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D058D" w14:textId="3DCEBEB0" w:rsidR="006425DE" w:rsidRPr="00D970E1" w:rsidRDefault="007A6A97" w:rsidP="00D970E1">
      <w:pPr>
        <w:spacing w:line="360" w:lineRule="auto"/>
        <w:rPr>
          <w:rFonts w:ascii="Arial" w:hAnsi="Arial" w:cs="Arial"/>
          <w:sz w:val="22"/>
          <w:szCs w:val="22"/>
        </w:rPr>
      </w:pPr>
      <w:r w:rsidRPr="00D970E1">
        <w:rPr>
          <w:rFonts w:ascii="Arial" w:eastAsia="Times New Roman" w:hAnsi="Arial" w:cs="Arial"/>
          <w:b/>
          <w:kern w:val="0"/>
          <w:sz w:val="22"/>
          <w:szCs w:val="22"/>
          <w14:ligatures w14:val="none"/>
        </w:rPr>
        <w:t xml:space="preserve">Developing Emotional Intelligence Skills  </w:t>
      </w:r>
    </w:p>
    <w:p w14:paraId="10DADF3F" w14:textId="6DE38E0D" w:rsidR="006425DE" w:rsidRPr="00D970E1" w:rsidRDefault="006425DE" w:rsidP="00D970E1">
      <w:pPr>
        <w:spacing w:line="360" w:lineRule="auto"/>
        <w:rPr>
          <w:rFonts w:ascii="Arial" w:hAnsi="Arial" w:cs="Arial"/>
          <w:sz w:val="22"/>
          <w:szCs w:val="22"/>
        </w:rPr>
      </w:pPr>
      <w:r w:rsidRPr="00D970E1">
        <w:rPr>
          <w:rFonts w:ascii="Arial" w:hAnsi="Arial" w:cs="Arial"/>
          <w:sz w:val="22"/>
          <w:szCs w:val="22"/>
        </w:rPr>
        <w:t xml:space="preserve">Assessment Component </w:t>
      </w:r>
      <w:r w:rsidR="00DA79AB" w:rsidRPr="00D970E1">
        <w:rPr>
          <w:rFonts w:ascii="Arial" w:hAnsi="Arial" w:cs="Arial"/>
          <w:sz w:val="22"/>
          <w:szCs w:val="22"/>
        </w:rPr>
        <w:t>2</w:t>
      </w:r>
    </w:p>
    <w:p w14:paraId="37B33261" w14:textId="77777777" w:rsidR="006425DE" w:rsidRPr="00D970E1" w:rsidRDefault="006425DE" w:rsidP="00D970E1">
      <w:pPr>
        <w:spacing w:line="360" w:lineRule="auto"/>
        <w:rPr>
          <w:rFonts w:ascii="Arial" w:hAnsi="Arial" w:cs="Arial"/>
          <w:sz w:val="22"/>
          <w:szCs w:val="22"/>
        </w:rPr>
      </w:pPr>
    </w:p>
    <w:p w14:paraId="70A07972" w14:textId="77777777" w:rsidR="006425DE" w:rsidRPr="00D970E1" w:rsidRDefault="006425DE" w:rsidP="00D970E1">
      <w:pPr>
        <w:spacing w:line="360" w:lineRule="auto"/>
        <w:rPr>
          <w:rFonts w:ascii="Arial" w:hAnsi="Arial" w:cs="Arial"/>
          <w:sz w:val="22"/>
          <w:szCs w:val="22"/>
          <w:lang w:val="nl-NL"/>
        </w:rPr>
      </w:pPr>
      <w:r w:rsidRPr="00D970E1">
        <w:rPr>
          <w:rFonts w:ascii="Arial" w:hAnsi="Arial" w:cs="Arial"/>
          <w:sz w:val="22"/>
          <w:szCs w:val="22"/>
          <w:lang w:val="nl-NL"/>
        </w:rPr>
        <w:t>Student Name: Karen Hart</w:t>
      </w:r>
    </w:p>
    <w:p w14:paraId="575FEBD2" w14:textId="77777777" w:rsidR="006425DE" w:rsidRPr="00D970E1" w:rsidRDefault="006425DE" w:rsidP="00D970E1">
      <w:pPr>
        <w:spacing w:line="360" w:lineRule="auto"/>
        <w:rPr>
          <w:rFonts w:ascii="Arial" w:hAnsi="Arial" w:cs="Arial"/>
          <w:sz w:val="22"/>
          <w:szCs w:val="22"/>
          <w:lang w:val="nl-NL"/>
        </w:rPr>
      </w:pPr>
      <w:r w:rsidRPr="00D970E1">
        <w:rPr>
          <w:rFonts w:ascii="Arial" w:hAnsi="Arial" w:cs="Arial"/>
          <w:sz w:val="22"/>
          <w:szCs w:val="22"/>
          <w:lang w:val="nl-NL"/>
        </w:rPr>
        <w:t>Student ID: 2322331</w:t>
      </w:r>
    </w:p>
    <w:p w14:paraId="15E6B63A" w14:textId="01FBC480" w:rsidR="006425DE" w:rsidRPr="00D970E1" w:rsidRDefault="006425DE" w:rsidP="00D970E1">
      <w:pPr>
        <w:spacing w:line="360" w:lineRule="auto"/>
        <w:rPr>
          <w:rFonts w:ascii="Arial" w:hAnsi="Arial" w:cs="Arial"/>
          <w:sz w:val="22"/>
          <w:szCs w:val="22"/>
        </w:rPr>
      </w:pPr>
      <w:r w:rsidRPr="00D970E1">
        <w:rPr>
          <w:rFonts w:ascii="Arial" w:hAnsi="Arial" w:cs="Arial"/>
          <w:sz w:val="22"/>
          <w:szCs w:val="22"/>
        </w:rPr>
        <w:t>Module: LCLM 500</w:t>
      </w:r>
      <w:r w:rsidR="00823325" w:rsidRPr="00D970E1">
        <w:rPr>
          <w:rFonts w:ascii="Arial" w:hAnsi="Arial" w:cs="Arial"/>
          <w:sz w:val="22"/>
          <w:szCs w:val="22"/>
        </w:rPr>
        <w:t>6</w:t>
      </w:r>
      <w:r w:rsidRPr="00D970E1">
        <w:rPr>
          <w:rFonts w:ascii="Arial" w:hAnsi="Arial" w:cs="Arial"/>
          <w:sz w:val="22"/>
          <w:szCs w:val="22"/>
        </w:rPr>
        <w:t xml:space="preserve"> –</w:t>
      </w:r>
      <w:r w:rsidR="002C0DD0" w:rsidRPr="00D970E1">
        <w:rPr>
          <w:rFonts w:ascii="Arial" w:hAnsi="Arial" w:cs="Arial"/>
          <w:sz w:val="22"/>
          <w:szCs w:val="22"/>
        </w:rPr>
        <w:t xml:space="preserve"> E</w:t>
      </w:r>
      <w:r w:rsidR="00AD3DEE" w:rsidRPr="00D970E1">
        <w:rPr>
          <w:rFonts w:ascii="Arial" w:hAnsi="Arial" w:cs="Arial"/>
          <w:sz w:val="22"/>
          <w:szCs w:val="22"/>
        </w:rPr>
        <w:t>m</w:t>
      </w:r>
      <w:r w:rsidR="00DC3851" w:rsidRPr="00D970E1">
        <w:rPr>
          <w:rFonts w:ascii="Arial" w:hAnsi="Arial" w:cs="Arial"/>
          <w:sz w:val="22"/>
          <w:szCs w:val="22"/>
        </w:rPr>
        <w:t xml:space="preserve">otional </w:t>
      </w:r>
      <w:r w:rsidR="00214349" w:rsidRPr="00D970E1">
        <w:rPr>
          <w:rFonts w:ascii="Arial" w:hAnsi="Arial" w:cs="Arial"/>
          <w:sz w:val="22"/>
          <w:szCs w:val="22"/>
        </w:rPr>
        <w:t>intelligence</w:t>
      </w:r>
    </w:p>
    <w:p w14:paraId="4EE987DE" w14:textId="69AFAF47" w:rsidR="006425DE" w:rsidRPr="00D970E1" w:rsidRDefault="006425DE" w:rsidP="00D970E1">
      <w:pPr>
        <w:spacing w:line="360" w:lineRule="auto"/>
        <w:rPr>
          <w:rFonts w:ascii="Arial" w:hAnsi="Arial" w:cs="Arial"/>
          <w:sz w:val="22"/>
          <w:szCs w:val="22"/>
        </w:rPr>
      </w:pPr>
      <w:r w:rsidRPr="00D970E1">
        <w:rPr>
          <w:rFonts w:ascii="Arial" w:hAnsi="Arial" w:cs="Arial"/>
          <w:sz w:val="22"/>
          <w:szCs w:val="22"/>
        </w:rPr>
        <w:t>Word Count:</w:t>
      </w:r>
      <w:r w:rsidR="00220926">
        <w:rPr>
          <w:rFonts w:ascii="Arial" w:hAnsi="Arial" w:cs="Arial"/>
          <w:sz w:val="22"/>
          <w:szCs w:val="22"/>
        </w:rPr>
        <w:t xml:space="preserve"> 2929</w:t>
      </w:r>
    </w:p>
    <w:p w14:paraId="700E1D59" w14:textId="5AD6CF7C" w:rsidR="006425DE" w:rsidRPr="00D970E1" w:rsidRDefault="006425DE" w:rsidP="00D970E1">
      <w:pPr>
        <w:spacing w:line="360" w:lineRule="auto"/>
        <w:rPr>
          <w:rFonts w:ascii="Arial" w:hAnsi="Arial" w:cs="Arial"/>
          <w:sz w:val="22"/>
          <w:szCs w:val="22"/>
        </w:rPr>
      </w:pPr>
      <w:r w:rsidRPr="00D970E1">
        <w:rPr>
          <w:rFonts w:ascii="Arial" w:hAnsi="Arial" w:cs="Arial"/>
          <w:sz w:val="22"/>
          <w:szCs w:val="22"/>
        </w:rPr>
        <w:t>Submission Date:</w:t>
      </w:r>
      <w:r w:rsidR="00C21AEF">
        <w:rPr>
          <w:rFonts w:ascii="Arial" w:hAnsi="Arial" w:cs="Arial"/>
          <w:sz w:val="22"/>
          <w:szCs w:val="22"/>
        </w:rPr>
        <w:t xml:space="preserve"> 21</w:t>
      </w:r>
      <w:r w:rsidR="00220926">
        <w:rPr>
          <w:rFonts w:ascii="Arial" w:hAnsi="Arial" w:cs="Arial"/>
          <w:sz w:val="22"/>
          <w:szCs w:val="22"/>
        </w:rPr>
        <w:t>.11.25</w:t>
      </w:r>
    </w:p>
    <w:p w14:paraId="6E6A43E5" w14:textId="77777777" w:rsidR="00342C99" w:rsidRPr="00D970E1" w:rsidRDefault="00342C99" w:rsidP="00D970E1">
      <w:pPr>
        <w:spacing w:line="360" w:lineRule="auto"/>
        <w:rPr>
          <w:rFonts w:ascii="Arial" w:hAnsi="Arial" w:cs="Arial"/>
          <w:sz w:val="22"/>
          <w:szCs w:val="22"/>
        </w:rPr>
      </w:pPr>
      <w:r w:rsidRPr="00D970E1">
        <w:rPr>
          <w:rFonts w:ascii="Arial" w:hAnsi="Arial" w:cs="Arial"/>
          <w:sz w:val="22"/>
          <w:szCs w:val="22"/>
        </w:rPr>
        <w:br w:type="page"/>
      </w:r>
    </w:p>
    <w:p w14:paraId="1B1B94C1" w14:textId="77777777" w:rsidR="00BC65F7" w:rsidRDefault="006B32D1" w:rsidP="005B04DD">
      <w:pPr>
        <w:spacing w:line="360" w:lineRule="auto"/>
        <w:rPr>
          <w:rFonts w:ascii="Arial" w:hAnsi="Arial" w:cs="Arial"/>
          <w:b/>
          <w:bCs/>
          <w:kern w:val="0"/>
          <w:sz w:val="22"/>
          <w:szCs w:val="22"/>
          <w14:ligatures w14:val="none"/>
        </w:rPr>
      </w:pPr>
      <w:r w:rsidRPr="006B32D1">
        <w:rPr>
          <w:rFonts w:ascii="Arial" w:hAnsi="Arial" w:cs="Arial"/>
          <w:b/>
          <w:bCs/>
        </w:rPr>
        <w:lastRenderedPageBreak/>
        <w:t>Table of Contents</w:t>
      </w:r>
      <w:r w:rsidR="002101C6" w:rsidRPr="002101C6">
        <w:rPr>
          <w:rFonts w:ascii="Arial" w:hAnsi="Arial" w:cs="Arial"/>
          <w:b/>
          <w:bCs/>
          <w:kern w:val="0"/>
          <w:sz w:val="22"/>
          <w:szCs w:val="22"/>
          <w14:ligatures w14:val="none"/>
        </w:rPr>
        <w:t xml:space="preserve"> </w:t>
      </w:r>
    </w:p>
    <w:p w14:paraId="12EFFA59" w14:textId="6ADC7023" w:rsidR="005B04DD" w:rsidRPr="00DF787E" w:rsidRDefault="005B04DD" w:rsidP="005B04DD">
      <w:pPr>
        <w:spacing w:line="360" w:lineRule="auto"/>
        <w:rPr>
          <w:rFonts w:ascii="Arial" w:hAnsi="Arial" w:cs="Arial"/>
          <w:b/>
          <w:bCs/>
        </w:rPr>
      </w:pPr>
      <w:r w:rsidRPr="00D970E1">
        <w:rPr>
          <w:rFonts w:ascii="Arial" w:hAnsi="Arial" w:cs="Arial"/>
          <w:b/>
          <w:bCs/>
          <w:sz w:val="22"/>
          <w:szCs w:val="22"/>
        </w:rPr>
        <w:t>Introduction</w:t>
      </w:r>
      <w:r w:rsidR="00104AA7">
        <w:rPr>
          <w:rFonts w:ascii="Arial" w:hAnsi="Arial" w:cs="Arial"/>
          <w:b/>
          <w:bCs/>
          <w:sz w:val="22"/>
          <w:szCs w:val="22"/>
        </w:rPr>
        <w:t xml:space="preserve"> 3</w:t>
      </w:r>
    </w:p>
    <w:p w14:paraId="35C26C16" w14:textId="3CA8500F" w:rsidR="002101C6" w:rsidRPr="00D970E1" w:rsidRDefault="002101C6" w:rsidP="002101C6">
      <w:pPr>
        <w:spacing w:line="360" w:lineRule="auto"/>
        <w:rPr>
          <w:rFonts w:ascii="Arial" w:hAnsi="Arial" w:cs="Arial"/>
          <w:b/>
          <w:bCs/>
          <w:sz w:val="22"/>
          <w:szCs w:val="22"/>
        </w:rPr>
      </w:pPr>
      <w:r w:rsidRPr="00D970E1">
        <w:rPr>
          <w:rFonts w:ascii="Arial" w:hAnsi="Arial" w:cs="Arial"/>
          <w:b/>
          <w:bCs/>
          <w:kern w:val="0"/>
          <w:sz w:val="22"/>
          <w:szCs w:val="22"/>
          <w14:ligatures w14:val="none"/>
        </w:rPr>
        <w:t>Critically evaluate</w:t>
      </w:r>
      <w:r w:rsidR="003013FB">
        <w:rPr>
          <w:rFonts w:ascii="Arial" w:hAnsi="Arial" w:cs="Arial"/>
          <w:b/>
          <w:bCs/>
          <w:kern w:val="0"/>
          <w:sz w:val="22"/>
          <w:szCs w:val="22"/>
          <w14:ligatures w14:val="none"/>
        </w:rPr>
        <w:t xml:space="preserve"> </w:t>
      </w:r>
      <w:r w:rsidR="00870DD9">
        <w:rPr>
          <w:rFonts w:ascii="Arial" w:hAnsi="Arial" w:cs="Arial"/>
          <w:b/>
          <w:bCs/>
          <w:kern w:val="0"/>
          <w:sz w:val="22"/>
          <w:szCs w:val="22"/>
          <w14:ligatures w14:val="none"/>
        </w:rPr>
        <w:t>3.</w:t>
      </w:r>
    </w:p>
    <w:p w14:paraId="395C57E4" w14:textId="2BA7C531" w:rsidR="002101C6" w:rsidRPr="00DF787E" w:rsidRDefault="002101C6" w:rsidP="002101C6">
      <w:pPr>
        <w:shd w:val="clear" w:color="auto" w:fill="FFFFFF"/>
        <w:spacing w:line="360" w:lineRule="auto"/>
        <w:rPr>
          <w:rFonts w:ascii="Arial" w:eastAsia="Times New Roman" w:hAnsi="Arial" w:cs="Arial"/>
          <w:b/>
          <w:bCs/>
          <w:color w:val="0A0A0A"/>
          <w:sz w:val="22"/>
          <w:szCs w:val="22"/>
        </w:rPr>
      </w:pPr>
      <w:r w:rsidRPr="00D970E1">
        <w:rPr>
          <w:rFonts w:ascii="Arial" w:eastAsia="Times New Roman" w:hAnsi="Arial" w:cs="Arial"/>
          <w:b/>
          <w:bCs/>
          <w:color w:val="0A0A0A"/>
          <w:sz w:val="22"/>
          <w:szCs w:val="22"/>
        </w:rPr>
        <w:t>Benefits for individuals and teams</w:t>
      </w:r>
      <w:r w:rsidR="003013FB">
        <w:rPr>
          <w:rFonts w:ascii="Arial" w:eastAsia="Times New Roman" w:hAnsi="Arial" w:cs="Arial"/>
          <w:b/>
          <w:bCs/>
          <w:color w:val="0A0A0A"/>
          <w:sz w:val="22"/>
          <w:szCs w:val="22"/>
        </w:rPr>
        <w:t xml:space="preserve"> 4</w:t>
      </w:r>
    </w:p>
    <w:p w14:paraId="0D74BAAE" w14:textId="4055E581" w:rsidR="001C6ACC" w:rsidRPr="00D970E1" w:rsidRDefault="001C6ACC" w:rsidP="001C6ACC">
      <w:pPr>
        <w:spacing w:line="360" w:lineRule="auto"/>
        <w:rPr>
          <w:rFonts w:ascii="Arial" w:hAnsi="Arial" w:cs="Arial"/>
          <w:b/>
          <w:bCs/>
          <w:sz w:val="22"/>
          <w:szCs w:val="22"/>
        </w:rPr>
      </w:pPr>
      <w:r w:rsidRPr="00D970E1">
        <w:rPr>
          <w:rFonts w:ascii="Arial" w:hAnsi="Arial" w:cs="Arial"/>
          <w:b/>
          <w:bCs/>
          <w:sz w:val="22"/>
          <w:szCs w:val="22"/>
        </w:rPr>
        <w:t>Swot analysis</w:t>
      </w:r>
      <w:r w:rsidR="003013FB">
        <w:rPr>
          <w:rFonts w:ascii="Arial" w:hAnsi="Arial" w:cs="Arial"/>
          <w:b/>
          <w:bCs/>
          <w:sz w:val="22"/>
          <w:szCs w:val="22"/>
        </w:rPr>
        <w:t xml:space="preserve"> 6</w:t>
      </w:r>
    </w:p>
    <w:p w14:paraId="36DB6084" w14:textId="045C7782" w:rsidR="00864C99" w:rsidRPr="00D970E1" w:rsidRDefault="00864C99" w:rsidP="00864C99">
      <w:pPr>
        <w:spacing w:line="360" w:lineRule="auto"/>
        <w:rPr>
          <w:rFonts w:ascii="Arial" w:hAnsi="Arial" w:cs="Arial"/>
          <w:sz w:val="22"/>
          <w:szCs w:val="22"/>
        </w:rPr>
      </w:pPr>
      <w:r w:rsidRPr="00D970E1">
        <w:rPr>
          <w:rFonts w:ascii="Arial" w:hAnsi="Arial" w:cs="Arial"/>
          <w:b/>
          <w:bCs/>
          <w:sz w:val="22"/>
          <w:szCs w:val="22"/>
        </w:rPr>
        <w:t>Comparing models</w:t>
      </w:r>
      <w:r w:rsidR="003013FB">
        <w:rPr>
          <w:rFonts w:ascii="Arial" w:hAnsi="Arial" w:cs="Arial"/>
          <w:b/>
          <w:bCs/>
          <w:sz w:val="22"/>
          <w:szCs w:val="22"/>
        </w:rPr>
        <w:t xml:space="preserve"> 6</w:t>
      </w:r>
    </w:p>
    <w:p w14:paraId="012D8ECA" w14:textId="0CECE7FE" w:rsidR="006C322C" w:rsidRDefault="00001D9D" w:rsidP="00116BAA">
      <w:pPr>
        <w:spacing w:line="360" w:lineRule="auto"/>
        <w:rPr>
          <w:rFonts w:ascii="Arial" w:hAnsi="Arial" w:cs="Arial"/>
          <w:sz w:val="22"/>
          <w:szCs w:val="22"/>
        </w:rPr>
      </w:pPr>
      <w:r w:rsidRPr="00D970E1">
        <w:rPr>
          <w:rFonts w:ascii="Arial" w:hAnsi="Arial" w:cs="Arial"/>
          <w:b/>
          <w:bCs/>
          <w:sz w:val="22"/>
          <w:szCs w:val="22"/>
        </w:rPr>
        <w:t>Unique characteristics on different generations</w:t>
      </w:r>
      <w:r w:rsidR="00104AA7">
        <w:rPr>
          <w:rFonts w:ascii="Arial" w:hAnsi="Arial" w:cs="Arial"/>
          <w:b/>
          <w:bCs/>
          <w:sz w:val="22"/>
          <w:szCs w:val="22"/>
        </w:rPr>
        <w:t xml:space="preserve"> 7</w:t>
      </w:r>
    </w:p>
    <w:p w14:paraId="70D4E926" w14:textId="0E8FD899" w:rsidR="00116BAA" w:rsidRPr="006C322C" w:rsidRDefault="00116BAA" w:rsidP="00116BAA">
      <w:pPr>
        <w:spacing w:line="360" w:lineRule="auto"/>
        <w:rPr>
          <w:rFonts w:ascii="Arial" w:hAnsi="Arial" w:cs="Arial"/>
          <w:sz w:val="22"/>
          <w:szCs w:val="22"/>
        </w:rPr>
      </w:pPr>
      <w:r w:rsidRPr="002101C6">
        <w:rPr>
          <w:rFonts w:ascii="Arial" w:hAnsi="Arial" w:cs="Arial"/>
          <w:b/>
          <w:bCs/>
          <w:sz w:val="22"/>
          <w:szCs w:val="22"/>
        </w:rPr>
        <w:t xml:space="preserve">Generation </w:t>
      </w:r>
      <w:r w:rsidR="00001D9D" w:rsidRPr="002101C6">
        <w:rPr>
          <w:rFonts w:ascii="Arial" w:hAnsi="Arial" w:cs="Arial"/>
          <w:b/>
          <w:bCs/>
          <w:sz w:val="22"/>
          <w:szCs w:val="22"/>
        </w:rPr>
        <w:t>X</w:t>
      </w:r>
      <w:r w:rsidR="00104AA7">
        <w:rPr>
          <w:rFonts w:ascii="Arial" w:hAnsi="Arial" w:cs="Arial"/>
          <w:b/>
          <w:bCs/>
          <w:sz w:val="22"/>
          <w:szCs w:val="22"/>
        </w:rPr>
        <w:t xml:space="preserve"> 8</w:t>
      </w:r>
    </w:p>
    <w:p w14:paraId="582BC041" w14:textId="29E6D12C" w:rsidR="004D7146" w:rsidRPr="002101C6" w:rsidRDefault="004D7146" w:rsidP="004D7146">
      <w:pPr>
        <w:spacing w:line="360" w:lineRule="auto"/>
        <w:rPr>
          <w:rFonts w:ascii="Arial" w:hAnsi="Arial" w:cs="Arial"/>
          <w:b/>
          <w:bCs/>
          <w:sz w:val="22"/>
          <w:szCs w:val="22"/>
        </w:rPr>
      </w:pPr>
      <w:r w:rsidRPr="002101C6">
        <w:rPr>
          <w:rFonts w:ascii="Arial" w:hAnsi="Arial" w:cs="Arial"/>
          <w:b/>
          <w:bCs/>
          <w:sz w:val="22"/>
          <w:szCs w:val="22"/>
        </w:rPr>
        <w:t xml:space="preserve">Generation </w:t>
      </w:r>
      <w:r w:rsidR="00001D9D" w:rsidRPr="002101C6">
        <w:rPr>
          <w:rFonts w:ascii="Arial" w:hAnsi="Arial" w:cs="Arial"/>
          <w:b/>
          <w:bCs/>
          <w:sz w:val="22"/>
          <w:szCs w:val="22"/>
        </w:rPr>
        <w:t>y</w:t>
      </w:r>
      <w:r w:rsidR="00104AA7">
        <w:rPr>
          <w:rFonts w:ascii="Arial" w:hAnsi="Arial" w:cs="Arial"/>
          <w:b/>
          <w:bCs/>
          <w:sz w:val="22"/>
          <w:szCs w:val="22"/>
        </w:rPr>
        <w:t xml:space="preserve"> 8</w:t>
      </w:r>
    </w:p>
    <w:p w14:paraId="2B2382FC" w14:textId="795F9E2E" w:rsidR="00185F3B" w:rsidRPr="00870DD9" w:rsidRDefault="004D7146" w:rsidP="00185F3B">
      <w:pPr>
        <w:spacing w:line="360" w:lineRule="auto"/>
        <w:rPr>
          <w:rFonts w:ascii="Arial" w:hAnsi="Arial" w:cs="Arial"/>
          <w:b/>
          <w:bCs/>
          <w:sz w:val="22"/>
          <w:szCs w:val="22"/>
        </w:rPr>
      </w:pPr>
      <w:r w:rsidRPr="00870DD9">
        <w:rPr>
          <w:rFonts w:ascii="Arial" w:hAnsi="Arial" w:cs="Arial"/>
          <w:b/>
          <w:bCs/>
          <w:sz w:val="22"/>
          <w:szCs w:val="22"/>
        </w:rPr>
        <w:t>Generation Z</w:t>
      </w:r>
      <w:r w:rsidR="00104AA7" w:rsidRPr="00870DD9">
        <w:rPr>
          <w:rFonts w:ascii="Arial" w:hAnsi="Arial" w:cs="Arial"/>
          <w:b/>
          <w:bCs/>
          <w:sz w:val="22"/>
          <w:szCs w:val="22"/>
        </w:rPr>
        <w:t xml:space="preserve"> 9</w:t>
      </w:r>
    </w:p>
    <w:p w14:paraId="284876DC" w14:textId="78B9A3ED" w:rsidR="00116BAA" w:rsidRDefault="00185F3B" w:rsidP="00185F3B">
      <w:pPr>
        <w:spacing w:line="360" w:lineRule="auto"/>
        <w:rPr>
          <w:rFonts w:ascii="Arial" w:hAnsi="Arial" w:cs="Arial"/>
          <w:b/>
          <w:bCs/>
          <w:sz w:val="22"/>
          <w:szCs w:val="22"/>
        </w:rPr>
      </w:pPr>
      <w:r w:rsidRPr="00D970E1">
        <w:rPr>
          <w:rFonts w:ascii="Arial" w:hAnsi="Arial" w:cs="Arial"/>
          <w:b/>
          <w:bCs/>
          <w:sz w:val="22"/>
          <w:szCs w:val="22"/>
        </w:rPr>
        <w:t>Management Practices</w:t>
      </w:r>
      <w:r w:rsidR="0060443E">
        <w:rPr>
          <w:rFonts w:ascii="Arial" w:hAnsi="Arial" w:cs="Arial"/>
          <w:b/>
          <w:bCs/>
          <w:sz w:val="22"/>
          <w:szCs w:val="22"/>
        </w:rPr>
        <w:t xml:space="preserve"> 10</w:t>
      </w:r>
    </w:p>
    <w:p w14:paraId="1F5E8EDB" w14:textId="2AC2C10F" w:rsidR="004F38E3" w:rsidRDefault="00185F3B" w:rsidP="004F38E3">
      <w:pPr>
        <w:spacing w:line="360" w:lineRule="auto"/>
        <w:rPr>
          <w:rFonts w:ascii="Arial" w:hAnsi="Arial" w:cs="Arial"/>
          <w:b/>
          <w:bCs/>
          <w:sz w:val="22"/>
          <w:szCs w:val="22"/>
        </w:rPr>
      </w:pPr>
      <w:r w:rsidRPr="00D970E1">
        <w:rPr>
          <w:rFonts w:ascii="Arial" w:hAnsi="Arial" w:cs="Arial"/>
          <w:b/>
          <w:bCs/>
          <w:sz w:val="22"/>
          <w:szCs w:val="22"/>
        </w:rPr>
        <w:t>Conclusion</w:t>
      </w:r>
      <w:r w:rsidR="004F38E3" w:rsidRPr="004F38E3">
        <w:rPr>
          <w:rFonts w:ascii="Arial" w:hAnsi="Arial" w:cs="Arial"/>
          <w:b/>
          <w:bCs/>
          <w:sz w:val="22"/>
          <w:szCs w:val="22"/>
        </w:rPr>
        <w:t xml:space="preserve"> </w:t>
      </w:r>
      <w:r w:rsidR="0060443E">
        <w:rPr>
          <w:rFonts w:ascii="Arial" w:hAnsi="Arial" w:cs="Arial"/>
          <w:b/>
          <w:bCs/>
          <w:sz w:val="22"/>
          <w:szCs w:val="22"/>
        </w:rPr>
        <w:t>11</w:t>
      </w:r>
    </w:p>
    <w:p w14:paraId="1B9BC1A7" w14:textId="436887C5" w:rsidR="004F38E3" w:rsidRPr="004F38E3" w:rsidRDefault="004F38E3" w:rsidP="004F38E3">
      <w:pPr>
        <w:spacing w:line="360" w:lineRule="auto"/>
        <w:rPr>
          <w:rFonts w:ascii="Arial" w:hAnsi="Arial" w:cs="Arial"/>
          <w:b/>
          <w:bCs/>
          <w:sz w:val="22"/>
          <w:szCs w:val="22"/>
        </w:rPr>
      </w:pPr>
      <w:r w:rsidRPr="004F38E3">
        <w:rPr>
          <w:rFonts w:ascii="Arial" w:hAnsi="Arial" w:cs="Arial"/>
          <w:b/>
          <w:bCs/>
          <w:sz w:val="22"/>
          <w:szCs w:val="22"/>
        </w:rPr>
        <w:t>References</w:t>
      </w:r>
      <w:r>
        <w:rPr>
          <w:rFonts w:ascii="Arial" w:hAnsi="Arial" w:cs="Arial"/>
          <w:b/>
          <w:bCs/>
          <w:sz w:val="22"/>
          <w:szCs w:val="22"/>
        </w:rPr>
        <w:t xml:space="preserve"> 12</w:t>
      </w:r>
    </w:p>
    <w:p w14:paraId="46829228" w14:textId="4160EC0D" w:rsidR="00185F3B" w:rsidRDefault="00185F3B" w:rsidP="00185F3B">
      <w:pPr>
        <w:spacing w:line="360" w:lineRule="auto"/>
        <w:rPr>
          <w:rFonts w:ascii="Arial" w:hAnsi="Arial" w:cs="Arial"/>
          <w:b/>
          <w:bCs/>
          <w:sz w:val="22"/>
          <w:szCs w:val="22"/>
        </w:rPr>
      </w:pPr>
    </w:p>
    <w:p w14:paraId="41B3C66C" w14:textId="77777777" w:rsidR="004F38E3" w:rsidRPr="00D970E1" w:rsidRDefault="004F38E3" w:rsidP="00185F3B">
      <w:pPr>
        <w:spacing w:line="360" w:lineRule="auto"/>
        <w:rPr>
          <w:rFonts w:ascii="Arial" w:hAnsi="Arial" w:cs="Arial"/>
          <w:b/>
          <w:bCs/>
          <w:sz w:val="22"/>
          <w:szCs w:val="22"/>
        </w:rPr>
      </w:pPr>
    </w:p>
    <w:p w14:paraId="1E346F5A" w14:textId="1A2DD5EF" w:rsidR="006425DE" w:rsidRDefault="006425DE" w:rsidP="00D970E1">
      <w:pPr>
        <w:spacing w:line="360" w:lineRule="auto"/>
        <w:rPr>
          <w:rFonts w:ascii="Arial" w:hAnsi="Arial" w:cs="Arial"/>
          <w:b/>
          <w:bCs/>
        </w:rPr>
      </w:pPr>
    </w:p>
    <w:p w14:paraId="06802E38" w14:textId="77777777" w:rsidR="00F65DB9" w:rsidRDefault="00F65DB9" w:rsidP="00D970E1">
      <w:pPr>
        <w:spacing w:line="360" w:lineRule="auto"/>
        <w:rPr>
          <w:rFonts w:ascii="Arial" w:hAnsi="Arial" w:cs="Arial"/>
          <w:b/>
          <w:bCs/>
        </w:rPr>
      </w:pPr>
    </w:p>
    <w:p w14:paraId="206413C7" w14:textId="77777777" w:rsidR="00F65DB9" w:rsidRDefault="00F65DB9" w:rsidP="00D970E1">
      <w:pPr>
        <w:spacing w:line="360" w:lineRule="auto"/>
        <w:rPr>
          <w:rFonts w:ascii="Arial" w:hAnsi="Arial" w:cs="Arial"/>
          <w:b/>
          <w:bCs/>
        </w:rPr>
      </w:pPr>
    </w:p>
    <w:p w14:paraId="2385895C" w14:textId="54F35BD2" w:rsidR="00F65DB9" w:rsidRDefault="00F65DB9">
      <w:pPr>
        <w:rPr>
          <w:rFonts w:ascii="Arial" w:hAnsi="Arial" w:cs="Arial"/>
          <w:b/>
          <w:bCs/>
        </w:rPr>
      </w:pPr>
      <w:r>
        <w:rPr>
          <w:rFonts w:ascii="Arial" w:hAnsi="Arial" w:cs="Arial"/>
          <w:b/>
          <w:bCs/>
        </w:rPr>
        <w:br w:type="page"/>
      </w:r>
    </w:p>
    <w:p w14:paraId="1716797C" w14:textId="77777777" w:rsidR="00F65DB9" w:rsidRPr="006B32D1" w:rsidRDefault="00F65DB9" w:rsidP="00D970E1">
      <w:pPr>
        <w:spacing w:line="360" w:lineRule="auto"/>
        <w:rPr>
          <w:rFonts w:ascii="Arial" w:hAnsi="Arial" w:cs="Arial"/>
          <w:b/>
          <w:bCs/>
        </w:rPr>
      </w:pPr>
    </w:p>
    <w:p w14:paraId="2F317D37" w14:textId="10652603" w:rsidR="00E002D1" w:rsidRPr="00D970E1" w:rsidRDefault="00E002D1" w:rsidP="00D970E1">
      <w:pPr>
        <w:spacing w:line="360" w:lineRule="auto"/>
        <w:rPr>
          <w:rFonts w:ascii="Arial" w:hAnsi="Arial" w:cs="Arial"/>
          <w:b/>
          <w:bCs/>
          <w:sz w:val="22"/>
          <w:szCs w:val="22"/>
        </w:rPr>
      </w:pPr>
      <w:bookmarkStart w:id="0" w:name="_Hlk214612889"/>
      <w:r w:rsidRPr="00D970E1">
        <w:rPr>
          <w:rFonts w:ascii="Arial" w:hAnsi="Arial" w:cs="Arial"/>
          <w:b/>
          <w:bCs/>
          <w:sz w:val="22"/>
          <w:szCs w:val="22"/>
        </w:rPr>
        <w:t>I</w:t>
      </w:r>
      <w:r w:rsidR="00867D69" w:rsidRPr="00D970E1">
        <w:rPr>
          <w:rFonts w:ascii="Arial" w:hAnsi="Arial" w:cs="Arial"/>
          <w:b/>
          <w:bCs/>
          <w:sz w:val="22"/>
          <w:szCs w:val="22"/>
        </w:rPr>
        <w:t>ntroduction</w:t>
      </w:r>
    </w:p>
    <w:bookmarkEnd w:id="0"/>
    <w:p w14:paraId="559C15B0" w14:textId="77777777" w:rsidR="006C449E" w:rsidRPr="00D970E1" w:rsidRDefault="006C449E" w:rsidP="00D970E1">
      <w:pPr>
        <w:spacing w:after="0" w:line="360" w:lineRule="auto"/>
        <w:rPr>
          <w:rFonts w:ascii="Arial" w:hAnsi="Arial" w:cs="Arial"/>
          <w:i/>
          <w:iCs/>
          <w:sz w:val="22"/>
          <w:szCs w:val="22"/>
        </w:rPr>
      </w:pPr>
      <w:r w:rsidRPr="00D970E1">
        <w:rPr>
          <w:rFonts w:ascii="Arial" w:hAnsi="Arial" w:cs="Arial"/>
          <w:b/>
          <w:bCs/>
          <w:sz w:val="22"/>
          <w:szCs w:val="22"/>
        </w:rPr>
        <w:t>"If you are tuned out of your own emotions, you will be poor at reading them in other people."</w:t>
      </w:r>
      <w:r w:rsidRPr="00D970E1">
        <w:rPr>
          <w:rFonts w:ascii="Arial" w:hAnsi="Arial" w:cs="Arial"/>
          <w:sz w:val="22"/>
          <w:szCs w:val="22"/>
        </w:rPr>
        <w:br/>
        <w:t xml:space="preserve">— </w:t>
      </w:r>
      <w:r w:rsidRPr="00D970E1">
        <w:rPr>
          <w:rFonts w:ascii="Arial" w:hAnsi="Arial" w:cs="Arial"/>
          <w:i/>
          <w:iCs/>
          <w:sz w:val="22"/>
          <w:szCs w:val="22"/>
        </w:rPr>
        <w:t>Daniel Goleman</w:t>
      </w:r>
    </w:p>
    <w:p w14:paraId="4AD92093" w14:textId="77777777" w:rsidR="00693318" w:rsidRPr="00D970E1" w:rsidRDefault="00693318" w:rsidP="00D970E1">
      <w:pPr>
        <w:spacing w:after="0" w:line="360" w:lineRule="auto"/>
        <w:rPr>
          <w:rFonts w:ascii="Arial" w:hAnsi="Arial" w:cs="Arial"/>
          <w:i/>
          <w:iCs/>
          <w:sz w:val="22"/>
          <w:szCs w:val="22"/>
        </w:rPr>
      </w:pPr>
    </w:p>
    <w:p w14:paraId="7CF9E06C" w14:textId="13BDF8D2" w:rsidR="00867D69" w:rsidRPr="00D970E1" w:rsidRDefault="00693318" w:rsidP="00D970E1">
      <w:pPr>
        <w:spacing w:after="0" w:line="360" w:lineRule="auto"/>
        <w:rPr>
          <w:rFonts w:ascii="Arial" w:hAnsi="Arial" w:cs="Arial"/>
          <w:i/>
          <w:iCs/>
          <w:sz w:val="22"/>
          <w:szCs w:val="22"/>
        </w:rPr>
      </w:pPr>
      <w:r w:rsidRPr="00D970E1">
        <w:rPr>
          <w:rFonts w:ascii="Arial" w:hAnsi="Arial" w:cs="Arial"/>
          <w:i/>
          <w:iCs/>
          <w:sz w:val="22"/>
          <w:szCs w:val="22"/>
        </w:rPr>
        <w:t>Emotional intelligence is a crucial aspect of our personal and professional lives, and Daniel Goleman's quote serves as a powerful foundation for understanding its importance. According to Goleman, "Emotional intelligence is the ability to recognize, understand, and manage our own emotions, as well as the emotions of others." This quote highlights the essential components of emotional intelligence, which involve self-awareness, empathy, and emotional regulation. These skills are vital for building strong relationships, making effective decisions, and achieving success in various areas of life. By using this quote as a base for my report on emotional intelligence, I aim to delve deeper into the concept and explore its various dimensions. Goleman's words serve as a reminder that emotional intelligence is not just about managing emotions, but also about understanding them and using them in a positive and productive manner. Through my report, I hope to shed light on the significance of emotional intelligence in our personal and professional development and how it can be nurtured and enhanced.</w:t>
      </w:r>
    </w:p>
    <w:p w14:paraId="43FD6D38" w14:textId="77777777" w:rsidR="000C5FB3" w:rsidRPr="00D970E1" w:rsidRDefault="000C5FB3" w:rsidP="00D970E1">
      <w:pPr>
        <w:spacing w:after="0" w:line="360" w:lineRule="auto"/>
        <w:rPr>
          <w:rFonts w:ascii="Arial" w:hAnsi="Arial" w:cs="Arial"/>
          <w:i/>
          <w:iCs/>
          <w:sz w:val="22"/>
          <w:szCs w:val="22"/>
        </w:rPr>
      </w:pPr>
    </w:p>
    <w:p w14:paraId="012EF0E0" w14:textId="73014D88" w:rsidR="00867D69" w:rsidRPr="00D970E1" w:rsidRDefault="00873F77" w:rsidP="00D970E1">
      <w:pPr>
        <w:spacing w:line="360" w:lineRule="auto"/>
        <w:rPr>
          <w:rFonts w:ascii="Arial" w:hAnsi="Arial" w:cs="Arial"/>
          <w:b/>
          <w:bCs/>
          <w:sz w:val="22"/>
          <w:szCs w:val="22"/>
        </w:rPr>
      </w:pPr>
      <w:bookmarkStart w:id="1" w:name="_Hlk214612840"/>
      <w:r w:rsidRPr="00D970E1">
        <w:rPr>
          <w:rFonts w:ascii="Arial" w:hAnsi="Arial" w:cs="Arial"/>
          <w:b/>
          <w:bCs/>
          <w:kern w:val="0"/>
          <w:sz w:val="22"/>
          <w:szCs w:val="22"/>
          <w14:ligatures w14:val="none"/>
        </w:rPr>
        <w:t xml:space="preserve">Critically </w:t>
      </w:r>
      <w:r w:rsidR="002E2566" w:rsidRPr="00D970E1">
        <w:rPr>
          <w:rFonts w:ascii="Arial" w:hAnsi="Arial" w:cs="Arial"/>
          <w:b/>
          <w:bCs/>
          <w:kern w:val="0"/>
          <w:sz w:val="22"/>
          <w:szCs w:val="22"/>
          <w14:ligatures w14:val="none"/>
        </w:rPr>
        <w:t>evaluate.</w:t>
      </w:r>
    </w:p>
    <w:bookmarkEnd w:id="1"/>
    <w:p w14:paraId="71A29439" w14:textId="5E3F0C95" w:rsidR="00BE10D0" w:rsidRPr="00D970E1" w:rsidRDefault="00BE10D0" w:rsidP="00D970E1">
      <w:pPr>
        <w:spacing w:line="360" w:lineRule="auto"/>
        <w:rPr>
          <w:rFonts w:ascii="Arial" w:hAnsi="Arial" w:cs="Arial"/>
          <w:sz w:val="22"/>
          <w:szCs w:val="22"/>
        </w:rPr>
      </w:pPr>
      <w:r w:rsidRPr="00D970E1">
        <w:rPr>
          <w:rFonts w:ascii="Arial" w:hAnsi="Arial" w:cs="Arial"/>
          <w:sz w:val="22"/>
          <w:szCs w:val="22"/>
        </w:rPr>
        <w:t xml:space="preserve">Emotional intelligence (EI) is a crucial skill set that has become increasingly valued in the modern workforce. It refers to the ability to recognize and manage one's own emotions, as well as understand and empathize with the emotions of others. By cultivating EI, employees </w:t>
      </w:r>
      <w:r w:rsidR="005530FC" w:rsidRPr="00D970E1">
        <w:rPr>
          <w:rFonts w:ascii="Arial" w:hAnsi="Arial" w:cs="Arial"/>
          <w:sz w:val="22"/>
          <w:szCs w:val="22"/>
        </w:rPr>
        <w:t>can</w:t>
      </w:r>
      <w:r w:rsidRPr="00D970E1">
        <w:rPr>
          <w:rFonts w:ascii="Arial" w:hAnsi="Arial" w:cs="Arial"/>
          <w:sz w:val="22"/>
          <w:szCs w:val="22"/>
        </w:rPr>
        <w:t xml:space="preserve"> communicate more effectively, build stronger teams, and enhance their performance and leadership skills. When individuals possess </w:t>
      </w:r>
      <w:r w:rsidR="000E48A9" w:rsidRPr="00D970E1">
        <w:rPr>
          <w:rFonts w:ascii="Arial" w:hAnsi="Arial" w:cs="Arial"/>
          <w:sz w:val="22"/>
          <w:szCs w:val="22"/>
        </w:rPr>
        <w:t>a prominent level</w:t>
      </w:r>
      <w:r w:rsidRPr="00D970E1">
        <w:rPr>
          <w:rFonts w:ascii="Arial" w:hAnsi="Arial" w:cs="Arial"/>
          <w:sz w:val="22"/>
          <w:szCs w:val="22"/>
        </w:rPr>
        <w:t xml:space="preserve"> of emotional intelligence, they are better equipped to manage conflicts and resolve issues in a productive and efficient manner. This leads to improved collaboration and motivation among team members, creating a more positive and supportive work environment. Moreover, employees with high EI </w:t>
      </w:r>
      <w:r w:rsidR="005530FC" w:rsidRPr="00D970E1">
        <w:rPr>
          <w:rFonts w:ascii="Arial" w:hAnsi="Arial" w:cs="Arial"/>
          <w:sz w:val="22"/>
          <w:szCs w:val="22"/>
        </w:rPr>
        <w:t>can</w:t>
      </w:r>
      <w:r w:rsidRPr="00D970E1">
        <w:rPr>
          <w:rFonts w:ascii="Arial" w:hAnsi="Arial" w:cs="Arial"/>
          <w:sz w:val="22"/>
          <w:szCs w:val="22"/>
        </w:rPr>
        <w:t xml:space="preserve"> understand and meet the needs of their colleagues, resulting in stronger relationships and a greater sense of job satisfaction. </w:t>
      </w:r>
      <w:r w:rsidR="005530FC" w:rsidRPr="00D970E1">
        <w:rPr>
          <w:rFonts w:ascii="Arial" w:hAnsi="Arial" w:cs="Arial"/>
          <w:sz w:val="22"/>
          <w:szCs w:val="22"/>
        </w:rPr>
        <w:t>The</w:t>
      </w:r>
      <w:r w:rsidRPr="00D970E1">
        <w:rPr>
          <w:rFonts w:ascii="Arial" w:hAnsi="Arial" w:cs="Arial"/>
          <w:sz w:val="22"/>
          <w:szCs w:val="22"/>
        </w:rPr>
        <w:t xml:space="preserve"> development of emotional intelligence in the workforce leads to increased productivity, job satisfaction, and profitability for organizations.</w:t>
      </w:r>
    </w:p>
    <w:p w14:paraId="7A01628C" w14:textId="77777777" w:rsidR="00381685" w:rsidRPr="00D970E1" w:rsidRDefault="00381685" w:rsidP="00D970E1">
      <w:pPr>
        <w:spacing w:line="360" w:lineRule="auto"/>
        <w:rPr>
          <w:rFonts w:ascii="Arial" w:hAnsi="Arial" w:cs="Arial"/>
          <w:sz w:val="22"/>
          <w:szCs w:val="22"/>
        </w:rPr>
      </w:pPr>
    </w:p>
    <w:p w14:paraId="7EC71915" w14:textId="77777777" w:rsidR="00D56BEA" w:rsidRPr="00D970E1" w:rsidRDefault="00D56BEA" w:rsidP="00D970E1">
      <w:pPr>
        <w:spacing w:line="360" w:lineRule="auto"/>
        <w:rPr>
          <w:rFonts w:ascii="Arial" w:hAnsi="Arial" w:cs="Arial"/>
          <w:sz w:val="22"/>
          <w:szCs w:val="22"/>
        </w:rPr>
      </w:pPr>
    </w:p>
    <w:p w14:paraId="5E326730" w14:textId="77777777" w:rsidR="00B954F6" w:rsidRPr="00D970E1" w:rsidRDefault="00B954F6" w:rsidP="00D970E1">
      <w:pPr>
        <w:shd w:val="clear" w:color="auto" w:fill="FFFFFF"/>
        <w:spacing w:line="360" w:lineRule="auto"/>
        <w:divId w:val="1206141280"/>
        <w:rPr>
          <w:rFonts w:ascii="Arial" w:eastAsia="Times New Roman" w:hAnsi="Arial" w:cs="Arial"/>
          <w:b/>
          <w:bCs/>
          <w:color w:val="0A0A0A"/>
          <w:kern w:val="0"/>
          <w:sz w:val="22"/>
          <w:szCs w:val="22"/>
          <w14:ligatures w14:val="none"/>
        </w:rPr>
      </w:pPr>
      <w:r w:rsidRPr="00D970E1">
        <w:rPr>
          <w:rFonts w:ascii="Arial" w:eastAsia="Times New Roman" w:hAnsi="Arial" w:cs="Arial"/>
          <w:b/>
          <w:bCs/>
          <w:color w:val="0A0A0A"/>
          <w:sz w:val="22"/>
          <w:szCs w:val="22"/>
        </w:rPr>
        <w:lastRenderedPageBreak/>
        <w:t>Benefits for individuals and teams</w:t>
      </w:r>
    </w:p>
    <w:p w14:paraId="1C1A9F4B" w14:textId="339215FD" w:rsidR="000249CC" w:rsidRPr="00D970E1" w:rsidRDefault="000249CC" w:rsidP="00D970E1">
      <w:pPr>
        <w:spacing w:line="360" w:lineRule="auto"/>
        <w:rPr>
          <w:rFonts w:ascii="Arial" w:hAnsi="Arial" w:cs="Arial"/>
          <w:sz w:val="22"/>
          <w:szCs w:val="22"/>
        </w:rPr>
      </w:pPr>
      <w:r w:rsidRPr="00D970E1">
        <w:rPr>
          <w:rFonts w:ascii="Arial" w:hAnsi="Arial" w:cs="Arial"/>
          <w:sz w:val="22"/>
          <w:szCs w:val="22"/>
        </w:rPr>
        <w:t xml:space="preserve">Improved communication is a crucial aspect of building strong and healthy relationships. High emotional intelligence (EI) individuals possess the ability to effectively express themselves and understand others' perspectives, leading to reduced misunderstandings and improved relationships. These individuals </w:t>
      </w:r>
      <w:r w:rsidR="005530FC" w:rsidRPr="00D970E1">
        <w:rPr>
          <w:rFonts w:ascii="Arial" w:hAnsi="Arial" w:cs="Arial"/>
          <w:sz w:val="22"/>
          <w:szCs w:val="22"/>
        </w:rPr>
        <w:t>can</w:t>
      </w:r>
      <w:r w:rsidRPr="00D970E1">
        <w:rPr>
          <w:rFonts w:ascii="Arial" w:hAnsi="Arial" w:cs="Arial"/>
          <w:sz w:val="22"/>
          <w:szCs w:val="22"/>
        </w:rPr>
        <w:t xml:space="preserve"> recognize and regulate their own emotions, which allows them to communicate in a calm and respectful manner. Additionally, they </w:t>
      </w:r>
      <w:r w:rsidR="005530FC" w:rsidRPr="00D970E1">
        <w:rPr>
          <w:rFonts w:ascii="Arial" w:hAnsi="Arial" w:cs="Arial"/>
          <w:sz w:val="22"/>
          <w:szCs w:val="22"/>
        </w:rPr>
        <w:t>can</w:t>
      </w:r>
      <w:r w:rsidRPr="00D970E1">
        <w:rPr>
          <w:rFonts w:ascii="Arial" w:hAnsi="Arial" w:cs="Arial"/>
          <w:sz w:val="22"/>
          <w:szCs w:val="22"/>
        </w:rPr>
        <w:t xml:space="preserve"> empathize with others, understanding their emotions and thoughts, and responding accordingly. This helps to prevent miscommunication and conflict, as high EI individuals </w:t>
      </w:r>
      <w:r w:rsidR="005530FC" w:rsidRPr="00D970E1">
        <w:rPr>
          <w:rFonts w:ascii="Arial" w:hAnsi="Arial" w:cs="Arial"/>
          <w:sz w:val="22"/>
          <w:szCs w:val="22"/>
        </w:rPr>
        <w:t>can</w:t>
      </w:r>
      <w:r w:rsidRPr="00D970E1">
        <w:rPr>
          <w:rFonts w:ascii="Arial" w:hAnsi="Arial" w:cs="Arial"/>
          <w:sz w:val="22"/>
          <w:szCs w:val="22"/>
        </w:rPr>
        <w:t xml:space="preserve"> consider multiple perspectives and find effective solutions. Their ability to communicate effectively also allows for open and honest dialogue, leading to stronger connections and deeper understanding between individuals. </w:t>
      </w:r>
      <w:r w:rsidR="005530FC" w:rsidRPr="00D970E1">
        <w:rPr>
          <w:rFonts w:ascii="Arial" w:hAnsi="Arial" w:cs="Arial"/>
          <w:sz w:val="22"/>
          <w:szCs w:val="22"/>
        </w:rPr>
        <w:t>High</w:t>
      </w:r>
      <w:r w:rsidRPr="00D970E1">
        <w:rPr>
          <w:rFonts w:ascii="Arial" w:hAnsi="Arial" w:cs="Arial"/>
          <w:sz w:val="22"/>
          <w:szCs w:val="22"/>
        </w:rPr>
        <w:t xml:space="preserve"> EI individuals </w:t>
      </w:r>
      <w:r w:rsidR="005530FC" w:rsidRPr="00D970E1">
        <w:rPr>
          <w:rFonts w:ascii="Arial" w:hAnsi="Arial" w:cs="Arial"/>
          <w:sz w:val="22"/>
          <w:szCs w:val="22"/>
        </w:rPr>
        <w:t>can</w:t>
      </w:r>
      <w:r w:rsidRPr="00D970E1">
        <w:rPr>
          <w:rFonts w:ascii="Arial" w:hAnsi="Arial" w:cs="Arial"/>
          <w:sz w:val="22"/>
          <w:szCs w:val="22"/>
        </w:rPr>
        <w:t xml:space="preserve"> navigate communication with ease, creating more harmonious relationships built on mutual understanding and respect.</w:t>
      </w:r>
    </w:p>
    <w:p w14:paraId="6B1C2869" w14:textId="6E389C88" w:rsidR="008806A2" w:rsidRPr="00D970E1" w:rsidRDefault="00D635F0" w:rsidP="00D970E1">
      <w:pPr>
        <w:spacing w:line="360" w:lineRule="auto"/>
        <w:rPr>
          <w:rFonts w:ascii="Arial" w:hAnsi="Arial" w:cs="Arial"/>
          <w:sz w:val="22"/>
          <w:szCs w:val="22"/>
        </w:rPr>
      </w:pPr>
      <w:r w:rsidRPr="00D970E1">
        <w:rPr>
          <w:rFonts w:ascii="Arial" w:hAnsi="Arial" w:cs="Arial"/>
          <w:sz w:val="22"/>
          <w:szCs w:val="22"/>
        </w:rPr>
        <w:t>Stronger teamwork is crucial for the success of any organization or project. One key aspect of building stronger teamwork is fostering positive team dynamics. This can be achieved by being empathetic and supportive towards team members. When team members feel understood and supported, it encourages better collaboration and communication. This, in turn, leads to a more inclusive working environment where all team members feel valued and heard. By promoting empathy and support, team leaders can create a sense of unity among team members, promoting a shared goal and increasing motivation. This positive team dynamic also helps to build trust among team members, allowing for open and honest communication, which is essential for effective teamwork. In conclusion, fostering positive team dynamics through empathy and support is crucial for creating a cohesive and successful team that works together towards a common goal.</w:t>
      </w:r>
    </w:p>
    <w:p w14:paraId="6DACCD8B" w14:textId="37D2E9FA" w:rsidR="002A1868" w:rsidRPr="00D970E1" w:rsidRDefault="002A1868" w:rsidP="00D970E1">
      <w:pPr>
        <w:spacing w:line="360" w:lineRule="auto"/>
        <w:rPr>
          <w:rFonts w:ascii="Arial" w:hAnsi="Arial" w:cs="Arial"/>
          <w:sz w:val="22"/>
          <w:szCs w:val="22"/>
        </w:rPr>
      </w:pPr>
      <w:r w:rsidRPr="00D970E1">
        <w:rPr>
          <w:rFonts w:ascii="Arial" w:hAnsi="Arial" w:cs="Arial"/>
          <w:sz w:val="22"/>
          <w:szCs w:val="22"/>
        </w:rPr>
        <w:t xml:space="preserve">Effective conflict resolution requires emotional intelligence, as individuals who possess this skill </w:t>
      </w:r>
      <w:r w:rsidR="005530FC" w:rsidRPr="00D970E1">
        <w:rPr>
          <w:rFonts w:ascii="Arial" w:hAnsi="Arial" w:cs="Arial"/>
          <w:sz w:val="22"/>
          <w:szCs w:val="22"/>
        </w:rPr>
        <w:t>can</w:t>
      </w:r>
      <w:r w:rsidRPr="00D970E1">
        <w:rPr>
          <w:rFonts w:ascii="Arial" w:hAnsi="Arial" w:cs="Arial"/>
          <w:sz w:val="22"/>
          <w:szCs w:val="22"/>
        </w:rPr>
        <w:t xml:space="preserve"> </w:t>
      </w:r>
      <w:r w:rsidR="00BF6D4B" w:rsidRPr="00D970E1">
        <w:rPr>
          <w:rFonts w:ascii="Arial" w:hAnsi="Arial" w:cs="Arial"/>
          <w:sz w:val="22"/>
          <w:szCs w:val="22"/>
        </w:rPr>
        <w:t>manage</w:t>
      </w:r>
      <w:r w:rsidRPr="00D970E1">
        <w:rPr>
          <w:rFonts w:ascii="Arial" w:hAnsi="Arial" w:cs="Arial"/>
          <w:sz w:val="22"/>
          <w:szCs w:val="22"/>
        </w:rPr>
        <w:t xml:space="preserve"> disagreements in a calm and productive manner. This is achieved by understanding the perspectives of others involved in the conflict, rather than solely focusing on one's own feelings and opinions. By having empathy and considering the viewpoints of others, conflicts can be turned into constructive conversations where both parties can reach a mutually beneficial resolution. Emotionally intelligent individuals are also able to regulate their own emotions and communicate effectively, avoiding aggressive or defensive </w:t>
      </w:r>
      <w:r w:rsidR="00B87FA5" w:rsidRPr="00D970E1">
        <w:rPr>
          <w:rFonts w:ascii="Arial" w:hAnsi="Arial" w:cs="Arial"/>
          <w:sz w:val="22"/>
          <w:szCs w:val="22"/>
        </w:rPr>
        <w:t>behaviours</w:t>
      </w:r>
      <w:r w:rsidRPr="00D970E1">
        <w:rPr>
          <w:rFonts w:ascii="Arial" w:hAnsi="Arial" w:cs="Arial"/>
          <w:sz w:val="22"/>
          <w:szCs w:val="22"/>
        </w:rPr>
        <w:t xml:space="preserve"> that can escalate the conflict. This allows for a more rational and respectful approach to resolving conflicts, leading to more positive and lasting outcomes. Overall, individuals with emotional intelligence are better equipped to navigate conflicts and maintain healthy relationships.</w:t>
      </w:r>
    </w:p>
    <w:p w14:paraId="269C7167" w14:textId="6EA326A7" w:rsidR="001D4B79" w:rsidRPr="00D970E1" w:rsidRDefault="001D4B79" w:rsidP="00D970E1">
      <w:pPr>
        <w:spacing w:line="360" w:lineRule="auto"/>
        <w:rPr>
          <w:rFonts w:ascii="Arial" w:hAnsi="Arial" w:cs="Arial"/>
          <w:sz w:val="22"/>
          <w:szCs w:val="22"/>
        </w:rPr>
      </w:pPr>
      <w:r w:rsidRPr="00D970E1">
        <w:rPr>
          <w:rFonts w:ascii="Arial" w:hAnsi="Arial" w:cs="Arial"/>
          <w:sz w:val="22"/>
          <w:szCs w:val="22"/>
        </w:rPr>
        <w:lastRenderedPageBreak/>
        <w:t xml:space="preserve">Increased motivation is a crucial component of success, both personally and professionally. It is often said that motivation is the driving force behind achieving goals and overcoming challenges. Increased motivation is linked to higher emotional intelligence, which enables individuals to better understand and manage their emotions. With a higher EI, individuals </w:t>
      </w:r>
      <w:r w:rsidR="005530FC" w:rsidRPr="00D970E1">
        <w:rPr>
          <w:rFonts w:ascii="Arial" w:hAnsi="Arial" w:cs="Arial"/>
          <w:sz w:val="22"/>
          <w:szCs w:val="22"/>
        </w:rPr>
        <w:t>can</w:t>
      </w:r>
      <w:r w:rsidRPr="00D970E1">
        <w:rPr>
          <w:rFonts w:ascii="Arial" w:hAnsi="Arial" w:cs="Arial"/>
          <w:sz w:val="22"/>
          <w:szCs w:val="22"/>
        </w:rPr>
        <w:t xml:space="preserve"> identify their personal values and motivations, leading to a stronger sense of self. This self-awareness allows individuals to be more resilient in the face of obstacles, as they </w:t>
      </w:r>
      <w:r w:rsidR="005530FC" w:rsidRPr="00D970E1">
        <w:rPr>
          <w:rFonts w:ascii="Arial" w:hAnsi="Arial" w:cs="Arial"/>
          <w:sz w:val="22"/>
          <w:szCs w:val="22"/>
        </w:rPr>
        <w:t>can</w:t>
      </w:r>
      <w:r w:rsidRPr="00D970E1">
        <w:rPr>
          <w:rFonts w:ascii="Arial" w:hAnsi="Arial" w:cs="Arial"/>
          <w:sz w:val="22"/>
          <w:szCs w:val="22"/>
        </w:rPr>
        <w:t xml:space="preserve"> bounce back from setbacks and maintain a </w:t>
      </w:r>
      <w:r w:rsidR="00E95FC7" w:rsidRPr="00D970E1">
        <w:rPr>
          <w:rFonts w:ascii="Arial" w:hAnsi="Arial" w:cs="Arial"/>
          <w:sz w:val="22"/>
          <w:szCs w:val="22"/>
        </w:rPr>
        <w:t>cheerful outlook</w:t>
      </w:r>
      <w:r w:rsidRPr="00D970E1">
        <w:rPr>
          <w:rFonts w:ascii="Arial" w:hAnsi="Arial" w:cs="Arial"/>
          <w:sz w:val="22"/>
          <w:szCs w:val="22"/>
        </w:rPr>
        <w:t>. Additionally, individuals with higher EI are more committed to their work, as they have a deeper understanding of how their emotions and motivations impact their performance. This increased commitment leads to a strong work ethic and a drive to succeed. Overall, higher EI plays a crucial role in promoting self-motivation, allowing individuals to overcome challenges and achieve their goals with determination and resilience.</w:t>
      </w:r>
    </w:p>
    <w:p w14:paraId="1CC86CE6" w14:textId="0F8A9134" w:rsidR="000D6FCA" w:rsidRPr="00D970E1" w:rsidRDefault="008F0039" w:rsidP="00D970E1">
      <w:pPr>
        <w:spacing w:line="360" w:lineRule="auto"/>
        <w:rPr>
          <w:rFonts w:ascii="Arial" w:hAnsi="Arial" w:cs="Arial"/>
          <w:sz w:val="22"/>
          <w:szCs w:val="22"/>
        </w:rPr>
      </w:pPr>
      <w:r w:rsidRPr="00D970E1">
        <w:rPr>
          <w:rFonts w:ascii="Arial" w:hAnsi="Arial" w:cs="Arial"/>
          <w:sz w:val="22"/>
          <w:szCs w:val="22"/>
        </w:rPr>
        <w:t xml:space="preserve">Effective stress management is crucial for maintaining one's mental health and overall well-being. One way to achieve better stress management is by recognizing and regulating emotional triggers. By being aware of the factors that cause stress and learning how to effectively manage them, individuals can experience a greater sense of control over their emotions and reactions. This can help them better handle pressure and stress and prevent burnout. When individuals </w:t>
      </w:r>
      <w:r w:rsidR="005530FC" w:rsidRPr="00D970E1">
        <w:rPr>
          <w:rFonts w:ascii="Arial" w:hAnsi="Arial" w:cs="Arial"/>
          <w:sz w:val="22"/>
          <w:szCs w:val="22"/>
        </w:rPr>
        <w:t>can</w:t>
      </w:r>
      <w:r w:rsidRPr="00D970E1">
        <w:rPr>
          <w:rFonts w:ascii="Arial" w:hAnsi="Arial" w:cs="Arial"/>
          <w:sz w:val="22"/>
          <w:szCs w:val="22"/>
        </w:rPr>
        <w:t xml:space="preserve"> control their emotional responses, they are less likely to become overwhelmed and can maintain focus on their tasks and responsibilities. This leads to a more productive and efficient approach to </w:t>
      </w:r>
      <w:r w:rsidR="000E48A9" w:rsidRPr="00D970E1">
        <w:rPr>
          <w:rFonts w:ascii="Arial" w:hAnsi="Arial" w:cs="Arial"/>
          <w:sz w:val="22"/>
          <w:szCs w:val="22"/>
        </w:rPr>
        <w:t>managing</w:t>
      </w:r>
      <w:r w:rsidRPr="00D970E1">
        <w:rPr>
          <w:rFonts w:ascii="Arial" w:hAnsi="Arial" w:cs="Arial"/>
          <w:sz w:val="22"/>
          <w:szCs w:val="22"/>
        </w:rPr>
        <w:t xml:space="preserve"> stress, resulting in improved mental health and overall well-being. By implementing strategies to recognize and regulate emotional triggers, individuals can create a healthier and more balanced lifestyle, </w:t>
      </w:r>
      <w:r w:rsidR="005530FC" w:rsidRPr="00D970E1">
        <w:rPr>
          <w:rFonts w:ascii="Arial" w:hAnsi="Arial" w:cs="Arial"/>
          <w:sz w:val="22"/>
          <w:szCs w:val="22"/>
        </w:rPr>
        <w:t>leading</w:t>
      </w:r>
      <w:r w:rsidRPr="00D970E1">
        <w:rPr>
          <w:rFonts w:ascii="Arial" w:hAnsi="Arial" w:cs="Arial"/>
          <w:sz w:val="22"/>
          <w:szCs w:val="22"/>
        </w:rPr>
        <w:t xml:space="preserve"> to a happier and more fulfilling life.</w:t>
      </w:r>
    </w:p>
    <w:p w14:paraId="024D9CF8" w14:textId="1F064D95" w:rsidR="004D3E0A" w:rsidRPr="00D970E1" w:rsidRDefault="004D3E0A" w:rsidP="00D970E1">
      <w:pPr>
        <w:spacing w:line="360" w:lineRule="auto"/>
        <w:rPr>
          <w:rFonts w:ascii="Arial" w:hAnsi="Arial" w:cs="Arial"/>
          <w:sz w:val="22"/>
          <w:szCs w:val="22"/>
        </w:rPr>
      </w:pPr>
      <w:r w:rsidRPr="00D970E1">
        <w:rPr>
          <w:rFonts w:ascii="Arial" w:hAnsi="Arial" w:cs="Arial"/>
          <w:sz w:val="22"/>
          <w:szCs w:val="22"/>
        </w:rPr>
        <w:t xml:space="preserve">Emotional intelligence has been found to play a crucial role in enhancing performance in various aspects of life. By improving self-regulation, individuals with higher emotional intelligence </w:t>
      </w:r>
      <w:r w:rsidR="005530FC" w:rsidRPr="00D970E1">
        <w:rPr>
          <w:rFonts w:ascii="Arial" w:hAnsi="Arial" w:cs="Arial"/>
          <w:sz w:val="22"/>
          <w:szCs w:val="22"/>
        </w:rPr>
        <w:t>can</w:t>
      </w:r>
      <w:r w:rsidRPr="00D970E1">
        <w:rPr>
          <w:rFonts w:ascii="Arial" w:hAnsi="Arial" w:cs="Arial"/>
          <w:sz w:val="22"/>
          <w:szCs w:val="22"/>
        </w:rPr>
        <w:t xml:space="preserve"> better manage their emotions and impulses, allowing them to make rational decisions and avoid impulsive reactions. This ability to regulate one's emotions also contributes to adaptability, as emotionally intelligent individuals are more open to change and better able to </w:t>
      </w:r>
      <w:r w:rsidR="000E48A9" w:rsidRPr="00D970E1">
        <w:rPr>
          <w:rFonts w:ascii="Arial" w:hAnsi="Arial" w:cs="Arial"/>
          <w:sz w:val="22"/>
          <w:szCs w:val="22"/>
        </w:rPr>
        <w:t>oversee</w:t>
      </w:r>
      <w:r w:rsidRPr="00D970E1">
        <w:rPr>
          <w:rFonts w:ascii="Arial" w:hAnsi="Arial" w:cs="Arial"/>
          <w:sz w:val="22"/>
          <w:szCs w:val="22"/>
        </w:rPr>
        <w:t xml:space="preserve"> unexpected challenges. Moreover, emotional intelligence helps individuals develop confidence in themselves and their abilities, especially in high-pressure situations. This confidence allows them to remain calm and focused, making better decisions and performing at a higher level. In summary, emotional intelligence is a key factor in improving self-regulation, adaptability, and confidence, all of which contribute to higher performance in various aspects of life. By harnessing the power of emotional intelligence, individuals can achieve greater success and reach their full potential.</w:t>
      </w:r>
    </w:p>
    <w:p w14:paraId="4AF55D4E" w14:textId="77777777" w:rsidR="004765FF" w:rsidRPr="00D970E1" w:rsidRDefault="001A27E0" w:rsidP="00D970E1">
      <w:pPr>
        <w:spacing w:line="360" w:lineRule="auto"/>
        <w:rPr>
          <w:rFonts w:ascii="Arial" w:hAnsi="Arial" w:cs="Arial"/>
          <w:sz w:val="22"/>
          <w:szCs w:val="22"/>
        </w:rPr>
      </w:pPr>
      <w:r w:rsidRPr="00D970E1">
        <w:rPr>
          <w:rFonts w:ascii="Arial" w:hAnsi="Arial" w:cs="Arial"/>
          <w:sz w:val="22"/>
          <w:szCs w:val="22"/>
        </w:rPr>
        <w:lastRenderedPageBreak/>
        <w:t xml:space="preserve">Having </w:t>
      </w:r>
      <w:r w:rsidR="000E48A9" w:rsidRPr="00D970E1">
        <w:rPr>
          <w:rFonts w:ascii="Arial" w:hAnsi="Arial" w:cs="Arial"/>
          <w:sz w:val="22"/>
          <w:szCs w:val="22"/>
        </w:rPr>
        <w:t>an elevated level</w:t>
      </w:r>
      <w:r w:rsidRPr="00D970E1">
        <w:rPr>
          <w:rFonts w:ascii="Arial" w:hAnsi="Arial" w:cs="Arial"/>
          <w:sz w:val="22"/>
          <w:szCs w:val="22"/>
        </w:rPr>
        <w:t xml:space="preserve"> of emotional intelligence (EI) can </w:t>
      </w:r>
      <w:r w:rsidR="005530FC" w:rsidRPr="00D970E1">
        <w:rPr>
          <w:rFonts w:ascii="Arial" w:hAnsi="Arial" w:cs="Arial"/>
          <w:sz w:val="22"/>
          <w:szCs w:val="22"/>
        </w:rPr>
        <w:t>impact</w:t>
      </w:r>
      <w:r w:rsidRPr="00D970E1">
        <w:rPr>
          <w:rFonts w:ascii="Arial" w:hAnsi="Arial" w:cs="Arial"/>
          <w:sz w:val="22"/>
          <w:szCs w:val="22"/>
        </w:rPr>
        <w:t xml:space="preserve"> an individual's ability to receive feedback in a positive and productive manner. People with high EI </w:t>
      </w:r>
      <w:r w:rsidR="005530FC" w:rsidRPr="00D970E1">
        <w:rPr>
          <w:rFonts w:ascii="Arial" w:hAnsi="Arial" w:cs="Arial"/>
          <w:sz w:val="22"/>
          <w:szCs w:val="22"/>
        </w:rPr>
        <w:t>can</w:t>
      </w:r>
      <w:r w:rsidRPr="00D970E1">
        <w:rPr>
          <w:rFonts w:ascii="Arial" w:hAnsi="Arial" w:cs="Arial"/>
          <w:sz w:val="22"/>
          <w:szCs w:val="22"/>
        </w:rPr>
        <w:t xml:space="preserve"> accept feedback constructively, viewing it as an opportunity for growth rather than personal criticism. This is because they </w:t>
      </w:r>
      <w:r w:rsidR="005530FC" w:rsidRPr="00D970E1">
        <w:rPr>
          <w:rFonts w:ascii="Arial" w:hAnsi="Arial" w:cs="Arial"/>
          <w:sz w:val="22"/>
          <w:szCs w:val="22"/>
        </w:rPr>
        <w:t>can</w:t>
      </w:r>
      <w:r w:rsidRPr="00D970E1">
        <w:rPr>
          <w:rFonts w:ascii="Arial" w:hAnsi="Arial" w:cs="Arial"/>
          <w:sz w:val="22"/>
          <w:szCs w:val="22"/>
        </w:rPr>
        <w:t xml:space="preserve"> regulate their emotions and not take the feedback personally, separating their sense of self-worth from the feedback. They are also able to understand the perspective of the person giving the feedback and take it as a valuable source of information that can help them improve. Additionally, individuals with high EI have strong self-awareness and are open to learning and self-improvement, making them more receptive to feedback and willing to make necessary changes. Overall, having a high EI</w:t>
      </w:r>
      <w:r w:rsidR="004765FF" w:rsidRPr="00D970E1">
        <w:rPr>
          <w:rFonts w:ascii="Arial" w:hAnsi="Arial" w:cs="Arial"/>
          <w:sz w:val="22"/>
          <w:szCs w:val="22"/>
        </w:rPr>
        <w:t>.</w:t>
      </w:r>
    </w:p>
    <w:p w14:paraId="298670AC" w14:textId="0F459489" w:rsidR="004377FA" w:rsidRPr="00D970E1" w:rsidRDefault="00DF399D" w:rsidP="00D970E1">
      <w:pPr>
        <w:spacing w:line="360" w:lineRule="auto"/>
        <w:rPr>
          <w:rFonts w:ascii="Arial" w:hAnsi="Arial" w:cs="Arial"/>
          <w:b/>
          <w:bCs/>
          <w:sz w:val="22"/>
          <w:szCs w:val="22"/>
        </w:rPr>
      </w:pPr>
      <w:bookmarkStart w:id="2" w:name="_Hlk214612736"/>
      <w:r w:rsidRPr="00D970E1">
        <w:rPr>
          <w:rFonts w:ascii="Arial" w:hAnsi="Arial" w:cs="Arial"/>
          <w:b/>
          <w:bCs/>
          <w:sz w:val="22"/>
          <w:szCs w:val="22"/>
        </w:rPr>
        <w:t>Swot an</w:t>
      </w:r>
      <w:r w:rsidR="007E471B" w:rsidRPr="00D970E1">
        <w:rPr>
          <w:rFonts w:ascii="Arial" w:hAnsi="Arial" w:cs="Arial"/>
          <w:b/>
          <w:bCs/>
          <w:sz w:val="22"/>
          <w:szCs w:val="22"/>
        </w:rPr>
        <w:t>alysis</w:t>
      </w:r>
    </w:p>
    <w:bookmarkEnd w:id="2"/>
    <w:p w14:paraId="10F24284" w14:textId="7146F871" w:rsidR="00CB4C6D" w:rsidRPr="00D970E1" w:rsidRDefault="00A17732" w:rsidP="00D970E1">
      <w:pPr>
        <w:spacing w:line="360" w:lineRule="auto"/>
        <w:rPr>
          <w:rFonts w:ascii="Arial" w:hAnsi="Arial" w:cs="Arial"/>
          <w:sz w:val="22"/>
          <w:szCs w:val="22"/>
        </w:rPr>
      </w:pPr>
      <w:r w:rsidRPr="00D970E1">
        <w:rPr>
          <w:rFonts w:ascii="Arial" w:hAnsi="Arial" w:cs="Arial"/>
          <w:sz w:val="22"/>
          <w:szCs w:val="22"/>
        </w:rPr>
        <w:t xml:space="preserve">A SWOT analysis of Goleman's emotional intelligence (EI) model highlights its Strengths in being a popular and practical framework for leadership and personal development. The model emphasizes the importance of learnable skills such as self-awareness, self-regulation, motivation, empathy, and social skills, which have been proven to contribute to success in various areas of life. However, the model also has its Weaknesses, including a lack of theoretical cohesion, inconsistent definitions, and criticism for being unscientific. Additionally, some argue that the model exaggerates its predictive power and oversimplifies complex human </w:t>
      </w:r>
      <w:r w:rsidR="000F58D5" w:rsidRPr="00D970E1">
        <w:rPr>
          <w:rFonts w:ascii="Arial" w:hAnsi="Arial" w:cs="Arial"/>
          <w:sz w:val="22"/>
          <w:szCs w:val="22"/>
        </w:rPr>
        <w:t>behaviours</w:t>
      </w:r>
      <w:r w:rsidRPr="00D970E1">
        <w:rPr>
          <w:rFonts w:ascii="Arial" w:hAnsi="Arial" w:cs="Arial"/>
          <w:sz w:val="22"/>
          <w:szCs w:val="22"/>
        </w:rPr>
        <w:t xml:space="preserve">. Despite these weaknesses, the model presents numerous Opportunities for widespread application in fields such as leadership training and </w:t>
      </w:r>
      <w:r w:rsidR="000F58D5" w:rsidRPr="00D970E1">
        <w:rPr>
          <w:rFonts w:ascii="Arial" w:hAnsi="Arial" w:cs="Arial"/>
          <w:sz w:val="22"/>
          <w:szCs w:val="22"/>
        </w:rPr>
        <w:t>counselling</w:t>
      </w:r>
      <w:r w:rsidRPr="00D970E1">
        <w:rPr>
          <w:rFonts w:ascii="Arial" w:hAnsi="Arial" w:cs="Arial"/>
          <w:sz w:val="22"/>
          <w:szCs w:val="22"/>
        </w:rPr>
        <w:t xml:space="preserve">. Its potential to improve workplace performance is also a significant opportunity. However, there are also Threats to consider, such as the challenges of accurately measuring EI and the risk of oversimplifying complex human </w:t>
      </w:r>
      <w:r w:rsidR="000F58D5" w:rsidRPr="00D970E1">
        <w:rPr>
          <w:rFonts w:ascii="Arial" w:hAnsi="Arial" w:cs="Arial"/>
          <w:sz w:val="22"/>
          <w:szCs w:val="22"/>
        </w:rPr>
        <w:t>behaviours</w:t>
      </w:r>
      <w:r w:rsidRPr="00D970E1">
        <w:rPr>
          <w:rFonts w:ascii="Arial" w:hAnsi="Arial" w:cs="Arial"/>
          <w:sz w:val="22"/>
          <w:szCs w:val="22"/>
        </w:rPr>
        <w:t xml:space="preserve"> through its framework. Overall, while Goleman's EI model has its strengths and opportunities, it is essential to acknowledge its weaknesses and threats to fully understand its impact and limitations.</w:t>
      </w:r>
      <w:r w:rsidR="00F97A9C" w:rsidRPr="00D970E1">
        <w:rPr>
          <w:rFonts w:ascii="Arial" w:hAnsi="Arial" w:cs="Arial"/>
          <w:sz w:val="22"/>
          <w:szCs w:val="22"/>
        </w:rPr>
        <w:t xml:space="preserve"> </w:t>
      </w:r>
    </w:p>
    <w:p w14:paraId="2EFF0FED" w14:textId="2092A710" w:rsidR="00CB4C6D" w:rsidRPr="00D970E1" w:rsidRDefault="00C2007A" w:rsidP="00D970E1">
      <w:pPr>
        <w:spacing w:line="360" w:lineRule="auto"/>
        <w:rPr>
          <w:rFonts w:ascii="Arial" w:hAnsi="Arial" w:cs="Arial"/>
          <w:sz w:val="22"/>
          <w:szCs w:val="22"/>
        </w:rPr>
      </w:pPr>
      <w:bookmarkStart w:id="3" w:name="_Hlk214612680"/>
      <w:r w:rsidRPr="00D970E1">
        <w:rPr>
          <w:rFonts w:ascii="Arial" w:hAnsi="Arial" w:cs="Arial"/>
          <w:b/>
          <w:bCs/>
          <w:sz w:val="22"/>
          <w:szCs w:val="22"/>
        </w:rPr>
        <w:t>Comparing models</w:t>
      </w:r>
    </w:p>
    <w:bookmarkEnd w:id="3"/>
    <w:p w14:paraId="65A354B3" w14:textId="05E7BFA3" w:rsidR="00F97A9C" w:rsidRPr="00D970E1" w:rsidRDefault="00F97A9C" w:rsidP="00D970E1">
      <w:pPr>
        <w:spacing w:line="360" w:lineRule="auto"/>
        <w:rPr>
          <w:rFonts w:ascii="Arial" w:hAnsi="Arial" w:cs="Arial"/>
          <w:sz w:val="22"/>
          <w:szCs w:val="22"/>
        </w:rPr>
      </w:pPr>
      <w:r w:rsidRPr="00D970E1">
        <w:rPr>
          <w:rFonts w:ascii="Arial" w:hAnsi="Arial" w:cs="Arial"/>
          <w:sz w:val="22"/>
          <w:szCs w:val="22"/>
        </w:rPr>
        <w:t xml:space="preserve">The main models of emotional intelligence (EI) can be categorized into three primary types: the Ability Model, the Mixed Model, and the Trait Model. These models differ in their definition of EI, core components, and how they are measured. The Ability Model views EI as a set of cognitive abilities that develop with age and experience, </w:t>
      </w:r>
      <w:r w:rsidR="00870DD9" w:rsidRPr="00D970E1">
        <w:rPr>
          <w:rFonts w:ascii="Arial" w:hAnsi="Arial" w:cs="Arial"/>
          <w:sz w:val="22"/>
          <w:szCs w:val="22"/>
        </w:rPr>
        <w:t>like</w:t>
      </w:r>
      <w:r w:rsidRPr="00D970E1">
        <w:rPr>
          <w:rFonts w:ascii="Arial" w:hAnsi="Arial" w:cs="Arial"/>
          <w:sz w:val="22"/>
          <w:szCs w:val="22"/>
        </w:rPr>
        <w:t xml:space="preserve"> traditional IQ. In contrast, the Mixed and Trait Models view EI as a blend of personality traits, self-perceptions, and learned competencies. The Ability Model relies on performance-based tests, whereas the Mixed and Trait Models use self-report measures. Each model also has a different focus for application. Goleman's Mixed Model is often used in corporate and leadership development due to its focus on practical competencies that drive performance. Bar-On's ESI model, on the other hand, is commonly used in clinical and personal </w:t>
      </w:r>
      <w:r w:rsidRPr="00D970E1">
        <w:rPr>
          <w:rFonts w:ascii="Arial" w:hAnsi="Arial" w:cs="Arial"/>
          <w:sz w:val="22"/>
          <w:szCs w:val="22"/>
        </w:rPr>
        <w:lastRenderedPageBreak/>
        <w:t>development settings as it is heavily linked to psychological well-being and the ability to adapt to pressure. Lastly, while Salovey and Mayer's model has a narrower academic focus on the interaction of emotion and cognition, Goleman and Bar-On's models have a broader scope, incorporating additional elements such as motivation, stress tolerance, and general mood that are often considered aspects of personality or social functioning rather than pure intelligence. Overall, these three models provide different perspectives on EI and offer unique insights into understanding and developing emotional intelligence.</w:t>
      </w:r>
    </w:p>
    <w:p w14:paraId="3E697C8E" w14:textId="77777777" w:rsidR="00341174" w:rsidRPr="00D970E1" w:rsidRDefault="00341174" w:rsidP="00D970E1">
      <w:pPr>
        <w:spacing w:line="360" w:lineRule="auto"/>
        <w:rPr>
          <w:rFonts w:ascii="Arial" w:hAnsi="Arial" w:cs="Arial"/>
          <w:sz w:val="22"/>
          <w:szCs w:val="22"/>
        </w:rPr>
      </w:pPr>
    </w:p>
    <w:p w14:paraId="6B31A280" w14:textId="77777777" w:rsidR="0091362A" w:rsidRPr="00D970E1" w:rsidRDefault="00682AF5" w:rsidP="00D970E1">
      <w:pPr>
        <w:spacing w:line="360" w:lineRule="auto"/>
        <w:rPr>
          <w:rFonts w:ascii="Arial" w:hAnsi="Arial" w:cs="Arial"/>
          <w:sz w:val="22"/>
          <w:szCs w:val="22"/>
        </w:rPr>
      </w:pPr>
      <w:bookmarkStart w:id="4" w:name="_Hlk214612607"/>
      <w:r w:rsidRPr="00D970E1">
        <w:rPr>
          <w:rFonts w:ascii="Arial" w:hAnsi="Arial" w:cs="Arial"/>
          <w:b/>
          <w:bCs/>
          <w:sz w:val="22"/>
          <w:szCs w:val="22"/>
        </w:rPr>
        <w:t xml:space="preserve">Unique </w:t>
      </w:r>
      <w:r w:rsidR="00B747BD" w:rsidRPr="00D970E1">
        <w:rPr>
          <w:rFonts w:ascii="Arial" w:hAnsi="Arial" w:cs="Arial"/>
          <w:b/>
          <w:bCs/>
          <w:sz w:val="22"/>
          <w:szCs w:val="22"/>
        </w:rPr>
        <w:t>characteristics on different gen</w:t>
      </w:r>
      <w:r w:rsidR="00341174" w:rsidRPr="00D970E1">
        <w:rPr>
          <w:rFonts w:ascii="Arial" w:hAnsi="Arial" w:cs="Arial"/>
          <w:b/>
          <w:bCs/>
          <w:sz w:val="22"/>
          <w:szCs w:val="22"/>
        </w:rPr>
        <w:t>erations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9"/>
        <w:gridCol w:w="1330"/>
        <w:gridCol w:w="3186"/>
        <w:gridCol w:w="2651"/>
      </w:tblGrid>
      <w:tr w:rsidR="0091362A" w:rsidRPr="00D970E1" w14:paraId="3C1BDF80" w14:textId="77777777" w:rsidTr="00073D78">
        <w:trPr>
          <w:tblHeader/>
          <w:tblCellSpacing w:w="15" w:type="dxa"/>
        </w:trPr>
        <w:tc>
          <w:tcPr>
            <w:tcW w:w="0" w:type="auto"/>
            <w:vAlign w:val="center"/>
            <w:hideMark/>
          </w:tcPr>
          <w:bookmarkEnd w:id="4"/>
          <w:p w14:paraId="6A3404BB" w14:textId="77777777" w:rsidR="0091362A" w:rsidRPr="00D970E1" w:rsidRDefault="0091362A" w:rsidP="00D970E1">
            <w:pPr>
              <w:spacing w:line="360" w:lineRule="auto"/>
              <w:rPr>
                <w:rFonts w:ascii="Arial" w:hAnsi="Arial" w:cs="Arial"/>
                <w:b/>
                <w:bCs/>
                <w:sz w:val="22"/>
                <w:szCs w:val="22"/>
              </w:rPr>
            </w:pPr>
            <w:r w:rsidRPr="00D970E1">
              <w:rPr>
                <w:rFonts w:ascii="Arial" w:hAnsi="Arial" w:cs="Arial"/>
                <w:b/>
                <w:bCs/>
                <w:sz w:val="22"/>
                <w:szCs w:val="22"/>
              </w:rPr>
              <w:t>Generation</w:t>
            </w:r>
          </w:p>
        </w:tc>
        <w:tc>
          <w:tcPr>
            <w:tcW w:w="0" w:type="auto"/>
            <w:vAlign w:val="center"/>
            <w:hideMark/>
          </w:tcPr>
          <w:p w14:paraId="68A65A10" w14:textId="77777777" w:rsidR="0091362A" w:rsidRPr="00D970E1" w:rsidRDefault="0091362A" w:rsidP="00D970E1">
            <w:pPr>
              <w:spacing w:line="360" w:lineRule="auto"/>
              <w:rPr>
                <w:rFonts w:ascii="Arial" w:hAnsi="Arial" w:cs="Arial"/>
                <w:b/>
                <w:bCs/>
                <w:sz w:val="22"/>
                <w:szCs w:val="22"/>
              </w:rPr>
            </w:pPr>
            <w:r w:rsidRPr="00D970E1">
              <w:rPr>
                <w:rFonts w:ascii="Arial" w:hAnsi="Arial" w:cs="Arial"/>
                <w:b/>
                <w:bCs/>
                <w:sz w:val="22"/>
                <w:szCs w:val="22"/>
              </w:rPr>
              <w:t>Approx. Birth Years</w:t>
            </w:r>
          </w:p>
        </w:tc>
        <w:tc>
          <w:tcPr>
            <w:tcW w:w="0" w:type="auto"/>
            <w:vAlign w:val="center"/>
            <w:hideMark/>
          </w:tcPr>
          <w:p w14:paraId="50DA19BD" w14:textId="77777777" w:rsidR="0091362A" w:rsidRPr="00D970E1" w:rsidRDefault="0091362A" w:rsidP="00D970E1">
            <w:pPr>
              <w:spacing w:line="360" w:lineRule="auto"/>
              <w:rPr>
                <w:rFonts w:ascii="Arial" w:hAnsi="Arial" w:cs="Arial"/>
                <w:b/>
                <w:bCs/>
                <w:sz w:val="22"/>
                <w:szCs w:val="22"/>
              </w:rPr>
            </w:pPr>
            <w:r w:rsidRPr="00D970E1">
              <w:rPr>
                <w:rFonts w:ascii="Arial" w:hAnsi="Arial" w:cs="Arial"/>
                <w:b/>
                <w:bCs/>
                <w:sz w:val="22"/>
                <w:szCs w:val="22"/>
              </w:rPr>
              <w:t>Core Characteristics</w:t>
            </w:r>
          </w:p>
        </w:tc>
        <w:tc>
          <w:tcPr>
            <w:tcW w:w="0" w:type="auto"/>
            <w:vAlign w:val="center"/>
            <w:hideMark/>
          </w:tcPr>
          <w:p w14:paraId="5A1A4026" w14:textId="77777777" w:rsidR="0091362A" w:rsidRPr="00D970E1" w:rsidRDefault="0091362A" w:rsidP="00D970E1">
            <w:pPr>
              <w:spacing w:line="360" w:lineRule="auto"/>
              <w:rPr>
                <w:rFonts w:ascii="Arial" w:hAnsi="Arial" w:cs="Arial"/>
                <w:b/>
                <w:bCs/>
                <w:sz w:val="22"/>
                <w:szCs w:val="22"/>
              </w:rPr>
            </w:pPr>
            <w:r w:rsidRPr="00D970E1">
              <w:rPr>
                <w:rFonts w:ascii="Arial" w:hAnsi="Arial" w:cs="Arial"/>
                <w:b/>
                <w:bCs/>
                <w:sz w:val="22"/>
                <w:szCs w:val="22"/>
              </w:rPr>
              <w:t>Workplace Values</w:t>
            </w:r>
          </w:p>
        </w:tc>
      </w:tr>
      <w:tr w:rsidR="0091362A" w:rsidRPr="00D970E1" w14:paraId="2DA5EAF7" w14:textId="77777777" w:rsidTr="00073D78">
        <w:trPr>
          <w:tblCellSpacing w:w="15" w:type="dxa"/>
        </w:trPr>
        <w:tc>
          <w:tcPr>
            <w:tcW w:w="0" w:type="auto"/>
            <w:vAlign w:val="center"/>
            <w:hideMark/>
          </w:tcPr>
          <w:p w14:paraId="145A0858" w14:textId="77777777" w:rsidR="0091362A" w:rsidRPr="00D970E1" w:rsidRDefault="0091362A" w:rsidP="00D970E1">
            <w:pPr>
              <w:spacing w:line="360" w:lineRule="auto"/>
              <w:rPr>
                <w:rFonts w:ascii="Arial" w:hAnsi="Arial" w:cs="Arial"/>
                <w:sz w:val="22"/>
                <w:szCs w:val="22"/>
              </w:rPr>
            </w:pPr>
            <w:r w:rsidRPr="00D970E1">
              <w:rPr>
                <w:rFonts w:ascii="Arial" w:hAnsi="Arial" w:cs="Arial"/>
                <w:b/>
                <w:bCs/>
                <w:sz w:val="22"/>
                <w:szCs w:val="22"/>
              </w:rPr>
              <w:t>Generation X</w:t>
            </w:r>
          </w:p>
        </w:tc>
        <w:tc>
          <w:tcPr>
            <w:tcW w:w="0" w:type="auto"/>
            <w:vAlign w:val="center"/>
            <w:hideMark/>
          </w:tcPr>
          <w:p w14:paraId="5CFEDF73" w14:textId="77777777" w:rsidR="0091362A" w:rsidRPr="00D970E1" w:rsidRDefault="0091362A" w:rsidP="00D970E1">
            <w:pPr>
              <w:spacing w:line="360" w:lineRule="auto"/>
              <w:rPr>
                <w:rFonts w:ascii="Arial" w:hAnsi="Arial" w:cs="Arial"/>
                <w:sz w:val="22"/>
                <w:szCs w:val="22"/>
              </w:rPr>
            </w:pPr>
            <w:r w:rsidRPr="00D970E1">
              <w:rPr>
                <w:rFonts w:ascii="Arial" w:hAnsi="Arial" w:cs="Arial"/>
                <w:sz w:val="22"/>
                <w:szCs w:val="22"/>
              </w:rPr>
              <w:t>1965–1980</w:t>
            </w:r>
          </w:p>
        </w:tc>
        <w:tc>
          <w:tcPr>
            <w:tcW w:w="0" w:type="auto"/>
            <w:vAlign w:val="center"/>
            <w:hideMark/>
          </w:tcPr>
          <w:p w14:paraId="38CF238F" w14:textId="77777777" w:rsidR="0091362A" w:rsidRPr="00D970E1" w:rsidRDefault="0091362A" w:rsidP="00D970E1">
            <w:pPr>
              <w:spacing w:line="360" w:lineRule="auto"/>
              <w:rPr>
                <w:rFonts w:ascii="Arial" w:hAnsi="Arial" w:cs="Arial"/>
                <w:sz w:val="22"/>
                <w:szCs w:val="22"/>
              </w:rPr>
            </w:pPr>
            <w:r w:rsidRPr="00D970E1">
              <w:rPr>
                <w:rFonts w:ascii="Arial" w:hAnsi="Arial" w:cs="Arial"/>
                <w:sz w:val="22"/>
                <w:szCs w:val="22"/>
              </w:rPr>
              <w:t>Independent, adaptable, self-reliant, value work–life balance</w:t>
            </w:r>
          </w:p>
        </w:tc>
        <w:tc>
          <w:tcPr>
            <w:tcW w:w="0" w:type="auto"/>
            <w:vAlign w:val="center"/>
            <w:hideMark/>
          </w:tcPr>
          <w:p w14:paraId="7D93E42F" w14:textId="77777777" w:rsidR="0091362A" w:rsidRPr="00D970E1" w:rsidRDefault="0091362A" w:rsidP="00D970E1">
            <w:pPr>
              <w:spacing w:line="360" w:lineRule="auto"/>
              <w:rPr>
                <w:rFonts w:ascii="Arial" w:hAnsi="Arial" w:cs="Arial"/>
                <w:sz w:val="22"/>
                <w:szCs w:val="22"/>
              </w:rPr>
            </w:pPr>
            <w:r w:rsidRPr="00D970E1">
              <w:rPr>
                <w:rFonts w:ascii="Arial" w:hAnsi="Arial" w:cs="Arial"/>
                <w:sz w:val="22"/>
                <w:szCs w:val="22"/>
              </w:rPr>
              <w:t>Prefer autonomy, pragmatic communication</w:t>
            </w:r>
          </w:p>
        </w:tc>
      </w:tr>
      <w:tr w:rsidR="0091362A" w:rsidRPr="00D970E1" w14:paraId="5E176A82" w14:textId="77777777" w:rsidTr="00073D78">
        <w:trPr>
          <w:tblCellSpacing w:w="15" w:type="dxa"/>
        </w:trPr>
        <w:tc>
          <w:tcPr>
            <w:tcW w:w="0" w:type="auto"/>
            <w:vAlign w:val="center"/>
            <w:hideMark/>
          </w:tcPr>
          <w:p w14:paraId="5133E45D" w14:textId="77777777" w:rsidR="0091362A" w:rsidRPr="00D970E1" w:rsidRDefault="0091362A" w:rsidP="00D970E1">
            <w:pPr>
              <w:spacing w:line="360" w:lineRule="auto"/>
              <w:rPr>
                <w:rFonts w:ascii="Arial" w:hAnsi="Arial" w:cs="Arial"/>
                <w:sz w:val="22"/>
                <w:szCs w:val="22"/>
              </w:rPr>
            </w:pPr>
            <w:r w:rsidRPr="00D970E1">
              <w:rPr>
                <w:rFonts w:ascii="Arial" w:hAnsi="Arial" w:cs="Arial"/>
                <w:b/>
                <w:bCs/>
                <w:sz w:val="22"/>
                <w:szCs w:val="22"/>
              </w:rPr>
              <w:t>Generation Y (Millennials)</w:t>
            </w:r>
          </w:p>
        </w:tc>
        <w:tc>
          <w:tcPr>
            <w:tcW w:w="0" w:type="auto"/>
            <w:vAlign w:val="center"/>
            <w:hideMark/>
          </w:tcPr>
          <w:p w14:paraId="4ECCAD6F" w14:textId="77777777" w:rsidR="0091362A" w:rsidRPr="00D970E1" w:rsidRDefault="0091362A" w:rsidP="00D970E1">
            <w:pPr>
              <w:spacing w:line="360" w:lineRule="auto"/>
              <w:rPr>
                <w:rFonts w:ascii="Arial" w:hAnsi="Arial" w:cs="Arial"/>
                <w:sz w:val="22"/>
                <w:szCs w:val="22"/>
              </w:rPr>
            </w:pPr>
            <w:r w:rsidRPr="00D970E1">
              <w:rPr>
                <w:rFonts w:ascii="Arial" w:hAnsi="Arial" w:cs="Arial"/>
                <w:sz w:val="22"/>
                <w:szCs w:val="22"/>
              </w:rPr>
              <w:t>1981–1996</w:t>
            </w:r>
          </w:p>
        </w:tc>
        <w:tc>
          <w:tcPr>
            <w:tcW w:w="0" w:type="auto"/>
            <w:vAlign w:val="center"/>
            <w:hideMark/>
          </w:tcPr>
          <w:p w14:paraId="1D265983" w14:textId="77777777" w:rsidR="0091362A" w:rsidRPr="00D970E1" w:rsidRDefault="0091362A" w:rsidP="00D970E1">
            <w:pPr>
              <w:spacing w:line="360" w:lineRule="auto"/>
              <w:rPr>
                <w:rFonts w:ascii="Arial" w:hAnsi="Arial" w:cs="Arial"/>
                <w:sz w:val="22"/>
                <w:szCs w:val="22"/>
              </w:rPr>
            </w:pPr>
            <w:r w:rsidRPr="00D970E1">
              <w:rPr>
                <w:rFonts w:ascii="Arial" w:hAnsi="Arial" w:cs="Arial"/>
                <w:sz w:val="22"/>
                <w:szCs w:val="22"/>
              </w:rPr>
              <w:t>Tech-savvy, collaborative, value purpose and feedback</w:t>
            </w:r>
          </w:p>
        </w:tc>
        <w:tc>
          <w:tcPr>
            <w:tcW w:w="0" w:type="auto"/>
            <w:vAlign w:val="center"/>
            <w:hideMark/>
          </w:tcPr>
          <w:p w14:paraId="6344B66D" w14:textId="77777777" w:rsidR="0091362A" w:rsidRPr="00D970E1" w:rsidRDefault="0091362A" w:rsidP="00D970E1">
            <w:pPr>
              <w:spacing w:line="360" w:lineRule="auto"/>
              <w:rPr>
                <w:rFonts w:ascii="Arial" w:hAnsi="Arial" w:cs="Arial"/>
                <w:sz w:val="22"/>
                <w:szCs w:val="22"/>
              </w:rPr>
            </w:pPr>
            <w:r w:rsidRPr="00D970E1">
              <w:rPr>
                <w:rFonts w:ascii="Arial" w:hAnsi="Arial" w:cs="Arial"/>
                <w:sz w:val="22"/>
                <w:szCs w:val="22"/>
              </w:rPr>
              <w:t>Seek teamwork, development, and recognition</w:t>
            </w:r>
          </w:p>
        </w:tc>
      </w:tr>
      <w:tr w:rsidR="0091362A" w:rsidRPr="00D970E1" w14:paraId="62EA4D77" w14:textId="77777777" w:rsidTr="00073D78">
        <w:trPr>
          <w:trHeight w:val="1935"/>
          <w:tblCellSpacing w:w="15" w:type="dxa"/>
        </w:trPr>
        <w:tc>
          <w:tcPr>
            <w:tcW w:w="0" w:type="auto"/>
            <w:vAlign w:val="center"/>
            <w:hideMark/>
          </w:tcPr>
          <w:p w14:paraId="435DE12E" w14:textId="77777777" w:rsidR="0091362A" w:rsidRPr="00D970E1" w:rsidRDefault="0091362A" w:rsidP="00D970E1">
            <w:pPr>
              <w:spacing w:line="360" w:lineRule="auto"/>
              <w:rPr>
                <w:rFonts w:ascii="Arial" w:hAnsi="Arial" w:cs="Arial"/>
                <w:sz w:val="22"/>
                <w:szCs w:val="22"/>
              </w:rPr>
            </w:pPr>
            <w:r w:rsidRPr="00D970E1">
              <w:rPr>
                <w:rFonts w:ascii="Arial" w:hAnsi="Arial" w:cs="Arial"/>
                <w:b/>
                <w:bCs/>
                <w:sz w:val="22"/>
                <w:szCs w:val="22"/>
              </w:rPr>
              <w:t>Generation Z</w:t>
            </w:r>
          </w:p>
        </w:tc>
        <w:tc>
          <w:tcPr>
            <w:tcW w:w="0" w:type="auto"/>
            <w:vAlign w:val="center"/>
            <w:hideMark/>
          </w:tcPr>
          <w:p w14:paraId="03948765" w14:textId="77777777" w:rsidR="0091362A" w:rsidRPr="00D970E1" w:rsidRDefault="0091362A" w:rsidP="00D970E1">
            <w:pPr>
              <w:spacing w:line="360" w:lineRule="auto"/>
              <w:rPr>
                <w:rFonts w:ascii="Arial" w:hAnsi="Arial" w:cs="Arial"/>
                <w:sz w:val="22"/>
                <w:szCs w:val="22"/>
              </w:rPr>
            </w:pPr>
            <w:r w:rsidRPr="00D970E1">
              <w:rPr>
                <w:rFonts w:ascii="Arial" w:hAnsi="Arial" w:cs="Arial"/>
                <w:sz w:val="22"/>
                <w:szCs w:val="22"/>
              </w:rPr>
              <w:t>1997–2012</w:t>
            </w:r>
          </w:p>
        </w:tc>
        <w:tc>
          <w:tcPr>
            <w:tcW w:w="0" w:type="auto"/>
            <w:vAlign w:val="center"/>
            <w:hideMark/>
          </w:tcPr>
          <w:p w14:paraId="741ACD75" w14:textId="77777777" w:rsidR="0091362A" w:rsidRPr="00D970E1" w:rsidRDefault="0091362A" w:rsidP="00D970E1">
            <w:pPr>
              <w:spacing w:line="360" w:lineRule="auto"/>
              <w:rPr>
                <w:rFonts w:ascii="Arial" w:hAnsi="Arial" w:cs="Arial"/>
                <w:sz w:val="22"/>
                <w:szCs w:val="22"/>
              </w:rPr>
            </w:pPr>
            <w:r w:rsidRPr="00D970E1">
              <w:rPr>
                <w:rFonts w:ascii="Arial" w:hAnsi="Arial" w:cs="Arial"/>
                <w:sz w:val="22"/>
                <w:szCs w:val="22"/>
              </w:rPr>
              <w:t>Digital natives, entrepreneurial, socially aware</w:t>
            </w:r>
          </w:p>
        </w:tc>
        <w:tc>
          <w:tcPr>
            <w:tcW w:w="0" w:type="auto"/>
            <w:vAlign w:val="center"/>
            <w:hideMark/>
          </w:tcPr>
          <w:p w14:paraId="4349024E" w14:textId="77777777" w:rsidR="0091362A" w:rsidRPr="00D970E1" w:rsidRDefault="0091362A" w:rsidP="00D970E1">
            <w:pPr>
              <w:spacing w:line="360" w:lineRule="auto"/>
              <w:rPr>
                <w:rFonts w:ascii="Arial" w:hAnsi="Arial" w:cs="Arial"/>
                <w:sz w:val="22"/>
                <w:szCs w:val="22"/>
              </w:rPr>
            </w:pPr>
            <w:r w:rsidRPr="00D970E1">
              <w:rPr>
                <w:rFonts w:ascii="Arial" w:hAnsi="Arial" w:cs="Arial"/>
                <w:sz w:val="22"/>
                <w:szCs w:val="22"/>
              </w:rPr>
              <w:t>Value diversity, flexibility, mental wellbeing</w:t>
            </w:r>
          </w:p>
        </w:tc>
      </w:tr>
    </w:tbl>
    <w:p w14:paraId="446F3083" w14:textId="18FB9251" w:rsidR="00B017DC" w:rsidRPr="00D970E1" w:rsidRDefault="00B017DC" w:rsidP="00D970E1">
      <w:pPr>
        <w:spacing w:line="360" w:lineRule="auto"/>
        <w:rPr>
          <w:rFonts w:ascii="Arial" w:hAnsi="Arial" w:cs="Arial"/>
          <w:sz w:val="22"/>
          <w:szCs w:val="22"/>
        </w:rPr>
      </w:pPr>
      <w:r w:rsidRPr="00D970E1">
        <w:rPr>
          <w:rFonts w:ascii="Arial" w:hAnsi="Arial" w:cs="Arial"/>
          <w:sz w:val="22"/>
          <w:szCs w:val="22"/>
        </w:rPr>
        <w:t xml:space="preserve">Research on emotional intelligence (EI) across generations has highlighted unique characteristics shaped by defining life experiences, societal trends, and technological adoption. Each generation has been influenced by their own distinct set of events and cultural norms, which in turn have shaped their attitudes and abilities related to emotional intelligence. For example, older generations, such as the Baby Boomers, may exhibit higher levels of emotional expression and resilience due to their experiences with major societal changes such as civil rights movements and economic shifts. On the other hand, younger generations, such as Millennials and Gen Z, may demonstrate a higher proficiency in navigating technological advancements and communicating emotions through digital platforms. These generational differences also extend to workplace expectations, as each generation brings their own unique values and preferences to the professional world. While individuals within a generation may vary in their emotional intelligence skills, these general </w:t>
      </w:r>
      <w:r w:rsidRPr="00D970E1">
        <w:rPr>
          <w:rFonts w:ascii="Arial" w:hAnsi="Arial" w:cs="Arial"/>
          <w:sz w:val="22"/>
          <w:szCs w:val="22"/>
        </w:rPr>
        <w:lastRenderedPageBreak/>
        <w:t>patterns provide insight into how different generations approach emotions and navigate various aspects of life. Overall, research on EI across generations sheds light on the multifaceted nature of emotional intelligence and how it is shaped by various external factors.</w:t>
      </w:r>
    </w:p>
    <w:p w14:paraId="31391683" w14:textId="5ABE695A" w:rsidR="00A24C03" w:rsidRPr="00D970E1" w:rsidRDefault="00A24C03" w:rsidP="00D970E1">
      <w:pPr>
        <w:spacing w:line="360" w:lineRule="auto"/>
        <w:rPr>
          <w:rFonts w:ascii="Arial" w:hAnsi="Arial" w:cs="Arial"/>
          <w:b/>
          <w:bCs/>
          <w:sz w:val="22"/>
          <w:szCs w:val="22"/>
        </w:rPr>
      </w:pPr>
      <w:r w:rsidRPr="00D970E1">
        <w:rPr>
          <w:rFonts w:ascii="Arial" w:hAnsi="Arial" w:cs="Arial"/>
          <w:b/>
          <w:bCs/>
          <w:sz w:val="22"/>
          <w:szCs w:val="22"/>
        </w:rPr>
        <w:t>Generation X</w:t>
      </w:r>
    </w:p>
    <w:p w14:paraId="78A4F0AC" w14:textId="00EE18C7" w:rsidR="00B017DC" w:rsidRPr="00D970E1" w:rsidRDefault="00B017DC" w:rsidP="00D970E1">
      <w:pPr>
        <w:spacing w:line="360" w:lineRule="auto"/>
        <w:rPr>
          <w:rFonts w:ascii="Arial" w:hAnsi="Arial" w:cs="Arial"/>
          <w:sz w:val="22"/>
          <w:szCs w:val="22"/>
        </w:rPr>
      </w:pPr>
      <w:r w:rsidRPr="00D970E1">
        <w:rPr>
          <w:rFonts w:ascii="Arial" w:hAnsi="Arial" w:cs="Arial"/>
          <w:sz w:val="22"/>
          <w:szCs w:val="22"/>
        </w:rPr>
        <w:t xml:space="preserve">Gen X, also known as the "latchkey" generation, is a product of changing family structures and the rise of individualism. Born between the early 1960s and late 1970s, this generation is known for being independent and self-sufficient, having grown up in households where both parents were often working and not always available to provide parental guidance. This led to many Gen Xers being responsible for taking care of themselves and their younger siblings at </w:t>
      </w:r>
      <w:r w:rsidR="00EA1417" w:rsidRPr="00D970E1">
        <w:rPr>
          <w:rFonts w:ascii="Arial" w:hAnsi="Arial" w:cs="Arial"/>
          <w:sz w:val="22"/>
          <w:szCs w:val="22"/>
        </w:rPr>
        <w:t>an early age</w:t>
      </w:r>
      <w:r w:rsidRPr="00D970E1">
        <w:rPr>
          <w:rFonts w:ascii="Arial" w:hAnsi="Arial" w:cs="Arial"/>
          <w:sz w:val="22"/>
          <w:szCs w:val="22"/>
        </w:rPr>
        <w:t xml:space="preserve">, earning them the label of being the "latchkey kids." This experience has fostered a sense of emotional resilience and self-reliance among Gen Xers, as they had to learn how to cope with challenges and solve problems on their own. This has made them a cohort that values independence and self-sufficiency, often prioritizing personal success over traditional family structures. Overall, the latchkey generation has been shaped by their unique </w:t>
      </w:r>
      <w:r w:rsidR="007B094A" w:rsidRPr="00D970E1">
        <w:rPr>
          <w:rFonts w:ascii="Arial" w:hAnsi="Arial" w:cs="Arial"/>
          <w:sz w:val="22"/>
          <w:szCs w:val="22"/>
        </w:rPr>
        <w:t>up Emotional</w:t>
      </w:r>
      <w:r w:rsidRPr="00D970E1">
        <w:rPr>
          <w:rFonts w:ascii="Arial" w:hAnsi="Arial" w:cs="Arial"/>
          <w:sz w:val="22"/>
          <w:szCs w:val="22"/>
        </w:rPr>
        <w:t xml:space="preserve"> self-sufficiency is a defining characteristic of Gen Xers, who value autonomy and balanced emotional control. They tend to prioritize practical solutions over overt emotional expression and are comfortable managing issues independently. This generation is also </w:t>
      </w:r>
      <w:r w:rsidR="007B094A" w:rsidRPr="00D970E1">
        <w:rPr>
          <w:rFonts w:ascii="Arial" w:hAnsi="Arial" w:cs="Arial"/>
          <w:sz w:val="22"/>
          <w:szCs w:val="22"/>
        </w:rPr>
        <w:t>sceptical</w:t>
      </w:r>
      <w:r w:rsidRPr="00D970E1">
        <w:rPr>
          <w:rFonts w:ascii="Arial" w:hAnsi="Arial" w:cs="Arial"/>
          <w:sz w:val="22"/>
          <w:szCs w:val="22"/>
        </w:rPr>
        <w:t xml:space="preserve"> of institutional authority and prefers to rely on their own resilience and pragmatism to overcome challenges. Growing up in a time of economic uncertainty and societal change, Gen Xers have developed a "do-it-yourself" mentality that has made them skilled problem-solvers and adaptable to adversity. In terms of emotional expression, this generation often strikes a balance between the formality of older generations and the openness of younger ones. They prefer more measured and authentic interactions, serving as a communication bridge between different generations. Overall, Gen Xers' emotional self-sufficiency has shaped their approach to life and relationships, allowing them to navigate both personal and professional challenges with confidence and </w:t>
      </w:r>
      <w:r w:rsidR="007B094A" w:rsidRPr="00D970E1">
        <w:rPr>
          <w:rFonts w:ascii="Arial" w:hAnsi="Arial" w:cs="Arial"/>
          <w:sz w:val="22"/>
          <w:szCs w:val="22"/>
        </w:rPr>
        <w:t>resilience. Ringing</w:t>
      </w:r>
      <w:r w:rsidRPr="00D970E1">
        <w:rPr>
          <w:rFonts w:ascii="Arial" w:hAnsi="Arial" w:cs="Arial"/>
          <w:sz w:val="22"/>
          <w:szCs w:val="22"/>
        </w:rPr>
        <w:t>, making them adaptable and resourceful individuals.</w:t>
      </w:r>
    </w:p>
    <w:p w14:paraId="3210694E" w14:textId="7C4380BF" w:rsidR="00E66966" w:rsidRPr="00D970E1" w:rsidRDefault="00FF0F57" w:rsidP="00D970E1">
      <w:pPr>
        <w:spacing w:line="360" w:lineRule="auto"/>
        <w:rPr>
          <w:rFonts w:ascii="Arial" w:hAnsi="Arial" w:cs="Arial"/>
          <w:b/>
          <w:bCs/>
          <w:sz w:val="22"/>
          <w:szCs w:val="22"/>
        </w:rPr>
      </w:pPr>
      <w:r w:rsidRPr="00D970E1">
        <w:rPr>
          <w:rFonts w:ascii="Arial" w:hAnsi="Arial" w:cs="Arial"/>
          <w:b/>
          <w:bCs/>
          <w:sz w:val="22"/>
          <w:szCs w:val="22"/>
        </w:rPr>
        <w:t>Generation Y</w:t>
      </w:r>
    </w:p>
    <w:p w14:paraId="6AB1E394" w14:textId="0D5E1363" w:rsidR="00B017DC" w:rsidRPr="00D970E1" w:rsidRDefault="00B017DC" w:rsidP="00D970E1">
      <w:pPr>
        <w:spacing w:line="360" w:lineRule="auto"/>
        <w:rPr>
          <w:rFonts w:ascii="Arial" w:hAnsi="Arial" w:cs="Arial"/>
          <w:sz w:val="22"/>
          <w:szCs w:val="22"/>
        </w:rPr>
      </w:pPr>
      <w:r w:rsidRPr="00D970E1">
        <w:rPr>
          <w:rFonts w:ascii="Arial" w:hAnsi="Arial" w:cs="Arial"/>
          <w:sz w:val="22"/>
          <w:szCs w:val="22"/>
        </w:rPr>
        <w:t xml:space="preserve">Born between 1981 and 1996, Generation Y, also known as Millennials, experienced significant cultural and technological shifts during their formative years. This generation grew up alongside the rise of the internet and social media, shaping their emotional expression and desire for validation. As a result, Millennials tend to value authenticity and connection in their personal and professional relationships. They also have a strong emphasis on empathy and collaboration, </w:t>
      </w:r>
      <w:r w:rsidR="007B094A" w:rsidRPr="00D970E1">
        <w:rPr>
          <w:rFonts w:ascii="Arial" w:hAnsi="Arial" w:cs="Arial"/>
          <w:sz w:val="22"/>
          <w:szCs w:val="22"/>
        </w:rPr>
        <w:t>due to</w:t>
      </w:r>
      <w:r w:rsidRPr="00D970E1">
        <w:rPr>
          <w:rFonts w:ascii="Arial" w:hAnsi="Arial" w:cs="Arial"/>
          <w:sz w:val="22"/>
          <w:szCs w:val="22"/>
        </w:rPr>
        <w:t xml:space="preserve"> their exposure to diverse perspectives online. This has honed their </w:t>
      </w:r>
      <w:r w:rsidR="007B094A" w:rsidRPr="00D970E1">
        <w:rPr>
          <w:rFonts w:ascii="Arial" w:hAnsi="Arial" w:cs="Arial"/>
          <w:sz w:val="22"/>
          <w:szCs w:val="22"/>
        </w:rPr>
        <w:lastRenderedPageBreak/>
        <w:t>people skills</w:t>
      </w:r>
      <w:r w:rsidRPr="00D970E1">
        <w:rPr>
          <w:rFonts w:ascii="Arial" w:hAnsi="Arial" w:cs="Arial"/>
          <w:sz w:val="22"/>
          <w:szCs w:val="22"/>
        </w:rPr>
        <w:t xml:space="preserve"> and led them to expect a collaborative and transparent leadership style in the workplace. With a desire for purpose-driven work, Millennials prioritize finding meaningful and fulfilling careers over traditional job stability. Their unique upbringing has shaped their </w:t>
      </w:r>
      <w:r w:rsidR="007B094A" w:rsidRPr="00D970E1">
        <w:rPr>
          <w:rFonts w:ascii="Arial" w:hAnsi="Arial" w:cs="Arial"/>
          <w:sz w:val="22"/>
          <w:szCs w:val="22"/>
        </w:rPr>
        <w:t>values,</w:t>
      </w:r>
      <w:r w:rsidRPr="00D970E1">
        <w:rPr>
          <w:rFonts w:ascii="Arial" w:hAnsi="Arial" w:cs="Arial"/>
          <w:sz w:val="22"/>
          <w:szCs w:val="22"/>
        </w:rPr>
        <w:t xml:space="preserve"> and Emotional expressiveness is a defining characteristic of the Millennial generation, as they prioritize emotional openness and psychological safety in the workplace. This has led to a culture of open conversations about mental health, with Millennials being strong advocates for destigmatizing and addressing mental health struggles. However, despite their emotional expressiveness, some research suggests that Millennials may struggle with aspects of self-management such as impulse control and stress tolerance. This could be due to their desire for frequent feedback and external validation, which can lead to difficulty in managing their emotions and reactions. As a result, it is important for employers and colleagues to offer support and resources to help Millennials develop strong stress tolerance and self-management skills. Overall, while Millennials may excel in expressing their emotions, it is crucial to also address any potential struggles they may have in managing those emotions effectively., making them an influential force in modern society.</w:t>
      </w:r>
    </w:p>
    <w:p w14:paraId="45749096" w14:textId="573ADB86" w:rsidR="00B017DC" w:rsidRPr="00D970E1" w:rsidRDefault="00B017DC" w:rsidP="00D970E1">
      <w:pPr>
        <w:spacing w:line="360" w:lineRule="auto"/>
        <w:rPr>
          <w:rFonts w:ascii="Arial" w:hAnsi="Arial" w:cs="Arial"/>
          <w:b/>
          <w:bCs/>
          <w:sz w:val="22"/>
          <w:szCs w:val="22"/>
        </w:rPr>
      </w:pPr>
      <w:bookmarkStart w:id="5" w:name="_Hlk214612532"/>
      <w:r w:rsidRPr="00D970E1">
        <w:rPr>
          <w:rFonts w:ascii="Arial" w:hAnsi="Arial" w:cs="Arial"/>
          <w:b/>
          <w:bCs/>
          <w:sz w:val="22"/>
          <w:szCs w:val="22"/>
        </w:rPr>
        <w:t>Ge</w:t>
      </w:r>
      <w:r w:rsidR="00E66966" w:rsidRPr="00D970E1">
        <w:rPr>
          <w:rFonts w:ascii="Arial" w:hAnsi="Arial" w:cs="Arial"/>
          <w:b/>
          <w:bCs/>
          <w:sz w:val="22"/>
          <w:szCs w:val="22"/>
        </w:rPr>
        <w:t>neration Z</w:t>
      </w:r>
    </w:p>
    <w:bookmarkEnd w:id="5"/>
    <w:p w14:paraId="23DBB2F2" w14:textId="0823AA39" w:rsidR="00B017DC" w:rsidRPr="00D970E1" w:rsidRDefault="00B017DC" w:rsidP="00D970E1">
      <w:pPr>
        <w:spacing w:line="360" w:lineRule="auto"/>
        <w:rPr>
          <w:rFonts w:ascii="Arial" w:hAnsi="Arial" w:cs="Arial"/>
          <w:sz w:val="22"/>
          <w:szCs w:val="22"/>
        </w:rPr>
      </w:pPr>
      <w:r w:rsidRPr="00D970E1">
        <w:rPr>
          <w:rFonts w:ascii="Arial" w:hAnsi="Arial" w:cs="Arial"/>
          <w:sz w:val="22"/>
          <w:szCs w:val="22"/>
        </w:rPr>
        <w:t xml:space="preserve">Born between 1997 and 2012, Generation Z is the first generation to have grown up entirely in the digital age. This has profoundly shaped their emotional intelligence, as they are constantly connected to the world through social media and have a strong global awareness. This generation is characterized by their inclusivity and social awareness, with a deep understanding of issues surrounding equity and social justice. They possess </w:t>
      </w:r>
      <w:r w:rsidR="007B094A" w:rsidRPr="00D970E1">
        <w:rPr>
          <w:rFonts w:ascii="Arial" w:hAnsi="Arial" w:cs="Arial"/>
          <w:sz w:val="22"/>
          <w:szCs w:val="22"/>
        </w:rPr>
        <w:t>an important level</w:t>
      </w:r>
      <w:r w:rsidRPr="00D970E1">
        <w:rPr>
          <w:rFonts w:ascii="Arial" w:hAnsi="Arial" w:cs="Arial"/>
          <w:sz w:val="22"/>
          <w:szCs w:val="22"/>
        </w:rPr>
        <w:t xml:space="preserve"> of empathy and are keenly aware of global trends, often using their voices and platforms to advocate for change. Their upbringing in a digital world has also made them more adaptable and open-minded, as they are used to a diverse and constantly changing environment. With their strong emotional intelligence and passion for creating a better world, Generation Z is poised to make a significant impact on society in the years to come.</w:t>
      </w:r>
    </w:p>
    <w:p w14:paraId="3E6CA955" w14:textId="77777777" w:rsidR="00B017DC" w:rsidRPr="00D970E1" w:rsidRDefault="00B017DC" w:rsidP="00D970E1">
      <w:pPr>
        <w:spacing w:line="360" w:lineRule="auto"/>
        <w:rPr>
          <w:rFonts w:ascii="Arial" w:hAnsi="Arial" w:cs="Arial"/>
          <w:sz w:val="22"/>
          <w:szCs w:val="22"/>
        </w:rPr>
      </w:pPr>
      <w:r w:rsidRPr="00D970E1">
        <w:rPr>
          <w:rFonts w:ascii="Arial" w:hAnsi="Arial" w:cs="Arial"/>
          <w:sz w:val="22"/>
          <w:szCs w:val="22"/>
        </w:rPr>
        <w:t xml:space="preserve">The current generation, known as Gen Z, has been highly praised for their openness and awareness about mental health. They value authenticity and transparency and see discussing mental health as a natural part of both work and life. This generation is breaking the stigma surrounding mental health and promoting a culture of acceptance and support. However, despite being emotionally expressive, Gen Z is still in the process of developing emotional regulation and resilience. With constant exposure to digital overload and global issues, they may experience heightened levels of anxiety and struggle with managing their impulses and stress. It is crucial for this generation to learn healthy coping mechanisms and develop emotional regulation skills to navigate the challenges they may face in their personal </w:t>
      </w:r>
      <w:r w:rsidRPr="00D970E1">
        <w:rPr>
          <w:rFonts w:ascii="Arial" w:hAnsi="Arial" w:cs="Arial"/>
          <w:sz w:val="22"/>
          <w:szCs w:val="22"/>
        </w:rPr>
        <w:lastRenderedPageBreak/>
        <w:t>and professional lives. As a society, it is important to continue supporting and educating Gen Z on effective ways to manage their mental health and promote overall well-being.</w:t>
      </w:r>
    </w:p>
    <w:p w14:paraId="69A8FD4A" w14:textId="1A14C54E" w:rsidR="00B017DC" w:rsidRPr="00D970E1" w:rsidRDefault="00B017DC" w:rsidP="00D970E1">
      <w:pPr>
        <w:spacing w:line="360" w:lineRule="auto"/>
        <w:rPr>
          <w:rFonts w:ascii="Arial" w:hAnsi="Arial" w:cs="Arial"/>
          <w:sz w:val="22"/>
          <w:szCs w:val="22"/>
        </w:rPr>
      </w:pPr>
      <w:r w:rsidRPr="00D970E1">
        <w:rPr>
          <w:rFonts w:ascii="Arial" w:hAnsi="Arial" w:cs="Arial"/>
          <w:sz w:val="22"/>
          <w:szCs w:val="22"/>
        </w:rPr>
        <w:t xml:space="preserve">Communication preferences have evolved </w:t>
      </w:r>
      <w:r w:rsidR="007B094A" w:rsidRPr="00D970E1">
        <w:rPr>
          <w:rFonts w:ascii="Arial" w:hAnsi="Arial" w:cs="Arial"/>
          <w:sz w:val="22"/>
          <w:szCs w:val="22"/>
        </w:rPr>
        <w:t>in</w:t>
      </w:r>
      <w:r w:rsidRPr="00D970E1">
        <w:rPr>
          <w:rFonts w:ascii="Arial" w:hAnsi="Arial" w:cs="Arial"/>
          <w:sz w:val="22"/>
          <w:szCs w:val="22"/>
        </w:rPr>
        <w:t xml:space="preserve"> the digital age, with many individuals becoming fluent in digital and emoji-based communication. This form of communication has become the norm for many, making it easy to express emotions and thoughts in a quick and efficient manner. However, for some, these digital communication skills do not translate to in-person interactions, leading to struggles with reading and understanding social cues. These individuals often demand </w:t>
      </w:r>
      <w:r w:rsidR="007B094A" w:rsidRPr="00D970E1">
        <w:rPr>
          <w:rFonts w:ascii="Arial" w:hAnsi="Arial" w:cs="Arial"/>
          <w:sz w:val="22"/>
          <w:szCs w:val="22"/>
        </w:rPr>
        <w:t>important levels</w:t>
      </w:r>
      <w:r w:rsidRPr="00D970E1">
        <w:rPr>
          <w:rFonts w:ascii="Arial" w:hAnsi="Arial" w:cs="Arial"/>
          <w:sz w:val="22"/>
          <w:szCs w:val="22"/>
        </w:rPr>
        <w:t xml:space="preserve"> of emotional intelligence from their leaders and workplaces, as they value the ability to understand and empathize with others. This can pose a challenge in traditional structures that may not prioritize emotional intelligence and may struggle to meet the expectations of this tech-savvy generation. As such, it is important for leaders and workplaces to adapt their communication styles and strategies to meet the needs of this generation, fostering a more inclusive and productive work environment.</w:t>
      </w:r>
    </w:p>
    <w:p w14:paraId="51A3EB6E" w14:textId="1309F0CE" w:rsidR="001A27E0" w:rsidRPr="00D970E1" w:rsidRDefault="001A27E0" w:rsidP="00D970E1">
      <w:pPr>
        <w:spacing w:line="360" w:lineRule="auto"/>
        <w:rPr>
          <w:rFonts w:ascii="Arial" w:hAnsi="Arial" w:cs="Arial"/>
          <w:sz w:val="22"/>
          <w:szCs w:val="22"/>
        </w:rPr>
      </w:pPr>
      <w:r w:rsidRPr="00D970E1">
        <w:rPr>
          <w:rFonts w:ascii="Arial" w:hAnsi="Arial" w:cs="Arial"/>
          <w:sz w:val="22"/>
          <w:szCs w:val="22"/>
        </w:rPr>
        <w:t>allows individuals to view feedback as an opportunity for growth, rather than a personal attack, leading to improved reception of feedback and continuous personal development.</w:t>
      </w:r>
    </w:p>
    <w:p w14:paraId="7757EA05" w14:textId="77777777" w:rsidR="00B017DC" w:rsidRPr="00D970E1" w:rsidRDefault="00B017DC" w:rsidP="00D970E1">
      <w:pPr>
        <w:spacing w:line="360" w:lineRule="auto"/>
        <w:rPr>
          <w:rFonts w:ascii="Arial" w:hAnsi="Arial" w:cs="Arial"/>
          <w:sz w:val="22"/>
          <w:szCs w:val="22"/>
        </w:rPr>
      </w:pPr>
    </w:p>
    <w:p w14:paraId="1F9AAF76" w14:textId="77777777" w:rsidR="00B25BDD" w:rsidRPr="00D970E1" w:rsidRDefault="00B25BDD" w:rsidP="00D970E1">
      <w:pPr>
        <w:spacing w:line="360" w:lineRule="auto"/>
        <w:rPr>
          <w:rFonts w:ascii="Arial" w:hAnsi="Arial" w:cs="Arial"/>
          <w:b/>
          <w:bCs/>
          <w:sz w:val="22"/>
          <w:szCs w:val="22"/>
        </w:rPr>
      </w:pPr>
      <w:bookmarkStart w:id="6" w:name="_Hlk214612462"/>
      <w:r w:rsidRPr="00D970E1">
        <w:rPr>
          <w:rFonts w:ascii="Arial" w:hAnsi="Arial" w:cs="Arial"/>
          <w:b/>
          <w:bCs/>
          <w:sz w:val="22"/>
          <w:szCs w:val="22"/>
        </w:rPr>
        <w:t>Management Practices</w:t>
      </w:r>
    </w:p>
    <w:bookmarkEnd w:id="6"/>
    <w:p w14:paraId="5890C151" w14:textId="534C57EF" w:rsidR="005054E5" w:rsidRDefault="005054E5" w:rsidP="00D970E1">
      <w:pPr>
        <w:spacing w:line="360" w:lineRule="auto"/>
        <w:rPr>
          <w:rFonts w:ascii="Arial" w:hAnsi="Arial" w:cs="Arial"/>
          <w:sz w:val="22"/>
          <w:szCs w:val="22"/>
        </w:rPr>
      </w:pPr>
      <w:r w:rsidRPr="00D970E1">
        <w:rPr>
          <w:rFonts w:ascii="Arial" w:hAnsi="Arial" w:cs="Arial"/>
          <w:sz w:val="22"/>
          <w:szCs w:val="22"/>
        </w:rPr>
        <w:t xml:space="preserve">Candidates from different generations have unique experiences and communication preferences that can be leveraged during job interviews or applications. For instance, the generation X values self-sufficiency, pragmatism, and work-life balance, and candidates can tailor their examples to </w:t>
      </w:r>
      <w:r w:rsidR="008620EE" w:rsidRPr="00D970E1">
        <w:rPr>
          <w:rFonts w:ascii="Arial" w:hAnsi="Arial" w:cs="Arial"/>
          <w:sz w:val="22"/>
          <w:szCs w:val="22"/>
        </w:rPr>
        <w:t>highlight</w:t>
      </w:r>
      <w:r w:rsidRPr="00D970E1">
        <w:rPr>
          <w:rFonts w:ascii="Arial" w:hAnsi="Arial" w:cs="Arial"/>
          <w:sz w:val="22"/>
          <w:szCs w:val="22"/>
        </w:rPr>
        <w:t xml:space="preserve"> these strengths. They can highlight stories of independent problem-solving, managing multiple responsibilities, and successfully navigating change with limited guidance. On the other hand, Generation Y, also known as millennials, often seeks emotional validation and values teamwork and new processes. Candidates can align their examples to </w:t>
      </w:r>
      <w:r w:rsidR="008620EE" w:rsidRPr="00D970E1">
        <w:rPr>
          <w:rFonts w:ascii="Arial" w:hAnsi="Arial" w:cs="Arial"/>
          <w:sz w:val="22"/>
          <w:szCs w:val="22"/>
        </w:rPr>
        <w:t>display</w:t>
      </w:r>
      <w:r w:rsidRPr="00D970E1">
        <w:rPr>
          <w:rFonts w:ascii="Arial" w:hAnsi="Arial" w:cs="Arial"/>
          <w:sz w:val="22"/>
          <w:szCs w:val="22"/>
        </w:rPr>
        <w:t xml:space="preserve"> their experiences with team collaboration, building consensus, and leadership. Lastly, Generation Z tends to be more open about mental health and values authenticity and purpose-driven work. Candidates can share experiences of using technology to solve problems and demonstrate adaptability while highlighting their efforts in fostering inclusivity and contributing to a positive team culture. By understanding the key emotional strengths of different generations, candidates can tailor their examples to align with them and make a strong impression during the application process.</w:t>
      </w:r>
    </w:p>
    <w:p w14:paraId="7D15AF95" w14:textId="77777777" w:rsidR="00C21AEF" w:rsidRPr="00D970E1" w:rsidRDefault="00C21AEF" w:rsidP="00D970E1">
      <w:pPr>
        <w:spacing w:line="360" w:lineRule="auto"/>
        <w:rPr>
          <w:rFonts w:ascii="Arial" w:hAnsi="Arial" w:cs="Arial"/>
          <w:sz w:val="22"/>
          <w:szCs w:val="22"/>
        </w:rPr>
      </w:pPr>
    </w:p>
    <w:p w14:paraId="28302FC7" w14:textId="77777777" w:rsidR="00B017DC" w:rsidRPr="00D970E1" w:rsidRDefault="00B017DC" w:rsidP="00D970E1">
      <w:pPr>
        <w:spacing w:line="360" w:lineRule="auto"/>
        <w:rPr>
          <w:rFonts w:ascii="Arial" w:hAnsi="Arial" w:cs="Arial"/>
          <w:sz w:val="22"/>
          <w:szCs w:val="22"/>
        </w:rPr>
      </w:pPr>
    </w:p>
    <w:p w14:paraId="6D6EB65D" w14:textId="23693D09" w:rsidR="0038555B" w:rsidRPr="00D970E1" w:rsidRDefault="0038555B" w:rsidP="00D970E1">
      <w:pPr>
        <w:spacing w:line="360" w:lineRule="auto"/>
        <w:rPr>
          <w:rFonts w:ascii="Arial" w:hAnsi="Arial" w:cs="Arial"/>
          <w:b/>
          <w:bCs/>
          <w:sz w:val="22"/>
          <w:szCs w:val="22"/>
        </w:rPr>
      </w:pPr>
      <w:bookmarkStart w:id="7" w:name="_Hlk214612448"/>
      <w:r w:rsidRPr="00D970E1">
        <w:rPr>
          <w:rFonts w:ascii="Arial" w:hAnsi="Arial" w:cs="Arial"/>
          <w:b/>
          <w:bCs/>
          <w:sz w:val="22"/>
          <w:szCs w:val="22"/>
        </w:rPr>
        <w:lastRenderedPageBreak/>
        <w:t>Conclusion</w:t>
      </w:r>
    </w:p>
    <w:bookmarkEnd w:id="7"/>
    <w:p w14:paraId="03332032" w14:textId="5AA6F333" w:rsidR="00361633" w:rsidRDefault="00361633" w:rsidP="00D970E1">
      <w:pPr>
        <w:spacing w:line="360" w:lineRule="auto"/>
        <w:rPr>
          <w:rFonts w:ascii="Arial" w:hAnsi="Arial" w:cs="Arial"/>
          <w:sz w:val="22"/>
          <w:szCs w:val="22"/>
        </w:rPr>
      </w:pPr>
      <w:r w:rsidRPr="00D970E1">
        <w:rPr>
          <w:rFonts w:ascii="Arial" w:hAnsi="Arial" w:cs="Arial"/>
          <w:sz w:val="22"/>
          <w:szCs w:val="22"/>
        </w:rPr>
        <w:t>In today's diverse workforce, managers must possess a deep understanding of the different approaches needed to effectively lead and communicate with individuals from various age groups. This includes utili</w:t>
      </w:r>
      <w:r w:rsidR="00A82913">
        <w:rPr>
          <w:rFonts w:ascii="Arial" w:hAnsi="Arial" w:cs="Arial"/>
          <w:sz w:val="22"/>
          <w:szCs w:val="22"/>
        </w:rPr>
        <w:t>s</w:t>
      </w:r>
      <w:r w:rsidRPr="00D970E1">
        <w:rPr>
          <w:rFonts w:ascii="Arial" w:hAnsi="Arial" w:cs="Arial"/>
          <w:sz w:val="22"/>
          <w:szCs w:val="22"/>
        </w:rPr>
        <w:t xml:space="preserve">ing tools derived from emotional intelligence to tailor their approach and connect with employees on a more personal level. By adapting their management style to suit the needs of each age group, managers can not only find the right candidate for the </w:t>
      </w:r>
      <w:r w:rsidR="00870DD9" w:rsidRPr="00D970E1">
        <w:rPr>
          <w:rFonts w:ascii="Arial" w:hAnsi="Arial" w:cs="Arial"/>
          <w:sz w:val="22"/>
          <w:szCs w:val="22"/>
        </w:rPr>
        <w:t>job but</w:t>
      </w:r>
      <w:r w:rsidRPr="00D970E1">
        <w:rPr>
          <w:rFonts w:ascii="Arial" w:hAnsi="Arial" w:cs="Arial"/>
          <w:sz w:val="22"/>
          <w:szCs w:val="22"/>
        </w:rPr>
        <w:t xml:space="preserve"> also foster a sense of growth and development within their team. This approach not only benefits the individual </w:t>
      </w:r>
      <w:r w:rsidR="00870DD9" w:rsidRPr="00D970E1">
        <w:rPr>
          <w:rFonts w:ascii="Arial" w:hAnsi="Arial" w:cs="Arial"/>
          <w:sz w:val="22"/>
          <w:szCs w:val="22"/>
        </w:rPr>
        <w:t>employee but</w:t>
      </w:r>
      <w:r w:rsidRPr="00D970E1">
        <w:rPr>
          <w:rFonts w:ascii="Arial" w:hAnsi="Arial" w:cs="Arial"/>
          <w:sz w:val="22"/>
          <w:szCs w:val="22"/>
        </w:rPr>
        <w:t xml:space="preserve"> also leads to a more cohesive and productive team dynamic. By recognizing the unique perspectives and needs of each age group, managers can create a positive work environment where employees feel valued and motivated to reach their full potential. Overall, understanding and applying these various approaches and tools is crucial for the success of modern managers in effectively leading their teams.</w:t>
      </w:r>
    </w:p>
    <w:p w14:paraId="3366C4CC" w14:textId="77777777" w:rsidR="00632764" w:rsidRDefault="00632764" w:rsidP="00D970E1">
      <w:pPr>
        <w:spacing w:line="360" w:lineRule="auto"/>
        <w:rPr>
          <w:rFonts w:ascii="Arial" w:hAnsi="Arial" w:cs="Arial"/>
          <w:sz w:val="22"/>
          <w:szCs w:val="22"/>
        </w:rPr>
      </w:pPr>
    </w:p>
    <w:p w14:paraId="61FDC1CB" w14:textId="77777777" w:rsidR="00632764" w:rsidRDefault="00632764" w:rsidP="00D970E1">
      <w:pPr>
        <w:spacing w:line="360" w:lineRule="auto"/>
        <w:rPr>
          <w:rFonts w:ascii="Arial" w:hAnsi="Arial" w:cs="Arial"/>
          <w:sz w:val="22"/>
          <w:szCs w:val="22"/>
        </w:rPr>
      </w:pPr>
    </w:p>
    <w:p w14:paraId="2ED84EE3" w14:textId="77777777" w:rsidR="00632764" w:rsidRDefault="00632764" w:rsidP="00D970E1">
      <w:pPr>
        <w:spacing w:line="360" w:lineRule="auto"/>
        <w:rPr>
          <w:rFonts w:ascii="Arial" w:hAnsi="Arial" w:cs="Arial"/>
          <w:sz w:val="22"/>
          <w:szCs w:val="22"/>
        </w:rPr>
      </w:pPr>
    </w:p>
    <w:p w14:paraId="197EBD08" w14:textId="77777777" w:rsidR="00632764" w:rsidRDefault="00632764" w:rsidP="00D970E1">
      <w:pPr>
        <w:spacing w:line="360" w:lineRule="auto"/>
        <w:rPr>
          <w:rFonts w:ascii="Arial" w:hAnsi="Arial" w:cs="Arial"/>
          <w:sz w:val="22"/>
          <w:szCs w:val="22"/>
        </w:rPr>
      </w:pPr>
    </w:p>
    <w:p w14:paraId="18F86D09" w14:textId="77777777" w:rsidR="00632764" w:rsidRDefault="00632764" w:rsidP="00D970E1">
      <w:pPr>
        <w:spacing w:line="360" w:lineRule="auto"/>
        <w:rPr>
          <w:rFonts w:ascii="Arial" w:hAnsi="Arial" w:cs="Arial"/>
          <w:sz w:val="22"/>
          <w:szCs w:val="22"/>
        </w:rPr>
      </w:pPr>
    </w:p>
    <w:p w14:paraId="5B6A23DE" w14:textId="77777777" w:rsidR="00632764" w:rsidRDefault="00632764" w:rsidP="00D970E1">
      <w:pPr>
        <w:spacing w:line="360" w:lineRule="auto"/>
        <w:rPr>
          <w:rFonts w:ascii="Arial" w:hAnsi="Arial" w:cs="Arial"/>
          <w:sz w:val="22"/>
          <w:szCs w:val="22"/>
        </w:rPr>
      </w:pPr>
    </w:p>
    <w:p w14:paraId="15554D7F" w14:textId="77777777" w:rsidR="00632764" w:rsidRDefault="00632764" w:rsidP="00D970E1">
      <w:pPr>
        <w:spacing w:line="360" w:lineRule="auto"/>
        <w:rPr>
          <w:rFonts w:ascii="Arial" w:hAnsi="Arial" w:cs="Arial"/>
          <w:sz w:val="22"/>
          <w:szCs w:val="22"/>
        </w:rPr>
      </w:pPr>
    </w:p>
    <w:p w14:paraId="57C70223" w14:textId="77777777" w:rsidR="00632764" w:rsidRDefault="00632764" w:rsidP="00D970E1">
      <w:pPr>
        <w:spacing w:line="360" w:lineRule="auto"/>
        <w:rPr>
          <w:rFonts w:ascii="Arial" w:hAnsi="Arial" w:cs="Arial"/>
          <w:sz w:val="22"/>
          <w:szCs w:val="22"/>
        </w:rPr>
      </w:pPr>
    </w:p>
    <w:p w14:paraId="78DF4226" w14:textId="77777777" w:rsidR="00632764" w:rsidRDefault="00632764" w:rsidP="00D970E1">
      <w:pPr>
        <w:spacing w:line="360" w:lineRule="auto"/>
        <w:rPr>
          <w:rFonts w:ascii="Arial" w:hAnsi="Arial" w:cs="Arial"/>
          <w:sz w:val="22"/>
          <w:szCs w:val="22"/>
        </w:rPr>
      </w:pPr>
    </w:p>
    <w:p w14:paraId="7AB4C027" w14:textId="77777777" w:rsidR="004F38E3" w:rsidRDefault="004F38E3" w:rsidP="00D970E1">
      <w:pPr>
        <w:spacing w:line="360" w:lineRule="auto"/>
        <w:rPr>
          <w:rFonts w:ascii="Arial" w:hAnsi="Arial" w:cs="Arial"/>
          <w:sz w:val="22"/>
          <w:szCs w:val="22"/>
        </w:rPr>
      </w:pPr>
    </w:p>
    <w:p w14:paraId="45D0F04B" w14:textId="77777777" w:rsidR="004F38E3" w:rsidRDefault="004F38E3" w:rsidP="00D970E1">
      <w:pPr>
        <w:spacing w:line="360" w:lineRule="auto"/>
        <w:rPr>
          <w:rFonts w:ascii="Arial" w:hAnsi="Arial" w:cs="Arial"/>
          <w:sz w:val="22"/>
          <w:szCs w:val="22"/>
        </w:rPr>
      </w:pPr>
    </w:p>
    <w:p w14:paraId="264C38A1" w14:textId="77777777" w:rsidR="004F38E3" w:rsidRDefault="004F38E3" w:rsidP="00D970E1">
      <w:pPr>
        <w:spacing w:line="360" w:lineRule="auto"/>
        <w:rPr>
          <w:rFonts w:ascii="Arial" w:hAnsi="Arial" w:cs="Arial"/>
          <w:sz w:val="22"/>
          <w:szCs w:val="22"/>
        </w:rPr>
      </w:pPr>
    </w:p>
    <w:p w14:paraId="10DD5455" w14:textId="77777777" w:rsidR="004F38E3" w:rsidRDefault="004F38E3" w:rsidP="00D970E1">
      <w:pPr>
        <w:spacing w:line="360" w:lineRule="auto"/>
        <w:rPr>
          <w:rFonts w:ascii="Arial" w:hAnsi="Arial" w:cs="Arial"/>
          <w:sz w:val="22"/>
          <w:szCs w:val="22"/>
        </w:rPr>
      </w:pPr>
    </w:p>
    <w:p w14:paraId="0CC2C1B7" w14:textId="77777777" w:rsidR="004F38E3" w:rsidRDefault="004F38E3" w:rsidP="00D970E1">
      <w:pPr>
        <w:spacing w:line="360" w:lineRule="auto"/>
        <w:rPr>
          <w:rFonts w:ascii="Arial" w:hAnsi="Arial" w:cs="Arial"/>
          <w:sz w:val="22"/>
          <w:szCs w:val="22"/>
        </w:rPr>
      </w:pPr>
    </w:p>
    <w:p w14:paraId="3901DD78" w14:textId="77777777" w:rsidR="004F38E3" w:rsidRDefault="004F38E3" w:rsidP="00D970E1">
      <w:pPr>
        <w:spacing w:line="360" w:lineRule="auto"/>
        <w:rPr>
          <w:rFonts w:ascii="Arial" w:hAnsi="Arial" w:cs="Arial"/>
          <w:sz w:val="22"/>
          <w:szCs w:val="22"/>
        </w:rPr>
      </w:pPr>
    </w:p>
    <w:p w14:paraId="103D869A" w14:textId="77777777" w:rsidR="004F38E3" w:rsidRPr="00D970E1" w:rsidRDefault="004F38E3" w:rsidP="00D970E1">
      <w:pPr>
        <w:spacing w:line="360" w:lineRule="auto"/>
        <w:rPr>
          <w:rFonts w:ascii="Arial" w:hAnsi="Arial" w:cs="Arial"/>
          <w:sz w:val="22"/>
          <w:szCs w:val="22"/>
        </w:rPr>
      </w:pPr>
    </w:p>
    <w:p w14:paraId="57EDA9EE" w14:textId="3FF9442D" w:rsidR="00E5092E" w:rsidRPr="004F38E3" w:rsidRDefault="004F38E3" w:rsidP="00D970E1">
      <w:pPr>
        <w:spacing w:line="360" w:lineRule="auto"/>
        <w:rPr>
          <w:rFonts w:ascii="Arial" w:hAnsi="Arial" w:cs="Arial"/>
          <w:b/>
          <w:bCs/>
          <w:sz w:val="22"/>
          <w:szCs w:val="22"/>
        </w:rPr>
      </w:pPr>
      <w:bookmarkStart w:id="8" w:name="_Hlk214615648"/>
      <w:r w:rsidRPr="004F38E3">
        <w:rPr>
          <w:rFonts w:ascii="Arial" w:hAnsi="Arial" w:cs="Arial"/>
          <w:b/>
          <w:bCs/>
          <w:sz w:val="22"/>
          <w:szCs w:val="22"/>
        </w:rPr>
        <w:lastRenderedPageBreak/>
        <w:t>References</w:t>
      </w:r>
    </w:p>
    <w:bookmarkEnd w:id="8"/>
    <w:p w14:paraId="7176FF0C"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Bar-On, R. and Parker, J.D.A. (2000) </w:t>
      </w:r>
      <w:r>
        <w:rPr>
          <w:rFonts w:ascii="Source Sans Pro" w:hAnsi="Source Sans Pro"/>
          <w:i/>
          <w:iCs/>
          <w:color w:val="3A3A3A"/>
          <w:sz w:val="23"/>
          <w:szCs w:val="23"/>
          <w:shd w:val="clear" w:color="auto" w:fill="FFFFFF"/>
        </w:rPr>
        <w:t>The handbook of emotional intelligence : theory, development, assessment and application at home, school and in the workplace</w:t>
      </w:r>
      <w:r>
        <w:rPr>
          <w:rFonts w:ascii="Source Sans Pro" w:hAnsi="Source Sans Pro"/>
          <w:color w:val="3A3A3A"/>
          <w:sz w:val="23"/>
          <w:szCs w:val="23"/>
          <w:shd w:val="clear" w:color="auto" w:fill="FFFFFF"/>
        </w:rPr>
        <w:t>. San Francisco, Calif. ; Jossey-Bass.</w:t>
      </w:r>
    </w:p>
    <w:p w14:paraId="7D2372B5"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p>
    <w:p w14:paraId="53F473A0"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r>
        <w:rPr>
          <w:rFonts w:asciiTheme="minorHAnsi" w:eastAsiaTheme="minorEastAsia" w:hAnsi="Aptos" w:cstheme="minorBidi"/>
          <w:color w:val="000000" w:themeColor="text1"/>
          <w:kern w:val="24"/>
        </w:rPr>
        <w:t>Brandao De Souza, C. and Jacomuzzi, A.C. (2025) ‘The Role of University Professors’ Emotional Competencies in Students’ Academic and Psychological Well-Being: A Systematic Review’, </w:t>
      </w:r>
      <w:r>
        <w:rPr>
          <w:rFonts w:asciiTheme="minorHAnsi" w:eastAsiaTheme="minorEastAsia" w:hAnsi="Aptos" w:cstheme="minorBidi"/>
          <w:i/>
          <w:iCs/>
          <w:color w:val="000000" w:themeColor="text1"/>
          <w:kern w:val="24"/>
        </w:rPr>
        <w:t>Education sciences</w:t>
      </w:r>
      <w:r>
        <w:rPr>
          <w:rFonts w:asciiTheme="minorHAnsi" w:eastAsiaTheme="minorEastAsia" w:hAnsi="Aptos" w:cstheme="minorBidi"/>
          <w:color w:val="000000" w:themeColor="text1"/>
          <w:kern w:val="24"/>
        </w:rPr>
        <w:t xml:space="preserve">, 15(7), p. 882. </w:t>
      </w:r>
      <w:r w:rsidRPr="00E111F4">
        <w:rPr>
          <w:rFonts w:asciiTheme="minorHAnsi" w:eastAsiaTheme="minorEastAsia" w:hAnsi="Aptos" w:cstheme="minorBidi"/>
          <w:color w:val="000000" w:themeColor="text1"/>
          <w:kern w:val="24"/>
        </w:rPr>
        <w:t xml:space="preserve">Available at: </w:t>
      </w:r>
      <w:hyperlink r:id="rId9" w:history="1">
        <w:r w:rsidRPr="00E111F4">
          <w:rPr>
            <w:rStyle w:val="Hyperlink"/>
            <w:rFonts w:asciiTheme="minorHAnsi" w:eastAsiaTheme="minorEastAsia" w:hAnsi="Aptos" w:cstheme="minorBidi"/>
            <w:color w:val="000000" w:themeColor="text1"/>
            <w:kern w:val="24"/>
          </w:rPr>
          <w:t>https://doi.org/10.3390/educsci15070882</w:t>
        </w:r>
      </w:hyperlink>
      <w:r w:rsidRPr="00E111F4">
        <w:rPr>
          <w:rFonts w:asciiTheme="minorHAnsi" w:eastAsiaTheme="minorEastAsia" w:hAnsi="Aptos" w:cstheme="minorBidi"/>
          <w:color w:val="000000" w:themeColor="text1"/>
          <w:kern w:val="24"/>
        </w:rPr>
        <w:t>.</w:t>
      </w:r>
      <w:r w:rsidRPr="00E111F4">
        <w:rPr>
          <w:rFonts w:ascii="Source Sans Pro" w:hAnsi="Source Sans Pro"/>
          <w:color w:val="3A3A3A"/>
          <w:sz w:val="23"/>
          <w:szCs w:val="23"/>
          <w:shd w:val="clear" w:color="auto" w:fill="FFFFFF"/>
        </w:rPr>
        <w:t xml:space="preserve"> </w:t>
      </w:r>
    </w:p>
    <w:p w14:paraId="6404B44A"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p>
    <w:p w14:paraId="23855BB1" w14:textId="77777777" w:rsidR="00632764" w:rsidRDefault="00632764" w:rsidP="00632764">
      <w:pPr>
        <w:pStyle w:val="NormalWeb"/>
        <w:spacing w:before="0" w:beforeAutospacing="0" w:after="0" w:afterAutospacing="0"/>
        <w:rPr>
          <w:rFonts w:asciiTheme="minorHAnsi" w:eastAsiaTheme="minorEastAsia" w:hAnsi="Aptos" w:cstheme="minorBidi"/>
          <w:color w:val="000000" w:themeColor="text1"/>
          <w:kern w:val="24"/>
        </w:rPr>
      </w:pPr>
      <w:r>
        <w:rPr>
          <w:rFonts w:ascii="Source Sans Pro" w:hAnsi="Source Sans Pro"/>
          <w:color w:val="3A3A3A"/>
          <w:sz w:val="23"/>
          <w:szCs w:val="23"/>
          <w:shd w:val="clear" w:color="auto" w:fill="FFFFFF"/>
        </w:rPr>
        <w:t>Cherniss, C. and Goleman, D. (2001) </w:t>
      </w:r>
      <w:r>
        <w:rPr>
          <w:rFonts w:ascii="Source Sans Pro" w:hAnsi="Source Sans Pro"/>
          <w:i/>
          <w:iCs/>
          <w:color w:val="3A3A3A"/>
          <w:sz w:val="23"/>
          <w:szCs w:val="23"/>
          <w:shd w:val="clear" w:color="auto" w:fill="FFFFFF"/>
        </w:rPr>
        <w:t>The emotionally intelligent workplace : how to select for measure, and improve emotional intelligence in individuals, groups, and organizations</w:t>
      </w:r>
      <w:r>
        <w:rPr>
          <w:rFonts w:ascii="Source Sans Pro" w:hAnsi="Source Sans Pro"/>
          <w:color w:val="3A3A3A"/>
          <w:sz w:val="23"/>
          <w:szCs w:val="23"/>
          <w:shd w:val="clear" w:color="auto" w:fill="FFFFFF"/>
        </w:rPr>
        <w:t>. San Francisco: Jossey-Bass.</w:t>
      </w:r>
    </w:p>
    <w:p w14:paraId="4E1B62DA" w14:textId="77777777" w:rsidR="00632764" w:rsidRDefault="00632764" w:rsidP="00632764">
      <w:pPr>
        <w:pStyle w:val="NormalWeb"/>
        <w:spacing w:before="0" w:beforeAutospacing="0" w:after="0" w:afterAutospacing="0"/>
      </w:pPr>
    </w:p>
    <w:p w14:paraId="0BAC1EF7" w14:textId="7C8CEA18"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Delhom, I., Satorres, E. and Meléndez, J.C. (2020) ‘Can we improve emotional skills in older adults? Emotional intelligence, life satisfaction, and resilience</w:t>
      </w:r>
      <w:r w:rsidR="00CA15A5">
        <w:rPr>
          <w:rFonts w:ascii="Source Sans Pro" w:hAnsi="Source Sans Pro"/>
          <w:color w:val="3A3A3A"/>
          <w:sz w:val="23"/>
          <w:szCs w:val="23"/>
          <w:shd w:val="clear" w:color="auto" w:fill="FFFFFF"/>
        </w:rPr>
        <w: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Intervención psicosocial</w:t>
      </w:r>
      <w:r>
        <w:rPr>
          <w:rFonts w:ascii="Source Sans Pro" w:hAnsi="Source Sans Pro"/>
          <w:color w:val="3A3A3A"/>
          <w:sz w:val="23"/>
          <w:szCs w:val="23"/>
          <w:shd w:val="clear" w:color="auto" w:fill="FFFFFF"/>
        </w:rPr>
        <w:t xml:space="preserve">, 29(3), pp. 133–139. Available at: </w:t>
      </w:r>
      <w:hyperlink r:id="rId10" w:history="1">
        <w:r w:rsidRPr="00211F0E">
          <w:rPr>
            <w:rStyle w:val="Hyperlink"/>
            <w:rFonts w:ascii="Source Sans Pro" w:hAnsi="Source Sans Pro"/>
            <w:sz w:val="23"/>
            <w:szCs w:val="23"/>
            <w:shd w:val="clear" w:color="auto" w:fill="FFFFFF"/>
          </w:rPr>
          <w:t>https://doi.org/10.5093/PI2020A8</w:t>
        </w:r>
      </w:hyperlink>
      <w:r>
        <w:rPr>
          <w:rFonts w:ascii="Source Sans Pro" w:hAnsi="Source Sans Pro"/>
          <w:color w:val="3A3A3A"/>
          <w:sz w:val="23"/>
          <w:szCs w:val="23"/>
          <w:shd w:val="clear" w:color="auto" w:fill="FFFFFF"/>
        </w:rPr>
        <w:t>.</w:t>
      </w:r>
    </w:p>
    <w:p w14:paraId="652C8E12" w14:textId="77777777" w:rsidR="00632764" w:rsidRDefault="00632764" w:rsidP="00632764">
      <w:pPr>
        <w:pStyle w:val="NormalWeb"/>
        <w:spacing w:before="0" w:beforeAutospacing="0" w:after="0" w:afterAutospacing="0"/>
        <w:rPr>
          <w:rFonts w:asciiTheme="minorHAnsi" w:eastAsiaTheme="minorEastAsia" w:hAnsi="Aptos" w:cstheme="minorBidi"/>
          <w:color w:val="000000" w:themeColor="text1"/>
          <w:kern w:val="24"/>
        </w:rPr>
      </w:pPr>
    </w:p>
    <w:p w14:paraId="7953260C"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r>
        <w:rPr>
          <w:rFonts w:asciiTheme="minorHAnsi" w:eastAsiaTheme="minorEastAsia" w:hAnsi="Aptos" w:cstheme="minorBidi"/>
          <w:color w:val="000000" w:themeColor="text1"/>
          <w:kern w:val="24"/>
        </w:rPr>
        <w:t>Goleman, D. (2020) </w:t>
      </w:r>
      <w:r>
        <w:rPr>
          <w:rFonts w:asciiTheme="minorHAnsi" w:eastAsiaTheme="minorEastAsia" w:hAnsi="Aptos" w:cstheme="minorBidi"/>
          <w:i/>
          <w:iCs/>
          <w:color w:val="000000" w:themeColor="text1"/>
          <w:kern w:val="24"/>
        </w:rPr>
        <w:t>Emotional intelligence</w:t>
      </w:r>
      <w:r>
        <w:rPr>
          <w:rFonts w:ascii="Arial" w:eastAsiaTheme="minorEastAsia" w:hAnsi="Arial" w:cs="Arial"/>
          <w:i/>
          <w:iCs/>
          <w:color w:val="000000" w:themeColor="text1"/>
          <w:kern w:val="24"/>
        </w:rPr>
        <w:t> </w:t>
      </w:r>
      <w:r>
        <w:rPr>
          <w:rFonts w:asciiTheme="minorHAnsi" w:eastAsiaTheme="minorEastAsia" w:hAnsi="Aptos" w:cstheme="minorBidi"/>
          <w:i/>
          <w:iCs/>
          <w:color w:val="000000" w:themeColor="text1"/>
          <w:kern w:val="24"/>
        </w:rPr>
        <w:t>: why it can matter more than IQ</w:t>
      </w:r>
      <w:r>
        <w:rPr>
          <w:rFonts w:asciiTheme="minorHAnsi" w:eastAsiaTheme="minorEastAsia" w:hAnsi="Aptos" w:cstheme="minorBidi"/>
          <w:color w:val="000000" w:themeColor="text1"/>
          <w:kern w:val="24"/>
        </w:rPr>
        <w:t>. 25th anniversary edition, with a new introduction [cover]. London: Bloomsbury Publishing.</w:t>
      </w:r>
      <w:r w:rsidRPr="00301B6F">
        <w:rPr>
          <w:rFonts w:ascii="Source Sans Pro" w:hAnsi="Source Sans Pro"/>
          <w:color w:val="3A3A3A"/>
          <w:sz w:val="23"/>
          <w:szCs w:val="23"/>
          <w:shd w:val="clear" w:color="auto" w:fill="FFFFFF"/>
        </w:rPr>
        <w:t xml:space="preserve"> </w:t>
      </w:r>
    </w:p>
    <w:p w14:paraId="05E78E94"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p>
    <w:p w14:paraId="1F556CC1"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Goleman, D., McKee, A. and Achor, S. (2018) </w:t>
      </w:r>
      <w:r>
        <w:rPr>
          <w:rFonts w:ascii="Source Sans Pro" w:hAnsi="Source Sans Pro"/>
          <w:i/>
          <w:iCs/>
          <w:color w:val="3A3A3A"/>
          <w:sz w:val="23"/>
          <w:szCs w:val="23"/>
          <w:shd w:val="clear" w:color="auto" w:fill="FFFFFF"/>
        </w:rPr>
        <w:t>Everyday emotional intelligence : big ideas and practical advice on how to be human at work</w:t>
      </w:r>
      <w:r>
        <w:rPr>
          <w:rFonts w:ascii="Source Sans Pro" w:hAnsi="Source Sans Pro"/>
          <w:color w:val="3A3A3A"/>
          <w:sz w:val="23"/>
          <w:szCs w:val="23"/>
          <w:shd w:val="clear" w:color="auto" w:fill="FFFFFF"/>
        </w:rPr>
        <w:t>. Boston, Massachusetts: Harvard Business Review Press.</w:t>
      </w:r>
      <w:r w:rsidRPr="00FA6720">
        <w:rPr>
          <w:rFonts w:ascii="Source Sans Pro" w:hAnsi="Source Sans Pro"/>
          <w:color w:val="3A3A3A"/>
          <w:sz w:val="23"/>
          <w:szCs w:val="23"/>
          <w:shd w:val="clear" w:color="auto" w:fill="FFFFFF"/>
        </w:rPr>
        <w:t xml:space="preserve"> </w:t>
      </w:r>
    </w:p>
    <w:p w14:paraId="2B39E94D"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p>
    <w:p w14:paraId="67B809DC"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Goleman, D. (2009) </w:t>
      </w:r>
      <w:r>
        <w:rPr>
          <w:rFonts w:ascii="Source Sans Pro" w:hAnsi="Source Sans Pro"/>
          <w:i/>
          <w:iCs/>
          <w:color w:val="3A3A3A"/>
          <w:sz w:val="23"/>
          <w:szCs w:val="23"/>
          <w:shd w:val="clear" w:color="auto" w:fill="FFFFFF"/>
        </w:rPr>
        <w:t>Working with emotional intelligence</w:t>
      </w:r>
      <w:r>
        <w:rPr>
          <w:rFonts w:ascii="Source Sans Pro" w:hAnsi="Source Sans Pro"/>
          <w:color w:val="3A3A3A"/>
          <w:sz w:val="23"/>
          <w:szCs w:val="23"/>
          <w:shd w:val="clear" w:color="auto" w:fill="FFFFFF"/>
        </w:rPr>
        <w:t>. London: Bloomsbury Publishing.</w:t>
      </w:r>
    </w:p>
    <w:p w14:paraId="1A5F236D"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p>
    <w:p w14:paraId="4EDED2A8"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Hughes, M.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(2012) </w:t>
      </w:r>
      <w:r>
        <w:rPr>
          <w:rFonts w:ascii="Source Sans Pro" w:hAnsi="Source Sans Pro"/>
          <w:i/>
          <w:iCs/>
          <w:color w:val="3A3A3A"/>
          <w:sz w:val="23"/>
          <w:szCs w:val="23"/>
          <w:shd w:val="clear" w:color="auto" w:fill="FFFFFF"/>
        </w:rPr>
        <w:t>Emotional intelligence in action : training and coaching activities for leaders, managers and teams</w:t>
      </w:r>
      <w:r>
        <w:rPr>
          <w:rFonts w:ascii="Source Sans Pro" w:hAnsi="Source Sans Pro"/>
          <w:color w:val="3A3A3A"/>
          <w:sz w:val="23"/>
          <w:szCs w:val="23"/>
          <w:shd w:val="clear" w:color="auto" w:fill="FFFFFF"/>
        </w:rPr>
        <w:t>. 2nd ed. San Francisco: Pfeiffer.</w:t>
      </w:r>
    </w:p>
    <w:p w14:paraId="55444A80"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p>
    <w:p w14:paraId="37EAF7AD"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Laurent, E. (ed.) (2024) </w:t>
      </w:r>
      <w:r>
        <w:rPr>
          <w:rFonts w:ascii="Source Sans Pro" w:hAnsi="Source Sans Pro"/>
          <w:i/>
          <w:iCs/>
          <w:color w:val="3A3A3A"/>
          <w:sz w:val="23"/>
          <w:szCs w:val="23"/>
          <w:shd w:val="clear" w:color="auto" w:fill="FFFFFF"/>
        </w:rPr>
        <w:t>Emotional Intelligence : Understanding, Influencing, and Utilizing Emotions</w:t>
      </w:r>
      <w:r>
        <w:rPr>
          <w:rFonts w:ascii="Source Sans Pro" w:hAnsi="Source Sans Pro"/>
          <w:color w:val="3A3A3A"/>
          <w:sz w:val="23"/>
          <w:szCs w:val="23"/>
          <w:shd w:val="clear" w:color="auto" w:fill="FFFFFF"/>
        </w:rPr>
        <w:t>. London, England: IntechOpen.</w:t>
      </w:r>
    </w:p>
    <w:p w14:paraId="4C2C8642"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p>
    <w:p w14:paraId="632766B8" w14:textId="77777777" w:rsidR="00632764" w:rsidRDefault="00632764" w:rsidP="00632764">
      <w:pPr>
        <w:pStyle w:val="NormalWeb"/>
        <w:spacing w:before="0" w:beforeAutospacing="0" w:after="0" w:afterAutospacing="0"/>
        <w:rPr>
          <w:rFonts w:asciiTheme="minorHAnsi" w:eastAsiaTheme="minorEastAsia" w:hAnsi="Aptos" w:cstheme="minorBidi"/>
          <w:color w:val="000000" w:themeColor="text1"/>
          <w:kern w:val="24"/>
        </w:rPr>
      </w:pPr>
      <w:r w:rsidRPr="00632764">
        <w:rPr>
          <w:rFonts w:ascii="Source Sans Pro" w:hAnsi="Source Sans Pro"/>
          <w:color w:val="3A3A3A"/>
          <w:sz w:val="23"/>
          <w:szCs w:val="23"/>
          <w:shd w:val="clear" w:color="auto" w:fill="FFFFFF"/>
        </w:rPr>
        <w:t>Mayer, J.D. </w:t>
      </w:r>
      <w:r w:rsidRPr="00632764">
        <w:rPr>
          <w:rFonts w:ascii="Source Sans Pro" w:hAnsi="Source Sans Pro"/>
          <w:i/>
          <w:iCs/>
          <w:color w:val="3A3A3A"/>
          <w:sz w:val="23"/>
          <w:szCs w:val="23"/>
          <w:shd w:val="clear" w:color="auto" w:fill="FFFFFF"/>
        </w:rPr>
        <w:t>et al.</w:t>
      </w:r>
      <w:r w:rsidRPr="00632764">
        <w:rPr>
          <w:rFonts w:ascii="Source Sans Pro" w:hAnsi="Source Sans Pro"/>
          <w:color w:val="3A3A3A"/>
          <w:sz w:val="23"/>
          <w:szCs w:val="23"/>
          <w:shd w:val="clear" w:color="auto" w:fill="FFFFFF"/>
        </w:rPr>
        <w:t> </w:t>
      </w:r>
      <w:r>
        <w:rPr>
          <w:rFonts w:ascii="Source Sans Pro" w:hAnsi="Source Sans Pro"/>
          <w:color w:val="3A3A3A"/>
          <w:sz w:val="23"/>
          <w:szCs w:val="23"/>
          <w:shd w:val="clear" w:color="auto" w:fill="FFFFFF"/>
        </w:rPr>
        <w:t>(2003) ‘Measuring Emotional Intelligence With the MSCEIT V2.0’, </w:t>
      </w:r>
      <w:r>
        <w:rPr>
          <w:rFonts w:ascii="Source Sans Pro" w:hAnsi="Source Sans Pro"/>
          <w:i/>
          <w:iCs/>
          <w:color w:val="3A3A3A"/>
          <w:sz w:val="23"/>
          <w:szCs w:val="23"/>
          <w:shd w:val="clear" w:color="auto" w:fill="FFFFFF"/>
        </w:rPr>
        <w:t>Emotion (Washington, D.C.)</w:t>
      </w:r>
      <w:r>
        <w:rPr>
          <w:rFonts w:ascii="Source Sans Pro" w:hAnsi="Source Sans Pro"/>
          <w:color w:val="3A3A3A"/>
          <w:sz w:val="23"/>
          <w:szCs w:val="23"/>
          <w:shd w:val="clear" w:color="auto" w:fill="FFFFFF"/>
        </w:rPr>
        <w:t>, 3(1), pp. 97–105. Available at: https://doi.org/10.1037/1528-3542.3.1.97.</w:t>
      </w:r>
    </w:p>
    <w:p w14:paraId="799C8B63" w14:textId="77777777" w:rsidR="00632764" w:rsidRDefault="00632764" w:rsidP="00632764">
      <w:pPr>
        <w:pStyle w:val="NormalWeb"/>
        <w:spacing w:before="0" w:beforeAutospacing="0" w:after="0" w:afterAutospacing="0"/>
        <w:rPr>
          <w:rFonts w:asciiTheme="minorHAnsi" w:eastAsiaTheme="minorEastAsia" w:hAnsi="Aptos" w:cstheme="minorBidi"/>
          <w:color w:val="000000" w:themeColor="text1"/>
          <w:kern w:val="24"/>
        </w:rPr>
      </w:pPr>
    </w:p>
    <w:p w14:paraId="059C6069"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Papoutsi, C., Drigas, A. and Skianis, C. (2022) ‘Serious Games for Emotional Intelligence’s Skills Development for Inner Balance and Quality of Life-A Literature Review (Juegos serios para el desarrollo de habilidades de la inteligencia emocional para el equilibrio interior y la calidad de vida- Una revisión de la literatura)’, </w:t>
      </w:r>
      <w:r>
        <w:rPr>
          <w:rFonts w:ascii="Source Sans Pro" w:hAnsi="Source Sans Pro"/>
          <w:i/>
          <w:iCs/>
          <w:color w:val="3A3A3A"/>
          <w:sz w:val="23"/>
          <w:szCs w:val="23"/>
          <w:shd w:val="clear" w:color="auto" w:fill="FFFFFF"/>
        </w:rPr>
        <w:t>Retos (Madrid)</w:t>
      </w:r>
      <w:r>
        <w:rPr>
          <w:rFonts w:ascii="Source Sans Pro" w:hAnsi="Source Sans Pro"/>
          <w:color w:val="3A3A3A"/>
          <w:sz w:val="23"/>
          <w:szCs w:val="23"/>
          <w:shd w:val="clear" w:color="auto" w:fill="FFFFFF"/>
        </w:rPr>
        <w:t xml:space="preserve">, 46(46), pp. 199–208. Available at: </w:t>
      </w:r>
      <w:hyperlink r:id="rId11" w:history="1">
        <w:r w:rsidRPr="00211F0E">
          <w:rPr>
            <w:rStyle w:val="Hyperlink"/>
            <w:rFonts w:ascii="Source Sans Pro" w:hAnsi="Source Sans Pro"/>
            <w:sz w:val="23"/>
            <w:szCs w:val="23"/>
            <w:shd w:val="clear" w:color="auto" w:fill="FFFFFF"/>
          </w:rPr>
          <w:t>https://doi.org/10.47197/retos.v46.91866</w:t>
        </w:r>
      </w:hyperlink>
      <w:r>
        <w:rPr>
          <w:rFonts w:ascii="Source Sans Pro" w:hAnsi="Source Sans Pro"/>
          <w:color w:val="3A3A3A"/>
          <w:sz w:val="23"/>
          <w:szCs w:val="23"/>
          <w:shd w:val="clear" w:color="auto" w:fill="FFFFFF"/>
        </w:rPr>
        <w:t>.</w:t>
      </w:r>
      <w:r w:rsidRPr="00E111F4">
        <w:rPr>
          <w:rFonts w:ascii="Source Sans Pro" w:hAnsi="Source Sans Pro"/>
          <w:color w:val="3A3A3A"/>
          <w:sz w:val="23"/>
          <w:szCs w:val="23"/>
          <w:shd w:val="clear" w:color="auto" w:fill="FFFFFF"/>
        </w:rPr>
        <w:t xml:space="preserve"> </w:t>
      </w:r>
    </w:p>
    <w:p w14:paraId="5B2B50F8"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p>
    <w:p w14:paraId="27CE161C" w14:textId="77777777" w:rsidR="00632764" w:rsidRDefault="00632764" w:rsidP="00632764">
      <w:pPr>
        <w:pStyle w:val="NormalWeb"/>
        <w:spacing w:before="0" w:beforeAutospacing="0" w:after="0" w:afterAutospacing="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Singh, D. (2006) </w:t>
      </w:r>
      <w:r>
        <w:rPr>
          <w:rFonts w:ascii="Source Sans Pro" w:hAnsi="Source Sans Pro"/>
          <w:i/>
          <w:iCs/>
          <w:color w:val="3A3A3A"/>
          <w:sz w:val="23"/>
          <w:szCs w:val="23"/>
          <w:shd w:val="clear" w:color="auto" w:fill="FFFFFF"/>
        </w:rPr>
        <w:t>Emotional intelligence at work a professional guide</w:t>
      </w:r>
      <w:r>
        <w:rPr>
          <w:rFonts w:ascii="Source Sans Pro" w:hAnsi="Source Sans Pro"/>
          <w:color w:val="3A3A3A"/>
          <w:sz w:val="23"/>
          <w:szCs w:val="23"/>
          <w:shd w:val="clear" w:color="auto" w:fill="FFFFFF"/>
        </w:rPr>
        <w:t>. 3rd ed. New Delhi ; Response Books.</w:t>
      </w:r>
    </w:p>
    <w:p w14:paraId="3021EA80" w14:textId="77777777" w:rsidR="00B50CAF" w:rsidRPr="00D970E1" w:rsidRDefault="00B50CAF" w:rsidP="00D970E1">
      <w:pPr>
        <w:spacing w:line="360" w:lineRule="auto"/>
        <w:rPr>
          <w:rFonts w:ascii="Arial" w:hAnsi="Arial" w:cs="Arial"/>
          <w:sz w:val="22"/>
          <w:szCs w:val="22"/>
        </w:rPr>
      </w:pPr>
    </w:p>
    <w:p w14:paraId="2B6D04DB" w14:textId="77777777" w:rsidR="00BE10D0" w:rsidRDefault="00BE10D0"/>
    <w:sectPr w:rsidR="00BE10D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FBB48" w14:textId="77777777" w:rsidR="00CE0CD7" w:rsidRDefault="00CE0CD7" w:rsidP="00684DFD">
      <w:pPr>
        <w:spacing w:after="0" w:line="240" w:lineRule="auto"/>
      </w:pPr>
      <w:r>
        <w:separator/>
      </w:r>
    </w:p>
  </w:endnote>
  <w:endnote w:type="continuationSeparator" w:id="0">
    <w:p w14:paraId="7280AFFB" w14:textId="77777777" w:rsidR="00CE0CD7" w:rsidRDefault="00CE0CD7" w:rsidP="00684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6512532"/>
      <w:docPartObj>
        <w:docPartGallery w:val="Page Numbers (Bottom of Page)"/>
        <w:docPartUnique/>
      </w:docPartObj>
    </w:sdtPr>
    <w:sdtEndPr/>
    <w:sdtContent>
      <w:p w14:paraId="50D2789A" w14:textId="2D0778A4" w:rsidR="00003A4E" w:rsidRDefault="00003A4E">
        <w:pPr>
          <w:pStyle w:val="Footer"/>
          <w:jc w:val="center"/>
        </w:pPr>
        <w:r>
          <w:fldChar w:fldCharType="begin"/>
        </w:r>
        <w:r>
          <w:instrText>PAGE   \* MERGEFORMAT</w:instrText>
        </w:r>
        <w:r>
          <w:fldChar w:fldCharType="separate"/>
        </w:r>
        <w:r>
          <w:t>2</w:t>
        </w:r>
        <w:r>
          <w:fldChar w:fldCharType="end"/>
        </w:r>
      </w:p>
    </w:sdtContent>
  </w:sdt>
  <w:p w14:paraId="21DCBBD3" w14:textId="77777777" w:rsidR="00003A4E" w:rsidRDefault="00003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E5989" w14:textId="77777777" w:rsidR="00CE0CD7" w:rsidRDefault="00CE0CD7" w:rsidP="00684DFD">
      <w:pPr>
        <w:spacing w:after="0" w:line="240" w:lineRule="auto"/>
      </w:pPr>
      <w:r>
        <w:separator/>
      </w:r>
    </w:p>
  </w:footnote>
  <w:footnote w:type="continuationSeparator" w:id="0">
    <w:p w14:paraId="61287299" w14:textId="77777777" w:rsidR="00CE0CD7" w:rsidRDefault="00CE0CD7" w:rsidP="00684D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141F6" w14:textId="50292C3C" w:rsidR="00684DFD" w:rsidRDefault="00684DFD">
    <w:pPr>
      <w:pStyle w:val="Header"/>
    </w:pPr>
    <w:r>
      <w:t>Karen Hart 2322331</w:t>
    </w:r>
  </w:p>
  <w:p w14:paraId="5579DB72" w14:textId="77777777" w:rsidR="00684DFD" w:rsidRDefault="00684D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0D0"/>
    <w:rsid w:val="00001D9D"/>
    <w:rsid w:val="0000346A"/>
    <w:rsid w:val="00003A4E"/>
    <w:rsid w:val="000239E6"/>
    <w:rsid w:val="000249CC"/>
    <w:rsid w:val="00025A9F"/>
    <w:rsid w:val="000872CB"/>
    <w:rsid w:val="000C5FB3"/>
    <w:rsid w:val="000D6FCA"/>
    <w:rsid w:val="000E3F5B"/>
    <w:rsid w:val="000E48A9"/>
    <w:rsid w:val="000F58D5"/>
    <w:rsid w:val="00104AA7"/>
    <w:rsid w:val="00116BAA"/>
    <w:rsid w:val="00173527"/>
    <w:rsid w:val="00185F3B"/>
    <w:rsid w:val="001A27E0"/>
    <w:rsid w:val="001B3C10"/>
    <w:rsid w:val="001C6ACC"/>
    <w:rsid w:val="001D4B79"/>
    <w:rsid w:val="002101C6"/>
    <w:rsid w:val="00214349"/>
    <w:rsid w:val="00220926"/>
    <w:rsid w:val="002368D1"/>
    <w:rsid w:val="00243F06"/>
    <w:rsid w:val="002528FA"/>
    <w:rsid w:val="00276471"/>
    <w:rsid w:val="002A1868"/>
    <w:rsid w:val="002C0DD0"/>
    <w:rsid w:val="002E2566"/>
    <w:rsid w:val="003013FB"/>
    <w:rsid w:val="00307577"/>
    <w:rsid w:val="00341174"/>
    <w:rsid w:val="00342C99"/>
    <w:rsid w:val="00344D5C"/>
    <w:rsid w:val="003461CC"/>
    <w:rsid w:val="00350743"/>
    <w:rsid w:val="00361504"/>
    <w:rsid w:val="00361633"/>
    <w:rsid w:val="00381685"/>
    <w:rsid w:val="0038555B"/>
    <w:rsid w:val="003A4DBF"/>
    <w:rsid w:val="003B0C0E"/>
    <w:rsid w:val="003B204C"/>
    <w:rsid w:val="003C33F5"/>
    <w:rsid w:val="003E3249"/>
    <w:rsid w:val="004377FA"/>
    <w:rsid w:val="004765FF"/>
    <w:rsid w:val="004922CF"/>
    <w:rsid w:val="00495DF0"/>
    <w:rsid w:val="004D3E0A"/>
    <w:rsid w:val="004D7146"/>
    <w:rsid w:val="004E51CB"/>
    <w:rsid w:val="004F38E3"/>
    <w:rsid w:val="004F6FA2"/>
    <w:rsid w:val="005054E5"/>
    <w:rsid w:val="0052678B"/>
    <w:rsid w:val="005530FC"/>
    <w:rsid w:val="00556481"/>
    <w:rsid w:val="0059178A"/>
    <w:rsid w:val="005B04DD"/>
    <w:rsid w:val="005C375F"/>
    <w:rsid w:val="005C66E0"/>
    <w:rsid w:val="005E5887"/>
    <w:rsid w:val="006037EC"/>
    <w:rsid w:val="0060443E"/>
    <w:rsid w:val="00632764"/>
    <w:rsid w:val="0063545A"/>
    <w:rsid w:val="006425DE"/>
    <w:rsid w:val="00643C21"/>
    <w:rsid w:val="00682AF5"/>
    <w:rsid w:val="00684DFD"/>
    <w:rsid w:val="00693318"/>
    <w:rsid w:val="006A6C3E"/>
    <w:rsid w:val="006B32D1"/>
    <w:rsid w:val="006C322C"/>
    <w:rsid w:val="006C449E"/>
    <w:rsid w:val="006C5408"/>
    <w:rsid w:val="006E03F4"/>
    <w:rsid w:val="00706D0A"/>
    <w:rsid w:val="00711138"/>
    <w:rsid w:val="007111ED"/>
    <w:rsid w:val="00754624"/>
    <w:rsid w:val="007A4472"/>
    <w:rsid w:val="007A6A97"/>
    <w:rsid w:val="007B094A"/>
    <w:rsid w:val="007E471B"/>
    <w:rsid w:val="00823325"/>
    <w:rsid w:val="008620EE"/>
    <w:rsid w:val="00862B64"/>
    <w:rsid w:val="00864C99"/>
    <w:rsid w:val="00867D69"/>
    <w:rsid w:val="00870DD9"/>
    <w:rsid w:val="00873F77"/>
    <w:rsid w:val="008806A2"/>
    <w:rsid w:val="008D6CB4"/>
    <w:rsid w:val="008E1390"/>
    <w:rsid w:val="008F0039"/>
    <w:rsid w:val="008F0FD1"/>
    <w:rsid w:val="008F28C0"/>
    <w:rsid w:val="0091362A"/>
    <w:rsid w:val="0094081B"/>
    <w:rsid w:val="00966361"/>
    <w:rsid w:val="00983F2C"/>
    <w:rsid w:val="009927D1"/>
    <w:rsid w:val="009B1590"/>
    <w:rsid w:val="009B7265"/>
    <w:rsid w:val="009D126D"/>
    <w:rsid w:val="009D3D9E"/>
    <w:rsid w:val="00A17732"/>
    <w:rsid w:val="00A24C03"/>
    <w:rsid w:val="00A33971"/>
    <w:rsid w:val="00A82913"/>
    <w:rsid w:val="00AD38C7"/>
    <w:rsid w:val="00AD3DEE"/>
    <w:rsid w:val="00B017DC"/>
    <w:rsid w:val="00B02E82"/>
    <w:rsid w:val="00B059F8"/>
    <w:rsid w:val="00B25BDD"/>
    <w:rsid w:val="00B505F3"/>
    <w:rsid w:val="00B50CAF"/>
    <w:rsid w:val="00B747BD"/>
    <w:rsid w:val="00B87FA5"/>
    <w:rsid w:val="00B92E79"/>
    <w:rsid w:val="00B954F6"/>
    <w:rsid w:val="00BC65F7"/>
    <w:rsid w:val="00BE10D0"/>
    <w:rsid w:val="00BF6D4B"/>
    <w:rsid w:val="00C055A0"/>
    <w:rsid w:val="00C07469"/>
    <w:rsid w:val="00C075FF"/>
    <w:rsid w:val="00C1621B"/>
    <w:rsid w:val="00C2007A"/>
    <w:rsid w:val="00C20985"/>
    <w:rsid w:val="00C21AEF"/>
    <w:rsid w:val="00CA15A5"/>
    <w:rsid w:val="00CB4C6D"/>
    <w:rsid w:val="00CC7BF0"/>
    <w:rsid w:val="00CD3EEF"/>
    <w:rsid w:val="00CE0CD7"/>
    <w:rsid w:val="00D56BEA"/>
    <w:rsid w:val="00D635F0"/>
    <w:rsid w:val="00D970E1"/>
    <w:rsid w:val="00DA79AB"/>
    <w:rsid w:val="00DB6239"/>
    <w:rsid w:val="00DB76C6"/>
    <w:rsid w:val="00DC0616"/>
    <w:rsid w:val="00DC3851"/>
    <w:rsid w:val="00DE38BA"/>
    <w:rsid w:val="00DF399D"/>
    <w:rsid w:val="00DF6C51"/>
    <w:rsid w:val="00DF787E"/>
    <w:rsid w:val="00E002D1"/>
    <w:rsid w:val="00E42E5B"/>
    <w:rsid w:val="00E5092E"/>
    <w:rsid w:val="00E66966"/>
    <w:rsid w:val="00E74B75"/>
    <w:rsid w:val="00E952D0"/>
    <w:rsid w:val="00E95FC7"/>
    <w:rsid w:val="00EA0160"/>
    <w:rsid w:val="00EA1417"/>
    <w:rsid w:val="00EA4202"/>
    <w:rsid w:val="00F337F4"/>
    <w:rsid w:val="00F414F0"/>
    <w:rsid w:val="00F47FE4"/>
    <w:rsid w:val="00F65DB9"/>
    <w:rsid w:val="00F75943"/>
    <w:rsid w:val="00F869F5"/>
    <w:rsid w:val="00F9217C"/>
    <w:rsid w:val="00F97A9C"/>
    <w:rsid w:val="00FF0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7AB4C"/>
  <w15:chartTrackingRefBased/>
  <w15:docId w15:val="{CA00AE12-5F6F-4ACE-B067-5C46B589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0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10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10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10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10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10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10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10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10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0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10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10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10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10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10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10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10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10D0"/>
    <w:rPr>
      <w:rFonts w:eastAsiaTheme="majorEastAsia" w:cstheme="majorBidi"/>
      <w:color w:val="272727" w:themeColor="text1" w:themeTint="D8"/>
    </w:rPr>
  </w:style>
  <w:style w:type="paragraph" w:styleId="Title">
    <w:name w:val="Title"/>
    <w:basedOn w:val="Normal"/>
    <w:next w:val="Normal"/>
    <w:link w:val="TitleChar"/>
    <w:uiPriority w:val="10"/>
    <w:qFormat/>
    <w:rsid w:val="00BE10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0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10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10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0D0"/>
    <w:pPr>
      <w:spacing w:before="160"/>
      <w:jc w:val="center"/>
    </w:pPr>
    <w:rPr>
      <w:i/>
      <w:iCs/>
      <w:color w:val="404040" w:themeColor="text1" w:themeTint="BF"/>
    </w:rPr>
  </w:style>
  <w:style w:type="character" w:customStyle="1" w:styleId="QuoteChar">
    <w:name w:val="Quote Char"/>
    <w:basedOn w:val="DefaultParagraphFont"/>
    <w:link w:val="Quote"/>
    <w:uiPriority w:val="29"/>
    <w:rsid w:val="00BE10D0"/>
    <w:rPr>
      <w:i/>
      <w:iCs/>
      <w:color w:val="404040" w:themeColor="text1" w:themeTint="BF"/>
    </w:rPr>
  </w:style>
  <w:style w:type="paragraph" w:styleId="ListParagraph">
    <w:name w:val="List Paragraph"/>
    <w:basedOn w:val="Normal"/>
    <w:uiPriority w:val="34"/>
    <w:qFormat/>
    <w:rsid w:val="00BE10D0"/>
    <w:pPr>
      <w:ind w:left="720"/>
      <w:contextualSpacing/>
    </w:pPr>
  </w:style>
  <w:style w:type="character" w:styleId="IntenseEmphasis">
    <w:name w:val="Intense Emphasis"/>
    <w:basedOn w:val="DefaultParagraphFont"/>
    <w:uiPriority w:val="21"/>
    <w:qFormat/>
    <w:rsid w:val="00BE10D0"/>
    <w:rPr>
      <w:i/>
      <w:iCs/>
      <w:color w:val="0F4761" w:themeColor="accent1" w:themeShade="BF"/>
    </w:rPr>
  </w:style>
  <w:style w:type="paragraph" w:styleId="IntenseQuote">
    <w:name w:val="Intense Quote"/>
    <w:basedOn w:val="Normal"/>
    <w:next w:val="Normal"/>
    <w:link w:val="IntenseQuoteChar"/>
    <w:uiPriority w:val="30"/>
    <w:qFormat/>
    <w:rsid w:val="00BE10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10D0"/>
    <w:rPr>
      <w:i/>
      <w:iCs/>
      <w:color w:val="0F4761" w:themeColor="accent1" w:themeShade="BF"/>
    </w:rPr>
  </w:style>
  <w:style w:type="character" w:styleId="IntenseReference">
    <w:name w:val="Intense Reference"/>
    <w:basedOn w:val="DefaultParagraphFont"/>
    <w:uiPriority w:val="32"/>
    <w:qFormat/>
    <w:rsid w:val="00BE10D0"/>
    <w:rPr>
      <w:b/>
      <w:bCs/>
      <w:smallCaps/>
      <w:color w:val="0F4761" w:themeColor="accent1" w:themeShade="BF"/>
      <w:spacing w:val="5"/>
    </w:rPr>
  </w:style>
  <w:style w:type="paragraph" w:styleId="Header">
    <w:name w:val="header"/>
    <w:basedOn w:val="Normal"/>
    <w:link w:val="HeaderChar"/>
    <w:uiPriority w:val="99"/>
    <w:unhideWhenUsed/>
    <w:rsid w:val="00684D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DFD"/>
  </w:style>
  <w:style w:type="paragraph" w:styleId="Footer">
    <w:name w:val="footer"/>
    <w:basedOn w:val="Normal"/>
    <w:link w:val="FooterChar"/>
    <w:uiPriority w:val="99"/>
    <w:unhideWhenUsed/>
    <w:rsid w:val="00684D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DFD"/>
  </w:style>
  <w:style w:type="paragraph" w:styleId="NormalWeb">
    <w:name w:val="Normal (Web)"/>
    <w:basedOn w:val="Normal"/>
    <w:uiPriority w:val="99"/>
    <w:semiHidden/>
    <w:unhideWhenUsed/>
    <w:rsid w:val="0063276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6327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005453">
      <w:bodyDiv w:val="1"/>
      <w:marLeft w:val="0"/>
      <w:marRight w:val="0"/>
      <w:marTop w:val="0"/>
      <w:marBottom w:val="0"/>
      <w:divBdr>
        <w:top w:val="none" w:sz="0" w:space="0" w:color="auto"/>
        <w:left w:val="none" w:sz="0" w:space="0" w:color="auto"/>
        <w:bottom w:val="none" w:sz="0" w:space="0" w:color="auto"/>
        <w:right w:val="none" w:sz="0" w:space="0" w:color="auto"/>
      </w:divBdr>
      <w:divsChild>
        <w:div w:id="1206141280">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47197/retos.v46.91866"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i.org/10.5093/PI2020A8" TargetMode="External"/><Relationship Id="rId4" Type="http://schemas.openxmlformats.org/officeDocument/2006/relationships/styles" Target="styles.xml"/><Relationship Id="rId9" Type="http://schemas.openxmlformats.org/officeDocument/2006/relationships/hyperlink" Target="https://doi.org/10.3390/educsci1507088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838f0752cfdef66b086b07aea813c180">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23cd3dd6f2b7bbe0cc43897370b77e20"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BB3CC1C6-0AB0-49A1-8C5C-6F46C16102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F1F741-8E08-4ED1-80A0-462BFB3BB52E}">
  <ds:schemaRefs>
    <ds:schemaRef ds:uri="http://schemas.microsoft.com/sharepoint/v3/contenttype/forms"/>
  </ds:schemaRefs>
</ds:datastoreItem>
</file>

<file path=customXml/itemProps3.xml><?xml version="1.0" encoding="utf-8"?>
<ds:datastoreItem xmlns:ds="http://schemas.openxmlformats.org/officeDocument/2006/customXml" ds:itemID="{AFD7619E-BB04-46AA-867D-2F65C34C23F8}">
  <ds:schemaRefs>
    <ds:schemaRef ds:uri="http://www.w3.org/XML/1998/namespace"/>
    <ds:schemaRef ds:uri="http://schemas.openxmlformats.org/package/2006/metadata/core-properties"/>
    <ds:schemaRef ds:uri="http://schemas.microsoft.com/office/2006/metadata/properties"/>
    <ds:schemaRef ds:uri="http://purl.org/dc/terms/"/>
    <ds:schemaRef ds:uri="http://schemas.microsoft.com/office/2006/documentManagement/types"/>
    <ds:schemaRef ds:uri="http://schemas.microsoft.com/office/infopath/2007/PartnerControls"/>
    <ds:schemaRef ds:uri="94f14c45-4680-4fdb-90a1-beddc8a22c58"/>
    <ds:schemaRef ds:uri="a653a6be-78ee-4b80-ae82-fa43b262699b"/>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3863</Words>
  <Characters>22023</Characters>
  <Application>Microsoft Office Word</Application>
  <DocSecurity>0</DocSecurity>
  <Lines>183</Lines>
  <Paragraphs>51</Paragraphs>
  <ScaleCrop>false</ScaleCrop>
  <Company/>
  <LinksUpToDate>false</LinksUpToDate>
  <CharactersWithSpaces>25835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Hart</dc:creator>
  <cp:keywords/>
  <dc:description/>
  <cp:lastModifiedBy>Karen Margaret Hart (2322331)</cp:lastModifiedBy>
  <cp:revision>6</cp:revision>
  <dcterms:created xsi:type="dcterms:W3CDTF">2025-11-21T11:12:00Z</dcterms:created>
  <dcterms:modified xsi:type="dcterms:W3CDTF">2025-11-21T11:17:00Z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