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5C2F" w:rsidRPr="00C8560A" w:rsidRDefault="003C6310" w:rsidP="00E8177F">
      <w:pPr>
        <w:spacing w:line="360" w:lineRule="auto"/>
        <w:jc w:val="both"/>
        <w:rPr>
          <w:rFonts w:ascii="Arial" w:hAnsi="Arial" w:cs="Arial"/>
          <w:sz w:val="24"/>
          <w:szCs w:val="24"/>
          <w:u w:val="single"/>
        </w:rPr>
      </w:pPr>
      <w:r w:rsidRPr="00C8560A">
        <w:rPr>
          <w:rFonts w:ascii="Arial" w:hAnsi="Arial" w:cs="Arial"/>
          <w:sz w:val="24"/>
          <w:szCs w:val="24"/>
          <w:u w:val="single"/>
        </w:rPr>
        <w:t xml:space="preserve">A handbook for </w:t>
      </w:r>
      <w:r w:rsidR="00D91093" w:rsidRPr="00C8560A">
        <w:rPr>
          <w:rFonts w:ascii="Arial" w:hAnsi="Arial" w:cs="Arial"/>
          <w:sz w:val="24"/>
          <w:szCs w:val="24"/>
          <w:u w:val="single"/>
        </w:rPr>
        <w:t xml:space="preserve">an early year’s education and care researcher/practitioner </w:t>
      </w:r>
    </w:p>
    <w:p w:rsidR="00D91093" w:rsidRPr="00C8560A" w:rsidRDefault="00D91093" w:rsidP="00E8177F">
      <w:pPr>
        <w:spacing w:line="360" w:lineRule="auto"/>
        <w:jc w:val="both"/>
        <w:rPr>
          <w:rFonts w:ascii="Arial" w:hAnsi="Arial" w:cs="Arial"/>
          <w:sz w:val="24"/>
          <w:szCs w:val="24"/>
          <w:u w:val="single"/>
        </w:rPr>
      </w:pPr>
      <w:r w:rsidRPr="00C8560A">
        <w:rPr>
          <w:rFonts w:ascii="Arial" w:hAnsi="Arial" w:cs="Arial"/>
          <w:sz w:val="24"/>
          <w:szCs w:val="24"/>
          <w:u w:val="single"/>
        </w:rPr>
        <w:t xml:space="preserve">Contents page </w:t>
      </w:r>
    </w:p>
    <w:p w:rsidR="00D91093" w:rsidRPr="00C8560A" w:rsidRDefault="00D91093" w:rsidP="00D91093">
      <w:pPr>
        <w:pStyle w:val="ListParagraph"/>
        <w:numPr>
          <w:ilvl w:val="0"/>
          <w:numId w:val="1"/>
        </w:numPr>
        <w:spacing w:line="360" w:lineRule="auto"/>
        <w:jc w:val="both"/>
        <w:rPr>
          <w:rFonts w:ascii="Arial" w:hAnsi="Arial" w:cs="Arial"/>
          <w:sz w:val="24"/>
          <w:szCs w:val="24"/>
        </w:rPr>
      </w:pPr>
      <w:r w:rsidRPr="00C8560A">
        <w:rPr>
          <w:rFonts w:ascii="Arial" w:hAnsi="Arial" w:cs="Arial"/>
          <w:sz w:val="24"/>
          <w:szCs w:val="24"/>
        </w:rPr>
        <w:t>Introduction … Page 2</w:t>
      </w:r>
    </w:p>
    <w:p w:rsidR="0073041B" w:rsidRPr="00C8560A" w:rsidRDefault="00CC0ADB" w:rsidP="00D91093">
      <w:pPr>
        <w:pStyle w:val="ListParagraph"/>
        <w:numPr>
          <w:ilvl w:val="0"/>
          <w:numId w:val="1"/>
        </w:numPr>
        <w:spacing w:line="360" w:lineRule="auto"/>
        <w:jc w:val="both"/>
        <w:rPr>
          <w:rFonts w:ascii="Arial" w:hAnsi="Arial" w:cs="Arial"/>
          <w:sz w:val="24"/>
          <w:szCs w:val="24"/>
        </w:rPr>
      </w:pPr>
      <w:r w:rsidRPr="00C8560A">
        <w:rPr>
          <w:rFonts w:ascii="Arial" w:hAnsi="Arial" w:cs="Arial"/>
          <w:sz w:val="24"/>
          <w:szCs w:val="24"/>
        </w:rPr>
        <w:t>The process – from start to finish</w:t>
      </w:r>
    </w:p>
    <w:p w:rsidR="0039736C" w:rsidRPr="00C8560A" w:rsidRDefault="0073041B" w:rsidP="0073041B">
      <w:pPr>
        <w:pStyle w:val="ListParagraph"/>
        <w:numPr>
          <w:ilvl w:val="0"/>
          <w:numId w:val="5"/>
        </w:numPr>
        <w:spacing w:line="360" w:lineRule="auto"/>
        <w:jc w:val="both"/>
        <w:rPr>
          <w:rFonts w:ascii="Arial" w:hAnsi="Arial" w:cs="Arial"/>
          <w:sz w:val="24"/>
          <w:szCs w:val="24"/>
        </w:rPr>
      </w:pPr>
      <w:r w:rsidRPr="00C8560A">
        <w:rPr>
          <w:rFonts w:ascii="Arial" w:hAnsi="Arial" w:cs="Arial"/>
          <w:sz w:val="24"/>
          <w:szCs w:val="24"/>
        </w:rPr>
        <w:t>Consent</w:t>
      </w:r>
      <w:r w:rsidR="00F400ED" w:rsidRPr="00C8560A">
        <w:rPr>
          <w:rFonts w:ascii="Arial" w:hAnsi="Arial" w:cs="Arial"/>
          <w:sz w:val="24"/>
          <w:szCs w:val="24"/>
        </w:rPr>
        <w:t xml:space="preserve"> … Page 2 </w:t>
      </w:r>
    </w:p>
    <w:p w:rsidR="005C3897" w:rsidRPr="00C8560A" w:rsidRDefault="00D66A53" w:rsidP="00161516">
      <w:pPr>
        <w:pStyle w:val="ListParagraph"/>
        <w:numPr>
          <w:ilvl w:val="0"/>
          <w:numId w:val="5"/>
        </w:numPr>
        <w:spacing w:line="360" w:lineRule="auto"/>
        <w:jc w:val="both"/>
        <w:rPr>
          <w:rFonts w:ascii="Arial" w:hAnsi="Arial" w:cs="Arial"/>
          <w:sz w:val="24"/>
          <w:szCs w:val="24"/>
        </w:rPr>
      </w:pPr>
      <w:r w:rsidRPr="00C8560A">
        <w:rPr>
          <w:rFonts w:ascii="Arial" w:hAnsi="Arial" w:cs="Arial"/>
          <w:sz w:val="24"/>
          <w:szCs w:val="24"/>
        </w:rPr>
        <w:t>Privacy</w:t>
      </w:r>
      <w:r w:rsidR="00F400ED" w:rsidRPr="00C8560A">
        <w:rPr>
          <w:rFonts w:ascii="Arial" w:hAnsi="Arial" w:cs="Arial"/>
          <w:sz w:val="24"/>
          <w:szCs w:val="24"/>
        </w:rPr>
        <w:t xml:space="preserve"> … Page 5 </w:t>
      </w:r>
    </w:p>
    <w:p w:rsidR="00F23B7B" w:rsidRPr="00C8560A" w:rsidRDefault="005C3897" w:rsidP="00FD34B8">
      <w:pPr>
        <w:pStyle w:val="ListParagraph"/>
        <w:numPr>
          <w:ilvl w:val="0"/>
          <w:numId w:val="5"/>
        </w:numPr>
        <w:spacing w:line="360" w:lineRule="auto"/>
        <w:jc w:val="both"/>
        <w:rPr>
          <w:rFonts w:ascii="Arial" w:hAnsi="Arial" w:cs="Arial"/>
          <w:sz w:val="24"/>
          <w:szCs w:val="24"/>
        </w:rPr>
      </w:pPr>
      <w:r w:rsidRPr="00C8560A">
        <w:rPr>
          <w:rFonts w:ascii="Arial" w:hAnsi="Arial" w:cs="Arial"/>
          <w:sz w:val="24"/>
          <w:szCs w:val="24"/>
        </w:rPr>
        <w:t xml:space="preserve">Right to Withdraw </w:t>
      </w:r>
      <w:r w:rsidR="000C792C" w:rsidRPr="00C8560A">
        <w:rPr>
          <w:rFonts w:ascii="Arial" w:hAnsi="Arial" w:cs="Arial"/>
          <w:sz w:val="24"/>
          <w:szCs w:val="24"/>
        </w:rPr>
        <w:t>… Page 6</w:t>
      </w:r>
    </w:p>
    <w:p w:rsidR="00E91C73" w:rsidRPr="00C8560A" w:rsidRDefault="00A25DF0" w:rsidP="00E91C73">
      <w:pPr>
        <w:pStyle w:val="ListParagraph"/>
        <w:numPr>
          <w:ilvl w:val="0"/>
          <w:numId w:val="1"/>
        </w:numPr>
        <w:spacing w:line="360" w:lineRule="auto"/>
        <w:jc w:val="both"/>
        <w:rPr>
          <w:rFonts w:ascii="Arial" w:hAnsi="Arial" w:cs="Arial"/>
          <w:sz w:val="24"/>
          <w:szCs w:val="24"/>
        </w:rPr>
      </w:pPr>
      <w:r w:rsidRPr="00C8560A">
        <w:rPr>
          <w:rFonts w:ascii="Arial" w:hAnsi="Arial" w:cs="Arial"/>
          <w:sz w:val="24"/>
          <w:szCs w:val="24"/>
        </w:rPr>
        <w:t xml:space="preserve">Why think about </w:t>
      </w:r>
      <w:r w:rsidR="00E91C73" w:rsidRPr="00C8560A">
        <w:rPr>
          <w:rFonts w:ascii="Arial" w:hAnsi="Arial" w:cs="Arial"/>
          <w:sz w:val="24"/>
          <w:szCs w:val="24"/>
        </w:rPr>
        <w:t xml:space="preserve">ethics? </w:t>
      </w:r>
    </w:p>
    <w:p w:rsidR="00E91C73" w:rsidRPr="00C8560A" w:rsidRDefault="00E91C73" w:rsidP="00E91C73">
      <w:pPr>
        <w:pStyle w:val="ListParagraph"/>
        <w:numPr>
          <w:ilvl w:val="0"/>
          <w:numId w:val="3"/>
        </w:numPr>
        <w:spacing w:line="360" w:lineRule="auto"/>
        <w:jc w:val="both"/>
        <w:rPr>
          <w:rFonts w:ascii="Arial" w:hAnsi="Arial" w:cs="Arial"/>
          <w:sz w:val="24"/>
          <w:szCs w:val="24"/>
        </w:rPr>
      </w:pPr>
      <w:r w:rsidRPr="00C8560A">
        <w:rPr>
          <w:rFonts w:ascii="Arial" w:hAnsi="Arial" w:cs="Arial"/>
          <w:sz w:val="24"/>
          <w:szCs w:val="24"/>
        </w:rPr>
        <w:t xml:space="preserve">Children’s rights </w:t>
      </w:r>
      <w:r w:rsidR="005D1F00" w:rsidRPr="00C8560A">
        <w:rPr>
          <w:rFonts w:ascii="Arial" w:hAnsi="Arial" w:cs="Arial"/>
          <w:sz w:val="24"/>
          <w:szCs w:val="24"/>
        </w:rPr>
        <w:t xml:space="preserve">… Page 6 </w:t>
      </w:r>
    </w:p>
    <w:p w:rsidR="00F15382" w:rsidRPr="00C8560A" w:rsidRDefault="00F15382" w:rsidP="00F15382">
      <w:pPr>
        <w:pStyle w:val="ListParagraph"/>
        <w:numPr>
          <w:ilvl w:val="0"/>
          <w:numId w:val="3"/>
        </w:numPr>
        <w:spacing w:line="360" w:lineRule="auto"/>
        <w:jc w:val="both"/>
        <w:rPr>
          <w:rFonts w:ascii="Arial" w:hAnsi="Arial" w:cs="Arial"/>
          <w:sz w:val="24"/>
          <w:szCs w:val="24"/>
        </w:rPr>
      </w:pPr>
      <w:r w:rsidRPr="00C8560A">
        <w:rPr>
          <w:rFonts w:ascii="Arial" w:hAnsi="Arial" w:cs="Arial"/>
          <w:sz w:val="24"/>
          <w:szCs w:val="24"/>
        </w:rPr>
        <w:t xml:space="preserve">Policies and procedures for safeguarding children and young people </w:t>
      </w:r>
      <w:r w:rsidRPr="00C8560A">
        <w:rPr>
          <w:rFonts w:ascii="Arial" w:hAnsi="Arial" w:cs="Arial"/>
          <w:sz w:val="24"/>
          <w:szCs w:val="24"/>
        </w:rPr>
        <w:t>… Page 7</w:t>
      </w:r>
    </w:p>
    <w:p w:rsidR="006C5853" w:rsidRPr="00C8560A" w:rsidRDefault="006C5853" w:rsidP="006C5853">
      <w:pPr>
        <w:pStyle w:val="ListParagraph"/>
        <w:numPr>
          <w:ilvl w:val="0"/>
          <w:numId w:val="3"/>
        </w:numPr>
        <w:spacing w:line="360" w:lineRule="auto"/>
        <w:jc w:val="both"/>
        <w:rPr>
          <w:rFonts w:ascii="Arial" w:hAnsi="Arial" w:cs="Arial"/>
          <w:sz w:val="24"/>
          <w:szCs w:val="24"/>
        </w:rPr>
      </w:pPr>
      <w:r w:rsidRPr="00C8560A">
        <w:rPr>
          <w:rFonts w:ascii="Arial" w:hAnsi="Arial" w:cs="Arial"/>
          <w:sz w:val="24"/>
          <w:szCs w:val="24"/>
        </w:rPr>
        <w:t xml:space="preserve">An example of poor ethics – Bobo Doll Experiment … Page </w:t>
      </w:r>
      <w:r w:rsidR="005D1F00" w:rsidRPr="00C8560A">
        <w:rPr>
          <w:rFonts w:ascii="Arial" w:hAnsi="Arial" w:cs="Arial"/>
          <w:sz w:val="24"/>
          <w:szCs w:val="24"/>
        </w:rPr>
        <w:t>7</w:t>
      </w: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rPr>
      </w:pPr>
    </w:p>
    <w:p w:rsidR="00D91093" w:rsidRPr="00C8560A" w:rsidRDefault="00D91093" w:rsidP="00D91093">
      <w:pPr>
        <w:spacing w:line="360" w:lineRule="auto"/>
        <w:jc w:val="both"/>
        <w:rPr>
          <w:rFonts w:ascii="Arial" w:hAnsi="Arial" w:cs="Arial"/>
          <w:sz w:val="24"/>
          <w:szCs w:val="24"/>
          <w:u w:val="single"/>
        </w:rPr>
      </w:pPr>
      <w:r w:rsidRPr="00C8560A">
        <w:rPr>
          <w:rFonts w:ascii="Arial" w:hAnsi="Arial" w:cs="Arial"/>
          <w:sz w:val="24"/>
          <w:szCs w:val="24"/>
          <w:u w:val="single"/>
        </w:rPr>
        <w:lastRenderedPageBreak/>
        <w:t xml:space="preserve">Introduction </w:t>
      </w:r>
    </w:p>
    <w:p w:rsidR="00836A9F" w:rsidRPr="00C8560A" w:rsidRDefault="00D91093" w:rsidP="00D91093">
      <w:pPr>
        <w:spacing w:line="360" w:lineRule="auto"/>
        <w:jc w:val="both"/>
        <w:rPr>
          <w:rFonts w:ascii="Arial" w:hAnsi="Arial" w:cs="Arial"/>
          <w:sz w:val="24"/>
          <w:szCs w:val="24"/>
        </w:rPr>
      </w:pPr>
      <w:r w:rsidRPr="00C8560A">
        <w:rPr>
          <w:rFonts w:ascii="Arial" w:hAnsi="Arial" w:cs="Arial"/>
          <w:sz w:val="24"/>
          <w:szCs w:val="24"/>
        </w:rPr>
        <w:t xml:space="preserve">This handbook is aimed at an early year’s education and care researcher or practitioner who plan on </w:t>
      </w:r>
      <w:r w:rsidR="009C6BC6" w:rsidRPr="00C8560A">
        <w:rPr>
          <w:rFonts w:ascii="Arial" w:hAnsi="Arial" w:cs="Arial"/>
          <w:sz w:val="24"/>
          <w:szCs w:val="24"/>
        </w:rPr>
        <w:t>undertaking</w:t>
      </w:r>
      <w:r w:rsidRPr="00C8560A">
        <w:rPr>
          <w:rFonts w:ascii="Arial" w:hAnsi="Arial" w:cs="Arial"/>
          <w:sz w:val="24"/>
          <w:szCs w:val="24"/>
        </w:rPr>
        <w:t xml:space="preserve"> research within an early year’s setting</w:t>
      </w:r>
      <w:r w:rsidR="009C6BC6" w:rsidRPr="00C8560A">
        <w:rPr>
          <w:rFonts w:ascii="Arial" w:hAnsi="Arial" w:cs="Arial"/>
          <w:sz w:val="24"/>
          <w:szCs w:val="24"/>
        </w:rPr>
        <w:t xml:space="preserve"> with young children and families. This handbook highlights the </w:t>
      </w:r>
      <w:r w:rsidRPr="00C8560A">
        <w:rPr>
          <w:rFonts w:ascii="Arial" w:hAnsi="Arial" w:cs="Arial"/>
          <w:sz w:val="24"/>
          <w:szCs w:val="24"/>
        </w:rPr>
        <w:t>ethical guidelines</w:t>
      </w:r>
      <w:r w:rsidR="009C6BC6" w:rsidRPr="00C8560A">
        <w:rPr>
          <w:rFonts w:ascii="Arial" w:hAnsi="Arial" w:cs="Arial"/>
          <w:sz w:val="24"/>
          <w:szCs w:val="24"/>
        </w:rPr>
        <w:t xml:space="preserve"> and considerations that a research/practitioner needs to consider while undertaking research with young children and families. It also underlines ethical dilemmas and challenges one may come across while undertaking research in terms of rights, competence and levels of participation. </w:t>
      </w:r>
      <w:r w:rsidR="00245B26" w:rsidRPr="00C8560A">
        <w:rPr>
          <w:rFonts w:ascii="Arial" w:hAnsi="Arial" w:cs="Arial"/>
          <w:sz w:val="24"/>
          <w:szCs w:val="24"/>
        </w:rPr>
        <w:t xml:space="preserve">There will also be examples of demonstrations of ethical guidelines, such as NSPCC, UNCRC and the children act 1989.  </w:t>
      </w:r>
    </w:p>
    <w:p w:rsidR="00253C01" w:rsidRPr="00C8560A" w:rsidRDefault="00253C01" w:rsidP="00D91093">
      <w:pPr>
        <w:spacing w:line="360" w:lineRule="auto"/>
        <w:jc w:val="both"/>
        <w:rPr>
          <w:rFonts w:ascii="Arial" w:hAnsi="Arial" w:cs="Arial"/>
          <w:sz w:val="24"/>
          <w:szCs w:val="24"/>
        </w:rPr>
      </w:pPr>
    </w:p>
    <w:p w:rsidR="00253C01" w:rsidRPr="00C8560A" w:rsidRDefault="00DE5CAC" w:rsidP="00D91093">
      <w:pPr>
        <w:spacing w:line="360" w:lineRule="auto"/>
        <w:jc w:val="both"/>
        <w:rPr>
          <w:rFonts w:ascii="Arial" w:hAnsi="Arial" w:cs="Arial"/>
          <w:sz w:val="24"/>
          <w:szCs w:val="24"/>
          <w:u w:val="single"/>
        </w:rPr>
      </w:pPr>
      <w:r w:rsidRPr="00C8560A">
        <w:rPr>
          <w:rFonts w:ascii="Arial" w:hAnsi="Arial" w:cs="Arial"/>
          <w:sz w:val="24"/>
          <w:szCs w:val="24"/>
          <w:u w:val="single"/>
        </w:rPr>
        <w:t>The process – from start to finish</w:t>
      </w:r>
    </w:p>
    <w:p w:rsidR="000470D4" w:rsidRPr="00C8560A" w:rsidRDefault="00495283" w:rsidP="00D91093">
      <w:pPr>
        <w:spacing w:line="360" w:lineRule="auto"/>
        <w:jc w:val="both"/>
        <w:rPr>
          <w:rFonts w:ascii="Arial" w:hAnsi="Arial" w:cs="Arial"/>
          <w:sz w:val="24"/>
          <w:szCs w:val="24"/>
        </w:rPr>
      </w:pPr>
      <w:r w:rsidRPr="00C8560A">
        <w:rPr>
          <w:rFonts w:ascii="Arial" w:hAnsi="Arial" w:cs="Arial"/>
          <w:sz w:val="24"/>
          <w:szCs w:val="24"/>
        </w:rPr>
        <w:t>It may seem obvious, but you should firstly</w:t>
      </w:r>
      <w:r w:rsidR="000234B1" w:rsidRPr="00C8560A">
        <w:rPr>
          <w:rFonts w:ascii="Arial" w:hAnsi="Arial" w:cs="Arial"/>
          <w:sz w:val="24"/>
          <w:szCs w:val="24"/>
        </w:rPr>
        <w:t xml:space="preserve"> get consent from your boss or from your university</w:t>
      </w:r>
      <w:r w:rsidR="001379A5" w:rsidRPr="00C8560A">
        <w:rPr>
          <w:rFonts w:ascii="Arial" w:hAnsi="Arial" w:cs="Arial"/>
          <w:sz w:val="24"/>
          <w:szCs w:val="24"/>
        </w:rPr>
        <w:t xml:space="preserve"> to undertake your research project</w:t>
      </w:r>
      <w:r w:rsidR="000234B1" w:rsidRPr="00C8560A">
        <w:rPr>
          <w:rFonts w:ascii="Arial" w:hAnsi="Arial" w:cs="Arial"/>
          <w:sz w:val="24"/>
          <w:szCs w:val="24"/>
        </w:rPr>
        <w:t>. Secondly, you should</w:t>
      </w:r>
      <w:r w:rsidRPr="00C8560A">
        <w:rPr>
          <w:rFonts w:ascii="Arial" w:hAnsi="Arial" w:cs="Arial"/>
          <w:sz w:val="24"/>
          <w:szCs w:val="24"/>
        </w:rPr>
        <w:t xml:space="preserve"> contact the setting where you w</w:t>
      </w:r>
      <w:r w:rsidR="001379A5" w:rsidRPr="00C8560A">
        <w:rPr>
          <w:rFonts w:ascii="Arial" w:hAnsi="Arial" w:cs="Arial"/>
          <w:sz w:val="24"/>
          <w:szCs w:val="24"/>
        </w:rPr>
        <w:t>ould like to collect your research</w:t>
      </w:r>
      <w:r w:rsidRPr="00C8560A">
        <w:rPr>
          <w:rFonts w:ascii="Arial" w:hAnsi="Arial" w:cs="Arial"/>
          <w:sz w:val="24"/>
          <w:szCs w:val="24"/>
        </w:rPr>
        <w:t xml:space="preserve">. </w:t>
      </w:r>
      <w:r w:rsidR="00DD476D" w:rsidRPr="00C8560A">
        <w:rPr>
          <w:rFonts w:ascii="Arial" w:hAnsi="Arial" w:cs="Arial"/>
          <w:sz w:val="24"/>
          <w:szCs w:val="24"/>
        </w:rPr>
        <w:t xml:space="preserve">They will also check that you have an up-to-date DBS so that will be needed and considered before anything else. </w:t>
      </w:r>
    </w:p>
    <w:p w:rsidR="000470D4" w:rsidRPr="00C8560A" w:rsidRDefault="000470D4" w:rsidP="00D91093">
      <w:pPr>
        <w:spacing w:line="360" w:lineRule="auto"/>
        <w:jc w:val="both"/>
        <w:rPr>
          <w:rFonts w:ascii="Arial" w:hAnsi="Arial" w:cs="Arial"/>
          <w:sz w:val="24"/>
          <w:szCs w:val="24"/>
          <w:u w:val="single"/>
        </w:rPr>
      </w:pPr>
      <w:r w:rsidRPr="00C8560A">
        <w:rPr>
          <w:rFonts w:ascii="Arial" w:hAnsi="Arial" w:cs="Arial"/>
          <w:sz w:val="24"/>
          <w:szCs w:val="24"/>
          <w:u w:val="single"/>
        </w:rPr>
        <w:t xml:space="preserve">Consent </w:t>
      </w:r>
    </w:p>
    <w:p w:rsidR="00495283" w:rsidRPr="00C8560A" w:rsidRDefault="0077105A" w:rsidP="00D91093">
      <w:pPr>
        <w:spacing w:line="360" w:lineRule="auto"/>
        <w:jc w:val="both"/>
        <w:rPr>
          <w:rFonts w:ascii="Arial" w:hAnsi="Arial" w:cs="Arial"/>
          <w:sz w:val="24"/>
          <w:szCs w:val="24"/>
        </w:rPr>
      </w:pPr>
      <w:r w:rsidRPr="00C8560A">
        <w:rPr>
          <w:rFonts w:ascii="Arial" w:hAnsi="Arial" w:cs="Arial"/>
          <w:sz w:val="24"/>
          <w:szCs w:val="24"/>
        </w:rPr>
        <w:t xml:space="preserve">Consent is one of the main factors when it comes to undertaking research that involves children and families. </w:t>
      </w:r>
      <w:r w:rsidR="0031779E" w:rsidRPr="00C8560A">
        <w:rPr>
          <w:rFonts w:ascii="Arial" w:hAnsi="Arial" w:cs="Arial"/>
          <w:sz w:val="24"/>
          <w:szCs w:val="24"/>
        </w:rPr>
        <w:t>Other than getting consent from your boss or university, you will also need consent from the child’s parents/guardians if they wish for their children to take part in th</w:t>
      </w:r>
      <w:r w:rsidR="00DD1689" w:rsidRPr="00C8560A">
        <w:rPr>
          <w:rFonts w:ascii="Arial" w:hAnsi="Arial" w:cs="Arial"/>
          <w:sz w:val="24"/>
          <w:szCs w:val="24"/>
        </w:rPr>
        <w:t xml:space="preserve">e research or not. Below is an example of a </w:t>
      </w:r>
      <w:r w:rsidR="000E327F" w:rsidRPr="00C8560A">
        <w:rPr>
          <w:rFonts w:ascii="Arial" w:hAnsi="Arial" w:cs="Arial"/>
          <w:sz w:val="24"/>
          <w:szCs w:val="24"/>
        </w:rPr>
        <w:t xml:space="preserve">consent letter which is requesting to undertake research in a company. The example may not be based upon a request to observe in </w:t>
      </w:r>
      <w:r w:rsidR="00923D8D" w:rsidRPr="00C8560A">
        <w:rPr>
          <w:rFonts w:ascii="Arial" w:hAnsi="Arial" w:cs="Arial"/>
          <w:sz w:val="24"/>
          <w:szCs w:val="24"/>
        </w:rPr>
        <w:t>an early year</w:t>
      </w:r>
      <w:r w:rsidR="000E327F" w:rsidRPr="00C8560A">
        <w:rPr>
          <w:rFonts w:ascii="Arial" w:hAnsi="Arial" w:cs="Arial"/>
          <w:sz w:val="24"/>
          <w:szCs w:val="24"/>
        </w:rPr>
        <w:t xml:space="preserve"> setting but nevertheless, it’s a good example of a consent letter as it clearly states what they’re research is all about and what they will be doing while they are at their company. They also emphasise the fact of keeping all their results confidential and to only be used in their research project. </w:t>
      </w:r>
    </w:p>
    <w:p w:rsidR="0031779E" w:rsidRPr="00C8560A" w:rsidRDefault="00DD1689" w:rsidP="00D91093">
      <w:pPr>
        <w:spacing w:line="360" w:lineRule="auto"/>
        <w:jc w:val="both"/>
        <w:rPr>
          <w:rFonts w:ascii="Arial" w:hAnsi="Arial" w:cs="Arial"/>
          <w:sz w:val="24"/>
          <w:szCs w:val="24"/>
        </w:rPr>
      </w:pPr>
      <w:r w:rsidRPr="00C8560A">
        <w:rPr>
          <w:rFonts w:ascii="Arial" w:hAnsi="Arial" w:cs="Arial"/>
          <w:noProof/>
          <w:sz w:val="24"/>
          <w:szCs w:val="24"/>
          <w:lang w:val="en"/>
        </w:rPr>
        <w:lastRenderedPageBreak/>
        <w:drawing>
          <wp:inline distT="0" distB="0" distL="0" distR="0" wp14:anchorId="6DDDE6BA" wp14:editId="25C2446A">
            <wp:extent cx="3371850" cy="5800725"/>
            <wp:effectExtent l="0" t="0" r="0" b="9525"/>
            <wp:docPr id="1" name="Picture 1" descr="DateMr/Ms._________PositionAddress of the CompanyRE: Permission to Conduct Research StudyDear Mr/Mrs._________We, Our La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eMr/Ms._________PositionAddress of the CompanyRE: Permission to Conduct Research StudyDear Mr/Mrs._________We, Our Lady..."/>
                    <pic:cNvPicPr>
                      <a:picLocks noChangeAspect="1" noChangeArrowheads="1"/>
                    </pic:cNvPicPr>
                  </pic:nvPicPr>
                  <pic:blipFill rotWithShape="1">
                    <a:blip r:embed="rId8">
                      <a:extLst>
                        <a:ext uri="{28A0092B-C50C-407E-A947-70E740481C1C}">
                          <a14:useLocalDpi xmlns:a14="http://schemas.microsoft.com/office/drawing/2010/main" val="0"/>
                        </a:ext>
                      </a:extLst>
                    </a:blip>
                    <a:srcRect l="10246" t="6492" r="9150" b="9384"/>
                    <a:stretch/>
                  </pic:blipFill>
                  <pic:spPr bwMode="auto">
                    <a:xfrm>
                      <a:off x="0" y="0"/>
                      <a:ext cx="3372497" cy="5801838"/>
                    </a:xfrm>
                    <a:prstGeom prst="rect">
                      <a:avLst/>
                    </a:prstGeom>
                    <a:noFill/>
                    <a:ln>
                      <a:noFill/>
                    </a:ln>
                    <a:extLst>
                      <a:ext uri="{53640926-AAD7-44D8-BBD7-CCE9431645EC}">
                        <a14:shadowObscured xmlns:a14="http://schemas.microsoft.com/office/drawing/2010/main"/>
                      </a:ext>
                    </a:extLst>
                  </pic:spPr>
                </pic:pic>
              </a:graphicData>
            </a:graphic>
          </wp:inline>
        </w:drawing>
      </w:r>
    </w:p>
    <w:p w:rsidR="0031779E" w:rsidRPr="00C8560A" w:rsidRDefault="000A1DDB" w:rsidP="00D91093">
      <w:pPr>
        <w:spacing w:line="360" w:lineRule="auto"/>
        <w:jc w:val="both"/>
        <w:rPr>
          <w:rFonts w:ascii="Arial" w:hAnsi="Arial" w:cs="Arial"/>
          <w:sz w:val="24"/>
          <w:szCs w:val="24"/>
        </w:rPr>
      </w:pPr>
      <w:r w:rsidRPr="00C8560A">
        <w:rPr>
          <w:rFonts w:ascii="Arial" w:hAnsi="Arial" w:cs="Arial"/>
          <w:sz w:val="24"/>
          <w:szCs w:val="24"/>
        </w:rPr>
        <w:t xml:space="preserve">(source: </w:t>
      </w:r>
      <w:r w:rsidRPr="00C8560A">
        <w:rPr>
          <w:rStyle w:val="selectable"/>
          <w:rFonts w:ascii="Arial" w:hAnsi="Arial" w:cs="Arial"/>
          <w:sz w:val="24"/>
          <w:szCs w:val="24"/>
          <w:lang w:val="en"/>
        </w:rPr>
        <w:t>sample resume format, 2017)</w:t>
      </w:r>
    </w:p>
    <w:p w:rsidR="000A7DB3" w:rsidRPr="00C8560A" w:rsidRDefault="000A1DDB" w:rsidP="00D91093">
      <w:pPr>
        <w:spacing w:line="360" w:lineRule="auto"/>
        <w:jc w:val="both"/>
        <w:rPr>
          <w:rFonts w:ascii="Arial" w:hAnsi="Arial" w:cs="Arial"/>
          <w:sz w:val="24"/>
          <w:szCs w:val="24"/>
        </w:rPr>
      </w:pPr>
      <w:r w:rsidRPr="00C8560A">
        <w:rPr>
          <w:rFonts w:ascii="Arial" w:hAnsi="Arial" w:cs="Arial"/>
          <w:sz w:val="24"/>
          <w:szCs w:val="24"/>
        </w:rPr>
        <w:t xml:space="preserve">The University of Virginia (2017) </w:t>
      </w:r>
      <w:r w:rsidR="000A7DB3" w:rsidRPr="00C8560A">
        <w:rPr>
          <w:rFonts w:ascii="Arial" w:hAnsi="Arial" w:cs="Arial"/>
          <w:sz w:val="24"/>
          <w:szCs w:val="24"/>
        </w:rPr>
        <w:t>explains what is needed to create a good consent form</w:t>
      </w:r>
      <w:r w:rsidR="00F85A7D" w:rsidRPr="00C8560A">
        <w:rPr>
          <w:rFonts w:ascii="Arial" w:hAnsi="Arial" w:cs="Arial"/>
          <w:sz w:val="24"/>
          <w:szCs w:val="24"/>
        </w:rPr>
        <w:t xml:space="preserve"> to parents.</w:t>
      </w:r>
      <w:r w:rsidR="000A7DB3" w:rsidRPr="00C8560A">
        <w:rPr>
          <w:rFonts w:ascii="Arial" w:hAnsi="Arial" w:cs="Arial"/>
          <w:sz w:val="24"/>
          <w:szCs w:val="24"/>
        </w:rPr>
        <w:t xml:space="preserve"> This includes: </w:t>
      </w:r>
    </w:p>
    <w:p w:rsidR="000A7DB3" w:rsidRPr="00C8560A" w:rsidRDefault="000A7DB3" w:rsidP="000A7DB3">
      <w:pPr>
        <w:pStyle w:val="ListParagraph"/>
        <w:numPr>
          <w:ilvl w:val="0"/>
          <w:numId w:val="3"/>
        </w:numPr>
        <w:spacing w:line="360" w:lineRule="auto"/>
        <w:jc w:val="both"/>
        <w:rPr>
          <w:rFonts w:ascii="Arial" w:hAnsi="Arial" w:cs="Arial"/>
          <w:sz w:val="24"/>
          <w:szCs w:val="24"/>
        </w:rPr>
      </w:pPr>
      <w:r w:rsidRPr="00C8560A">
        <w:rPr>
          <w:rFonts w:ascii="Arial" w:hAnsi="Arial" w:cs="Arial"/>
          <w:sz w:val="24"/>
          <w:szCs w:val="24"/>
        </w:rPr>
        <w:t xml:space="preserve">Firstly, introduce yourself and your research project </w:t>
      </w:r>
    </w:p>
    <w:p w:rsidR="000A7DB3" w:rsidRPr="00C8560A" w:rsidRDefault="000A7DB3" w:rsidP="000A7DB3">
      <w:pPr>
        <w:pStyle w:val="ListParagraph"/>
        <w:numPr>
          <w:ilvl w:val="0"/>
          <w:numId w:val="3"/>
        </w:numPr>
        <w:spacing w:line="360" w:lineRule="auto"/>
        <w:jc w:val="both"/>
        <w:rPr>
          <w:rFonts w:ascii="Arial" w:hAnsi="Arial" w:cs="Arial"/>
          <w:sz w:val="24"/>
          <w:szCs w:val="24"/>
        </w:rPr>
      </w:pPr>
      <w:r w:rsidRPr="00C8560A">
        <w:rPr>
          <w:rFonts w:ascii="Arial" w:hAnsi="Arial" w:cs="Arial"/>
          <w:sz w:val="24"/>
          <w:szCs w:val="24"/>
        </w:rPr>
        <w:t xml:space="preserve">What you will be doing </w:t>
      </w:r>
    </w:p>
    <w:p w:rsidR="000A7DB3" w:rsidRPr="00C8560A" w:rsidRDefault="000A7DB3" w:rsidP="000A7DB3">
      <w:pPr>
        <w:pStyle w:val="ListParagraph"/>
        <w:numPr>
          <w:ilvl w:val="0"/>
          <w:numId w:val="3"/>
        </w:numPr>
        <w:spacing w:line="360" w:lineRule="auto"/>
        <w:jc w:val="both"/>
        <w:rPr>
          <w:rFonts w:ascii="Arial" w:hAnsi="Arial" w:cs="Arial"/>
          <w:sz w:val="24"/>
          <w:szCs w:val="24"/>
        </w:rPr>
      </w:pPr>
      <w:r w:rsidRPr="00C8560A">
        <w:rPr>
          <w:rFonts w:ascii="Arial" w:hAnsi="Arial" w:cs="Arial"/>
          <w:sz w:val="24"/>
          <w:szCs w:val="24"/>
        </w:rPr>
        <w:t>What their child will be doing</w:t>
      </w:r>
    </w:p>
    <w:p w:rsidR="000A7DB3" w:rsidRPr="00C8560A" w:rsidRDefault="000A7DB3" w:rsidP="000A7DB3">
      <w:pPr>
        <w:pStyle w:val="ListParagraph"/>
        <w:numPr>
          <w:ilvl w:val="0"/>
          <w:numId w:val="3"/>
        </w:numPr>
        <w:spacing w:line="360" w:lineRule="auto"/>
        <w:jc w:val="both"/>
        <w:rPr>
          <w:rFonts w:ascii="Arial" w:hAnsi="Arial" w:cs="Arial"/>
          <w:sz w:val="24"/>
          <w:szCs w:val="24"/>
        </w:rPr>
      </w:pPr>
      <w:r w:rsidRPr="00C8560A">
        <w:rPr>
          <w:rFonts w:ascii="Arial" w:hAnsi="Arial" w:cs="Arial"/>
          <w:sz w:val="24"/>
          <w:szCs w:val="24"/>
        </w:rPr>
        <w:t xml:space="preserve">Child’s confidentially and any risks </w:t>
      </w:r>
    </w:p>
    <w:p w:rsidR="000A7DB3" w:rsidRPr="00C8560A" w:rsidRDefault="000A7DB3" w:rsidP="000A7DB3">
      <w:pPr>
        <w:pStyle w:val="ListParagraph"/>
        <w:numPr>
          <w:ilvl w:val="0"/>
          <w:numId w:val="3"/>
        </w:numPr>
        <w:spacing w:line="360" w:lineRule="auto"/>
        <w:jc w:val="both"/>
        <w:rPr>
          <w:rFonts w:ascii="Arial" w:hAnsi="Arial" w:cs="Arial"/>
          <w:sz w:val="24"/>
          <w:szCs w:val="24"/>
        </w:rPr>
      </w:pPr>
      <w:r w:rsidRPr="00C8560A">
        <w:rPr>
          <w:rFonts w:ascii="Arial" w:hAnsi="Arial" w:cs="Arial"/>
          <w:sz w:val="24"/>
          <w:szCs w:val="24"/>
        </w:rPr>
        <w:t xml:space="preserve">A mention that their child may be recoded for observation purposes  </w:t>
      </w:r>
    </w:p>
    <w:p w:rsidR="000A7DB3" w:rsidRPr="00C8560A" w:rsidRDefault="000A7DB3" w:rsidP="000A7DB3">
      <w:pPr>
        <w:pStyle w:val="ListParagraph"/>
        <w:numPr>
          <w:ilvl w:val="0"/>
          <w:numId w:val="3"/>
        </w:numPr>
        <w:spacing w:line="360" w:lineRule="auto"/>
        <w:jc w:val="both"/>
        <w:rPr>
          <w:rFonts w:ascii="Arial" w:hAnsi="Arial" w:cs="Arial"/>
          <w:sz w:val="24"/>
          <w:szCs w:val="24"/>
        </w:rPr>
      </w:pPr>
      <w:r w:rsidRPr="00C8560A">
        <w:rPr>
          <w:rFonts w:ascii="Arial" w:hAnsi="Arial" w:cs="Arial"/>
          <w:sz w:val="24"/>
          <w:szCs w:val="24"/>
        </w:rPr>
        <w:t>How to contact you if the parent requires any further information</w:t>
      </w:r>
    </w:p>
    <w:p w:rsidR="000A7DB3" w:rsidRPr="00C8560A" w:rsidRDefault="000A7DB3" w:rsidP="000A7DB3">
      <w:pPr>
        <w:pStyle w:val="ListParagraph"/>
        <w:numPr>
          <w:ilvl w:val="0"/>
          <w:numId w:val="3"/>
        </w:numPr>
        <w:spacing w:line="360" w:lineRule="auto"/>
        <w:jc w:val="both"/>
        <w:rPr>
          <w:rFonts w:ascii="Arial" w:hAnsi="Arial" w:cs="Arial"/>
          <w:sz w:val="24"/>
          <w:szCs w:val="24"/>
        </w:rPr>
      </w:pPr>
      <w:r w:rsidRPr="00C8560A">
        <w:rPr>
          <w:rFonts w:ascii="Arial" w:hAnsi="Arial" w:cs="Arial"/>
          <w:sz w:val="24"/>
          <w:szCs w:val="24"/>
        </w:rPr>
        <w:t xml:space="preserve">What to do if they don’t want their child to participate </w:t>
      </w:r>
    </w:p>
    <w:p w:rsidR="00923D8D" w:rsidRPr="00C8560A" w:rsidRDefault="00923D8D" w:rsidP="00923D8D">
      <w:pPr>
        <w:spacing w:line="360" w:lineRule="auto"/>
        <w:jc w:val="both"/>
        <w:rPr>
          <w:rFonts w:ascii="Arial" w:hAnsi="Arial" w:cs="Arial"/>
          <w:sz w:val="24"/>
          <w:szCs w:val="24"/>
        </w:rPr>
      </w:pPr>
      <w:r w:rsidRPr="00C8560A">
        <w:rPr>
          <w:rFonts w:ascii="Arial" w:hAnsi="Arial" w:cs="Arial"/>
          <w:sz w:val="24"/>
          <w:szCs w:val="24"/>
        </w:rPr>
        <w:lastRenderedPageBreak/>
        <w:t xml:space="preserve">An effective way of getting parents/guardians to agree to letting their child participate in your research is to get to know the children and their families before starting your research. To achieve this, you can visit the children in their </w:t>
      </w:r>
      <w:r w:rsidR="001210D3" w:rsidRPr="00C8560A">
        <w:rPr>
          <w:rFonts w:ascii="Arial" w:hAnsi="Arial" w:cs="Arial"/>
          <w:sz w:val="24"/>
          <w:szCs w:val="24"/>
        </w:rPr>
        <w:t>setting,</w:t>
      </w:r>
      <w:r w:rsidRPr="00C8560A">
        <w:rPr>
          <w:rFonts w:ascii="Arial" w:hAnsi="Arial" w:cs="Arial"/>
          <w:sz w:val="24"/>
          <w:szCs w:val="24"/>
        </w:rPr>
        <w:t xml:space="preserve"> so the children can get to know you and feel comfortable around you. By doing this, it will take away the fear, from both the children and parents, of when the research begins. </w:t>
      </w:r>
      <w:r w:rsidR="004E3ADA" w:rsidRPr="00C8560A">
        <w:rPr>
          <w:rFonts w:ascii="Arial" w:hAnsi="Arial" w:cs="Arial"/>
          <w:sz w:val="24"/>
          <w:szCs w:val="24"/>
        </w:rPr>
        <w:t xml:space="preserve">Corresponding to this, it will also work as an advantage to you as you can gather a background check, for example if any children have any disabilities or any religious views that are different to the </w:t>
      </w:r>
      <w:r w:rsidR="002D6999" w:rsidRPr="00C8560A">
        <w:rPr>
          <w:rFonts w:ascii="Arial" w:hAnsi="Arial" w:cs="Arial"/>
          <w:sz w:val="24"/>
          <w:szCs w:val="24"/>
        </w:rPr>
        <w:t xml:space="preserve">other </w:t>
      </w:r>
      <w:r w:rsidR="004E3ADA" w:rsidRPr="00C8560A">
        <w:rPr>
          <w:rFonts w:ascii="Arial" w:hAnsi="Arial" w:cs="Arial"/>
          <w:sz w:val="24"/>
          <w:szCs w:val="24"/>
        </w:rPr>
        <w:t xml:space="preserve">children. Alongside that, you can also get to know the children yourself, getting to know their likes and dislikes as this may cause them to act differently when put in different situations. </w:t>
      </w:r>
      <w:r w:rsidR="00045F15" w:rsidRPr="00C8560A">
        <w:rPr>
          <w:rFonts w:ascii="Arial" w:hAnsi="Arial" w:cs="Arial"/>
          <w:sz w:val="24"/>
          <w:szCs w:val="24"/>
        </w:rPr>
        <w:t>You also need to be aware of the chi</w:t>
      </w:r>
      <w:r w:rsidR="008A4A5E" w:rsidRPr="00C8560A">
        <w:rPr>
          <w:rFonts w:ascii="Arial" w:hAnsi="Arial" w:cs="Arial"/>
          <w:sz w:val="24"/>
          <w:szCs w:val="24"/>
        </w:rPr>
        <w:t xml:space="preserve">ld’s needs and environment, after all you are the one </w:t>
      </w:r>
      <w:r w:rsidR="004E78E1" w:rsidRPr="00C8560A">
        <w:rPr>
          <w:rFonts w:ascii="Arial" w:hAnsi="Arial" w:cs="Arial"/>
          <w:sz w:val="24"/>
          <w:szCs w:val="24"/>
        </w:rPr>
        <w:t xml:space="preserve">who’s </w:t>
      </w:r>
      <w:r w:rsidR="008A4A5E" w:rsidRPr="00C8560A">
        <w:rPr>
          <w:rFonts w:ascii="Arial" w:hAnsi="Arial" w:cs="Arial"/>
          <w:sz w:val="24"/>
          <w:szCs w:val="24"/>
        </w:rPr>
        <w:t xml:space="preserve">stepping foot in their </w:t>
      </w:r>
      <w:r w:rsidR="001210D3" w:rsidRPr="00C8560A">
        <w:rPr>
          <w:rFonts w:ascii="Arial" w:hAnsi="Arial" w:cs="Arial"/>
          <w:sz w:val="24"/>
          <w:szCs w:val="24"/>
        </w:rPr>
        <w:t>environment,</w:t>
      </w:r>
      <w:r w:rsidR="008A4A5E" w:rsidRPr="00C8560A">
        <w:rPr>
          <w:rFonts w:ascii="Arial" w:hAnsi="Arial" w:cs="Arial"/>
          <w:sz w:val="24"/>
          <w:szCs w:val="24"/>
        </w:rPr>
        <w:t xml:space="preserve"> so you should ensure that they still feel comfortable when you are there</w:t>
      </w:r>
      <w:r w:rsidR="004E78E1" w:rsidRPr="00C8560A">
        <w:rPr>
          <w:rFonts w:ascii="Arial" w:hAnsi="Arial" w:cs="Arial"/>
          <w:sz w:val="24"/>
          <w:szCs w:val="24"/>
        </w:rPr>
        <w:t xml:space="preserve"> (</w:t>
      </w:r>
      <w:r w:rsidR="004E78E1" w:rsidRPr="00C8560A">
        <w:rPr>
          <w:rStyle w:val="selectable"/>
          <w:rFonts w:ascii="Arial" w:hAnsi="Arial" w:cs="Arial"/>
          <w:sz w:val="24"/>
          <w:szCs w:val="24"/>
          <w:lang w:val="en"/>
        </w:rPr>
        <w:t xml:space="preserve">Abbott, L. and </w:t>
      </w:r>
      <w:proofErr w:type="spellStart"/>
      <w:r w:rsidR="004E78E1" w:rsidRPr="00C8560A">
        <w:rPr>
          <w:rStyle w:val="selectable"/>
          <w:rFonts w:ascii="Arial" w:hAnsi="Arial" w:cs="Arial"/>
          <w:sz w:val="24"/>
          <w:szCs w:val="24"/>
          <w:lang w:val="en"/>
        </w:rPr>
        <w:t>Moylett</w:t>
      </w:r>
      <w:proofErr w:type="spellEnd"/>
      <w:r w:rsidR="004E78E1" w:rsidRPr="00C8560A">
        <w:rPr>
          <w:rStyle w:val="selectable"/>
          <w:rFonts w:ascii="Arial" w:hAnsi="Arial" w:cs="Arial"/>
          <w:sz w:val="24"/>
          <w:szCs w:val="24"/>
          <w:lang w:val="en"/>
        </w:rPr>
        <w:t>, H, 1997).</w:t>
      </w:r>
    </w:p>
    <w:p w:rsidR="000E7249" w:rsidRPr="00C8560A" w:rsidRDefault="00193D0A" w:rsidP="00F85A7D">
      <w:pPr>
        <w:spacing w:line="360" w:lineRule="auto"/>
        <w:jc w:val="both"/>
        <w:rPr>
          <w:rFonts w:ascii="Arial" w:hAnsi="Arial" w:cs="Arial"/>
          <w:sz w:val="24"/>
          <w:szCs w:val="24"/>
        </w:rPr>
      </w:pPr>
      <w:r w:rsidRPr="00C8560A">
        <w:rPr>
          <w:rFonts w:ascii="Arial" w:hAnsi="Arial" w:cs="Arial"/>
          <w:sz w:val="24"/>
          <w:szCs w:val="24"/>
        </w:rPr>
        <w:t>BERA (2011) emphasises</w:t>
      </w:r>
      <w:r w:rsidR="000E7249" w:rsidRPr="00C8560A">
        <w:rPr>
          <w:rFonts w:ascii="Arial" w:hAnsi="Arial" w:cs="Arial"/>
          <w:sz w:val="24"/>
          <w:szCs w:val="24"/>
        </w:rPr>
        <w:t xml:space="preserve"> the importance of Voluntary Informed Consent. This is when: </w:t>
      </w:r>
    </w:p>
    <w:p w:rsidR="000E7249" w:rsidRPr="00C8560A" w:rsidRDefault="000E7249" w:rsidP="00F85A7D">
      <w:pPr>
        <w:spacing w:line="360" w:lineRule="auto"/>
        <w:jc w:val="both"/>
        <w:rPr>
          <w:rFonts w:ascii="Arial" w:hAnsi="Arial" w:cs="Arial"/>
          <w:sz w:val="24"/>
          <w:szCs w:val="24"/>
        </w:rPr>
      </w:pPr>
      <w:r w:rsidRPr="00C8560A">
        <w:rPr>
          <w:rFonts w:ascii="Arial" w:hAnsi="Arial" w:cs="Arial"/>
          <w:sz w:val="24"/>
          <w:szCs w:val="24"/>
        </w:rPr>
        <w:t xml:space="preserve">‘the association takes voluntary informed consent to be the condition in which participants understand and agree to their participation without any duress, prior to the research getting underway’. </w:t>
      </w:r>
    </w:p>
    <w:p w:rsidR="000E7249" w:rsidRPr="00C8560A" w:rsidRDefault="000E7249" w:rsidP="000E7249">
      <w:pPr>
        <w:spacing w:line="360" w:lineRule="auto"/>
        <w:jc w:val="right"/>
        <w:rPr>
          <w:rFonts w:ascii="Arial" w:hAnsi="Arial" w:cs="Arial"/>
          <w:sz w:val="24"/>
          <w:szCs w:val="24"/>
        </w:rPr>
      </w:pPr>
      <w:r w:rsidRPr="00C8560A">
        <w:rPr>
          <w:rFonts w:ascii="Arial" w:hAnsi="Arial" w:cs="Arial"/>
          <w:sz w:val="24"/>
          <w:szCs w:val="24"/>
        </w:rPr>
        <w:t>(BERA, 2011)</w:t>
      </w:r>
    </w:p>
    <w:p w:rsidR="00F85A7D" w:rsidRPr="00C8560A" w:rsidRDefault="000E7249" w:rsidP="00F85A7D">
      <w:pPr>
        <w:spacing w:line="360" w:lineRule="auto"/>
        <w:jc w:val="both"/>
        <w:rPr>
          <w:rFonts w:ascii="Arial" w:hAnsi="Arial" w:cs="Arial"/>
          <w:sz w:val="24"/>
          <w:szCs w:val="24"/>
        </w:rPr>
      </w:pPr>
      <w:r w:rsidRPr="00C8560A">
        <w:rPr>
          <w:rFonts w:ascii="Arial" w:hAnsi="Arial" w:cs="Arial"/>
          <w:sz w:val="24"/>
          <w:szCs w:val="24"/>
        </w:rPr>
        <w:t xml:space="preserve">This kind of consent also </w:t>
      </w:r>
      <w:r w:rsidR="000D3DBE" w:rsidRPr="00C8560A">
        <w:rPr>
          <w:rFonts w:ascii="Arial" w:hAnsi="Arial" w:cs="Arial"/>
          <w:sz w:val="24"/>
          <w:szCs w:val="24"/>
        </w:rPr>
        <w:t xml:space="preserve">explains how all </w:t>
      </w:r>
      <w:r w:rsidR="00193D0A" w:rsidRPr="00C8560A">
        <w:rPr>
          <w:rFonts w:ascii="Arial" w:hAnsi="Arial" w:cs="Arial"/>
          <w:sz w:val="24"/>
          <w:szCs w:val="24"/>
        </w:rPr>
        <w:t xml:space="preserve">participants included in the research must ‘understand the process in which they are to be engaged’. Similarly, all participants must be informed that them taking part and interacting with each other will be monitored and analysed purely for your research. </w:t>
      </w:r>
    </w:p>
    <w:p w:rsidR="0022518C" w:rsidRPr="00C8560A" w:rsidRDefault="0022518C" w:rsidP="00F85A7D">
      <w:pPr>
        <w:spacing w:line="360" w:lineRule="auto"/>
        <w:jc w:val="both"/>
        <w:rPr>
          <w:rFonts w:ascii="Arial" w:hAnsi="Arial" w:cs="Arial"/>
          <w:sz w:val="24"/>
          <w:szCs w:val="24"/>
        </w:rPr>
      </w:pPr>
      <w:r w:rsidRPr="00C8560A">
        <w:rPr>
          <w:rFonts w:ascii="Arial" w:hAnsi="Arial" w:cs="Arial"/>
          <w:sz w:val="24"/>
          <w:szCs w:val="24"/>
        </w:rPr>
        <w:t xml:space="preserve">A poor example of consent is from </w:t>
      </w:r>
      <w:proofErr w:type="spellStart"/>
      <w:r w:rsidRPr="00C8560A">
        <w:rPr>
          <w:rFonts w:ascii="Arial" w:hAnsi="Arial" w:cs="Arial"/>
          <w:sz w:val="24"/>
          <w:szCs w:val="24"/>
        </w:rPr>
        <w:t>Wailling</w:t>
      </w:r>
      <w:proofErr w:type="spellEnd"/>
      <w:r w:rsidRPr="00C8560A">
        <w:rPr>
          <w:rFonts w:ascii="Arial" w:hAnsi="Arial" w:cs="Arial"/>
          <w:sz w:val="24"/>
          <w:szCs w:val="24"/>
        </w:rPr>
        <w:t xml:space="preserve"> (2005) article on ‘What visually attracts two babies’. In their ethical considerations, one of the issues that may arise is ‘informed consent of parents and carers’, however, within their article they explain how a child who was the key worker’s own child ‘wandered’ into the viewfinder when recording was taking place. This child didn’t have consent to be apart of the video, and not just that but that child ‘attracted the attention of the project baby’ which interfered with how the project child acted.  </w:t>
      </w:r>
    </w:p>
    <w:p w:rsidR="0031779E" w:rsidRPr="00C8560A" w:rsidRDefault="0031779E" w:rsidP="00D91093">
      <w:pPr>
        <w:spacing w:line="360" w:lineRule="auto"/>
        <w:jc w:val="both"/>
        <w:rPr>
          <w:rFonts w:ascii="Arial" w:hAnsi="Arial" w:cs="Arial"/>
          <w:sz w:val="24"/>
          <w:szCs w:val="24"/>
        </w:rPr>
      </w:pPr>
    </w:p>
    <w:p w:rsidR="001210D3" w:rsidRPr="00C8560A" w:rsidRDefault="001210D3" w:rsidP="00D91093">
      <w:pPr>
        <w:spacing w:line="360" w:lineRule="auto"/>
        <w:jc w:val="both"/>
        <w:rPr>
          <w:rFonts w:ascii="Arial" w:hAnsi="Arial" w:cs="Arial"/>
          <w:sz w:val="24"/>
          <w:szCs w:val="24"/>
          <w:u w:val="single"/>
        </w:rPr>
      </w:pPr>
      <w:r w:rsidRPr="00C8560A">
        <w:rPr>
          <w:rFonts w:ascii="Arial" w:hAnsi="Arial" w:cs="Arial"/>
          <w:sz w:val="24"/>
          <w:szCs w:val="24"/>
          <w:u w:val="single"/>
        </w:rPr>
        <w:lastRenderedPageBreak/>
        <w:t xml:space="preserve">Privacy </w:t>
      </w:r>
    </w:p>
    <w:p w:rsidR="001210D3" w:rsidRPr="00C8560A" w:rsidRDefault="00C4274D" w:rsidP="00D91093">
      <w:pPr>
        <w:spacing w:line="360" w:lineRule="auto"/>
        <w:jc w:val="both"/>
        <w:rPr>
          <w:rFonts w:ascii="Arial" w:hAnsi="Arial" w:cs="Arial"/>
          <w:sz w:val="24"/>
          <w:szCs w:val="24"/>
        </w:rPr>
      </w:pPr>
      <w:r w:rsidRPr="00C8560A">
        <w:rPr>
          <w:rFonts w:ascii="Arial" w:hAnsi="Arial" w:cs="Arial"/>
          <w:sz w:val="24"/>
          <w:szCs w:val="24"/>
        </w:rPr>
        <w:t xml:space="preserve">Along with consent, privacy/confidentiality is one of the most crucial factors when it comes to undertaking research with children. </w:t>
      </w:r>
      <w:r w:rsidR="00D05D51" w:rsidRPr="00C8560A">
        <w:rPr>
          <w:rFonts w:ascii="Arial" w:hAnsi="Arial" w:cs="Arial"/>
          <w:sz w:val="24"/>
          <w:szCs w:val="24"/>
        </w:rPr>
        <w:t xml:space="preserve">BERA (2011) states that: </w:t>
      </w:r>
    </w:p>
    <w:p w:rsidR="00D05D51" w:rsidRPr="00C8560A" w:rsidRDefault="00FD73AB" w:rsidP="00D91093">
      <w:pPr>
        <w:spacing w:line="360" w:lineRule="auto"/>
        <w:jc w:val="both"/>
        <w:rPr>
          <w:rFonts w:ascii="Arial" w:hAnsi="Arial" w:cs="Arial"/>
          <w:sz w:val="24"/>
          <w:szCs w:val="24"/>
        </w:rPr>
      </w:pPr>
      <w:r w:rsidRPr="00C8560A">
        <w:rPr>
          <w:rFonts w:ascii="Arial" w:hAnsi="Arial" w:cs="Arial"/>
          <w:sz w:val="24"/>
          <w:szCs w:val="24"/>
        </w:rPr>
        <w:t>‘</w:t>
      </w:r>
      <w:r w:rsidR="009354DF" w:rsidRPr="00C8560A">
        <w:rPr>
          <w:rFonts w:ascii="Arial" w:hAnsi="Arial" w:cs="Arial"/>
          <w:sz w:val="24"/>
          <w:szCs w:val="24"/>
        </w:rPr>
        <w:t xml:space="preserve">Researchers must recognize the participants’ entitlement to privacy and must accord them their rights to confidentiality and anonymity, unless they or their guardians or responsible others, specifically and willingly waive that right. In such circumstances it is in the researchers’ interests to have such a waiver in writing.’ </w:t>
      </w:r>
    </w:p>
    <w:p w:rsidR="009354DF" w:rsidRPr="00C8560A" w:rsidRDefault="009354DF" w:rsidP="009354DF">
      <w:pPr>
        <w:spacing w:line="360" w:lineRule="auto"/>
        <w:jc w:val="right"/>
        <w:rPr>
          <w:rFonts w:ascii="Arial" w:hAnsi="Arial" w:cs="Arial"/>
          <w:sz w:val="24"/>
          <w:szCs w:val="24"/>
        </w:rPr>
      </w:pPr>
      <w:r w:rsidRPr="00C8560A">
        <w:rPr>
          <w:rFonts w:ascii="Arial" w:hAnsi="Arial" w:cs="Arial"/>
          <w:sz w:val="24"/>
          <w:szCs w:val="24"/>
        </w:rPr>
        <w:t>(BERA, 2011)</w:t>
      </w:r>
    </w:p>
    <w:p w:rsidR="005A6022" w:rsidRPr="00C8560A" w:rsidRDefault="00384BE5" w:rsidP="00D91093">
      <w:pPr>
        <w:spacing w:line="360" w:lineRule="auto"/>
        <w:jc w:val="both"/>
        <w:rPr>
          <w:rStyle w:val="selectable"/>
          <w:rFonts w:ascii="Arial" w:hAnsi="Arial" w:cs="Arial"/>
          <w:sz w:val="24"/>
          <w:szCs w:val="24"/>
          <w:lang w:val="en"/>
        </w:rPr>
      </w:pPr>
      <w:r w:rsidRPr="00C8560A">
        <w:rPr>
          <w:rFonts w:ascii="Arial" w:hAnsi="Arial" w:cs="Arial"/>
          <w:sz w:val="24"/>
          <w:szCs w:val="24"/>
        </w:rPr>
        <w:t xml:space="preserve">A useful organisation to follow the correct </w:t>
      </w:r>
      <w:r w:rsidR="00DB064A" w:rsidRPr="00C8560A">
        <w:rPr>
          <w:rFonts w:ascii="Arial" w:hAnsi="Arial" w:cs="Arial"/>
          <w:sz w:val="24"/>
          <w:szCs w:val="24"/>
        </w:rPr>
        <w:t>principles of privacy is the Data Protection Act 1988.</w:t>
      </w:r>
      <w:r w:rsidR="0042166E" w:rsidRPr="00C8560A">
        <w:rPr>
          <w:rFonts w:ascii="Arial" w:hAnsi="Arial" w:cs="Arial"/>
          <w:sz w:val="24"/>
          <w:szCs w:val="24"/>
        </w:rPr>
        <w:t xml:space="preserve"> BERA (2011) suggests following the legal requirements of this act. All participants must be informed of </w:t>
      </w:r>
      <w:r w:rsidR="000D55D4" w:rsidRPr="00C8560A">
        <w:rPr>
          <w:rFonts w:ascii="Arial" w:hAnsi="Arial" w:cs="Arial"/>
          <w:sz w:val="24"/>
          <w:szCs w:val="24"/>
        </w:rPr>
        <w:t xml:space="preserve">who has availability to their personal data and how and why </w:t>
      </w:r>
      <w:r w:rsidR="00642B15" w:rsidRPr="00C8560A">
        <w:rPr>
          <w:rFonts w:ascii="Arial" w:hAnsi="Arial" w:cs="Arial"/>
          <w:sz w:val="24"/>
          <w:szCs w:val="24"/>
        </w:rPr>
        <w:t>it’s</w:t>
      </w:r>
      <w:r w:rsidR="000D55D4" w:rsidRPr="00C8560A">
        <w:rPr>
          <w:rFonts w:ascii="Arial" w:hAnsi="Arial" w:cs="Arial"/>
          <w:sz w:val="24"/>
          <w:szCs w:val="24"/>
        </w:rPr>
        <w:t xml:space="preserve"> being stored safely.</w:t>
      </w:r>
      <w:r w:rsidR="006B6FEA" w:rsidRPr="00C8560A">
        <w:rPr>
          <w:rFonts w:ascii="Arial" w:hAnsi="Arial" w:cs="Arial"/>
          <w:sz w:val="24"/>
          <w:szCs w:val="24"/>
        </w:rPr>
        <w:t xml:space="preserve"> All data should be stored safely and securely which may not be publicised to anyone. </w:t>
      </w:r>
      <w:r w:rsidR="00DB064A" w:rsidRPr="00C8560A">
        <w:rPr>
          <w:rStyle w:val="selectable"/>
          <w:rFonts w:ascii="Arial" w:hAnsi="Arial" w:cs="Arial"/>
          <w:sz w:val="24"/>
          <w:szCs w:val="24"/>
          <w:lang w:val="en"/>
        </w:rPr>
        <w:t>The University of Edinburgh (2017) clearly sets out the eight principles that this act follows b</w:t>
      </w:r>
      <w:r w:rsidR="00FC1423" w:rsidRPr="00C8560A">
        <w:rPr>
          <w:rStyle w:val="selectable"/>
          <w:rFonts w:ascii="Arial" w:hAnsi="Arial" w:cs="Arial"/>
          <w:sz w:val="24"/>
          <w:szCs w:val="24"/>
          <w:lang w:val="en"/>
        </w:rPr>
        <w:t>y which are all based upon personal data. In a summary, the eight principles state how all personal data should be dealt with ‘fairly and lawfully’</w:t>
      </w:r>
      <w:r w:rsidR="005A6022" w:rsidRPr="00C8560A">
        <w:rPr>
          <w:rStyle w:val="selectable"/>
          <w:rFonts w:ascii="Arial" w:hAnsi="Arial" w:cs="Arial"/>
          <w:sz w:val="24"/>
          <w:szCs w:val="24"/>
          <w:lang w:val="en"/>
        </w:rPr>
        <w:t xml:space="preserve">. The data should only be kept in relevance to the purpose(s) and should only be kept </w:t>
      </w:r>
      <w:proofErr w:type="gramStart"/>
      <w:r w:rsidR="005A6022" w:rsidRPr="00C8560A">
        <w:rPr>
          <w:rStyle w:val="selectable"/>
          <w:rFonts w:ascii="Arial" w:hAnsi="Arial" w:cs="Arial"/>
          <w:sz w:val="24"/>
          <w:szCs w:val="24"/>
          <w:lang w:val="en"/>
        </w:rPr>
        <w:t>for the amount of</w:t>
      </w:r>
      <w:proofErr w:type="gramEnd"/>
      <w:r w:rsidR="005A6022" w:rsidRPr="00C8560A">
        <w:rPr>
          <w:rStyle w:val="selectable"/>
          <w:rFonts w:ascii="Arial" w:hAnsi="Arial" w:cs="Arial"/>
          <w:sz w:val="24"/>
          <w:szCs w:val="24"/>
          <w:lang w:val="en"/>
        </w:rPr>
        <w:t xml:space="preserve"> time that is needed and not any longer. </w:t>
      </w:r>
      <w:r w:rsidR="00567CB6" w:rsidRPr="00C8560A">
        <w:rPr>
          <w:rStyle w:val="selectable"/>
          <w:rFonts w:ascii="Arial" w:hAnsi="Arial" w:cs="Arial"/>
          <w:sz w:val="24"/>
          <w:szCs w:val="24"/>
          <w:lang w:val="en"/>
        </w:rPr>
        <w:t>The data should also be processed under the agreement under this act, which would guarantee that all personal dat</w:t>
      </w:r>
      <w:r w:rsidR="003F2019" w:rsidRPr="00C8560A">
        <w:rPr>
          <w:rStyle w:val="selectable"/>
          <w:rFonts w:ascii="Arial" w:hAnsi="Arial" w:cs="Arial"/>
          <w:sz w:val="24"/>
          <w:szCs w:val="24"/>
          <w:lang w:val="en"/>
        </w:rPr>
        <w:t>a</w:t>
      </w:r>
      <w:r w:rsidR="00567CB6" w:rsidRPr="00C8560A">
        <w:rPr>
          <w:rStyle w:val="selectable"/>
          <w:rFonts w:ascii="Arial" w:hAnsi="Arial" w:cs="Arial"/>
          <w:sz w:val="24"/>
          <w:szCs w:val="24"/>
          <w:lang w:val="en"/>
        </w:rPr>
        <w:t xml:space="preserve"> is stored and processed safely. </w:t>
      </w:r>
      <w:r w:rsidR="00605FD9" w:rsidRPr="00C8560A">
        <w:rPr>
          <w:rStyle w:val="selectable"/>
          <w:rFonts w:ascii="Arial" w:hAnsi="Arial" w:cs="Arial"/>
          <w:sz w:val="24"/>
          <w:szCs w:val="24"/>
          <w:lang w:val="en"/>
        </w:rPr>
        <w:t xml:space="preserve">This act was </w:t>
      </w:r>
      <w:r w:rsidR="00E81E69" w:rsidRPr="00C8560A">
        <w:rPr>
          <w:rStyle w:val="selectable"/>
          <w:rFonts w:ascii="Arial" w:hAnsi="Arial" w:cs="Arial"/>
          <w:sz w:val="24"/>
          <w:szCs w:val="24"/>
          <w:lang w:val="en"/>
        </w:rPr>
        <w:t>developed since it respects a person’s privacy of the data that another may hold about them</w:t>
      </w:r>
      <w:r w:rsidR="00246BB7" w:rsidRPr="00C8560A">
        <w:rPr>
          <w:rStyle w:val="selectable"/>
          <w:rFonts w:ascii="Arial" w:hAnsi="Arial" w:cs="Arial"/>
          <w:sz w:val="24"/>
          <w:szCs w:val="24"/>
          <w:lang w:val="en"/>
        </w:rPr>
        <w:t xml:space="preserve"> (</w:t>
      </w:r>
      <w:proofErr w:type="spellStart"/>
      <w:r w:rsidR="00246BB7" w:rsidRPr="00C8560A">
        <w:rPr>
          <w:rStyle w:val="selectable"/>
          <w:rFonts w:ascii="Arial" w:hAnsi="Arial" w:cs="Arial"/>
          <w:sz w:val="24"/>
          <w:szCs w:val="24"/>
          <w:lang w:val="en"/>
        </w:rPr>
        <w:t>Talaat</w:t>
      </w:r>
      <w:proofErr w:type="spellEnd"/>
      <w:r w:rsidR="00246BB7" w:rsidRPr="00C8560A">
        <w:rPr>
          <w:rStyle w:val="selectable"/>
          <w:rFonts w:ascii="Arial" w:hAnsi="Arial" w:cs="Arial"/>
          <w:sz w:val="24"/>
          <w:szCs w:val="24"/>
          <w:lang w:val="en"/>
        </w:rPr>
        <w:t xml:space="preserve">, M. A., 2016). </w:t>
      </w:r>
    </w:p>
    <w:p w:rsidR="00C774EA" w:rsidRPr="00C8560A" w:rsidRDefault="00C774EA" w:rsidP="00D91093">
      <w:pPr>
        <w:spacing w:line="360" w:lineRule="auto"/>
        <w:jc w:val="both"/>
        <w:rPr>
          <w:rFonts w:ascii="Arial" w:hAnsi="Arial" w:cs="Arial"/>
          <w:sz w:val="24"/>
          <w:szCs w:val="24"/>
        </w:rPr>
      </w:pPr>
      <w:r w:rsidRPr="00C8560A">
        <w:rPr>
          <w:rFonts w:ascii="Arial" w:hAnsi="Arial" w:cs="Arial"/>
          <w:sz w:val="24"/>
          <w:szCs w:val="24"/>
        </w:rPr>
        <w:t xml:space="preserve">James (2012) underlines the importance of anonymity, confidentiality and safeguarding. She states that confidentiality needs to be explained to the children, in some cases the children may be too young to understand the term of confidentiality. One factor that may interfere with this, is any safeguarding or child protection issues that may appear during the research process. </w:t>
      </w:r>
    </w:p>
    <w:p w:rsidR="00F23B7B" w:rsidRPr="00C8560A" w:rsidRDefault="00460224" w:rsidP="00D91093">
      <w:pPr>
        <w:spacing w:line="360" w:lineRule="auto"/>
        <w:jc w:val="both"/>
        <w:rPr>
          <w:rFonts w:ascii="Arial" w:hAnsi="Arial" w:cs="Arial"/>
          <w:sz w:val="24"/>
          <w:szCs w:val="24"/>
          <w:lang w:val="en"/>
        </w:rPr>
      </w:pPr>
      <w:r w:rsidRPr="00C8560A">
        <w:rPr>
          <w:rStyle w:val="selectable"/>
          <w:rFonts w:ascii="Arial" w:hAnsi="Arial" w:cs="Arial"/>
          <w:sz w:val="24"/>
          <w:szCs w:val="24"/>
          <w:lang w:val="en"/>
        </w:rPr>
        <w:t>Explorable.com (2008) considers the reasons of when its</w:t>
      </w:r>
      <w:r w:rsidR="000405F6" w:rsidRPr="00C8560A">
        <w:rPr>
          <w:rStyle w:val="selectable"/>
          <w:rFonts w:ascii="Arial" w:hAnsi="Arial" w:cs="Arial"/>
          <w:sz w:val="24"/>
          <w:szCs w:val="24"/>
          <w:lang w:val="en"/>
        </w:rPr>
        <w:t xml:space="preserve"> acceptable for confidentiality to be breached. </w:t>
      </w:r>
      <w:r w:rsidR="00FC71D9" w:rsidRPr="00C8560A">
        <w:rPr>
          <w:rStyle w:val="selectable"/>
          <w:rFonts w:ascii="Arial" w:hAnsi="Arial" w:cs="Arial"/>
          <w:sz w:val="24"/>
          <w:szCs w:val="24"/>
          <w:lang w:val="en"/>
        </w:rPr>
        <w:t>These reasons being</w:t>
      </w:r>
      <w:r w:rsidR="00ED4C44" w:rsidRPr="00C8560A">
        <w:rPr>
          <w:rStyle w:val="selectable"/>
          <w:rFonts w:ascii="Arial" w:hAnsi="Arial" w:cs="Arial"/>
          <w:sz w:val="24"/>
          <w:szCs w:val="24"/>
          <w:lang w:val="en"/>
        </w:rPr>
        <w:t>,</w:t>
      </w:r>
      <w:r w:rsidR="00FC71D9" w:rsidRPr="00C8560A">
        <w:rPr>
          <w:rStyle w:val="selectable"/>
          <w:rFonts w:ascii="Arial" w:hAnsi="Arial" w:cs="Arial"/>
          <w:sz w:val="24"/>
          <w:szCs w:val="24"/>
          <w:lang w:val="en"/>
        </w:rPr>
        <w:t xml:space="preserve"> if for any reason the researcher may think that the child may </w:t>
      </w:r>
      <w:r w:rsidR="00AE7149" w:rsidRPr="00C8560A">
        <w:rPr>
          <w:rStyle w:val="selectable"/>
          <w:rFonts w:ascii="Arial" w:hAnsi="Arial" w:cs="Arial"/>
          <w:sz w:val="24"/>
          <w:szCs w:val="24"/>
          <w:lang w:val="en"/>
        </w:rPr>
        <w:t>be</w:t>
      </w:r>
      <w:r w:rsidR="00FC71D9" w:rsidRPr="00C8560A">
        <w:rPr>
          <w:rStyle w:val="selectable"/>
          <w:rFonts w:ascii="Arial" w:hAnsi="Arial" w:cs="Arial"/>
          <w:sz w:val="24"/>
          <w:szCs w:val="24"/>
          <w:lang w:val="en"/>
        </w:rPr>
        <w:t xml:space="preserve"> experienc</w:t>
      </w:r>
      <w:r w:rsidR="00AE7149" w:rsidRPr="00C8560A">
        <w:rPr>
          <w:rStyle w:val="selectable"/>
          <w:rFonts w:ascii="Arial" w:hAnsi="Arial" w:cs="Arial"/>
          <w:sz w:val="24"/>
          <w:szCs w:val="24"/>
          <w:lang w:val="en"/>
        </w:rPr>
        <w:t>ing</w:t>
      </w:r>
      <w:r w:rsidR="00FC71D9" w:rsidRPr="00C8560A">
        <w:rPr>
          <w:rStyle w:val="selectable"/>
          <w:rFonts w:ascii="Arial" w:hAnsi="Arial" w:cs="Arial"/>
          <w:sz w:val="24"/>
          <w:szCs w:val="24"/>
          <w:lang w:val="en"/>
        </w:rPr>
        <w:t xml:space="preserve"> any harm or abuse buy another person’s. In this case, the researcher would need to disclose from their research and follow the correct procedures. The researcher should always think about the children involved in their research, rather than themselves.</w:t>
      </w:r>
      <w:r w:rsidR="00CA0641" w:rsidRPr="00C8560A">
        <w:rPr>
          <w:rStyle w:val="selectable"/>
          <w:rFonts w:ascii="Arial" w:hAnsi="Arial" w:cs="Arial"/>
          <w:sz w:val="24"/>
          <w:szCs w:val="24"/>
          <w:lang w:val="en"/>
        </w:rPr>
        <w:t xml:space="preserve"> For example, if the child or young person’s </w:t>
      </w:r>
      <w:r w:rsidR="00CA0641" w:rsidRPr="00C8560A">
        <w:rPr>
          <w:rStyle w:val="selectable"/>
          <w:rFonts w:ascii="Arial" w:hAnsi="Arial" w:cs="Arial"/>
          <w:sz w:val="24"/>
          <w:szCs w:val="24"/>
          <w:lang w:val="en"/>
        </w:rPr>
        <w:lastRenderedPageBreak/>
        <w:t xml:space="preserve">parent/guardian tells you </w:t>
      </w:r>
      <w:r w:rsidR="000B3EB4" w:rsidRPr="00C8560A">
        <w:rPr>
          <w:rStyle w:val="selectable"/>
          <w:rFonts w:ascii="Arial" w:hAnsi="Arial" w:cs="Arial"/>
          <w:sz w:val="24"/>
          <w:szCs w:val="24"/>
          <w:lang w:val="en"/>
        </w:rPr>
        <w:t>that</w:t>
      </w:r>
      <w:r w:rsidR="00CA0641" w:rsidRPr="00C8560A">
        <w:rPr>
          <w:rStyle w:val="selectable"/>
          <w:rFonts w:ascii="Arial" w:hAnsi="Arial" w:cs="Arial"/>
          <w:sz w:val="24"/>
          <w:szCs w:val="24"/>
          <w:lang w:val="en"/>
        </w:rPr>
        <w:t xml:space="preserve"> they harmed they’re child in some way and questions whether you tell another person or not, you must explain to them that you are ‘legally required to pass o</w:t>
      </w:r>
      <w:r w:rsidR="009F55BF" w:rsidRPr="00C8560A">
        <w:rPr>
          <w:rStyle w:val="selectable"/>
          <w:rFonts w:ascii="Arial" w:hAnsi="Arial" w:cs="Arial"/>
          <w:sz w:val="24"/>
          <w:szCs w:val="24"/>
          <w:lang w:val="en"/>
        </w:rPr>
        <w:t>n</w:t>
      </w:r>
      <w:r w:rsidR="00CA0641" w:rsidRPr="00C8560A">
        <w:rPr>
          <w:rStyle w:val="selectable"/>
          <w:rFonts w:ascii="Arial" w:hAnsi="Arial" w:cs="Arial"/>
          <w:sz w:val="24"/>
          <w:szCs w:val="24"/>
          <w:lang w:val="en"/>
        </w:rPr>
        <w:t xml:space="preserve"> information like this’ (Hodder Education, 2013). </w:t>
      </w:r>
      <w:r w:rsidR="009F2224" w:rsidRPr="00C8560A">
        <w:rPr>
          <w:rStyle w:val="selectable"/>
          <w:rFonts w:ascii="Arial" w:hAnsi="Arial" w:cs="Arial"/>
          <w:sz w:val="24"/>
          <w:szCs w:val="24"/>
          <w:lang w:val="en"/>
        </w:rPr>
        <w:t xml:space="preserve">These are the only times that confidentiality is permitted to be broken. </w:t>
      </w:r>
      <w:r w:rsidR="00A80C69" w:rsidRPr="00C8560A">
        <w:rPr>
          <w:rStyle w:val="selectable"/>
          <w:rFonts w:ascii="Arial" w:hAnsi="Arial" w:cs="Arial"/>
          <w:sz w:val="24"/>
          <w:szCs w:val="24"/>
          <w:lang w:val="en"/>
        </w:rPr>
        <w:t xml:space="preserve">Researchers must be careful and take notes where needed, giving their reasoning, this could be </w:t>
      </w:r>
      <w:r w:rsidR="00C360FC" w:rsidRPr="00C8560A">
        <w:rPr>
          <w:rStyle w:val="selectable"/>
          <w:rFonts w:ascii="Arial" w:hAnsi="Arial" w:cs="Arial"/>
          <w:sz w:val="24"/>
          <w:szCs w:val="24"/>
          <w:lang w:val="en"/>
        </w:rPr>
        <w:t>in case</w:t>
      </w:r>
      <w:r w:rsidR="00A80C69" w:rsidRPr="00C8560A">
        <w:rPr>
          <w:rStyle w:val="selectable"/>
          <w:rFonts w:ascii="Arial" w:hAnsi="Arial" w:cs="Arial"/>
          <w:sz w:val="24"/>
          <w:szCs w:val="24"/>
          <w:lang w:val="en"/>
        </w:rPr>
        <w:t xml:space="preserve"> a serious consequence </w:t>
      </w:r>
      <w:r w:rsidR="002A06C3" w:rsidRPr="00C8560A">
        <w:rPr>
          <w:rStyle w:val="selectable"/>
          <w:rFonts w:ascii="Arial" w:hAnsi="Arial" w:cs="Arial"/>
          <w:sz w:val="24"/>
          <w:szCs w:val="24"/>
          <w:lang w:val="en"/>
        </w:rPr>
        <w:t>arises,</w:t>
      </w:r>
      <w:r w:rsidR="00A80C69" w:rsidRPr="00C8560A">
        <w:rPr>
          <w:rStyle w:val="selectable"/>
          <w:rFonts w:ascii="Arial" w:hAnsi="Arial" w:cs="Arial"/>
          <w:sz w:val="24"/>
          <w:szCs w:val="24"/>
          <w:lang w:val="en"/>
        </w:rPr>
        <w:t xml:space="preserve"> so they must be sure on making their decision to disclose their research (BERA, 2011). </w:t>
      </w:r>
    </w:p>
    <w:p w:rsidR="00EC6B17" w:rsidRPr="00C8560A" w:rsidRDefault="00641C8A" w:rsidP="00D91093">
      <w:pPr>
        <w:spacing w:line="360" w:lineRule="auto"/>
        <w:jc w:val="both"/>
        <w:rPr>
          <w:rFonts w:ascii="Arial" w:hAnsi="Arial" w:cs="Arial"/>
          <w:sz w:val="24"/>
          <w:szCs w:val="24"/>
          <w:u w:val="single"/>
        </w:rPr>
      </w:pPr>
      <w:r w:rsidRPr="00C8560A">
        <w:rPr>
          <w:rFonts w:ascii="Arial" w:hAnsi="Arial" w:cs="Arial"/>
          <w:sz w:val="24"/>
          <w:szCs w:val="24"/>
          <w:u w:val="single"/>
        </w:rPr>
        <w:t xml:space="preserve">Right to Withdraw </w:t>
      </w:r>
    </w:p>
    <w:p w:rsidR="005A6022" w:rsidRPr="00C8560A" w:rsidRDefault="00F64E58" w:rsidP="00D91093">
      <w:pPr>
        <w:spacing w:line="360" w:lineRule="auto"/>
        <w:jc w:val="both"/>
        <w:rPr>
          <w:rFonts w:ascii="Arial" w:hAnsi="Arial" w:cs="Arial"/>
          <w:sz w:val="24"/>
          <w:szCs w:val="24"/>
        </w:rPr>
      </w:pPr>
      <w:r w:rsidRPr="00C8560A">
        <w:rPr>
          <w:rFonts w:ascii="Arial" w:hAnsi="Arial" w:cs="Arial"/>
          <w:sz w:val="24"/>
          <w:szCs w:val="24"/>
        </w:rPr>
        <w:t xml:space="preserve">Throughout the whole research process, </w:t>
      </w:r>
      <w:r w:rsidR="00161516" w:rsidRPr="00C8560A">
        <w:rPr>
          <w:rFonts w:ascii="Arial" w:hAnsi="Arial" w:cs="Arial"/>
          <w:sz w:val="24"/>
          <w:szCs w:val="24"/>
        </w:rPr>
        <w:t>the participant</w:t>
      </w:r>
      <w:r w:rsidRPr="00C8560A">
        <w:rPr>
          <w:rFonts w:ascii="Arial" w:hAnsi="Arial" w:cs="Arial"/>
          <w:sz w:val="24"/>
          <w:szCs w:val="24"/>
        </w:rPr>
        <w:t xml:space="preserve"> has the right to withdraw. May it be at the beginning of the research or almost at the very end, it will be acceptable. If the</w:t>
      </w:r>
      <w:r w:rsidR="00161516" w:rsidRPr="00C8560A">
        <w:rPr>
          <w:rFonts w:ascii="Arial" w:hAnsi="Arial" w:cs="Arial"/>
          <w:sz w:val="24"/>
          <w:szCs w:val="24"/>
        </w:rPr>
        <w:t xml:space="preserve"> participant</w:t>
      </w:r>
      <w:r w:rsidRPr="00C8560A">
        <w:rPr>
          <w:rFonts w:ascii="Arial" w:hAnsi="Arial" w:cs="Arial"/>
          <w:sz w:val="24"/>
          <w:szCs w:val="24"/>
        </w:rPr>
        <w:t xml:space="preserve"> decides to withdraw when research has been gathered, then that research will not be allowed to be used. BERA (2011)</w:t>
      </w:r>
      <w:r w:rsidR="00E33D3E" w:rsidRPr="00C8560A">
        <w:rPr>
          <w:rFonts w:ascii="Arial" w:hAnsi="Arial" w:cs="Arial"/>
          <w:sz w:val="24"/>
          <w:szCs w:val="24"/>
        </w:rPr>
        <w:t xml:space="preserve"> emphasises that the researcher should inform the participants that for any reason or any time that they wish to withdraw then they have the right to. </w:t>
      </w:r>
      <w:r w:rsidR="00161516" w:rsidRPr="00C8560A">
        <w:rPr>
          <w:rFonts w:ascii="Arial" w:hAnsi="Arial" w:cs="Arial"/>
          <w:sz w:val="24"/>
          <w:szCs w:val="24"/>
        </w:rPr>
        <w:t xml:space="preserve">In this case, the most appropriate action to take place would be to accept the participants decision. However, in some cases the researcher might need to take note of the way they’re acting to decide whether the participants decision was based upon the </w:t>
      </w:r>
      <w:r w:rsidR="00384E0A" w:rsidRPr="00C8560A">
        <w:rPr>
          <w:rFonts w:ascii="Arial" w:hAnsi="Arial" w:cs="Arial"/>
          <w:sz w:val="24"/>
          <w:szCs w:val="24"/>
        </w:rPr>
        <w:t>researcher’s</w:t>
      </w:r>
      <w:r w:rsidR="00161516" w:rsidRPr="00C8560A">
        <w:rPr>
          <w:rFonts w:ascii="Arial" w:hAnsi="Arial" w:cs="Arial"/>
          <w:sz w:val="24"/>
          <w:szCs w:val="24"/>
        </w:rPr>
        <w:t xml:space="preserve"> actions.</w:t>
      </w:r>
    </w:p>
    <w:p w:rsidR="00132301" w:rsidRPr="00C8560A" w:rsidRDefault="00132301" w:rsidP="00D91093">
      <w:pPr>
        <w:spacing w:line="360" w:lineRule="auto"/>
        <w:jc w:val="both"/>
        <w:rPr>
          <w:rFonts w:ascii="Arial" w:hAnsi="Arial" w:cs="Arial"/>
          <w:sz w:val="24"/>
          <w:szCs w:val="24"/>
        </w:rPr>
      </w:pPr>
    </w:p>
    <w:p w:rsidR="00836A9F" w:rsidRPr="00C8560A" w:rsidRDefault="00836A9F" w:rsidP="00D91093">
      <w:pPr>
        <w:spacing w:line="360" w:lineRule="auto"/>
        <w:jc w:val="both"/>
        <w:rPr>
          <w:rFonts w:ascii="Arial" w:hAnsi="Arial" w:cs="Arial"/>
          <w:sz w:val="24"/>
          <w:szCs w:val="24"/>
          <w:u w:val="single"/>
        </w:rPr>
      </w:pPr>
      <w:r w:rsidRPr="00C8560A">
        <w:rPr>
          <w:rFonts w:ascii="Arial" w:hAnsi="Arial" w:cs="Arial"/>
          <w:sz w:val="24"/>
          <w:szCs w:val="24"/>
          <w:u w:val="single"/>
        </w:rPr>
        <w:t>Wh</w:t>
      </w:r>
      <w:r w:rsidR="00FA1C54" w:rsidRPr="00C8560A">
        <w:rPr>
          <w:rFonts w:ascii="Arial" w:hAnsi="Arial" w:cs="Arial"/>
          <w:sz w:val="24"/>
          <w:szCs w:val="24"/>
          <w:u w:val="single"/>
        </w:rPr>
        <w:t xml:space="preserve">y think about ethics? </w:t>
      </w:r>
    </w:p>
    <w:p w:rsidR="00253C01" w:rsidRPr="00C8560A" w:rsidRDefault="00253C01" w:rsidP="00D91093">
      <w:pPr>
        <w:spacing w:line="360" w:lineRule="auto"/>
        <w:jc w:val="both"/>
        <w:rPr>
          <w:rFonts w:ascii="Arial" w:hAnsi="Arial" w:cs="Arial"/>
          <w:sz w:val="24"/>
          <w:szCs w:val="24"/>
          <w:u w:val="single"/>
        </w:rPr>
      </w:pPr>
      <w:r w:rsidRPr="00C8560A">
        <w:rPr>
          <w:rFonts w:ascii="Arial" w:hAnsi="Arial" w:cs="Arial"/>
          <w:sz w:val="24"/>
          <w:szCs w:val="24"/>
          <w:u w:val="single"/>
        </w:rPr>
        <w:t>Children’s rights</w:t>
      </w:r>
    </w:p>
    <w:p w:rsidR="00C41BD3" w:rsidRPr="00C8560A" w:rsidRDefault="0039736C" w:rsidP="00D91093">
      <w:pPr>
        <w:spacing w:line="360" w:lineRule="auto"/>
        <w:jc w:val="both"/>
        <w:rPr>
          <w:rFonts w:ascii="Arial" w:hAnsi="Arial" w:cs="Arial"/>
          <w:sz w:val="24"/>
          <w:szCs w:val="24"/>
        </w:rPr>
      </w:pPr>
      <w:r w:rsidRPr="00C8560A">
        <w:rPr>
          <w:rFonts w:ascii="Arial" w:hAnsi="Arial" w:cs="Arial"/>
          <w:sz w:val="24"/>
          <w:szCs w:val="24"/>
        </w:rPr>
        <w:t>Now</w:t>
      </w:r>
      <w:r w:rsidR="00012E42" w:rsidRPr="00C8560A">
        <w:rPr>
          <w:rFonts w:ascii="Arial" w:hAnsi="Arial" w:cs="Arial"/>
          <w:sz w:val="24"/>
          <w:szCs w:val="24"/>
        </w:rPr>
        <w:t xml:space="preserve">, </w:t>
      </w:r>
      <w:r w:rsidR="00C70300" w:rsidRPr="00C8560A">
        <w:rPr>
          <w:rFonts w:ascii="Arial" w:hAnsi="Arial" w:cs="Arial"/>
          <w:sz w:val="24"/>
          <w:szCs w:val="24"/>
        </w:rPr>
        <w:t>let’s</w:t>
      </w:r>
      <w:r w:rsidR="00012E42" w:rsidRPr="00C8560A">
        <w:rPr>
          <w:rFonts w:ascii="Arial" w:hAnsi="Arial" w:cs="Arial"/>
          <w:sz w:val="24"/>
          <w:szCs w:val="24"/>
        </w:rPr>
        <w:t xml:space="preserve"> think about why we should think about ethics when it comes to undertaking research with children and families. </w:t>
      </w:r>
      <w:r w:rsidR="003621AC" w:rsidRPr="00C8560A">
        <w:rPr>
          <w:rFonts w:ascii="Arial" w:hAnsi="Arial" w:cs="Arial"/>
          <w:sz w:val="24"/>
          <w:szCs w:val="24"/>
        </w:rPr>
        <w:t xml:space="preserve">One ethical consideration is the rights of a child which is supported by the United Nations Conventions on the Rights of the Child (UNCRC). </w:t>
      </w:r>
      <w:r w:rsidR="00203223" w:rsidRPr="00C8560A">
        <w:rPr>
          <w:rFonts w:ascii="Arial" w:hAnsi="Arial" w:cs="Arial"/>
          <w:sz w:val="24"/>
          <w:szCs w:val="24"/>
        </w:rPr>
        <w:t>Article 3 of the UNCRC emphasises how children should be the primary consideration when they are concerned in all actions, this ensures that the child has the protection and care for their well-being</w:t>
      </w:r>
      <w:r w:rsidR="0065550C" w:rsidRPr="00C8560A">
        <w:rPr>
          <w:rFonts w:ascii="Arial" w:hAnsi="Arial" w:cs="Arial"/>
          <w:sz w:val="24"/>
          <w:szCs w:val="24"/>
        </w:rPr>
        <w:t xml:space="preserve">. Article 12 emphasises how children should </w:t>
      </w:r>
      <w:proofErr w:type="gramStart"/>
      <w:r w:rsidR="0065550C" w:rsidRPr="00C8560A">
        <w:rPr>
          <w:rFonts w:ascii="Arial" w:hAnsi="Arial" w:cs="Arial"/>
          <w:sz w:val="24"/>
          <w:szCs w:val="24"/>
        </w:rPr>
        <w:t>be capable of forming</w:t>
      </w:r>
      <w:proofErr w:type="gramEnd"/>
      <w:r w:rsidR="0065550C" w:rsidRPr="00C8560A">
        <w:rPr>
          <w:rFonts w:ascii="Arial" w:hAnsi="Arial" w:cs="Arial"/>
          <w:sz w:val="24"/>
          <w:szCs w:val="24"/>
        </w:rPr>
        <w:t xml:space="preserve"> their own opinion and being able to express their views freely. For this purpose: </w:t>
      </w:r>
    </w:p>
    <w:p w:rsidR="0065550C" w:rsidRPr="00C8560A" w:rsidRDefault="0065550C" w:rsidP="00D91093">
      <w:pPr>
        <w:spacing w:line="360" w:lineRule="auto"/>
        <w:jc w:val="both"/>
        <w:rPr>
          <w:rFonts w:ascii="Arial" w:hAnsi="Arial" w:cs="Arial"/>
          <w:sz w:val="24"/>
          <w:szCs w:val="24"/>
        </w:rPr>
      </w:pPr>
      <w:r w:rsidRPr="00C8560A">
        <w:rPr>
          <w:rFonts w:ascii="Arial" w:hAnsi="Arial" w:cs="Arial"/>
          <w:sz w:val="24"/>
          <w:szCs w:val="24"/>
        </w:rPr>
        <w:t xml:space="preserve">“The child shall </w:t>
      </w:r>
      <w:proofErr w:type="gramStart"/>
      <w:r w:rsidRPr="00C8560A">
        <w:rPr>
          <w:rFonts w:ascii="Arial" w:hAnsi="Arial" w:cs="Arial"/>
          <w:sz w:val="24"/>
          <w:szCs w:val="24"/>
        </w:rPr>
        <w:t>in particular be</w:t>
      </w:r>
      <w:proofErr w:type="gramEnd"/>
      <w:r w:rsidRPr="00C8560A">
        <w:rPr>
          <w:rFonts w:ascii="Arial" w:hAnsi="Arial" w:cs="Arial"/>
          <w:sz w:val="24"/>
          <w:szCs w:val="24"/>
        </w:rPr>
        <w:t xml:space="preserve"> provided the opportunity to be heard in any judicial and administrative proceedings affecting the child, either directly, or through a </w:t>
      </w:r>
      <w:r w:rsidRPr="00C8560A">
        <w:rPr>
          <w:rFonts w:ascii="Arial" w:hAnsi="Arial" w:cs="Arial"/>
          <w:sz w:val="24"/>
          <w:szCs w:val="24"/>
        </w:rPr>
        <w:lastRenderedPageBreak/>
        <w:t xml:space="preserve">representative or an appropriate body, in a manner </w:t>
      </w:r>
      <w:r w:rsidR="00B01747" w:rsidRPr="00C8560A">
        <w:rPr>
          <w:rFonts w:ascii="Arial" w:hAnsi="Arial" w:cs="Arial"/>
          <w:sz w:val="24"/>
          <w:szCs w:val="24"/>
        </w:rPr>
        <w:t>consistent with the procedural rules of national law”</w:t>
      </w:r>
    </w:p>
    <w:p w:rsidR="00B01747" w:rsidRPr="00C8560A" w:rsidRDefault="00B01747" w:rsidP="00B01747">
      <w:pPr>
        <w:spacing w:line="360" w:lineRule="auto"/>
        <w:jc w:val="right"/>
        <w:rPr>
          <w:rFonts w:ascii="Arial" w:hAnsi="Arial" w:cs="Arial"/>
          <w:sz w:val="24"/>
          <w:szCs w:val="24"/>
        </w:rPr>
      </w:pPr>
      <w:r w:rsidRPr="00C8560A">
        <w:rPr>
          <w:rFonts w:ascii="Arial" w:hAnsi="Arial" w:cs="Arial"/>
          <w:sz w:val="24"/>
          <w:szCs w:val="24"/>
        </w:rPr>
        <w:t>(</w:t>
      </w:r>
      <w:proofErr w:type="spellStart"/>
      <w:r w:rsidRPr="00C8560A">
        <w:rPr>
          <w:rFonts w:ascii="Arial" w:hAnsi="Arial" w:cs="Arial"/>
          <w:sz w:val="24"/>
          <w:szCs w:val="24"/>
        </w:rPr>
        <w:t>Unicef</w:t>
      </w:r>
      <w:proofErr w:type="spellEnd"/>
      <w:r w:rsidRPr="00C8560A">
        <w:rPr>
          <w:rFonts w:ascii="Arial" w:hAnsi="Arial" w:cs="Arial"/>
          <w:sz w:val="24"/>
          <w:szCs w:val="24"/>
        </w:rPr>
        <w:t xml:space="preserve"> UK, 2009).</w:t>
      </w:r>
    </w:p>
    <w:p w:rsidR="00C41BD3" w:rsidRPr="00C8560A" w:rsidRDefault="00B01747" w:rsidP="00D91093">
      <w:pPr>
        <w:spacing w:line="360" w:lineRule="auto"/>
        <w:jc w:val="both"/>
        <w:rPr>
          <w:rFonts w:ascii="Arial" w:hAnsi="Arial" w:cs="Arial"/>
          <w:sz w:val="24"/>
          <w:szCs w:val="24"/>
        </w:rPr>
      </w:pPr>
      <w:r w:rsidRPr="00C8560A">
        <w:rPr>
          <w:rFonts w:ascii="Arial" w:hAnsi="Arial" w:cs="Arial"/>
          <w:sz w:val="24"/>
          <w:szCs w:val="24"/>
        </w:rPr>
        <w:t>Article 12 is how a child’s voice should be heard from start to finish within the research project - one factor being, the child’s assent. Even though the child will not be legally to give informed consent, he or she will still be able to have a say in whether they want to participate in the research or not</w:t>
      </w:r>
      <w:r w:rsidR="004166A2" w:rsidRPr="00C8560A">
        <w:rPr>
          <w:rFonts w:ascii="Arial" w:hAnsi="Arial" w:cs="Arial"/>
          <w:sz w:val="24"/>
          <w:szCs w:val="24"/>
        </w:rPr>
        <w:t xml:space="preserve"> </w:t>
      </w:r>
      <w:r w:rsidR="004166A2" w:rsidRPr="00C8560A">
        <w:rPr>
          <w:rStyle w:val="selectable"/>
          <w:rFonts w:ascii="Arial" w:hAnsi="Arial" w:cs="Arial"/>
          <w:sz w:val="24"/>
          <w:szCs w:val="24"/>
          <w:lang w:val="en"/>
        </w:rPr>
        <w:t>(Irb.vt.edu, 2017).</w:t>
      </w:r>
      <w:r w:rsidR="00A25DF0" w:rsidRPr="00C8560A">
        <w:rPr>
          <w:rFonts w:ascii="Arial" w:hAnsi="Arial" w:cs="Arial"/>
          <w:sz w:val="24"/>
          <w:szCs w:val="24"/>
        </w:rPr>
        <w:t xml:space="preserve"> Another organisation that supports children’s rights</w:t>
      </w:r>
      <w:r w:rsidR="00E02EC4" w:rsidRPr="00C8560A">
        <w:rPr>
          <w:rFonts w:ascii="Arial" w:hAnsi="Arial" w:cs="Arial"/>
          <w:sz w:val="24"/>
          <w:szCs w:val="24"/>
        </w:rPr>
        <w:t xml:space="preserve"> in the UK</w:t>
      </w:r>
      <w:r w:rsidR="00A25DF0" w:rsidRPr="00C8560A">
        <w:rPr>
          <w:rFonts w:ascii="Arial" w:hAnsi="Arial" w:cs="Arial"/>
          <w:sz w:val="24"/>
          <w:szCs w:val="24"/>
        </w:rPr>
        <w:t xml:space="preserve"> is the </w:t>
      </w:r>
      <w:r w:rsidR="00460D9A" w:rsidRPr="00C8560A">
        <w:rPr>
          <w:rFonts w:ascii="Arial" w:hAnsi="Arial" w:cs="Arial"/>
          <w:sz w:val="24"/>
          <w:szCs w:val="24"/>
        </w:rPr>
        <w:t>European Convention on Human Rights (ECHR)</w:t>
      </w:r>
      <w:r w:rsidR="00E02EC4" w:rsidRPr="00C8560A">
        <w:rPr>
          <w:rFonts w:ascii="Arial" w:hAnsi="Arial" w:cs="Arial"/>
          <w:sz w:val="24"/>
          <w:szCs w:val="24"/>
        </w:rPr>
        <w:t xml:space="preserve">. This organisation sets up rights for children as well as adults. The rights that are set out include: </w:t>
      </w:r>
    </w:p>
    <w:p w:rsidR="00E02EC4" w:rsidRPr="00C8560A" w:rsidRDefault="00E02EC4" w:rsidP="00E02EC4">
      <w:pPr>
        <w:pStyle w:val="ListParagraph"/>
        <w:numPr>
          <w:ilvl w:val="0"/>
          <w:numId w:val="2"/>
        </w:numPr>
        <w:spacing w:line="360" w:lineRule="auto"/>
        <w:jc w:val="both"/>
        <w:rPr>
          <w:rFonts w:ascii="Arial" w:hAnsi="Arial" w:cs="Arial"/>
          <w:sz w:val="24"/>
          <w:szCs w:val="24"/>
        </w:rPr>
      </w:pPr>
      <w:r w:rsidRPr="00C8560A">
        <w:rPr>
          <w:rFonts w:ascii="Arial" w:hAnsi="Arial" w:cs="Arial"/>
          <w:sz w:val="24"/>
          <w:szCs w:val="24"/>
        </w:rPr>
        <w:t>“the right to life;</w:t>
      </w:r>
    </w:p>
    <w:p w:rsidR="00E02EC4" w:rsidRPr="00C8560A" w:rsidRDefault="00E02EC4" w:rsidP="00E02EC4">
      <w:pPr>
        <w:pStyle w:val="ListParagraph"/>
        <w:numPr>
          <w:ilvl w:val="0"/>
          <w:numId w:val="2"/>
        </w:numPr>
        <w:spacing w:line="360" w:lineRule="auto"/>
        <w:jc w:val="both"/>
        <w:rPr>
          <w:rFonts w:ascii="Arial" w:hAnsi="Arial" w:cs="Arial"/>
          <w:sz w:val="24"/>
          <w:szCs w:val="24"/>
        </w:rPr>
      </w:pPr>
      <w:r w:rsidRPr="00C8560A">
        <w:rPr>
          <w:rFonts w:ascii="Arial" w:hAnsi="Arial" w:cs="Arial"/>
          <w:sz w:val="24"/>
          <w:szCs w:val="24"/>
        </w:rPr>
        <w:t xml:space="preserve">The right to be kept safe from torture and cruel treatment; </w:t>
      </w:r>
    </w:p>
    <w:p w:rsidR="00E02EC4" w:rsidRPr="00C8560A" w:rsidRDefault="00E02EC4" w:rsidP="00E02EC4">
      <w:pPr>
        <w:pStyle w:val="ListParagraph"/>
        <w:numPr>
          <w:ilvl w:val="0"/>
          <w:numId w:val="2"/>
        </w:numPr>
        <w:spacing w:line="360" w:lineRule="auto"/>
        <w:jc w:val="both"/>
        <w:rPr>
          <w:rFonts w:ascii="Arial" w:hAnsi="Arial" w:cs="Arial"/>
          <w:sz w:val="24"/>
          <w:szCs w:val="24"/>
        </w:rPr>
      </w:pPr>
      <w:r w:rsidRPr="00C8560A">
        <w:rPr>
          <w:rFonts w:ascii="Arial" w:hAnsi="Arial" w:cs="Arial"/>
          <w:sz w:val="24"/>
          <w:szCs w:val="24"/>
        </w:rPr>
        <w:t>Freedom from slavery;</w:t>
      </w:r>
    </w:p>
    <w:p w:rsidR="00E02EC4" w:rsidRPr="00C8560A" w:rsidRDefault="00E02EC4" w:rsidP="00E02EC4">
      <w:pPr>
        <w:pStyle w:val="ListParagraph"/>
        <w:numPr>
          <w:ilvl w:val="0"/>
          <w:numId w:val="2"/>
        </w:numPr>
        <w:spacing w:line="360" w:lineRule="auto"/>
        <w:jc w:val="both"/>
        <w:rPr>
          <w:rFonts w:ascii="Arial" w:hAnsi="Arial" w:cs="Arial"/>
          <w:sz w:val="24"/>
          <w:szCs w:val="24"/>
        </w:rPr>
      </w:pPr>
      <w:r w:rsidRPr="00C8560A">
        <w:rPr>
          <w:rFonts w:ascii="Arial" w:hAnsi="Arial" w:cs="Arial"/>
          <w:sz w:val="24"/>
          <w:szCs w:val="24"/>
        </w:rPr>
        <w:t>The right to a fair trial;</w:t>
      </w:r>
    </w:p>
    <w:p w:rsidR="00E02EC4" w:rsidRPr="00C8560A" w:rsidRDefault="00E02EC4" w:rsidP="00E02EC4">
      <w:pPr>
        <w:pStyle w:val="ListParagraph"/>
        <w:numPr>
          <w:ilvl w:val="0"/>
          <w:numId w:val="2"/>
        </w:numPr>
        <w:spacing w:line="360" w:lineRule="auto"/>
        <w:jc w:val="both"/>
        <w:rPr>
          <w:rFonts w:ascii="Arial" w:hAnsi="Arial" w:cs="Arial"/>
          <w:sz w:val="24"/>
          <w:szCs w:val="24"/>
        </w:rPr>
      </w:pPr>
      <w:r w:rsidRPr="00C8560A">
        <w:rPr>
          <w:rFonts w:ascii="Arial" w:hAnsi="Arial" w:cs="Arial"/>
          <w:sz w:val="24"/>
          <w:szCs w:val="24"/>
        </w:rPr>
        <w:t>The right to respect for private and family life;</w:t>
      </w:r>
    </w:p>
    <w:p w:rsidR="00E02EC4" w:rsidRPr="00C8560A" w:rsidRDefault="00E02EC4" w:rsidP="00E02EC4">
      <w:pPr>
        <w:pStyle w:val="ListParagraph"/>
        <w:numPr>
          <w:ilvl w:val="0"/>
          <w:numId w:val="2"/>
        </w:numPr>
        <w:spacing w:line="360" w:lineRule="auto"/>
        <w:jc w:val="both"/>
        <w:rPr>
          <w:rFonts w:ascii="Arial" w:hAnsi="Arial" w:cs="Arial"/>
          <w:sz w:val="24"/>
          <w:szCs w:val="24"/>
        </w:rPr>
      </w:pPr>
      <w:r w:rsidRPr="00C8560A">
        <w:rPr>
          <w:rFonts w:ascii="Arial" w:hAnsi="Arial" w:cs="Arial"/>
          <w:sz w:val="24"/>
          <w:szCs w:val="24"/>
        </w:rPr>
        <w:t xml:space="preserve">and, the right to an education.” </w:t>
      </w:r>
    </w:p>
    <w:p w:rsidR="00191636" w:rsidRPr="00C8560A" w:rsidRDefault="00937252" w:rsidP="00191636">
      <w:pPr>
        <w:spacing w:line="360" w:lineRule="auto"/>
        <w:ind w:left="360"/>
        <w:jc w:val="right"/>
        <w:rPr>
          <w:rFonts w:ascii="Arial" w:hAnsi="Arial" w:cs="Arial"/>
          <w:sz w:val="24"/>
          <w:szCs w:val="24"/>
        </w:rPr>
      </w:pPr>
      <w:r w:rsidRPr="00C8560A">
        <w:rPr>
          <w:rFonts w:ascii="Arial" w:hAnsi="Arial" w:cs="Arial"/>
          <w:sz w:val="24"/>
          <w:szCs w:val="24"/>
        </w:rPr>
        <w:t>(NSPCC, 2017)</w:t>
      </w:r>
    </w:p>
    <w:p w:rsidR="00191636" w:rsidRPr="00C8560A" w:rsidRDefault="00191636" w:rsidP="00191636">
      <w:pPr>
        <w:spacing w:line="360" w:lineRule="auto"/>
        <w:jc w:val="both"/>
        <w:rPr>
          <w:rFonts w:ascii="Arial" w:hAnsi="Arial" w:cs="Arial"/>
          <w:sz w:val="24"/>
          <w:szCs w:val="24"/>
          <w:u w:val="single"/>
        </w:rPr>
      </w:pPr>
      <w:r w:rsidRPr="00C8560A">
        <w:rPr>
          <w:rFonts w:ascii="Arial" w:hAnsi="Arial" w:cs="Arial"/>
          <w:sz w:val="24"/>
          <w:szCs w:val="24"/>
          <w:u w:val="single"/>
        </w:rPr>
        <w:t xml:space="preserve">Policies and procedures for safeguarding children and young people </w:t>
      </w:r>
    </w:p>
    <w:p w:rsidR="00191636" w:rsidRPr="00C8560A" w:rsidRDefault="00191636" w:rsidP="00191636">
      <w:pPr>
        <w:spacing w:line="360" w:lineRule="auto"/>
        <w:jc w:val="both"/>
        <w:rPr>
          <w:rFonts w:ascii="Arial" w:hAnsi="Arial" w:cs="Arial"/>
          <w:sz w:val="24"/>
          <w:szCs w:val="24"/>
        </w:rPr>
      </w:pPr>
      <w:r w:rsidRPr="00C8560A">
        <w:rPr>
          <w:rFonts w:ascii="Arial" w:hAnsi="Arial" w:cs="Arial"/>
          <w:sz w:val="24"/>
          <w:szCs w:val="24"/>
        </w:rPr>
        <w:t xml:space="preserve">Lindon (2008) clearly states the importance of policies and procedures within a setting which will protect children and young people. The setting’s policy for safeguarding should state: </w:t>
      </w:r>
    </w:p>
    <w:p w:rsidR="00191636" w:rsidRPr="00C8560A" w:rsidRDefault="00191636" w:rsidP="00191636">
      <w:pPr>
        <w:pStyle w:val="ListParagraph"/>
        <w:numPr>
          <w:ilvl w:val="0"/>
          <w:numId w:val="6"/>
        </w:numPr>
        <w:spacing w:line="360" w:lineRule="auto"/>
        <w:jc w:val="both"/>
        <w:rPr>
          <w:rFonts w:ascii="Arial" w:hAnsi="Arial" w:cs="Arial"/>
          <w:sz w:val="24"/>
          <w:szCs w:val="24"/>
        </w:rPr>
      </w:pPr>
      <w:r w:rsidRPr="00C8560A">
        <w:rPr>
          <w:rFonts w:ascii="Arial" w:hAnsi="Arial" w:cs="Arial"/>
          <w:sz w:val="24"/>
          <w:szCs w:val="24"/>
        </w:rPr>
        <w:t xml:space="preserve">Description of the setting; the name, type of services they provide for children, name of setting’s child protection officer. </w:t>
      </w:r>
    </w:p>
    <w:p w:rsidR="00191636" w:rsidRPr="00C8560A" w:rsidRDefault="00191636" w:rsidP="00191636">
      <w:pPr>
        <w:pStyle w:val="ListParagraph"/>
        <w:numPr>
          <w:ilvl w:val="0"/>
          <w:numId w:val="6"/>
        </w:numPr>
        <w:spacing w:line="360" w:lineRule="auto"/>
        <w:jc w:val="both"/>
        <w:rPr>
          <w:rFonts w:ascii="Arial" w:hAnsi="Arial" w:cs="Arial"/>
          <w:sz w:val="24"/>
          <w:szCs w:val="24"/>
        </w:rPr>
      </w:pPr>
      <w:r w:rsidRPr="00C8560A">
        <w:rPr>
          <w:rFonts w:ascii="Arial" w:hAnsi="Arial" w:cs="Arial"/>
          <w:sz w:val="24"/>
          <w:szCs w:val="24"/>
        </w:rPr>
        <w:t xml:space="preserve">Why it’s important to support child protection by outlining </w:t>
      </w:r>
      <w:r w:rsidR="007B288C" w:rsidRPr="00C8560A">
        <w:rPr>
          <w:rFonts w:ascii="Arial" w:hAnsi="Arial" w:cs="Arial"/>
          <w:sz w:val="24"/>
          <w:szCs w:val="24"/>
        </w:rPr>
        <w:t xml:space="preserve">the main legislations and guidance. </w:t>
      </w:r>
    </w:p>
    <w:p w:rsidR="007B288C" w:rsidRPr="00C8560A" w:rsidRDefault="007B288C" w:rsidP="007B288C">
      <w:pPr>
        <w:pStyle w:val="ListParagraph"/>
        <w:numPr>
          <w:ilvl w:val="0"/>
          <w:numId w:val="6"/>
        </w:numPr>
        <w:spacing w:line="360" w:lineRule="auto"/>
        <w:jc w:val="both"/>
        <w:rPr>
          <w:rFonts w:ascii="Arial" w:hAnsi="Arial" w:cs="Arial"/>
          <w:sz w:val="24"/>
          <w:szCs w:val="24"/>
        </w:rPr>
      </w:pPr>
      <w:r w:rsidRPr="00C8560A">
        <w:rPr>
          <w:rFonts w:ascii="Arial" w:hAnsi="Arial" w:cs="Arial"/>
          <w:sz w:val="24"/>
          <w:szCs w:val="24"/>
        </w:rPr>
        <w:t xml:space="preserve">Every person in the setting to be active in safeguarding. </w:t>
      </w:r>
    </w:p>
    <w:p w:rsidR="007B288C" w:rsidRPr="00C8560A" w:rsidRDefault="007B288C" w:rsidP="007B288C">
      <w:pPr>
        <w:pStyle w:val="ListParagraph"/>
        <w:numPr>
          <w:ilvl w:val="0"/>
          <w:numId w:val="6"/>
        </w:numPr>
        <w:spacing w:line="360" w:lineRule="auto"/>
        <w:jc w:val="both"/>
        <w:rPr>
          <w:rFonts w:ascii="Arial" w:hAnsi="Arial" w:cs="Arial"/>
          <w:sz w:val="24"/>
          <w:szCs w:val="24"/>
        </w:rPr>
      </w:pPr>
      <w:r w:rsidRPr="00C8560A">
        <w:rPr>
          <w:rFonts w:ascii="Arial" w:hAnsi="Arial" w:cs="Arial"/>
          <w:sz w:val="24"/>
          <w:szCs w:val="24"/>
        </w:rPr>
        <w:t xml:space="preserve">How the setting will prevent abuse or neglect. </w:t>
      </w:r>
    </w:p>
    <w:p w:rsidR="007B288C" w:rsidRPr="00C8560A" w:rsidRDefault="007B288C" w:rsidP="007B288C">
      <w:pPr>
        <w:pStyle w:val="ListParagraph"/>
        <w:numPr>
          <w:ilvl w:val="0"/>
          <w:numId w:val="6"/>
        </w:numPr>
        <w:spacing w:line="360" w:lineRule="auto"/>
        <w:jc w:val="both"/>
        <w:rPr>
          <w:rFonts w:ascii="Arial" w:hAnsi="Arial" w:cs="Arial"/>
          <w:sz w:val="24"/>
          <w:szCs w:val="24"/>
        </w:rPr>
      </w:pPr>
      <w:r w:rsidRPr="00C8560A">
        <w:rPr>
          <w:rFonts w:ascii="Arial" w:hAnsi="Arial" w:cs="Arial"/>
          <w:sz w:val="24"/>
          <w:szCs w:val="24"/>
        </w:rPr>
        <w:t>Supporting safeguarding alongside other policies such as behaviours, partnership with parents and equal opportunities.</w:t>
      </w:r>
    </w:p>
    <w:p w:rsidR="009379B0" w:rsidRPr="00C8560A" w:rsidRDefault="009379B0" w:rsidP="009379B0">
      <w:pPr>
        <w:spacing w:line="360" w:lineRule="auto"/>
        <w:jc w:val="both"/>
        <w:rPr>
          <w:rFonts w:ascii="Arial" w:hAnsi="Arial" w:cs="Arial"/>
          <w:sz w:val="24"/>
          <w:szCs w:val="24"/>
        </w:rPr>
      </w:pPr>
    </w:p>
    <w:p w:rsidR="009379B0" w:rsidRPr="00C8560A" w:rsidRDefault="00C40320" w:rsidP="009379B0">
      <w:pPr>
        <w:spacing w:line="360" w:lineRule="auto"/>
        <w:ind w:left="360"/>
        <w:jc w:val="both"/>
        <w:rPr>
          <w:rFonts w:ascii="Arial" w:hAnsi="Arial" w:cs="Arial"/>
          <w:sz w:val="24"/>
          <w:szCs w:val="24"/>
        </w:rPr>
      </w:pPr>
      <w:r w:rsidRPr="00C8560A">
        <w:rPr>
          <w:rFonts w:ascii="Arial" w:hAnsi="Arial" w:cs="Arial"/>
          <w:sz w:val="24"/>
          <w:szCs w:val="24"/>
        </w:rPr>
        <w:lastRenderedPageBreak/>
        <w:t xml:space="preserve">The policies that will be put into practice daily should be set out by the procedures. The procedures should be clear about the following points: </w:t>
      </w:r>
    </w:p>
    <w:p w:rsidR="00C40320" w:rsidRPr="00C8560A" w:rsidRDefault="00C40320" w:rsidP="00C40320">
      <w:pPr>
        <w:pStyle w:val="ListParagraph"/>
        <w:numPr>
          <w:ilvl w:val="0"/>
          <w:numId w:val="7"/>
        </w:numPr>
        <w:spacing w:line="360" w:lineRule="auto"/>
        <w:jc w:val="both"/>
        <w:rPr>
          <w:rFonts w:ascii="Arial" w:hAnsi="Arial" w:cs="Arial"/>
          <w:sz w:val="24"/>
          <w:szCs w:val="24"/>
        </w:rPr>
      </w:pPr>
      <w:r w:rsidRPr="00C8560A">
        <w:rPr>
          <w:rFonts w:ascii="Arial" w:hAnsi="Arial" w:cs="Arial"/>
          <w:sz w:val="24"/>
          <w:szCs w:val="24"/>
        </w:rPr>
        <w:t>To respond to any concerns in a correct way.</w:t>
      </w:r>
    </w:p>
    <w:p w:rsidR="00C40320" w:rsidRPr="00C8560A" w:rsidRDefault="00C40320" w:rsidP="00C40320">
      <w:pPr>
        <w:pStyle w:val="ListParagraph"/>
        <w:numPr>
          <w:ilvl w:val="0"/>
          <w:numId w:val="7"/>
        </w:numPr>
        <w:spacing w:line="360" w:lineRule="auto"/>
        <w:jc w:val="both"/>
        <w:rPr>
          <w:rFonts w:ascii="Arial" w:hAnsi="Arial" w:cs="Arial"/>
          <w:sz w:val="24"/>
          <w:szCs w:val="24"/>
        </w:rPr>
      </w:pPr>
      <w:r w:rsidRPr="00C8560A">
        <w:rPr>
          <w:rFonts w:ascii="Arial" w:hAnsi="Arial" w:cs="Arial"/>
          <w:sz w:val="24"/>
          <w:szCs w:val="24"/>
        </w:rPr>
        <w:t xml:space="preserve">The correct steps that should be taken were needed to the setting’s child protection officer or to a familiar practitioner. </w:t>
      </w:r>
    </w:p>
    <w:p w:rsidR="00C40320" w:rsidRPr="00C8560A" w:rsidRDefault="00C40320" w:rsidP="00C40320">
      <w:pPr>
        <w:pStyle w:val="ListParagraph"/>
        <w:numPr>
          <w:ilvl w:val="0"/>
          <w:numId w:val="7"/>
        </w:numPr>
        <w:spacing w:line="360" w:lineRule="auto"/>
        <w:jc w:val="both"/>
        <w:rPr>
          <w:rFonts w:ascii="Arial" w:hAnsi="Arial" w:cs="Arial"/>
          <w:sz w:val="24"/>
          <w:szCs w:val="24"/>
        </w:rPr>
      </w:pPr>
      <w:r w:rsidRPr="00C8560A">
        <w:rPr>
          <w:rFonts w:ascii="Arial" w:hAnsi="Arial" w:cs="Arial"/>
          <w:sz w:val="24"/>
          <w:szCs w:val="24"/>
        </w:rPr>
        <w:t xml:space="preserve">Details of the person who needs to be contacted or consulted. </w:t>
      </w:r>
    </w:p>
    <w:p w:rsidR="00C40320" w:rsidRPr="00C8560A" w:rsidRDefault="00C40320" w:rsidP="00C40320">
      <w:pPr>
        <w:pStyle w:val="ListParagraph"/>
        <w:numPr>
          <w:ilvl w:val="0"/>
          <w:numId w:val="7"/>
        </w:numPr>
        <w:spacing w:line="360" w:lineRule="auto"/>
        <w:jc w:val="both"/>
        <w:rPr>
          <w:rFonts w:ascii="Arial" w:hAnsi="Arial" w:cs="Arial"/>
          <w:sz w:val="24"/>
          <w:szCs w:val="24"/>
        </w:rPr>
      </w:pPr>
      <w:r w:rsidRPr="00C8560A">
        <w:rPr>
          <w:rFonts w:ascii="Arial" w:hAnsi="Arial" w:cs="Arial"/>
          <w:sz w:val="24"/>
          <w:szCs w:val="24"/>
        </w:rPr>
        <w:t xml:space="preserve">If a child or young person has experienced </w:t>
      </w:r>
      <w:r w:rsidR="006F7E0A" w:rsidRPr="00C8560A">
        <w:rPr>
          <w:rFonts w:ascii="Arial" w:hAnsi="Arial" w:cs="Arial"/>
          <w:sz w:val="24"/>
          <w:szCs w:val="24"/>
        </w:rPr>
        <w:t>abuse,</w:t>
      </w:r>
      <w:r w:rsidRPr="00C8560A">
        <w:rPr>
          <w:rFonts w:ascii="Arial" w:hAnsi="Arial" w:cs="Arial"/>
          <w:sz w:val="24"/>
          <w:szCs w:val="24"/>
        </w:rPr>
        <w:t xml:space="preserve"> then specific guidance is needed. </w:t>
      </w:r>
    </w:p>
    <w:p w:rsidR="00C41BD3" w:rsidRPr="00C8560A" w:rsidRDefault="00132301" w:rsidP="00D91093">
      <w:pPr>
        <w:spacing w:line="360" w:lineRule="auto"/>
        <w:jc w:val="both"/>
        <w:rPr>
          <w:rFonts w:ascii="Arial" w:hAnsi="Arial" w:cs="Arial"/>
          <w:sz w:val="24"/>
          <w:szCs w:val="24"/>
          <w:u w:val="single"/>
        </w:rPr>
      </w:pPr>
      <w:r w:rsidRPr="00C8560A">
        <w:rPr>
          <w:rFonts w:ascii="Arial" w:hAnsi="Arial" w:cs="Arial"/>
          <w:sz w:val="24"/>
          <w:szCs w:val="24"/>
          <w:u w:val="single"/>
        </w:rPr>
        <w:t xml:space="preserve">An example of poor ethics – Bobo Doll Experiment </w:t>
      </w:r>
    </w:p>
    <w:p w:rsidR="0048738C" w:rsidRPr="00C8560A" w:rsidRDefault="004444E6" w:rsidP="00D91093">
      <w:pPr>
        <w:spacing w:line="360" w:lineRule="auto"/>
        <w:jc w:val="both"/>
        <w:rPr>
          <w:rFonts w:ascii="Arial" w:hAnsi="Arial" w:cs="Arial"/>
          <w:sz w:val="24"/>
          <w:szCs w:val="24"/>
        </w:rPr>
      </w:pPr>
      <w:r w:rsidRPr="00C8560A">
        <w:rPr>
          <w:rFonts w:ascii="Arial" w:hAnsi="Arial" w:cs="Arial"/>
          <w:sz w:val="24"/>
          <w:szCs w:val="24"/>
        </w:rPr>
        <w:t xml:space="preserve">The Bobo Doll experiment was carried out to examine the ‘aggressive behaviour’ of children and whether it would increase by exposing them to aggressive like objects. The experiment was carried out by Albert Bandura in 1961. Even today, the experiment ‘brings up some important ethical concerns’. The experiment involved three groups of children between the ages of 3 to 6 who were placed in a room with a bobo doll and an inflatable doll. Throughout these groups, adults were showing aggressive behaviour and language while another group were shown an adult playing with them nicely and the third group had no adult in the room with them. All of this was </w:t>
      </w:r>
      <w:r w:rsidR="007978EE" w:rsidRPr="00C8560A">
        <w:rPr>
          <w:rFonts w:ascii="Arial" w:hAnsi="Arial" w:cs="Arial"/>
          <w:sz w:val="24"/>
          <w:szCs w:val="24"/>
        </w:rPr>
        <w:t xml:space="preserve">observed through one-way glass and by a video recording. </w:t>
      </w:r>
      <w:r w:rsidR="002B7692" w:rsidRPr="00C8560A">
        <w:rPr>
          <w:rFonts w:ascii="Arial" w:hAnsi="Arial" w:cs="Arial"/>
          <w:sz w:val="24"/>
          <w:szCs w:val="24"/>
        </w:rPr>
        <w:t xml:space="preserve">While consent would have been vital for this experiment, it had been suggested that there was consent received from the teachers of the children that were involved which would not be acceptable </w:t>
      </w:r>
      <w:r w:rsidR="00EF41C8" w:rsidRPr="00C8560A">
        <w:rPr>
          <w:rFonts w:ascii="Arial" w:hAnsi="Arial" w:cs="Arial"/>
          <w:sz w:val="24"/>
          <w:szCs w:val="24"/>
        </w:rPr>
        <w:t>currently</w:t>
      </w:r>
      <w:r w:rsidR="002B7692" w:rsidRPr="00C8560A">
        <w:rPr>
          <w:rFonts w:ascii="Arial" w:hAnsi="Arial" w:cs="Arial"/>
          <w:sz w:val="24"/>
          <w:szCs w:val="24"/>
        </w:rPr>
        <w:t>.</w:t>
      </w:r>
      <w:r w:rsidR="00EF41C8" w:rsidRPr="00C8560A">
        <w:rPr>
          <w:rFonts w:ascii="Arial" w:hAnsi="Arial" w:cs="Arial"/>
          <w:sz w:val="24"/>
          <w:szCs w:val="24"/>
        </w:rPr>
        <w:t xml:space="preserve"> Confidentiality </w:t>
      </w:r>
      <w:r w:rsidR="0048738C" w:rsidRPr="00C8560A">
        <w:rPr>
          <w:rFonts w:ascii="Arial" w:hAnsi="Arial" w:cs="Arial"/>
          <w:sz w:val="24"/>
          <w:szCs w:val="24"/>
        </w:rPr>
        <w:t xml:space="preserve">was breached majorly throughout this experiment as all videos and photographs that were taken during the experiment were published instead of remaining confidential. This goes against all current ethical standards. </w:t>
      </w:r>
      <w:r w:rsidR="00522B9A" w:rsidRPr="00C8560A">
        <w:rPr>
          <w:rFonts w:ascii="Arial" w:hAnsi="Arial" w:cs="Arial"/>
          <w:sz w:val="24"/>
          <w:szCs w:val="24"/>
        </w:rPr>
        <w:t xml:space="preserve">(Clay, C. 2017). </w:t>
      </w:r>
      <w:r w:rsidR="00FB0136" w:rsidRPr="00C8560A">
        <w:rPr>
          <w:rFonts w:ascii="Arial" w:hAnsi="Arial" w:cs="Arial"/>
          <w:sz w:val="24"/>
          <w:szCs w:val="24"/>
        </w:rPr>
        <w:t xml:space="preserve">Bandura didn’t take the children’s background into consideration which could have influenced they way they acted throughout the experiment, from this the experiment could harm the child after the experiment. This kind of research would have been aloud back then, but wouldn’t be aloud currently as it breaks all kind of acts and laws.  </w:t>
      </w:r>
    </w:p>
    <w:p w:rsidR="00FA1C54" w:rsidRDefault="00F15382" w:rsidP="00D91093">
      <w:pPr>
        <w:spacing w:line="360" w:lineRule="auto"/>
        <w:jc w:val="both"/>
        <w:rPr>
          <w:rFonts w:ascii="Arial" w:hAnsi="Arial" w:cs="Arial"/>
          <w:sz w:val="24"/>
          <w:szCs w:val="24"/>
        </w:rPr>
      </w:pPr>
      <w:r w:rsidRPr="00C8560A">
        <w:rPr>
          <w:rFonts w:ascii="Arial" w:hAnsi="Arial" w:cs="Arial"/>
          <w:sz w:val="24"/>
          <w:szCs w:val="24"/>
        </w:rPr>
        <w:t xml:space="preserve">Word Count </w:t>
      </w:r>
      <w:r w:rsidR="00C8560A">
        <w:rPr>
          <w:rFonts w:ascii="Arial" w:hAnsi="Arial" w:cs="Arial"/>
          <w:sz w:val="24"/>
          <w:szCs w:val="24"/>
        </w:rPr>
        <w:t>–</w:t>
      </w:r>
      <w:r w:rsidRPr="00C8560A">
        <w:rPr>
          <w:rFonts w:ascii="Arial" w:hAnsi="Arial" w:cs="Arial"/>
          <w:sz w:val="24"/>
          <w:szCs w:val="24"/>
        </w:rPr>
        <w:t xml:space="preserve"> 2119</w:t>
      </w:r>
    </w:p>
    <w:p w:rsidR="00C8560A" w:rsidRDefault="00C8560A" w:rsidP="00D91093">
      <w:pPr>
        <w:spacing w:line="360" w:lineRule="auto"/>
        <w:jc w:val="both"/>
        <w:rPr>
          <w:rFonts w:ascii="Arial" w:hAnsi="Arial" w:cs="Arial"/>
          <w:sz w:val="24"/>
          <w:szCs w:val="24"/>
        </w:rPr>
      </w:pPr>
    </w:p>
    <w:p w:rsidR="00C8560A" w:rsidRDefault="00C8560A" w:rsidP="00D91093">
      <w:pPr>
        <w:spacing w:line="360" w:lineRule="auto"/>
        <w:jc w:val="both"/>
        <w:rPr>
          <w:rFonts w:ascii="Arial" w:hAnsi="Arial" w:cs="Arial"/>
          <w:sz w:val="24"/>
          <w:szCs w:val="24"/>
        </w:rPr>
      </w:pPr>
    </w:p>
    <w:p w:rsidR="00C8560A" w:rsidRDefault="00C8560A" w:rsidP="00D91093">
      <w:pPr>
        <w:spacing w:line="360" w:lineRule="auto"/>
        <w:jc w:val="both"/>
        <w:rPr>
          <w:rFonts w:ascii="Arial" w:hAnsi="Arial" w:cs="Arial"/>
          <w:sz w:val="24"/>
          <w:szCs w:val="24"/>
          <w:u w:val="single"/>
        </w:rPr>
      </w:pPr>
      <w:r w:rsidRPr="00C8560A">
        <w:rPr>
          <w:rFonts w:ascii="Arial" w:hAnsi="Arial" w:cs="Arial"/>
          <w:sz w:val="24"/>
          <w:szCs w:val="24"/>
          <w:u w:val="single"/>
        </w:rPr>
        <w:lastRenderedPageBreak/>
        <w:t>Reference list</w:t>
      </w:r>
    </w:p>
    <w:p w:rsidR="00C8560A" w:rsidRPr="00330694" w:rsidRDefault="00C8560A" w:rsidP="00C8560A">
      <w:pPr>
        <w:spacing w:line="360" w:lineRule="auto"/>
        <w:jc w:val="both"/>
        <w:rPr>
          <w:rStyle w:val="selectable"/>
          <w:rFonts w:ascii="Arial" w:hAnsi="Arial" w:cs="Arial"/>
          <w:sz w:val="24"/>
          <w:szCs w:val="24"/>
          <w:lang w:val="en"/>
        </w:rPr>
      </w:pPr>
      <w:r w:rsidRPr="00330694">
        <w:rPr>
          <w:rStyle w:val="selectable"/>
          <w:rFonts w:ascii="Arial" w:hAnsi="Arial" w:cs="Arial"/>
          <w:sz w:val="24"/>
          <w:szCs w:val="24"/>
          <w:lang w:val="en"/>
        </w:rPr>
        <w:t xml:space="preserve">Abbott, L. and </w:t>
      </w:r>
      <w:proofErr w:type="spellStart"/>
      <w:r w:rsidRPr="00330694">
        <w:rPr>
          <w:rStyle w:val="selectable"/>
          <w:rFonts w:ascii="Arial" w:hAnsi="Arial" w:cs="Arial"/>
          <w:sz w:val="24"/>
          <w:szCs w:val="24"/>
          <w:lang w:val="en"/>
        </w:rPr>
        <w:t>Moylett</w:t>
      </w:r>
      <w:proofErr w:type="spellEnd"/>
      <w:r w:rsidRPr="00330694">
        <w:rPr>
          <w:rStyle w:val="selectable"/>
          <w:rFonts w:ascii="Arial" w:hAnsi="Arial" w:cs="Arial"/>
          <w:sz w:val="24"/>
          <w:szCs w:val="24"/>
          <w:lang w:val="en"/>
        </w:rPr>
        <w:t xml:space="preserve">, H. (1997). </w:t>
      </w:r>
      <w:r w:rsidRPr="00330694">
        <w:rPr>
          <w:rStyle w:val="selectable"/>
          <w:rFonts w:ascii="Arial" w:hAnsi="Arial" w:cs="Arial"/>
          <w:i/>
          <w:iCs/>
          <w:sz w:val="24"/>
          <w:szCs w:val="24"/>
          <w:lang w:val="en"/>
        </w:rPr>
        <w:t>Working with the under-threes</w:t>
      </w:r>
      <w:r w:rsidRPr="00330694">
        <w:rPr>
          <w:rStyle w:val="selectable"/>
          <w:rFonts w:ascii="Arial" w:hAnsi="Arial" w:cs="Arial"/>
          <w:sz w:val="24"/>
          <w:szCs w:val="24"/>
          <w:lang w:val="en"/>
        </w:rPr>
        <w:t>. Buckingham: Open University Press.</w:t>
      </w:r>
    </w:p>
    <w:p w:rsidR="00C8560A" w:rsidRPr="00330694" w:rsidRDefault="00C8560A" w:rsidP="00C8560A">
      <w:pPr>
        <w:spacing w:line="360" w:lineRule="auto"/>
        <w:jc w:val="both"/>
        <w:rPr>
          <w:rFonts w:ascii="Arial" w:eastAsia="Times New Roman" w:hAnsi="Arial" w:cs="Arial"/>
          <w:sz w:val="24"/>
          <w:szCs w:val="24"/>
          <w:lang w:eastAsia="en-GB"/>
        </w:rPr>
      </w:pPr>
      <w:r w:rsidRPr="00330694">
        <w:rPr>
          <w:rFonts w:ascii="Arial" w:hAnsi="Arial" w:cs="Arial"/>
          <w:sz w:val="24"/>
          <w:szCs w:val="24"/>
        </w:rPr>
        <w:t xml:space="preserve">BERA. (2011). </w:t>
      </w:r>
      <w:r w:rsidRPr="00330694">
        <w:rPr>
          <w:rFonts w:ascii="Arial" w:hAnsi="Arial" w:cs="Arial"/>
          <w:i/>
          <w:sz w:val="24"/>
          <w:szCs w:val="24"/>
        </w:rPr>
        <w:t xml:space="preserve">Ethical Guidelines for Educational Research. </w:t>
      </w:r>
      <w:r w:rsidRPr="00330694">
        <w:rPr>
          <w:rFonts w:ascii="Arial" w:hAnsi="Arial" w:cs="Arial"/>
          <w:sz w:val="24"/>
          <w:szCs w:val="24"/>
        </w:rPr>
        <w:t xml:space="preserve">[online] Available at: </w:t>
      </w:r>
      <w:hyperlink r:id="rId9" w:history="1">
        <w:r w:rsidRPr="00330694">
          <w:rPr>
            <w:rStyle w:val="Hyperlink"/>
            <w:rFonts w:ascii="Arial" w:eastAsia="Times New Roman" w:hAnsi="Arial" w:cs="Arial"/>
            <w:color w:val="auto"/>
            <w:sz w:val="24"/>
            <w:szCs w:val="24"/>
            <w:lang w:eastAsia="en-GB"/>
          </w:rPr>
          <w:t>https://www.bera.ac.uk/wp-content/uploads/.../BERA-Ethical-Guidelines-2011.pdf</w:t>
        </w:r>
      </w:hyperlink>
      <w:r w:rsidRPr="00330694">
        <w:rPr>
          <w:rFonts w:ascii="Arial" w:eastAsia="Times New Roman" w:hAnsi="Arial" w:cs="Arial"/>
          <w:iCs/>
          <w:sz w:val="24"/>
          <w:szCs w:val="24"/>
          <w:lang w:eastAsia="en-GB"/>
        </w:rPr>
        <w:t xml:space="preserve"> [Accessed on 25 Oct. 2017] </w:t>
      </w:r>
    </w:p>
    <w:p w:rsidR="00C8560A" w:rsidRPr="00330694" w:rsidRDefault="00C8560A" w:rsidP="00C8560A">
      <w:pPr>
        <w:spacing w:line="360" w:lineRule="auto"/>
        <w:jc w:val="both"/>
        <w:rPr>
          <w:rFonts w:ascii="Arial" w:hAnsi="Arial" w:cs="Arial"/>
          <w:sz w:val="24"/>
          <w:szCs w:val="24"/>
        </w:rPr>
      </w:pPr>
      <w:r w:rsidRPr="00330694">
        <w:rPr>
          <w:rFonts w:ascii="Arial" w:hAnsi="Arial" w:cs="Arial"/>
          <w:sz w:val="24"/>
          <w:szCs w:val="24"/>
        </w:rPr>
        <w:t xml:space="preserve">Clay, C. (2017). </w:t>
      </w:r>
      <w:r w:rsidRPr="00330694">
        <w:rPr>
          <w:rStyle w:val="selectable"/>
          <w:rFonts w:ascii="Arial" w:hAnsi="Arial" w:cs="Arial"/>
          <w:i/>
          <w:iCs/>
          <w:sz w:val="24"/>
          <w:szCs w:val="24"/>
          <w:lang w:val="en"/>
        </w:rPr>
        <w:t xml:space="preserve">Ethics in the bobo doll experiment | </w:t>
      </w:r>
      <w:proofErr w:type="spellStart"/>
      <w:r w:rsidRPr="00330694">
        <w:rPr>
          <w:rStyle w:val="selectable"/>
          <w:rFonts w:ascii="Arial" w:hAnsi="Arial" w:cs="Arial"/>
          <w:i/>
          <w:iCs/>
          <w:sz w:val="24"/>
          <w:szCs w:val="24"/>
          <w:lang w:val="en"/>
        </w:rPr>
        <w:t>eHow</w:t>
      </w:r>
      <w:proofErr w:type="spellEnd"/>
      <w:r w:rsidRPr="00330694">
        <w:rPr>
          <w:rStyle w:val="selectable"/>
          <w:rFonts w:ascii="Arial" w:hAnsi="Arial" w:cs="Arial"/>
          <w:i/>
          <w:iCs/>
          <w:sz w:val="24"/>
          <w:szCs w:val="24"/>
          <w:lang w:val="en"/>
        </w:rPr>
        <w:t xml:space="preserve"> UK</w:t>
      </w:r>
      <w:r w:rsidRPr="00330694">
        <w:rPr>
          <w:rStyle w:val="selectable"/>
          <w:rFonts w:ascii="Arial" w:hAnsi="Arial" w:cs="Arial"/>
          <w:sz w:val="24"/>
          <w:szCs w:val="24"/>
          <w:lang w:val="en"/>
        </w:rPr>
        <w:t>. [online] Available at: http://www.ehow.co.uk/info_8493066_ethics-bobo-doll-experiment.html [Accessed 29 Oct. 2017].</w:t>
      </w:r>
    </w:p>
    <w:p w:rsidR="00C8560A" w:rsidRPr="00330694" w:rsidRDefault="00C8560A" w:rsidP="00C8560A">
      <w:pPr>
        <w:spacing w:line="360" w:lineRule="auto"/>
        <w:jc w:val="both"/>
        <w:rPr>
          <w:rStyle w:val="selectable"/>
          <w:rFonts w:ascii="Arial" w:hAnsi="Arial" w:cs="Arial"/>
          <w:sz w:val="24"/>
          <w:szCs w:val="24"/>
          <w:lang w:val="en"/>
        </w:rPr>
      </w:pPr>
      <w:r w:rsidRPr="00330694">
        <w:rPr>
          <w:rStyle w:val="selectable"/>
          <w:rFonts w:ascii="Arial" w:hAnsi="Arial" w:cs="Arial"/>
          <w:sz w:val="24"/>
          <w:szCs w:val="24"/>
          <w:lang w:val="en"/>
        </w:rPr>
        <w:t xml:space="preserve">Explorable.com. (2008). </w:t>
      </w:r>
      <w:r w:rsidRPr="00330694">
        <w:rPr>
          <w:rStyle w:val="selectable"/>
          <w:rFonts w:ascii="Arial" w:hAnsi="Arial" w:cs="Arial"/>
          <w:i/>
          <w:iCs/>
          <w:sz w:val="24"/>
          <w:szCs w:val="24"/>
          <w:lang w:val="en"/>
        </w:rPr>
        <w:t>Privacy in Research - Confidentiality in Research</w:t>
      </w:r>
      <w:r w:rsidRPr="00330694">
        <w:rPr>
          <w:rStyle w:val="selectable"/>
          <w:rFonts w:ascii="Arial" w:hAnsi="Arial" w:cs="Arial"/>
          <w:sz w:val="24"/>
          <w:szCs w:val="24"/>
          <w:lang w:val="en"/>
        </w:rPr>
        <w:t>. [online] Available at: https://explorable.com/privacy-in-research [Accessed 29 Oct. 2017].</w:t>
      </w:r>
    </w:p>
    <w:p w:rsidR="00C8560A" w:rsidRPr="00330694" w:rsidRDefault="00C8560A" w:rsidP="00C8560A">
      <w:pPr>
        <w:spacing w:line="360" w:lineRule="auto"/>
        <w:jc w:val="both"/>
        <w:rPr>
          <w:rFonts w:ascii="Arial" w:hAnsi="Arial" w:cs="Arial"/>
          <w:sz w:val="24"/>
          <w:szCs w:val="24"/>
        </w:rPr>
      </w:pPr>
      <w:r w:rsidRPr="00330694">
        <w:rPr>
          <w:rFonts w:ascii="Arial" w:hAnsi="Arial" w:cs="Arial"/>
          <w:sz w:val="24"/>
          <w:szCs w:val="24"/>
        </w:rPr>
        <w:t xml:space="preserve">Hodder Education. (2013) </w:t>
      </w:r>
      <w:r w:rsidRPr="00330694">
        <w:rPr>
          <w:rFonts w:ascii="Arial" w:hAnsi="Arial" w:cs="Arial"/>
          <w:i/>
          <w:sz w:val="24"/>
          <w:szCs w:val="24"/>
        </w:rPr>
        <w:t xml:space="preserve">Understand how to safeguard the </w:t>
      </w:r>
      <w:proofErr w:type="spellStart"/>
      <w:r w:rsidRPr="00330694">
        <w:rPr>
          <w:rFonts w:ascii="Arial" w:hAnsi="Arial" w:cs="Arial"/>
          <w:i/>
          <w:sz w:val="24"/>
          <w:szCs w:val="24"/>
        </w:rPr>
        <w:t>well being</w:t>
      </w:r>
      <w:proofErr w:type="spellEnd"/>
      <w:r w:rsidRPr="00330694">
        <w:rPr>
          <w:rFonts w:ascii="Arial" w:hAnsi="Arial" w:cs="Arial"/>
          <w:i/>
          <w:sz w:val="24"/>
          <w:szCs w:val="24"/>
        </w:rPr>
        <w:t xml:space="preserve"> of children and young people. </w:t>
      </w:r>
      <w:r w:rsidRPr="00330694">
        <w:rPr>
          <w:rFonts w:ascii="Arial" w:hAnsi="Arial" w:cs="Arial"/>
          <w:sz w:val="24"/>
          <w:szCs w:val="24"/>
        </w:rPr>
        <w:t xml:space="preserve">Children and Young People’s Workforce Diploma. </w:t>
      </w:r>
    </w:p>
    <w:p w:rsidR="00C8560A" w:rsidRPr="00330694" w:rsidRDefault="00C8560A" w:rsidP="00C8560A">
      <w:pPr>
        <w:spacing w:line="360" w:lineRule="auto"/>
        <w:jc w:val="both"/>
        <w:rPr>
          <w:rStyle w:val="selectable"/>
          <w:rFonts w:ascii="Arial" w:hAnsi="Arial" w:cs="Arial"/>
          <w:sz w:val="24"/>
          <w:szCs w:val="24"/>
          <w:lang w:val="en"/>
        </w:rPr>
      </w:pPr>
      <w:r w:rsidRPr="00330694">
        <w:rPr>
          <w:rStyle w:val="selectable"/>
          <w:rFonts w:ascii="Arial" w:hAnsi="Arial" w:cs="Arial"/>
          <w:sz w:val="24"/>
          <w:szCs w:val="24"/>
          <w:lang w:val="en"/>
        </w:rPr>
        <w:t xml:space="preserve">Irb.vt.edu. (2017). </w:t>
      </w:r>
      <w:r w:rsidRPr="00330694">
        <w:rPr>
          <w:rStyle w:val="selectable"/>
          <w:rFonts w:ascii="Arial" w:hAnsi="Arial" w:cs="Arial"/>
          <w:i/>
          <w:iCs/>
          <w:sz w:val="24"/>
          <w:szCs w:val="24"/>
          <w:lang w:val="en"/>
        </w:rPr>
        <w:t>Minor Assent &amp; Parental Permission | Institutional Review Board | Virginia Tech</w:t>
      </w:r>
      <w:r w:rsidRPr="00330694">
        <w:rPr>
          <w:rStyle w:val="selectable"/>
          <w:rFonts w:ascii="Arial" w:hAnsi="Arial" w:cs="Arial"/>
          <w:sz w:val="24"/>
          <w:szCs w:val="24"/>
          <w:lang w:val="en"/>
        </w:rPr>
        <w:t>. [online] Available at: http://www.irb.vt.edu/pages/assent.htm [Accessed 25 Oct. 2017].</w:t>
      </w:r>
    </w:p>
    <w:p w:rsidR="00C8560A" w:rsidRPr="00330694" w:rsidRDefault="00C8560A" w:rsidP="00C8560A">
      <w:pPr>
        <w:spacing w:line="360" w:lineRule="auto"/>
        <w:jc w:val="both"/>
        <w:rPr>
          <w:rFonts w:ascii="Arial" w:hAnsi="Arial" w:cs="Arial"/>
          <w:sz w:val="24"/>
          <w:szCs w:val="24"/>
        </w:rPr>
      </w:pPr>
      <w:r w:rsidRPr="00330694">
        <w:rPr>
          <w:rFonts w:ascii="Arial" w:hAnsi="Arial" w:cs="Arial"/>
          <w:sz w:val="24"/>
          <w:szCs w:val="24"/>
        </w:rPr>
        <w:t xml:space="preserve">James, A. (2012). </w:t>
      </w:r>
      <w:r w:rsidRPr="00330694">
        <w:rPr>
          <w:rFonts w:ascii="Arial" w:hAnsi="Arial" w:cs="Arial"/>
          <w:i/>
          <w:sz w:val="24"/>
          <w:szCs w:val="24"/>
        </w:rPr>
        <w:t xml:space="preserve">Ethical Considerations in Research with Children and Young People. </w:t>
      </w:r>
      <w:r w:rsidRPr="00330694">
        <w:rPr>
          <w:rFonts w:ascii="Arial" w:hAnsi="Arial" w:cs="Arial"/>
          <w:sz w:val="24"/>
          <w:szCs w:val="24"/>
        </w:rPr>
        <w:t xml:space="preserve">‘Specialist Research Ethics Guidance Paper’. </w:t>
      </w:r>
    </w:p>
    <w:p w:rsidR="00C8560A" w:rsidRPr="00330694" w:rsidRDefault="00C8560A" w:rsidP="00C8560A">
      <w:pPr>
        <w:spacing w:line="360" w:lineRule="auto"/>
        <w:jc w:val="both"/>
        <w:rPr>
          <w:rFonts w:ascii="Arial" w:hAnsi="Arial" w:cs="Arial"/>
          <w:sz w:val="24"/>
          <w:szCs w:val="24"/>
        </w:rPr>
      </w:pPr>
      <w:r w:rsidRPr="00330694">
        <w:rPr>
          <w:rFonts w:ascii="Arial" w:hAnsi="Arial" w:cs="Arial"/>
          <w:sz w:val="24"/>
          <w:szCs w:val="24"/>
        </w:rPr>
        <w:t xml:space="preserve">Lindon, J. (2008) </w:t>
      </w:r>
      <w:r w:rsidRPr="00330694">
        <w:rPr>
          <w:rFonts w:ascii="Arial" w:hAnsi="Arial" w:cs="Arial"/>
          <w:i/>
          <w:sz w:val="24"/>
          <w:szCs w:val="24"/>
        </w:rPr>
        <w:t xml:space="preserve">Safeguarding Children and Young People: Child Protection 0-18 Years. </w:t>
      </w:r>
      <w:r w:rsidRPr="00330694">
        <w:rPr>
          <w:rFonts w:ascii="Arial" w:hAnsi="Arial" w:cs="Arial"/>
          <w:sz w:val="24"/>
          <w:szCs w:val="24"/>
        </w:rPr>
        <w:t>3</w:t>
      </w:r>
      <w:r w:rsidRPr="00330694">
        <w:rPr>
          <w:rFonts w:ascii="Arial" w:hAnsi="Arial" w:cs="Arial"/>
          <w:sz w:val="24"/>
          <w:szCs w:val="24"/>
          <w:vertAlign w:val="superscript"/>
        </w:rPr>
        <w:t>rd</w:t>
      </w:r>
      <w:r w:rsidRPr="00330694">
        <w:rPr>
          <w:rFonts w:ascii="Arial" w:hAnsi="Arial" w:cs="Arial"/>
          <w:sz w:val="24"/>
          <w:szCs w:val="24"/>
        </w:rPr>
        <w:t xml:space="preserve"> Edition. Hodder Education. </w:t>
      </w:r>
    </w:p>
    <w:p w:rsidR="00C8560A" w:rsidRPr="00330694" w:rsidRDefault="00C8560A" w:rsidP="00C8560A">
      <w:pPr>
        <w:spacing w:line="360" w:lineRule="auto"/>
        <w:jc w:val="both"/>
        <w:rPr>
          <w:rStyle w:val="selectable"/>
          <w:rFonts w:ascii="Arial" w:hAnsi="Arial" w:cs="Arial"/>
          <w:sz w:val="24"/>
          <w:szCs w:val="24"/>
          <w:lang w:val="en"/>
        </w:rPr>
      </w:pPr>
      <w:r w:rsidRPr="00330694">
        <w:rPr>
          <w:rStyle w:val="selectable"/>
          <w:rFonts w:ascii="Arial" w:hAnsi="Arial" w:cs="Arial"/>
          <w:sz w:val="24"/>
          <w:szCs w:val="24"/>
          <w:lang w:val="en"/>
        </w:rPr>
        <w:t xml:space="preserve">NSPCC. (2017). </w:t>
      </w:r>
      <w:r w:rsidRPr="00330694">
        <w:rPr>
          <w:rStyle w:val="selectable"/>
          <w:rFonts w:ascii="Arial" w:hAnsi="Arial" w:cs="Arial"/>
          <w:i/>
          <w:iCs/>
          <w:sz w:val="24"/>
          <w:szCs w:val="24"/>
          <w:lang w:val="en"/>
        </w:rPr>
        <w:t>Legal definitions</w:t>
      </w:r>
      <w:r w:rsidRPr="00330694">
        <w:rPr>
          <w:rStyle w:val="selectable"/>
          <w:rFonts w:ascii="Arial" w:hAnsi="Arial" w:cs="Arial"/>
          <w:sz w:val="24"/>
          <w:szCs w:val="24"/>
          <w:lang w:val="en"/>
        </w:rPr>
        <w:t>. [online] Available at: https://www.nspcc.org.uk/preventing-abuse/child-protection-system/legal-definition-child-rights-law/legal-definitions/ [Accessed 25 Oct. 2017].</w:t>
      </w:r>
    </w:p>
    <w:p w:rsidR="00C8560A" w:rsidRPr="00330694" w:rsidRDefault="00C8560A" w:rsidP="00C8560A">
      <w:pPr>
        <w:spacing w:line="360" w:lineRule="auto"/>
        <w:jc w:val="both"/>
        <w:rPr>
          <w:rFonts w:ascii="Arial" w:hAnsi="Arial" w:cs="Arial"/>
          <w:sz w:val="24"/>
          <w:szCs w:val="24"/>
          <w:lang w:val="en"/>
        </w:rPr>
      </w:pPr>
      <w:proofErr w:type="spellStart"/>
      <w:r w:rsidRPr="00330694">
        <w:rPr>
          <w:rStyle w:val="selectable"/>
          <w:rFonts w:ascii="Arial" w:hAnsi="Arial" w:cs="Arial"/>
          <w:sz w:val="24"/>
          <w:szCs w:val="24"/>
          <w:lang w:val="en"/>
        </w:rPr>
        <w:t>Palaiologou</w:t>
      </w:r>
      <w:proofErr w:type="spellEnd"/>
      <w:r w:rsidRPr="00330694">
        <w:rPr>
          <w:rStyle w:val="selectable"/>
          <w:rFonts w:ascii="Arial" w:hAnsi="Arial" w:cs="Arial"/>
          <w:sz w:val="24"/>
          <w:szCs w:val="24"/>
          <w:lang w:val="en"/>
        </w:rPr>
        <w:t xml:space="preserve">, I. (2012). </w:t>
      </w:r>
      <w:r w:rsidRPr="00330694">
        <w:rPr>
          <w:rStyle w:val="selectable"/>
          <w:rFonts w:ascii="Arial" w:hAnsi="Arial" w:cs="Arial"/>
          <w:i/>
          <w:iCs/>
          <w:sz w:val="24"/>
          <w:szCs w:val="24"/>
          <w:lang w:val="en"/>
        </w:rPr>
        <w:t>Ethical practice in early childhood</w:t>
      </w:r>
      <w:r w:rsidRPr="00330694">
        <w:rPr>
          <w:rStyle w:val="selectable"/>
          <w:rFonts w:ascii="Arial" w:hAnsi="Arial" w:cs="Arial"/>
          <w:sz w:val="24"/>
          <w:szCs w:val="24"/>
          <w:lang w:val="en"/>
        </w:rPr>
        <w:t>. London, p.1. [Accessed 20</w:t>
      </w:r>
      <w:r w:rsidRPr="00330694">
        <w:rPr>
          <w:rStyle w:val="selectable"/>
          <w:rFonts w:ascii="Arial" w:hAnsi="Arial" w:cs="Arial"/>
          <w:sz w:val="24"/>
          <w:szCs w:val="24"/>
          <w:vertAlign w:val="superscript"/>
          <w:lang w:val="en"/>
        </w:rPr>
        <w:t xml:space="preserve"> </w:t>
      </w:r>
      <w:r w:rsidRPr="00330694">
        <w:rPr>
          <w:rStyle w:val="selectable"/>
          <w:rFonts w:ascii="Arial" w:hAnsi="Arial" w:cs="Arial"/>
          <w:sz w:val="24"/>
          <w:szCs w:val="24"/>
          <w:lang w:val="en"/>
        </w:rPr>
        <w:t>Oct. 2017]</w:t>
      </w:r>
    </w:p>
    <w:p w:rsidR="00C8560A" w:rsidRPr="00330694" w:rsidRDefault="00C8560A" w:rsidP="00C8560A">
      <w:pPr>
        <w:spacing w:line="360" w:lineRule="auto"/>
        <w:jc w:val="both"/>
        <w:rPr>
          <w:rStyle w:val="selectable"/>
          <w:rFonts w:ascii="Arial" w:hAnsi="Arial" w:cs="Arial"/>
          <w:sz w:val="24"/>
          <w:szCs w:val="24"/>
          <w:lang w:val="en"/>
        </w:rPr>
      </w:pPr>
      <w:r w:rsidRPr="00330694">
        <w:rPr>
          <w:rStyle w:val="selectable"/>
          <w:rFonts w:ascii="Arial" w:hAnsi="Arial" w:cs="Arial"/>
          <w:sz w:val="24"/>
          <w:szCs w:val="24"/>
          <w:lang w:val="en"/>
        </w:rPr>
        <w:t xml:space="preserve">sample resume format. (2017). </w:t>
      </w:r>
      <w:r w:rsidRPr="00330694">
        <w:rPr>
          <w:rStyle w:val="selectable"/>
          <w:rFonts w:ascii="Arial" w:hAnsi="Arial" w:cs="Arial"/>
          <w:i/>
          <w:iCs/>
          <w:sz w:val="24"/>
          <w:szCs w:val="24"/>
          <w:lang w:val="en"/>
        </w:rPr>
        <w:t xml:space="preserve">Sample Letter Permission </w:t>
      </w:r>
      <w:proofErr w:type="gramStart"/>
      <w:r w:rsidRPr="00330694">
        <w:rPr>
          <w:rStyle w:val="selectable"/>
          <w:rFonts w:ascii="Arial" w:hAnsi="Arial" w:cs="Arial"/>
          <w:i/>
          <w:iCs/>
          <w:sz w:val="24"/>
          <w:szCs w:val="24"/>
          <w:lang w:val="en"/>
        </w:rPr>
        <w:t>To</w:t>
      </w:r>
      <w:proofErr w:type="gramEnd"/>
      <w:r w:rsidRPr="00330694">
        <w:rPr>
          <w:rStyle w:val="selectable"/>
          <w:rFonts w:ascii="Arial" w:hAnsi="Arial" w:cs="Arial"/>
          <w:i/>
          <w:iCs/>
          <w:sz w:val="24"/>
          <w:szCs w:val="24"/>
          <w:lang w:val="en"/>
        </w:rPr>
        <w:t xml:space="preserve"> Conduct Research Cover Letter And Sample Of Permission Letter - sample resume format</w:t>
      </w:r>
      <w:r w:rsidRPr="00330694">
        <w:rPr>
          <w:rStyle w:val="selectable"/>
          <w:rFonts w:ascii="Arial" w:hAnsi="Arial" w:cs="Arial"/>
          <w:sz w:val="24"/>
          <w:szCs w:val="24"/>
          <w:lang w:val="en"/>
        </w:rPr>
        <w:t>. [online] Available at: http://perehrestya.org/sample-of-permission-letter.html/sample-letter-</w:t>
      </w:r>
      <w:r w:rsidRPr="00330694">
        <w:rPr>
          <w:rStyle w:val="selectable"/>
          <w:rFonts w:ascii="Arial" w:hAnsi="Arial" w:cs="Arial"/>
          <w:sz w:val="24"/>
          <w:szCs w:val="24"/>
          <w:lang w:val="en"/>
        </w:rPr>
        <w:lastRenderedPageBreak/>
        <w:t>permission-to-conduct-research-cover-letter-and-sample-of-permission-letter [Accessed 26 Oct. 2017].</w:t>
      </w:r>
    </w:p>
    <w:p w:rsidR="00C8560A" w:rsidRPr="00330694" w:rsidRDefault="00C8560A" w:rsidP="00C8560A">
      <w:pPr>
        <w:spacing w:line="360" w:lineRule="auto"/>
        <w:jc w:val="both"/>
        <w:rPr>
          <w:rStyle w:val="selectable"/>
          <w:rFonts w:ascii="Arial" w:hAnsi="Arial" w:cs="Arial"/>
          <w:sz w:val="24"/>
          <w:szCs w:val="24"/>
          <w:lang w:val="en"/>
        </w:rPr>
      </w:pPr>
      <w:proofErr w:type="spellStart"/>
      <w:r w:rsidRPr="00330694">
        <w:rPr>
          <w:rStyle w:val="selectable"/>
          <w:rFonts w:ascii="Arial" w:hAnsi="Arial" w:cs="Arial"/>
          <w:sz w:val="24"/>
          <w:szCs w:val="24"/>
          <w:lang w:val="en"/>
        </w:rPr>
        <w:t>Talaat</w:t>
      </w:r>
      <w:proofErr w:type="spellEnd"/>
      <w:r w:rsidRPr="00330694">
        <w:rPr>
          <w:rStyle w:val="selectable"/>
          <w:rFonts w:ascii="Arial" w:hAnsi="Arial" w:cs="Arial"/>
          <w:sz w:val="24"/>
          <w:szCs w:val="24"/>
          <w:lang w:val="en"/>
        </w:rPr>
        <w:t xml:space="preserve">, M. (2016). Public Sector Information and Open Government Data. </w:t>
      </w:r>
      <w:r w:rsidRPr="00330694">
        <w:rPr>
          <w:rStyle w:val="selectable"/>
          <w:rFonts w:ascii="Arial" w:hAnsi="Arial" w:cs="Arial"/>
          <w:i/>
          <w:iCs/>
          <w:sz w:val="24"/>
          <w:szCs w:val="24"/>
          <w:lang w:val="en"/>
        </w:rPr>
        <w:t>Journal of Systems Integration</w:t>
      </w:r>
      <w:r w:rsidRPr="00330694">
        <w:rPr>
          <w:rStyle w:val="selectable"/>
          <w:rFonts w:ascii="Arial" w:hAnsi="Arial" w:cs="Arial"/>
          <w:sz w:val="24"/>
          <w:szCs w:val="24"/>
          <w:lang w:val="en"/>
        </w:rPr>
        <w:t>. [online] Available at: http://www.nationalarchives.gov.uk/doc/open-government-licence/version/3/ [Accessed 29 Oct. 2017].</w:t>
      </w:r>
    </w:p>
    <w:p w:rsidR="00C8560A" w:rsidRPr="00330694" w:rsidRDefault="00C8560A" w:rsidP="00C8560A">
      <w:pPr>
        <w:spacing w:line="360" w:lineRule="auto"/>
        <w:jc w:val="both"/>
        <w:rPr>
          <w:rStyle w:val="selectable"/>
          <w:rFonts w:ascii="Arial" w:hAnsi="Arial" w:cs="Arial"/>
          <w:sz w:val="24"/>
          <w:szCs w:val="24"/>
          <w:lang w:val="en"/>
        </w:rPr>
      </w:pPr>
      <w:r w:rsidRPr="00330694">
        <w:rPr>
          <w:rStyle w:val="selectable"/>
          <w:rFonts w:ascii="Arial" w:hAnsi="Arial" w:cs="Arial"/>
          <w:sz w:val="24"/>
          <w:szCs w:val="24"/>
          <w:lang w:val="en"/>
        </w:rPr>
        <w:t xml:space="preserve">The University of Edinburgh. (2017). </w:t>
      </w:r>
      <w:r w:rsidRPr="00330694">
        <w:rPr>
          <w:rStyle w:val="selectable"/>
          <w:rFonts w:ascii="Arial" w:hAnsi="Arial" w:cs="Arial"/>
          <w:i/>
          <w:iCs/>
          <w:sz w:val="24"/>
          <w:szCs w:val="24"/>
          <w:lang w:val="en"/>
        </w:rPr>
        <w:t>The eight data protection principles</w:t>
      </w:r>
      <w:r w:rsidRPr="00330694">
        <w:rPr>
          <w:rStyle w:val="selectable"/>
          <w:rFonts w:ascii="Arial" w:hAnsi="Arial" w:cs="Arial"/>
          <w:sz w:val="24"/>
          <w:szCs w:val="24"/>
          <w:lang w:val="en"/>
        </w:rPr>
        <w:t>. [online] Available at: https://www.ed.ac.uk/records-management/data-protection/what-is-it/principles [Accessed 29 Oct. 2017].</w:t>
      </w:r>
    </w:p>
    <w:p w:rsidR="00C8560A" w:rsidRPr="00330694" w:rsidRDefault="00C8560A" w:rsidP="00C8560A">
      <w:pPr>
        <w:spacing w:line="360" w:lineRule="auto"/>
        <w:jc w:val="both"/>
        <w:rPr>
          <w:rStyle w:val="selectable"/>
          <w:rFonts w:ascii="Arial" w:hAnsi="Arial" w:cs="Arial"/>
          <w:sz w:val="24"/>
          <w:szCs w:val="24"/>
          <w:lang w:val="en"/>
        </w:rPr>
      </w:pPr>
      <w:proofErr w:type="spellStart"/>
      <w:r w:rsidRPr="00330694">
        <w:rPr>
          <w:rStyle w:val="selectable"/>
          <w:rFonts w:ascii="Arial" w:hAnsi="Arial" w:cs="Arial"/>
          <w:sz w:val="24"/>
          <w:szCs w:val="24"/>
          <w:lang w:val="en"/>
        </w:rPr>
        <w:t>Unicef</w:t>
      </w:r>
      <w:proofErr w:type="spellEnd"/>
      <w:r w:rsidRPr="00330694">
        <w:rPr>
          <w:rStyle w:val="selectable"/>
          <w:rFonts w:ascii="Arial" w:hAnsi="Arial" w:cs="Arial"/>
          <w:sz w:val="24"/>
          <w:szCs w:val="24"/>
          <w:lang w:val="en"/>
        </w:rPr>
        <w:t xml:space="preserve"> UK. (2009). </w:t>
      </w:r>
      <w:r w:rsidRPr="00330694">
        <w:rPr>
          <w:rStyle w:val="selectable"/>
          <w:rFonts w:ascii="Arial" w:hAnsi="Arial" w:cs="Arial"/>
          <w:i/>
          <w:iCs/>
          <w:sz w:val="24"/>
          <w:szCs w:val="24"/>
          <w:lang w:val="en"/>
        </w:rPr>
        <w:t xml:space="preserve">UN Convention on the Rights of the Child (UNCRC) - </w:t>
      </w:r>
      <w:proofErr w:type="spellStart"/>
      <w:r w:rsidRPr="00330694">
        <w:rPr>
          <w:rStyle w:val="selectable"/>
          <w:rFonts w:ascii="Arial" w:hAnsi="Arial" w:cs="Arial"/>
          <w:i/>
          <w:iCs/>
          <w:sz w:val="24"/>
          <w:szCs w:val="24"/>
          <w:lang w:val="en"/>
        </w:rPr>
        <w:t>Unicef</w:t>
      </w:r>
      <w:proofErr w:type="spellEnd"/>
      <w:r w:rsidRPr="00330694">
        <w:rPr>
          <w:rStyle w:val="selectable"/>
          <w:rFonts w:ascii="Arial" w:hAnsi="Arial" w:cs="Arial"/>
          <w:i/>
          <w:iCs/>
          <w:sz w:val="24"/>
          <w:szCs w:val="24"/>
          <w:lang w:val="en"/>
        </w:rPr>
        <w:t xml:space="preserve"> UK</w:t>
      </w:r>
      <w:r w:rsidRPr="00330694">
        <w:rPr>
          <w:rStyle w:val="selectable"/>
          <w:rFonts w:ascii="Arial" w:hAnsi="Arial" w:cs="Arial"/>
          <w:sz w:val="24"/>
          <w:szCs w:val="24"/>
          <w:lang w:val="en"/>
        </w:rPr>
        <w:t>. [online] Available at: https://www.unicef.org.uk/what-we-do/un-convention-child-rights/ [Accessed 25 Oct. 2017].</w:t>
      </w:r>
    </w:p>
    <w:p w:rsidR="00C8560A" w:rsidRPr="00330694" w:rsidRDefault="00C8560A" w:rsidP="00C8560A">
      <w:pPr>
        <w:spacing w:line="360" w:lineRule="auto"/>
        <w:jc w:val="both"/>
        <w:rPr>
          <w:rStyle w:val="selectable"/>
          <w:rFonts w:ascii="Arial" w:hAnsi="Arial" w:cs="Arial"/>
          <w:sz w:val="24"/>
          <w:szCs w:val="24"/>
          <w:lang w:val="en"/>
        </w:rPr>
      </w:pPr>
      <w:r w:rsidRPr="00330694">
        <w:rPr>
          <w:rStyle w:val="selectable"/>
          <w:rFonts w:ascii="Arial" w:hAnsi="Arial" w:cs="Arial"/>
          <w:sz w:val="24"/>
          <w:szCs w:val="24"/>
          <w:lang w:val="en"/>
        </w:rPr>
        <w:t xml:space="preserve">University of Virginia (2017). </w:t>
      </w:r>
      <w:r w:rsidRPr="00330694">
        <w:rPr>
          <w:rStyle w:val="selectable"/>
          <w:rFonts w:ascii="Arial" w:hAnsi="Arial" w:cs="Arial"/>
          <w:i/>
          <w:iCs/>
          <w:sz w:val="24"/>
          <w:szCs w:val="24"/>
          <w:lang w:val="en"/>
        </w:rPr>
        <w:t>Informed Consent for Minors and Their Parents</w:t>
      </w:r>
      <w:r w:rsidRPr="00330694">
        <w:rPr>
          <w:rStyle w:val="selectable"/>
          <w:rFonts w:ascii="Arial" w:hAnsi="Arial" w:cs="Arial"/>
          <w:sz w:val="24"/>
          <w:szCs w:val="24"/>
          <w:lang w:val="en"/>
        </w:rPr>
        <w:t>. [online] Available at: http://www.virginia.edu/vpr/irb/sbs/resources_guide_ed_consent_minor.html [Accessed 26 Oct. 2017].</w:t>
      </w:r>
    </w:p>
    <w:p w:rsidR="00C8560A" w:rsidRPr="00330694" w:rsidRDefault="00C8560A" w:rsidP="00C8560A">
      <w:pPr>
        <w:spacing w:line="360" w:lineRule="auto"/>
        <w:jc w:val="both"/>
        <w:rPr>
          <w:rFonts w:ascii="Arial" w:hAnsi="Arial" w:cs="Arial"/>
          <w:sz w:val="24"/>
          <w:szCs w:val="24"/>
        </w:rPr>
      </w:pPr>
      <w:proofErr w:type="spellStart"/>
      <w:r w:rsidRPr="00330694">
        <w:rPr>
          <w:rFonts w:ascii="Arial" w:hAnsi="Arial" w:cs="Arial"/>
          <w:sz w:val="24"/>
          <w:szCs w:val="24"/>
        </w:rPr>
        <w:t>Wailling</w:t>
      </w:r>
      <w:proofErr w:type="spellEnd"/>
      <w:r w:rsidRPr="00330694">
        <w:rPr>
          <w:rFonts w:ascii="Arial" w:hAnsi="Arial" w:cs="Arial"/>
          <w:sz w:val="24"/>
          <w:szCs w:val="24"/>
        </w:rPr>
        <w:t xml:space="preserve">, K. (2005) </w:t>
      </w:r>
      <w:r w:rsidRPr="00330694">
        <w:rPr>
          <w:rFonts w:ascii="Arial" w:hAnsi="Arial" w:cs="Arial"/>
          <w:i/>
          <w:sz w:val="24"/>
          <w:szCs w:val="24"/>
        </w:rPr>
        <w:t>What visually attracts two babies</w:t>
      </w:r>
      <w:r w:rsidRPr="00330694">
        <w:rPr>
          <w:rFonts w:ascii="Arial" w:hAnsi="Arial" w:cs="Arial"/>
          <w:sz w:val="24"/>
          <w:szCs w:val="24"/>
        </w:rPr>
        <w:t xml:space="preserve">. ‘The value of studying babies in their home and child care settings’. Unpublished MA, University of Sheffield. </w:t>
      </w:r>
    </w:p>
    <w:p w:rsidR="00C8560A" w:rsidRPr="00C8560A" w:rsidRDefault="00C8560A" w:rsidP="00D91093">
      <w:pPr>
        <w:spacing w:line="360" w:lineRule="auto"/>
        <w:jc w:val="both"/>
        <w:rPr>
          <w:rFonts w:ascii="Arial" w:hAnsi="Arial" w:cs="Arial"/>
          <w:sz w:val="24"/>
          <w:szCs w:val="24"/>
          <w:u w:val="single"/>
        </w:rPr>
      </w:pPr>
      <w:bookmarkStart w:id="0" w:name="_GoBack"/>
      <w:bookmarkEnd w:id="0"/>
    </w:p>
    <w:sectPr w:rsidR="00C8560A" w:rsidRPr="00C8560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3262" w:rsidRDefault="00C83262" w:rsidP="00E8177F">
      <w:pPr>
        <w:spacing w:after="0" w:line="240" w:lineRule="auto"/>
      </w:pPr>
      <w:r>
        <w:separator/>
      </w:r>
    </w:p>
  </w:endnote>
  <w:endnote w:type="continuationSeparator" w:id="0">
    <w:p w:rsidR="00C83262" w:rsidRDefault="00C83262" w:rsidP="00E81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5608151"/>
      <w:docPartObj>
        <w:docPartGallery w:val="Page Numbers (Bottom of Page)"/>
        <w:docPartUnique/>
      </w:docPartObj>
    </w:sdtPr>
    <w:sdtEndPr>
      <w:rPr>
        <w:noProof/>
      </w:rPr>
    </w:sdtEndPr>
    <w:sdtContent>
      <w:p w:rsidR="009379B0" w:rsidRDefault="009379B0">
        <w:pPr>
          <w:pStyle w:val="Footer"/>
          <w:jc w:val="center"/>
        </w:pPr>
        <w:r>
          <w:fldChar w:fldCharType="begin"/>
        </w:r>
        <w:r>
          <w:instrText xml:space="preserve"> PAGE   \* MERGEFORMAT </w:instrText>
        </w:r>
        <w:r>
          <w:fldChar w:fldCharType="separate"/>
        </w:r>
        <w:r w:rsidR="00C8560A">
          <w:rPr>
            <w:noProof/>
          </w:rPr>
          <w:t>10</w:t>
        </w:r>
        <w:r>
          <w:rPr>
            <w:noProof/>
          </w:rPr>
          <w:fldChar w:fldCharType="end"/>
        </w:r>
      </w:p>
    </w:sdtContent>
  </w:sdt>
  <w:p w:rsidR="009379B0" w:rsidRDefault="009379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3262" w:rsidRDefault="00C83262" w:rsidP="00E8177F">
      <w:pPr>
        <w:spacing w:after="0" w:line="240" w:lineRule="auto"/>
      </w:pPr>
      <w:r>
        <w:separator/>
      </w:r>
    </w:p>
  </w:footnote>
  <w:footnote w:type="continuationSeparator" w:id="0">
    <w:p w:rsidR="00C83262" w:rsidRDefault="00C83262" w:rsidP="00E817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79B0" w:rsidRPr="00E8177F" w:rsidRDefault="009379B0">
    <w:pPr>
      <w:pStyle w:val="Header"/>
      <w:rPr>
        <w:rFonts w:ascii="Arial" w:hAnsi="Arial" w:cs="Arial"/>
        <w:sz w:val="24"/>
        <w:szCs w:val="24"/>
      </w:rPr>
    </w:pPr>
    <w:r w:rsidRPr="00E8177F">
      <w:rPr>
        <w:rFonts w:ascii="Arial" w:hAnsi="Arial" w:cs="Arial"/>
        <w:sz w:val="24"/>
        <w:szCs w:val="24"/>
      </w:rPr>
      <w:t>1600944                                                       EAEE5001/C</w:t>
    </w:r>
  </w:p>
  <w:p w:rsidR="009379B0" w:rsidRDefault="009379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B4356"/>
    <w:multiLevelType w:val="hybridMultilevel"/>
    <w:tmpl w:val="0422F2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63D69B6"/>
    <w:multiLevelType w:val="hybridMultilevel"/>
    <w:tmpl w:val="66D2F8E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1D767860"/>
    <w:multiLevelType w:val="hybridMultilevel"/>
    <w:tmpl w:val="264EEB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26B0F88"/>
    <w:multiLevelType w:val="hybridMultilevel"/>
    <w:tmpl w:val="E0B8B51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4CF43EC"/>
    <w:multiLevelType w:val="hybridMultilevel"/>
    <w:tmpl w:val="E8189C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C637DBF"/>
    <w:multiLevelType w:val="hybridMultilevel"/>
    <w:tmpl w:val="D102B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B53E00"/>
    <w:multiLevelType w:val="hybridMultilevel"/>
    <w:tmpl w:val="6D4C6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2"/>
  </w:num>
  <w:num w:numId="4">
    <w:abstractNumId w:val="1"/>
  </w:num>
  <w:num w:numId="5">
    <w:abstractNumId w:val="4"/>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77F"/>
    <w:rsid w:val="00012E42"/>
    <w:rsid w:val="000234B1"/>
    <w:rsid w:val="000405F6"/>
    <w:rsid w:val="00045F15"/>
    <w:rsid w:val="000470D4"/>
    <w:rsid w:val="00056E48"/>
    <w:rsid w:val="00075616"/>
    <w:rsid w:val="000A1DDB"/>
    <w:rsid w:val="000A7DB3"/>
    <w:rsid w:val="000B3EB4"/>
    <w:rsid w:val="000C792C"/>
    <w:rsid w:val="000D3DBE"/>
    <w:rsid w:val="000D55D4"/>
    <w:rsid w:val="000E327F"/>
    <w:rsid w:val="000E7249"/>
    <w:rsid w:val="001210D3"/>
    <w:rsid w:val="00132301"/>
    <w:rsid w:val="001379A5"/>
    <w:rsid w:val="00161516"/>
    <w:rsid w:val="00191636"/>
    <w:rsid w:val="00193D0A"/>
    <w:rsid w:val="001C0629"/>
    <w:rsid w:val="00203223"/>
    <w:rsid w:val="00210E76"/>
    <w:rsid w:val="0022518C"/>
    <w:rsid w:val="00245B26"/>
    <w:rsid w:val="00246BB7"/>
    <w:rsid w:val="00253C01"/>
    <w:rsid w:val="002A06C3"/>
    <w:rsid w:val="002B7692"/>
    <w:rsid w:val="002D6999"/>
    <w:rsid w:val="002E1B44"/>
    <w:rsid w:val="0031779E"/>
    <w:rsid w:val="00357B14"/>
    <w:rsid w:val="003621AC"/>
    <w:rsid w:val="00384BE5"/>
    <w:rsid w:val="00384E0A"/>
    <w:rsid w:val="0039736C"/>
    <w:rsid w:val="003C6310"/>
    <w:rsid w:val="003D6668"/>
    <w:rsid w:val="003F2019"/>
    <w:rsid w:val="004145DF"/>
    <w:rsid w:val="004166A2"/>
    <w:rsid w:val="0042166E"/>
    <w:rsid w:val="004251E1"/>
    <w:rsid w:val="004444E6"/>
    <w:rsid w:val="00460224"/>
    <w:rsid w:val="00460D9A"/>
    <w:rsid w:val="0048738C"/>
    <w:rsid w:val="00495283"/>
    <w:rsid w:val="004E3ADA"/>
    <w:rsid w:val="004E78E1"/>
    <w:rsid w:val="004F18BF"/>
    <w:rsid w:val="005143E9"/>
    <w:rsid w:val="00522B9A"/>
    <w:rsid w:val="005267E1"/>
    <w:rsid w:val="00567CB6"/>
    <w:rsid w:val="0059656B"/>
    <w:rsid w:val="005A5E81"/>
    <w:rsid w:val="005A6022"/>
    <w:rsid w:val="005C3897"/>
    <w:rsid w:val="005D1F00"/>
    <w:rsid w:val="00605FD9"/>
    <w:rsid w:val="00641C8A"/>
    <w:rsid w:val="00642B15"/>
    <w:rsid w:val="0065550C"/>
    <w:rsid w:val="006B6FEA"/>
    <w:rsid w:val="006C5853"/>
    <w:rsid w:val="006D36C4"/>
    <w:rsid w:val="006F7E0A"/>
    <w:rsid w:val="0073041B"/>
    <w:rsid w:val="0077105A"/>
    <w:rsid w:val="00782700"/>
    <w:rsid w:val="007978EE"/>
    <w:rsid w:val="007B288C"/>
    <w:rsid w:val="007C260D"/>
    <w:rsid w:val="007F405F"/>
    <w:rsid w:val="00836A9F"/>
    <w:rsid w:val="008635A1"/>
    <w:rsid w:val="00895C2F"/>
    <w:rsid w:val="00896B7B"/>
    <w:rsid w:val="008A4A5E"/>
    <w:rsid w:val="008B2AFA"/>
    <w:rsid w:val="00923D8D"/>
    <w:rsid w:val="009354DF"/>
    <w:rsid w:val="00937252"/>
    <w:rsid w:val="009379B0"/>
    <w:rsid w:val="00947C7B"/>
    <w:rsid w:val="00991710"/>
    <w:rsid w:val="009C6BC6"/>
    <w:rsid w:val="009F2224"/>
    <w:rsid w:val="009F55BF"/>
    <w:rsid w:val="00A25DF0"/>
    <w:rsid w:val="00A80C69"/>
    <w:rsid w:val="00AE7149"/>
    <w:rsid w:val="00B01747"/>
    <w:rsid w:val="00B30A05"/>
    <w:rsid w:val="00B72FA6"/>
    <w:rsid w:val="00BC0D06"/>
    <w:rsid w:val="00C360FC"/>
    <w:rsid w:val="00C40320"/>
    <w:rsid w:val="00C41BD3"/>
    <w:rsid w:val="00C4274D"/>
    <w:rsid w:val="00C70300"/>
    <w:rsid w:val="00C774EA"/>
    <w:rsid w:val="00C83262"/>
    <w:rsid w:val="00C8560A"/>
    <w:rsid w:val="00CA0641"/>
    <w:rsid w:val="00CC0ADB"/>
    <w:rsid w:val="00D05D51"/>
    <w:rsid w:val="00D06A5A"/>
    <w:rsid w:val="00D66A53"/>
    <w:rsid w:val="00D91093"/>
    <w:rsid w:val="00DB064A"/>
    <w:rsid w:val="00DB2013"/>
    <w:rsid w:val="00DB31BC"/>
    <w:rsid w:val="00DB3935"/>
    <w:rsid w:val="00DD1689"/>
    <w:rsid w:val="00DD476D"/>
    <w:rsid w:val="00DE5CAC"/>
    <w:rsid w:val="00E02EC4"/>
    <w:rsid w:val="00E33D3E"/>
    <w:rsid w:val="00E3752D"/>
    <w:rsid w:val="00E56A31"/>
    <w:rsid w:val="00E64B11"/>
    <w:rsid w:val="00E8177F"/>
    <w:rsid w:val="00E81E69"/>
    <w:rsid w:val="00E91C73"/>
    <w:rsid w:val="00EC6B17"/>
    <w:rsid w:val="00ED4C44"/>
    <w:rsid w:val="00EF41C8"/>
    <w:rsid w:val="00F15382"/>
    <w:rsid w:val="00F23B7B"/>
    <w:rsid w:val="00F25CFA"/>
    <w:rsid w:val="00F400ED"/>
    <w:rsid w:val="00F64E58"/>
    <w:rsid w:val="00F77A40"/>
    <w:rsid w:val="00F85A7D"/>
    <w:rsid w:val="00FA1C54"/>
    <w:rsid w:val="00FB0136"/>
    <w:rsid w:val="00FB2A31"/>
    <w:rsid w:val="00FB718B"/>
    <w:rsid w:val="00FC1423"/>
    <w:rsid w:val="00FC71D9"/>
    <w:rsid w:val="00FD34B8"/>
    <w:rsid w:val="00FD4C42"/>
    <w:rsid w:val="00FD7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5BCD2"/>
  <w15:chartTrackingRefBased/>
  <w15:docId w15:val="{7E65E110-9738-49C6-9E00-F34C0644B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1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77F"/>
  </w:style>
  <w:style w:type="paragraph" w:styleId="Footer">
    <w:name w:val="footer"/>
    <w:basedOn w:val="Normal"/>
    <w:link w:val="FooterChar"/>
    <w:uiPriority w:val="99"/>
    <w:unhideWhenUsed/>
    <w:rsid w:val="00E81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77F"/>
  </w:style>
  <w:style w:type="paragraph" w:styleId="ListParagraph">
    <w:name w:val="List Paragraph"/>
    <w:basedOn w:val="Normal"/>
    <w:uiPriority w:val="34"/>
    <w:qFormat/>
    <w:rsid w:val="00D91093"/>
    <w:pPr>
      <w:ind w:left="720"/>
      <w:contextualSpacing/>
    </w:pPr>
  </w:style>
  <w:style w:type="character" w:customStyle="1" w:styleId="selectable">
    <w:name w:val="selectable"/>
    <w:basedOn w:val="DefaultParagraphFont"/>
    <w:rsid w:val="00FA1C54"/>
  </w:style>
  <w:style w:type="character" w:styleId="Hyperlink">
    <w:name w:val="Hyperlink"/>
    <w:basedOn w:val="DefaultParagraphFont"/>
    <w:uiPriority w:val="99"/>
    <w:unhideWhenUsed/>
    <w:rsid w:val="00C856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era.ac.uk/wp-content/uploads/.../BERA-Ethical-Guidelines-20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1BB071-2A09-4BEA-8447-8F1D5A4FA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1095</TotalTime>
  <Pages>10</Pages>
  <Words>2395</Words>
  <Characters>13655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Hughes</dc:creator>
  <cp:keywords/>
  <dc:description/>
  <cp:lastModifiedBy>Chelsea Hughes</cp:lastModifiedBy>
  <cp:revision>97</cp:revision>
  <dcterms:created xsi:type="dcterms:W3CDTF">2017-10-20T13:06:00Z</dcterms:created>
  <dcterms:modified xsi:type="dcterms:W3CDTF">2017-11-02T17:10:00Z</dcterms:modified>
</cp:coreProperties>
</file>