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56A9D8A" w:rsidR="00ED5964" w:rsidRPr="00D329D9" w:rsidRDefault="00ED5964" w:rsidP="00ED5964">
      <w:pPr>
        <w:jc w:val="both"/>
        <w:rPr>
          <w:rFonts w:ascii="Arial" w:hAnsi="Arial" w:cs="Arial"/>
          <w:sz w:val="22"/>
        </w:rPr>
      </w:pPr>
      <w:r w:rsidRPr="00D329D9">
        <w:rPr>
          <w:rFonts w:ascii="Arial" w:hAnsi="Arial" w:cs="Arial"/>
          <w:sz w:val="22"/>
        </w:rPr>
        <w:t xml:space="preserve">Name: </w:t>
      </w:r>
      <w:r w:rsidR="00AE5CDC" w:rsidRPr="00D329D9">
        <w:rPr>
          <w:rFonts w:ascii="Arial" w:hAnsi="Arial" w:cs="Arial"/>
          <w:sz w:val="22"/>
        </w:rPr>
        <w:t>Rozina Dar</w:t>
      </w:r>
    </w:p>
    <w:p w14:paraId="485B6F49" w14:textId="5408CFA0" w:rsidR="00ED5964" w:rsidRPr="00D329D9" w:rsidRDefault="00ED5964" w:rsidP="00ED5964">
      <w:pPr>
        <w:jc w:val="both"/>
        <w:rPr>
          <w:rFonts w:ascii="Arial" w:hAnsi="Arial" w:cs="Arial"/>
          <w:sz w:val="22"/>
        </w:rPr>
      </w:pPr>
      <w:r w:rsidRPr="00D329D9">
        <w:rPr>
          <w:rFonts w:ascii="Arial" w:hAnsi="Arial" w:cs="Arial"/>
          <w:sz w:val="22"/>
        </w:rPr>
        <w:t xml:space="preserve">Student ID: </w:t>
      </w:r>
      <w:r w:rsidR="00887AE8" w:rsidRPr="00D329D9">
        <w:rPr>
          <w:rFonts w:ascii="Arial" w:hAnsi="Arial" w:cs="Arial"/>
          <w:sz w:val="22"/>
        </w:rPr>
        <w:t>2522563</w:t>
      </w:r>
    </w:p>
    <w:p w14:paraId="3C1E7A20" w14:textId="19E20DBE" w:rsidR="00ED5964" w:rsidRPr="00D329D9" w:rsidRDefault="00ED5964" w:rsidP="00ED5964">
      <w:pPr>
        <w:jc w:val="both"/>
        <w:rPr>
          <w:rFonts w:ascii="Arial" w:hAnsi="Arial" w:cs="Arial"/>
          <w:sz w:val="22"/>
        </w:rPr>
      </w:pPr>
      <w:r w:rsidRPr="00D329D9">
        <w:rPr>
          <w:rFonts w:ascii="Arial" w:hAnsi="Arial" w:cs="Arial"/>
          <w:sz w:val="22"/>
        </w:rPr>
        <w:t xml:space="preserve">Module Code: </w:t>
      </w:r>
      <w:r w:rsidR="00887AE8" w:rsidRPr="00D329D9">
        <w:rPr>
          <w:rFonts w:ascii="Arial" w:hAnsi="Arial" w:cs="Arial"/>
          <w:sz w:val="22"/>
        </w:rPr>
        <w:t>LCHS</w:t>
      </w:r>
      <w:r w:rsidR="00F75764" w:rsidRPr="00D329D9">
        <w:rPr>
          <w:rFonts w:ascii="Arial" w:hAnsi="Arial" w:cs="Arial"/>
          <w:sz w:val="22"/>
        </w:rPr>
        <w:t>4</w:t>
      </w:r>
      <w:r w:rsidR="00887AE8" w:rsidRPr="00D329D9">
        <w:rPr>
          <w:rFonts w:ascii="Arial" w:hAnsi="Arial" w:cs="Arial"/>
          <w:sz w:val="22"/>
        </w:rPr>
        <w:t>001</w:t>
      </w:r>
    </w:p>
    <w:p w14:paraId="4EEB2DA3" w14:textId="0A6D621B" w:rsidR="00ED5964" w:rsidRPr="00D329D9" w:rsidRDefault="00ED5964" w:rsidP="00ED5964">
      <w:pPr>
        <w:jc w:val="both"/>
        <w:rPr>
          <w:rFonts w:ascii="Arial" w:hAnsi="Arial" w:cs="Arial"/>
          <w:sz w:val="22"/>
        </w:rPr>
      </w:pPr>
      <w:r w:rsidRPr="00D329D9">
        <w:rPr>
          <w:rFonts w:ascii="Arial" w:hAnsi="Arial" w:cs="Arial"/>
          <w:sz w:val="22"/>
        </w:rPr>
        <w:t xml:space="preserve">Module: </w:t>
      </w:r>
      <w:r w:rsidR="00887AE8" w:rsidRPr="00D329D9">
        <w:rPr>
          <w:rFonts w:ascii="Arial" w:hAnsi="Arial" w:cs="Arial"/>
          <w:sz w:val="22"/>
        </w:rPr>
        <w:t>Academic and Employability Skills</w:t>
      </w:r>
    </w:p>
    <w:p w14:paraId="112342CB" w14:textId="50510E79" w:rsidR="00ED5964" w:rsidRPr="00D329D9" w:rsidRDefault="00ED5964" w:rsidP="00ED5964">
      <w:pPr>
        <w:jc w:val="both"/>
        <w:rPr>
          <w:rFonts w:ascii="Arial" w:hAnsi="Arial" w:cs="Arial"/>
          <w:sz w:val="22"/>
        </w:rPr>
      </w:pPr>
      <w:r w:rsidRPr="00D329D9">
        <w:rPr>
          <w:rFonts w:ascii="Arial" w:hAnsi="Arial" w:cs="Arial"/>
          <w:sz w:val="22"/>
        </w:rPr>
        <w:t>Lecturer:</w:t>
      </w:r>
      <w:r w:rsidR="00682272" w:rsidRPr="00D329D9">
        <w:rPr>
          <w:rFonts w:ascii="Arial" w:hAnsi="Arial" w:cs="Arial"/>
          <w:sz w:val="22"/>
        </w:rPr>
        <w:t xml:space="preserve"> </w:t>
      </w:r>
      <w:r w:rsidR="00682272" w:rsidRPr="00D329D9">
        <w:rPr>
          <w:rFonts w:ascii="Arial" w:hAnsi="Arial" w:cs="Arial"/>
          <w:sz w:val="22"/>
        </w:rPr>
        <w:t>Reza Taghizadeh </w:t>
      </w:r>
    </w:p>
    <w:p w14:paraId="78C0B80E" w14:textId="77777777" w:rsidR="00ED5964" w:rsidRPr="00D329D9" w:rsidRDefault="00ED5964" w:rsidP="00ED5964">
      <w:pPr>
        <w:jc w:val="both"/>
        <w:rPr>
          <w:rFonts w:ascii="Arial" w:hAnsi="Arial" w:cs="Arial"/>
          <w:sz w:val="22"/>
        </w:rPr>
      </w:pPr>
    </w:p>
    <w:p w14:paraId="0C6F95D6" w14:textId="77777777" w:rsidR="00ED5964" w:rsidRPr="00D329D9" w:rsidRDefault="00ED5964" w:rsidP="00ED5964">
      <w:pPr>
        <w:jc w:val="both"/>
        <w:rPr>
          <w:rFonts w:ascii="Arial" w:hAnsi="Arial" w:cs="Arial"/>
          <w:sz w:val="22"/>
        </w:rPr>
      </w:pPr>
    </w:p>
    <w:p w14:paraId="71D7459F" w14:textId="77777777" w:rsidR="00ED5964" w:rsidRPr="00D329D9" w:rsidRDefault="00ED5964" w:rsidP="00ED5964">
      <w:pPr>
        <w:jc w:val="both"/>
        <w:rPr>
          <w:rFonts w:ascii="Arial" w:hAnsi="Arial" w:cs="Arial"/>
          <w:sz w:val="22"/>
        </w:rPr>
      </w:pPr>
    </w:p>
    <w:p w14:paraId="38621A58" w14:textId="77777777" w:rsidR="00ED5964" w:rsidRPr="00D329D9" w:rsidRDefault="00ED5964" w:rsidP="00ED5964">
      <w:pPr>
        <w:jc w:val="both"/>
        <w:rPr>
          <w:rFonts w:ascii="Arial" w:hAnsi="Arial" w:cs="Arial"/>
          <w:sz w:val="22"/>
        </w:rPr>
      </w:pPr>
    </w:p>
    <w:p w14:paraId="6988A1DC" w14:textId="77777777" w:rsidR="00ED5964" w:rsidRPr="00D329D9" w:rsidRDefault="00ED5964" w:rsidP="00ED5964">
      <w:pPr>
        <w:jc w:val="both"/>
        <w:rPr>
          <w:rFonts w:ascii="Arial" w:hAnsi="Arial" w:cs="Arial"/>
          <w:sz w:val="22"/>
        </w:rPr>
      </w:pPr>
    </w:p>
    <w:p w14:paraId="25C114EE" w14:textId="77777777" w:rsidR="00ED5964" w:rsidRPr="00D329D9" w:rsidRDefault="00ED5964" w:rsidP="00ED5964">
      <w:pPr>
        <w:jc w:val="both"/>
        <w:rPr>
          <w:rFonts w:ascii="Arial" w:hAnsi="Arial" w:cs="Arial"/>
          <w:sz w:val="22"/>
        </w:rPr>
      </w:pPr>
    </w:p>
    <w:p w14:paraId="4A73B1BE" w14:textId="77777777" w:rsidR="00ED5964" w:rsidRPr="00D329D9" w:rsidRDefault="00ED5964" w:rsidP="00ED5964">
      <w:pPr>
        <w:jc w:val="both"/>
        <w:rPr>
          <w:rFonts w:ascii="Arial" w:hAnsi="Arial" w:cs="Arial"/>
          <w:sz w:val="22"/>
        </w:rPr>
      </w:pPr>
    </w:p>
    <w:p w14:paraId="072506E1" w14:textId="5199192A" w:rsidR="00ED5964" w:rsidRPr="00D329D9" w:rsidRDefault="00ED5964" w:rsidP="00ED5964">
      <w:pPr>
        <w:jc w:val="both"/>
        <w:rPr>
          <w:rFonts w:ascii="Arial" w:hAnsi="Arial" w:cs="Arial"/>
          <w:sz w:val="22"/>
        </w:rPr>
      </w:pPr>
      <w:r w:rsidRPr="00D329D9">
        <w:rPr>
          <w:rFonts w:ascii="Arial" w:hAnsi="Arial" w:cs="Arial"/>
          <w:sz w:val="22"/>
        </w:rPr>
        <w:tab/>
      </w:r>
      <w:r w:rsidRPr="00D329D9">
        <w:rPr>
          <w:rFonts w:ascii="Arial" w:hAnsi="Arial" w:cs="Arial"/>
          <w:sz w:val="22"/>
        </w:rPr>
        <w:tab/>
      </w:r>
      <w:r w:rsidRPr="00D329D9">
        <w:rPr>
          <w:rFonts w:ascii="Arial" w:hAnsi="Arial" w:cs="Arial"/>
          <w:sz w:val="22"/>
        </w:rPr>
        <w:tab/>
      </w:r>
      <w:r w:rsidR="006A5CFC" w:rsidRPr="00D329D9">
        <w:rPr>
          <w:rFonts w:ascii="Arial" w:hAnsi="Arial" w:cs="Arial"/>
          <w:sz w:val="22"/>
        </w:rPr>
        <w:tab/>
      </w:r>
      <w:r w:rsidRPr="00D329D9">
        <w:rPr>
          <w:rFonts w:ascii="Arial" w:hAnsi="Arial" w:cs="Arial"/>
          <w:sz w:val="22"/>
        </w:rPr>
        <w:t xml:space="preserve">Submitted on: </w:t>
      </w:r>
      <w:r w:rsidR="00682272" w:rsidRPr="00D329D9">
        <w:rPr>
          <w:rFonts w:ascii="Arial" w:hAnsi="Arial" w:cs="Arial"/>
          <w:sz w:val="22"/>
        </w:rPr>
        <w:t>2</w:t>
      </w:r>
      <w:r w:rsidR="00B07D25" w:rsidRPr="00D329D9">
        <w:rPr>
          <w:rFonts w:ascii="Arial" w:hAnsi="Arial" w:cs="Arial"/>
          <w:sz w:val="22"/>
        </w:rPr>
        <w:t>2</w:t>
      </w:r>
      <w:r w:rsidR="00B07D25" w:rsidRPr="00D329D9">
        <w:rPr>
          <w:rFonts w:ascii="Arial" w:hAnsi="Arial" w:cs="Arial"/>
          <w:sz w:val="22"/>
          <w:vertAlign w:val="superscript"/>
        </w:rPr>
        <w:t>nd</w:t>
      </w:r>
      <w:r w:rsidR="00B07D25" w:rsidRPr="00D329D9">
        <w:rPr>
          <w:rFonts w:ascii="Arial" w:hAnsi="Arial" w:cs="Arial"/>
          <w:sz w:val="22"/>
        </w:rPr>
        <w:t xml:space="preserve"> March </w:t>
      </w:r>
      <w:r w:rsidR="00BC3E5E" w:rsidRPr="00D329D9">
        <w:rPr>
          <w:rFonts w:ascii="Arial" w:hAnsi="Arial" w:cs="Arial"/>
          <w:sz w:val="22"/>
        </w:rPr>
        <w:t>2026</w:t>
      </w:r>
      <w:r w:rsidRPr="00D329D9">
        <w:rPr>
          <w:rFonts w:ascii="Arial" w:hAnsi="Arial" w:cs="Arial"/>
          <w:sz w:val="22"/>
        </w:rPr>
        <w:t xml:space="preserve">  </w:t>
      </w:r>
    </w:p>
    <w:p w14:paraId="3C6FB008" w14:textId="77777777" w:rsidR="00ED5964" w:rsidRPr="00D329D9" w:rsidRDefault="00ED5964" w:rsidP="00ED5964">
      <w:pPr>
        <w:jc w:val="both"/>
        <w:rPr>
          <w:rFonts w:ascii="Arial" w:hAnsi="Arial" w:cs="Arial"/>
          <w:sz w:val="22"/>
        </w:rPr>
      </w:pPr>
    </w:p>
    <w:p w14:paraId="3EA711CF" w14:textId="77777777" w:rsidR="00ED5964" w:rsidRPr="00D329D9" w:rsidRDefault="00ED5964" w:rsidP="00ED5964">
      <w:pPr>
        <w:jc w:val="both"/>
        <w:rPr>
          <w:rFonts w:ascii="Arial" w:hAnsi="Arial" w:cs="Arial"/>
          <w:sz w:val="22"/>
        </w:rPr>
      </w:pPr>
    </w:p>
    <w:p w14:paraId="32C3A4F9" w14:textId="77777777" w:rsidR="00ED5964" w:rsidRPr="00D329D9" w:rsidRDefault="00ED5964" w:rsidP="00ED5964">
      <w:pPr>
        <w:jc w:val="both"/>
        <w:rPr>
          <w:rFonts w:ascii="Arial" w:hAnsi="Arial" w:cs="Arial"/>
          <w:sz w:val="22"/>
        </w:rPr>
      </w:pPr>
    </w:p>
    <w:p w14:paraId="1434F2B1" w14:textId="77777777" w:rsidR="00ED5964" w:rsidRPr="00D329D9" w:rsidRDefault="00ED5964" w:rsidP="00ED5964">
      <w:pPr>
        <w:jc w:val="both"/>
        <w:rPr>
          <w:rFonts w:ascii="Arial" w:hAnsi="Arial" w:cs="Arial"/>
          <w:sz w:val="22"/>
        </w:rPr>
      </w:pPr>
    </w:p>
    <w:p w14:paraId="4F979E62" w14:textId="77777777" w:rsidR="00ED5964" w:rsidRDefault="00ED5964" w:rsidP="00ED5964">
      <w:pPr>
        <w:jc w:val="both"/>
        <w:rPr>
          <w:rFonts w:asciiTheme="minorBidi" w:hAnsiTheme="minorBidi"/>
          <w:sz w:val="28"/>
          <w:szCs w:val="28"/>
        </w:rPr>
      </w:pPr>
    </w:p>
    <w:p w14:paraId="4180CDBC" w14:textId="77777777" w:rsidR="00ED5964" w:rsidRDefault="00ED5964" w:rsidP="00ED5964">
      <w:pPr>
        <w:jc w:val="both"/>
        <w:rPr>
          <w:rFonts w:asciiTheme="minorBidi" w:hAnsiTheme="minorBidi"/>
          <w:sz w:val="28"/>
          <w:szCs w:val="28"/>
        </w:rPr>
      </w:pPr>
    </w:p>
    <w:p w14:paraId="2DE3F5B8" w14:textId="77777777" w:rsidR="00D329D9" w:rsidRPr="00242974" w:rsidRDefault="00D329D9"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D329D9" w:rsidRDefault="00184A9A" w:rsidP="00D329D9">
          <w:pPr>
            <w:pStyle w:val="TOCHeading"/>
            <w:spacing w:line="360" w:lineRule="auto"/>
            <w:rPr>
              <w:rFonts w:ascii="Arial" w:hAnsi="Arial" w:cs="Arial"/>
              <w:color w:val="4472C4" w:themeColor="accent1"/>
              <w:sz w:val="22"/>
              <w:szCs w:val="22"/>
            </w:rPr>
          </w:pPr>
          <w:r w:rsidRPr="00D329D9">
            <w:rPr>
              <w:rFonts w:ascii="Arial" w:hAnsi="Arial" w:cs="Arial"/>
              <w:color w:val="4472C4" w:themeColor="accent1"/>
              <w:sz w:val="22"/>
              <w:szCs w:val="22"/>
            </w:rPr>
            <w:t>Table of Contents</w:t>
          </w:r>
        </w:p>
        <w:p w14:paraId="47836CD8" w14:textId="3C22A317" w:rsidR="00183CB9" w:rsidRPr="00D329D9" w:rsidRDefault="00184A9A" w:rsidP="00D329D9">
          <w:pPr>
            <w:pStyle w:val="TOC1"/>
            <w:tabs>
              <w:tab w:val="right" w:leader="dot" w:pos="9016"/>
            </w:tabs>
            <w:spacing w:line="360" w:lineRule="auto"/>
            <w:rPr>
              <w:rFonts w:ascii="Arial" w:hAnsi="Arial" w:cs="Arial"/>
              <w:b w:val="0"/>
              <w:bCs w:val="0"/>
              <w:i w:val="0"/>
              <w:iCs w:val="0"/>
              <w:noProof/>
              <w:sz w:val="22"/>
              <w:szCs w:val="22"/>
            </w:rPr>
          </w:pPr>
          <w:r w:rsidRPr="00D329D9">
            <w:rPr>
              <w:rFonts w:ascii="Arial" w:hAnsi="Arial" w:cs="Arial"/>
              <w:b w:val="0"/>
              <w:bCs w:val="0"/>
              <w:sz w:val="22"/>
              <w:szCs w:val="22"/>
            </w:rPr>
            <w:fldChar w:fldCharType="begin"/>
          </w:r>
          <w:r w:rsidRPr="00D329D9">
            <w:rPr>
              <w:rFonts w:ascii="Arial" w:hAnsi="Arial" w:cs="Arial"/>
              <w:sz w:val="22"/>
              <w:szCs w:val="22"/>
            </w:rPr>
            <w:instrText xml:space="preserve"> TOC \o "1-3" \h \z \u </w:instrText>
          </w:r>
          <w:r w:rsidRPr="00D329D9">
            <w:rPr>
              <w:rFonts w:ascii="Arial" w:hAnsi="Arial" w:cs="Arial"/>
              <w:b w:val="0"/>
              <w:bCs w:val="0"/>
              <w:sz w:val="22"/>
              <w:szCs w:val="22"/>
            </w:rPr>
            <w:fldChar w:fldCharType="separate"/>
          </w:r>
          <w:hyperlink w:anchor="_Toc212100517" w:history="1">
            <w:r w:rsidR="00183CB9" w:rsidRPr="00D329D9">
              <w:rPr>
                <w:rStyle w:val="Hyperlink"/>
                <w:rFonts w:ascii="Arial" w:hAnsi="Arial" w:cs="Arial"/>
                <w:noProof/>
                <w:sz w:val="22"/>
                <w:szCs w:val="22"/>
              </w:rPr>
              <w:t>1: Written Report</w:t>
            </w:r>
            <w:r w:rsidR="00183CB9" w:rsidRPr="00D329D9">
              <w:rPr>
                <w:rFonts w:ascii="Arial" w:hAnsi="Arial" w:cs="Arial"/>
                <w:noProof/>
                <w:webHidden/>
                <w:sz w:val="22"/>
                <w:szCs w:val="22"/>
              </w:rPr>
              <w:tab/>
            </w:r>
            <w:r w:rsidR="00183CB9" w:rsidRPr="00D329D9">
              <w:rPr>
                <w:rFonts w:ascii="Arial" w:hAnsi="Arial" w:cs="Arial"/>
                <w:noProof/>
                <w:webHidden/>
                <w:sz w:val="22"/>
                <w:szCs w:val="22"/>
              </w:rPr>
              <w:fldChar w:fldCharType="begin"/>
            </w:r>
            <w:r w:rsidR="00183CB9" w:rsidRPr="00D329D9">
              <w:rPr>
                <w:rFonts w:ascii="Arial" w:hAnsi="Arial" w:cs="Arial"/>
                <w:noProof/>
                <w:webHidden/>
                <w:sz w:val="22"/>
                <w:szCs w:val="22"/>
              </w:rPr>
              <w:instrText xml:space="preserve"> PAGEREF _Toc212100517 \h </w:instrText>
            </w:r>
            <w:r w:rsidR="00183CB9" w:rsidRPr="00D329D9">
              <w:rPr>
                <w:rFonts w:ascii="Arial" w:hAnsi="Arial" w:cs="Arial"/>
                <w:noProof/>
                <w:webHidden/>
                <w:sz w:val="22"/>
                <w:szCs w:val="22"/>
              </w:rPr>
            </w:r>
            <w:r w:rsidR="00183CB9" w:rsidRPr="00D329D9">
              <w:rPr>
                <w:rFonts w:ascii="Arial" w:hAnsi="Arial" w:cs="Arial"/>
                <w:noProof/>
                <w:webHidden/>
                <w:sz w:val="22"/>
                <w:szCs w:val="22"/>
              </w:rPr>
              <w:fldChar w:fldCharType="separate"/>
            </w:r>
            <w:r w:rsidR="00183CB9" w:rsidRPr="00D329D9">
              <w:rPr>
                <w:rFonts w:ascii="Arial" w:hAnsi="Arial" w:cs="Arial"/>
                <w:noProof/>
                <w:webHidden/>
                <w:sz w:val="22"/>
                <w:szCs w:val="22"/>
              </w:rPr>
              <w:t>3</w:t>
            </w:r>
            <w:r w:rsidR="00183CB9" w:rsidRPr="00D329D9">
              <w:rPr>
                <w:rFonts w:ascii="Arial" w:hAnsi="Arial" w:cs="Arial"/>
                <w:noProof/>
                <w:webHidden/>
                <w:sz w:val="22"/>
                <w:szCs w:val="22"/>
              </w:rPr>
              <w:fldChar w:fldCharType="end"/>
            </w:r>
          </w:hyperlink>
        </w:p>
        <w:p w14:paraId="17F37CB4" w14:textId="41DF4631" w:rsidR="00183CB9" w:rsidRPr="00D329D9" w:rsidRDefault="00183CB9" w:rsidP="00D329D9">
          <w:pPr>
            <w:pStyle w:val="TOC2"/>
            <w:tabs>
              <w:tab w:val="right" w:leader="dot" w:pos="9016"/>
            </w:tabs>
            <w:spacing w:line="360" w:lineRule="auto"/>
            <w:rPr>
              <w:rFonts w:ascii="Arial" w:hAnsi="Arial" w:cs="Arial"/>
              <w:b w:val="0"/>
              <w:bCs w:val="0"/>
              <w:noProof/>
              <w:sz w:val="22"/>
            </w:rPr>
          </w:pPr>
          <w:hyperlink w:anchor="_Toc212100518" w:history="1">
            <w:r w:rsidRPr="00D329D9">
              <w:rPr>
                <w:rStyle w:val="Hyperlink"/>
                <w:rFonts w:ascii="Arial" w:hAnsi="Arial" w:cs="Arial"/>
                <w:noProof/>
                <w:sz w:val="22"/>
              </w:rPr>
              <w:t>1.1 Introduction</w:t>
            </w:r>
            <w:r w:rsidRPr="00D329D9">
              <w:rPr>
                <w:rFonts w:ascii="Arial" w:hAnsi="Arial" w:cs="Arial"/>
                <w:noProof/>
                <w:webHidden/>
                <w:sz w:val="22"/>
              </w:rPr>
              <w:tab/>
            </w:r>
            <w:r w:rsidRPr="00D329D9">
              <w:rPr>
                <w:rFonts w:ascii="Arial" w:hAnsi="Arial" w:cs="Arial"/>
                <w:noProof/>
                <w:webHidden/>
                <w:sz w:val="22"/>
              </w:rPr>
              <w:fldChar w:fldCharType="begin"/>
            </w:r>
            <w:r w:rsidRPr="00D329D9">
              <w:rPr>
                <w:rFonts w:ascii="Arial" w:hAnsi="Arial" w:cs="Arial"/>
                <w:noProof/>
                <w:webHidden/>
                <w:sz w:val="22"/>
              </w:rPr>
              <w:instrText xml:space="preserve"> PAGEREF _Toc212100518 \h </w:instrText>
            </w:r>
            <w:r w:rsidRPr="00D329D9">
              <w:rPr>
                <w:rFonts w:ascii="Arial" w:hAnsi="Arial" w:cs="Arial"/>
                <w:noProof/>
                <w:webHidden/>
                <w:sz w:val="22"/>
              </w:rPr>
            </w:r>
            <w:r w:rsidRPr="00D329D9">
              <w:rPr>
                <w:rFonts w:ascii="Arial" w:hAnsi="Arial" w:cs="Arial"/>
                <w:noProof/>
                <w:webHidden/>
                <w:sz w:val="22"/>
              </w:rPr>
              <w:fldChar w:fldCharType="separate"/>
            </w:r>
            <w:r w:rsidRPr="00D329D9">
              <w:rPr>
                <w:rFonts w:ascii="Arial" w:hAnsi="Arial" w:cs="Arial"/>
                <w:noProof/>
                <w:webHidden/>
                <w:sz w:val="22"/>
              </w:rPr>
              <w:t>3</w:t>
            </w:r>
            <w:r w:rsidRPr="00D329D9">
              <w:rPr>
                <w:rFonts w:ascii="Arial" w:hAnsi="Arial" w:cs="Arial"/>
                <w:noProof/>
                <w:webHidden/>
                <w:sz w:val="22"/>
              </w:rPr>
              <w:fldChar w:fldCharType="end"/>
            </w:r>
          </w:hyperlink>
        </w:p>
        <w:p w14:paraId="7303BDE2" w14:textId="16741055" w:rsidR="00183CB9" w:rsidRPr="00D329D9" w:rsidRDefault="00183CB9" w:rsidP="00D329D9">
          <w:pPr>
            <w:pStyle w:val="TOC2"/>
            <w:tabs>
              <w:tab w:val="right" w:leader="dot" w:pos="9016"/>
            </w:tabs>
            <w:spacing w:line="360" w:lineRule="auto"/>
            <w:rPr>
              <w:rFonts w:ascii="Arial" w:hAnsi="Arial" w:cs="Arial"/>
              <w:b w:val="0"/>
              <w:bCs w:val="0"/>
              <w:noProof/>
              <w:sz w:val="22"/>
            </w:rPr>
          </w:pPr>
          <w:hyperlink w:anchor="_Toc212100519" w:history="1">
            <w:r w:rsidRPr="00D329D9">
              <w:rPr>
                <w:rStyle w:val="Hyperlink"/>
                <w:rFonts w:ascii="Arial" w:hAnsi="Arial" w:cs="Arial"/>
                <w:noProof/>
                <w:sz w:val="22"/>
              </w:rPr>
              <w:t xml:space="preserve">1.2 Description of, and background to, </w:t>
            </w:r>
            <w:r w:rsidR="002F4CF3">
              <w:rPr>
                <w:rStyle w:val="Hyperlink"/>
                <w:rFonts w:ascii="Arial" w:hAnsi="Arial" w:cs="Arial"/>
                <w:noProof/>
                <w:sz w:val="22"/>
              </w:rPr>
              <w:t>care worker</w:t>
            </w:r>
            <w:r w:rsidRPr="00D329D9">
              <w:rPr>
                <w:rStyle w:val="Hyperlink"/>
                <w:rFonts w:ascii="Arial" w:hAnsi="Arial" w:cs="Arial"/>
                <w:noProof/>
                <w:sz w:val="22"/>
              </w:rPr>
              <w:t xml:space="preserve"> in Healthcare</w:t>
            </w:r>
            <w:r w:rsidRPr="00D329D9">
              <w:rPr>
                <w:rFonts w:ascii="Arial" w:hAnsi="Arial" w:cs="Arial"/>
                <w:noProof/>
                <w:webHidden/>
                <w:sz w:val="22"/>
              </w:rPr>
              <w:tab/>
            </w:r>
            <w:r w:rsidRPr="00D329D9">
              <w:rPr>
                <w:rFonts w:ascii="Arial" w:hAnsi="Arial" w:cs="Arial"/>
                <w:noProof/>
                <w:webHidden/>
                <w:sz w:val="22"/>
              </w:rPr>
              <w:fldChar w:fldCharType="begin"/>
            </w:r>
            <w:r w:rsidRPr="00D329D9">
              <w:rPr>
                <w:rFonts w:ascii="Arial" w:hAnsi="Arial" w:cs="Arial"/>
                <w:noProof/>
                <w:webHidden/>
                <w:sz w:val="22"/>
              </w:rPr>
              <w:instrText xml:space="preserve"> PAGEREF _Toc212100519 \h </w:instrText>
            </w:r>
            <w:r w:rsidRPr="00D329D9">
              <w:rPr>
                <w:rFonts w:ascii="Arial" w:hAnsi="Arial" w:cs="Arial"/>
                <w:noProof/>
                <w:webHidden/>
                <w:sz w:val="22"/>
              </w:rPr>
            </w:r>
            <w:r w:rsidRPr="00D329D9">
              <w:rPr>
                <w:rFonts w:ascii="Arial" w:hAnsi="Arial" w:cs="Arial"/>
                <w:noProof/>
                <w:webHidden/>
                <w:sz w:val="22"/>
              </w:rPr>
              <w:fldChar w:fldCharType="separate"/>
            </w:r>
            <w:r w:rsidRPr="00D329D9">
              <w:rPr>
                <w:rFonts w:ascii="Arial" w:hAnsi="Arial" w:cs="Arial"/>
                <w:noProof/>
                <w:webHidden/>
                <w:sz w:val="22"/>
              </w:rPr>
              <w:t>3</w:t>
            </w:r>
            <w:r w:rsidRPr="00D329D9">
              <w:rPr>
                <w:rFonts w:ascii="Arial" w:hAnsi="Arial" w:cs="Arial"/>
                <w:noProof/>
                <w:webHidden/>
                <w:sz w:val="22"/>
              </w:rPr>
              <w:fldChar w:fldCharType="end"/>
            </w:r>
          </w:hyperlink>
        </w:p>
        <w:p w14:paraId="719885A7" w14:textId="02D3C5A1" w:rsidR="00183CB9" w:rsidRPr="00D329D9" w:rsidRDefault="00183CB9" w:rsidP="00D329D9">
          <w:pPr>
            <w:pStyle w:val="TOC2"/>
            <w:tabs>
              <w:tab w:val="right" w:leader="dot" w:pos="9016"/>
            </w:tabs>
            <w:spacing w:line="360" w:lineRule="auto"/>
            <w:rPr>
              <w:rFonts w:ascii="Arial" w:hAnsi="Arial" w:cs="Arial"/>
              <w:b w:val="0"/>
              <w:bCs w:val="0"/>
              <w:noProof/>
              <w:sz w:val="22"/>
            </w:rPr>
          </w:pPr>
          <w:hyperlink w:anchor="_Toc212100520" w:history="1">
            <w:r w:rsidRPr="00D329D9">
              <w:rPr>
                <w:rStyle w:val="Hyperlink"/>
                <w:rFonts w:ascii="Arial" w:hAnsi="Arial" w:cs="Arial"/>
                <w:noProof/>
                <w:sz w:val="22"/>
              </w:rPr>
              <w:t xml:space="preserve">1.4 Strategies to improve the skills for </w:t>
            </w:r>
            <w:r w:rsidR="002F4CF3">
              <w:rPr>
                <w:rStyle w:val="Hyperlink"/>
                <w:rFonts w:ascii="Arial" w:hAnsi="Arial" w:cs="Arial"/>
                <w:noProof/>
                <w:sz w:val="22"/>
              </w:rPr>
              <w:t>care worker</w:t>
            </w:r>
            <w:r w:rsidRPr="00D329D9">
              <w:rPr>
                <w:rFonts w:ascii="Arial" w:hAnsi="Arial" w:cs="Arial"/>
                <w:noProof/>
                <w:webHidden/>
                <w:sz w:val="22"/>
              </w:rPr>
              <w:tab/>
            </w:r>
            <w:r w:rsidRPr="00D329D9">
              <w:rPr>
                <w:rFonts w:ascii="Arial" w:hAnsi="Arial" w:cs="Arial"/>
                <w:noProof/>
                <w:webHidden/>
                <w:sz w:val="22"/>
              </w:rPr>
              <w:fldChar w:fldCharType="begin"/>
            </w:r>
            <w:r w:rsidRPr="00D329D9">
              <w:rPr>
                <w:rFonts w:ascii="Arial" w:hAnsi="Arial" w:cs="Arial"/>
                <w:noProof/>
                <w:webHidden/>
                <w:sz w:val="22"/>
              </w:rPr>
              <w:instrText xml:space="preserve"> PAGEREF _Toc212100520 \h </w:instrText>
            </w:r>
            <w:r w:rsidRPr="00D329D9">
              <w:rPr>
                <w:rFonts w:ascii="Arial" w:hAnsi="Arial" w:cs="Arial"/>
                <w:noProof/>
                <w:webHidden/>
                <w:sz w:val="22"/>
              </w:rPr>
            </w:r>
            <w:r w:rsidRPr="00D329D9">
              <w:rPr>
                <w:rFonts w:ascii="Arial" w:hAnsi="Arial" w:cs="Arial"/>
                <w:noProof/>
                <w:webHidden/>
                <w:sz w:val="22"/>
              </w:rPr>
              <w:fldChar w:fldCharType="separate"/>
            </w:r>
            <w:r w:rsidRPr="00D329D9">
              <w:rPr>
                <w:rFonts w:ascii="Arial" w:hAnsi="Arial" w:cs="Arial"/>
                <w:noProof/>
                <w:webHidden/>
                <w:sz w:val="22"/>
              </w:rPr>
              <w:t>3</w:t>
            </w:r>
            <w:r w:rsidRPr="00D329D9">
              <w:rPr>
                <w:rFonts w:ascii="Arial" w:hAnsi="Arial" w:cs="Arial"/>
                <w:noProof/>
                <w:webHidden/>
                <w:sz w:val="22"/>
              </w:rPr>
              <w:fldChar w:fldCharType="end"/>
            </w:r>
          </w:hyperlink>
        </w:p>
        <w:p w14:paraId="034C4FEF" w14:textId="6268BF45" w:rsidR="00183CB9" w:rsidRPr="00D329D9" w:rsidRDefault="00183CB9" w:rsidP="00D329D9">
          <w:pPr>
            <w:pStyle w:val="TOC2"/>
            <w:tabs>
              <w:tab w:val="right" w:leader="dot" w:pos="9016"/>
            </w:tabs>
            <w:spacing w:line="360" w:lineRule="auto"/>
            <w:rPr>
              <w:rFonts w:ascii="Arial" w:hAnsi="Arial" w:cs="Arial"/>
              <w:b w:val="0"/>
              <w:bCs w:val="0"/>
              <w:noProof/>
              <w:sz w:val="22"/>
            </w:rPr>
          </w:pPr>
          <w:hyperlink w:anchor="_Toc212100521" w:history="1">
            <w:r w:rsidRPr="00D329D9">
              <w:rPr>
                <w:rStyle w:val="Hyperlink"/>
                <w:rFonts w:ascii="Arial" w:hAnsi="Arial" w:cs="Arial"/>
                <w:noProof/>
                <w:sz w:val="22"/>
              </w:rPr>
              <w:t>1.4 Conclusion</w:t>
            </w:r>
            <w:r w:rsidRPr="00D329D9">
              <w:rPr>
                <w:rFonts w:ascii="Arial" w:hAnsi="Arial" w:cs="Arial"/>
                <w:noProof/>
                <w:webHidden/>
                <w:sz w:val="22"/>
              </w:rPr>
              <w:tab/>
            </w:r>
            <w:r w:rsidRPr="00D329D9">
              <w:rPr>
                <w:rFonts w:ascii="Arial" w:hAnsi="Arial" w:cs="Arial"/>
                <w:noProof/>
                <w:webHidden/>
                <w:sz w:val="22"/>
              </w:rPr>
              <w:fldChar w:fldCharType="begin"/>
            </w:r>
            <w:r w:rsidRPr="00D329D9">
              <w:rPr>
                <w:rFonts w:ascii="Arial" w:hAnsi="Arial" w:cs="Arial"/>
                <w:noProof/>
                <w:webHidden/>
                <w:sz w:val="22"/>
              </w:rPr>
              <w:instrText xml:space="preserve"> PAGEREF _Toc212100521 \h </w:instrText>
            </w:r>
            <w:r w:rsidRPr="00D329D9">
              <w:rPr>
                <w:rFonts w:ascii="Arial" w:hAnsi="Arial" w:cs="Arial"/>
                <w:noProof/>
                <w:webHidden/>
                <w:sz w:val="22"/>
              </w:rPr>
            </w:r>
            <w:r w:rsidRPr="00D329D9">
              <w:rPr>
                <w:rFonts w:ascii="Arial" w:hAnsi="Arial" w:cs="Arial"/>
                <w:noProof/>
                <w:webHidden/>
                <w:sz w:val="22"/>
              </w:rPr>
              <w:fldChar w:fldCharType="separate"/>
            </w:r>
            <w:r w:rsidRPr="00D329D9">
              <w:rPr>
                <w:rFonts w:ascii="Arial" w:hAnsi="Arial" w:cs="Arial"/>
                <w:noProof/>
                <w:webHidden/>
                <w:sz w:val="22"/>
              </w:rPr>
              <w:t>3</w:t>
            </w:r>
            <w:r w:rsidRPr="00D329D9">
              <w:rPr>
                <w:rFonts w:ascii="Arial" w:hAnsi="Arial" w:cs="Arial"/>
                <w:noProof/>
                <w:webHidden/>
                <w:sz w:val="22"/>
              </w:rPr>
              <w:fldChar w:fldCharType="end"/>
            </w:r>
          </w:hyperlink>
        </w:p>
        <w:p w14:paraId="21A32578" w14:textId="02BCFD41" w:rsidR="00183CB9" w:rsidRPr="00D329D9" w:rsidRDefault="00183CB9" w:rsidP="00D329D9">
          <w:pPr>
            <w:pStyle w:val="TOC2"/>
            <w:tabs>
              <w:tab w:val="right" w:leader="dot" w:pos="9016"/>
            </w:tabs>
            <w:spacing w:line="360" w:lineRule="auto"/>
            <w:rPr>
              <w:rFonts w:ascii="Arial" w:hAnsi="Arial" w:cs="Arial"/>
              <w:b w:val="0"/>
              <w:bCs w:val="0"/>
              <w:noProof/>
              <w:sz w:val="22"/>
            </w:rPr>
          </w:pPr>
          <w:hyperlink w:anchor="_Toc212100522" w:history="1">
            <w:r w:rsidRPr="00D329D9">
              <w:rPr>
                <w:rStyle w:val="Hyperlink"/>
                <w:rFonts w:ascii="Arial" w:hAnsi="Arial" w:cs="Arial"/>
                <w:noProof/>
                <w:sz w:val="22"/>
              </w:rPr>
              <w:t>1.5 Reference List</w:t>
            </w:r>
            <w:r w:rsidRPr="00D329D9">
              <w:rPr>
                <w:rFonts w:ascii="Arial" w:hAnsi="Arial" w:cs="Arial"/>
                <w:noProof/>
                <w:webHidden/>
                <w:sz w:val="22"/>
              </w:rPr>
              <w:tab/>
            </w:r>
            <w:r w:rsidRPr="00D329D9">
              <w:rPr>
                <w:rFonts w:ascii="Arial" w:hAnsi="Arial" w:cs="Arial"/>
                <w:noProof/>
                <w:webHidden/>
                <w:sz w:val="22"/>
              </w:rPr>
              <w:fldChar w:fldCharType="begin"/>
            </w:r>
            <w:r w:rsidRPr="00D329D9">
              <w:rPr>
                <w:rFonts w:ascii="Arial" w:hAnsi="Arial" w:cs="Arial"/>
                <w:noProof/>
                <w:webHidden/>
                <w:sz w:val="22"/>
              </w:rPr>
              <w:instrText xml:space="preserve"> PAGEREF _Toc212100522 \h </w:instrText>
            </w:r>
            <w:r w:rsidRPr="00D329D9">
              <w:rPr>
                <w:rFonts w:ascii="Arial" w:hAnsi="Arial" w:cs="Arial"/>
                <w:noProof/>
                <w:webHidden/>
                <w:sz w:val="22"/>
              </w:rPr>
            </w:r>
            <w:r w:rsidRPr="00D329D9">
              <w:rPr>
                <w:rFonts w:ascii="Arial" w:hAnsi="Arial" w:cs="Arial"/>
                <w:noProof/>
                <w:webHidden/>
                <w:sz w:val="22"/>
              </w:rPr>
              <w:fldChar w:fldCharType="separate"/>
            </w:r>
            <w:r w:rsidRPr="00D329D9">
              <w:rPr>
                <w:rFonts w:ascii="Arial" w:hAnsi="Arial" w:cs="Arial"/>
                <w:noProof/>
                <w:webHidden/>
                <w:sz w:val="22"/>
              </w:rPr>
              <w:t>4</w:t>
            </w:r>
            <w:r w:rsidRPr="00D329D9">
              <w:rPr>
                <w:rFonts w:ascii="Arial" w:hAnsi="Arial" w:cs="Arial"/>
                <w:noProof/>
                <w:webHidden/>
                <w:sz w:val="22"/>
              </w:rPr>
              <w:fldChar w:fldCharType="end"/>
            </w:r>
          </w:hyperlink>
        </w:p>
        <w:p w14:paraId="6138A55F" w14:textId="0AE1356E" w:rsidR="00184A9A" w:rsidRPr="00242974" w:rsidRDefault="00184A9A" w:rsidP="00D329D9">
          <w:pPr>
            <w:spacing w:line="360" w:lineRule="auto"/>
          </w:pPr>
          <w:r w:rsidRPr="00D329D9">
            <w:rPr>
              <w:rFonts w:ascii="Arial" w:hAnsi="Arial" w:cs="Arial"/>
              <w:b/>
              <w:bCs/>
              <w:noProof/>
              <w:sz w:val="22"/>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E07D95" w:rsidRDefault="00AA77C8" w:rsidP="00E07D95">
      <w:pPr>
        <w:pStyle w:val="Heading1"/>
        <w:spacing w:line="360" w:lineRule="auto"/>
        <w:rPr>
          <w:rFonts w:ascii="Arial" w:hAnsi="Arial" w:cs="Arial"/>
          <w:color w:val="4472C4" w:themeColor="accent1"/>
          <w:sz w:val="22"/>
          <w:szCs w:val="22"/>
        </w:rPr>
      </w:pPr>
      <w:bookmarkStart w:id="0" w:name="_Toc212100517"/>
      <w:r w:rsidRPr="00E07D95">
        <w:rPr>
          <w:rFonts w:ascii="Arial" w:hAnsi="Arial" w:cs="Arial"/>
          <w:color w:val="4472C4" w:themeColor="accent1"/>
          <w:sz w:val="22"/>
          <w:szCs w:val="22"/>
        </w:rPr>
        <w:lastRenderedPageBreak/>
        <w:t>1</w:t>
      </w:r>
      <w:r w:rsidR="00A035CD" w:rsidRPr="00E07D95">
        <w:rPr>
          <w:rFonts w:ascii="Arial" w:hAnsi="Arial" w:cs="Arial"/>
          <w:color w:val="4472C4" w:themeColor="accent1"/>
          <w:sz w:val="22"/>
          <w:szCs w:val="22"/>
        </w:rPr>
        <w:t xml:space="preserve">: </w:t>
      </w:r>
      <w:r w:rsidR="00A513B0" w:rsidRPr="00E07D95">
        <w:rPr>
          <w:rFonts w:ascii="Arial" w:hAnsi="Arial" w:cs="Arial"/>
          <w:color w:val="4472C4" w:themeColor="accent1"/>
          <w:sz w:val="22"/>
          <w:szCs w:val="22"/>
        </w:rPr>
        <w:t>Written Report</w:t>
      </w:r>
      <w:bookmarkEnd w:id="0"/>
    </w:p>
    <w:p w14:paraId="7E817B09" w14:textId="50F31860" w:rsidR="00A035CD" w:rsidRPr="00E07D95" w:rsidRDefault="00AA77C8" w:rsidP="00E07D95">
      <w:pPr>
        <w:pStyle w:val="Heading2"/>
        <w:spacing w:line="360" w:lineRule="auto"/>
        <w:rPr>
          <w:rFonts w:ascii="Arial" w:hAnsi="Arial" w:cs="Arial"/>
          <w:color w:val="4472C4" w:themeColor="accent1"/>
          <w:sz w:val="22"/>
          <w:szCs w:val="22"/>
        </w:rPr>
      </w:pPr>
      <w:bookmarkStart w:id="1" w:name="_Toc212100518"/>
      <w:r w:rsidRPr="00E07D95">
        <w:rPr>
          <w:rFonts w:ascii="Arial" w:hAnsi="Arial" w:cs="Arial"/>
          <w:color w:val="4472C4" w:themeColor="accent1"/>
          <w:sz w:val="22"/>
          <w:szCs w:val="22"/>
        </w:rPr>
        <w:t>1</w:t>
      </w:r>
      <w:r w:rsidR="00500295" w:rsidRPr="00E07D95">
        <w:rPr>
          <w:rFonts w:ascii="Arial" w:hAnsi="Arial" w:cs="Arial"/>
          <w:color w:val="4472C4" w:themeColor="accent1"/>
          <w:sz w:val="22"/>
          <w:szCs w:val="22"/>
        </w:rPr>
        <w:t xml:space="preserve">.1 </w:t>
      </w:r>
      <w:r w:rsidR="00A035CD" w:rsidRPr="00E07D95">
        <w:rPr>
          <w:rFonts w:ascii="Arial" w:hAnsi="Arial" w:cs="Arial"/>
          <w:color w:val="4472C4" w:themeColor="accent1"/>
          <w:sz w:val="22"/>
          <w:szCs w:val="22"/>
        </w:rPr>
        <w:t>Introduction</w:t>
      </w:r>
      <w:bookmarkEnd w:id="1"/>
    </w:p>
    <w:p w14:paraId="66825D92" w14:textId="198E4FB7" w:rsidR="005C23B7" w:rsidRPr="00E07D95" w:rsidRDefault="005C23B7" w:rsidP="00E07D95">
      <w:pPr>
        <w:spacing w:line="360" w:lineRule="auto"/>
        <w:jc w:val="both"/>
        <w:rPr>
          <w:rFonts w:ascii="Arial" w:hAnsi="Arial" w:cs="Arial"/>
          <w:color w:val="000000"/>
          <w:sz w:val="22"/>
        </w:rPr>
      </w:pPr>
      <w:r w:rsidRPr="00E07D95">
        <w:rPr>
          <w:rFonts w:ascii="Arial" w:hAnsi="Arial" w:cs="Arial"/>
          <w:sz w:val="22"/>
        </w:rPr>
        <w:t>This report focuses on the role of a care worker in health and social care</w:t>
      </w:r>
      <w:r w:rsidRPr="00E07D95">
        <w:rPr>
          <w:rFonts w:ascii="Arial" w:hAnsi="Arial" w:cs="Arial"/>
          <w:color w:val="000000"/>
          <w:sz w:val="22"/>
        </w:rPr>
        <w:t xml:space="preserve"> a position essential for supporting people who are vulnerable, ill, older, or living with disabilities. Care workers help individuals maintain independence by assisting with daily tasks, offering emotional support, and promoting dignity and well</w:t>
      </w:r>
      <w:r w:rsidRPr="00E07D95">
        <w:rPr>
          <w:rFonts w:ascii="Arial" w:hAnsi="Arial" w:cs="Arial"/>
          <w:color w:val="000000"/>
          <w:sz w:val="22"/>
        </w:rPr>
        <w:noBreakHyphen/>
        <w:t>being. The National Careers Service highlights that carers enable people to live as independently as possible, reflecting the importance of their close, day</w:t>
      </w:r>
      <w:r w:rsidRPr="00E07D95">
        <w:rPr>
          <w:rFonts w:ascii="Arial" w:hAnsi="Arial" w:cs="Arial"/>
          <w:color w:val="000000"/>
          <w:sz w:val="22"/>
        </w:rPr>
        <w:noBreakHyphen/>
        <w:t>to</w:t>
      </w:r>
      <w:r w:rsidRPr="00E07D95">
        <w:rPr>
          <w:rFonts w:ascii="Arial" w:hAnsi="Arial" w:cs="Arial"/>
          <w:color w:val="000000"/>
          <w:sz w:val="22"/>
        </w:rPr>
        <w:noBreakHyphen/>
        <w:t>day involvement in meeting service users’ physical, emotional, and social needs. The Aim of this report is to explain role of a care worker, outline main duties and responsibilities, evaluate three skills required for the role and identify ways these skills can be developed.</w:t>
      </w:r>
    </w:p>
    <w:p w14:paraId="69102BBF" w14:textId="6E11D81B" w:rsidR="009129E4" w:rsidRPr="00E07D95" w:rsidRDefault="00AA77C8" w:rsidP="00E07D95">
      <w:pPr>
        <w:pStyle w:val="Heading2"/>
        <w:spacing w:line="360" w:lineRule="auto"/>
        <w:rPr>
          <w:rFonts w:ascii="Arial" w:hAnsi="Arial" w:cs="Arial"/>
          <w:color w:val="4472C4" w:themeColor="accent1"/>
          <w:sz w:val="22"/>
          <w:szCs w:val="22"/>
        </w:rPr>
      </w:pPr>
      <w:bookmarkStart w:id="2" w:name="_Toc212100519"/>
      <w:r w:rsidRPr="00E07D95">
        <w:rPr>
          <w:rFonts w:ascii="Arial" w:hAnsi="Arial" w:cs="Arial"/>
          <w:color w:val="4472C4" w:themeColor="accent1"/>
          <w:sz w:val="22"/>
          <w:szCs w:val="22"/>
        </w:rPr>
        <w:t>1</w:t>
      </w:r>
      <w:r w:rsidR="002370CE" w:rsidRPr="00E07D95">
        <w:rPr>
          <w:rFonts w:ascii="Arial" w:hAnsi="Arial" w:cs="Arial"/>
          <w:color w:val="4472C4" w:themeColor="accent1"/>
          <w:sz w:val="22"/>
          <w:szCs w:val="22"/>
        </w:rPr>
        <w:t xml:space="preserve">.2 </w:t>
      </w:r>
      <w:r w:rsidR="006912C4" w:rsidRPr="00E07D95">
        <w:rPr>
          <w:rFonts w:ascii="Arial" w:hAnsi="Arial" w:cs="Arial"/>
          <w:color w:val="4472C4" w:themeColor="accent1"/>
          <w:sz w:val="22"/>
          <w:szCs w:val="22"/>
        </w:rPr>
        <w:t>Description</w:t>
      </w:r>
      <w:r w:rsidR="00070818" w:rsidRPr="00E07D95">
        <w:rPr>
          <w:rFonts w:ascii="Arial" w:hAnsi="Arial" w:cs="Arial"/>
          <w:color w:val="4472C4" w:themeColor="accent1"/>
          <w:sz w:val="22"/>
          <w:szCs w:val="22"/>
        </w:rPr>
        <w:t xml:space="preserve"> of</w:t>
      </w:r>
      <w:r w:rsidR="006912C4" w:rsidRPr="00E07D95">
        <w:rPr>
          <w:rFonts w:ascii="Arial" w:hAnsi="Arial" w:cs="Arial"/>
          <w:color w:val="4472C4" w:themeColor="accent1"/>
          <w:sz w:val="22"/>
          <w:szCs w:val="22"/>
        </w:rPr>
        <w:t>, and background to</w:t>
      </w:r>
      <w:r w:rsidR="00CD4774" w:rsidRPr="00E07D95">
        <w:rPr>
          <w:rFonts w:ascii="Arial" w:hAnsi="Arial" w:cs="Arial"/>
          <w:color w:val="4472C4" w:themeColor="accent1"/>
          <w:sz w:val="22"/>
          <w:szCs w:val="22"/>
        </w:rPr>
        <w:t>,</w:t>
      </w:r>
      <w:r w:rsidR="00070818" w:rsidRPr="00E07D95">
        <w:rPr>
          <w:rFonts w:ascii="Arial" w:hAnsi="Arial" w:cs="Arial"/>
          <w:color w:val="4472C4" w:themeColor="accent1"/>
          <w:sz w:val="22"/>
          <w:szCs w:val="22"/>
        </w:rPr>
        <w:t xml:space="preserve"> </w:t>
      </w:r>
      <w:r w:rsidR="00240619" w:rsidRPr="00E07D95">
        <w:rPr>
          <w:rFonts w:ascii="Arial" w:hAnsi="Arial" w:cs="Arial"/>
          <w:color w:val="4472C4" w:themeColor="accent1"/>
          <w:sz w:val="22"/>
          <w:szCs w:val="22"/>
        </w:rPr>
        <w:t>care worker</w:t>
      </w:r>
      <w:r w:rsidR="008B0B22" w:rsidRPr="00E07D95">
        <w:rPr>
          <w:rFonts w:ascii="Arial" w:hAnsi="Arial" w:cs="Arial"/>
          <w:color w:val="4472C4" w:themeColor="accent1"/>
          <w:sz w:val="22"/>
          <w:szCs w:val="22"/>
        </w:rPr>
        <w:t xml:space="preserve"> in </w:t>
      </w:r>
      <w:bookmarkEnd w:id="2"/>
      <w:r w:rsidR="00EE736B" w:rsidRPr="00E07D95">
        <w:rPr>
          <w:rFonts w:ascii="Arial" w:hAnsi="Arial" w:cs="Arial"/>
          <w:color w:val="4472C4" w:themeColor="accent1"/>
          <w:sz w:val="22"/>
          <w:szCs w:val="22"/>
        </w:rPr>
        <w:t>healthcare</w:t>
      </w:r>
      <w:r w:rsidR="008B0B22" w:rsidRPr="00E07D95">
        <w:rPr>
          <w:rFonts w:ascii="Arial" w:hAnsi="Arial" w:cs="Arial"/>
          <w:color w:val="4472C4" w:themeColor="accent1"/>
          <w:sz w:val="22"/>
          <w:szCs w:val="22"/>
        </w:rPr>
        <w:t xml:space="preserve"> </w:t>
      </w:r>
    </w:p>
    <w:p w14:paraId="68366917" w14:textId="504DBA5D" w:rsidR="00240619" w:rsidRPr="00E07D95" w:rsidRDefault="005C4955" w:rsidP="00E07D95">
      <w:pPr>
        <w:spacing w:after="0" w:line="360" w:lineRule="auto"/>
        <w:jc w:val="both"/>
        <w:rPr>
          <w:rFonts w:ascii="Arial" w:hAnsi="Arial" w:cs="Arial"/>
          <w:sz w:val="22"/>
        </w:rPr>
      </w:pPr>
      <w:r w:rsidRPr="00E07D95">
        <w:rPr>
          <w:rFonts w:ascii="Arial" w:hAnsi="Arial" w:cs="Arial"/>
          <w:sz w:val="22"/>
        </w:rPr>
        <w:t>Care workers help people who require assistance with everyday tasks, such as elderly individuals, those with disabilities, and those with chronic illnesses. They could work in people's homes, assisted living facilities, care facilities, or day centres. Their job is to assist people in leading as autonomous and safe a life as possible. Assisting with eating, cleaning, clothing, safe mobility, medicine, daily activities, routines, and appointments are among the responsibilities. Care providers must also keep correct records, convey concerns to the appropriate person, and notice changes in a person's conduct or health. These duties are crucial to ensuring that care is person-centred, safe, and consistent.</w:t>
      </w:r>
    </w:p>
    <w:p w14:paraId="239F3678" w14:textId="77777777" w:rsidR="005C4955" w:rsidRPr="00E07D95" w:rsidRDefault="005C4955" w:rsidP="00E07D95">
      <w:pPr>
        <w:spacing w:after="0" w:line="360" w:lineRule="auto"/>
        <w:jc w:val="both"/>
        <w:rPr>
          <w:rFonts w:ascii="Arial" w:hAnsi="Arial" w:cs="Arial"/>
          <w:sz w:val="22"/>
        </w:rPr>
      </w:pPr>
    </w:p>
    <w:p w14:paraId="35A9A7E0" w14:textId="43FC49CF" w:rsidR="00BB55E3" w:rsidRPr="00E07D95" w:rsidRDefault="00BB55E3" w:rsidP="00E07D95">
      <w:pPr>
        <w:spacing w:after="0" w:line="360" w:lineRule="auto"/>
        <w:jc w:val="both"/>
        <w:rPr>
          <w:rFonts w:ascii="Arial" w:hAnsi="Arial" w:cs="Arial"/>
          <w:sz w:val="22"/>
        </w:rPr>
      </w:pPr>
      <w:r w:rsidRPr="00E07D95">
        <w:rPr>
          <w:rFonts w:ascii="Arial" w:hAnsi="Arial" w:cs="Arial"/>
          <w:sz w:val="22"/>
        </w:rPr>
        <w:t>Providing personalised service is a care worker's primary duty. This means that the focus of the assistance that a service user receives should be on them. They should be respected for their personal needs, wants, and dignity. According to the Care Quality Commission, person-centred care requires that treatment and care be appropriate and tailored to the individual's choices and requirements. This is important as providing care shouldn't be limited to finishing duties. It should make a person feel comfortable, respected, and included when making decisions.</w:t>
      </w:r>
    </w:p>
    <w:p w14:paraId="425D6155" w14:textId="77777777" w:rsidR="00676FEB" w:rsidRPr="00E07D95" w:rsidRDefault="00676FEB" w:rsidP="00E07D95">
      <w:pPr>
        <w:spacing w:after="0" w:line="360" w:lineRule="auto"/>
        <w:jc w:val="both"/>
        <w:rPr>
          <w:rFonts w:ascii="Arial" w:hAnsi="Arial" w:cs="Arial"/>
          <w:sz w:val="22"/>
        </w:rPr>
      </w:pPr>
    </w:p>
    <w:p w14:paraId="35F04655" w14:textId="7A0E4FBD" w:rsidR="007E67DF" w:rsidRPr="00E07D95" w:rsidRDefault="00676FEB" w:rsidP="00E07D95">
      <w:pPr>
        <w:spacing w:after="0" w:line="360" w:lineRule="auto"/>
        <w:jc w:val="both"/>
        <w:rPr>
          <w:rFonts w:ascii="Arial" w:hAnsi="Arial" w:cs="Arial"/>
          <w:color w:val="4472C4" w:themeColor="accent1"/>
          <w:sz w:val="22"/>
        </w:rPr>
      </w:pPr>
      <w:r w:rsidRPr="00E07D95">
        <w:rPr>
          <w:rFonts w:ascii="Arial" w:hAnsi="Arial" w:cs="Arial"/>
          <w:color w:val="4472C4" w:themeColor="accent1"/>
          <w:sz w:val="22"/>
        </w:rPr>
        <w:t xml:space="preserve">1.3 </w:t>
      </w:r>
      <w:r w:rsidR="00805726" w:rsidRPr="00E07D95">
        <w:rPr>
          <w:rFonts w:ascii="Arial" w:hAnsi="Arial" w:cs="Arial"/>
          <w:color w:val="4472C4" w:themeColor="accent1"/>
          <w:sz w:val="22"/>
        </w:rPr>
        <w:t xml:space="preserve">Evaluation of the </w:t>
      </w:r>
      <w:r w:rsidR="00D4006B" w:rsidRPr="00E07D95">
        <w:rPr>
          <w:rFonts w:ascii="Arial" w:hAnsi="Arial" w:cs="Arial"/>
          <w:color w:val="4472C4" w:themeColor="accent1"/>
          <w:sz w:val="22"/>
        </w:rPr>
        <w:t xml:space="preserve">skills needed for </w:t>
      </w:r>
      <w:r w:rsidR="00240619" w:rsidRPr="00E07D95">
        <w:rPr>
          <w:rFonts w:ascii="Arial" w:hAnsi="Arial" w:cs="Arial"/>
          <w:color w:val="4472C4" w:themeColor="accent1"/>
          <w:sz w:val="22"/>
        </w:rPr>
        <w:t>care worker</w:t>
      </w:r>
      <w:r w:rsidR="007138EF" w:rsidRPr="00E07D95">
        <w:rPr>
          <w:rFonts w:ascii="Arial" w:hAnsi="Arial" w:cs="Arial"/>
          <w:color w:val="4472C4" w:themeColor="accent1"/>
          <w:sz w:val="22"/>
        </w:rPr>
        <w:t xml:space="preserve"> in </w:t>
      </w:r>
      <w:r w:rsidR="002F4CF3" w:rsidRPr="00E07D95">
        <w:rPr>
          <w:rFonts w:ascii="Arial" w:hAnsi="Arial" w:cs="Arial"/>
          <w:color w:val="4472C4" w:themeColor="accent1"/>
          <w:sz w:val="22"/>
        </w:rPr>
        <w:t>healthcare</w:t>
      </w:r>
    </w:p>
    <w:p w14:paraId="7338813D" w14:textId="6A8026F7" w:rsidR="00C85A7C" w:rsidRPr="00E07D95" w:rsidRDefault="005D5BF7" w:rsidP="00E07D95">
      <w:pPr>
        <w:spacing w:after="0" w:line="360" w:lineRule="auto"/>
        <w:jc w:val="both"/>
        <w:rPr>
          <w:rFonts w:ascii="Arial" w:hAnsi="Arial" w:cs="Arial"/>
          <w:sz w:val="22"/>
        </w:rPr>
      </w:pPr>
      <w:r w:rsidRPr="00E07D95">
        <w:rPr>
          <w:rFonts w:ascii="Arial" w:hAnsi="Arial" w:cs="Arial"/>
          <w:sz w:val="22"/>
        </w:rPr>
        <w:t xml:space="preserve">Communication is the first important skill.   Care providers need to be able to communicate effectively with clients, family members, and other employees. Effective communication allows carers to accurately report critical information, understand a person's requirements, and explain the support being provided. According to the Care Certificate, communication is listening intently and speaking in a way that the individual can understand.   Because some service users may have dementia, hearing issues, learning disabilities, or experience anxiety and confusion, this is crucial for carers. In one example, if a service user is afraid of personal </w:t>
      </w:r>
      <w:r w:rsidRPr="00E07D95">
        <w:rPr>
          <w:rFonts w:ascii="Arial" w:hAnsi="Arial" w:cs="Arial"/>
          <w:sz w:val="22"/>
        </w:rPr>
        <w:lastRenderedPageBreak/>
        <w:t>care, a care provider should listen to their worries, calmly explain what is occurring, and use soothing body language or simple language. Poor communication can lead to misunderstandings, missing information.</w:t>
      </w:r>
    </w:p>
    <w:p w14:paraId="7A82B1A3" w14:textId="77777777" w:rsidR="005D5BF7" w:rsidRPr="00E07D95" w:rsidRDefault="005D5BF7" w:rsidP="00E07D95">
      <w:pPr>
        <w:spacing w:after="0" w:line="360" w:lineRule="auto"/>
        <w:jc w:val="both"/>
        <w:rPr>
          <w:rFonts w:ascii="Arial" w:hAnsi="Arial" w:cs="Arial"/>
          <w:sz w:val="22"/>
        </w:rPr>
      </w:pPr>
    </w:p>
    <w:p w14:paraId="613C701A" w14:textId="7A309A9B" w:rsidR="005D5BF7" w:rsidRPr="00E07D95" w:rsidRDefault="005D5BF7" w:rsidP="00E07D95">
      <w:pPr>
        <w:spacing w:after="0" w:line="360" w:lineRule="auto"/>
        <w:jc w:val="both"/>
        <w:rPr>
          <w:rFonts w:ascii="Arial" w:hAnsi="Arial" w:cs="Arial"/>
          <w:sz w:val="22"/>
        </w:rPr>
      </w:pPr>
      <w:r w:rsidRPr="00E07D95">
        <w:rPr>
          <w:rFonts w:ascii="Arial" w:hAnsi="Arial" w:cs="Arial"/>
          <w:sz w:val="22"/>
        </w:rPr>
        <w:t xml:space="preserve">Empathy is the second important skill.   Empathy is the ability to understand how another person might feel and react with compassion and kindness. This is an important part of providing care since many service users, including those who require assistance with personal care, may experience feelings of shame, loneliness, anxiety, or frustration. The CQC states that individuals must always be treated with dignity and respect when receiving care, and the Care Certificate connects person-centred care with compassion and communication. For </w:t>
      </w:r>
      <w:r w:rsidR="007E67DF" w:rsidRPr="00E07D95">
        <w:rPr>
          <w:rFonts w:ascii="Arial" w:hAnsi="Arial" w:cs="Arial"/>
          <w:sz w:val="22"/>
        </w:rPr>
        <w:t>example,</w:t>
      </w:r>
      <w:r w:rsidRPr="00E07D95">
        <w:rPr>
          <w:rFonts w:ascii="Arial" w:hAnsi="Arial" w:cs="Arial"/>
          <w:sz w:val="22"/>
        </w:rPr>
        <w:t xml:space="preserve"> someone older may need help with washing but feels uncomfortable. An empathetic care worker would protect their privacy and speak gently so they feel comfortable and respected, this doesn’t harm their wellbeing. </w:t>
      </w:r>
    </w:p>
    <w:p w14:paraId="19F5D2AD" w14:textId="77777777" w:rsidR="0078192D" w:rsidRPr="00E07D95" w:rsidRDefault="0078192D" w:rsidP="00E07D95">
      <w:pPr>
        <w:spacing w:after="0" w:line="360" w:lineRule="auto"/>
        <w:jc w:val="both"/>
        <w:rPr>
          <w:rFonts w:ascii="Arial" w:hAnsi="Arial" w:cs="Arial"/>
          <w:sz w:val="22"/>
        </w:rPr>
      </w:pPr>
    </w:p>
    <w:p w14:paraId="78BE5ABC" w14:textId="09F59B8D" w:rsidR="005D5BF7" w:rsidRPr="00E07D95" w:rsidRDefault="005D5BF7" w:rsidP="00E07D95">
      <w:pPr>
        <w:spacing w:after="0" w:line="360" w:lineRule="auto"/>
        <w:jc w:val="both"/>
        <w:rPr>
          <w:rFonts w:ascii="Arial" w:hAnsi="Arial" w:cs="Arial"/>
          <w:sz w:val="22"/>
        </w:rPr>
      </w:pPr>
      <w:r w:rsidRPr="00E07D95">
        <w:rPr>
          <w:rFonts w:ascii="Arial" w:hAnsi="Arial" w:cs="Arial"/>
          <w:sz w:val="22"/>
        </w:rPr>
        <w:t xml:space="preserve">Safeguarding awareness is the third key skill. Care providers must be able to identify warning signs of abuse, neglect, or injury and know what to do </w:t>
      </w:r>
      <w:r w:rsidR="002F4CF3" w:rsidRPr="00E07D95">
        <w:rPr>
          <w:rFonts w:ascii="Arial" w:hAnsi="Arial" w:cs="Arial"/>
          <w:sz w:val="22"/>
        </w:rPr>
        <w:t>to</w:t>
      </w:r>
      <w:r w:rsidRPr="00E07D95">
        <w:rPr>
          <w:rFonts w:ascii="Arial" w:hAnsi="Arial" w:cs="Arial"/>
          <w:sz w:val="22"/>
        </w:rPr>
        <w:t xml:space="preserve"> help vulnerable individuals. According to Skills for Care, safeguarding adults entails defending a person's right to a secure, abuse-free life. Additionally, according to the CQC, agencies must protect individuals from mistreatment and abuse. </w:t>
      </w:r>
      <w:r w:rsidR="002F4CF3" w:rsidRPr="00E07D95">
        <w:rPr>
          <w:rFonts w:ascii="Arial" w:hAnsi="Arial" w:cs="Arial"/>
          <w:sz w:val="22"/>
        </w:rPr>
        <w:t>This</w:t>
      </w:r>
      <w:r w:rsidRPr="00E07D95">
        <w:rPr>
          <w:rFonts w:ascii="Arial" w:hAnsi="Arial" w:cs="Arial"/>
          <w:sz w:val="22"/>
        </w:rPr>
        <w:t xml:space="preserve"> implies that a care provider should be alert for symptoms such inexplicable bruises, anxiety, poor hygiene, unexpected behavioural changes, or signs of financial abuse.</w:t>
      </w:r>
    </w:p>
    <w:p w14:paraId="0890C019" w14:textId="77777777" w:rsidR="007E67DF" w:rsidRPr="00E07D95" w:rsidRDefault="007E67DF" w:rsidP="00E07D95">
      <w:pPr>
        <w:spacing w:after="0" w:line="360" w:lineRule="auto"/>
        <w:jc w:val="both"/>
        <w:rPr>
          <w:rFonts w:ascii="Arial" w:hAnsi="Arial" w:cs="Arial"/>
          <w:sz w:val="22"/>
        </w:rPr>
      </w:pPr>
    </w:p>
    <w:p w14:paraId="01C49510" w14:textId="43F59427" w:rsidR="002370CE" w:rsidRPr="00E07D95" w:rsidRDefault="00AA77C8" w:rsidP="00E07D95">
      <w:pPr>
        <w:pStyle w:val="Heading2"/>
        <w:spacing w:line="360" w:lineRule="auto"/>
        <w:rPr>
          <w:rFonts w:ascii="Arial" w:hAnsi="Arial" w:cs="Arial"/>
          <w:color w:val="4472C4" w:themeColor="accent1"/>
          <w:sz w:val="22"/>
          <w:szCs w:val="22"/>
        </w:rPr>
      </w:pPr>
      <w:bookmarkStart w:id="3" w:name="_Toc212100520"/>
      <w:r w:rsidRPr="00E07D95">
        <w:rPr>
          <w:rFonts w:ascii="Arial" w:hAnsi="Arial" w:cs="Arial"/>
          <w:color w:val="4472C4" w:themeColor="accent1"/>
          <w:sz w:val="22"/>
          <w:szCs w:val="22"/>
        </w:rPr>
        <w:t>1</w:t>
      </w:r>
      <w:r w:rsidR="00774092" w:rsidRPr="00E07D95">
        <w:rPr>
          <w:rFonts w:ascii="Arial" w:hAnsi="Arial" w:cs="Arial"/>
          <w:color w:val="4472C4" w:themeColor="accent1"/>
          <w:sz w:val="22"/>
          <w:szCs w:val="22"/>
        </w:rPr>
        <w:t>.</w:t>
      </w:r>
      <w:r w:rsidR="00E1725A" w:rsidRPr="00E07D95">
        <w:rPr>
          <w:rFonts w:ascii="Arial" w:hAnsi="Arial" w:cs="Arial"/>
          <w:color w:val="4472C4" w:themeColor="accent1"/>
          <w:sz w:val="22"/>
          <w:szCs w:val="22"/>
        </w:rPr>
        <w:t>4</w:t>
      </w:r>
      <w:r w:rsidR="005D5457" w:rsidRPr="00E07D95">
        <w:rPr>
          <w:rFonts w:ascii="Arial" w:hAnsi="Arial" w:cs="Arial"/>
          <w:color w:val="4472C4" w:themeColor="accent1"/>
          <w:sz w:val="22"/>
          <w:szCs w:val="22"/>
        </w:rPr>
        <w:t xml:space="preserve"> </w:t>
      </w:r>
      <w:r w:rsidR="003003FD" w:rsidRPr="00E07D95">
        <w:rPr>
          <w:rFonts w:ascii="Arial" w:hAnsi="Arial" w:cs="Arial"/>
          <w:color w:val="4472C4" w:themeColor="accent1"/>
          <w:sz w:val="22"/>
          <w:szCs w:val="22"/>
        </w:rPr>
        <w:t>Strategies</w:t>
      </w:r>
      <w:r w:rsidR="00183CB9" w:rsidRPr="00E07D95">
        <w:rPr>
          <w:rFonts w:ascii="Arial" w:hAnsi="Arial" w:cs="Arial"/>
          <w:color w:val="4472C4" w:themeColor="accent1"/>
          <w:sz w:val="22"/>
          <w:szCs w:val="22"/>
        </w:rPr>
        <w:t xml:space="preserve"> to improve the skills</w:t>
      </w:r>
      <w:r w:rsidR="005D5457" w:rsidRPr="00E07D95">
        <w:rPr>
          <w:rFonts w:ascii="Arial" w:hAnsi="Arial" w:cs="Arial"/>
          <w:color w:val="4472C4" w:themeColor="accent1"/>
          <w:sz w:val="22"/>
          <w:szCs w:val="22"/>
        </w:rPr>
        <w:t xml:space="preserve"> </w:t>
      </w:r>
      <w:r w:rsidR="00070818" w:rsidRPr="00E07D95">
        <w:rPr>
          <w:rFonts w:ascii="Arial" w:hAnsi="Arial" w:cs="Arial"/>
          <w:color w:val="4472C4" w:themeColor="accent1"/>
          <w:sz w:val="22"/>
          <w:szCs w:val="22"/>
        </w:rPr>
        <w:t xml:space="preserve">for </w:t>
      </w:r>
      <w:bookmarkEnd w:id="3"/>
      <w:r w:rsidR="00B86568" w:rsidRPr="00E07D95">
        <w:rPr>
          <w:rFonts w:ascii="Arial" w:hAnsi="Arial" w:cs="Arial"/>
          <w:color w:val="4472C4" w:themeColor="accent1"/>
          <w:sz w:val="22"/>
          <w:szCs w:val="22"/>
        </w:rPr>
        <w:t>care worker</w:t>
      </w:r>
    </w:p>
    <w:p w14:paraId="38E0F13E" w14:textId="081CB642" w:rsidR="007E67DF" w:rsidRPr="00E07D95" w:rsidRDefault="007E67DF" w:rsidP="00E07D95">
      <w:pPr>
        <w:spacing w:after="0" w:line="360" w:lineRule="auto"/>
        <w:jc w:val="both"/>
        <w:rPr>
          <w:rFonts w:ascii="Arial" w:hAnsi="Arial" w:cs="Arial"/>
          <w:sz w:val="22"/>
        </w:rPr>
      </w:pPr>
      <w:r w:rsidRPr="00E07D95">
        <w:rPr>
          <w:rFonts w:ascii="Arial" w:hAnsi="Arial" w:cs="Arial"/>
          <w:sz w:val="22"/>
        </w:rPr>
        <w:t>Training classes are the first strategy. Training is beneficial since it enables carers to gain information and understand how to do their jobs correctly. The Care Certificate, which covers principles related to communication, person-centred care, dignity, and protection, serves as a basic introduction for carers. All three essential talents may be enhanced through training. For instance, active listening and adjusting language for various clients may be taught to staff members through communication training. Employees who get safeguarding training are better able to identify abuse and know how to properly report issues. Training is beneficial because it provides carers with exact guidance.</w:t>
      </w:r>
    </w:p>
    <w:p w14:paraId="29410252" w14:textId="77777777" w:rsidR="007E67DF" w:rsidRPr="00E07D95" w:rsidRDefault="007E67DF" w:rsidP="00E07D95">
      <w:pPr>
        <w:spacing w:after="0" w:line="360" w:lineRule="auto"/>
        <w:jc w:val="both"/>
        <w:rPr>
          <w:rFonts w:ascii="Arial" w:hAnsi="Arial" w:cs="Arial"/>
          <w:sz w:val="22"/>
        </w:rPr>
      </w:pPr>
    </w:p>
    <w:p w14:paraId="39614CBC" w14:textId="476EC0DE" w:rsidR="007E67DF" w:rsidRPr="00E07D95" w:rsidRDefault="007E67DF" w:rsidP="00E07D95">
      <w:pPr>
        <w:spacing w:after="0" w:line="360" w:lineRule="auto"/>
        <w:jc w:val="both"/>
        <w:rPr>
          <w:rFonts w:ascii="Arial" w:hAnsi="Arial" w:cs="Arial"/>
          <w:sz w:val="22"/>
        </w:rPr>
      </w:pPr>
      <w:r w:rsidRPr="00E07D95">
        <w:rPr>
          <w:rFonts w:ascii="Arial" w:hAnsi="Arial" w:cs="Arial"/>
          <w:sz w:val="22"/>
        </w:rPr>
        <w:t xml:space="preserve">The second tactic is to observe experienced staff members. This means gaining knowledge by seeing skilled workers in an actual care environment. This is beneficial since caring for others is a realistic job that develops many critical skills through actual experience. When providing personal care, a newcomer carer might watch how an experienced carer responds to a safeguarding </w:t>
      </w:r>
      <w:r w:rsidR="00C723F4" w:rsidRPr="00E07D95">
        <w:rPr>
          <w:rFonts w:ascii="Arial" w:hAnsi="Arial" w:cs="Arial"/>
          <w:sz w:val="22"/>
        </w:rPr>
        <w:t>issue or</w:t>
      </w:r>
      <w:r w:rsidRPr="00E07D95">
        <w:rPr>
          <w:rFonts w:ascii="Arial" w:hAnsi="Arial" w:cs="Arial"/>
          <w:sz w:val="22"/>
        </w:rPr>
        <w:t xml:space="preserve"> maintains dignity. This may also improve empathy, communication, </w:t>
      </w:r>
      <w:r w:rsidRPr="00E07D95">
        <w:rPr>
          <w:rFonts w:ascii="Arial" w:hAnsi="Arial" w:cs="Arial"/>
          <w:sz w:val="22"/>
        </w:rPr>
        <w:lastRenderedPageBreak/>
        <w:t>and knowledge of safety. Both the CQC guidelines and the care workforce route emphasise the value of having the appropriate knowledge, abilities, and attitudes in care practice, which facilitates learning from seasoned employees in the workplace.</w:t>
      </w:r>
    </w:p>
    <w:p w14:paraId="6B79A50E" w14:textId="77777777" w:rsidR="00C723F4" w:rsidRPr="00E07D95" w:rsidRDefault="00C723F4" w:rsidP="00E07D95">
      <w:pPr>
        <w:spacing w:after="0" w:line="360" w:lineRule="auto"/>
        <w:jc w:val="both"/>
        <w:rPr>
          <w:rFonts w:ascii="Arial" w:hAnsi="Arial" w:cs="Arial"/>
          <w:sz w:val="22"/>
        </w:rPr>
      </w:pPr>
    </w:p>
    <w:p w14:paraId="792A8FCD" w14:textId="22E95564" w:rsidR="00C723F4" w:rsidRPr="00E07D95" w:rsidRDefault="00C723F4" w:rsidP="00E07D95">
      <w:pPr>
        <w:spacing w:after="0" w:line="360" w:lineRule="auto"/>
        <w:jc w:val="both"/>
        <w:rPr>
          <w:rFonts w:ascii="Arial" w:hAnsi="Arial" w:cs="Arial"/>
          <w:sz w:val="22"/>
        </w:rPr>
      </w:pPr>
      <w:r w:rsidRPr="00E07D95">
        <w:rPr>
          <w:rFonts w:ascii="Arial" w:hAnsi="Arial" w:cs="Arial"/>
          <w:sz w:val="22"/>
        </w:rPr>
        <w:t>Reflective practice is the third tactic. Reflective practice involves looking at what happened at work, what went well, what may be improved, and what needs to be done differently the next time. Because it allows carers to take lessons from their own experiences, this approach is beneficial. After helping an unhappy client, for example, a care provider could consider if they listened well enough, if they demonstrated enough empathy, and if they saw any warning indicators. This kind of reflection can enhance future work. This tactic works well because it promotes lifetime learning and increases employees' awareness of their advantages and disadvantages. Because employees give the service user's experience more thought, it also promotes more person-centred care.</w:t>
      </w:r>
    </w:p>
    <w:p w14:paraId="5DD65E7B" w14:textId="77777777" w:rsidR="005F578C" w:rsidRPr="00E07D95" w:rsidRDefault="005F578C" w:rsidP="00E07D95">
      <w:pPr>
        <w:spacing w:after="0" w:line="360" w:lineRule="auto"/>
        <w:jc w:val="both"/>
        <w:rPr>
          <w:rFonts w:ascii="Arial" w:hAnsi="Arial" w:cs="Arial"/>
          <w:sz w:val="22"/>
        </w:rPr>
      </w:pPr>
    </w:p>
    <w:p w14:paraId="1497148C" w14:textId="53C05A87" w:rsidR="00A946CB" w:rsidRPr="00E07D95" w:rsidRDefault="00AA77C8" w:rsidP="00E07D95">
      <w:pPr>
        <w:pStyle w:val="Heading2"/>
        <w:spacing w:line="360" w:lineRule="auto"/>
        <w:jc w:val="both"/>
        <w:rPr>
          <w:rFonts w:ascii="Arial" w:hAnsi="Arial" w:cs="Arial"/>
          <w:color w:val="4472C4" w:themeColor="accent1"/>
          <w:sz w:val="22"/>
          <w:szCs w:val="22"/>
        </w:rPr>
      </w:pPr>
      <w:bookmarkStart w:id="4" w:name="_Toc212100521"/>
      <w:r w:rsidRPr="00E07D95">
        <w:rPr>
          <w:rFonts w:ascii="Arial" w:hAnsi="Arial" w:cs="Arial"/>
          <w:color w:val="4472C4" w:themeColor="accent1"/>
          <w:sz w:val="22"/>
          <w:szCs w:val="22"/>
        </w:rPr>
        <w:t>1</w:t>
      </w:r>
      <w:r w:rsidR="00A946CB" w:rsidRPr="00E07D95">
        <w:rPr>
          <w:rFonts w:ascii="Arial" w:hAnsi="Arial" w:cs="Arial"/>
          <w:color w:val="4472C4" w:themeColor="accent1"/>
          <w:sz w:val="22"/>
          <w:szCs w:val="22"/>
        </w:rPr>
        <w:t>.</w:t>
      </w:r>
      <w:r w:rsidR="007E67DF" w:rsidRPr="00E07D95">
        <w:rPr>
          <w:rFonts w:ascii="Arial" w:hAnsi="Arial" w:cs="Arial"/>
          <w:color w:val="4472C4" w:themeColor="accent1"/>
          <w:sz w:val="22"/>
          <w:szCs w:val="22"/>
        </w:rPr>
        <w:t>5</w:t>
      </w:r>
      <w:r w:rsidR="00A946CB" w:rsidRPr="00E07D95">
        <w:rPr>
          <w:rFonts w:ascii="Arial" w:hAnsi="Arial" w:cs="Arial"/>
          <w:color w:val="4472C4" w:themeColor="accent1"/>
          <w:sz w:val="22"/>
          <w:szCs w:val="22"/>
        </w:rPr>
        <w:t xml:space="preserve"> Conclusion</w:t>
      </w:r>
      <w:bookmarkEnd w:id="4"/>
    </w:p>
    <w:p w14:paraId="45115E39" w14:textId="3232B700" w:rsidR="003050EA" w:rsidRPr="00E07D95" w:rsidRDefault="003050EA" w:rsidP="00E07D95">
      <w:pPr>
        <w:spacing w:line="360" w:lineRule="auto"/>
        <w:jc w:val="both"/>
        <w:rPr>
          <w:rFonts w:ascii="Arial" w:hAnsi="Arial" w:cs="Arial"/>
          <w:sz w:val="22"/>
        </w:rPr>
      </w:pPr>
      <w:r w:rsidRPr="00E07D95">
        <w:rPr>
          <w:rFonts w:ascii="Arial" w:hAnsi="Arial" w:cs="Arial"/>
          <w:sz w:val="22"/>
        </w:rPr>
        <w:t>In conclusion, care workers play a critical role in health and social care because they assist vulnerable individuals with their everyday needs, independence, safety, and well-being. According to the research, carers have a variety of duties, such as providing personal care, providing emotional support, keeping records, and preventing damage to service users. Furthermore, it has clarified that three crucial abilities for this position are communication, empathy, and safeguarding awareness as these enable carers to deliver safe, considerate, and efficient care. Lastly, the study has demonstrated the value of training, shadowing seasoned employees, and reflective practice in enhancing these abilities. Completing chores is not the sole aspect of good care employment. It also involves treating individuals with respect, empathy, and decency.</w:t>
      </w:r>
    </w:p>
    <w:p w14:paraId="65A774FF" w14:textId="77777777" w:rsidR="003050EA" w:rsidRPr="003050EA" w:rsidRDefault="003050EA" w:rsidP="005F3CE2">
      <w:pPr>
        <w:spacing w:line="360" w:lineRule="auto"/>
      </w:pPr>
    </w:p>
    <w:p w14:paraId="1D0F2D59" w14:textId="1C4D378D" w:rsidR="004552CE" w:rsidRPr="000162D4" w:rsidRDefault="00AA77C8" w:rsidP="005F3CE2">
      <w:pPr>
        <w:pStyle w:val="Heading2"/>
        <w:spacing w:line="360" w:lineRule="auto"/>
        <w:rPr>
          <w:rFonts w:ascii="Arial" w:hAnsi="Arial" w:cs="Arial"/>
          <w:color w:val="4472C4" w:themeColor="accent1"/>
          <w:sz w:val="22"/>
          <w:szCs w:val="22"/>
        </w:rPr>
      </w:pPr>
      <w:bookmarkStart w:id="5" w:name="_Toc212100522"/>
      <w:r w:rsidRPr="000162D4">
        <w:rPr>
          <w:rFonts w:ascii="Arial" w:hAnsi="Arial" w:cs="Arial"/>
          <w:color w:val="4472C4" w:themeColor="accent1"/>
          <w:sz w:val="22"/>
          <w:szCs w:val="22"/>
        </w:rPr>
        <w:t>1</w:t>
      </w:r>
      <w:r w:rsidR="00226D31" w:rsidRPr="000162D4">
        <w:rPr>
          <w:rFonts w:ascii="Arial" w:hAnsi="Arial" w:cs="Arial"/>
          <w:color w:val="4472C4" w:themeColor="accent1"/>
          <w:sz w:val="22"/>
          <w:szCs w:val="22"/>
        </w:rPr>
        <w:t>.5 Reference List</w:t>
      </w:r>
      <w:bookmarkEnd w:id="5"/>
    </w:p>
    <w:p w14:paraId="410D1AAA" w14:textId="4079D0D4" w:rsidR="00E355E1" w:rsidRPr="000162D4" w:rsidRDefault="00E355E1" w:rsidP="005F3CE2">
      <w:pPr>
        <w:pStyle w:val="NormalWeb"/>
        <w:spacing w:line="360" w:lineRule="auto"/>
        <w:rPr>
          <w:rFonts w:ascii="Arial" w:hAnsi="Arial" w:cs="Arial"/>
          <w:color w:val="000000"/>
          <w:sz w:val="22"/>
          <w:szCs w:val="22"/>
        </w:rPr>
      </w:pPr>
      <w:r w:rsidRPr="000162D4">
        <w:rPr>
          <w:rFonts w:ascii="Arial" w:hAnsi="Arial" w:cs="Arial"/>
          <w:color w:val="000000"/>
          <w:sz w:val="22"/>
          <w:szCs w:val="22"/>
        </w:rPr>
        <w:t>Care Quality Commission (2025)</w:t>
      </w:r>
      <w:r w:rsidRPr="000162D4">
        <w:rPr>
          <w:rStyle w:val="apple-converted-space"/>
          <w:rFonts w:ascii="Arial" w:hAnsi="Arial" w:cs="Arial"/>
          <w:color w:val="000000"/>
          <w:sz w:val="22"/>
          <w:szCs w:val="22"/>
        </w:rPr>
        <w:t> </w:t>
      </w:r>
      <w:r w:rsidRPr="000162D4">
        <w:rPr>
          <w:rStyle w:val="Emphasis"/>
          <w:rFonts w:ascii="Arial" w:hAnsi="Arial" w:cs="Arial"/>
          <w:color w:val="000000"/>
          <w:sz w:val="22"/>
          <w:szCs w:val="22"/>
        </w:rPr>
        <w:t>Regulation 9: Person-centred care</w:t>
      </w:r>
      <w:r w:rsidRPr="000162D4">
        <w:rPr>
          <w:rFonts w:ascii="Arial" w:hAnsi="Arial" w:cs="Arial"/>
          <w:color w:val="000000"/>
          <w:sz w:val="22"/>
          <w:szCs w:val="22"/>
        </w:rPr>
        <w:t>. Available at:</w:t>
      </w:r>
      <w:r w:rsidRPr="000162D4">
        <w:rPr>
          <w:rStyle w:val="apple-converted-space"/>
          <w:rFonts w:ascii="Arial" w:hAnsi="Arial" w:cs="Arial"/>
          <w:color w:val="000000"/>
          <w:sz w:val="22"/>
          <w:szCs w:val="22"/>
        </w:rPr>
        <w:t> </w:t>
      </w:r>
      <w:hyperlink r:id="rId9" w:tgtFrame="_new" w:history="1">
        <w:r w:rsidRPr="000162D4">
          <w:rPr>
            <w:rStyle w:val="Hyperlink"/>
            <w:rFonts w:ascii="Arial" w:hAnsi="Arial" w:cs="Arial"/>
            <w:sz w:val="22"/>
            <w:szCs w:val="22"/>
          </w:rPr>
          <w:t>https://www.cqc.org.uk/guidance-regulation/providers/regulations-service-providers-and-managers/health-social-care-act/regulation-9</w:t>
        </w:r>
      </w:hyperlink>
      <w:r w:rsidRPr="000162D4">
        <w:rPr>
          <w:rStyle w:val="apple-converted-space"/>
          <w:rFonts w:ascii="Arial" w:hAnsi="Arial" w:cs="Arial"/>
          <w:color w:val="000000"/>
          <w:sz w:val="22"/>
          <w:szCs w:val="22"/>
        </w:rPr>
        <w:t> </w:t>
      </w:r>
      <w:r w:rsidRPr="000162D4">
        <w:rPr>
          <w:rFonts w:ascii="Arial" w:hAnsi="Arial" w:cs="Arial"/>
          <w:color w:val="000000"/>
          <w:sz w:val="22"/>
          <w:szCs w:val="22"/>
        </w:rPr>
        <w:t>(Accessed: 16 March 2026).</w:t>
      </w:r>
    </w:p>
    <w:p w14:paraId="2EC4B7E3" w14:textId="61073C9D" w:rsidR="00E355E1" w:rsidRPr="000162D4" w:rsidRDefault="00E355E1" w:rsidP="005F3CE2">
      <w:pPr>
        <w:pStyle w:val="NormalWeb"/>
        <w:spacing w:line="360" w:lineRule="auto"/>
        <w:rPr>
          <w:rFonts w:ascii="Arial" w:hAnsi="Arial" w:cs="Arial"/>
          <w:color w:val="000000"/>
          <w:sz w:val="22"/>
          <w:szCs w:val="22"/>
        </w:rPr>
      </w:pPr>
      <w:r w:rsidRPr="000162D4">
        <w:rPr>
          <w:rFonts w:ascii="Arial" w:hAnsi="Arial" w:cs="Arial"/>
          <w:color w:val="000000"/>
          <w:sz w:val="22"/>
          <w:szCs w:val="22"/>
        </w:rPr>
        <w:t>Department of Health and Social Care (2025)</w:t>
      </w:r>
      <w:r w:rsidRPr="000162D4">
        <w:rPr>
          <w:rStyle w:val="apple-converted-space"/>
          <w:rFonts w:ascii="Arial" w:hAnsi="Arial" w:cs="Arial"/>
          <w:color w:val="000000"/>
          <w:sz w:val="22"/>
          <w:szCs w:val="22"/>
        </w:rPr>
        <w:t> </w:t>
      </w:r>
      <w:r w:rsidRPr="000162D4">
        <w:rPr>
          <w:rStyle w:val="Emphasis"/>
          <w:rFonts w:ascii="Arial" w:hAnsi="Arial" w:cs="Arial"/>
          <w:color w:val="000000"/>
          <w:sz w:val="22"/>
          <w:szCs w:val="22"/>
        </w:rPr>
        <w:t>‘Care or support worker’ role category</w:t>
      </w:r>
      <w:r w:rsidRPr="000162D4">
        <w:rPr>
          <w:rFonts w:ascii="Arial" w:hAnsi="Arial" w:cs="Arial"/>
          <w:color w:val="000000"/>
          <w:sz w:val="22"/>
          <w:szCs w:val="22"/>
        </w:rPr>
        <w:t>. Available at:</w:t>
      </w:r>
      <w:r w:rsidRPr="000162D4">
        <w:rPr>
          <w:rStyle w:val="apple-converted-space"/>
          <w:rFonts w:ascii="Arial" w:hAnsi="Arial" w:cs="Arial"/>
          <w:color w:val="000000"/>
          <w:sz w:val="22"/>
          <w:szCs w:val="22"/>
        </w:rPr>
        <w:t> </w:t>
      </w:r>
      <w:hyperlink r:id="rId10" w:tgtFrame="_new" w:history="1">
        <w:r w:rsidRPr="000162D4">
          <w:rPr>
            <w:rStyle w:val="Hyperlink"/>
            <w:rFonts w:ascii="Arial" w:hAnsi="Arial" w:cs="Arial"/>
            <w:sz w:val="22"/>
            <w:szCs w:val="22"/>
          </w:rPr>
          <w:t>https://www.gov.uk/government/publications/care-workforce-pathway-for-adult-social-care/care-or-support-worker-role-category</w:t>
        </w:r>
      </w:hyperlink>
      <w:r w:rsidRPr="000162D4">
        <w:rPr>
          <w:rStyle w:val="apple-converted-space"/>
          <w:rFonts w:ascii="Arial" w:hAnsi="Arial" w:cs="Arial"/>
          <w:color w:val="000000"/>
          <w:sz w:val="22"/>
          <w:szCs w:val="22"/>
        </w:rPr>
        <w:t> </w:t>
      </w:r>
      <w:r w:rsidRPr="000162D4">
        <w:rPr>
          <w:rFonts w:ascii="Arial" w:hAnsi="Arial" w:cs="Arial"/>
          <w:color w:val="000000"/>
          <w:sz w:val="22"/>
          <w:szCs w:val="22"/>
        </w:rPr>
        <w:t>(Accessed: 16 March 2026).</w:t>
      </w:r>
    </w:p>
    <w:p w14:paraId="4BCF47EC" w14:textId="79D71899" w:rsidR="00E355E1" w:rsidRPr="000162D4" w:rsidRDefault="00E355E1" w:rsidP="005F3CE2">
      <w:pPr>
        <w:pStyle w:val="NormalWeb"/>
        <w:spacing w:line="360" w:lineRule="auto"/>
        <w:rPr>
          <w:rFonts w:ascii="Arial" w:hAnsi="Arial" w:cs="Arial"/>
          <w:color w:val="000000"/>
          <w:sz w:val="22"/>
          <w:szCs w:val="22"/>
        </w:rPr>
      </w:pPr>
      <w:r w:rsidRPr="000162D4">
        <w:rPr>
          <w:rFonts w:ascii="Arial" w:hAnsi="Arial" w:cs="Arial"/>
          <w:color w:val="000000"/>
          <w:sz w:val="22"/>
          <w:szCs w:val="22"/>
        </w:rPr>
        <w:lastRenderedPageBreak/>
        <w:t>National Careers Service (no date)</w:t>
      </w:r>
      <w:r w:rsidRPr="000162D4">
        <w:rPr>
          <w:rStyle w:val="apple-converted-space"/>
          <w:rFonts w:ascii="Arial" w:hAnsi="Arial" w:cs="Arial"/>
          <w:color w:val="000000"/>
          <w:sz w:val="22"/>
          <w:szCs w:val="22"/>
        </w:rPr>
        <w:t> </w:t>
      </w:r>
      <w:r w:rsidRPr="000162D4">
        <w:rPr>
          <w:rStyle w:val="Emphasis"/>
          <w:rFonts w:ascii="Arial" w:hAnsi="Arial" w:cs="Arial"/>
          <w:color w:val="000000"/>
          <w:sz w:val="22"/>
          <w:szCs w:val="22"/>
        </w:rPr>
        <w:t>Care worker</w:t>
      </w:r>
      <w:r w:rsidRPr="000162D4">
        <w:rPr>
          <w:rFonts w:ascii="Arial" w:hAnsi="Arial" w:cs="Arial"/>
          <w:color w:val="000000"/>
          <w:sz w:val="22"/>
          <w:szCs w:val="22"/>
        </w:rPr>
        <w:t>. Available at:</w:t>
      </w:r>
      <w:r w:rsidRPr="000162D4">
        <w:rPr>
          <w:rStyle w:val="apple-converted-space"/>
          <w:rFonts w:ascii="Arial" w:hAnsi="Arial" w:cs="Arial"/>
          <w:color w:val="000000"/>
          <w:sz w:val="22"/>
          <w:szCs w:val="22"/>
        </w:rPr>
        <w:t> </w:t>
      </w:r>
      <w:hyperlink r:id="rId11" w:tgtFrame="_new" w:history="1">
        <w:r w:rsidRPr="000162D4">
          <w:rPr>
            <w:rStyle w:val="Hyperlink"/>
            <w:rFonts w:ascii="Arial" w:hAnsi="Arial" w:cs="Arial"/>
            <w:sz w:val="22"/>
            <w:szCs w:val="22"/>
          </w:rPr>
          <w:t>https://nationalcareers.service.gov.uk/job-profiles/care-worker</w:t>
        </w:r>
      </w:hyperlink>
      <w:r w:rsidRPr="000162D4">
        <w:rPr>
          <w:rStyle w:val="apple-converted-space"/>
          <w:rFonts w:ascii="Arial" w:hAnsi="Arial" w:cs="Arial"/>
          <w:color w:val="000000"/>
          <w:sz w:val="22"/>
          <w:szCs w:val="22"/>
        </w:rPr>
        <w:t> </w:t>
      </w:r>
      <w:r w:rsidRPr="000162D4">
        <w:rPr>
          <w:rFonts w:ascii="Arial" w:hAnsi="Arial" w:cs="Arial"/>
          <w:color w:val="000000"/>
          <w:sz w:val="22"/>
          <w:szCs w:val="22"/>
        </w:rPr>
        <w:t>(Accessed: 16 March 2026).</w:t>
      </w:r>
    </w:p>
    <w:p w14:paraId="6A06F502" w14:textId="5A5C2348" w:rsidR="00E355E1" w:rsidRPr="000162D4" w:rsidRDefault="00E355E1" w:rsidP="005F3CE2">
      <w:pPr>
        <w:pStyle w:val="NormalWeb"/>
        <w:spacing w:line="360" w:lineRule="auto"/>
        <w:rPr>
          <w:rFonts w:ascii="Arial" w:hAnsi="Arial" w:cs="Arial"/>
          <w:color w:val="000000"/>
          <w:sz w:val="22"/>
          <w:szCs w:val="22"/>
        </w:rPr>
      </w:pPr>
      <w:r w:rsidRPr="000162D4">
        <w:rPr>
          <w:rFonts w:ascii="Arial" w:hAnsi="Arial" w:cs="Arial"/>
          <w:color w:val="000000"/>
          <w:sz w:val="22"/>
          <w:szCs w:val="22"/>
        </w:rPr>
        <w:t xml:space="preserve">Skills for Care (no </w:t>
      </w:r>
      <w:proofErr w:type="spellStart"/>
      <w:r w:rsidRPr="000162D4">
        <w:rPr>
          <w:rFonts w:ascii="Arial" w:hAnsi="Arial" w:cs="Arial"/>
          <w:color w:val="000000"/>
          <w:sz w:val="22"/>
          <w:szCs w:val="22"/>
        </w:rPr>
        <w:t>datea</w:t>
      </w:r>
      <w:proofErr w:type="spellEnd"/>
      <w:r w:rsidRPr="000162D4">
        <w:rPr>
          <w:rFonts w:ascii="Arial" w:hAnsi="Arial" w:cs="Arial"/>
          <w:color w:val="000000"/>
          <w:sz w:val="22"/>
          <w:szCs w:val="22"/>
        </w:rPr>
        <w:t>)</w:t>
      </w:r>
      <w:r w:rsidRPr="000162D4">
        <w:rPr>
          <w:rStyle w:val="apple-converted-space"/>
          <w:rFonts w:ascii="Arial" w:hAnsi="Arial" w:cs="Arial"/>
          <w:color w:val="000000"/>
          <w:sz w:val="22"/>
          <w:szCs w:val="22"/>
        </w:rPr>
        <w:t> </w:t>
      </w:r>
      <w:r w:rsidRPr="000162D4">
        <w:rPr>
          <w:rStyle w:val="Emphasis"/>
          <w:rFonts w:ascii="Arial" w:hAnsi="Arial" w:cs="Arial"/>
          <w:color w:val="000000"/>
          <w:sz w:val="22"/>
          <w:szCs w:val="22"/>
        </w:rPr>
        <w:t>The Care Certificate: Work in a person-centred way</w:t>
      </w:r>
      <w:r w:rsidRPr="000162D4">
        <w:rPr>
          <w:rFonts w:ascii="Arial" w:hAnsi="Arial" w:cs="Arial"/>
          <w:color w:val="000000"/>
          <w:sz w:val="22"/>
          <w:szCs w:val="22"/>
        </w:rPr>
        <w:t>. Available at:</w:t>
      </w:r>
      <w:r w:rsidRPr="000162D4">
        <w:rPr>
          <w:rStyle w:val="apple-converted-space"/>
          <w:rFonts w:ascii="Arial" w:hAnsi="Arial" w:cs="Arial"/>
          <w:color w:val="000000"/>
          <w:sz w:val="22"/>
          <w:szCs w:val="22"/>
        </w:rPr>
        <w:t> </w:t>
      </w:r>
      <w:hyperlink r:id="rId12" w:tgtFrame="_new" w:history="1">
        <w:r w:rsidRPr="000162D4">
          <w:rPr>
            <w:rStyle w:val="Hyperlink"/>
            <w:rFonts w:ascii="Arial" w:hAnsi="Arial" w:cs="Arial"/>
            <w:sz w:val="22"/>
            <w:szCs w:val="22"/>
          </w:rPr>
          <w:t>https://www.skillsforcare.org.uk/resources/documents/Developing-your-workforce/Care-Certificate/Care-Certificate-Standards/Standard-5.pdf</w:t>
        </w:r>
      </w:hyperlink>
      <w:r w:rsidRPr="000162D4">
        <w:rPr>
          <w:rStyle w:val="apple-converted-space"/>
          <w:rFonts w:ascii="Arial" w:hAnsi="Arial" w:cs="Arial"/>
          <w:color w:val="000000"/>
          <w:sz w:val="22"/>
          <w:szCs w:val="22"/>
        </w:rPr>
        <w:t> </w:t>
      </w:r>
      <w:r w:rsidRPr="000162D4">
        <w:rPr>
          <w:rFonts w:ascii="Arial" w:hAnsi="Arial" w:cs="Arial"/>
          <w:color w:val="000000"/>
          <w:sz w:val="22"/>
          <w:szCs w:val="22"/>
        </w:rPr>
        <w:t>(Accessed: 17 March 2026).</w:t>
      </w:r>
    </w:p>
    <w:p w14:paraId="27F24A7C" w14:textId="52908D32" w:rsidR="00E355E1" w:rsidRPr="000162D4" w:rsidRDefault="00E355E1" w:rsidP="005F3CE2">
      <w:pPr>
        <w:pStyle w:val="NormalWeb"/>
        <w:spacing w:line="360" w:lineRule="auto"/>
        <w:rPr>
          <w:rFonts w:ascii="Arial" w:hAnsi="Arial" w:cs="Arial"/>
          <w:color w:val="000000"/>
          <w:sz w:val="22"/>
          <w:szCs w:val="22"/>
        </w:rPr>
      </w:pPr>
      <w:r w:rsidRPr="000162D4">
        <w:rPr>
          <w:rFonts w:ascii="Arial" w:hAnsi="Arial" w:cs="Arial"/>
          <w:color w:val="000000"/>
          <w:sz w:val="22"/>
          <w:szCs w:val="22"/>
        </w:rPr>
        <w:t xml:space="preserve">Skills for Care (no </w:t>
      </w:r>
      <w:proofErr w:type="spellStart"/>
      <w:r w:rsidRPr="000162D4">
        <w:rPr>
          <w:rFonts w:ascii="Arial" w:hAnsi="Arial" w:cs="Arial"/>
          <w:color w:val="000000"/>
          <w:sz w:val="22"/>
          <w:szCs w:val="22"/>
        </w:rPr>
        <w:t>dateb</w:t>
      </w:r>
      <w:proofErr w:type="spellEnd"/>
      <w:r w:rsidRPr="000162D4">
        <w:rPr>
          <w:rFonts w:ascii="Arial" w:hAnsi="Arial" w:cs="Arial"/>
          <w:color w:val="000000"/>
          <w:sz w:val="22"/>
          <w:szCs w:val="22"/>
        </w:rPr>
        <w:t>)</w:t>
      </w:r>
      <w:r w:rsidRPr="000162D4">
        <w:rPr>
          <w:rStyle w:val="apple-converted-space"/>
          <w:rFonts w:ascii="Arial" w:hAnsi="Arial" w:cs="Arial"/>
          <w:color w:val="000000"/>
          <w:sz w:val="22"/>
          <w:szCs w:val="22"/>
        </w:rPr>
        <w:t> </w:t>
      </w:r>
      <w:r w:rsidRPr="000162D4">
        <w:rPr>
          <w:rStyle w:val="Emphasis"/>
          <w:rFonts w:ascii="Arial" w:hAnsi="Arial" w:cs="Arial"/>
          <w:color w:val="000000"/>
          <w:sz w:val="22"/>
          <w:szCs w:val="22"/>
        </w:rPr>
        <w:t>The Care Certificate: Safeguarding adults</w:t>
      </w:r>
      <w:r w:rsidRPr="000162D4">
        <w:rPr>
          <w:rFonts w:ascii="Arial" w:hAnsi="Arial" w:cs="Arial"/>
          <w:color w:val="000000"/>
          <w:sz w:val="22"/>
          <w:szCs w:val="22"/>
        </w:rPr>
        <w:t>. Available at:</w:t>
      </w:r>
      <w:r w:rsidRPr="000162D4">
        <w:rPr>
          <w:rStyle w:val="apple-converted-space"/>
          <w:rFonts w:ascii="Arial" w:hAnsi="Arial" w:cs="Arial"/>
          <w:color w:val="000000"/>
          <w:sz w:val="22"/>
          <w:szCs w:val="22"/>
        </w:rPr>
        <w:t> </w:t>
      </w:r>
      <w:hyperlink r:id="rId13" w:tgtFrame="_new" w:history="1">
        <w:r w:rsidRPr="000162D4">
          <w:rPr>
            <w:rStyle w:val="Hyperlink"/>
            <w:rFonts w:ascii="Arial" w:hAnsi="Arial" w:cs="Arial"/>
            <w:sz w:val="22"/>
            <w:szCs w:val="22"/>
          </w:rPr>
          <w:t>https://www.skillsforcare.org.uk/resources/documents/Developing-your-workforce/Care-Certificate/Care-Certificate-Standards/Standard-10.pdf</w:t>
        </w:r>
      </w:hyperlink>
      <w:r w:rsidRPr="000162D4">
        <w:rPr>
          <w:rStyle w:val="apple-converted-space"/>
          <w:rFonts w:ascii="Arial" w:hAnsi="Arial" w:cs="Arial"/>
          <w:color w:val="000000"/>
          <w:sz w:val="22"/>
          <w:szCs w:val="22"/>
        </w:rPr>
        <w:t> </w:t>
      </w:r>
      <w:r w:rsidRPr="000162D4">
        <w:rPr>
          <w:rFonts w:ascii="Arial" w:hAnsi="Arial" w:cs="Arial"/>
          <w:color w:val="000000"/>
          <w:sz w:val="22"/>
          <w:szCs w:val="22"/>
        </w:rPr>
        <w:t>(Accessed: 17 March 2026).</w:t>
      </w:r>
    </w:p>
    <w:p w14:paraId="345B3783" w14:textId="77777777" w:rsidR="00E355E1" w:rsidRPr="005E44B5" w:rsidRDefault="00E355E1" w:rsidP="005E44B5">
      <w:pPr>
        <w:rPr>
          <w:color w:val="FF0000"/>
        </w:rPr>
      </w:pPr>
    </w:p>
    <w:sectPr w:rsidR="00E355E1"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5ED3E" w14:textId="77777777" w:rsidR="003701C1" w:rsidRDefault="003701C1" w:rsidP="003C7C97">
      <w:pPr>
        <w:spacing w:after="0" w:line="240" w:lineRule="auto"/>
      </w:pPr>
      <w:r>
        <w:separator/>
      </w:r>
    </w:p>
  </w:endnote>
  <w:endnote w:type="continuationSeparator" w:id="0">
    <w:p w14:paraId="01C0E109" w14:textId="77777777" w:rsidR="003701C1" w:rsidRDefault="003701C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5DA46" w14:textId="77777777" w:rsidR="003701C1" w:rsidRDefault="003701C1" w:rsidP="003C7C97">
      <w:pPr>
        <w:spacing w:after="0" w:line="240" w:lineRule="auto"/>
      </w:pPr>
      <w:r>
        <w:separator/>
      </w:r>
    </w:p>
  </w:footnote>
  <w:footnote w:type="continuationSeparator" w:id="0">
    <w:p w14:paraId="5EE11CA6" w14:textId="77777777" w:rsidR="003701C1" w:rsidRDefault="003701C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62D4"/>
    <w:rsid w:val="0001715D"/>
    <w:rsid w:val="0002166B"/>
    <w:rsid w:val="00022C42"/>
    <w:rsid w:val="00027B15"/>
    <w:rsid w:val="00030A05"/>
    <w:rsid w:val="00061FA6"/>
    <w:rsid w:val="00070818"/>
    <w:rsid w:val="0008238F"/>
    <w:rsid w:val="00082EC6"/>
    <w:rsid w:val="00085388"/>
    <w:rsid w:val="000C65AE"/>
    <w:rsid w:val="000D41DC"/>
    <w:rsid w:val="00125D37"/>
    <w:rsid w:val="00127C1A"/>
    <w:rsid w:val="00150D81"/>
    <w:rsid w:val="00166CEB"/>
    <w:rsid w:val="00183CB9"/>
    <w:rsid w:val="00184A9A"/>
    <w:rsid w:val="001947DF"/>
    <w:rsid w:val="001A1E61"/>
    <w:rsid w:val="001B22BB"/>
    <w:rsid w:val="001B619C"/>
    <w:rsid w:val="001D1D3C"/>
    <w:rsid w:val="002205D4"/>
    <w:rsid w:val="00222C3A"/>
    <w:rsid w:val="00226D31"/>
    <w:rsid w:val="00236401"/>
    <w:rsid w:val="002370CE"/>
    <w:rsid w:val="00240619"/>
    <w:rsid w:val="00242974"/>
    <w:rsid w:val="0025481E"/>
    <w:rsid w:val="002976D4"/>
    <w:rsid w:val="002A5577"/>
    <w:rsid w:val="002B16AD"/>
    <w:rsid w:val="002B4AA4"/>
    <w:rsid w:val="002E71BA"/>
    <w:rsid w:val="002F4CF3"/>
    <w:rsid w:val="002F5066"/>
    <w:rsid w:val="003003FD"/>
    <w:rsid w:val="00300A93"/>
    <w:rsid w:val="003050EA"/>
    <w:rsid w:val="00310245"/>
    <w:rsid w:val="00316C95"/>
    <w:rsid w:val="003458DB"/>
    <w:rsid w:val="003523D3"/>
    <w:rsid w:val="00364C35"/>
    <w:rsid w:val="003701C1"/>
    <w:rsid w:val="00396F60"/>
    <w:rsid w:val="003A51D6"/>
    <w:rsid w:val="003B125E"/>
    <w:rsid w:val="003B2A5E"/>
    <w:rsid w:val="003C7C97"/>
    <w:rsid w:val="00406B8D"/>
    <w:rsid w:val="00410068"/>
    <w:rsid w:val="0041618E"/>
    <w:rsid w:val="0042295C"/>
    <w:rsid w:val="00426EEC"/>
    <w:rsid w:val="00441E81"/>
    <w:rsid w:val="004466C3"/>
    <w:rsid w:val="004552CE"/>
    <w:rsid w:val="0046296C"/>
    <w:rsid w:val="00481FF7"/>
    <w:rsid w:val="00500295"/>
    <w:rsid w:val="00501AAF"/>
    <w:rsid w:val="00527AFA"/>
    <w:rsid w:val="005419DA"/>
    <w:rsid w:val="005678AC"/>
    <w:rsid w:val="005709B1"/>
    <w:rsid w:val="00572B3B"/>
    <w:rsid w:val="005836D2"/>
    <w:rsid w:val="00587C58"/>
    <w:rsid w:val="005A74CA"/>
    <w:rsid w:val="005A7FD4"/>
    <w:rsid w:val="005B1A84"/>
    <w:rsid w:val="005C23B7"/>
    <w:rsid w:val="005C4955"/>
    <w:rsid w:val="005D1AF9"/>
    <w:rsid w:val="005D5457"/>
    <w:rsid w:val="005D5BF7"/>
    <w:rsid w:val="005E2699"/>
    <w:rsid w:val="005E44B5"/>
    <w:rsid w:val="005F3CE2"/>
    <w:rsid w:val="005F578C"/>
    <w:rsid w:val="00612DEA"/>
    <w:rsid w:val="00614572"/>
    <w:rsid w:val="006232DF"/>
    <w:rsid w:val="00631F2E"/>
    <w:rsid w:val="006457C0"/>
    <w:rsid w:val="00652BB7"/>
    <w:rsid w:val="00661758"/>
    <w:rsid w:val="0067612C"/>
    <w:rsid w:val="00676FEB"/>
    <w:rsid w:val="00682272"/>
    <w:rsid w:val="00685D84"/>
    <w:rsid w:val="006912C4"/>
    <w:rsid w:val="006A5CFC"/>
    <w:rsid w:val="006C5138"/>
    <w:rsid w:val="006C689B"/>
    <w:rsid w:val="006E005C"/>
    <w:rsid w:val="006E6EE5"/>
    <w:rsid w:val="006F0029"/>
    <w:rsid w:val="007138EF"/>
    <w:rsid w:val="007632A9"/>
    <w:rsid w:val="00774092"/>
    <w:rsid w:val="0078192D"/>
    <w:rsid w:val="00782830"/>
    <w:rsid w:val="0078664A"/>
    <w:rsid w:val="007B0F6D"/>
    <w:rsid w:val="007C62C3"/>
    <w:rsid w:val="007D25AA"/>
    <w:rsid w:val="007E67DF"/>
    <w:rsid w:val="007F0873"/>
    <w:rsid w:val="00805726"/>
    <w:rsid w:val="00815117"/>
    <w:rsid w:val="008520F8"/>
    <w:rsid w:val="00855F34"/>
    <w:rsid w:val="008826B6"/>
    <w:rsid w:val="00887AE8"/>
    <w:rsid w:val="008B0B22"/>
    <w:rsid w:val="008C58B0"/>
    <w:rsid w:val="008C591B"/>
    <w:rsid w:val="008C6182"/>
    <w:rsid w:val="009129E4"/>
    <w:rsid w:val="00926458"/>
    <w:rsid w:val="00933720"/>
    <w:rsid w:val="009C2B8F"/>
    <w:rsid w:val="009C7E52"/>
    <w:rsid w:val="009E4934"/>
    <w:rsid w:val="009F40A7"/>
    <w:rsid w:val="009F5CE6"/>
    <w:rsid w:val="00A035CD"/>
    <w:rsid w:val="00A23B9B"/>
    <w:rsid w:val="00A50E80"/>
    <w:rsid w:val="00A513B0"/>
    <w:rsid w:val="00A63F7F"/>
    <w:rsid w:val="00A667CE"/>
    <w:rsid w:val="00A75042"/>
    <w:rsid w:val="00A774BC"/>
    <w:rsid w:val="00A82678"/>
    <w:rsid w:val="00A946CB"/>
    <w:rsid w:val="00AA77C8"/>
    <w:rsid w:val="00AC7BE2"/>
    <w:rsid w:val="00AE35BF"/>
    <w:rsid w:val="00AE5CDC"/>
    <w:rsid w:val="00B07D25"/>
    <w:rsid w:val="00B1067E"/>
    <w:rsid w:val="00B81790"/>
    <w:rsid w:val="00B81BBC"/>
    <w:rsid w:val="00B86568"/>
    <w:rsid w:val="00BB55E3"/>
    <w:rsid w:val="00BC3E5E"/>
    <w:rsid w:val="00BD03D5"/>
    <w:rsid w:val="00C3215E"/>
    <w:rsid w:val="00C45272"/>
    <w:rsid w:val="00C47770"/>
    <w:rsid w:val="00C723F4"/>
    <w:rsid w:val="00C75856"/>
    <w:rsid w:val="00C85A7C"/>
    <w:rsid w:val="00C95214"/>
    <w:rsid w:val="00CC3F59"/>
    <w:rsid w:val="00CD4774"/>
    <w:rsid w:val="00CE6EA9"/>
    <w:rsid w:val="00D10AAF"/>
    <w:rsid w:val="00D27540"/>
    <w:rsid w:val="00D329D9"/>
    <w:rsid w:val="00D4006B"/>
    <w:rsid w:val="00D40D7A"/>
    <w:rsid w:val="00D64A0D"/>
    <w:rsid w:val="00D750B4"/>
    <w:rsid w:val="00D81C18"/>
    <w:rsid w:val="00D8461A"/>
    <w:rsid w:val="00D95CAF"/>
    <w:rsid w:val="00DA6186"/>
    <w:rsid w:val="00DB60B6"/>
    <w:rsid w:val="00DC1CC6"/>
    <w:rsid w:val="00E067A8"/>
    <w:rsid w:val="00E07D95"/>
    <w:rsid w:val="00E13924"/>
    <w:rsid w:val="00E15FD5"/>
    <w:rsid w:val="00E1725A"/>
    <w:rsid w:val="00E33758"/>
    <w:rsid w:val="00E355E1"/>
    <w:rsid w:val="00E53E5E"/>
    <w:rsid w:val="00E64325"/>
    <w:rsid w:val="00E673C5"/>
    <w:rsid w:val="00E67967"/>
    <w:rsid w:val="00E82723"/>
    <w:rsid w:val="00EA29A5"/>
    <w:rsid w:val="00EC107C"/>
    <w:rsid w:val="00EC7EBE"/>
    <w:rsid w:val="00EC7FD2"/>
    <w:rsid w:val="00ED5964"/>
    <w:rsid w:val="00EE736B"/>
    <w:rsid w:val="00F1720B"/>
    <w:rsid w:val="00F36ADC"/>
    <w:rsid w:val="00F605C6"/>
    <w:rsid w:val="00F6785B"/>
    <w:rsid w:val="00F75764"/>
    <w:rsid w:val="00F915D6"/>
    <w:rsid w:val="00FF0C1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apple-converted-space">
    <w:name w:val="apple-converted-space"/>
    <w:basedOn w:val="DefaultParagraphFont"/>
    <w:rsid w:val="00E35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killsforcare.org.uk/resources/documents/Developing-your-workforce/Care-Certificate/Care-Certificate-Standards/Standard-10.pdf?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care.org.uk/resources/documents/Developing-your-workforce/Care-Certificate/Care-Certificate-Standards/Standard-5.pdf?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alcareers.service.gov.uk/job-profiles/care-worker?utm_source=chatgp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care-workforce-pathway-for-adult-social-care/care-or-support-worker-role-category?utm_source=chatgpt.com" TargetMode="External"/><Relationship Id="rId4" Type="http://schemas.openxmlformats.org/officeDocument/2006/relationships/settings" Target="settings.xml"/><Relationship Id="rId9" Type="http://schemas.openxmlformats.org/officeDocument/2006/relationships/hyperlink" Target="https://www.cqc.org.uk/guidance-regulation/providers/regulations-service-providers-and-managers/health-social-care-act/regulation-9?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1432</Words>
  <Characters>8881</Characters>
  <Application>Microsoft Office Word</Application>
  <DocSecurity>0</DocSecurity>
  <Lines>181</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Rozina Dar</cp:lastModifiedBy>
  <cp:revision>12</cp:revision>
  <dcterms:created xsi:type="dcterms:W3CDTF">2026-03-22T10:29:00Z</dcterms:created>
  <dcterms:modified xsi:type="dcterms:W3CDTF">2026-03-22T10:41:00Z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