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1A33D" w14:textId="479BA77C" w:rsidR="0085208F" w:rsidRPr="0085208F" w:rsidRDefault="00FA4C16" w:rsidP="00FA4C16">
      <w:pPr>
        <w:jc w:val="center"/>
        <w:rPr>
          <w:b/>
          <w:sz w:val="40"/>
        </w:rPr>
      </w:pPr>
      <w:r w:rsidRPr="00FA4C16">
        <w:rPr>
          <w:rFonts w:eastAsia="Calibri" w:cs="Vrinda"/>
          <w:noProof/>
          <w:lang w:val="en-US"/>
        </w:rPr>
        <w:drawing>
          <wp:anchor distT="0" distB="0" distL="114300" distR="114300" simplePos="0" relativeHeight="251659264" behindDoc="1" locked="0" layoutInCell="1" allowOverlap="1" wp14:anchorId="5AF6705E" wp14:editId="34584753">
            <wp:simplePos x="0" y="0"/>
            <wp:positionH relativeFrom="margin">
              <wp:align>left</wp:align>
            </wp:positionH>
            <wp:positionV relativeFrom="paragraph">
              <wp:posOffset>0</wp:posOffset>
            </wp:positionV>
            <wp:extent cx="5715000" cy="2811780"/>
            <wp:effectExtent l="0" t="0" r="0" b="7620"/>
            <wp:wrapTight wrapText="bothSides">
              <wp:wrapPolygon edited="0">
                <wp:start x="0" y="0"/>
                <wp:lineTo x="0" y="21512"/>
                <wp:lineTo x="21528" y="21512"/>
                <wp:lineTo x="21528"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2811780"/>
                    </a:xfrm>
                    <a:prstGeom prst="rect">
                      <a:avLst/>
                    </a:prstGeom>
                    <a:noFill/>
                    <a:ln>
                      <a:noFill/>
                    </a:ln>
                  </pic:spPr>
                </pic:pic>
              </a:graphicData>
            </a:graphic>
          </wp:anchor>
        </w:drawing>
      </w:r>
    </w:p>
    <w:p w14:paraId="37B77D3F" w14:textId="5AF6F1C6" w:rsidR="00FA4C16" w:rsidRPr="0085208F" w:rsidRDefault="0085208F" w:rsidP="003C3301">
      <w:pPr>
        <w:jc w:val="center"/>
        <w:rPr>
          <w:b/>
          <w:sz w:val="40"/>
        </w:rPr>
      </w:pPr>
      <w:r w:rsidRPr="0085208F">
        <w:rPr>
          <w:b/>
          <w:sz w:val="40"/>
        </w:rPr>
        <w:t>BA Business Management</w:t>
      </w:r>
    </w:p>
    <w:p w14:paraId="35377252" w14:textId="441AB6B2" w:rsidR="00FA4C16" w:rsidRDefault="00FA4C16" w:rsidP="003C3301">
      <w:pPr>
        <w:jc w:val="center"/>
        <w:rPr>
          <w:rFonts w:eastAsia="Times New Roman" w:cs="Times New Roman"/>
          <w:b/>
          <w:sz w:val="28"/>
          <w:szCs w:val="28"/>
        </w:rPr>
      </w:pPr>
      <w:r>
        <w:rPr>
          <w:rFonts w:eastAsia="Times New Roman" w:cs="Times New Roman"/>
          <w:b/>
          <w:sz w:val="28"/>
          <w:szCs w:val="28"/>
        </w:rPr>
        <w:t>Assessment 1</w:t>
      </w:r>
    </w:p>
    <w:p w14:paraId="4FDF919F" w14:textId="77777777" w:rsidR="003C3301" w:rsidRPr="003C3301" w:rsidRDefault="003C3301" w:rsidP="003C3301">
      <w:pPr>
        <w:jc w:val="center"/>
        <w:rPr>
          <w:rFonts w:eastAsia="Times New Roman" w:cs="Times New Roman"/>
          <w:b/>
          <w:sz w:val="28"/>
          <w:szCs w:val="28"/>
        </w:rPr>
      </w:pPr>
    </w:p>
    <w:p w14:paraId="6A9B48E8" w14:textId="558E6320" w:rsidR="00FA4C16" w:rsidRPr="00863FF3" w:rsidRDefault="00FA4C16" w:rsidP="00FA4C16">
      <w:pPr>
        <w:rPr>
          <w:szCs w:val="24"/>
        </w:rPr>
      </w:pPr>
      <w:bookmarkStart w:id="0" w:name="_Hlk120781421"/>
      <w:r>
        <w:rPr>
          <w:b/>
          <w:bCs/>
          <w:szCs w:val="24"/>
        </w:rPr>
        <w:t>Module:</w:t>
      </w:r>
      <w:r>
        <w:rPr>
          <w:szCs w:val="24"/>
        </w:rPr>
        <w:t xml:space="preserve"> Community Engagement</w:t>
      </w:r>
    </w:p>
    <w:p w14:paraId="6248EEF4" w14:textId="7C6FF605" w:rsidR="00FA4C16" w:rsidRPr="00863FF3" w:rsidRDefault="00FA4C16" w:rsidP="00FA4C16">
      <w:pPr>
        <w:rPr>
          <w:szCs w:val="24"/>
        </w:rPr>
      </w:pPr>
      <w:r>
        <w:rPr>
          <w:b/>
          <w:bCs/>
          <w:szCs w:val="24"/>
        </w:rPr>
        <w:t xml:space="preserve">Code: </w:t>
      </w:r>
      <w:r>
        <w:rPr>
          <w:szCs w:val="24"/>
        </w:rPr>
        <w:t>LCBB4002</w:t>
      </w:r>
    </w:p>
    <w:p w14:paraId="2303FE74" w14:textId="70FDF57A" w:rsidR="00FA4C16" w:rsidRPr="00863FF3" w:rsidRDefault="00FA4C16" w:rsidP="00FA4C16">
      <w:pPr>
        <w:rPr>
          <w:szCs w:val="24"/>
        </w:rPr>
      </w:pPr>
      <w:r>
        <w:rPr>
          <w:b/>
          <w:bCs/>
          <w:szCs w:val="24"/>
        </w:rPr>
        <w:t xml:space="preserve">Lecture: </w:t>
      </w:r>
      <w:r>
        <w:rPr>
          <w:szCs w:val="24"/>
        </w:rPr>
        <w:t>Dr Anita Nan</w:t>
      </w:r>
    </w:p>
    <w:p w14:paraId="6B456C9F" w14:textId="77777777" w:rsidR="00FA4C16" w:rsidRPr="00863FF3" w:rsidRDefault="00FA4C16" w:rsidP="00FA4C16">
      <w:pPr>
        <w:rPr>
          <w:szCs w:val="24"/>
        </w:rPr>
      </w:pPr>
      <w:r>
        <w:rPr>
          <w:b/>
          <w:bCs/>
          <w:szCs w:val="24"/>
        </w:rPr>
        <w:t xml:space="preserve">Name: </w:t>
      </w:r>
      <w:r w:rsidRPr="00863FF3">
        <w:rPr>
          <w:szCs w:val="24"/>
        </w:rPr>
        <w:t>Miroslav Penkov</w:t>
      </w:r>
    </w:p>
    <w:p w14:paraId="616510B6" w14:textId="33815823" w:rsidR="00FA4C16" w:rsidRDefault="00FA4C16" w:rsidP="00FA4C16">
      <w:pPr>
        <w:rPr>
          <w:szCs w:val="24"/>
        </w:rPr>
      </w:pPr>
      <w:r>
        <w:rPr>
          <w:b/>
          <w:bCs/>
          <w:szCs w:val="24"/>
        </w:rPr>
        <w:t xml:space="preserve">Student ID: </w:t>
      </w:r>
      <w:r>
        <w:rPr>
          <w:szCs w:val="24"/>
        </w:rPr>
        <w:t>2133625</w:t>
      </w:r>
    </w:p>
    <w:p w14:paraId="041F0877" w14:textId="77777777" w:rsidR="003C3301" w:rsidRDefault="003C3301" w:rsidP="00FA4C16">
      <w:pPr>
        <w:rPr>
          <w:szCs w:val="24"/>
        </w:rPr>
      </w:pPr>
    </w:p>
    <w:p w14:paraId="503ED419" w14:textId="77777777" w:rsidR="003C3301" w:rsidRDefault="003C3301" w:rsidP="003C3301">
      <w:pPr>
        <w:jc w:val="center"/>
        <w:rPr>
          <w:b/>
          <w:bCs/>
          <w:szCs w:val="24"/>
        </w:rPr>
      </w:pPr>
      <w:r>
        <w:rPr>
          <w:b/>
          <w:bCs/>
          <w:szCs w:val="24"/>
        </w:rPr>
        <w:t>SUBMITTED ON THE 01/12/2022</w:t>
      </w:r>
    </w:p>
    <w:p w14:paraId="54C78A27" w14:textId="77777777" w:rsidR="003C3301" w:rsidRPr="00863FF3" w:rsidRDefault="003C3301" w:rsidP="00FA4C16">
      <w:pPr>
        <w:rPr>
          <w:szCs w:val="24"/>
        </w:rPr>
      </w:pPr>
    </w:p>
    <w:bookmarkEnd w:id="0"/>
    <w:p w14:paraId="70DB8CD8" w14:textId="7AF4D756" w:rsidR="003F15B1" w:rsidRDefault="003F15B1" w:rsidP="003C3301"/>
    <w:p w14:paraId="1DF5FFF2" w14:textId="77777777" w:rsidR="003C3301" w:rsidRPr="003C3301" w:rsidRDefault="003C3301" w:rsidP="003C3301">
      <w:pPr>
        <w:rPr>
          <w:b/>
          <w:bCs/>
          <w:szCs w:val="24"/>
        </w:rPr>
      </w:pPr>
    </w:p>
    <w:sdt>
      <w:sdtPr>
        <w:rPr>
          <w:rFonts w:ascii="Times New Roman" w:eastAsiaTheme="minorHAnsi" w:hAnsi="Times New Roman" w:cstheme="minorBidi"/>
          <w:color w:val="auto"/>
          <w:sz w:val="24"/>
          <w:szCs w:val="22"/>
          <w:lang w:val="en-GB"/>
        </w:rPr>
        <w:id w:val="64001880"/>
        <w:docPartObj>
          <w:docPartGallery w:val="Table of Contents"/>
          <w:docPartUnique/>
        </w:docPartObj>
      </w:sdtPr>
      <w:sdtEndPr>
        <w:rPr>
          <w:b/>
          <w:bCs/>
          <w:noProof/>
        </w:rPr>
      </w:sdtEndPr>
      <w:sdtContent>
        <w:p w14:paraId="31B73EDE" w14:textId="77777777" w:rsidR="003F15B1" w:rsidRDefault="003F15B1">
          <w:pPr>
            <w:pStyle w:val="TOCHeading"/>
          </w:pPr>
          <w:r>
            <w:t>Table of Contents</w:t>
          </w:r>
        </w:p>
        <w:p w14:paraId="5DF3A2FD" w14:textId="77777777" w:rsidR="003F15B1" w:rsidRDefault="003F15B1">
          <w:pPr>
            <w:pStyle w:val="TOC1"/>
            <w:tabs>
              <w:tab w:val="right" w:leader="dot" w:pos="9350"/>
            </w:tabs>
            <w:rPr>
              <w:noProof/>
            </w:rPr>
          </w:pPr>
          <w:r>
            <w:fldChar w:fldCharType="begin"/>
          </w:r>
          <w:r>
            <w:instrText xml:space="preserve"> TOC \o "1-3" \h \z \u </w:instrText>
          </w:r>
          <w:r>
            <w:fldChar w:fldCharType="separate"/>
          </w:r>
          <w:hyperlink w:anchor="_Toc118115619" w:history="1">
            <w:r w:rsidRPr="00F1397C">
              <w:rPr>
                <w:rStyle w:val="Hyperlink"/>
                <w:noProof/>
              </w:rPr>
              <w:t>Introduction</w:t>
            </w:r>
            <w:r>
              <w:rPr>
                <w:noProof/>
                <w:webHidden/>
              </w:rPr>
              <w:tab/>
            </w:r>
            <w:r>
              <w:rPr>
                <w:noProof/>
                <w:webHidden/>
              </w:rPr>
              <w:fldChar w:fldCharType="begin"/>
            </w:r>
            <w:r>
              <w:rPr>
                <w:noProof/>
                <w:webHidden/>
              </w:rPr>
              <w:instrText xml:space="preserve"> PAGEREF _Toc118115619 \h </w:instrText>
            </w:r>
            <w:r>
              <w:rPr>
                <w:noProof/>
                <w:webHidden/>
              </w:rPr>
            </w:r>
            <w:r>
              <w:rPr>
                <w:noProof/>
                <w:webHidden/>
              </w:rPr>
              <w:fldChar w:fldCharType="separate"/>
            </w:r>
            <w:r w:rsidR="00F21882">
              <w:rPr>
                <w:noProof/>
                <w:webHidden/>
              </w:rPr>
              <w:t>3</w:t>
            </w:r>
            <w:r>
              <w:rPr>
                <w:noProof/>
                <w:webHidden/>
              </w:rPr>
              <w:fldChar w:fldCharType="end"/>
            </w:r>
          </w:hyperlink>
        </w:p>
        <w:p w14:paraId="66C0A3AB" w14:textId="77777777" w:rsidR="003F15B1" w:rsidRDefault="003C3301">
          <w:pPr>
            <w:pStyle w:val="TOC2"/>
            <w:tabs>
              <w:tab w:val="right" w:leader="dot" w:pos="9350"/>
            </w:tabs>
            <w:rPr>
              <w:noProof/>
            </w:rPr>
          </w:pPr>
          <w:hyperlink w:anchor="_Toc118115620" w:history="1">
            <w:r w:rsidR="003F15B1" w:rsidRPr="00F1397C">
              <w:rPr>
                <w:rStyle w:val="Hyperlink"/>
                <w:noProof/>
              </w:rPr>
              <w:t>Describing Community Engagement in Details</w:t>
            </w:r>
            <w:r w:rsidR="003F15B1">
              <w:rPr>
                <w:noProof/>
                <w:webHidden/>
              </w:rPr>
              <w:tab/>
            </w:r>
            <w:r w:rsidR="003F15B1">
              <w:rPr>
                <w:noProof/>
                <w:webHidden/>
              </w:rPr>
              <w:fldChar w:fldCharType="begin"/>
            </w:r>
            <w:r w:rsidR="003F15B1">
              <w:rPr>
                <w:noProof/>
                <w:webHidden/>
              </w:rPr>
              <w:instrText xml:space="preserve"> PAGEREF _Toc118115620 \h </w:instrText>
            </w:r>
            <w:r w:rsidR="003F15B1">
              <w:rPr>
                <w:noProof/>
                <w:webHidden/>
              </w:rPr>
            </w:r>
            <w:r w:rsidR="003F15B1">
              <w:rPr>
                <w:noProof/>
                <w:webHidden/>
              </w:rPr>
              <w:fldChar w:fldCharType="separate"/>
            </w:r>
            <w:r w:rsidR="00F21882">
              <w:rPr>
                <w:noProof/>
                <w:webHidden/>
              </w:rPr>
              <w:t>4</w:t>
            </w:r>
            <w:r w:rsidR="003F15B1">
              <w:rPr>
                <w:noProof/>
                <w:webHidden/>
              </w:rPr>
              <w:fldChar w:fldCharType="end"/>
            </w:r>
          </w:hyperlink>
        </w:p>
        <w:p w14:paraId="0753B635" w14:textId="77777777" w:rsidR="003F15B1" w:rsidRDefault="003C3301">
          <w:pPr>
            <w:pStyle w:val="TOC2"/>
            <w:tabs>
              <w:tab w:val="right" w:leader="dot" w:pos="9350"/>
            </w:tabs>
            <w:rPr>
              <w:noProof/>
            </w:rPr>
          </w:pPr>
          <w:hyperlink w:anchor="_Toc118115621" w:history="1">
            <w:r w:rsidR="003F15B1" w:rsidRPr="00F1397C">
              <w:rPr>
                <w:rStyle w:val="Hyperlink"/>
                <w:noProof/>
              </w:rPr>
              <w:t>Describing the Project or Event- Birmingham 2022</w:t>
            </w:r>
            <w:r w:rsidR="003F15B1">
              <w:rPr>
                <w:noProof/>
                <w:webHidden/>
              </w:rPr>
              <w:tab/>
            </w:r>
            <w:r w:rsidR="003F15B1">
              <w:rPr>
                <w:noProof/>
                <w:webHidden/>
              </w:rPr>
              <w:fldChar w:fldCharType="begin"/>
            </w:r>
            <w:r w:rsidR="003F15B1">
              <w:rPr>
                <w:noProof/>
                <w:webHidden/>
              </w:rPr>
              <w:instrText xml:space="preserve"> PAGEREF _Toc118115621 \h </w:instrText>
            </w:r>
            <w:r w:rsidR="003F15B1">
              <w:rPr>
                <w:noProof/>
                <w:webHidden/>
              </w:rPr>
            </w:r>
            <w:r w:rsidR="003F15B1">
              <w:rPr>
                <w:noProof/>
                <w:webHidden/>
              </w:rPr>
              <w:fldChar w:fldCharType="separate"/>
            </w:r>
            <w:r w:rsidR="00F21882">
              <w:rPr>
                <w:noProof/>
                <w:webHidden/>
              </w:rPr>
              <w:t>4</w:t>
            </w:r>
            <w:r w:rsidR="003F15B1">
              <w:rPr>
                <w:noProof/>
                <w:webHidden/>
              </w:rPr>
              <w:fldChar w:fldCharType="end"/>
            </w:r>
          </w:hyperlink>
        </w:p>
        <w:p w14:paraId="3181D5FD" w14:textId="77777777" w:rsidR="003F15B1" w:rsidRDefault="003C3301">
          <w:pPr>
            <w:pStyle w:val="TOC2"/>
            <w:tabs>
              <w:tab w:val="right" w:leader="dot" w:pos="9350"/>
            </w:tabs>
            <w:rPr>
              <w:noProof/>
            </w:rPr>
          </w:pPr>
          <w:hyperlink w:anchor="_Toc118115622" w:history="1">
            <w:r w:rsidR="003F15B1" w:rsidRPr="00F1397C">
              <w:rPr>
                <w:rStyle w:val="Hyperlink"/>
                <w:noProof/>
              </w:rPr>
              <w:t>Describing how different social media platforms can be used as an outreach to support the project</w:t>
            </w:r>
            <w:r w:rsidR="003F15B1">
              <w:rPr>
                <w:noProof/>
                <w:webHidden/>
              </w:rPr>
              <w:tab/>
            </w:r>
            <w:r w:rsidR="003F15B1">
              <w:rPr>
                <w:noProof/>
                <w:webHidden/>
              </w:rPr>
              <w:fldChar w:fldCharType="begin"/>
            </w:r>
            <w:r w:rsidR="003F15B1">
              <w:rPr>
                <w:noProof/>
                <w:webHidden/>
              </w:rPr>
              <w:instrText xml:space="preserve"> PAGEREF _Toc118115622 \h </w:instrText>
            </w:r>
            <w:r w:rsidR="003F15B1">
              <w:rPr>
                <w:noProof/>
                <w:webHidden/>
              </w:rPr>
            </w:r>
            <w:r w:rsidR="003F15B1">
              <w:rPr>
                <w:noProof/>
                <w:webHidden/>
              </w:rPr>
              <w:fldChar w:fldCharType="separate"/>
            </w:r>
            <w:r w:rsidR="00F21882">
              <w:rPr>
                <w:noProof/>
                <w:webHidden/>
              </w:rPr>
              <w:t>7</w:t>
            </w:r>
            <w:r w:rsidR="003F15B1">
              <w:rPr>
                <w:noProof/>
                <w:webHidden/>
              </w:rPr>
              <w:fldChar w:fldCharType="end"/>
            </w:r>
          </w:hyperlink>
        </w:p>
        <w:p w14:paraId="5CFB105E" w14:textId="77777777" w:rsidR="003F15B1" w:rsidRDefault="003C3301">
          <w:pPr>
            <w:pStyle w:val="TOC2"/>
            <w:tabs>
              <w:tab w:val="right" w:leader="dot" w:pos="9350"/>
            </w:tabs>
            <w:rPr>
              <w:noProof/>
            </w:rPr>
          </w:pPr>
          <w:hyperlink w:anchor="_Toc118115623" w:history="1">
            <w:r w:rsidR="003F15B1" w:rsidRPr="00F1397C">
              <w:rPr>
                <w:rStyle w:val="Hyperlink"/>
                <w:noProof/>
              </w:rPr>
              <w:t>Skills that are Needed for Increasing Community Engagement</w:t>
            </w:r>
            <w:r w:rsidR="003F15B1">
              <w:rPr>
                <w:noProof/>
                <w:webHidden/>
              </w:rPr>
              <w:tab/>
            </w:r>
            <w:r w:rsidR="003F15B1">
              <w:rPr>
                <w:noProof/>
                <w:webHidden/>
              </w:rPr>
              <w:fldChar w:fldCharType="begin"/>
            </w:r>
            <w:r w:rsidR="003F15B1">
              <w:rPr>
                <w:noProof/>
                <w:webHidden/>
              </w:rPr>
              <w:instrText xml:space="preserve"> PAGEREF _Toc118115623 \h </w:instrText>
            </w:r>
            <w:r w:rsidR="003F15B1">
              <w:rPr>
                <w:noProof/>
                <w:webHidden/>
              </w:rPr>
            </w:r>
            <w:r w:rsidR="003F15B1">
              <w:rPr>
                <w:noProof/>
                <w:webHidden/>
              </w:rPr>
              <w:fldChar w:fldCharType="separate"/>
            </w:r>
            <w:r w:rsidR="00F21882">
              <w:rPr>
                <w:noProof/>
                <w:webHidden/>
              </w:rPr>
              <w:t>8</w:t>
            </w:r>
            <w:r w:rsidR="003F15B1">
              <w:rPr>
                <w:noProof/>
                <w:webHidden/>
              </w:rPr>
              <w:fldChar w:fldCharType="end"/>
            </w:r>
          </w:hyperlink>
        </w:p>
        <w:p w14:paraId="26AFCE9A" w14:textId="77777777" w:rsidR="003F15B1" w:rsidRDefault="003C3301">
          <w:pPr>
            <w:pStyle w:val="TOC2"/>
            <w:tabs>
              <w:tab w:val="right" w:leader="dot" w:pos="9350"/>
            </w:tabs>
            <w:rPr>
              <w:noProof/>
            </w:rPr>
          </w:pPr>
          <w:hyperlink w:anchor="_Toc118115624" w:history="1">
            <w:r w:rsidR="003F15B1" w:rsidRPr="00F1397C">
              <w:rPr>
                <w:rStyle w:val="Hyperlink"/>
                <w:noProof/>
              </w:rPr>
              <w:t>Recommendations for Commonwealth Games Organisers to Increase Community Engagement</w:t>
            </w:r>
            <w:r w:rsidR="003F15B1">
              <w:rPr>
                <w:noProof/>
                <w:webHidden/>
              </w:rPr>
              <w:tab/>
            </w:r>
            <w:r w:rsidR="003F15B1">
              <w:rPr>
                <w:noProof/>
                <w:webHidden/>
              </w:rPr>
              <w:fldChar w:fldCharType="begin"/>
            </w:r>
            <w:r w:rsidR="003F15B1">
              <w:rPr>
                <w:noProof/>
                <w:webHidden/>
              </w:rPr>
              <w:instrText xml:space="preserve"> PAGEREF _Toc118115624 \h </w:instrText>
            </w:r>
            <w:r w:rsidR="003F15B1">
              <w:rPr>
                <w:noProof/>
                <w:webHidden/>
              </w:rPr>
            </w:r>
            <w:r w:rsidR="003F15B1">
              <w:rPr>
                <w:noProof/>
                <w:webHidden/>
              </w:rPr>
              <w:fldChar w:fldCharType="separate"/>
            </w:r>
            <w:r w:rsidR="00F21882">
              <w:rPr>
                <w:noProof/>
                <w:webHidden/>
              </w:rPr>
              <w:t>9</w:t>
            </w:r>
            <w:r w:rsidR="003F15B1">
              <w:rPr>
                <w:noProof/>
                <w:webHidden/>
              </w:rPr>
              <w:fldChar w:fldCharType="end"/>
            </w:r>
          </w:hyperlink>
        </w:p>
        <w:p w14:paraId="4195A55D" w14:textId="77777777" w:rsidR="003F15B1" w:rsidRDefault="003C3301">
          <w:pPr>
            <w:pStyle w:val="TOC1"/>
            <w:tabs>
              <w:tab w:val="right" w:leader="dot" w:pos="9350"/>
            </w:tabs>
            <w:rPr>
              <w:noProof/>
            </w:rPr>
          </w:pPr>
          <w:hyperlink w:anchor="_Toc118115625" w:history="1">
            <w:r w:rsidR="003F15B1" w:rsidRPr="00F1397C">
              <w:rPr>
                <w:rStyle w:val="Hyperlink"/>
                <w:noProof/>
              </w:rPr>
              <w:t>Conclusion</w:t>
            </w:r>
            <w:r w:rsidR="003F15B1">
              <w:rPr>
                <w:noProof/>
                <w:webHidden/>
              </w:rPr>
              <w:tab/>
            </w:r>
            <w:r w:rsidR="003F15B1">
              <w:rPr>
                <w:noProof/>
                <w:webHidden/>
              </w:rPr>
              <w:fldChar w:fldCharType="begin"/>
            </w:r>
            <w:r w:rsidR="003F15B1">
              <w:rPr>
                <w:noProof/>
                <w:webHidden/>
              </w:rPr>
              <w:instrText xml:space="preserve"> PAGEREF _Toc118115625 \h </w:instrText>
            </w:r>
            <w:r w:rsidR="003F15B1">
              <w:rPr>
                <w:noProof/>
                <w:webHidden/>
              </w:rPr>
            </w:r>
            <w:r w:rsidR="003F15B1">
              <w:rPr>
                <w:noProof/>
                <w:webHidden/>
              </w:rPr>
              <w:fldChar w:fldCharType="separate"/>
            </w:r>
            <w:r w:rsidR="00F21882">
              <w:rPr>
                <w:noProof/>
                <w:webHidden/>
              </w:rPr>
              <w:t>10</w:t>
            </w:r>
            <w:r w:rsidR="003F15B1">
              <w:rPr>
                <w:noProof/>
                <w:webHidden/>
              </w:rPr>
              <w:fldChar w:fldCharType="end"/>
            </w:r>
          </w:hyperlink>
        </w:p>
        <w:p w14:paraId="24F5BC33" w14:textId="77777777" w:rsidR="003F15B1" w:rsidRDefault="003C3301">
          <w:pPr>
            <w:pStyle w:val="TOC1"/>
            <w:tabs>
              <w:tab w:val="right" w:leader="dot" w:pos="9350"/>
            </w:tabs>
            <w:rPr>
              <w:noProof/>
            </w:rPr>
          </w:pPr>
          <w:hyperlink w:anchor="_Toc118115626" w:history="1">
            <w:r w:rsidR="003F15B1" w:rsidRPr="00F1397C">
              <w:rPr>
                <w:rStyle w:val="Hyperlink"/>
                <w:noProof/>
              </w:rPr>
              <w:t>References</w:t>
            </w:r>
            <w:r w:rsidR="003F15B1">
              <w:rPr>
                <w:noProof/>
                <w:webHidden/>
              </w:rPr>
              <w:tab/>
            </w:r>
            <w:r w:rsidR="003F15B1">
              <w:rPr>
                <w:noProof/>
                <w:webHidden/>
              </w:rPr>
              <w:fldChar w:fldCharType="begin"/>
            </w:r>
            <w:r w:rsidR="003F15B1">
              <w:rPr>
                <w:noProof/>
                <w:webHidden/>
              </w:rPr>
              <w:instrText xml:space="preserve"> PAGEREF _Toc118115626 \h </w:instrText>
            </w:r>
            <w:r w:rsidR="003F15B1">
              <w:rPr>
                <w:noProof/>
                <w:webHidden/>
              </w:rPr>
            </w:r>
            <w:r w:rsidR="003F15B1">
              <w:rPr>
                <w:noProof/>
                <w:webHidden/>
              </w:rPr>
              <w:fldChar w:fldCharType="separate"/>
            </w:r>
            <w:r w:rsidR="00F21882">
              <w:rPr>
                <w:noProof/>
                <w:webHidden/>
              </w:rPr>
              <w:t>11</w:t>
            </w:r>
            <w:r w:rsidR="003F15B1">
              <w:rPr>
                <w:noProof/>
                <w:webHidden/>
              </w:rPr>
              <w:fldChar w:fldCharType="end"/>
            </w:r>
          </w:hyperlink>
        </w:p>
        <w:p w14:paraId="0241BB16" w14:textId="77777777" w:rsidR="003F15B1" w:rsidRDefault="003F15B1">
          <w:r>
            <w:rPr>
              <w:b/>
              <w:bCs/>
              <w:noProof/>
            </w:rPr>
            <w:fldChar w:fldCharType="end"/>
          </w:r>
        </w:p>
      </w:sdtContent>
    </w:sdt>
    <w:p w14:paraId="2EB2E434" w14:textId="77777777" w:rsidR="003F15B1" w:rsidRDefault="003F15B1" w:rsidP="003F15B1"/>
    <w:p w14:paraId="1FE974FD" w14:textId="77777777" w:rsidR="003F15B1" w:rsidRDefault="003F15B1" w:rsidP="003F15B1">
      <w:pPr>
        <w:rPr>
          <w:rFonts w:eastAsiaTheme="majorEastAsia" w:cstheme="majorBidi"/>
          <w:color w:val="002060"/>
          <w:sz w:val="32"/>
          <w:szCs w:val="32"/>
        </w:rPr>
      </w:pPr>
      <w:r>
        <w:br w:type="page"/>
      </w:r>
    </w:p>
    <w:p w14:paraId="5A39CD13" w14:textId="77777777" w:rsidR="007105F6" w:rsidRDefault="00E802BA" w:rsidP="00E802BA">
      <w:pPr>
        <w:pStyle w:val="Heading1"/>
      </w:pPr>
      <w:bookmarkStart w:id="1" w:name="_Toc118115619"/>
      <w:r>
        <w:lastRenderedPageBreak/>
        <w:t>Introduction</w:t>
      </w:r>
      <w:bookmarkEnd w:id="1"/>
      <w:r>
        <w:t xml:space="preserve"> </w:t>
      </w:r>
    </w:p>
    <w:p w14:paraId="767D3075" w14:textId="77777777" w:rsidR="00E802BA" w:rsidRDefault="00E802BA" w:rsidP="00E802BA">
      <w:r w:rsidRPr="00E802BA">
        <w:t>Community engagement is the process of addressing problems in a community by including and working through groups of people who share common interests, backgrounds, or other ties. Organizational and employee participation in community activities such as volunteering, economic development, community education, direct service, etc., benefits both the organisation and the community (Hussey, 2020). Companies nowadays are more involved in community service, and it is the responsibility of these companies to inspire their employees to lend a hand to those in need. In addition to making money, a for-profit organization's goals should include contributing to the greater good. This report will focus on the effects of community involvement on modern society.</w:t>
      </w:r>
      <w:r w:rsidR="004F0F55">
        <w:t xml:space="preserve"> </w:t>
      </w:r>
      <w:r w:rsidR="004F0F55" w:rsidRPr="004F0F55">
        <w:t>Due of their status as a major international event and as one of the largest community engagement events on a global scale, the Commonwealth Games in Birmingham, England were selected as the focus of this research. This decision was made because of their location. In this investigation, we will analyse the efforts made by the Commonwealth Games to increase community involvement. Additionally, we will describe how players, participants, viewers, and other stakeholders improved their own efforts to improve community involvement as a result of the games. In addition, we will discuss the obstacles that prevent community engagement and the ways in which these obstacles can be overcome by utilising social media to educate players, participants, spectators, and other stakeholders in the event.</w:t>
      </w:r>
    </w:p>
    <w:p w14:paraId="3BB9018C" w14:textId="77777777" w:rsidR="002A73D9" w:rsidRDefault="002A73D9">
      <w:pPr>
        <w:spacing w:line="259" w:lineRule="auto"/>
        <w:jc w:val="left"/>
      </w:pPr>
      <w:r>
        <w:br w:type="page"/>
      </w:r>
    </w:p>
    <w:p w14:paraId="437D3A3E" w14:textId="77777777" w:rsidR="007379DD" w:rsidRDefault="007379DD" w:rsidP="002A73D9">
      <w:pPr>
        <w:pStyle w:val="Heading2"/>
      </w:pPr>
      <w:bookmarkStart w:id="2" w:name="_Toc118115620"/>
      <w:r>
        <w:lastRenderedPageBreak/>
        <w:t>Describing Community Engagement in Details</w:t>
      </w:r>
      <w:bookmarkEnd w:id="2"/>
      <w:r>
        <w:t xml:space="preserve"> </w:t>
      </w:r>
    </w:p>
    <w:p w14:paraId="363022F5" w14:textId="77777777" w:rsidR="007379DD" w:rsidRPr="007379DD" w:rsidRDefault="007379DD" w:rsidP="007379DD">
      <w:r w:rsidRPr="007379DD">
        <w:t xml:space="preserve">Organizations can better serve society's citizens when they actively participate in that society. We owe it to humanity to prioritise the demands of our most important customers—human beings—in all we do. That's why lots of companies, both big and small, use their profits to give back to those in need and fund research into ways to address thorny social problems. Communities are under distress in a wide variety of locations. As a result of the recent pandemic scenario, a large number of people are struggling to make ends meet, having lost their employment and other sources of income. A pandemic has caused widespread misery, and the elderly without independent means of support must rely on others to get by (United Nations, 2021). Organizations dedicated to helping those in need partner with local communities to generate money, which is then used to pay for essential services like medical attention, counselling, and the distribution of necessities like food and clothing. By doing so, we can bring about a more equitable distribution of resources in the community, benefiting both the wealthy and the poor. Without the participation of its citizens, a country risks losing its direction and experiencing a series of crises that have far-reaching effects on its society and its people. People in their </w:t>
      </w:r>
      <w:proofErr w:type="spellStart"/>
      <w:r w:rsidRPr="007379DD">
        <w:t>latter</w:t>
      </w:r>
      <w:proofErr w:type="spellEnd"/>
      <w:r w:rsidRPr="007379DD">
        <w:t xml:space="preserve"> years often feel alone and alone, and this is where volunteering in the community may provide much-needed support. (Age, UK, 2021)</w:t>
      </w:r>
    </w:p>
    <w:p w14:paraId="6FB9E0F3" w14:textId="77777777" w:rsidR="00E802BA" w:rsidRDefault="002A73D9" w:rsidP="002A73D9">
      <w:pPr>
        <w:pStyle w:val="Heading2"/>
      </w:pPr>
      <w:bookmarkStart w:id="3" w:name="_Toc118115621"/>
      <w:r>
        <w:t>Describing the Project or Event- Birmingham 2022</w:t>
      </w:r>
      <w:bookmarkEnd w:id="3"/>
    </w:p>
    <w:p w14:paraId="48F7C336" w14:textId="77777777" w:rsidR="002A73D9" w:rsidRDefault="00280BDF" w:rsidP="002A73D9">
      <w:r w:rsidRPr="00280BDF">
        <w:t>Birmingham, England, played home to thousands of Olympic-</w:t>
      </w:r>
      <w:proofErr w:type="spellStart"/>
      <w:r w:rsidRPr="00280BDF">
        <w:t>caliber</w:t>
      </w:r>
      <w:proofErr w:type="spellEnd"/>
      <w:r w:rsidRPr="00280BDF">
        <w:t xml:space="preserve"> athletes and over 1.5 million visitors in July and August 2022 for the 22nd Commonwealth Games. Birmingham 2022 has welcomed and over 180 nationalities, making it a true home games for every country. These magnificent Games have captivated the city, region, and viewers worldwide from the moment the renowned "Raging Bull" charged into the Alexander Stadium on premiere night to the final comments from the great Ozzy Osborne as the curtain fell</w:t>
      </w:r>
      <w:r w:rsidR="003F15B1">
        <w:t xml:space="preserve"> (Birmingham, 2022)</w:t>
      </w:r>
      <w:r w:rsidRPr="00280BDF">
        <w:t>.</w:t>
      </w:r>
    </w:p>
    <w:p w14:paraId="6408CF0C" w14:textId="77777777" w:rsidR="00280BDF" w:rsidRDefault="00F460B0" w:rsidP="00F460B0">
      <w:pPr>
        <w:jc w:val="center"/>
      </w:pPr>
      <w:r>
        <w:rPr>
          <w:noProof/>
          <w:lang w:eastAsia="en-GB"/>
        </w:rPr>
        <w:lastRenderedPageBreak/>
        <w:drawing>
          <wp:inline distT="0" distB="0" distL="0" distR="0" wp14:anchorId="73863EAA" wp14:editId="001EF5D9">
            <wp:extent cx="4629150" cy="3086100"/>
            <wp:effectExtent l="0" t="0" r="0" b="0"/>
            <wp:docPr id="1" name="Picture 1" descr="https://assets.publishing.service.gov.uk/government/uploads/system/uploads/image_data/file/160002/8.Crow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publishing.service.gov.uk/government/uploads/system/uploads/image_data/file/160002/8.Crow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9150" cy="3086100"/>
                    </a:xfrm>
                    <a:prstGeom prst="rect">
                      <a:avLst/>
                    </a:prstGeom>
                    <a:noFill/>
                    <a:ln>
                      <a:noFill/>
                    </a:ln>
                  </pic:spPr>
                </pic:pic>
              </a:graphicData>
            </a:graphic>
          </wp:inline>
        </w:drawing>
      </w:r>
    </w:p>
    <w:p w14:paraId="40FBF6CC" w14:textId="77777777" w:rsidR="00D469EC" w:rsidRPr="00D469EC" w:rsidRDefault="00D469EC" w:rsidP="00D469EC">
      <w:pPr>
        <w:spacing w:after="0" w:line="240" w:lineRule="auto"/>
        <w:jc w:val="center"/>
        <w:rPr>
          <w:b/>
        </w:rPr>
      </w:pPr>
      <w:r w:rsidRPr="00D469EC">
        <w:rPr>
          <w:b/>
        </w:rPr>
        <w:t>Figure 1: Spectators during Commonwealth Games, 2022</w:t>
      </w:r>
    </w:p>
    <w:p w14:paraId="1D37B81E" w14:textId="77777777" w:rsidR="00D469EC" w:rsidRPr="00D469EC" w:rsidRDefault="00D469EC" w:rsidP="00D469EC">
      <w:pPr>
        <w:spacing w:after="0" w:line="240" w:lineRule="auto"/>
        <w:jc w:val="center"/>
        <w:rPr>
          <w:b/>
        </w:rPr>
      </w:pPr>
      <w:r w:rsidRPr="00D469EC">
        <w:rPr>
          <w:b/>
        </w:rPr>
        <w:t>(Source: Govt.UK, 2022)</w:t>
      </w:r>
    </w:p>
    <w:p w14:paraId="7D9F1FBA" w14:textId="77777777" w:rsidR="00D469EC" w:rsidRDefault="00D469EC" w:rsidP="00717250"/>
    <w:p w14:paraId="5C9111B0" w14:textId="77777777" w:rsidR="00F460B0" w:rsidRDefault="009816E8" w:rsidP="00717250">
      <w:r>
        <w:t>More than 1.5 million tickets have been sold, breaking the previous record of 1.21 million set at the 2018 Gold Coast Games, which took place in Australia. At Alexander Stadium, there were 323,000 ticketed fans, but at Edgbaston, there were just 173,000</w:t>
      </w:r>
      <w:r w:rsidR="003F15B1">
        <w:t xml:space="preserve"> (Birmingham, 2022)</w:t>
      </w:r>
      <w:r>
        <w:t>.</w:t>
      </w:r>
      <w:r w:rsidR="00717250">
        <w:t xml:space="preserve"> There were a total of 280 medal events across 19 different sports, with 44 of those events being in 8 different para sports. This was the most extensive para sport event in Commonwealth Games history. In a first for any major multi-sport event, more women's medal events 136 were held than men's 132 events</w:t>
      </w:r>
      <w:r w:rsidR="003F15B1">
        <w:t xml:space="preserve"> (Birmingham, 2022)</w:t>
      </w:r>
      <w:r w:rsidR="00717250">
        <w:t>. There were a total of 4,822 athletes, 2,550 men and 2,272 women, that took part in the Games. A total of 311 para athletes competed in a wide variety of events, including sprints, long distance cycling, table tennis, lawn bowls, powerlifting, basketball, triathlon, and swimming</w:t>
      </w:r>
      <w:r w:rsidR="003F15B1">
        <w:t xml:space="preserve"> (Birmingham, 2022)</w:t>
      </w:r>
      <w:r w:rsidR="00717250">
        <w:t>.</w:t>
      </w:r>
    </w:p>
    <w:p w14:paraId="4460752A" w14:textId="77777777" w:rsidR="00EC6C1E" w:rsidRDefault="00EC6C1E" w:rsidP="005A68C8">
      <w:pPr>
        <w:jc w:val="center"/>
      </w:pPr>
      <w:r>
        <w:rPr>
          <w:noProof/>
          <w:lang w:eastAsia="en-GB"/>
        </w:rPr>
        <w:lastRenderedPageBreak/>
        <w:drawing>
          <wp:inline distT="0" distB="0" distL="0" distR="0" wp14:anchorId="3ECA4380" wp14:editId="708C4BC8">
            <wp:extent cx="4676775" cy="3117850"/>
            <wp:effectExtent l="0" t="0" r="9525" b="6350"/>
            <wp:docPr id="2" name="Picture 2" descr="https://assets.publishing.service.gov.uk/government/uploads/system/uploads/image_data/file/160004/10.2.DavidDixonAw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publishing.service.gov.uk/government/uploads/system/uploads/image_data/file/160004/10.2.DavidDixonAwar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8830" cy="3119220"/>
                    </a:xfrm>
                    <a:prstGeom prst="rect">
                      <a:avLst/>
                    </a:prstGeom>
                    <a:noFill/>
                    <a:ln>
                      <a:noFill/>
                    </a:ln>
                  </pic:spPr>
                </pic:pic>
              </a:graphicData>
            </a:graphic>
          </wp:inline>
        </w:drawing>
      </w:r>
    </w:p>
    <w:p w14:paraId="437B9922" w14:textId="77777777" w:rsidR="00D469EC" w:rsidRPr="00D469EC" w:rsidRDefault="00D469EC" w:rsidP="00D469EC">
      <w:pPr>
        <w:spacing w:after="0" w:line="240" w:lineRule="auto"/>
        <w:jc w:val="center"/>
        <w:rPr>
          <w:b/>
        </w:rPr>
      </w:pPr>
      <w:r w:rsidRPr="00D469EC">
        <w:rPr>
          <w:b/>
        </w:rPr>
        <w:t>F</w:t>
      </w:r>
      <w:r>
        <w:rPr>
          <w:b/>
        </w:rPr>
        <w:t>igure 2</w:t>
      </w:r>
      <w:r w:rsidRPr="00D469EC">
        <w:rPr>
          <w:b/>
        </w:rPr>
        <w:t xml:space="preserve">: </w:t>
      </w:r>
      <w:r>
        <w:rPr>
          <w:b/>
        </w:rPr>
        <w:t>Price Giving Ceremony of</w:t>
      </w:r>
      <w:r w:rsidRPr="00D469EC">
        <w:rPr>
          <w:b/>
        </w:rPr>
        <w:t xml:space="preserve"> Commonwealth Games, 2022</w:t>
      </w:r>
    </w:p>
    <w:p w14:paraId="77AE9520" w14:textId="77777777" w:rsidR="00D469EC" w:rsidRPr="00D469EC" w:rsidRDefault="00D469EC" w:rsidP="00D469EC">
      <w:pPr>
        <w:spacing w:after="0" w:line="240" w:lineRule="auto"/>
        <w:jc w:val="center"/>
        <w:rPr>
          <w:b/>
        </w:rPr>
      </w:pPr>
      <w:r w:rsidRPr="00D469EC">
        <w:rPr>
          <w:b/>
        </w:rPr>
        <w:t>(Source: Govt.UK, 2022)</w:t>
      </w:r>
    </w:p>
    <w:p w14:paraId="7F9BDC6A" w14:textId="77777777" w:rsidR="00D469EC" w:rsidRDefault="00D469EC" w:rsidP="005A68C8">
      <w:pPr>
        <w:jc w:val="center"/>
      </w:pPr>
    </w:p>
    <w:p w14:paraId="1963CF03" w14:textId="77777777" w:rsidR="00EC6C1E" w:rsidRDefault="00EC6C1E" w:rsidP="00EC6C1E">
      <w:r>
        <w:t>Diversity is one of Birmingham's many great features. Many West Midlands citizens were born in countries outside of the United Kingdom and the Commonwealth, making up a sizable portion of the city's population</w:t>
      </w:r>
      <w:r w:rsidR="003F15B1">
        <w:t xml:space="preserve"> (Govt.UK, 2022)</w:t>
      </w:r>
      <w:r>
        <w:t>. Its youthful population reflects that of the Commonwealth as a whole, and the city is the youngest in Europe. Birmingham 2022 celebrated this variety by hosting an international festival of sport, culture, and commerce in conjunction with the Games.</w:t>
      </w:r>
    </w:p>
    <w:p w14:paraId="25096D59" w14:textId="77777777" w:rsidR="00EC6C1E" w:rsidRDefault="00EC6C1E" w:rsidP="00EC6C1E">
      <w:r>
        <w:t>With the goal of increasing local level engagement and celebrating Birmingham's local diverse history and links to the Commonwealth, the Birmingham City Council made an investment £6 million in the Tournament Community Fund, including £2 million in the 'Celebrating Communities' scheme, to make sure that all 69 council wards could participate in and embrace the Games. Community festivals, street parties, and picnics were all part of the agenda</w:t>
      </w:r>
      <w:r w:rsidR="003F15B1">
        <w:t xml:space="preserve"> (Govt.UK, 2022)</w:t>
      </w:r>
      <w:r>
        <w:t>. With this goal in mind, and to make sure that everyone had equal access to these programmes, the Birmingham City Council collaborated with more than 425 groups to design and implement these initiatives. With the help of this programme, 493 different construction jobs have been ordered in the city.</w:t>
      </w:r>
    </w:p>
    <w:p w14:paraId="75B4BF34" w14:textId="77777777" w:rsidR="009816E8" w:rsidRDefault="00221FB7" w:rsidP="00221FB7">
      <w:pPr>
        <w:pStyle w:val="Heading2"/>
      </w:pPr>
      <w:bookmarkStart w:id="4" w:name="_Toc118115622"/>
      <w:r>
        <w:lastRenderedPageBreak/>
        <w:t xml:space="preserve">Describing how </w:t>
      </w:r>
      <w:r w:rsidRPr="00221FB7">
        <w:t>different social media platforms can be used as an outreach to support the project</w:t>
      </w:r>
      <w:bookmarkEnd w:id="4"/>
    </w:p>
    <w:p w14:paraId="32181FDC" w14:textId="77777777" w:rsidR="00221FB7" w:rsidRDefault="00221FB7" w:rsidP="00221FB7">
      <w:r>
        <w:t xml:space="preserve">Commonwealth games was held in Birmingham which is a global event. To increase the community engagement of a global event in current world, using different social media platforms properly is the best options for the organisers. </w:t>
      </w:r>
      <w:r w:rsidR="00275F7D">
        <w:t>In the following section, how different social media platforms can be used to increase support for the event is described:</w:t>
      </w:r>
    </w:p>
    <w:p w14:paraId="628AF909" w14:textId="77777777" w:rsidR="00275F7D" w:rsidRDefault="00415C97" w:rsidP="00415C97">
      <w:r>
        <w:t>On the other hand, live athletic events and contests are made for sharing on social media. Sports-related topics, including club news, trash talk, and more, are virtually constantly trending on Twitter. But sports teams don't trend or gain engagement on social media by chance. Since the social atmosphere is always evolving, so too are the best practises for using social media</w:t>
      </w:r>
      <w:r w:rsidR="003F15B1">
        <w:t xml:space="preserve"> (Birmingham, 2022)</w:t>
      </w:r>
      <w:r>
        <w:t>.</w:t>
      </w:r>
    </w:p>
    <w:p w14:paraId="0880BE5E" w14:textId="77777777" w:rsidR="00415C97" w:rsidRDefault="00415C97" w:rsidP="00415C97">
      <w:r>
        <w:t>It's likely that COVID-19 and other threats to public health won't change the fundamental role that social media plays in sports.</w:t>
      </w:r>
    </w:p>
    <w:p w14:paraId="4E13C56F" w14:textId="77777777" w:rsidR="00415C97" w:rsidRDefault="00415C97" w:rsidP="00415C97">
      <w:pPr>
        <w:pStyle w:val="ListParagraph"/>
        <w:numPr>
          <w:ilvl w:val="0"/>
          <w:numId w:val="1"/>
        </w:numPr>
      </w:pPr>
      <w:r>
        <w:t>Informing followers of the</w:t>
      </w:r>
      <w:r w:rsidR="003F15B1">
        <w:t xml:space="preserve"> latest happenings in the team </w:t>
      </w:r>
      <w:r>
        <w:t xml:space="preserve">think: player signings, </w:t>
      </w:r>
      <w:r w:rsidR="003F15B1">
        <w:t>contracts, league announcements (Abraham, 2022)</w:t>
      </w:r>
    </w:p>
    <w:p w14:paraId="678A1062" w14:textId="77777777" w:rsidR="00415C97" w:rsidRDefault="00415C97" w:rsidP="00415C97">
      <w:pPr>
        <w:pStyle w:val="ListParagraph"/>
        <w:numPr>
          <w:ilvl w:val="0"/>
          <w:numId w:val="1"/>
        </w:numPr>
      </w:pPr>
      <w:r>
        <w:t xml:space="preserve">Creating spaces for supporters to interact with teams and have their voices heard (think: caption contests, Q&amp;As) </w:t>
      </w:r>
    </w:p>
    <w:p w14:paraId="36A3705F" w14:textId="77777777" w:rsidR="00415C97" w:rsidRDefault="00415C97" w:rsidP="00415C97">
      <w:pPr>
        <w:pStyle w:val="ListParagraph"/>
        <w:numPr>
          <w:ilvl w:val="0"/>
          <w:numId w:val="1"/>
        </w:numPr>
      </w:pPr>
      <w:r>
        <w:t>Bringing attention to local activities and updates that pertain to the team</w:t>
      </w:r>
    </w:p>
    <w:p w14:paraId="371AAE26" w14:textId="77777777" w:rsidR="00415C97" w:rsidRDefault="002812D7" w:rsidP="00415C97">
      <w:pPr>
        <w:rPr>
          <w:b/>
        </w:rPr>
      </w:pPr>
      <w:r w:rsidRPr="002812D7">
        <w:rPr>
          <w:b/>
        </w:rPr>
        <w:t>Emphasis on real-time updates and “live” content</w:t>
      </w:r>
    </w:p>
    <w:p w14:paraId="1597C624" w14:textId="77777777" w:rsidR="002812D7" w:rsidRDefault="002812D7" w:rsidP="002812D7">
      <w:r>
        <w:t>The fact that games are happening right now makes them particularly interesting fodder for social media. In addition, passionate followers are always eager to share their opinions and inter</w:t>
      </w:r>
      <w:r w:rsidR="003F15B1">
        <w:t>act with their favourite teams for better or worse</w:t>
      </w:r>
      <w:r>
        <w:t>.</w:t>
      </w:r>
    </w:p>
    <w:p w14:paraId="7A9920DA" w14:textId="77777777" w:rsidR="002812D7" w:rsidRDefault="002812D7" w:rsidP="002812D7">
      <w:r>
        <w:t>Therefore, teams should do whatever they can to record and encourage such interactions in real time. A few common strategies for doing this are:</w:t>
      </w:r>
    </w:p>
    <w:p w14:paraId="5F8E39DD" w14:textId="77777777" w:rsidR="002812D7" w:rsidRDefault="002812D7" w:rsidP="002812D7">
      <w:pPr>
        <w:pStyle w:val="ListParagraph"/>
        <w:numPr>
          <w:ilvl w:val="0"/>
          <w:numId w:val="2"/>
        </w:numPr>
      </w:pPr>
      <w:r>
        <w:t>The practise of tweeting in real time during major events like games, press conferences, and draughts</w:t>
      </w:r>
      <w:r w:rsidR="003F15B1">
        <w:t xml:space="preserve"> (Jane, 2022)</w:t>
      </w:r>
    </w:p>
    <w:p w14:paraId="6E4EB810" w14:textId="77777777" w:rsidR="002812D7" w:rsidRDefault="002812D7" w:rsidP="002812D7">
      <w:pPr>
        <w:pStyle w:val="ListParagraph"/>
        <w:numPr>
          <w:ilvl w:val="0"/>
          <w:numId w:val="2"/>
        </w:numPr>
      </w:pPr>
      <w:r>
        <w:t>Providing a hashtag for supporters to use while posting about their favourite team or game.</w:t>
      </w:r>
    </w:p>
    <w:p w14:paraId="5CF8236A" w14:textId="77777777" w:rsidR="002812D7" w:rsidRDefault="002812D7" w:rsidP="002812D7">
      <w:pPr>
        <w:pStyle w:val="ListParagraph"/>
        <w:numPr>
          <w:ilvl w:val="0"/>
          <w:numId w:val="2"/>
        </w:numPr>
      </w:pPr>
      <w:r>
        <w:t>Taking polls or hosting Q&amp;A sessions on Instagram or Facebook Live to get fan input.</w:t>
      </w:r>
    </w:p>
    <w:p w14:paraId="36737F09" w14:textId="77777777" w:rsidR="002812D7" w:rsidRDefault="009E3F83" w:rsidP="002812D7">
      <w:pPr>
        <w:rPr>
          <w:b/>
        </w:rPr>
      </w:pPr>
      <w:r>
        <w:rPr>
          <w:b/>
        </w:rPr>
        <w:lastRenderedPageBreak/>
        <w:t>Usage of Facebook in Community Engagement</w:t>
      </w:r>
    </w:p>
    <w:p w14:paraId="07DD5AD5" w14:textId="77777777" w:rsidR="00F057C8" w:rsidRDefault="009E3F83" w:rsidP="009E3F83">
      <w:r>
        <w:t xml:space="preserve">In Birmingham commonwealth games, the organisers can use the </w:t>
      </w:r>
      <w:r w:rsidR="000625ED">
        <w:t>facilities of Facebook to engaged more people and community</w:t>
      </w:r>
      <w:r w:rsidR="003F15B1">
        <w:t xml:space="preserve"> (Birmingham, 2022)</w:t>
      </w:r>
      <w:r w:rsidR="000625ED">
        <w:t xml:space="preserve">. Currently, Facebook is the largest social media platform which connects almost all the people of the world. </w:t>
      </w:r>
      <w:r w:rsidR="00310BF9">
        <w:t xml:space="preserve">The organisers of </w:t>
      </w:r>
      <w:r w:rsidR="00F057C8">
        <w:t xml:space="preserve">commonwealth games can use the Facebook live facility to reach wider range of communities. Besides, using Facebook Page and Group facilities, such event can be promoted further. Facebook will be a great platform as it supports different language for different communities. </w:t>
      </w:r>
    </w:p>
    <w:p w14:paraId="51F259B2" w14:textId="77777777" w:rsidR="008F2FE0" w:rsidRDefault="00F057C8" w:rsidP="008F2FE0">
      <w:pPr>
        <w:rPr>
          <w:b/>
        </w:rPr>
      </w:pPr>
      <w:r>
        <w:t xml:space="preserve"> </w:t>
      </w:r>
      <w:r w:rsidR="008F2FE0">
        <w:rPr>
          <w:b/>
        </w:rPr>
        <w:t>Usage of YouTube in Community Engagement</w:t>
      </w:r>
    </w:p>
    <w:p w14:paraId="5967E3F8" w14:textId="77777777" w:rsidR="009E3F83" w:rsidRDefault="008F2FE0" w:rsidP="009E3F83">
      <w:r>
        <w:t xml:space="preserve">Another most usage social media platform is YouTube which can be used as a great effective tools to increase community engagement for any global sporting event. </w:t>
      </w:r>
      <w:r w:rsidR="00942AD6">
        <w:t xml:space="preserve">For a global event like Commonwealth Games, YouTube can be a great platform. </w:t>
      </w:r>
      <w:r w:rsidR="00406378">
        <w:t>Using the YouTube Live facilities and uploading the recorded video on YouTube, the organisers can reach to wider range of communities increasing more community engagement</w:t>
      </w:r>
      <w:r w:rsidR="003F15B1">
        <w:t xml:space="preserve"> (Jane, 2022)</w:t>
      </w:r>
      <w:r w:rsidR="00406378">
        <w:t xml:space="preserve">. </w:t>
      </w:r>
    </w:p>
    <w:p w14:paraId="01A186ED" w14:textId="77777777" w:rsidR="00406378" w:rsidRDefault="00406378" w:rsidP="009E3F83">
      <w:pPr>
        <w:rPr>
          <w:b/>
        </w:rPr>
      </w:pPr>
      <w:r>
        <w:rPr>
          <w:b/>
        </w:rPr>
        <w:t>Usage of Instagram in Community Engagement</w:t>
      </w:r>
    </w:p>
    <w:p w14:paraId="2CC1DFCE" w14:textId="77777777" w:rsidR="00406378" w:rsidRDefault="00406378" w:rsidP="00406378">
      <w:r>
        <w:t xml:space="preserve">Instagram is another most famous social media platform of recent days. </w:t>
      </w:r>
      <w:r w:rsidR="007370C1">
        <w:t>This platform also can be used as an effective tool to increase the community engagement of commonwealth games. As a video and photo sharing platforms, Instagram will allow the organisers to share the recorded videos and picture of the event which will reach to millions of people around the world increasing the community engagement significantly</w:t>
      </w:r>
      <w:r w:rsidR="003F15B1">
        <w:t xml:space="preserve"> (Jane, 2022)</w:t>
      </w:r>
      <w:r w:rsidR="007370C1">
        <w:t xml:space="preserve">. </w:t>
      </w:r>
    </w:p>
    <w:p w14:paraId="24B3B409" w14:textId="77777777" w:rsidR="003309EC" w:rsidRDefault="003309EC" w:rsidP="003309EC">
      <w:pPr>
        <w:pStyle w:val="Heading2"/>
      </w:pPr>
      <w:bookmarkStart w:id="5" w:name="_Toc118115623"/>
      <w:r>
        <w:t>Skills that are Needed for Increasing Community Engagement</w:t>
      </w:r>
      <w:bookmarkEnd w:id="5"/>
      <w:r>
        <w:t xml:space="preserve"> </w:t>
      </w:r>
    </w:p>
    <w:p w14:paraId="1D0E8637" w14:textId="77777777" w:rsidR="003309EC" w:rsidRPr="00720C77" w:rsidRDefault="003309EC" w:rsidP="003309EC">
      <w:pPr>
        <w:rPr>
          <w:b/>
        </w:rPr>
      </w:pPr>
      <w:r w:rsidRPr="00720C77">
        <w:rPr>
          <w:b/>
        </w:rPr>
        <w:t>Ability to Communicate</w:t>
      </w:r>
    </w:p>
    <w:p w14:paraId="513FAC02" w14:textId="77777777" w:rsidR="003309EC" w:rsidRDefault="003309EC" w:rsidP="003309EC">
      <w:r>
        <w:t>Skills in communication are among the most sought after by employers. In order to effectively assist the elderly in their time of need, it is essential that all workers and volunteers of ageing UK have strong interpersonal and communication skills. Reading the work of others on vacations for people of a certain age in the United Kingdom requires a high level of interpersonal skills, including active listening, fluency in multiple languages, and the ability to read and respond to nonverbal cues. (Abram, 2018).</w:t>
      </w:r>
    </w:p>
    <w:p w14:paraId="12B69784" w14:textId="77777777" w:rsidR="003309EC" w:rsidRPr="00720C77" w:rsidRDefault="003309EC" w:rsidP="003309EC">
      <w:pPr>
        <w:rPr>
          <w:b/>
        </w:rPr>
      </w:pPr>
      <w:r w:rsidRPr="00720C77">
        <w:rPr>
          <w:b/>
        </w:rPr>
        <w:t>Awareness of local and societal concerns</w:t>
      </w:r>
    </w:p>
    <w:p w14:paraId="01DF6964" w14:textId="77777777" w:rsidR="003309EC" w:rsidRDefault="003309EC" w:rsidP="003309EC">
      <w:r>
        <w:lastRenderedPageBreak/>
        <w:t xml:space="preserve">Understanding and being aware of current social concerns is another key ability for </w:t>
      </w:r>
      <w:r w:rsidR="005A68C8">
        <w:t>the participants, players, and other stakeholders</w:t>
      </w:r>
      <w:r>
        <w:t xml:space="preserve"> to possess in the workplace. For instance, workers at Age UK, which offers health and care services, need to be aware of the health precautions and answers during this coronavirus pandemic because the elderly are more vulnerable to infection.</w:t>
      </w:r>
    </w:p>
    <w:p w14:paraId="72DACAE9" w14:textId="77777777" w:rsidR="003309EC" w:rsidRPr="00720C77" w:rsidRDefault="003309EC" w:rsidP="003309EC">
      <w:pPr>
        <w:rPr>
          <w:b/>
        </w:rPr>
      </w:pPr>
      <w:r w:rsidRPr="00720C77">
        <w:rPr>
          <w:b/>
        </w:rPr>
        <w:t>Able to think critically and make wise decision</w:t>
      </w:r>
    </w:p>
    <w:p w14:paraId="4EA74595" w14:textId="77777777" w:rsidR="003309EC" w:rsidRPr="003309EC" w:rsidRDefault="003309EC" w:rsidP="003309EC">
      <w:r>
        <w:t xml:space="preserve">Good problem-solving and decision-making skills are essential for the </w:t>
      </w:r>
      <w:r w:rsidR="005A68C8">
        <w:t>stakeholders of Commonwealth games</w:t>
      </w:r>
      <w:r>
        <w:t xml:space="preserve"> UK who engage in various forms of volunteering work to assist the elderly. The employees of Age UK are faced with a wide variety of difficulties and challenges that affect the elderly, and they must move swiftly to find solutions. As a result, Age UK offers a social edition to those who are capable of ta</w:t>
      </w:r>
      <w:r w:rsidR="005A68C8">
        <w:t xml:space="preserve">king initiative (Abram, 2018). </w:t>
      </w:r>
    </w:p>
    <w:p w14:paraId="02253621" w14:textId="77777777" w:rsidR="007370C1" w:rsidRDefault="00301972" w:rsidP="00B2483F">
      <w:pPr>
        <w:pStyle w:val="Heading2"/>
      </w:pPr>
      <w:bookmarkStart w:id="6" w:name="_Toc118115624"/>
      <w:r>
        <w:t xml:space="preserve">Recommendations </w:t>
      </w:r>
      <w:r w:rsidR="00B2483F">
        <w:t xml:space="preserve">for Commonwealth Games Organisers </w:t>
      </w:r>
      <w:r>
        <w:t>to Increase Community Engagement</w:t>
      </w:r>
      <w:bookmarkEnd w:id="6"/>
      <w:r>
        <w:t xml:space="preserve"> </w:t>
      </w:r>
    </w:p>
    <w:p w14:paraId="689A5106" w14:textId="77777777" w:rsidR="00B2483F" w:rsidRDefault="006D2E50" w:rsidP="00B2483F">
      <w:r w:rsidRPr="006D2E50">
        <w:t xml:space="preserve">Global Event like Commonwealth Games, whose aim is to help the elderly when they have nowhere else to turn and no one ready to listen to them, can benefit significantly from active engagement in the local community. Therefore, Commonwealth Games organisers is able to motivate its personnel to participants, viewers and other stakeholders with kindness and efficiency. In order to support individuals in need, Age UK should make it easier for others to become engaged. Conversations with community members about the challenges they're facing and possible solutions ought to be an option (Betancourt, 2009). Research is important to grasp the societal tragedy that is occurring. The elderly </w:t>
      </w:r>
      <w:r>
        <w:t xml:space="preserve">people </w:t>
      </w:r>
      <w:r w:rsidRPr="006D2E50">
        <w:t>are increasingly at risk of infection and mortality from the ongoing coronavirus pandemic. With the recent social issues affecting the community in mind, the organisers in commonwealth games can offer health and care guidance to those elders. With the correct kind of usage of social media sites such as Twitter, Google, etc., community participation can be encouraged and others can be made aware of the difficulties facing the community and assist the community by participating &amp; donating.</w:t>
      </w:r>
    </w:p>
    <w:p w14:paraId="03234680" w14:textId="77777777" w:rsidR="006D2E50" w:rsidRDefault="006D2E50">
      <w:pPr>
        <w:spacing w:line="259" w:lineRule="auto"/>
        <w:jc w:val="left"/>
      </w:pPr>
      <w:r>
        <w:br w:type="page"/>
      </w:r>
    </w:p>
    <w:p w14:paraId="7B545584" w14:textId="77777777" w:rsidR="006D2E50" w:rsidRDefault="006D2E50" w:rsidP="006D2E50">
      <w:pPr>
        <w:pStyle w:val="Heading1"/>
      </w:pPr>
      <w:bookmarkStart w:id="7" w:name="_Toc118115625"/>
      <w:r>
        <w:lastRenderedPageBreak/>
        <w:t>Conclusion</w:t>
      </w:r>
      <w:bookmarkEnd w:id="7"/>
      <w:r>
        <w:t xml:space="preserve"> </w:t>
      </w:r>
    </w:p>
    <w:p w14:paraId="6D61B1EC" w14:textId="77777777" w:rsidR="006D2E50" w:rsidRDefault="00AD21E5" w:rsidP="006D2E50">
      <w:r w:rsidRPr="00AD21E5">
        <w:t>It is necessary for an organisation to interact with the community in order to contribute something back to society, search for social concerns, and solve them by working together as a team. It's crucial to work together as a team, since while one person can't help a community, a collection of people from all over the world working together may aid larger communities and find solutions to societal problems during a crisis. When engaging in activities that benefit the community, it is necessary to keep in mind a number of external circumstances and obstructions. Working together as a team and trying to promote community engagement through a variety of channels, particularly through the use of social media, can help overcome common barriers such as a lack of funding, a lack of knowledge of social issues, obstacles around partnerships, and stakeholder management. These barriers can include a lack of knowledge of social issues. The stakeholders of the Commonwealth Games need to be satisfied as well, and this may be done by advertising their donations and contributions to society. This will motivate more individuals to work for the community, and they will be more likely to work together to assist with community involvement.</w:t>
      </w:r>
    </w:p>
    <w:p w14:paraId="57F39D26" w14:textId="77777777" w:rsidR="00B157CD" w:rsidRDefault="00B157CD">
      <w:pPr>
        <w:spacing w:line="259" w:lineRule="auto"/>
        <w:jc w:val="left"/>
      </w:pPr>
      <w:r>
        <w:br w:type="page"/>
      </w:r>
    </w:p>
    <w:p w14:paraId="37E0A2BB" w14:textId="77777777" w:rsidR="00AD21E5" w:rsidRDefault="00B157CD" w:rsidP="00B157CD">
      <w:pPr>
        <w:pStyle w:val="Heading1"/>
      </w:pPr>
      <w:bookmarkStart w:id="8" w:name="_Toc118115626"/>
      <w:r>
        <w:lastRenderedPageBreak/>
        <w:t>References</w:t>
      </w:r>
      <w:bookmarkEnd w:id="8"/>
      <w:r>
        <w:t xml:space="preserve"> </w:t>
      </w:r>
    </w:p>
    <w:p w14:paraId="3FCFB74D" w14:textId="77777777" w:rsidR="003F15B1" w:rsidRDefault="003F15B1" w:rsidP="00B157CD">
      <w:r>
        <w:t>A</w:t>
      </w:r>
      <w:r w:rsidRPr="00E56861">
        <w:t>bram, S. 2018. 50 Essential Skills in Community Management. [Online]. [2</w:t>
      </w:r>
      <w:r>
        <w:t>1 April2021]. Available from:</w:t>
      </w:r>
      <w:r w:rsidRPr="00E56861">
        <w:t xml:space="preserve"> https://communityroundtable.com/community-manager-role/50-essential-</w:t>
      </w:r>
      <w:r>
        <w:t>skills-in-community-management/</w:t>
      </w:r>
    </w:p>
    <w:p w14:paraId="1EB7D6DF" w14:textId="77777777" w:rsidR="003F15B1" w:rsidRDefault="003F15B1" w:rsidP="009E75F2">
      <w:r>
        <w:t xml:space="preserve">Barnhart, B., 2022. </w:t>
      </w:r>
      <w:r>
        <w:rPr>
          <w:i/>
          <w:iCs/>
        </w:rPr>
        <w:t>How to use social media in sports to keep fans engaged</w:t>
      </w:r>
      <w:r>
        <w:t xml:space="preserve">, </w:t>
      </w:r>
      <w:r>
        <w:rPr>
          <w:i/>
          <w:iCs/>
        </w:rPr>
        <w:t>Sprout Social</w:t>
      </w:r>
      <w:r>
        <w:t xml:space="preserve">. Available at: https://sproutsocial.com/insights/social-media-in-sports/ (Accessed: October 31, 2022). </w:t>
      </w:r>
    </w:p>
    <w:p w14:paraId="0DBAF0F2" w14:textId="77777777" w:rsidR="003F15B1" w:rsidRDefault="003F15B1" w:rsidP="00B157CD">
      <w:r>
        <w:t>Birmingham. 2022. About us. [Online]. [31</w:t>
      </w:r>
      <w:r w:rsidRPr="00E56861">
        <w:t xml:space="preserve"> </w:t>
      </w:r>
      <w:r>
        <w:t>October 2022</w:t>
      </w:r>
      <w:r w:rsidRPr="00E56861">
        <w:t>]. Available from:https://www.</w:t>
      </w:r>
      <w:r>
        <w:t>birmingham2022.com</w:t>
      </w:r>
      <w:r w:rsidRPr="00E56861">
        <w:t>/lancashire/about-us/</w:t>
      </w:r>
      <w:r w:rsidRPr="00E56861">
        <w:t xml:space="preserve">Betancourt, L. 2009. </w:t>
      </w:r>
    </w:p>
    <w:p w14:paraId="57BA35C6" w14:textId="77777777" w:rsidR="003F15B1" w:rsidRDefault="003F15B1" w:rsidP="00B157CD">
      <w:r>
        <w:t xml:space="preserve">GOVT.UK., 2022. </w:t>
      </w:r>
      <w:r>
        <w:rPr>
          <w:i/>
          <w:iCs/>
        </w:rPr>
        <w:t>Birmingham 2022 commonwealth games: The highlights</w:t>
      </w:r>
      <w:r>
        <w:t xml:space="preserve">, </w:t>
      </w:r>
      <w:r>
        <w:rPr>
          <w:i/>
          <w:iCs/>
        </w:rPr>
        <w:t>GOV.UK</w:t>
      </w:r>
      <w:r>
        <w:t xml:space="preserve">. Available at: https://www.gov.uk/government/publications/birmingham-2022-commonwealth-games-the-highlights/birmingham-2022-commonwealth-games-the-highlights#:~:text=The%20sporting%20competition%20covered%2019,than%20men's%20(134%20events). (Accessed: October 31, 2022). </w:t>
      </w:r>
    </w:p>
    <w:p w14:paraId="1DADE02C" w14:textId="77777777" w:rsidR="003F15B1" w:rsidRDefault="003F15B1" w:rsidP="00B157CD">
      <w:r w:rsidRPr="00E56861">
        <w:t xml:space="preserve">Hussey, S. 2020. Why is </w:t>
      </w:r>
      <w:r>
        <w:t>Community Engagement Important?</w:t>
      </w:r>
      <w:r w:rsidRPr="00E56861">
        <w:t xml:space="preserve"> [Online]. [</w:t>
      </w:r>
      <w:r>
        <w:t>3</w:t>
      </w:r>
      <w:r w:rsidRPr="00E56861">
        <w:t xml:space="preserve">1 </w:t>
      </w:r>
      <w:r>
        <w:t>October 2022</w:t>
      </w:r>
      <w:r w:rsidRPr="00E56861">
        <w:t>].</w:t>
      </w:r>
      <w:r>
        <w:t xml:space="preserve"> </w:t>
      </w:r>
      <w:r w:rsidRPr="00E56861">
        <w:t>Availablefrom:https://www.bangthetable.com/why-is</w:t>
      </w:r>
      <w:r>
        <w:t>-community-engagement-important</w:t>
      </w:r>
    </w:p>
    <w:p w14:paraId="327DB966" w14:textId="77777777" w:rsidR="003F15B1" w:rsidRDefault="003F15B1" w:rsidP="009E75F2">
      <w:r>
        <w:t xml:space="preserve">J. </w:t>
      </w:r>
      <w:proofErr w:type="spellStart"/>
      <w:r>
        <w:t>Hasseltine</w:t>
      </w:r>
      <w:proofErr w:type="spellEnd"/>
      <w:r>
        <w:t xml:space="preserve">., 2022. </w:t>
      </w:r>
      <w:r>
        <w:rPr>
          <w:i/>
          <w:iCs/>
        </w:rPr>
        <w:t>Engaging the community through sports</w:t>
      </w:r>
      <w:r>
        <w:t xml:space="preserve">, </w:t>
      </w:r>
      <w:r>
        <w:rPr>
          <w:i/>
          <w:iCs/>
        </w:rPr>
        <w:t>Sports Destination Management</w:t>
      </w:r>
      <w:r>
        <w:t xml:space="preserve">. Available at: https://www.sportsdestinations.com/management/business-development/engaging-community-through-sports-5354 (Accessed: October 31, 2022). </w:t>
      </w:r>
    </w:p>
    <w:p w14:paraId="1C3E477D" w14:textId="77777777" w:rsidR="003F15B1" w:rsidRPr="00B157CD" w:rsidRDefault="003F15B1" w:rsidP="00B157CD">
      <w:r w:rsidRPr="00E56861">
        <w:t>Multilingual</w:t>
      </w:r>
      <w:r>
        <w:t xml:space="preserve"> Teams., 2022</w:t>
      </w:r>
      <w:r w:rsidRPr="00E56861">
        <w:t>.</w:t>
      </w:r>
      <w:r>
        <w:t xml:space="preserve"> </w:t>
      </w:r>
      <w:r w:rsidRPr="00E56861">
        <w:t>Availablefrom:https://medium.com/@livesalesman2/top-5-challenges-and-solutions-for-managing-multic</w:t>
      </w:r>
      <w:r>
        <w:t>ultural-and-multilingual-teams-</w:t>
      </w:r>
      <w:r w:rsidRPr="00E56861">
        <w:t>UK Engag</w:t>
      </w:r>
      <w:r>
        <w:t xml:space="preserve">ing with older people, evidence. </w:t>
      </w:r>
    </w:p>
    <w:p w14:paraId="1C493A30" w14:textId="77777777" w:rsidR="009E75F2" w:rsidRDefault="009E75F2" w:rsidP="00B157CD">
      <w:r w:rsidRPr="00E56861">
        <w:t>Investopedia. 2021. Socia</w:t>
      </w:r>
      <w:r>
        <w:t>l Media. [Online]. [3</w:t>
      </w:r>
      <w:r w:rsidRPr="00E56861">
        <w:t xml:space="preserve">1 </w:t>
      </w:r>
      <w:r>
        <w:t>October 2022</w:t>
      </w:r>
      <w:r w:rsidRPr="00E56861">
        <w:t>]. Available from:https://www.investopedia.com/terms/s/social-media.asp</w:t>
      </w:r>
      <w:r w:rsidRPr="00E56861">
        <w:t>Livesalesman. 2018. Top 5 Challenges and Solution</w:t>
      </w:r>
      <w:r>
        <w:t>s for managing Multicultural.</w:t>
      </w:r>
    </w:p>
    <w:p w14:paraId="404A0A9F" w14:textId="77777777" w:rsidR="006D2E50" w:rsidRPr="00B2483F" w:rsidRDefault="006D2E50" w:rsidP="00B2483F"/>
    <w:sectPr w:rsidR="006D2E50" w:rsidRPr="00B2483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1BD04" w14:textId="77777777" w:rsidR="00990F68" w:rsidRDefault="00990F68" w:rsidP="0085208F">
      <w:pPr>
        <w:spacing w:after="0" w:line="240" w:lineRule="auto"/>
      </w:pPr>
      <w:r>
        <w:separator/>
      </w:r>
    </w:p>
  </w:endnote>
  <w:endnote w:type="continuationSeparator" w:id="0">
    <w:p w14:paraId="125AEC2E" w14:textId="77777777" w:rsidR="00990F68" w:rsidRDefault="00990F68" w:rsidP="00852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732939"/>
      <w:docPartObj>
        <w:docPartGallery w:val="Page Numbers (Bottom of Page)"/>
        <w:docPartUnique/>
      </w:docPartObj>
    </w:sdtPr>
    <w:sdtEndPr>
      <w:rPr>
        <w:noProof/>
      </w:rPr>
    </w:sdtEndPr>
    <w:sdtContent>
      <w:p w14:paraId="75E6182D" w14:textId="77777777" w:rsidR="0085208F" w:rsidRDefault="0085208F">
        <w:pPr>
          <w:pStyle w:val="Footer"/>
          <w:jc w:val="center"/>
        </w:pPr>
        <w:r>
          <w:fldChar w:fldCharType="begin"/>
        </w:r>
        <w:r>
          <w:instrText xml:space="preserve"> PAGE   \* MERGEFORMAT </w:instrText>
        </w:r>
        <w:r>
          <w:fldChar w:fldCharType="separate"/>
        </w:r>
        <w:r w:rsidR="00F21882">
          <w:rPr>
            <w:noProof/>
          </w:rPr>
          <w:t>2</w:t>
        </w:r>
        <w:r>
          <w:rPr>
            <w:noProof/>
          </w:rPr>
          <w:fldChar w:fldCharType="end"/>
        </w:r>
      </w:p>
    </w:sdtContent>
  </w:sdt>
  <w:p w14:paraId="173A7CFF" w14:textId="77777777" w:rsidR="0085208F" w:rsidRDefault="00852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42E6B" w14:textId="77777777" w:rsidR="00990F68" w:rsidRDefault="00990F68" w:rsidP="0085208F">
      <w:pPr>
        <w:spacing w:after="0" w:line="240" w:lineRule="auto"/>
      </w:pPr>
      <w:r>
        <w:separator/>
      </w:r>
    </w:p>
  </w:footnote>
  <w:footnote w:type="continuationSeparator" w:id="0">
    <w:p w14:paraId="34209642" w14:textId="77777777" w:rsidR="00990F68" w:rsidRDefault="00990F68" w:rsidP="00852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E3037"/>
    <w:multiLevelType w:val="hybridMultilevel"/>
    <w:tmpl w:val="E406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2608F5"/>
    <w:multiLevelType w:val="hybridMultilevel"/>
    <w:tmpl w:val="AB1CF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2BA"/>
    <w:rsid w:val="000625ED"/>
    <w:rsid w:val="00085778"/>
    <w:rsid w:val="000F7254"/>
    <w:rsid w:val="001350E3"/>
    <w:rsid w:val="00196109"/>
    <w:rsid w:val="00221FB7"/>
    <w:rsid w:val="002246CB"/>
    <w:rsid w:val="00247396"/>
    <w:rsid w:val="00275F7D"/>
    <w:rsid w:val="00280BDF"/>
    <w:rsid w:val="002812D7"/>
    <w:rsid w:val="002A73D9"/>
    <w:rsid w:val="00301972"/>
    <w:rsid w:val="00310BF9"/>
    <w:rsid w:val="003309EC"/>
    <w:rsid w:val="00376B02"/>
    <w:rsid w:val="003C3301"/>
    <w:rsid w:val="003F15B1"/>
    <w:rsid w:val="00406378"/>
    <w:rsid w:val="00415C97"/>
    <w:rsid w:val="004F0F55"/>
    <w:rsid w:val="005A68C8"/>
    <w:rsid w:val="005E7016"/>
    <w:rsid w:val="00660E24"/>
    <w:rsid w:val="006D2E50"/>
    <w:rsid w:val="007014E7"/>
    <w:rsid w:val="007105F6"/>
    <w:rsid w:val="00717250"/>
    <w:rsid w:val="00720C77"/>
    <w:rsid w:val="007370C1"/>
    <w:rsid w:val="007379DD"/>
    <w:rsid w:val="0083206D"/>
    <w:rsid w:val="0085208F"/>
    <w:rsid w:val="008F2FE0"/>
    <w:rsid w:val="00942AD6"/>
    <w:rsid w:val="009816E8"/>
    <w:rsid w:val="00990F68"/>
    <w:rsid w:val="009E3F83"/>
    <w:rsid w:val="009E75F2"/>
    <w:rsid w:val="00AD21E5"/>
    <w:rsid w:val="00B157CD"/>
    <w:rsid w:val="00B16718"/>
    <w:rsid w:val="00B2483F"/>
    <w:rsid w:val="00BD58EC"/>
    <w:rsid w:val="00D20758"/>
    <w:rsid w:val="00D469EC"/>
    <w:rsid w:val="00D647AF"/>
    <w:rsid w:val="00DC4F28"/>
    <w:rsid w:val="00E56861"/>
    <w:rsid w:val="00E72DB5"/>
    <w:rsid w:val="00E802BA"/>
    <w:rsid w:val="00EC6C1E"/>
    <w:rsid w:val="00F057C8"/>
    <w:rsid w:val="00F21882"/>
    <w:rsid w:val="00F460B0"/>
    <w:rsid w:val="00FA4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67CD3"/>
  <w15:chartTrackingRefBased/>
  <w15:docId w15:val="{1C2F39D8-82DC-44FC-8DF6-44924A480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4E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F725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DC4F28"/>
    <w:pPr>
      <w:keepNext/>
      <w:keepLines/>
      <w:spacing w:before="16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60E24"/>
    <w:pPr>
      <w:keepNext/>
      <w:keepLines/>
      <w:spacing w:before="40" w:after="0"/>
      <w:outlineLvl w:val="2"/>
    </w:pPr>
    <w:rPr>
      <w:rFonts w:eastAsiaTheme="majorEastAsia" w:cstheme="majorBidi"/>
      <w:b/>
      <w:color w:val="FFC000" w:themeColor="accent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4F2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660E24"/>
    <w:rPr>
      <w:rFonts w:ascii="Times New Roman" w:eastAsiaTheme="majorEastAsia" w:hAnsi="Times New Roman" w:cstheme="majorBidi"/>
      <w:b/>
      <w:color w:val="FFC000" w:themeColor="accent4"/>
      <w:sz w:val="24"/>
      <w:szCs w:val="24"/>
    </w:rPr>
  </w:style>
  <w:style w:type="character" w:customStyle="1" w:styleId="Heading1Char">
    <w:name w:val="Heading 1 Char"/>
    <w:basedOn w:val="DefaultParagraphFont"/>
    <w:link w:val="Heading1"/>
    <w:uiPriority w:val="9"/>
    <w:rsid w:val="000F7254"/>
    <w:rPr>
      <w:rFonts w:ascii="Times New Roman" w:eastAsiaTheme="majorEastAsia" w:hAnsi="Times New Roman" w:cstheme="majorBidi"/>
      <w:b/>
      <w:color w:val="002060"/>
      <w:sz w:val="32"/>
      <w:szCs w:val="32"/>
      <w:lang w:val="en-US"/>
    </w:rPr>
  </w:style>
  <w:style w:type="paragraph" w:styleId="ListParagraph">
    <w:name w:val="List Paragraph"/>
    <w:basedOn w:val="Normal"/>
    <w:uiPriority w:val="34"/>
    <w:qFormat/>
    <w:rsid w:val="00415C97"/>
    <w:pPr>
      <w:ind w:left="720"/>
      <w:contextualSpacing/>
    </w:pPr>
  </w:style>
  <w:style w:type="character" w:styleId="Hyperlink">
    <w:name w:val="Hyperlink"/>
    <w:basedOn w:val="DefaultParagraphFont"/>
    <w:uiPriority w:val="99"/>
    <w:unhideWhenUsed/>
    <w:rsid w:val="00E56861"/>
    <w:rPr>
      <w:color w:val="0563C1" w:themeColor="hyperlink"/>
      <w:u w:val="single"/>
    </w:rPr>
  </w:style>
  <w:style w:type="paragraph" w:styleId="NormalWeb">
    <w:name w:val="Normal (Web)"/>
    <w:basedOn w:val="Normal"/>
    <w:uiPriority w:val="99"/>
    <w:semiHidden/>
    <w:unhideWhenUsed/>
    <w:rsid w:val="009E75F2"/>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3F15B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F15B1"/>
    <w:pPr>
      <w:spacing w:after="100"/>
    </w:pPr>
  </w:style>
  <w:style w:type="paragraph" w:styleId="TOC2">
    <w:name w:val="toc 2"/>
    <w:basedOn w:val="Normal"/>
    <w:next w:val="Normal"/>
    <w:autoRedefine/>
    <w:uiPriority w:val="39"/>
    <w:unhideWhenUsed/>
    <w:rsid w:val="003F15B1"/>
    <w:pPr>
      <w:spacing w:after="100"/>
      <w:ind w:left="240"/>
    </w:pPr>
  </w:style>
  <w:style w:type="paragraph" w:styleId="Header">
    <w:name w:val="header"/>
    <w:basedOn w:val="Normal"/>
    <w:link w:val="HeaderChar"/>
    <w:uiPriority w:val="99"/>
    <w:unhideWhenUsed/>
    <w:rsid w:val="008520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208F"/>
    <w:rPr>
      <w:rFonts w:ascii="Times New Roman" w:hAnsi="Times New Roman"/>
      <w:sz w:val="24"/>
    </w:rPr>
  </w:style>
  <w:style w:type="paragraph" w:styleId="Footer">
    <w:name w:val="footer"/>
    <w:basedOn w:val="Normal"/>
    <w:link w:val="FooterChar"/>
    <w:uiPriority w:val="99"/>
    <w:unhideWhenUsed/>
    <w:rsid w:val="008520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208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2409">
      <w:bodyDiv w:val="1"/>
      <w:marLeft w:val="0"/>
      <w:marRight w:val="0"/>
      <w:marTop w:val="0"/>
      <w:marBottom w:val="0"/>
      <w:divBdr>
        <w:top w:val="none" w:sz="0" w:space="0" w:color="auto"/>
        <w:left w:val="none" w:sz="0" w:space="0" w:color="auto"/>
        <w:bottom w:val="none" w:sz="0" w:space="0" w:color="auto"/>
        <w:right w:val="none" w:sz="0" w:space="0" w:color="auto"/>
      </w:divBdr>
    </w:div>
    <w:div w:id="317615200">
      <w:bodyDiv w:val="1"/>
      <w:marLeft w:val="0"/>
      <w:marRight w:val="0"/>
      <w:marTop w:val="0"/>
      <w:marBottom w:val="0"/>
      <w:divBdr>
        <w:top w:val="none" w:sz="0" w:space="0" w:color="auto"/>
        <w:left w:val="none" w:sz="0" w:space="0" w:color="auto"/>
        <w:bottom w:val="none" w:sz="0" w:space="0" w:color="auto"/>
        <w:right w:val="none" w:sz="0" w:space="0" w:color="auto"/>
      </w:divBdr>
      <w:divsChild>
        <w:div w:id="2030838816">
          <w:marLeft w:val="0"/>
          <w:marRight w:val="0"/>
          <w:marTop w:val="0"/>
          <w:marBottom w:val="0"/>
          <w:divBdr>
            <w:top w:val="single" w:sz="2" w:space="0" w:color="auto"/>
            <w:left w:val="single" w:sz="2" w:space="0" w:color="auto"/>
            <w:bottom w:val="single" w:sz="2" w:space="0" w:color="auto"/>
            <w:right w:val="single" w:sz="2" w:space="0" w:color="auto"/>
          </w:divBdr>
        </w:div>
        <w:div w:id="46682263">
          <w:marLeft w:val="0"/>
          <w:marRight w:val="0"/>
          <w:marTop w:val="0"/>
          <w:marBottom w:val="0"/>
          <w:divBdr>
            <w:top w:val="single" w:sz="2" w:space="0" w:color="auto"/>
            <w:left w:val="single" w:sz="2" w:space="0" w:color="auto"/>
            <w:bottom w:val="single" w:sz="2" w:space="0" w:color="auto"/>
            <w:right w:val="single" w:sz="2" w:space="0" w:color="auto"/>
          </w:divBdr>
        </w:div>
        <w:div w:id="1622802846">
          <w:marLeft w:val="0"/>
          <w:marRight w:val="0"/>
          <w:marTop w:val="0"/>
          <w:marBottom w:val="0"/>
          <w:divBdr>
            <w:top w:val="single" w:sz="2" w:space="0" w:color="auto"/>
            <w:left w:val="single" w:sz="2" w:space="0" w:color="auto"/>
            <w:bottom w:val="single" w:sz="2" w:space="0" w:color="auto"/>
            <w:right w:val="single" w:sz="2" w:space="0" w:color="auto"/>
          </w:divBdr>
        </w:div>
        <w:div w:id="398678464">
          <w:marLeft w:val="0"/>
          <w:marRight w:val="0"/>
          <w:marTop w:val="0"/>
          <w:marBottom w:val="0"/>
          <w:divBdr>
            <w:top w:val="single" w:sz="2" w:space="0" w:color="auto"/>
            <w:left w:val="single" w:sz="2" w:space="0" w:color="auto"/>
            <w:bottom w:val="single" w:sz="2" w:space="0" w:color="auto"/>
            <w:right w:val="single" w:sz="2" w:space="0" w:color="auto"/>
          </w:divBdr>
        </w:div>
        <w:div w:id="1351221958">
          <w:marLeft w:val="0"/>
          <w:marRight w:val="0"/>
          <w:marTop w:val="0"/>
          <w:marBottom w:val="0"/>
          <w:divBdr>
            <w:top w:val="single" w:sz="2" w:space="0" w:color="auto"/>
            <w:left w:val="single" w:sz="2" w:space="0" w:color="auto"/>
            <w:bottom w:val="single" w:sz="2" w:space="0" w:color="auto"/>
            <w:right w:val="single" w:sz="2" w:space="0" w:color="auto"/>
          </w:divBdr>
        </w:div>
        <w:div w:id="1836413938">
          <w:marLeft w:val="0"/>
          <w:marRight w:val="0"/>
          <w:marTop w:val="0"/>
          <w:marBottom w:val="0"/>
          <w:divBdr>
            <w:top w:val="single" w:sz="2" w:space="0" w:color="auto"/>
            <w:left w:val="single" w:sz="2" w:space="0" w:color="auto"/>
            <w:bottom w:val="single" w:sz="2" w:space="0" w:color="auto"/>
            <w:right w:val="single" w:sz="2" w:space="0" w:color="auto"/>
          </w:divBdr>
        </w:div>
        <w:div w:id="891382795">
          <w:marLeft w:val="0"/>
          <w:marRight w:val="0"/>
          <w:marTop w:val="0"/>
          <w:marBottom w:val="0"/>
          <w:divBdr>
            <w:top w:val="single" w:sz="2" w:space="0" w:color="auto"/>
            <w:left w:val="single" w:sz="2" w:space="0" w:color="auto"/>
            <w:bottom w:val="single" w:sz="2" w:space="0" w:color="auto"/>
            <w:right w:val="single" w:sz="2" w:space="0" w:color="auto"/>
          </w:divBdr>
        </w:div>
        <w:div w:id="2065331636">
          <w:marLeft w:val="0"/>
          <w:marRight w:val="0"/>
          <w:marTop w:val="0"/>
          <w:marBottom w:val="0"/>
          <w:divBdr>
            <w:top w:val="single" w:sz="2" w:space="0" w:color="auto"/>
            <w:left w:val="single" w:sz="2" w:space="0" w:color="auto"/>
            <w:bottom w:val="single" w:sz="2" w:space="0" w:color="auto"/>
            <w:right w:val="single" w:sz="2" w:space="0" w:color="auto"/>
          </w:divBdr>
        </w:div>
        <w:div w:id="440421847">
          <w:marLeft w:val="0"/>
          <w:marRight w:val="0"/>
          <w:marTop w:val="0"/>
          <w:marBottom w:val="0"/>
          <w:divBdr>
            <w:top w:val="single" w:sz="2" w:space="0" w:color="auto"/>
            <w:left w:val="single" w:sz="2" w:space="0" w:color="auto"/>
            <w:bottom w:val="single" w:sz="2" w:space="0" w:color="auto"/>
            <w:right w:val="single" w:sz="2" w:space="0" w:color="auto"/>
          </w:divBdr>
        </w:div>
        <w:div w:id="1627737882">
          <w:marLeft w:val="0"/>
          <w:marRight w:val="0"/>
          <w:marTop w:val="0"/>
          <w:marBottom w:val="0"/>
          <w:divBdr>
            <w:top w:val="single" w:sz="2" w:space="0" w:color="auto"/>
            <w:left w:val="single" w:sz="2" w:space="0" w:color="auto"/>
            <w:bottom w:val="single" w:sz="2" w:space="0" w:color="auto"/>
            <w:right w:val="single" w:sz="2" w:space="0" w:color="auto"/>
          </w:divBdr>
        </w:div>
        <w:div w:id="1000238607">
          <w:marLeft w:val="0"/>
          <w:marRight w:val="0"/>
          <w:marTop w:val="0"/>
          <w:marBottom w:val="0"/>
          <w:divBdr>
            <w:top w:val="single" w:sz="2" w:space="0" w:color="auto"/>
            <w:left w:val="single" w:sz="2" w:space="0" w:color="auto"/>
            <w:bottom w:val="single" w:sz="2" w:space="0" w:color="auto"/>
            <w:right w:val="single" w:sz="2" w:space="0" w:color="auto"/>
          </w:divBdr>
        </w:div>
        <w:div w:id="1470633953">
          <w:marLeft w:val="0"/>
          <w:marRight w:val="0"/>
          <w:marTop w:val="0"/>
          <w:marBottom w:val="0"/>
          <w:divBdr>
            <w:top w:val="single" w:sz="2" w:space="0" w:color="auto"/>
            <w:left w:val="single" w:sz="2" w:space="0" w:color="auto"/>
            <w:bottom w:val="single" w:sz="2" w:space="0" w:color="auto"/>
            <w:right w:val="single" w:sz="2" w:space="0" w:color="auto"/>
          </w:divBdr>
        </w:div>
        <w:div w:id="343283093">
          <w:marLeft w:val="0"/>
          <w:marRight w:val="0"/>
          <w:marTop w:val="0"/>
          <w:marBottom w:val="0"/>
          <w:divBdr>
            <w:top w:val="single" w:sz="2" w:space="0" w:color="auto"/>
            <w:left w:val="single" w:sz="2" w:space="0" w:color="auto"/>
            <w:bottom w:val="single" w:sz="2" w:space="0" w:color="auto"/>
            <w:right w:val="single" w:sz="2" w:space="0" w:color="auto"/>
          </w:divBdr>
        </w:div>
        <w:div w:id="1934122124">
          <w:marLeft w:val="0"/>
          <w:marRight w:val="0"/>
          <w:marTop w:val="0"/>
          <w:marBottom w:val="0"/>
          <w:divBdr>
            <w:top w:val="single" w:sz="2" w:space="0" w:color="auto"/>
            <w:left w:val="single" w:sz="2" w:space="0" w:color="auto"/>
            <w:bottom w:val="single" w:sz="2" w:space="0" w:color="auto"/>
            <w:right w:val="single" w:sz="2" w:space="0" w:color="auto"/>
          </w:divBdr>
        </w:div>
        <w:div w:id="2003388326">
          <w:marLeft w:val="0"/>
          <w:marRight w:val="0"/>
          <w:marTop w:val="0"/>
          <w:marBottom w:val="0"/>
          <w:divBdr>
            <w:top w:val="single" w:sz="2" w:space="0" w:color="auto"/>
            <w:left w:val="single" w:sz="2" w:space="0" w:color="auto"/>
            <w:bottom w:val="single" w:sz="2" w:space="0" w:color="auto"/>
            <w:right w:val="single" w:sz="2" w:space="0" w:color="auto"/>
          </w:divBdr>
        </w:div>
        <w:div w:id="976572117">
          <w:marLeft w:val="0"/>
          <w:marRight w:val="0"/>
          <w:marTop w:val="0"/>
          <w:marBottom w:val="0"/>
          <w:divBdr>
            <w:top w:val="single" w:sz="2" w:space="0" w:color="auto"/>
            <w:left w:val="single" w:sz="2" w:space="0" w:color="auto"/>
            <w:bottom w:val="single" w:sz="2" w:space="0" w:color="auto"/>
            <w:right w:val="single" w:sz="2" w:space="0" w:color="auto"/>
          </w:divBdr>
        </w:div>
        <w:div w:id="1405910485">
          <w:marLeft w:val="0"/>
          <w:marRight w:val="0"/>
          <w:marTop w:val="0"/>
          <w:marBottom w:val="0"/>
          <w:divBdr>
            <w:top w:val="single" w:sz="2" w:space="0" w:color="auto"/>
            <w:left w:val="single" w:sz="2" w:space="0" w:color="auto"/>
            <w:bottom w:val="single" w:sz="2" w:space="0" w:color="auto"/>
            <w:right w:val="single" w:sz="2" w:space="0" w:color="auto"/>
          </w:divBdr>
        </w:div>
        <w:div w:id="3635271">
          <w:marLeft w:val="0"/>
          <w:marRight w:val="0"/>
          <w:marTop w:val="0"/>
          <w:marBottom w:val="0"/>
          <w:divBdr>
            <w:top w:val="single" w:sz="2" w:space="0" w:color="auto"/>
            <w:left w:val="single" w:sz="2" w:space="0" w:color="auto"/>
            <w:bottom w:val="single" w:sz="2" w:space="0" w:color="auto"/>
            <w:right w:val="single" w:sz="2" w:space="0" w:color="auto"/>
          </w:divBdr>
        </w:div>
        <w:div w:id="1846557983">
          <w:marLeft w:val="0"/>
          <w:marRight w:val="0"/>
          <w:marTop w:val="0"/>
          <w:marBottom w:val="0"/>
          <w:divBdr>
            <w:top w:val="single" w:sz="2" w:space="0" w:color="auto"/>
            <w:left w:val="single" w:sz="2" w:space="0" w:color="auto"/>
            <w:bottom w:val="single" w:sz="2" w:space="0" w:color="auto"/>
            <w:right w:val="single" w:sz="2" w:space="0" w:color="auto"/>
          </w:divBdr>
        </w:div>
        <w:div w:id="1970744652">
          <w:marLeft w:val="0"/>
          <w:marRight w:val="0"/>
          <w:marTop w:val="0"/>
          <w:marBottom w:val="0"/>
          <w:divBdr>
            <w:top w:val="single" w:sz="2" w:space="0" w:color="auto"/>
            <w:left w:val="single" w:sz="2" w:space="0" w:color="auto"/>
            <w:bottom w:val="single" w:sz="2" w:space="0" w:color="auto"/>
            <w:right w:val="single" w:sz="2" w:space="0" w:color="auto"/>
          </w:divBdr>
        </w:div>
        <w:div w:id="1529374574">
          <w:marLeft w:val="0"/>
          <w:marRight w:val="0"/>
          <w:marTop w:val="0"/>
          <w:marBottom w:val="0"/>
          <w:divBdr>
            <w:top w:val="single" w:sz="2" w:space="0" w:color="auto"/>
            <w:left w:val="single" w:sz="2" w:space="0" w:color="auto"/>
            <w:bottom w:val="single" w:sz="2" w:space="0" w:color="auto"/>
            <w:right w:val="single" w:sz="2" w:space="0" w:color="auto"/>
          </w:divBdr>
        </w:div>
        <w:div w:id="368066266">
          <w:marLeft w:val="0"/>
          <w:marRight w:val="0"/>
          <w:marTop w:val="0"/>
          <w:marBottom w:val="0"/>
          <w:divBdr>
            <w:top w:val="single" w:sz="2" w:space="0" w:color="auto"/>
            <w:left w:val="single" w:sz="2" w:space="0" w:color="auto"/>
            <w:bottom w:val="single" w:sz="2" w:space="0" w:color="auto"/>
            <w:right w:val="single" w:sz="2" w:space="0" w:color="auto"/>
          </w:divBdr>
        </w:div>
        <w:div w:id="1303773691">
          <w:marLeft w:val="0"/>
          <w:marRight w:val="0"/>
          <w:marTop w:val="0"/>
          <w:marBottom w:val="0"/>
          <w:divBdr>
            <w:top w:val="single" w:sz="2" w:space="0" w:color="auto"/>
            <w:left w:val="single" w:sz="2" w:space="0" w:color="auto"/>
            <w:bottom w:val="single" w:sz="2" w:space="0" w:color="auto"/>
            <w:right w:val="single" w:sz="2" w:space="0" w:color="auto"/>
          </w:divBdr>
        </w:div>
        <w:div w:id="81728057">
          <w:marLeft w:val="0"/>
          <w:marRight w:val="0"/>
          <w:marTop w:val="0"/>
          <w:marBottom w:val="0"/>
          <w:divBdr>
            <w:top w:val="single" w:sz="2" w:space="0" w:color="auto"/>
            <w:left w:val="single" w:sz="2" w:space="0" w:color="auto"/>
            <w:bottom w:val="single" w:sz="2" w:space="0" w:color="auto"/>
            <w:right w:val="single" w:sz="2" w:space="0" w:color="auto"/>
          </w:divBdr>
        </w:div>
        <w:div w:id="460344834">
          <w:marLeft w:val="0"/>
          <w:marRight w:val="0"/>
          <w:marTop w:val="0"/>
          <w:marBottom w:val="0"/>
          <w:divBdr>
            <w:top w:val="single" w:sz="2" w:space="0" w:color="auto"/>
            <w:left w:val="single" w:sz="2" w:space="0" w:color="auto"/>
            <w:bottom w:val="single" w:sz="2" w:space="0" w:color="auto"/>
            <w:right w:val="single" w:sz="2" w:space="0" w:color="auto"/>
          </w:divBdr>
        </w:div>
        <w:div w:id="894392683">
          <w:marLeft w:val="0"/>
          <w:marRight w:val="0"/>
          <w:marTop w:val="0"/>
          <w:marBottom w:val="0"/>
          <w:divBdr>
            <w:top w:val="single" w:sz="2" w:space="0" w:color="auto"/>
            <w:left w:val="single" w:sz="2" w:space="0" w:color="auto"/>
            <w:bottom w:val="single" w:sz="2" w:space="0" w:color="auto"/>
            <w:right w:val="single" w:sz="2" w:space="0" w:color="auto"/>
          </w:divBdr>
        </w:div>
        <w:div w:id="1960255283">
          <w:marLeft w:val="0"/>
          <w:marRight w:val="0"/>
          <w:marTop w:val="0"/>
          <w:marBottom w:val="0"/>
          <w:divBdr>
            <w:top w:val="single" w:sz="2" w:space="0" w:color="auto"/>
            <w:left w:val="single" w:sz="2" w:space="0" w:color="auto"/>
            <w:bottom w:val="single" w:sz="2" w:space="0" w:color="auto"/>
            <w:right w:val="single" w:sz="2" w:space="0" w:color="auto"/>
          </w:divBdr>
        </w:div>
        <w:div w:id="1853757391">
          <w:marLeft w:val="0"/>
          <w:marRight w:val="0"/>
          <w:marTop w:val="0"/>
          <w:marBottom w:val="0"/>
          <w:divBdr>
            <w:top w:val="single" w:sz="2" w:space="0" w:color="auto"/>
            <w:left w:val="single" w:sz="2" w:space="0" w:color="auto"/>
            <w:bottom w:val="single" w:sz="2" w:space="0" w:color="auto"/>
            <w:right w:val="single" w:sz="2" w:space="0" w:color="auto"/>
          </w:divBdr>
        </w:div>
        <w:div w:id="1756852246">
          <w:marLeft w:val="0"/>
          <w:marRight w:val="0"/>
          <w:marTop w:val="0"/>
          <w:marBottom w:val="0"/>
          <w:divBdr>
            <w:top w:val="single" w:sz="2" w:space="0" w:color="auto"/>
            <w:left w:val="single" w:sz="2" w:space="0" w:color="auto"/>
            <w:bottom w:val="single" w:sz="2" w:space="0" w:color="auto"/>
            <w:right w:val="single" w:sz="2" w:space="0" w:color="auto"/>
          </w:divBdr>
        </w:div>
        <w:div w:id="383990835">
          <w:marLeft w:val="0"/>
          <w:marRight w:val="0"/>
          <w:marTop w:val="0"/>
          <w:marBottom w:val="0"/>
          <w:divBdr>
            <w:top w:val="single" w:sz="2" w:space="0" w:color="auto"/>
            <w:left w:val="single" w:sz="2" w:space="0" w:color="auto"/>
            <w:bottom w:val="single" w:sz="2" w:space="0" w:color="auto"/>
            <w:right w:val="single" w:sz="2" w:space="0" w:color="auto"/>
          </w:divBdr>
        </w:div>
        <w:div w:id="208759582">
          <w:marLeft w:val="0"/>
          <w:marRight w:val="0"/>
          <w:marTop w:val="0"/>
          <w:marBottom w:val="0"/>
          <w:divBdr>
            <w:top w:val="single" w:sz="2" w:space="0" w:color="auto"/>
            <w:left w:val="single" w:sz="2" w:space="0" w:color="auto"/>
            <w:bottom w:val="single" w:sz="2" w:space="0" w:color="auto"/>
            <w:right w:val="single" w:sz="2" w:space="0" w:color="auto"/>
          </w:divBdr>
        </w:div>
        <w:div w:id="407582618">
          <w:marLeft w:val="0"/>
          <w:marRight w:val="0"/>
          <w:marTop w:val="0"/>
          <w:marBottom w:val="0"/>
          <w:divBdr>
            <w:top w:val="single" w:sz="2" w:space="0" w:color="auto"/>
            <w:left w:val="single" w:sz="2" w:space="0" w:color="auto"/>
            <w:bottom w:val="single" w:sz="2" w:space="0" w:color="auto"/>
            <w:right w:val="single" w:sz="2" w:space="0" w:color="auto"/>
          </w:divBdr>
        </w:div>
        <w:div w:id="758408561">
          <w:marLeft w:val="0"/>
          <w:marRight w:val="0"/>
          <w:marTop w:val="0"/>
          <w:marBottom w:val="0"/>
          <w:divBdr>
            <w:top w:val="single" w:sz="2" w:space="0" w:color="auto"/>
            <w:left w:val="single" w:sz="2" w:space="0" w:color="auto"/>
            <w:bottom w:val="single" w:sz="2" w:space="0" w:color="auto"/>
            <w:right w:val="single" w:sz="2" w:space="0" w:color="auto"/>
          </w:divBdr>
        </w:div>
        <w:div w:id="968121659">
          <w:marLeft w:val="0"/>
          <w:marRight w:val="0"/>
          <w:marTop w:val="0"/>
          <w:marBottom w:val="0"/>
          <w:divBdr>
            <w:top w:val="single" w:sz="2" w:space="0" w:color="auto"/>
            <w:left w:val="single" w:sz="2" w:space="0" w:color="auto"/>
            <w:bottom w:val="single" w:sz="2" w:space="0" w:color="auto"/>
            <w:right w:val="single" w:sz="2" w:space="0" w:color="auto"/>
          </w:divBdr>
        </w:div>
        <w:div w:id="1322194663">
          <w:marLeft w:val="0"/>
          <w:marRight w:val="0"/>
          <w:marTop w:val="0"/>
          <w:marBottom w:val="0"/>
          <w:divBdr>
            <w:top w:val="single" w:sz="2" w:space="0" w:color="auto"/>
            <w:left w:val="single" w:sz="2" w:space="0" w:color="auto"/>
            <w:bottom w:val="single" w:sz="2" w:space="0" w:color="auto"/>
            <w:right w:val="single" w:sz="2" w:space="0" w:color="auto"/>
          </w:divBdr>
        </w:div>
        <w:div w:id="452409398">
          <w:marLeft w:val="0"/>
          <w:marRight w:val="0"/>
          <w:marTop w:val="0"/>
          <w:marBottom w:val="0"/>
          <w:divBdr>
            <w:top w:val="single" w:sz="2" w:space="0" w:color="auto"/>
            <w:left w:val="single" w:sz="2" w:space="0" w:color="auto"/>
            <w:bottom w:val="single" w:sz="2" w:space="0" w:color="auto"/>
            <w:right w:val="single" w:sz="2" w:space="0" w:color="auto"/>
          </w:divBdr>
        </w:div>
        <w:div w:id="98137596">
          <w:marLeft w:val="0"/>
          <w:marRight w:val="0"/>
          <w:marTop w:val="0"/>
          <w:marBottom w:val="0"/>
          <w:divBdr>
            <w:top w:val="single" w:sz="2" w:space="0" w:color="auto"/>
            <w:left w:val="single" w:sz="2" w:space="0" w:color="auto"/>
            <w:bottom w:val="single" w:sz="2" w:space="0" w:color="auto"/>
            <w:right w:val="single" w:sz="2" w:space="0" w:color="auto"/>
          </w:divBdr>
        </w:div>
        <w:div w:id="1852598376">
          <w:marLeft w:val="0"/>
          <w:marRight w:val="0"/>
          <w:marTop w:val="0"/>
          <w:marBottom w:val="0"/>
          <w:divBdr>
            <w:top w:val="single" w:sz="2" w:space="0" w:color="auto"/>
            <w:left w:val="single" w:sz="2" w:space="0" w:color="auto"/>
            <w:bottom w:val="single" w:sz="2" w:space="0" w:color="auto"/>
            <w:right w:val="single" w:sz="2" w:space="0" w:color="auto"/>
          </w:divBdr>
        </w:div>
        <w:div w:id="221142812">
          <w:marLeft w:val="0"/>
          <w:marRight w:val="0"/>
          <w:marTop w:val="0"/>
          <w:marBottom w:val="0"/>
          <w:divBdr>
            <w:top w:val="single" w:sz="2" w:space="0" w:color="auto"/>
            <w:left w:val="single" w:sz="2" w:space="0" w:color="auto"/>
            <w:bottom w:val="single" w:sz="2" w:space="0" w:color="auto"/>
            <w:right w:val="single" w:sz="2" w:space="0" w:color="auto"/>
          </w:divBdr>
        </w:div>
        <w:div w:id="1782145081">
          <w:marLeft w:val="0"/>
          <w:marRight w:val="0"/>
          <w:marTop w:val="0"/>
          <w:marBottom w:val="0"/>
          <w:divBdr>
            <w:top w:val="single" w:sz="2" w:space="0" w:color="auto"/>
            <w:left w:val="single" w:sz="2" w:space="0" w:color="auto"/>
            <w:bottom w:val="single" w:sz="2" w:space="0" w:color="auto"/>
            <w:right w:val="single" w:sz="2" w:space="0" w:color="auto"/>
          </w:divBdr>
        </w:div>
        <w:div w:id="159397658">
          <w:marLeft w:val="0"/>
          <w:marRight w:val="0"/>
          <w:marTop w:val="0"/>
          <w:marBottom w:val="0"/>
          <w:divBdr>
            <w:top w:val="single" w:sz="2" w:space="0" w:color="auto"/>
            <w:left w:val="single" w:sz="2" w:space="0" w:color="auto"/>
            <w:bottom w:val="single" w:sz="2" w:space="0" w:color="auto"/>
            <w:right w:val="single" w:sz="2" w:space="0" w:color="auto"/>
          </w:divBdr>
        </w:div>
        <w:div w:id="107816420">
          <w:marLeft w:val="0"/>
          <w:marRight w:val="0"/>
          <w:marTop w:val="0"/>
          <w:marBottom w:val="0"/>
          <w:divBdr>
            <w:top w:val="single" w:sz="2" w:space="0" w:color="auto"/>
            <w:left w:val="single" w:sz="2" w:space="0" w:color="auto"/>
            <w:bottom w:val="single" w:sz="2" w:space="0" w:color="auto"/>
            <w:right w:val="single" w:sz="2" w:space="0" w:color="auto"/>
          </w:divBdr>
        </w:div>
        <w:div w:id="729034656">
          <w:marLeft w:val="0"/>
          <w:marRight w:val="0"/>
          <w:marTop w:val="0"/>
          <w:marBottom w:val="0"/>
          <w:divBdr>
            <w:top w:val="single" w:sz="2" w:space="0" w:color="auto"/>
            <w:left w:val="single" w:sz="2" w:space="0" w:color="auto"/>
            <w:bottom w:val="single" w:sz="2" w:space="0" w:color="auto"/>
            <w:right w:val="single" w:sz="2" w:space="0" w:color="auto"/>
          </w:divBdr>
        </w:div>
        <w:div w:id="529143727">
          <w:marLeft w:val="0"/>
          <w:marRight w:val="0"/>
          <w:marTop w:val="0"/>
          <w:marBottom w:val="0"/>
          <w:divBdr>
            <w:top w:val="single" w:sz="2" w:space="0" w:color="auto"/>
            <w:left w:val="single" w:sz="2" w:space="0" w:color="auto"/>
            <w:bottom w:val="single" w:sz="2" w:space="0" w:color="auto"/>
            <w:right w:val="single" w:sz="2" w:space="0" w:color="auto"/>
          </w:divBdr>
        </w:div>
        <w:div w:id="490801003">
          <w:marLeft w:val="0"/>
          <w:marRight w:val="0"/>
          <w:marTop w:val="0"/>
          <w:marBottom w:val="0"/>
          <w:divBdr>
            <w:top w:val="single" w:sz="2" w:space="0" w:color="auto"/>
            <w:left w:val="single" w:sz="2" w:space="0" w:color="auto"/>
            <w:bottom w:val="single" w:sz="2" w:space="0" w:color="auto"/>
            <w:right w:val="single" w:sz="2" w:space="0" w:color="auto"/>
          </w:divBdr>
        </w:div>
      </w:divsChild>
    </w:div>
    <w:div w:id="2137138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F7ED3-9768-4E34-AFFF-48EBC5F10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2444</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Penkov</dc:creator>
  <cp:keywords/>
  <dc:description/>
  <cp:lastModifiedBy>Miroslav Penkov</cp:lastModifiedBy>
  <cp:revision>3</cp:revision>
  <dcterms:created xsi:type="dcterms:W3CDTF">2022-12-01T10:15:00Z</dcterms:created>
  <dcterms:modified xsi:type="dcterms:W3CDTF">2022-12-01T10:22:00Z</dcterms:modified>
</cp:coreProperties>
</file>