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p14">
  <w:body>
    <w:p xmlns:wp14="http://schemas.microsoft.com/office/word/2010/wordml" w:rsidR="00530E16" w:rsidP="65E887C6" w:rsidRDefault="004468F8" wp14:textId="77777777" w14:paraId="208684A5">
      <w:pPr>
        <w:pStyle w:val="Normal"/>
        <w:pBdr>
          <w:top w:val="nil" w:color="000000" w:sz="0" w:space="0"/>
          <w:left w:val="nil" w:color="000000" w:sz="0" w:space="0"/>
          <w:bottom w:val="nil" w:color="000000" w:sz="0" w:space="0"/>
          <w:right w:val="nil" w:color="000000" w:sz="0" w:space="0"/>
          <w:between w:val="nil" w:color="000000" w:sz="0" w:space="0"/>
        </w:pBdr>
        <w:spacing w:after="0" w:line="240" w:lineRule="auto"/>
        <w:rPr>
          <w:rFonts w:ascii="Arial" w:hAnsi="Arial" w:eastAsia="Arial" w:cs="Arial"/>
          <w:color w:val="000000"/>
          <w:sz w:val="22"/>
          <w:szCs w:val="22"/>
        </w:rPr>
      </w:pPr>
      <w:r>
        <w:rPr>
          <w:rFonts w:ascii="Arial" w:hAnsi="Arial" w:eastAsia="Arial" w:cs="Arial"/>
          <w:noProof/>
          <w:color w:val="000000"/>
          <w:sz w:val="22"/>
          <w:szCs w:val="22"/>
        </w:rPr>
        <mc:AlternateContent>
          <mc:Choice Requires="wps">
            <w:drawing>
              <wp:anchor xmlns:wp14="http://schemas.microsoft.com/office/word/2010/wordprocessingDrawing" distT="0" distB="0" distL="114300" distR="114300" simplePos="0" relativeHeight="251659264" behindDoc="0" locked="0" layoutInCell="1" hidden="0" allowOverlap="1" wp14:anchorId="3C9E5A23" wp14:editId="7777777">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xmlns:wp14="http://schemas.microsoft.com/office/word/2010/wordml" w:rsidR="00530E16" w:rsidRDefault="004468F8" w14:paraId="32DFA9BB" wp14:textId="77777777">
                            <w:pPr>
                              <w:spacing w:after="0" w:line="240" w:lineRule="auto"/>
                              <w:textDirection w:val="btLr"/>
                            </w:pPr>
                            <w:r>
                              <w:rPr>
                                <w:rFonts w:ascii="Arial" w:hAnsi="Arial" w:eastAsia="Arial" w:cs="Arial"/>
                                <w:color w:val="156082"/>
                                <w:sz w:val="26"/>
                              </w:rPr>
                              <w:t>University of Wales Trinity Saint David</w:t>
                            </w:r>
                          </w:p>
                          <w:p xmlns:wp14="http://schemas.microsoft.com/office/word/2010/wordml" w:rsidR="00530E16" w:rsidRDefault="004468F8" w14:paraId="25947446" wp14:textId="77777777">
                            <w:pPr>
                              <w:spacing w:after="0" w:line="240" w:lineRule="auto"/>
                              <w:textDirection w:val="btLr"/>
                            </w:pPr>
                            <w:r>
                              <w:rPr>
                                <w:rFonts w:ascii="Arial" w:hAnsi="Arial" w:eastAsia="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w14:anchorId="61F92295">
              <v:rect id="Rectangle 3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spid="_x0000_s1055" filled="f" stroked="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v:textbox inset="0,0,0,0">
                  <w:txbxContent>
                    <w:p w:rsidR="00530E16" w:rsidRDefault="004468F8" w14:paraId="18A17A4E" wp14:textId="77777777">
                      <w:pPr>
                        <w:spacing w:after="0" w:line="240" w:lineRule="auto"/>
                        <w:textDirection w:val="btLr"/>
                      </w:pPr>
                      <w:r>
                        <w:rPr>
                          <w:rFonts w:ascii="Arial" w:hAnsi="Arial" w:eastAsia="Arial" w:cs="Arial"/>
                          <w:color w:val="156082"/>
                          <w:sz w:val="26"/>
                        </w:rPr>
                        <w:t>University of Wales Trinity Saint David</w:t>
                      </w:r>
                    </w:p>
                    <w:p w:rsidR="00530E16" w:rsidRDefault="004468F8" w14:paraId="7A3CEA41" wp14:textId="77777777">
                      <w:pPr>
                        <w:spacing w:after="0" w:line="240" w:lineRule="auto"/>
                        <w:textDirection w:val="btLr"/>
                      </w:pPr>
                      <w:r>
                        <w:rPr>
                          <w:rFonts w:ascii="Arial" w:hAnsi="Arial" w:eastAsia="Arial" w:cs="Arial"/>
                          <w:smallCaps/>
                          <w:color w:val="595959"/>
                          <w:sz w:val="20"/>
                        </w:rPr>
                        <w:t>LONDON CAMPUS</w:t>
                      </w:r>
                    </w:p>
                  </w:txbxContent>
                </v:textbox>
                <w10:wrap anchorx="page" anchory="page"/>
              </v:rect>
            </w:pict>
          </mc:Fallback>
        </mc:AlternateContent>
      </w:r>
      <w:r w:rsidRPr="65E887C6" w:rsidR="06141008">
        <w:rPr>
          <w:rFonts w:ascii="Arial" w:hAnsi="Arial" w:eastAsia="Arial" w:cs="Arial"/>
          <w:color w:val="000000" w:themeColor="text1" w:themeTint="FF" w:themeShade="FF"/>
          <w:sz w:val="22"/>
          <w:szCs w:val="22"/>
        </w:rPr>
        <w:t xml:space="preserve">Student name: Vanesa  balogova </w:t>
      </w:r>
    </w:p>
    <w:p w:rsidR="06141008" w:rsidP="65E887C6" w:rsidRDefault="06141008" w14:paraId="007F60F7" w14:textId="4653E196">
      <w:pPr>
        <w:pStyle w:val="Normal"/>
        <w:pBdr>
          <w:top w:val="nil" w:color="000000" w:sz="0" w:space="0"/>
          <w:left w:val="nil" w:color="000000" w:sz="0" w:space="0"/>
          <w:bottom w:val="nil" w:color="000000" w:sz="0" w:space="0"/>
          <w:right w:val="nil" w:color="000000" w:sz="0" w:space="0"/>
          <w:between w:val="nil" w:color="000000" w:sz="0" w:space="0"/>
        </w:pBdr>
        <w:spacing w:after="0" w:line="240" w:lineRule="auto"/>
        <w:rPr>
          <w:rFonts w:ascii="Arial" w:hAnsi="Arial" w:eastAsia="Arial" w:cs="Arial"/>
          <w:color w:val="000000" w:themeColor="text1" w:themeTint="FF" w:themeShade="FF"/>
          <w:sz w:val="22"/>
          <w:szCs w:val="22"/>
        </w:rPr>
      </w:pPr>
      <w:r w:rsidRPr="65E887C6" w:rsidR="06141008">
        <w:rPr>
          <w:rFonts w:ascii="Arial" w:hAnsi="Arial" w:eastAsia="Arial" w:cs="Arial"/>
          <w:color w:val="000000" w:themeColor="text1" w:themeTint="FF" w:themeShade="FF"/>
          <w:sz w:val="22"/>
          <w:szCs w:val="22"/>
        </w:rPr>
        <w:t xml:space="preserve">Student ID: 2211914 </w:t>
      </w:r>
    </w:p>
    <w:p w:rsidR="65E887C6" w:rsidP="65E887C6" w:rsidRDefault="65E887C6" w14:paraId="496AD165" w14:textId="399BAF5F">
      <w:pPr>
        <w:pStyle w:val="Normal"/>
        <w:pBdr>
          <w:top w:val="nil" w:color="000000" w:sz="0" w:space="0"/>
          <w:left w:val="nil" w:color="000000" w:sz="0" w:space="0"/>
          <w:bottom w:val="nil" w:color="000000" w:sz="0" w:space="0"/>
          <w:right w:val="nil" w:color="000000" w:sz="0" w:space="0"/>
          <w:between w:val="nil" w:color="000000" w:sz="0" w:space="0"/>
        </w:pBdr>
        <w:spacing w:after="0" w:line="240" w:lineRule="auto"/>
        <w:rPr>
          <w:rFonts w:ascii="Arial" w:hAnsi="Arial" w:eastAsia="Arial" w:cs="Arial"/>
          <w:color w:val="000000" w:themeColor="text1" w:themeTint="FF" w:themeShade="FF"/>
          <w:sz w:val="22"/>
          <w:szCs w:val="22"/>
        </w:rPr>
      </w:pPr>
    </w:p>
    <w:p xmlns:wp14="http://schemas.microsoft.com/office/word/2010/wordml" w:rsidR="00530E16" w:rsidRDefault="004468F8" w14:paraId="23E10FDF" wp14:textId="77777777">
      <w:pPr>
        <w:rPr>
          <w:rFonts w:ascii="Arial" w:hAnsi="Arial" w:eastAsia="Arial" w:cs="Arial"/>
        </w:rPr>
      </w:pPr>
      <w:r>
        <w:rPr>
          <w:rFonts w:ascii="Arial" w:hAnsi="Arial" w:eastAsia="Arial" w:cs="Arial"/>
          <w:noProof/>
        </w:rPr>
        <mc:AlternateContent>
          <mc:Choice Requires="wps">
            <w:drawing>
              <wp:anchor xmlns:wp14="http://schemas.microsoft.com/office/word/2010/wordprocessingDrawing" distT="0" distB="0" distL="114300" distR="114300" simplePos="0" relativeHeight="251660288" behindDoc="0" locked="0" layoutInCell="1" hidden="0" allowOverlap="1" wp14:anchorId="085CACA4" wp14:editId="7777777">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xmlns:wp14="http://schemas.microsoft.com/office/word/2010/wordml" w:rsidR="00530E16" w:rsidRDefault="004468F8" w14:paraId="099F534B" wp14:textId="77777777">
                            <w:pPr>
                              <w:spacing w:after="0" w:line="240" w:lineRule="auto"/>
                              <w:textDirection w:val="btLr"/>
                            </w:pPr>
                            <w:r>
                              <w:rPr>
                                <w:rFonts w:ascii="Play" w:hAnsi="Play" w:eastAsia="Play" w:cs="Play"/>
                                <w:color w:val="262626"/>
                                <w:sz w:val="72"/>
                              </w:rPr>
                              <w:t>Individual Report</w:t>
                            </w:r>
                          </w:p>
                          <w:p xmlns:wp14="http://schemas.microsoft.com/office/word/2010/wordml" w:rsidR="00530E16" w:rsidRDefault="004468F8" w14:paraId="28AEE051" wp14:textId="77777777">
                            <w:pPr>
                              <w:spacing w:before="120" w:line="277" w:lineRule="auto"/>
                              <w:textDirection w:val="btLr"/>
                            </w:pPr>
                            <w:r>
                              <w:rPr>
                                <w:color w:val="404040"/>
                                <w:sz w:val="36"/>
                              </w:rPr>
                              <w:t>Module Name: Digital Skills and Research Methods</w:t>
                            </w:r>
                          </w:p>
                          <w:p xmlns:wp14="http://schemas.microsoft.com/office/word/2010/wordml" w:rsidR="00530E16" w:rsidRDefault="004468F8" w14:paraId="6EE68085" wp14:textId="77777777">
                            <w:pPr>
                              <w:spacing w:before="120" w:line="277" w:lineRule="auto"/>
                              <w:textDirection w:val="btLr"/>
                            </w:pPr>
                            <w:r>
                              <w:rPr>
                                <w:color w:val="404040"/>
                                <w:sz w:val="36"/>
                              </w:rPr>
                              <w:t>Module Code: LCHS 4007</w:t>
                            </w:r>
                          </w:p>
                          <w:p xmlns:wp14="http://schemas.microsoft.com/office/word/2010/wordml" w:rsidR="00530E16" w:rsidRDefault="004468F8" w14:paraId="7DAD8E5A" wp14:textId="77777777">
                            <w:pPr>
                              <w:spacing w:before="120" w:line="277" w:lineRule="auto"/>
                              <w:textDirection w:val="btLr"/>
                            </w:pPr>
                            <w:r>
                              <w:rPr>
                                <w:color w:val="404040"/>
                                <w:sz w:val="36"/>
                              </w:rPr>
                              <w:t xml:space="preserve">Student name: </w:t>
                            </w:r>
                          </w:p>
                          <w:p xmlns:wp14="http://schemas.microsoft.com/office/word/2010/wordml" w:rsidR="00530E16" w:rsidRDefault="004468F8" w14:paraId="0E559CC5" wp14:textId="77777777">
                            <w:pPr>
                              <w:spacing w:before="120" w:line="277" w:lineRule="auto"/>
                              <w:textDirection w:val="btLr"/>
                            </w:pPr>
                            <w:r>
                              <w:rPr>
                                <w:color w:val="404040"/>
                                <w:sz w:val="36"/>
                              </w:rPr>
                              <w:t>Student ID:</w:t>
                            </w:r>
                          </w:p>
                          <w:p xmlns:wp14="http://schemas.microsoft.com/office/word/2010/wordml" w:rsidR="00530E16" w:rsidRDefault="004468F8" w14:paraId="644DB04C" wp14:textId="77777777">
                            <w:pPr>
                              <w:spacing w:before="120" w:line="277" w:lineRule="auto"/>
                              <w:textDirection w:val="btLr"/>
                            </w:pPr>
                            <w:r>
                              <w:rPr>
                                <w:color w:val="404040"/>
                                <w:sz w:val="36"/>
                              </w:rPr>
                              <w:t xml:space="preserve">Lecturer’s Name: </w:t>
                            </w:r>
                          </w:p>
                        </w:txbxContent>
                      </wps:txbx>
                      <wps:bodyPr spcFirstLastPara="1" wrap="square" lIns="0" tIns="0" rIns="0" bIns="0" anchor="t" anchorCtr="0">
                        <a:noAutofit/>
                      </wps:bodyPr>
                    </wps:wsp>
                  </a:graphicData>
                </a:graphic>
              </wp:anchor>
            </w:drawing>
          </mc:Choice>
          <mc:Fallback>
            <w:pict w14:anchorId="6CFFB43D">
              <v:rect id="Rectangle 33"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spid="_x0000_s1056" filled="f" stroked="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">
                <v:textbox inset="0,0,0,0">
                  <w:txbxContent>
                    <w:p w:rsidR="00530E16" w:rsidRDefault="004468F8" w14:paraId="6D7CD049" wp14:textId="77777777">
                      <w:pPr>
                        <w:spacing w:after="0" w:line="240" w:lineRule="auto"/>
                        <w:textDirection w:val="btLr"/>
                      </w:pPr>
                      <w:r>
                        <w:rPr>
                          <w:rFonts w:ascii="Play" w:hAnsi="Play" w:eastAsia="Play" w:cs="Play"/>
                          <w:color w:val="262626"/>
                          <w:sz w:val="72"/>
                        </w:rPr>
                        <w:t>Individual Report</w:t>
                      </w:r>
                    </w:p>
                    <w:p w:rsidR="00530E16" w:rsidRDefault="004468F8" w14:paraId="4B43BB42" wp14:textId="77777777">
                      <w:pPr>
                        <w:spacing w:before="120" w:line="277" w:lineRule="auto"/>
                        <w:textDirection w:val="btLr"/>
                      </w:pPr>
                      <w:r>
                        <w:rPr>
                          <w:color w:val="404040"/>
                          <w:sz w:val="36"/>
                        </w:rPr>
                        <w:t>Module Name: Digital Skills and Research Methods</w:t>
                      </w:r>
                    </w:p>
                    <w:p w:rsidR="00530E16" w:rsidRDefault="004468F8" w14:paraId="16604951" wp14:textId="77777777">
                      <w:pPr>
                        <w:spacing w:before="120" w:line="277" w:lineRule="auto"/>
                        <w:textDirection w:val="btLr"/>
                      </w:pPr>
                      <w:r>
                        <w:rPr>
                          <w:color w:val="404040"/>
                          <w:sz w:val="36"/>
                        </w:rPr>
                        <w:t>Module Code: LCHS 4007</w:t>
                      </w:r>
                    </w:p>
                    <w:p w:rsidR="00530E16" w:rsidRDefault="004468F8" w14:paraId="5D33C350" wp14:textId="77777777">
                      <w:pPr>
                        <w:spacing w:before="120" w:line="277" w:lineRule="auto"/>
                        <w:textDirection w:val="btLr"/>
                      </w:pPr>
                      <w:r>
                        <w:rPr>
                          <w:color w:val="404040"/>
                          <w:sz w:val="36"/>
                        </w:rPr>
                        <w:t xml:space="preserve">Student name: </w:t>
                      </w:r>
                    </w:p>
                    <w:p w:rsidR="00530E16" w:rsidRDefault="004468F8" w14:paraId="52FB17CE" wp14:textId="77777777">
                      <w:pPr>
                        <w:spacing w:before="120" w:line="277" w:lineRule="auto"/>
                        <w:textDirection w:val="btLr"/>
                      </w:pPr>
                      <w:r>
                        <w:rPr>
                          <w:color w:val="404040"/>
                          <w:sz w:val="36"/>
                        </w:rPr>
                        <w:t>Student ID:</w:t>
                      </w:r>
                    </w:p>
                    <w:p w:rsidR="00530E16" w:rsidRDefault="004468F8" w14:paraId="76D0EEC8" wp14:textId="77777777">
                      <w:pPr>
                        <w:spacing w:before="120" w:line="277" w:lineRule="auto"/>
                        <w:textDirection w:val="btLr"/>
                      </w:pPr>
                      <w:r>
                        <w:rPr>
                          <w:color w:val="404040"/>
                          <w:sz w:val="36"/>
                        </w:rPr>
                        <w:t xml:space="preserve">Lecturer’s Name: </w:t>
                      </w:r>
                    </w:p>
                  </w:txbxContent>
                </v:textbox>
                <w10:wrap anchorx="page" anchory="page"/>
              </v:rect>
            </w:pict>
          </mc:Fallback>
        </mc:AlternateContent>
      </w:r>
      <w:r>
        <w:br w:type="page"/>
      </w:r>
    </w:p>
    <w:p xmlns:wp14="http://schemas.microsoft.com/office/word/2010/wordml" w:rsidR="00530E16" w:rsidRDefault="00530E16" w14:paraId="6A05A809" wp14:textId="77777777">
      <w:pPr>
        <w:rPr>
          <w:rFonts w:ascii="Arial" w:hAnsi="Arial" w:eastAsia="Arial" w:cs="Arial"/>
        </w:rPr>
      </w:pPr>
    </w:p>
    <w:p w:rsidR="004468F8" w:rsidP="65E887C6" w:rsidRDefault="004468F8" w14:paraId="12AB37C1" w14:textId="4EB92D2D">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line="259" w:lineRule="auto"/>
        <w:rPr>
          <w:rFonts w:ascii="Play" w:hAnsi="Play" w:eastAsia="Play" w:cs="Play"/>
          <w:color w:val="0F4761" w:themeColor="accent1" w:themeTint="FF" w:themeShade="BF"/>
          <w:sz w:val="32"/>
          <w:szCs w:val="32"/>
        </w:rPr>
      </w:pPr>
      <w:r w:rsidRPr="65E887C6" w:rsidR="004468F8">
        <w:rPr>
          <w:rFonts w:ascii="Play" w:hAnsi="Play" w:eastAsia="Play" w:cs="Play"/>
          <w:color w:val="0F4761" w:themeColor="accent1" w:themeTint="FF" w:themeShade="BF"/>
          <w:sz w:val="32"/>
          <w:szCs w:val="32"/>
        </w:rPr>
        <w:t>Table of Contents</w:t>
      </w:r>
      <w:r w:rsidRPr="65E887C6" w:rsidR="36982997">
        <w:rPr>
          <w:rFonts w:ascii="Play" w:hAnsi="Play" w:eastAsia="Play" w:cs="Play"/>
          <w:color w:val="0F4761" w:themeColor="accent1" w:themeTint="FF" w:themeShade="BF"/>
          <w:sz w:val="32"/>
          <w:szCs w:val="32"/>
        </w:rPr>
        <w:t xml:space="preserve"> </w:t>
      </w:r>
    </w:p>
    <w:sdt>
      <w:sdtPr>
        <w:id w:val="-2066176513"/>
        <w:docPartObj>
          <w:docPartGallery w:val="Table of Contents"/>
          <w:docPartUnique/>
        </w:docPartObj>
      </w:sdtPr>
      <w:sdtEndPr/>
      <w:sdtContent>
        <w:p xmlns:wp14="http://schemas.microsoft.com/office/word/2010/wordml" w:rsidR="00DB181C" w:rsidRDefault="004468F8" w14:paraId="481D55A0" wp14:textId="77777777">
          <w:pPr>
            <w:pStyle w:val="TOC1"/>
            <w:tabs>
              <w:tab w:val="right" w:leader="dot" w:pos="9016"/>
            </w:tabs>
            <w:rPr>
              <w:rFonts w:asciiTheme="minorHAnsi" w:hAnsiTheme="minorHAnsi" w:eastAsiaTheme="minorEastAsia" w:cstheme="minorBidi"/>
              <w:noProof/>
              <w:sz w:val="22"/>
              <w:szCs w:val="22"/>
            </w:rPr>
          </w:pPr>
          <w:r>
            <w:fldChar w:fldCharType="begin"/>
          </w:r>
          <w:r>
            <w:instrText xml:space="preserve"> TOC \h \u \z \t "Heading 1,1,Heading 2,2,Heading 3,3,"</w:instrText>
          </w:r>
          <w:r>
            <w:fldChar w:fldCharType="separate"/>
          </w:r>
          <w:hyperlink w:history="1" w:anchor="_Toc213674530">
            <w:r w:rsidRPr="005D132F" w:rsidR="00DB181C">
              <w:rPr>
                <w:rStyle w:val="Hyperlink"/>
                <w:noProof/>
              </w:rPr>
              <w:t>Research Topic: &lt;Insert Research Topic Here&gt;</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xmlns:wp14="http://schemas.microsoft.com/office/word/2010/wordml" w:rsidR="00DB181C" w:rsidRDefault="00DB181C" w14:paraId="7B47C32F" wp14:textId="77777777">
          <w:pPr>
            <w:pStyle w:val="TOC1"/>
            <w:tabs>
              <w:tab w:val="right" w:leader="dot" w:pos="9016"/>
            </w:tabs>
            <w:rPr>
              <w:rFonts w:asciiTheme="minorHAnsi" w:hAnsiTheme="minorHAnsi" w:eastAsiaTheme="minorEastAsia" w:cstheme="minorBidi"/>
              <w:noProof/>
              <w:sz w:val="22"/>
              <w:szCs w:val="22"/>
            </w:rPr>
          </w:pPr>
          <w:hyperlink w:history="1" w:anchor="_Toc21367453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xmlns:wp14="http://schemas.microsoft.com/office/word/2010/wordml" w:rsidR="00DB181C" w:rsidRDefault="00DB181C" w14:paraId="70081753" wp14:textId="77777777">
          <w:pPr>
            <w:pStyle w:val="TOC2"/>
            <w:tabs>
              <w:tab w:val="right" w:leader="dot" w:pos="9016"/>
            </w:tabs>
            <w:rPr>
              <w:rFonts w:asciiTheme="minorHAnsi" w:hAnsiTheme="minorHAnsi" w:eastAsiaTheme="minorEastAsia" w:cstheme="minorBidi"/>
              <w:noProof/>
              <w:sz w:val="22"/>
              <w:szCs w:val="22"/>
            </w:rPr>
          </w:pPr>
          <w:hyperlink w:history="1" w:anchor="_Toc213674532">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xmlns:wp14="http://schemas.microsoft.com/office/word/2010/wordml" w:rsidR="00DB181C" w:rsidRDefault="00DB181C" w14:paraId="4D31A602" wp14:textId="77777777">
          <w:pPr>
            <w:pStyle w:val="TOC2"/>
            <w:tabs>
              <w:tab w:val="right" w:leader="dot" w:pos="9016"/>
            </w:tabs>
            <w:rPr>
              <w:rFonts w:asciiTheme="minorHAnsi" w:hAnsiTheme="minorHAnsi" w:eastAsiaTheme="minorEastAsia" w:cstheme="minorBidi"/>
              <w:noProof/>
              <w:sz w:val="22"/>
              <w:szCs w:val="22"/>
            </w:rPr>
          </w:pPr>
          <w:hyperlink w:history="1" w:anchor="_Toc213674533">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xmlns:wp14="http://schemas.microsoft.com/office/word/2010/wordml" w:rsidR="00DB181C" w:rsidRDefault="00DB181C" w14:paraId="089B48A9" wp14:textId="77777777">
          <w:pPr>
            <w:pStyle w:val="TOC2"/>
            <w:tabs>
              <w:tab w:val="right" w:leader="dot" w:pos="9016"/>
            </w:tabs>
            <w:rPr>
              <w:rFonts w:asciiTheme="minorHAnsi" w:hAnsiTheme="minorHAnsi" w:eastAsiaTheme="minorEastAsia" w:cstheme="minorBidi"/>
              <w:noProof/>
              <w:sz w:val="22"/>
              <w:szCs w:val="22"/>
            </w:rPr>
          </w:pPr>
          <w:hyperlink w:history="1" w:anchor="_Toc213674534">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xmlns:wp14="http://schemas.microsoft.com/office/word/2010/wordml" w:rsidR="00DB181C" w:rsidRDefault="00DB181C" w14:paraId="53B03C86" wp14:textId="77777777">
          <w:pPr>
            <w:pStyle w:val="TOC1"/>
            <w:tabs>
              <w:tab w:val="right" w:leader="dot" w:pos="9016"/>
            </w:tabs>
            <w:rPr>
              <w:rFonts w:asciiTheme="minorHAnsi" w:hAnsiTheme="minorHAnsi" w:eastAsiaTheme="minorEastAsia" w:cstheme="minorBidi"/>
              <w:noProof/>
              <w:sz w:val="22"/>
              <w:szCs w:val="22"/>
            </w:rPr>
          </w:pPr>
          <w:hyperlink w:history="1" w:anchor="_Toc213674535">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Pr>
                <w:noProof/>
                <w:webHidden/>
              </w:rPr>
              <w:t>2</w:t>
            </w:r>
            <w:r>
              <w:rPr>
                <w:noProof/>
                <w:webHidden/>
              </w:rPr>
              <w:fldChar w:fldCharType="end"/>
            </w:r>
          </w:hyperlink>
        </w:p>
        <w:p xmlns:wp14="http://schemas.microsoft.com/office/word/2010/wordml" w:rsidR="00DB181C" w:rsidRDefault="00DB181C" w14:paraId="1834774C" wp14:textId="77777777">
          <w:pPr>
            <w:pStyle w:val="TOC2"/>
            <w:tabs>
              <w:tab w:val="right" w:leader="dot" w:pos="9016"/>
            </w:tabs>
            <w:rPr>
              <w:rFonts w:asciiTheme="minorHAnsi" w:hAnsiTheme="minorHAnsi" w:eastAsiaTheme="minorEastAsia" w:cstheme="minorBidi"/>
              <w:noProof/>
              <w:sz w:val="22"/>
              <w:szCs w:val="22"/>
            </w:rPr>
          </w:pPr>
          <w:hyperlink w:history="1" w:anchor="_Toc213674536">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Pr>
                <w:noProof/>
                <w:webHidden/>
              </w:rPr>
              <w:t>2</w:t>
            </w:r>
            <w:r>
              <w:rPr>
                <w:noProof/>
                <w:webHidden/>
              </w:rPr>
              <w:fldChar w:fldCharType="end"/>
            </w:r>
          </w:hyperlink>
        </w:p>
        <w:p xmlns:wp14="http://schemas.microsoft.com/office/word/2010/wordml" w:rsidR="00DB181C" w:rsidRDefault="00DB181C" w14:paraId="0F1C8B77" wp14:textId="77777777">
          <w:pPr>
            <w:pStyle w:val="TOC2"/>
            <w:tabs>
              <w:tab w:val="right" w:leader="dot" w:pos="9016"/>
            </w:tabs>
            <w:rPr>
              <w:rFonts w:asciiTheme="minorHAnsi" w:hAnsiTheme="minorHAnsi" w:eastAsiaTheme="minorEastAsia" w:cstheme="minorBidi"/>
              <w:noProof/>
              <w:sz w:val="22"/>
              <w:szCs w:val="22"/>
            </w:rPr>
          </w:pPr>
          <w:hyperlink w:history="1" w:anchor="_Toc213674537">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DB181C" w:rsidRDefault="00DB181C" w14:paraId="67F08618" wp14:textId="77777777">
          <w:pPr>
            <w:pStyle w:val="TOC1"/>
            <w:tabs>
              <w:tab w:val="right" w:leader="dot" w:pos="9016"/>
            </w:tabs>
            <w:rPr>
              <w:rFonts w:asciiTheme="minorHAnsi" w:hAnsiTheme="minorHAnsi" w:eastAsiaTheme="minorEastAsia" w:cstheme="minorBidi"/>
              <w:noProof/>
              <w:sz w:val="22"/>
              <w:szCs w:val="22"/>
            </w:rPr>
          </w:pPr>
          <w:hyperlink w:history="1" w:anchor="_Toc213674538">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DB181C" w:rsidRDefault="00DB181C" w14:paraId="4052EB51" wp14:textId="77777777">
          <w:pPr>
            <w:pStyle w:val="TOC2"/>
            <w:tabs>
              <w:tab w:val="right" w:leader="dot" w:pos="9016"/>
            </w:tabs>
            <w:rPr>
              <w:rFonts w:asciiTheme="minorHAnsi" w:hAnsiTheme="minorHAnsi" w:eastAsiaTheme="minorEastAsia" w:cstheme="minorBidi"/>
              <w:noProof/>
              <w:sz w:val="22"/>
              <w:szCs w:val="22"/>
            </w:rPr>
          </w:pPr>
          <w:hyperlink w:history="1" w:anchor="_Toc213674539">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DB181C" w:rsidRDefault="00DB181C" w14:paraId="2F729071" wp14:textId="77777777">
          <w:pPr>
            <w:pStyle w:val="TOC2"/>
            <w:tabs>
              <w:tab w:val="right" w:leader="dot" w:pos="9016"/>
            </w:tabs>
            <w:rPr>
              <w:rFonts w:asciiTheme="minorHAnsi" w:hAnsiTheme="minorHAnsi" w:eastAsiaTheme="minorEastAsia" w:cstheme="minorBidi"/>
              <w:noProof/>
              <w:sz w:val="22"/>
              <w:szCs w:val="22"/>
            </w:rPr>
          </w:pPr>
          <w:hyperlink w:history="1" w:anchor="_Toc213674540">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DB181C" w:rsidRDefault="00DB181C" w14:paraId="57349B07" wp14:textId="77777777">
          <w:pPr>
            <w:pStyle w:val="TOC1"/>
            <w:tabs>
              <w:tab w:val="right" w:leader="dot" w:pos="9016"/>
            </w:tabs>
            <w:rPr>
              <w:rFonts w:asciiTheme="minorHAnsi" w:hAnsiTheme="minorHAnsi" w:eastAsiaTheme="minorEastAsia" w:cstheme="minorBidi"/>
              <w:noProof/>
              <w:sz w:val="22"/>
              <w:szCs w:val="22"/>
            </w:rPr>
          </w:pPr>
          <w:hyperlink w:history="1" w:anchor="_Toc21367454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DB181C" w:rsidRDefault="00DB181C" w14:paraId="6305E20D" wp14:textId="77777777">
          <w:pPr>
            <w:pStyle w:val="TOC1"/>
            <w:tabs>
              <w:tab w:val="right" w:leader="dot" w:pos="9016"/>
            </w:tabs>
            <w:rPr>
              <w:rFonts w:asciiTheme="minorHAnsi" w:hAnsiTheme="minorHAnsi" w:eastAsiaTheme="minorEastAsia" w:cstheme="minorBidi"/>
              <w:noProof/>
              <w:sz w:val="22"/>
              <w:szCs w:val="22"/>
            </w:rPr>
          </w:pPr>
          <w:hyperlink w:history="1" w:anchor="_Toc213674542">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Pr="00CF650B" w:rsidR="00530E16" w:rsidRDefault="004468F8" w14:paraId="5A39BBE3" wp14:textId="77777777">
          <w:r>
            <w:fldChar w:fldCharType="end"/>
          </w:r>
        </w:p>
      </w:sdtContent>
    </w:sdt>
    <w:p xmlns:wp14="http://schemas.microsoft.com/office/word/2010/wordml" w:rsidR="00530E16" w:rsidRDefault="00530E16" w14:paraId="41C8F396" wp14:textId="77777777">
      <w:pPr>
        <w:rPr>
          <w:rFonts w:ascii="Arial" w:hAnsi="Arial" w:eastAsia="Arial" w:cs="Arial"/>
        </w:rPr>
      </w:pPr>
    </w:p>
    <w:p xmlns:wp14="http://schemas.microsoft.com/office/word/2010/wordml" w:rsidR="00530E16" w:rsidRDefault="00530E16" w14:paraId="72A3D3EC" wp14:textId="77777777">
      <w:pPr>
        <w:rPr>
          <w:rFonts w:ascii="Arial" w:hAnsi="Arial" w:eastAsia="Arial" w:cs="Arial"/>
        </w:rPr>
      </w:pPr>
    </w:p>
    <w:p xmlns:wp14="http://schemas.microsoft.com/office/word/2010/wordml" w:rsidR="00530E16" w:rsidRDefault="00530E16" w14:paraId="0D0B940D" wp14:textId="77777777">
      <w:pPr>
        <w:rPr>
          <w:rFonts w:ascii="Arial" w:hAnsi="Arial" w:eastAsia="Arial" w:cs="Arial"/>
        </w:rPr>
      </w:pPr>
    </w:p>
    <w:p xmlns:wp14="http://schemas.microsoft.com/office/word/2010/wordml" w:rsidR="00530E16" w:rsidRDefault="00530E16" w14:paraId="0E27B00A" wp14:textId="77777777">
      <w:pPr>
        <w:rPr>
          <w:rFonts w:ascii="Arial" w:hAnsi="Arial" w:eastAsia="Arial" w:cs="Arial"/>
        </w:rPr>
      </w:pPr>
    </w:p>
    <w:p xmlns:wp14="http://schemas.microsoft.com/office/word/2010/wordml" w:rsidR="00530E16" w:rsidRDefault="00530E16" w14:paraId="60061E4C" wp14:textId="77777777">
      <w:pPr>
        <w:rPr>
          <w:rFonts w:ascii="Arial" w:hAnsi="Arial" w:eastAsia="Arial" w:cs="Arial"/>
        </w:rPr>
      </w:pPr>
    </w:p>
    <w:p xmlns:wp14="http://schemas.microsoft.com/office/word/2010/wordml" w:rsidR="00530E16" w:rsidRDefault="00530E16" w14:paraId="44EAFD9C" wp14:textId="77777777">
      <w:pPr>
        <w:rPr>
          <w:rFonts w:ascii="Arial" w:hAnsi="Arial" w:eastAsia="Arial" w:cs="Arial"/>
        </w:rPr>
      </w:pPr>
    </w:p>
    <w:p xmlns:wp14="http://schemas.microsoft.com/office/word/2010/wordml" w:rsidR="00530E16" w:rsidRDefault="00530E16" w14:paraId="4B94D5A5" wp14:textId="77777777">
      <w:pPr>
        <w:rPr>
          <w:rFonts w:ascii="Arial" w:hAnsi="Arial" w:eastAsia="Arial" w:cs="Arial"/>
        </w:rPr>
      </w:pPr>
    </w:p>
    <w:p xmlns:wp14="http://schemas.microsoft.com/office/word/2010/wordml" w:rsidR="00530E16" w:rsidRDefault="00530E16" w14:paraId="3DEEC669" wp14:textId="77777777">
      <w:pPr>
        <w:rPr>
          <w:rFonts w:ascii="Arial" w:hAnsi="Arial" w:eastAsia="Arial" w:cs="Arial"/>
        </w:rPr>
      </w:pPr>
    </w:p>
    <w:p xmlns:wp14="http://schemas.microsoft.com/office/word/2010/wordml" w:rsidR="00530E16" w:rsidRDefault="00530E16" w14:paraId="3656B9AB" wp14:textId="77777777">
      <w:pPr>
        <w:rPr>
          <w:rFonts w:ascii="Arial" w:hAnsi="Arial" w:eastAsia="Arial" w:cs="Arial"/>
        </w:rPr>
      </w:pPr>
    </w:p>
    <w:p xmlns:wp14="http://schemas.microsoft.com/office/word/2010/wordml" w:rsidR="00530E16" w:rsidRDefault="00530E16" w14:paraId="45FB0818" wp14:textId="77777777">
      <w:pPr>
        <w:rPr>
          <w:rFonts w:ascii="Arial" w:hAnsi="Arial" w:eastAsia="Arial" w:cs="Arial"/>
        </w:rPr>
      </w:pPr>
    </w:p>
    <w:p xmlns:wp14="http://schemas.microsoft.com/office/word/2010/wordml" w:rsidR="00530E16" w:rsidRDefault="00530E16" w14:paraId="049F31CB" wp14:textId="77777777">
      <w:pPr>
        <w:rPr>
          <w:rFonts w:ascii="Arial" w:hAnsi="Arial" w:eastAsia="Arial" w:cs="Arial"/>
        </w:rPr>
      </w:pPr>
    </w:p>
    <w:p xmlns:wp14="http://schemas.microsoft.com/office/word/2010/wordml" w:rsidR="00530E16" w:rsidRDefault="00530E16" w14:paraId="53128261" wp14:textId="77777777">
      <w:pPr>
        <w:rPr>
          <w:rFonts w:ascii="Arial" w:hAnsi="Arial" w:eastAsia="Arial" w:cs="Arial"/>
        </w:rPr>
      </w:pPr>
    </w:p>
    <w:p xmlns:wp14="http://schemas.microsoft.com/office/word/2010/wordml" w:rsidR="00530E16" w:rsidRDefault="00530E16" w14:paraId="62486C05" wp14:textId="77777777">
      <w:pPr>
        <w:rPr>
          <w:rFonts w:ascii="Arial" w:hAnsi="Arial" w:eastAsia="Arial" w:cs="Arial"/>
        </w:rPr>
      </w:pPr>
    </w:p>
    <w:p xmlns:wp14="http://schemas.microsoft.com/office/word/2010/wordml" w:rsidR="00530E16" w:rsidRDefault="00530E16" w14:paraId="4101652C" wp14:textId="77777777">
      <w:pPr>
        <w:rPr>
          <w:rFonts w:ascii="Arial" w:hAnsi="Arial" w:eastAsia="Arial" w:cs="Arial"/>
        </w:rPr>
      </w:pPr>
    </w:p>
    <w:p xmlns:wp14="http://schemas.microsoft.com/office/word/2010/wordml" w:rsidR="002A1842" w:rsidRDefault="002A1842" w14:paraId="4B99056E" wp14:textId="77777777">
      <w:pPr>
        <w:rPr>
          <w:rFonts w:ascii="Arial" w:hAnsi="Arial" w:eastAsia="Arial" w:cs="Arial"/>
        </w:rPr>
        <w:sectPr w:rsidR="002A1842">
          <w:footerReference w:type="default" r:id="rId9"/>
          <w:pgSz w:w="11906" w:h="16838" w:orient="portrait"/>
          <w:pgMar w:top="1440" w:right="1440" w:bottom="1440" w:left="1440" w:header="708" w:footer="708" w:gutter="0"/>
          <w:pgNumType w:start="0"/>
          <w:cols w:space="720"/>
          <w:titlePg/>
        </w:sectPr>
      </w:pPr>
    </w:p>
    <w:p xmlns:wp14="http://schemas.microsoft.com/office/word/2010/wordml" w:rsidR="00530E16" w:rsidRDefault="004468F8" w14:paraId="62B42C90" wp14:textId="48188044">
      <w:pPr>
        <w:pStyle w:val="Heading1"/>
      </w:pPr>
      <w:bookmarkStart w:name="_Toc213674530" w:id="0"/>
      <w:r w:rsidR="004468F8">
        <w:rPr/>
        <w:t xml:space="preserve"> </w:t>
      </w:r>
      <w:r w:rsidR="119B01E2">
        <w:rPr/>
        <w:t xml:space="preserve">NHS </w:t>
      </w:r>
      <w:r w:rsidR="0A48F8D0">
        <w:rPr/>
        <w:t>W</w:t>
      </w:r>
      <w:r w:rsidR="119B01E2">
        <w:rPr/>
        <w:t xml:space="preserve">aiting </w:t>
      </w:r>
      <w:r w:rsidR="5679EB37">
        <w:rPr/>
        <w:t>T</w:t>
      </w:r>
      <w:r w:rsidR="119B01E2">
        <w:rPr/>
        <w:t>imes</w:t>
      </w:r>
      <w:r w:rsidR="6985E56E">
        <w:rPr/>
        <w:t xml:space="preserve"> </w:t>
      </w:r>
      <w:r w:rsidR="7EB62B44">
        <w:rPr/>
        <w:t>I</w:t>
      </w:r>
      <w:r w:rsidR="6985E56E">
        <w:rPr/>
        <w:t xml:space="preserve">n </w:t>
      </w:r>
      <w:r w:rsidR="743839DA">
        <w:rPr/>
        <w:t>T</w:t>
      </w:r>
      <w:r w:rsidR="6985E56E">
        <w:rPr/>
        <w:t xml:space="preserve">he Uk </w:t>
      </w:r>
      <w:bookmarkEnd w:id="0"/>
    </w:p>
    <w:bookmarkStart w:name="_Toc213674531" w:id="1"/>
    <w:bookmarkEnd w:id="1"/>
    <w:p xmlns:wp14="http://schemas.microsoft.com/office/word/2010/wordml" w:rsidRPr="009F60D1" w:rsidR="004468F8" w:rsidP="04E8D4D3" w:rsidRDefault="00BA0043" w14:paraId="7AAD8FD6" wp14:textId="13B087F5">
      <w:pPr>
        <w:spacing w:before="240" w:beforeAutospacing="off" w:after="240" w:afterAutospacing="off"/>
        <w:rPr>
          <w:rFonts w:ascii="Arial" w:hAnsi="Arial" w:eastAsia="Arial" w:cs="Arial"/>
          <w:noProof w:val="0"/>
          <w:sz w:val="22"/>
          <w:szCs w:val="22"/>
          <w:lang w:val="en-GB"/>
        </w:rPr>
      </w:pPr>
    </w:p>
    <w:p xmlns:wp14="http://schemas.microsoft.com/office/word/2010/wordml" w:rsidRPr="009F60D1" w:rsidR="004468F8" w:rsidP="004468F8" w:rsidRDefault="00BA0043" w14:paraId="1E46F1CB" wp14:textId="26BED31C">
      <w:pPr>
        <w:rPr>
          <w:rFonts w:ascii="Arial" w:hAnsi="Arial" w:cs="Arial"/>
          <w:color w:val="FF0000"/>
          <w:sz w:val="22"/>
          <w:szCs w:val="22"/>
        </w:rPr>
      </w:pPr>
    </w:p>
    <w:p xmlns:wp14="http://schemas.microsoft.com/office/word/2010/wordml" w:rsidR="00530E16" w:rsidP="04E8D4D3" w:rsidRDefault="004468F8" w14:paraId="6259A9E1" wp14:textId="73883F5B">
      <w:pPr>
        <w:pStyle w:val="Heading2"/>
      </w:pPr>
      <w:bookmarkStart w:name="_Toc213674533" w:id="3"/>
      <w:r w:rsidR="204EE2CF">
        <w:rPr/>
        <w:t xml:space="preserve">Introduction </w:t>
      </w:r>
    </w:p>
    <w:p xmlns:wp14="http://schemas.microsoft.com/office/word/2010/wordml" w:rsidR="00530E16" w:rsidP="65E887C6" w:rsidRDefault="004468F8" w14:paraId="5273A9A0" wp14:textId="01E16730">
      <w:pPr>
        <w:pStyle w:val="Normal"/>
        <w:rPr>
          <w:rFonts w:ascii="Arial" w:hAnsi="Arial" w:eastAsia="Arial" w:cs="Arial"/>
          <w:noProof w:val="0"/>
          <w:sz w:val="22"/>
          <w:szCs w:val="22"/>
          <w:lang w:val="en-GB"/>
        </w:rPr>
      </w:pPr>
      <w:r w:rsidRPr="65E887C6" w:rsidR="204EE2CF">
        <w:rPr>
          <w:rFonts w:ascii="Arial" w:hAnsi="Arial" w:eastAsia="Arial" w:cs="Arial"/>
          <w:noProof w:val="0"/>
          <w:sz w:val="22"/>
          <w:szCs w:val="22"/>
          <w:lang w:val="en-GB"/>
        </w:rPr>
        <w:t xml:space="preserve">The National Health Service (NHS) is a key part of the healthcare system in the United Kingdom, providing free care at the point of access. However, increasing waiting times have become a major issue affecting the quality and accessibility of healthcare services. Waiting times refer to the period between a patient being referred for treatment and receiving care. In recent years, NHS waiting lists have grown significantly, particularly following the COVID-19 pandemic. This report aims to examine NHS waiting times as a major health and social care issue in the UK. It will explore the nature of the problem, justify the need for research, evaluate key information sources, and discuss </w:t>
      </w:r>
      <w:r w:rsidRPr="65E887C6" w:rsidR="204EE2CF">
        <w:rPr>
          <w:rFonts w:ascii="Arial" w:hAnsi="Arial" w:eastAsia="Arial" w:cs="Arial"/>
          <w:noProof w:val="0"/>
          <w:sz w:val="22"/>
          <w:szCs w:val="22"/>
          <w:lang w:val="en-GB"/>
        </w:rPr>
        <w:t>appropriate research</w:t>
      </w:r>
      <w:r w:rsidRPr="65E887C6" w:rsidR="204EE2CF">
        <w:rPr>
          <w:rFonts w:ascii="Arial" w:hAnsi="Arial" w:eastAsia="Arial" w:cs="Arial"/>
          <w:noProof w:val="0"/>
          <w:sz w:val="22"/>
          <w:szCs w:val="22"/>
          <w:lang w:val="en-GB"/>
        </w:rPr>
        <w:t xml:space="preserve"> methodologies and data collection methods.</w:t>
      </w:r>
    </w:p>
    <w:p xmlns:wp14="http://schemas.microsoft.com/office/word/2010/wordml" w:rsidR="00530E16" w:rsidP="04E8D4D3" w:rsidRDefault="004468F8" w14:paraId="3E4A753E" wp14:textId="2A22700A">
      <w:pPr>
        <w:pStyle w:val="Heading2"/>
      </w:pPr>
    </w:p>
    <w:p xmlns:wp14="http://schemas.microsoft.com/office/word/2010/wordml" w:rsidR="00530E16" w:rsidP="04E8D4D3" w:rsidRDefault="004468F8" w14:paraId="7837FDC1" wp14:textId="02BA31CE">
      <w:pPr>
        <w:pStyle w:val="Heading2"/>
      </w:pPr>
      <w:r w:rsidR="204EE2CF">
        <w:rPr/>
        <w:t xml:space="preserve">Problem statement </w:t>
      </w:r>
    </w:p>
    <w:p xmlns:wp14="http://schemas.microsoft.com/office/word/2010/wordml" w:rsidR="00530E16" w:rsidP="65E887C6" w:rsidRDefault="004468F8" w14:paraId="2AC38FD7" wp14:textId="63092738">
      <w:pPr>
        <w:spacing w:before="240" w:beforeAutospacing="off" w:after="240" w:afterAutospacing="off"/>
        <w:rPr>
          <w:rFonts w:ascii="Arial" w:hAnsi="Arial" w:eastAsia="Arial" w:cs="Arial"/>
          <w:noProof w:val="0"/>
          <w:sz w:val="22"/>
          <w:szCs w:val="22"/>
          <w:lang w:val="en-GB"/>
        </w:rPr>
      </w:pPr>
      <w:r w:rsidRPr="65E887C6" w:rsidR="204EE2CF">
        <w:rPr>
          <w:rFonts w:ascii="Arial" w:hAnsi="Arial" w:eastAsia="Arial" w:cs="Arial"/>
          <w:noProof w:val="0"/>
          <w:sz w:val="22"/>
          <w:szCs w:val="22"/>
          <w:lang w:val="en-GB"/>
        </w:rPr>
        <w:t xml:space="preserve">NHS waiting times have become one of the most pressing challenges in the UK healthcare system. According to the British Medical Association, the NHS waiting list has exceeded 7 million patients, with many individuals waiting longer than the 18-week target for treatment (BMA, 2026). This </w:t>
      </w:r>
      <w:r w:rsidRPr="65E887C6" w:rsidR="204EE2CF">
        <w:rPr>
          <w:rFonts w:ascii="Arial" w:hAnsi="Arial" w:eastAsia="Arial" w:cs="Arial"/>
          <w:noProof w:val="0"/>
          <w:sz w:val="22"/>
          <w:szCs w:val="22"/>
          <w:lang w:val="en-GB"/>
        </w:rPr>
        <w:t>indicates</w:t>
      </w:r>
      <w:r w:rsidRPr="65E887C6" w:rsidR="204EE2CF">
        <w:rPr>
          <w:rFonts w:ascii="Arial" w:hAnsi="Arial" w:eastAsia="Arial" w:cs="Arial"/>
          <w:noProof w:val="0"/>
          <w:sz w:val="22"/>
          <w:szCs w:val="22"/>
          <w:lang w:val="en-GB"/>
        </w:rPr>
        <w:t xml:space="preserve"> that the healthcare system is struggling to meet demand.</w:t>
      </w:r>
    </w:p>
    <w:p xmlns:wp14="http://schemas.microsoft.com/office/word/2010/wordml" w:rsidR="00530E16" w:rsidP="65E887C6" w:rsidRDefault="004468F8" w14:paraId="132A7A69" wp14:textId="08E46C12">
      <w:pPr>
        <w:spacing w:before="240" w:beforeAutospacing="off" w:after="240" w:afterAutospacing="off"/>
        <w:rPr>
          <w:rFonts w:ascii="Arial" w:hAnsi="Arial" w:eastAsia="Arial" w:cs="Arial"/>
          <w:noProof w:val="0"/>
          <w:sz w:val="22"/>
          <w:szCs w:val="22"/>
          <w:lang w:val="en-GB"/>
        </w:rPr>
      </w:pPr>
      <w:r w:rsidRPr="65E887C6" w:rsidR="204EE2CF">
        <w:rPr>
          <w:rFonts w:ascii="Arial" w:hAnsi="Arial" w:eastAsia="Arial" w:cs="Arial"/>
          <w:noProof w:val="0"/>
          <w:sz w:val="22"/>
          <w:szCs w:val="22"/>
          <w:lang w:val="en-GB"/>
        </w:rPr>
        <w:t xml:space="preserve">The issue affects several groups within society. Patients are the most directly </w:t>
      </w:r>
      <w:r w:rsidRPr="65E887C6" w:rsidR="204EE2CF">
        <w:rPr>
          <w:rFonts w:ascii="Arial" w:hAnsi="Arial" w:eastAsia="Arial" w:cs="Arial"/>
          <w:noProof w:val="0"/>
          <w:sz w:val="22"/>
          <w:szCs w:val="22"/>
          <w:lang w:val="en-GB"/>
        </w:rPr>
        <w:t>impacted</w:t>
      </w:r>
      <w:r w:rsidRPr="65E887C6" w:rsidR="204EE2CF">
        <w:rPr>
          <w:rFonts w:ascii="Arial" w:hAnsi="Arial" w:eastAsia="Arial" w:cs="Arial"/>
          <w:noProof w:val="0"/>
          <w:sz w:val="22"/>
          <w:szCs w:val="22"/>
          <w:lang w:val="en-GB"/>
        </w:rPr>
        <w:t>, as long waiting times can result in worsening health conditions, increased pain, and reduced quality of life. For example, delays in elective surgery can lead to long-term physical limitations, while delays in cancer treatment may reduce survival rates (House of Commons Library, 2026). In addition, patients may experience anxiety and stress while waiting for care, which can negatively affect mental health.</w:t>
      </w:r>
    </w:p>
    <w:p xmlns:wp14="http://schemas.microsoft.com/office/word/2010/wordml" w:rsidR="00530E16" w:rsidP="65E887C6" w:rsidRDefault="004468F8" w14:paraId="6E48B59E" wp14:textId="488BD902">
      <w:pPr>
        <w:pStyle w:val="Normal"/>
        <w:spacing w:before="240" w:beforeAutospacing="off" w:after="240" w:afterAutospacing="off"/>
        <w:rPr>
          <w:rFonts w:ascii="Arial" w:hAnsi="Arial" w:eastAsia="Arial" w:cs="Arial"/>
          <w:noProof w:val="0"/>
          <w:sz w:val="22"/>
          <w:szCs w:val="22"/>
          <w:lang w:val="en-GB"/>
        </w:rPr>
      </w:pPr>
      <w:r w:rsidRPr="65E887C6" w:rsidR="204EE2CF">
        <w:rPr>
          <w:rFonts w:ascii="Arial" w:hAnsi="Arial" w:eastAsia="Arial" w:cs="Arial"/>
          <w:noProof w:val="0"/>
          <w:sz w:val="22"/>
          <w:szCs w:val="22"/>
          <w:lang w:val="en-GB"/>
        </w:rPr>
        <w:t xml:space="preserve">Healthcare professionals are also affected by long waiting times. Increased demand places pressure on NHS staff, leading to heavy workloads, stress, and burnout. This can </w:t>
      </w:r>
      <w:r w:rsidRPr="65E887C6" w:rsidR="204EE2CF">
        <w:rPr>
          <w:rFonts w:ascii="Arial" w:hAnsi="Arial" w:eastAsia="Arial" w:cs="Arial"/>
          <w:noProof w:val="0"/>
          <w:sz w:val="22"/>
          <w:szCs w:val="22"/>
          <w:lang w:val="en-GB"/>
        </w:rPr>
        <w:t>impact</w:t>
      </w:r>
      <w:r w:rsidRPr="65E887C6" w:rsidR="204EE2CF">
        <w:rPr>
          <w:rFonts w:ascii="Arial" w:hAnsi="Arial" w:eastAsia="Arial" w:cs="Arial"/>
          <w:noProof w:val="0"/>
          <w:sz w:val="22"/>
          <w:szCs w:val="22"/>
          <w:lang w:val="en-GB"/>
        </w:rPr>
        <w:t xml:space="preserve"> the quality of care provided and reduce staff retention. Furthermore, healthcare organisations face challenges in meeting performance targets, which can damage public trust in the NHS. Overall, NHS waiting times are </w:t>
      </w:r>
      <w:r w:rsidRPr="65E887C6" w:rsidR="204EE2CF">
        <w:rPr>
          <w:rFonts w:ascii="Arial" w:hAnsi="Arial" w:eastAsia="Arial" w:cs="Arial"/>
          <w:noProof w:val="0"/>
          <w:sz w:val="22"/>
          <w:szCs w:val="22"/>
          <w:lang w:val="en-GB"/>
        </w:rPr>
        <w:t>a serious issue</w:t>
      </w:r>
      <w:r w:rsidRPr="65E887C6" w:rsidR="204EE2CF">
        <w:rPr>
          <w:rFonts w:ascii="Arial" w:hAnsi="Arial" w:eastAsia="Arial" w:cs="Arial"/>
          <w:noProof w:val="0"/>
          <w:sz w:val="22"/>
          <w:szCs w:val="22"/>
          <w:lang w:val="en-GB"/>
        </w:rPr>
        <w:t xml:space="preserve"> because they affect patient outcomes, staff wellbeing, and the efficiency of the healthcare system.</w:t>
      </w:r>
    </w:p>
    <w:p xmlns:wp14="http://schemas.microsoft.com/office/word/2010/wordml" w:rsidR="00530E16" w:rsidP="65E887C6" w:rsidRDefault="004468F8" w14:paraId="4E54D537" wp14:textId="76CA649A">
      <w:pPr>
        <w:pStyle w:val="Normal"/>
      </w:pPr>
    </w:p>
    <w:p xmlns:wp14="http://schemas.microsoft.com/office/word/2010/wordml" w:rsidR="00530E16" w:rsidP="04E8D4D3" w:rsidRDefault="004468F8" w14:paraId="2D134F98" wp14:textId="63E107CC">
      <w:pPr>
        <w:pStyle w:val="Heading2"/>
      </w:pPr>
      <w:r w:rsidR="004468F8">
        <w:rPr/>
        <w:t>Justification</w:t>
      </w:r>
      <w:r w:rsidR="55B2F291">
        <w:rPr/>
        <w:t xml:space="preserve"> </w:t>
      </w:r>
      <w:bookmarkEnd w:id="3"/>
    </w:p>
    <w:p w:rsidR="33B16FC7" w:rsidP="65E887C6" w:rsidRDefault="33B16FC7" w14:paraId="3CA7C368" w14:textId="0A970213">
      <w:pPr>
        <w:spacing w:before="240" w:beforeAutospacing="off" w:after="240" w:afterAutospacing="off"/>
        <w:rPr>
          <w:rFonts w:ascii="Arial" w:hAnsi="Arial" w:eastAsia="Arial" w:cs="Arial"/>
          <w:noProof w:val="0"/>
          <w:sz w:val="22"/>
          <w:szCs w:val="22"/>
          <w:lang w:val="en-GB"/>
        </w:rPr>
      </w:pPr>
      <w:r w:rsidRPr="65E887C6" w:rsidR="33B16FC7">
        <w:rPr>
          <w:rFonts w:ascii="Arial" w:hAnsi="Arial" w:eastAsia="Arial" w:cs="Arial"/>
          <w:noProof w:val="0"/>
          <w:sz w:val="22"/>
          <w:szCs w:val="22"/>
          <w:lang w:val="en-GB"/>
        </w:rPr>
        <w:t xml:space="preserve">Research into NHS waiting times is important because it helps </w:t>
      </w:r>
      <w:r w:rsidRPr="65E887C6" w:rsidR="33B16FC7">
        <w:rPr>
          <w:rFonts w:ascii="Arial" w:hAnsi="Arial" w:eastAsia="Arial" w:cs="Arial"/>
          <w:noProof w:val="0"/>
          <w:sz w:val="22"/>
          <w:szCs w:val="22"/>
          <w:lang w:val="en-GB"/>
        </w:rPr>
        <w:t>identify</w:t>
      </w:r>
      <w:r w:rsidRPr="65E887C6" w:rsidR="33B16FC7">
        <w:rPr>
          <w:rFonts w:ascii="Arial" w:hAnsi="Arial" w:eastAsia="Arial" w:cs="Arial"/>
          <w:noProof w:val="0"/>
          <w:sz w:val="22"/>
          <w:szCs w:val="22"/>
          <w:lang w:val="en-GB"/>
        </w:rPr>
        <w:t xml:space="preserve"> the causes and impacts of delays in healthcare delivery. Timely access to treatment is essential for </w:t>
      </w:r>
      <w:r w:rsidRPr="65E887C6" w:rsidR="33B16FC7">
        <w:rPr>
          <w:rFonts w:ascii="Arial" w:hAnsi="Arial" w:eastAsia="Arial" w:cs="Arial"/>
          <w:noProof w:val="0"/>
          <w:sz w:val="22"/>
          <w:szCs w:val="22"/>
          <w:lang w:val="en-GB"/>
        </w:rPr>
        <w:t>maintaining</w:t>
      </w:r>
      <w:r w:rsidRPr="65E887C6" w:rsidR="33B16FC7">
        <w:rPr>
          <w:rFonts w:ascii="Arial" w:hAnsi="Arial" w:eastAsia="Arial" w:cs="Arial"/>
          <w:noProof w:val="0"/>
          <w:sz w:val="22"/>
          <w:szCs w:val="22"/>
          <w:lang w:val="en-GB"/>
        </w:rPr>
        <w:t xml:space="preserve"> good health, and delays can result in complications, increased costs, and poorer outcomes (The King’s Fund, 2025).</w:t>
      </w:r>
    </w:p>
    <w:p w:rsidR="33B16FC7" w:rsidP="65E887C6" w:rsidRDefault="33B16FC7" w14:paraId="5DDE8F3A" w14:textId="6289933B">
      <w:pPr>
        <w:spacing w:before="240" w:beforeAutospacing="off" w:after="240" w:afterAutospacing="off"/>
        <w:rPr>
          <w:rFonts w:ascii="Arial" w:hAnsi="Arial" w:eastAsia="Arial" w:cs="Arial"/>
          <w:noProof w:val="0"/>
          <w:sz w:val="22"/>
          <w:szCs w:val="22"/>
          <w:lang w:val="en-GB"/>
        </w:rPr>
      </w:pPr>
      <w:r w:rsidRPr="65E887C6" w:rsidR="33B16FC7">
        <w:rPr>
          <w:rFonts w:ascii="Arial" w:hAnsi="Arial" w:eastAsia="Arial" w:cs="Arial"/>
          <w:noProof w:val="0"/>
          <w:sz w:val="22"/>
          <w:szCs w:val="22"/>
          <w:lang w:val="en-GB"/>
        </w:rPr>
        <w:t>This topic is particularly relevant in the UK, where waiting times have continued to rise over several years. The COVID-19 pandemic has worsened the situation, creating a backlog of patients requiring treatment. Understanding the factors contributing to long waiting times, such as workforce shortages and increased demand, is essential for developing effective solutions.</w:t>
      </w:r>
    </w:p>
    <w:p w:rsidR="33B16FC7" w:rsidP="65E887C6" w:rsidRDefault="33B16FC7" w14:paraId="5FD802C2" w14:textId="711EEB9D">
      <w:pPr>
        <w:spacing w:before="240" w:beforeAutospacing="off" w:after="240" w:afterAutospacing="off"/>
        <w:rPr>
          <w:rFonts w:ascii="Arial" w:hAnsi="Arial" w:eastAsia="Arial" w:cs="Arial"/>
          <w:noProof w:val="0"/>
          <w:sz w:val="22"/>
          <w:szCs w:val="22"/>
          <w:lang w:val="en-GB"/>
        </w:rPr>
      </w:pPr>
      <w:r w:rsidRPr="65E887C6" w:rsidR="33B16FC7">
        <w:rPr>
          <w:rFonts w:ascii="Arial" w:hAnsi="Arial" w:eastAsia="Arial" w:cs="Arial"/>
          <w:noProof w:val="0"/>
          <w:sz w:val="22"/>
          <w:szCs w:val="22"/>
          <w:lang w:val="en-GB"/>
        </w:rPr>
        <w:t>In addition, research can highlight inequalities within the healthcare system. Studies have shown that people living in more deprived areas are more likely to experience longer waiting times (BMJ, 2025). This raises concerns about fairness and access to healthcare.</w:t>
      </w:r>
    </w:p>
    <w:p w:rsidR="33B16FC7" w:rsidP="65E887C6" w:rsidRDefault="33B16FC7" w14:paraId="5B1CB50E" w14:textId="01AF936C">
      <w:pPr>
        <w:spacing w:before="240" w:beforeAutospacing="off" w:after="240" w:afterAutospacing="off"/>
        <w:rPr>
          <w:rFonts w:ascii="Arial" w:hAnsi="Arial" w:eastAsia="Arial" w:cs="Arial"/>
          <w:noProof w:val="0"/>
          <w:sz w:val="22"/>
          <w:szCs w:val="22"/>
          <w:lang w:val="en-GB"/>
        </w:rPr>
      </w:pPr>
      <w:r w:rsidRPr="65E887C6" w:rsidR="33B16FC7">
        <w:rPr>
          <w:rFonts w:ascii="Arial" w:hAnsi="Arial" w:eastAsia="Arial" w:cs="Arial"/>
          <w:noProof w:val="0"/>
          <w:sz w:val="22"/>
          <w:szCs w:val="22"/>
          <w:lang w:val="en-GB"/>
        </w:rPr>
        <w:t>Overall, conducting research on NHS waiting times is necessary to improve patient care, support healthcare staff, and ensure that the NHS can meet the needs of the population.</w:t>
      </w:r>
    </w:p>
    <w:p w:rsidR="65E887C6" w:rsidP="65E887C6" w:rsidRDefault="65E887C6" w14:paraId="5FB5F3FD" w14:textId="67E96C11">
      <w:pPr>
        <w:pStyle w:val="Normal"/>
      </w:pPr>
    </w:p>
    <w:p xmlns:wp14="http://schemas.microsoft.com/office/word/2010/wordml" w:rsidRPr="009F60D1" w:rsidR="00D62A9C" w:rsidP="00D62A9C" w:rsidRDefault="00D62A9C" w14:paraId="496AB502" wp14:textId="6EE0CACB">
      <w:pPr>
        <w:pStyle w:val="Default"/>
        <w:rPr>
          <w:rFonts w:ascii="Arial" w:hAnsi="Arial" w:cs="Arial"/>
          <w:color w:val="FF0000"/>
          <w:sz w:val="22"/>
          <w:szCs w:val="22"/>
        </w:rPr>
      </w:pPr>
    </w:p>
    <w:p xmlns:wp14="http://schemas.microsoft.com/office/word/2010/wordml" w:rsidR="00530E16" w:rsidP="65E887C6" w:rsidRDefault="004468F8" w14:paraId="1D7534F6" wp14:textId="5ED50E8E">
      <w:pPr>
        <w:pStyle w:val="Heading2"/>
      </w:pPr>
      <w:bookmarkStart w:name="_Toc213674534" w:id="4"/>
      <w:r w:rsidR="004468F8">
        <w:rPr/>
        <w:t>Information Sources and Justification</w:t>
      </w:r>
      <w:bookmarkEnd w:id="4"/>
    </w:p>
    <w:p xmlns:wp14="http://schemas.microsoft.com/office/word/2010/wordml" w:rsidR="00172AD1" w:rsidP="65E887C6" w:rsidRDefault="00172AD1" w14:paraId="5BBFAE29" wp14:textId="3C8693E5">
      <w:pPr>
        <w:spacing w:before="240" w:beforeAutospacing="off" w:after="240" w:afterAutospacing="off"/>
      </w:pPr>
      <w:r w:rsidRPr="65E887C6" w:rsidR="20835ECE">
        <w:rPr>
          <w:rFonts w:ascii="Arial" w:hAnsi="Arial" w:eastAsia="Arial" w:cs="Arial"/>
          <w:noProof w:val="0"/>
          <w:sz w:val="22"/>
          <w:szCs w:val="22"/>
          <w:lang w:val="en-GB"/>
        </w:rPr>
        <w:t>A variety of reliable UK-based sources have been used to explore NHS waiting times. The British Medical Association (BMA, 2026) provides current statistical data on waiting lists, showing the scale of the problem. This source is credible because it represents medical professionals and uses official NHS data. However, it mainly focuses on numerical information and does not provide detailed explanations of patient experiences.</w:t>
      </w:r>
    </w:p>
    <w:p xmlns:wp14="http://schemas.microsoft.com/office/word/2010/wordml" w:rsidR="00172AD1" w:rsidP="65E887C6" w:rsidRDefault="00172AD1" w14:paraId="6EF89961" wp14:textId="42399B57">
      <w:pPr>
        <w:spacing w:before="240" w:beforeAutospacing="off" w:after="240" w:afterAutospacing="off"/>
      </w:pPr>
      <w:r w:rsidRPr="65E887C6" w:rsidR="20835ECE">
        <w:rPr>
          <w:rFonts w:ascii="Arial" w:hAnsi="Arial" w:eastAsia="Arial" w:cs="Arial"/>
          <w:noProof w:val="0"/>
          <w:sz w:val="22"/>
          <w:szCs w:val="22"/>
          <w:lang w:val="en-GB"/>
        </w:rPr>
        <w:t xml:space="preserve">The King’s Fund (2025) is another key source that offers in-depth analysis of NHS performance. It explains that waiting times have been increasing for over a decade and highlights the impact of the COVID-19 pandemic. This source is useful because it provides both data and context, helping to explain why waiting times are rising. However, its focus is </w:t>
      </w:r>
      <w:r w:rsidRPr="65E887C6" w:rsidR="20835ECE">
        <w:rPr>
          <w:rFonts w:ascii="Arial" w:hAnsi="Arial" w:eastAsia="Arial" w:cs="Arial"/>
          <w:noProof w:val="0"/>
          <w:sz w:val="22"/>
          <w:szCs w:val="22"/>
          <w:lang w:val="en-GB"/>
        </w:rPr>
        <w:t>mainly on</w:t>
      </w:r>
      <w:r w:rsidRPr="65E887C6" w:rsidR="20835ECE">
        <w:rPr>
          <w:rFonts w:ascii="Arial" w:hAnsi="Arial" w:eastAsia="Arial" w:cs="Arial"/>
          <w:noProof w:val="0"/>
          <w:sz w:val="22"/>
          <w:szCs w:val="22"/>
          <w:lang w:val="en-GB"/>
        </w:rPr>
        <w:t xml:space="preserve"> England, which may limit its relevance to the wider UK.</w:t>
      </w:r>
    </w:p>
    <w:p xmlns:wp14="http://schemas.microsoft.com/office/word/2010/wordml" w:rsidR="00172AD1" w:rsidP="65E887C6" w:rsidRDefault="00172AD1" w14:paraId="7839067D" wp14:textId="3AB3AD66">
      <w:pPr>
        <w:spacing w:before="240" w:beforeAutospacing="off" w:after="240" w:afterAutospacing="off"/>
      </w:pPr>
      <w:r w:rsidRPr="65E887C6" w:rsidR="20835ECE">
        <w:rPr>
          <w:rFonts w:ascii="Arial" w:hAnsi="Arial" w:eastAsia="Arial" w:cs="Arial"/>
          <w:noProof w:val="0"/>
          <w:sz w:val="22"/>
          <w:szCs w:val="22"/>
          <w:lang w:val="en-GB"/>
        </w:rPr>
        <w:t>The House of Commons Library (2026) provides detailed reports on NHS performance, including waiting times for specific services such as cancer treatment. This source is highly reliable as it is based on official government data. It highlights that NHS targets have not been met consistently, demonstrating the seriousness of the issue.</w:t>
      </w:r>
    </w:p>
    <w:p xmlns:wp14="http://schemas.microsoft.com/office/word/2010/wordml" w:rsidR="00172AD1" w:rsidP="65E887C6" w:rsidRDefault="00172AD1" w14:paraId="5A4676B5" wp14:textId="2FC0C8F3">
      <w:pPr>
        <w:spacing w:before="240" w:beforeAutospacing="off" w:after="240" w:afterAutospacing="off"/>
      </w:pPr>
      <w:r w:rsidRPr="65E887C6" w:rsidR="20835ECE">
        <w:rPr>
          <w:rFonts w:ascii="Arial" w:hAnsi="Arial" w:eastAsia="Arial" w:cs="Arial"/>
          <w:noProof w:val="0"/>
          <w:sz w:val="22"/>
          <w:szCs w:val="22"/>
          <w:lang w:val="en-GB"/>
        </w:rPr>
        <w:t>The Office for National Statistics (ONS, 2025) provides data on patient experiences, which helps to understand how waiting times affect individuals. This adds a qualitative perspective to the research. In addition, research from the BMJ (2025) highlights inequalities in waiting times, showing that disadvantaged groups are more likely to face delays.</w:t>
      </w:r>
    </w:p>
    <w:p xmlns:wp14="http://schemas.microsoft.com/office/word/2010/wordml" w:rsidR="00172AD1" w:rsidP="65E887C6" w:rsidRDefault="00172AD1" w14:paraId="26B48367" wp14:textId="1DE5A066">
      <w:pPr>
        <w:spacing w:before="240" w:beforeAutospacing="off" w:after="240" w:afterAutospacing="off"/>
      </w:pPr>
      <w:r w:rsidRPr="65E887C6" w:rsidR="20835ECE">
        <w:rPr>
          <w:rFonts w:ascii="Arial" w:hAnsi="Arial" w:eastAsia="Arial" w:cs="Arial"/>
          <w:noProof w:val="0"/>
          <w:sz w:val="22"/>
          <w:szCs w:val="22"/>
          <w:lang w:val="en-GB"/>
        </w:rPr>
        <w:t>These sources were selected because they are credible, relevant, and provide a range of perspectives on NHS waiting times. Together, they offer both statistical evidence and contextual understanding, which supports a well-rounded analysis of the issue.</w:t>
      </w:r>
    </w:p>
    <w:p xmlns:wp14="http://schemas.microsoft.com/office/word/2010/wordml" w:rsidR="00172AD1" w:rsidP="65E887C6" w:rsidRDefault="00172AD1" w14:paraId="00E3DBD3" wp14:textId="3D7BCD02">
      <w:pPr>
        <w:spacing w:before="240" w:beforeAutospacing="off" w:after="240" w:afterAutospacing="off"/>
        <w:rPr>
          <w:rFonts w:ascii="Arial" w:hAnsi="Arial" w:eastAsia="Arial" w:cs="Arial"/>
          <w:noProof w:val="0"/>
          <w:sz w:val="22"/>
          <w:szCs w:val="22"/>
          <w:lang w:val="en-GB"/>
        </w:rPr>
      </w:pPr>
    </w:p>
    <w:p xmlns:wp14="http://schemas.microsoft.com/office/word/2010/wordml" w:rsidR="00172AD1" w:rsidP="65E887C6" w:rsidRDefault="00172AD1" w14:paraId="6B699379" wp14:textId="6848176F">
      <w:pPr>
        <w:rPr>
          <w:rFonts w:ascii="Arial" w:hAnsi="Arial" w:cs="Arial"/>
          <w:color w:val="FF0000"/>
          <w:sz w:val="22"/>
          <w:szCs w:val="22"/>
        </w:rPr>
      </w:pPr>
    </w:p>
    <w:p xmlns:wp14="http://schemas.microsoft.com/office/word/2010/wordml" w:rsidRPr="004468F8" w:rsidR="004468F8" w:rsidP="004468F8" w:rsidRDefault="004468F8" w14:paraId="10AE2757" wp14:textId="77777777">
      <w:pPr>
        <w:pStyle w:val="Heading1"/>
        <w:jc w:val="both"/>
      </w:pPr>
      <w:bookmarkStart w:name="_Toc213674535" w:id="5"/>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xmlns:wp14="http://schemas.microsoft.com/office/word/2010/wordml" w:rsidR="004468F8" w:rsidP="004468F8" w:rsidRDefault="004468F8" w14:paraId="701CD006" wp14:textId="77777777">
      <w:pPr>
        <w:pStyle w:val="Heading2"/>
        <w:jc w:val="both"/>
        <w:rPr>
          <w:rFonts w:eastAsia="Aptos" w:cs="Arial"/>
          <w:kern w:val="2"/>
          <w:lang w:eastAsia="en-US"/>
          <w14:ligatures w14:val="standardContextual"/>
        </w:rPr>
      </w:pPr>
      <w:bookmarkStart w:name="_Toc213674536" w:id="6"/>
      <w:r w:rsidRPr="004468F8" w:rsidR="004468F8">
        <w:rPr>
          <w:rFonts w:eastAsia="Aptos" w:cs="Arial"/>
          <w:kern w:val="2"/>
          <w:lang w:eastAsia="en-US"/>
          <w14:ligatures w14:val="standardContextual"/>
        </w:rPr>
        <w:t>Give a brief overview of quantitative and qualitative research.</w:t>
      </w:r>
      <w:bookmarkEnd w:id="6"/>
    </w:p>
    <w:p xmlns:wp14="http://schemas.microsoft.com/office/word/2010/wordml" w:rsidRPr="0070379F" w:rsidR="004468F8" w:rsidP="65E887C6" w:rsidRDefault="004468F8" w14:paraId="0B93FA93" wp14:textId="05EFEB7B">
      <w:pPr>
        <w:spacing w:before="240" w:beforeAutospacing="off" w:after="240" w:afterAutospacing="off"/>
        <w:rPr>
          <w:rFonts w:ascii="Arial" w:hAnsi="Arial" w:eastAsia="Arial" w:cs="Arial"/>
          <w:noProof w:val="0"/>
          <w:sz w:val="22"/>
          <w:szCs w:val="22"/>
          <w:lang w:val="en-GB"/>
        </w:rPr>
      </w:pPr>
      <w:r w:rsidRPr="65E887C6" w:rsidR="33FF32F6">
        <w:rPr>
          <w:rFonts w:ascii="Arial" w:hAnsi="Arial" w:eastAsia="Arial" w:cs="Arial"/>
          <w:noProof w:val="0"/>
          <w:sz w:val="22"/>
          <w:szCs w:val="22"/>
          <w:lang w:val="en-GB"/>
        </w:rPr>
        <w:t xml:space="preserve">Quantitative research involves the collection and analysis of numerical data. This type of research is useful for </w:t>
      </w:r>
      <w:r w:rsidRPr="65E887C6" w:rsidR="33FF32F6">
        <w:rPr>
          <w:rFonts w:ascii="Arial" w:hAnsi="Arial" w:eastAsia="Arial" w:cs="Arial"/>
          <w:noProof w:val="0"/>
          <w:sz w:val="22"/>
          <w:szCs w:val="22"/>
          <w:lang w:val="en-GB"/>
        </w:rPr>
        <w:t>identifying</w:t>
      </w:r>
      <w:r w:rsidRPr="65E887C6" w:rsidR="33FF32F6">
        <w:rPr>
          <w:rFonts w:ascii="Arial" w:hAnsi="Arial" w:eastAsia="Arial" w:cs="Arial"/>
          <w:noProof w:val="0"/>
          <w:sz w:val="22"/>
          <w:szCs w:val="22"/>
          <w:lang w:val="en-GB"/>
        </w:rPr>
        <w:t xml:space="preserve"> patterns and trends, such as the number of patients on waiting lists or average waiting times. For example, NHS statistics showing the number of patients waiting for treatment are an example of quantitative data (BMA, 2026). This approach allows researchers to measure the scale of a problem and compare data over time.</w:t>
      </w:r>
    </w:p>
    <w:p xmlns:wp14="http://schemas.microsoft.com/office/word/2010/wordml" w:rsidRPr="0070379F" w:rsidR="004468F8" w:rsidP="65E887C6" w:rsidRDefault="004468F8" w14:paraId="60803C46" wp14:textId="1CFE4029">
      <w:pPr>
        <w:spacing w:before="240" w:beforeAutospacing="off" w:after="240" w:afterAutospacing="off"/>
        <w:rPr>
          <w:rFonts w:ascii="Arial" w:hAnsi="Arial" w:eastAsia="Arial" w:cs="Arial"/>
          <w:noProof w:val="0"/>
          <w:sz w:val="22"/>
          <w:szCs w:val="22"/>
          <w:lang w:val="en-GB"/>
        </w:rPr>
      </w:pPr>
      <w:r w:rsidRPr="65E887C6" w:rsidR="33FF32F6">
        <w:rPr>
          <w:rFonts w:ascii="Arial" w:hAnsi="Arial" w:eastAsia="Arial" w:cs="Arial"/>
          <w:noProof w:val="0"/>
          <w:sz w:val="22"/>
          <w:szCs w:val="22"/>
          <w:lang w:val="en-GB"/>
        </w:rPr>
        <w:t>Qualitative research focuses on understanding people’s experiences and perspectives. This type of research uses methods such as interviews and surveys to gather detailed information. For example, patients can be asked how waiting times have affected their physical and mental health. This provides a deeper understanding of the impact of the issue.</w:t>
      </w:r>
    </w:p>
    <w:p xmlns:wp14="http://schemas.microsoft.com/office/word/2010/wordml" w:rsidRPr="0070379F" w:rsidR="004468F8" w:rsidP="65E887C6" w:rsidRDefault="004468F8" w14:paraId="2DB44C7B" wp14:textId="03B5D3F9">
      <w:pPr>
        <w:spacing w:before="240" w:beforeAutospacing="off" w:after="240" w:afterAutospacing="off"/>
        <w:rPr>
          <w:rFonts w:ascii="Arial" w:hAnsi="Arial" w:eastAsia="Arial" w:cs="Arial"/>
          <w:noProof w:val="0"/>
          <w:sz w:val="22"/>
          <w:szCs w:val="22"/>
          <w:lang w:val="en-GB"/>
        </w:rPr>
      </w:pPr>
      <w:r w:rsidRPr="65E887C6" w:rsidR="33FF32F6">
        <w:rPr>
          <w:rFonts w:ascii="Arial" w:hAnsi="Arial" w:eastAsia="Arial" w:cs="Arial"/>
          <w:noProof w:val="0"/>
          <w:sz w:val="22"/>
          <w:szCs w:val="22"/>
          <w:lang w:val="en-GB"/>
        </w:rPr>
        <w:t xml:space="preserve">Both approaches have advantages and limitations. Quantitative research is reliable and easy to analyse, but it may not capture </w:t>
      </w:r>
      <w:r w:rsidRPr="65E887C6" w:rsidR="33FF32F6">
        <w:rPr>
          <w:rFonts w:ascii="Arial" w:hAnsi="Arial" w:eastAsia="Arial" w:cs="Arial"/>
          <w:noProof w:val="0"/>
          <w:sz w:val="22"/>
          <w:szCs w:val="22"/>
          <w:lang w:val="en-GB"/>
        </w:rPr>
        <w:t>personal experiences</w:t>
      </w:r>
      <w:r w:rsidRPr="65E887C6" w:rsidR="33FF32F6">
        <w:rPr>
          <w:rFonts w:ascii="Arial" w:hAnsi="Arial" w:eastAsia="Arial" w:cs="Arial"/>
          <w:noProof w:val="0"/>
          <w:sz w:val="22"/>
          <w:szCs w:val="22"/>
          <w:lang w:val="en-GB"/>
        </w:rPr>
        <w:t xml:space="preserve">. Qualitative research </w:t>
      </w:r>
      <w:r w:rsidRPr="65E887C6" w:rsidR="33FF32F6">
        <w:rPr>
          <w:rFonts w:ascii="Arial" w:hAnsi="Arial" w:eastAsia="Arial" w:cs="Arial"/>
          <w:noProof w:val="0"/>
          <w:sz w:val="22"/>
          <w:szCs w:val="22"/>
          <w:lang w:val="en-GB"/>
        </w:rPr>
        <w:t>provides</w:t>
      </w:r>
      <w:r w:rsidRPr="65E887C6" w:rsidR="33FF32F6">
        <w:rPr>
          <w:rFonts w:ascii="Arial" w:hAnsi="Arial" w:eastAsia="Arial" w:cs="Arial"/>
          <w:noProof w:val="0"/>
          <w:sz w:val="22"/>
          <w:szCs w:val="22"/>
          <w:lang w:val="en-GB"/>
        </w:rPr>
        <w:t xml:space="preserve"> detailed insights but may be subjective and difficult to generalise.</w:t>
      </w:r>
    </w:p>
    <w:p xmlns:wp14="http://schemas.microsoft.com/office/word/2010/wordml" w:rsidRPr="0070379F" w:rsidR="004468F8" w:rsidP="65E887C6" w:rsidRDefault="004468F8" w14:paraId="18005E83" wp14:textId="16D22B16">
      <w:pPr>
        <w:pStyle w:val="Heading2"/>
        <w:spacing w:before="240" w:beforeAutospacing="off" w:after="240" w:afterAutospacing="off"/>
        <w:rPr>
          <w:rFonts w:eastAsia="Aptos"/>
          <w:lang w:eastAsia="en-US"/>
        </w:rPr>
      </w:pPr>
    </w:p>
    <w:p xmlns:wp14="http://schemas.microsoft.com/office/word/2010/wordml" w:rsidRPr="0070379F" w:rsidR="004468F8" w:rsidP="65E887C6" w:rsidRDefault="004468F8" w14:paraId="7CC2A06A" wp14:textId="471E7F36">
      <w:pPr>
        <w:pStyle w:val="Heading2"/>
        <w:spacing w:before="240" w:beforeAutospacing="off" w:after="240" w:afterAutospacing="off"/>
        <w:rPr>
          <w:rFonts w:eastAsia="Aptos"/>
          <w:b w:val="1"/>
          <w:bCs w:val="1"/>
          <w:lang w:eastAsia="en-US"/>
        </w:rPr>
      </w:pPr>
      <w:bookmarkStart w:name="_Toc213674537" w:id="8"/>
      <w:r w:rsidRPr="65E887C6" w:rsidR="004468F8">
        <w:rPr>
          <w:rFonts w:eastAsia="Aptos"/>
          <w:lang w:eastAsia="en-US"/>
        </w:rPr>
        <w:t xml:space="preserve">What type of research </w:t>
      </w:r>
      <w:r w:rsidRPr="65E887C6" w:rsidR="004468F8">
        <w:rPr>
          <w:rFonts w:eastAsia="Aptos"/>
          <w:lang w:eastAsia="en-US"/>
        </w:rPr>
        <w:t>methodology</w:t>
      </w:r>
      <w:r w:rsidRPr="65E887C6" w:rsidR="004468F8">
        <w:rPr>
          <w:rFonts w:eastAsia="Aptos"/>
          <w:lang w:eastAsia="en-US"/>
        </w:rPr>
        <w:t xml:space="preserve"> will you use for your research and why?</w:t>
      </w:r>
      <w:bookmarkEnd w:id="8"/>
    </w:p>
    <w:p xmlns:wp14="http://schemas.microsoft.com/office/word/2010/wordml" w:rsidRPr="004468F8" w:rsidR="004468F8" w:rsidP="65E887C6" w:rsidRDefault="004468F8" w14:paraId="0BD48441" wp14:textId="59484F41">
      <w:pPr>
        <w:spacing w:before="240" w:beforeAutospacing="off" w:after="240" w:afterAutospacing="off"/>
        <w:rPr>
          <w:rFonts w:ascii="Arial" w:hAnsi="Arial" w:eastAsia="Arial" w:cs="Arial"/>
          <w:noProof w:val="0"/>
          <w:sz w:val="22"/>
          <w:szCs w:val="22"/>
          <w:lang w:val="en-GB"/>
        </w:rPr>
      </w:pPr>
      <w:r w:rsidRPr="65E887C6" w:rsidR="7F0A0D6E">
        <w:rPr>
          <w:rFonts w:ascii="Arial" w:hAnsi="Arial" w:eastAsia="Arial" w:cs="Arial"/>
          <w:noProof w:val="0"/>
          <w:sz w:val="22"/>
          <w:szCs w:val="22"/>
          <w:lang w:val="en-GB"/>
        </w:rPr>
        <w:t xml:space="preserve">A mixed-methods approach would be the most suitable </w:t>
      </w:r>
      <w:r w:rsidRPr="65E887C6" w:rsidR="7F0A0D6E">
        <w:rPr>
          <w:rFonts w:ascii="Arial" w:hAnsi="Arial" w:eastAsia="Arial" w:cs="Arial"/>
          <w:noProof w:val="0"/>
          <w:sz w:val="22"/>
          <w:szCs w:val="22"/>
          <w:lang w:val="en-GB"/>
        </w:rPr>
        <w:t>methodology</w:t>
      </w:r>
      <w:r w:rsidRPr="65E887C6" w:rsidR="7F0A0D6E">
        <w:rPr>
          <w:rFonts w:ascii="Arial" w:hAnsi="Arial" w:eastAsia="Arial" w:cs="Arial"/>
          <w:noProof w:val="0"/>
          <w:sz w:val="22"/>
          <w:szCs w:val="22"/>
          <w:lang w:val="en-GB"/>
        </w:rPr>
        <w:t xml:space="preserve"> for researching NHS waiting times. This approach combines both quantitative and qualitative methods, allowing for a more comprehensive understanding of the issue.</w:t>
      </w:r>
    </w:p>
    <w:p xmlns:wp14="http://schemas.microsoft.com/office/word/2010/wordml" w:rsidRPr="004468F8" w:rsidR="004468F8" w:rsidP="65E887C6" w:rsidRDefault="004468F8" w14:paraId="731FFDE9" wp14:textId="73C3F28A">
      <w:pPr>
        <w:spacing w:before="240" w:beforeAutospacing="off" w:after="240" w:afterAutospacing="off"/>
        <w:rPr>
          <w:rFonts w:ascii="Arial" w:hAnsi="Arial" w:eastAsia="Arial" w:cs="Arial"/>
          <w:noProof w:val="0"/>
          <w:sz w:val="22"/>
          <w:szCs w:val="22"/>
          <w:lang w:val="en-GB"/>
        </w:rPr>
      </w:pPr>
      <w:r w:rsidRPr="65E887C6" w:rsidR="7F0A0D6E">
        <w:rPr>
          <w:rFonts w:ascii="Arial" w:hAnsi="Arial" w:eastAsia="Arial" w:cs="Arial"/>
          <w:noProof w:val="0"/>
          <w:sz w:val="22"/>
          <w:szCs w:val="22"/>
          <w:lang w:val="en-GB"/>
        </w:rPr>
        <w:t xml:space="preserve">Quantitative data can be used to analyse waiting list numbers and treatment delays, helping to </w:t>
      </w:r>
      <w:r w:rsidRPr="65E887C6" w:rsidR="7F0A0D6E">
        <w:rPr>
          <w:rFonts w:ascii="Arial" w:hAnsi="Arial" w:eastAsia="Arial" w:cs="Arial"/>
          <w:noProof w:val="0"/>
          <w:sz w:val="22"/>
          <w:szCs w:val="22"/>
          <w:lang w:val="en-GB"/>
        </w:rPr>
        <w:t>identify</w:t>
      </w:r>
      <w:r w:rsidRPr="65E887C6" w:rsidR="7F0A0D6E">
        <w:rPr>
          <w:rFonts w:ascii="Arial" w:hAnsi="Arial" w:eastAsia="Arial" w:cs="Arial"/>
          <w:noProof w:val="0"/>
          <w:sz w:val="22"/>
          <w:szCs w:val="22"/>
          <w:lang w:val="en-GB"/>
        </w:rPr>
        <w:t xml:space="preserve"> trends and measure the scale of the problem. Qualitative data can be used to explore patient experiences, providing insight into how waiting times affect individuals.</w:t>
      </w:r>
    </w:p>
    <w:p xmlns:wp14="http://schemas.microsoft.com/office/word/2010/wordml" w:rsidRPr="004468F8" w:rsidR="004468F8" w:rsidP="65E887C6" w:rsidRDefault="004468F8" w14:paraId="6BB9E253" wp14:textId="726D38FD">
      <w:pPr>
        <w:pStyle w:val="Normal"/>
        <w:rPr>
          <w:rFonts w:ascii="Arial" w:hAnsi="Arial" w:eastAsia="Arial" w:cs="Arial"/>
          <w:noProof w:val="0"/>
          <w:sz w:val="22"/>
          <w:szCs w:val="22"/>
          <w:lang w:val="en-GB"/>
        </w:rPr>
      </w:pPr>
      <w:r w:rsidRPr="65E887C6" w:rsidR="7F0A0D6E">
        <w:rPr>
          <w:rFonts w:ascii="Arial" w:hAnsi="Arial" w:eastAsia="Arial" w:cs="Arial"/>
          <w:noProof w:val="0"/>
          <w:sz w:val="22"/>
          <w:szCs w:val="22"/>
          <w:lang w:val="en-GB"/>
        </w:rPr>
        <w:t>Using a mixed-methods approach is beneficial because it combines the strengths of both methods. It provides both statistical evidence and personal perspectives, resulting in a more balanced and detailed analysis. This is particularly important for NHS waiting times, as the issue affects both system performance and individual wellbeing.</w:t>
      </w:r>
    </w:p>
    <w:p xmlns:wp14="http://schemas.microsoft.com/office/word/2010/wordml" w:rsidRPr="004468F8" w:rsidR="004468F8" w:rsidP="004468F8" w:rsidRDefault="004468F8" w14:paraId="23DE523C" wp14:textId="77777777"/>
    <w:p xmlns:wp14="http://schemas.microsoft.com/office/word/2010/wordml" w:rsidR="00530E16" w:rsidP="65E887C6" w:rsidRDefault="004468F8" w14:paraId="132E1BB4" wp14:textId="40F2890F">
      <w:pPr>
        <w:pStyle w:val="Heading1"/>
        <w:spacing w:line="360" w:lineRule="auto"/>
        <w:jc w:val="both"/>
      </w:pPr>
      <w:bookmarkStart w:name="_Toc213674538" w:id="9"/>
      <w:r w:rsidR="004468F8">
        <w:rPr/>
        <w:t>Task 3: Data Collection</w:t>
      </w:r>
      <w:bookmarkEnd w:id="9"/>
      <w:r w:rsidR="004468F8">
        <w:rPr/>
        <w:t xml:space="preserve"> </w:t>
      </w:r>
    </w:p>
    <w:p xmlns:wp14="http://schemas.microsoft.com/office/word/2010/wordml" w:rsidR="004468F8" w:rsidP="004468F8" w:rsidRDefault="00BA0043" w14:paraId="15E04CBD" wp14:textId="77777777">
      <w:pPr>
        <w:pStyle w:val="Heading2"/>
        <w:rPr>
          <w:rFonts w:eastAsia="Aptos"/>
          <w:lang w:eastAsia="en-US"/>
        </w:rPr>
      </w:pPr>
      <w:bookmarkStart w:name="_Toc213674539" w:id="10"/>
      <w:r w:rsidRPr="65E887C6" w:rsidR="00BA0043">
        <w:rPr>
          <w:rFonts w:eastAsia="Aptos"/>
          <w:lang w:eastAsia="en-US"/>
        </w:rPr>
        <w:t>Overview of primary and secondary data collection</w:t>
      </w:r>
      <w:bookmarkEnd w:id="10"/>
    </w:p>
    <w:p xmlns:wp14="http://schemas.microsoft.com/office/word/2010/wordml" w:rsidR="004468F8" w:rsidP="65E887C6" w:rsidRDefault="004468F8" w14:paraId="57AA710F" wp14:textId="76C757BD">
      <w:pPr>
        <w:spacing w:before="240" w:beforeAutospacing="off" w:after="240" w:afterAutospacing="off"/>
        <w:rPr>
          <w:rFonts w:ascii="Arial" w:hAnsi="Arial" w:eastAsia="Arial" w:cs="Arial"/>
          <w:noProof w:val="0"/>
          <w:sz w:val="22"/>
          <w:szCs w:val="22"/>
          <w:lang w:val="en-GB"/>
        </w:rPr>
      </w:pPr>
      <w:r w:rsidRPr="65E887C6" w:rsidR="09A50F25">
        <w:rPr>
          <w:rFonts w:ascii="Arial" w:hAnsi="Arial" w:eastAsia="Arial" w:cs="Arial"/>
          <w:noProof w:val="0"/>
          <w:sz w:val="22"/>
          <w:szCs w:val="22"/>
          <w:lang w:val="en-GB"/>
        </w:rPr>
        <w:t xml:space="preserve">Primary data is collected directly by the researcher through methods such as interviews, questionnaires, and observations. This type of data is specific to the research question and can </w:t>
      </w:r>
      <w:r w:rsidRPr="65E887C6" w:rsidR="09A50F25">
        <w:rPr>
          <w:rFonts w:ascii="Arial" w:hAnsi="Arial" w:eastAsia="Arial" w:cs="Arial"/>
          <w:noProof w:val="0"/>
          <w:sz w:val="22"/>
          <w:szCs w:val="22"/>
          <w:lang w:val="en-GB"/>
        </w:rPr>
        <w:t>provide</w:t>
      </w:r>
      <w:r w:rsidRPr="65E887C6" w:rsidR="09A50F25">
        <w:rPr>
          <w:rFonts w:ascii="Arial" w:hAnsi="Arial" w:eastAsia="Arial" w:cs="Arial"/>
          <w:noProof w:val="0"/>
          <w:sz w:val="22"/>
          <w:szCs w:val="22"/>
          <w:lang w:val="en-GB"/>
        </w:rPr>
        <w:t xml:space="preserve"> detailed insights into the topic. However, it can be time-consuming and expensive to collect.</w:t>
      </w:r>
    </w:p>
    <w:p xmlns:wp14="http://schemas.microsoft.com/office/word/2010/wordml" w:rsidR="004468F8" w:rsidP="65E887C6" w:rsidRDefault="004468F8" w14:paraId="0B2192D0" wp14:textId="61420D1A">
      <w:pPr>
        <w:spacing w:before="240" w:beforeAutospacing="off" w:after="240" w:afterAutospacing="off"/>
        <w:rPr>
          <w:rFonts w:ascii="Arial" w:hAnsi="Arial" w:eastAsia="Arial" w:cs="Arial"/>
          <w:noProof w:val="0"/>
          <w:sz w:val="22"/>
          <w:szCs w:val="22"/>
          <w:lang w:val="en-GB"/>
        </w:rPr>
      </w:pPr>
      <w:r w:rsidRPr="65E887C6" w:rsidR="09A50F25">
        <w:rPr>
          <w:rFonts w:ascii="Arial" w:hAnsi="Arial" w:eastAsia="Arial" w:cs="Arial"/>
          <w:noProof w:val="0"/>
          <w:sz w:val="22"/>
          <w:szCs w:val="22"/>
          <w:lang w:val="en-GB"/>
        </w:rPr>
        <w:t>Secondary data is data that has already been collected by other organisations or researchers. This includes reports, statistics, and academic studies. Secondary data is often easier to access and provides a broad overview of the topic. However, it may not fully address specific research questions.</w:t>
      </w:r>
    </w:p>
    <w:p xmlns:wp14="http://schemas.microsoft.com/office/word/2010/wordml" w:rsidR="004468F8" w:rsidP="004468F8" w:rsidRDefault="004468F8" w14:paraId="07459315" wp14:textId="53479AC0">
      <w:pPr>
        <w:rPr>
          <w:lang w:eastAsia="en-US"/>
        </w:rPr>
      </w:pPr>
    </w:p>
    <w:p xmlns:wp14="http://schemas.microsoft.com/office/word/2010/wordml" w:rsidR="00530E16" w:rsidP="65E887C6" w:rsidRDefault="004468F8" w14:paraId="0901AD37" wp14:textId="54E0CEF7">
      <w:pPr>
        <w:pStyle w:val="Heading2"/>
        <w:rPr>
          <w:noProof w:val="0"/>
          <w:lang w:val="en-GB"/>
        </w:rPr>
      </w:pPr>
      <w:bookmarkStart w:name="_Toc213674540" w:id="11"/>
      <w:r w:rsidRPr="65E887C6" w:rsidR="004468F8">
        <w:rPr>
          <w:rFonts w:eastAsia="Aptos"/>
          <w:lang w:eastAsia="en-US"/>
        </w:rPr>
        <w:t xml:space="preserve">What form of data will be used to address your research </w:t>
      </w:r>
      <w:r w:rsidRPr="65E887C6" w:rsidR="004468F8">
        <w:rPr>
          <w:rFonts w:eastAsia="Aptos"/>
          <w:lang w:eastAsia="en-US"/>
        </w:rPr>
        <w:t>problem</w:t>
      </w:r>
      <w:r w:rsidRPr="65E887C6" w:rsidR="004468F8">
        <w:rPr>
          <w:rFonts w:eastAsia="Aptos"/>
          <w:lang w:eastAsia="en-US"/>
        </w:rPr>
        <w:t>, and why</w:t>
      </w:r>
      <w:r w:rsidRPr="65E887C6" w:rsidR="004468F8">
        <w:rPr>
          <w:rFonts w:eastAsia="Aptos"/>
          <w:lang w:eastAsia="en-US"/>
        </w:rPr>
        <w:t>?</w:t>
      </w:r>
      <w:r w:rsidRPr="65E887C6" w:rsidR="7B3C1692">
        <w:rPr>
          <w:rFonts w:eastAsia="Aptos"/>
          <w:lang w:eastAsia="en-US"/>
        </w:rPr>
        <w:t xml:space="preserve"> </w:t>
      </w:r>
      <w:bookmarkEnd w:id="11"/>
    </w:p>
    <w:p xmlns:wp14="http://schemas.microsoft.com/office/word/2010/wordml" w:rsidR="00530E16" w:rsidP="65E887C6" w:rsidRDefault="004468F8" w14:paraId="5444AEEE" wp14:textId="403699B6">
      <w:pPr>
        <w:pStyle w:val="Normal"/>
        <w:spacing w:before="240" w:beforeAutospacing="off" w:after="240" w:afterAutospacing="off"/>
        <w:rPr>
          <w:rFonts w:ascii="Arial" w:hAnsi="Arial" w:eastAsia="Arial" w:cs="Arial"/>
          <w:noProof w:val="0"/>
          <w:sz w:val="22"/>
          <w:szCs w:val="22"/>
          <w:lang w:val="en-GB"/>
        </w:rPr>
      </w:pPr>
      <w:r w:rsidRPr="65E887C6" w:rsidR="7B3C1692">
        <w:rPr>
          <w:rFonts w:ascii="Arial" w:hAnsi="Arial" w:eastAsia="Arial" w:cs="Arial"/>
          <w:noProof w:val="0"/>
          <w:sz w:val="22"/>
          <w:szCs w:val="22"/>
          <w:lang w:val="en-GB"/>
        </w:rPr>
        <w:t xml:space="preserve">For this research, both primary and secondary data would be used. Secondary data would be used to analyse NHS waiting times, including statistics from sources such as the BMA, The King’s Fund, and the House of Commons Library. This data provides reliable information on the scale and trends of the problem. </w:t>
      </w:r>
    </w:p>
    <w:p xmlns:wp14="http://schemas.microsoft.com/office/word/2010/wordml" w:rsidR="00530E16" w:rsidP="65E887C6" w:rsidRDefault="004468F8" w14:paraId="40B089CD" wp14:textId="4EB3592F">
      <w:pPr>
        <w:pStyle w:val="Normal"/>
        <w:spacing w:before="240" w:beforeAutospacing="off" w:after="240" w:afterAutospacing="off"/>
        <w:rPr>
          <w:rFonts w:ascii="Arial" w:hAnsi="Arial" w:eastAsia="Arial" w:cs="Arial"/>
          <w:noProof w:val="0"/>
          <w:sz w:val="22"/>
          <w:szCs w:val="22"/>
          <w:lang w:val="en-GB"/>
        </w:rPr>
      </w:pPr>
      <w:r w:rsidRPr="65E887C6" w:rsidR="7B3C1692">
        <w:rPr>
          <w:rFonts w:ascii="Arial" w:hAnsi="Arial" w:eastAsia="Arial" w:cs="Arial"/>
          <w:noProof w:val="0"/>
          <w:sz w:val="22"/>
          <w:szCs w:val="22"/>
          <w:lang w:val="en-GB"/>
        </w:rPr>
        <w:t xml:space="preserve">Primary data would be used to explore patient experiences of waiting times. For example, surveys or interviews could be conducted to understand how delays affect individuals’ health and wellbeing. This would </w:t>
      </w:r>
      <w:r w:rsidRPr="65E887C6" w:rsidR="7B3C1692">
        <w:rPr>
          <w:rFonts w:ascii="Arial" w:hAnsi="Arial" w:eastAsia="Arial" w:cs="Arial"/>
          <w:noProof w:val="0"/>
          <w:sz w:val="22"/>
          <w:szCs w:val="22"/>
          <w:lang w:val="en-GB"/>
        </w:rPr>
        <w:t>provide</w:t>
      </w:r>
      <w:r w:rsidRPr="65E887C6" w:rsidR="7B3C1692">
        <w:rPr>
          <w:rFonts w:ascii="Arial" w:hAnsi="Arial" w:eastAsia="Arial" w:cs="Arial"/>
          <w:noProof w:val="0"/>
          <w:sz w:val="22"/>
          <w:szCs w:val="22"/>
          <w:lang w:val="en-GB"/>
        </w:rPr>
        <w:t xml:space="preserve"> valuable insight into the human impact of the issue.</w:t>
      </w:r>
    </w:p>
    <w:p xmlns:wp14="http://schemas.microsoft.com/office/word/2010/wordml" w:rsidR="00530E16" w:rsidP="65E887C6" w:rsidRDefault="004468F8" w14:paraId="79BC8F0A" wp14:textId="2D3F1427">
      <w:pPr>
        <w:spacing w:before="240" w:beforeAutospacing="off" w:after="240" w:afterAutospacing="off"/>
        <w:rPr>
          <w:rFonts w:ascii="Arial" w:hAnsi="Arial" w:eastAsia="Arial" w:cs="Arial"/>
          <w:noProof w:val="0"/>
          <w:sz w:val="22"/>
          <w:szCs w:val="22"/>
          <w:lang w:val="en-GB"/>
        </w:rPr>
      </w:pPr>
      <w:r w:rsidRPr="65E887C6" w:rsidR="7B3C1692">
        <w:rPr>
          <w:rFonts w:ascii="Arial" w:hAnsi="Arial" w:eastAsia="Arial" w:cs="Arial"/>
          <w:noProof w:val="0"/>
          <w:sz w:val="22"/>
          <w:szCs w:val="22"/>
          <w:lang w:val="en-GB"/>
        </w:rPr>
        <w:t>Using both types of data improves the reliability and validity of the research. Secondary data provides a strong factual foundation, while primary data adds depth and context. This combination is particularly useful for understanding complex issues such as NHS waiting times.</w:t>
      </w:r>
    </w:p>
    <w:p xmlns:wp14="http://schemas.microsoft.com/office/word/2010/wordml" w:rsidR="00530E16" w:rsidP="65E887C6" w:rsidRDefault="004468F8" w14:paraId="2B2A7A39" wp14:textId="1806A511">
      <w:pPr>
        <w:pStyle w:val="Heading1"/>
      </w:pPr>
      <w:bookmarkStart w:name="_Toc213674541" w:id="12"/>
      <w:r w:rsidR="004468F8">
        <w:rPr/>
        <w:t>Conclusion</w:t>
      </w:r>
      <w:bookmarkEnd w:id="12"/>
    </w:p>
    <w:p xmlns:wp14="http://schemas.microsoft.com/office/word/2010/wordml" w:rsidRPr="007637E9" w:rsidR="004468F8" w:rsidP="65E887C6" w:rsidRDefault="00BA0043" w14:paraId="30C0977C" wp14:textId="3450BB5E">
      <w:pPr>
        <w:pStyle w:val="Normal"/>
      </w:pPr>
      <w:r w:rsidRPr="65E887C6" w:rsidR="3AEC5184">
        <w:rPr>
          <w:rFonts w:ascii="Arial" w:hAnsi="Arial" w:eastAsia="Arial" w:cs="Arial"/>
          <w:noProof w:val="0"/>
          <w:sz w:val="22"/>
          <w:szCs w:val="22"/>
          <w:lang w:val="en-GB"/>
        </w:rPr>
        <w:t>In conclusion, NHS waiting times are a major issue within the UK health and social care system, affecting patients, healthcare professionals, and organisations. The problem is caused by factors such as increased demand, staff shortages, and the impact of the COVID-19 pandemic. Research is essential to understand the causes and effects of waiting times and to develop effective solutions. A mixed-methods approach, using both quantitative and qualitative data, is the most suitable way to study this issue. By combining primary and secondary data, researchers can gain a more complete understanding. Addressing NHS waiting times is essential to improve patient outcomes and ensure the long-term sustainability of the NHS.</w:t>
      </w:r>
    </w:p>
    <w:p xmlns:wp14="http://schemas.microsoft.com/office/word/2010/wordml" w:rsidRPr="004468F8" w:rsidR="004468F8" w:rsidP="004468F8" w:rsidRDefault="004468F8" w14:paraId="738610EB" wp14:textId="77777777"/>
    <w:p xmlns:wp14="http://schemas.microsoft.com/office/word/2010/wordml" w:rsidR="00530E16" w:rsidRDefault="004468F8" w14:paraId="071E4E01" wp14:textId="77777777">
      <w:pPr>
        <w:pStyle w:val="Heading1"/>
      </w:pPr>
      <w:bookmarkStart w:name="_Toc213674542" w:id="13"/>
      <w:r w:rsidR="004468F8">
        <w:rPr/>
        <w:t>References</w:t>
      </w:r>
      <w:bookmarkEnd w:id="13"/>
    </w:p>
    <w:p xmlns:wp14="http://schemas.microsoft.com/office/word/2010/wordml" w:rsidRPr="007637E9" w:rsidR="00530E16" w:rsidP="65E887C6" w:rsidRDefault="00D62A9C" w14:paraId="17697B2C" wp14:textId="284BC157">
      <w:pPr>
        <w:spacing w:before="240" w:beforeAutospacing="off" w:after="240" w:afterAutospacing="off"/>
      </w:pPr>
      <w:r w:rsidRPr="65E887C6" w:rsidR="63536FC1">
        <w:rPr>
          <w:rFonts w:ascii="Arial" w:hAnsi="Arial" w:eastAsia="Arial" w:cs="Arial"/>
          <w:noProof w:val="0"/>
          <w:sz w:val="22"/>
          <w:szCs w:val="22"/>
          <w:lang w:val="en-GB"/>
        </w:rPr>
        <w:t xml:space="preserve">British Medical Association (2026) </w:t>
      </w:r>
      <w:r w:rsidRPr="65E887C6" w:rsidR="63536FC1">
        <w:rPr>
          <w:rFonts w:ascii="Arial" w:hAnsi="Arial" w:eastAsia="Arial" w:cs="Arial"/>
          <w:i w:val="1"/>
          <w:iCs w:val="1"/>
          <w:noProof w:val="0"/>
          <w:sz w:val="22"/>
          <w:szCs w:val="22"/>
          <w:lang w:val="en-GB"/>
        </w:rPr>
        <w:t>NHS backlog data analysis</w:t>
      </w:r>
      <w:r w:rsidRPr="65E887C6" w:rsidR="63536FC1">
        <w:rPr>
          <w:rFonts w:ascii="Arial" w:hAnsi="Arial" w:eastAsia="Arial" w:cs="Arial"/>
          <w:noProof w:val="0"/>
          <w:sz w:val="22"/>
          <w:szCs w:val="22"/>
          <w:lang w:val="en-GB"/>
        </w:rPr>
        <w:t>.</w:t>
      </w:r>
    </w:p>
    <w:p xmlns:wp14="http://schemas.microsoft.com/office/word/2010/wordml" w:rsidRPr="007637E9" w:rsidR="00530E16" w:rsidP="65E887C6" w:rsidRDefault="00D62A9C" w14:paraId="3842E1BF" wp14:textId="2C97A401">
      <w:pPr>
        <w:spacing w:before="240" w:beforeAutospacing="off" w:after="240" w:afterAutospacing="off"/>
      </w:pPr>
      <w:r w:rsidRPr="65E887C6" w:rsidR="63536FC1">
        <w:rPr>
          <w:rFonts w:ascii="Arial" w:hAnsi="Arial" w:eastAsia="Arial" w:cs="Arial"/>
          <w:noProof w:val="0"/>
          <w:sz w:val="22"/>
          <w:szCs w:val="22"/>
          <w:lang w:val="en-GB"/>
        </w:rPr>
        <w:t xml:space="preserve">BMJ (2025) </w:t>
      </w:r>
      <w:r w:rsidRPr="65E887C6" w:rsidR="63536FC1">
        <w:rPr>
          <w:rFonts w:ascii="Arial" w:hAnsi="Arial" w:eastAsia="Arial" w:cs="Arial"/>
          <w:i w:val="1"/>
          <w:iCs w:val="1"/>
          <w:noProof w:val="0"/>
          <w:sz w:val="22"/>
          <w:szCs w:val="22"/>
          <w:lang w:val="en-GB"/>
        </w:rPr>
        <w:t>Inequalities in NHS waiting times</w:t>
      </w:r>
      <w:r w:rsidRPr="65E887C6" w:rsidR="63536FC1">
        <w:rPr>
          <w:rFonts w:ascii="Arial" w:hAnsi="Arial" w:eastAsia="Arial" w:cs="Arial"/>
          <w:noProof w:val="0"/>
          <w:sz w:val="22"/>
          <w:szCs w:val="22"/>
          <w:lang w:val="en-GB"/>
        </w:rPr>
        <w:t>.</w:t>
      </w:r>
    </w:p>
    <w:p xmlns:wp14="http://schemas.microsoft.com/office/word/2010/wordml" w:rsidRPr="007637E9" w:rsidR="00530E16" w:rsidP="65E887C6" w:rsidRDefault="00D62A9C" w14:paraId="579387CF" wp14:textId="71329B1A">
      <w:pPr>
        <w:spacing w:before="240" w:beforeAutospacing="off" w:after="240" w:afterAutospacing="off"/>
      </w:pPr>
      <w:r w:rsidRPr="65E887C6" w:rsidR="63536FC1">
        <w:rPr>
          <w:rFonts w:ascii="Arial" w:hAnsi="Arial" w:eastAsia="Arial" w:cs="Arial"/>
          <w:noProof w:val="0"/>
          <w:sz w:val="22"/>
          <w:szCs w:val="22"/>
          <w:lang w:val="en-GB"/>
        </w:rPr>
        <w:t xml:space="preserve">House of Commons Library (2026) </w:t>
      </w:r>
      <w:r w:rsidRPr="65E887C6" w:rsidR="63536FC1">
        <w:rPr>
          <w:rFonts w:ascii="Arial" w:hAnsi="Arial" w:eastAsia="Arial" w:cs="Arial"/>
          <w:i w:val="1"/>
          <w:iCs w:val="1"/>
          <w:noProof w:val="0"/>
          <w:sz w:val="22"/>
          <w:szCs w:val="22"/>
          <w:lang w:val="en-GB"/>
        </w:rPr>
        <w:t>NHS key statistics: England</w:t>
      </w:r>
      <w:r w:rsidRPr="65E887C6" w:rsidR="63536FC1">
        <w:rPr>
          <w:rFonts w:ascii="Arial" w:hAnsi="Arial" w:eastAsia="Arial" w:cs="Arial"/>
          <w:noProof w:val="0"/>
          <w:sz w:val="22"/>
          <w:szCs w:val="22"/>
          <w:lang w:val="en-GB"/>
        </w:rPr>
        <w:t>.</w:t>
      </w:r>
    </w:p>
    <w:p xmlns:wp14="http://schemas.microsoft.com/office/word/2010/wordml" w:rsidRPr="007637E9" w:rsidR="00530E16" w:rsidP="65E887C6" w:rsidRDefault="00D62A9C" w14:paraId="5D6FA408" wp14:textId="3AAECD42">
      <w:pPr>
        <w:spacing w:before="240" w:beforeAutospacing="off" w:after="240" w:afterAutospacing="off"/>
        <w:rPr>
          <w:rFonts w:ascii="Arial" w:hAnsi="Arial" w:eastAsia="Arial" w:cs="Arial"/>
          <w:noProof w:val="0"/>
          <w:sz w:val="22"/>
          <w:szCs w:val="22"/>
          <w:lang w:val="en-GB"/>
        </w:rPr>
      </w:pPr>
      <w:r w:rsidRPr="65E887C6" w:rsidR="63536FC1">
        <w:rPr>
          <w:rFonts w:ascii="Arial" w:hAnsi="Arial" w:eastAsia="Arial" w:cs="Arial"/>
          <w:noProof w:val="0"/>
          <w:sz w:val="22"/>
          <w:szCs w:val="22"/>
          <w:lang w:val="en-GB"/>
        </w:rPr>
        <w:t xml:space="preserve">Office for National Statistics (2025) </w:t>
      </w:r>
      <w:r w:rsidRPr="65E887C6" w:rsidR="63536FC1">
        <w:rPr>
          <w:rFonts w:ascii="Arial" w:hAnsi="Arial" w:eastAsia="Arial" w:cs="Arial"/>
          <w:i w:val="1"/>
          <w:iCs w:val="1"/>
          <w:noProof w:val="0"/>
          <w:sz w:val="22"/>
          <w:szCs w:val="22"/>
          <w:lang w:val="en-GB"/>
        </w:rPr>
        <w:t>Experiences of NHS healthcare services in England</w:t>
      </w:r>
    </w:p>
    <w:p xmlns:wp14="http://schemas.microsoft.com/office/word/2010/wordml" w:rsidRPr="007637E9" w:rsidR="00530E16" w:rsidP="65E887C6" w:rsidRDefault="00D62A9C" w14:paraId="76693F30" wp14:textId="79E5CAB6">
      <w:pPr>
        <w:spacing w:before="240" w:beforeAutospacing="off" w:after="240" w:afterAutospacing="off"/>
      </w:pPr>
      <w:r w:rsidRPr="65E887C6" w:rsidR="63536FC1">
        <w:rPr>
          <w:rFonts w:ascii="Arial" w:hAnsi="Arial" w:eastAsia="Arial" w:cs="Arial"/>
          <w:noProof w:val="0"/>
          <w:sz w:val="22"/>
          <w:szCs w:val="22"/>
          <w:lang w:val="en-GB"/>
        </w:rPr>
        <w:t xml:space="preserve">The King’s Fund (2025) </w:t>
      </w:r>
      <w:r w:rsidRPr="65E887C6" w:rsidR="63536FC1">
        <w:rPr>
          <w:rFonts w:ascii="Arial" w:hAnsi="Arial" w:eastAsia="Arial" w:cs="Arial"/>
          <w:i w:val="1"/>
          <w:iCs w:val="1"/>
          <w:noProof w:val="0"/>
          <w:sz w:val="22"/>
          <w:szCs w:val="22"/>
          <w:lang w:val="en-GB"/>
        </w:rPr>
        <w:t>Waiting times for elective treatment in the NHS</w:t>
      </w:r>
      <w:r w:rsidRPr="65E887C6" w:rsidR="63536FC1">
        <w:rPr>
          <w:rFonts w:ascii="Arial" w:hAnsi="Arial" w:eastAsia="Arial" w:cs="Arial"/>
          <w:noProof w:val="0"/>
          <w:sz w:val="22"/>
          <w:szCs w:val="22"/>
          <w:lang w:val="en-GB"/>
        </w:rPr>
        <w:t>.</w:t>
      </w:r>
    </w:p>
    <w:p xmlns:wp14="http://schemas.microsoft.com/office/word/2010/wordml" w:rsidRPr="007637E9" w:rsidR="00530E16" w:rsidP="65E887C6" w:rsidRDefault="00D62A9C" w14:paraId="68ABDE53" wp14:textId="6070DB38">
      <w:pPr>
        <w:spacing w:before="240" w:beforeAutospacing="off" w:after="240" w:afterAutospacing="off"/>
      </w:pPr>
      <w:r w:rsidRPr="65E887C6" w:rsidR="63536FC1">
        <w:rPr>
          <w:rFonts w:ascii="Arial" w:hAnsi="Arial" w:eastAsia="Arial" w:cs="Arial"/>
          <w:noProof w:val="0"/>
          <w:sz w:val="22"/>
          <w:szCs w:val="22"/>
          <w:lang w:val="en-GB"/>
        </w:rPr>
        <w:t xml:space="preserve">The Health Foundation (2024) </w:t>
      </w:r>
      <w:r w:rsidRPr="65E887C6" w:rsidR="63536FC1">
        <w:rPr>
          <w:rFonts w:ascii="Arial" w:hAnsi="Arial" w:eastAsia="Arial" w:cs="Arial"/>
          <w:i w:val="1"/>
          <w:iCs w:val="1"/>
          <w:noProof w:val="0"/>
          <w:sz w:val="22"/>
          <w:szCs w:val="22"/>
          <w:lang w:val="en-GB"/>
        </w:rPr>
        <w:t>NHS performance and waiting times</w:t>
      </w:r>
      <w:r w:rsidRPr="65E887C6" w:rsidR="63536FC1">
        <w:rPr>
          <w:rFonts w:ascii="Arial" w:hAnsi="Arial" w:eastAsia="Arial" w:cs="Arial"/>
          <w:noProof w:val="0"/>
          <w:sz w:val="22"/>
          <w:szCs w:val="22"/>
          <w:lang w:val="en-GB"/>
        </w:rPr>
        <w:t>.</w:t>
      </w:r>
    </w:p>
    <w:p xmlns:wp14="http://schemas.microsoft.com/office/word/2010/wordml" w:rsidRPr="007637E9" w:rsidR="00530E16" w:rsidRDefault="00D62A9C" w14:paraId="7B75A478" wp14:textId="5EE3693A">
      <w:pPr>
        <w:rPr>
          <w:rFonts w:ascii="Arial" w:hAnsi="Arial" w:eastAsia="Arial" w:cs="Arial"/>
          <w:color w:val="FF0000"/>
          <w:sz w:val="22"/>
          <w:szCs w:val="22"/>
        </w:rPr>
      </w:pPr>
    </w:p>
    <w:sectPr w:rsidRPr="007637E9" w:rsidR="00530E16" w:rsidSect="00722EFE">
      <w:footerReference w:type="first" r:id="rId10"/>
      <w:type w:val="continuous"/>
      <w:pgSz w:w="11906" w:h="16838" w:orient="portrait"/>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0445CB" w:rsidP="002A1842" w:rsidRDefault="000445CB" w14:paraId="637805D2" wp14:textId="77777777">
      <w:pPr>
        <w:spacing w:after="0" w:line="240" w:lineRule="auto"/>
      </w:pPr>
      <w:r>
        <w:separator/>
      </w:r>
    </w:p>
  </w:endnote>
  <w:endnote w:type="continuationSeparator" w:id="0">
    <w:p xmlns:wp14="http://schemas.microsoft.com/office/word/2010/wordml" w:rsidR="000445CB" w:rsidP="002A1842" w:rsidRDefault="000445CB" w14:paraId="463F29E8"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56908440"/>
      <w:docPartObj>
        <w:docPartGallery w:val="Page Numbers (Bottom of Page)"/>
        <w:docPartUnique/>
      </w:docPartObj>
    </w:sdtPr>
    <w:sdtEndPr>
      <w:rPr>
        <w:noProof/>
      </w:rPr>
    </w:sdtEndPr>
    <w:sdtContent>
      <w:p xmlns:wp14="http://schemas.microsoft.com/office/word/2010/wordml" w:rsidR="00722EFE" w:rsidRDefault="00722EFE" w14:paraId="50230CC7" wp14:textId="77777777">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xmlns:wp14="http://schemas.microsoft.com/office/word/2010/wordml" w:rsidR="00722EFE" w:rsidRDefault="00722EFE" w14:paraId="61829076" wp14:textId="7777777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99077431"/>
      <w:docPartObj>
        <w:docPartGallery w:val="Page Numbers (Bottom of Page)"/>
        <w:docPartUnique/>
      </w:docPartObj>
    </w:sdtPr>
    <w:sdtEndPr>
      <w:rPr>
        <w:noProof/>
      </w:rPr>
    </w:sdtEndPr>
    <w:sdtContent>
      <w:p xmlns:wp14="http://schemas.microsoft.com/office/word/2010/wordml" w:rsidR="00722EFE" w:rsidRDefault="00722EFE" w14:paraId="3D3D22A9" wp14:textId="77777777">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xmlns:wp14="http://schemas.microsoft.com/office/word/2010/wordml" w:rsidR="002A1842" w:rsidRDefault="002A1842" w14:paraId="5630AD66"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0445CB" w:rsidP="002A1842" w:rsidRDefault="000445CB" w14:paraId="3B7B4B86" wp14:textId="77777777">
      <w:pPr>
        <w:spacing w:after="0" w:line="240" w:lineRule="auto"/>
      </w:pPr>
      <w:r>
        <w:separator/>
      </w:r>
    </w:p>
  </w:footnote>
  <w:footnote w:type="continuationSeparator" w:id="0">
    <w:p xmlns:wp14="http://schemas.microsoft.com/office/word/2010/wordml" w:rsidR="000445CB" w:rsidP="002A1842" w:rsidRDefault="000445CB" w14:paraId="3A0FF5F2" wp14:textId="777777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52B2930"/>
    <w:multiLevelType w:val="hybridMultilevel"/>
    <w:tmpl w:val="ED8000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nsid w:val="2DC2246F"/>
    <w:multiLevelType w:val="hybridMultilevel"/>
    <w:tmpl w:val="DC041048"/>
    <w:lvl w:ilvl="0" w:tplc="0C92A02E">
      <w:start w:val="1"/>
      <w:numFmt w:val="bullet"/>
      <w:lvlText w:val=""/>
      <w:lvlJc w:val="left"/>
      <w:pPr>
        <w:tabs>
          <w:tab w:val="num" w:pos="720"/>
        </w:tabs>
        <w:ind w:left="720" w:hanging="360"/>
      </w:pPr>
      <w:rPr>
        <w:rFonts w:hint="default" w:ascii="Symbol" w:hAnsi="Symbol"/>
      </w:rPr>
    </w:lvl>
    <w:lvl w:ilvl="1" w:tplc="943E9A02" w:tentative="1">
      <w:start w:val="1"/>
      <w:numFmt w:val="bullet"/>
      <w:lvlText w:val=""/>
      <w:lvlJc w:val="left"/>
      <w:pPr>
        <w:tabs>
          <w:tab w:val="num" w:pos="1440"/>
        </w:tabs>
        <w:ind w:left="1440" w:hanging="360"/>
      </w:pPr>
      <w:rPr>
        <w:rFonts w:hint="default" w:ascii="Symbol" w:hAnsi="Symbol"/>
      </w:rPr>
    </w:lvl>
    <w:lvl w:ilvl="2" w:tplc="D2B2B0F8" w:tentative="1">
      <w:start w:val="1"/>
      <w:numFmt w:val="bullet"/>
      <w:lvlText w:val=""/>
      <w:lvlJc w:val="left"/>
      <w:pPr>
        <w:tabs>
          <w:tab w:val="num" w:pos="2160"/>
        </w:tabs>
        <w:ind w:left="2160" w:hanging="360"/>
      </w:pPr>
      <w:rPr>
        <w:rFonts w:hint="default" w:ascii="Symbol" w:hAnsi="Symbol"/>
      </w:rPr>
    </w:lvl>
    <w:lvl w:ilvl="3" w:tplc="C77EB076" w:tentative="1">
      <w:start w:val="1"/>
      <w:numFmt w:val="bullet"/>
      <w:lvlText w:val=""/>
      <w:lvlJc w:val="left"/>
      <w:pPr>
        <w:tabs>
          <w:tab w:val="num" w:pos="2880"/>
        </w:tabs>
        <w:ind w:left="2880" w:hanging="360"/>
      </w:pPr>
      <w:rPr>
        <w:rFonts w:hint="default" w:ascii="Symbol" w:hAnsi="Symbol"/>
      </w:rPr>
    </w:lvl>
    <w:lvl w:ilvl="4" w:tplc="41D4B910" w:tentative="1">
      <w:start w:val="1"/>
      <w:numFmt w:val="bullet"/>
      <w:lvlText w:val=""/>
      <w:lvlJc w:val="left"/>
      <w:pPr>
        <w:tabs>
          <w:tab w:val="num" w:pos="3600"/>
        </w:tabs>
        <w:ind w:left="3600" w:hanging="360"/>
      </w:pPr>
      <w:rPr>
        <w:rFonts w:hint="default" w:ascii="Symbol" w:hAnsi="Symbol"/>
      </w:rPr>
    </w:lvl>
    <w:lvl w:ilvl="5" w:tplc="25860D46" w:tentative="1">
      <w:start w:val="1"/>
      <w:numFmt w:val="bullet"/>
      <w:lvlText w:val=""/>
      <w:lvlJc w:val="left"/>
      <w:pPr>
        <w:tabs>
          <w:tab w:val="num" w:pos="4320"/>
        </w:tabs>
        <w:ind w:left="4320" w:hanging="360"/>
      </w:pPr>
      <w:rPr>
        <w:rFonts w:hint="default" w:ascii="Symbol" w:hAnsi="Symbol"/>
      </w:rPr>
    </w:lvl>
    <w:lvl w:ilvl="6" w:tplc="7FBCCE2C" w:tentative="1">
      <w:start w:val="1"/>
      <w:numFmt w:val="bullet"/>
      <w:lvlText w:val=""/>
      <w:lvlJc w:val="left"/>
      <w:pPr>
        <w:tabs>
          <w:tab w:val="num" w:pos="5040"/>
        </w:tabs>
        <w:ind w:left="5040" w:hanging="360"/>
      </w:pPr>
      <w:rPr>
        <w:rFonts w:hint="default" w:ascii="Symbol" w:hAnsi="Symbol"/>
      </w:rPr>
    </w:lvl>
    <w:lvl w:ilvl="7" w:tplc="0264FD4E" w:tentative="1">
      <w:start w:val="1"/>
      <w:numFmt w:val="bullet"/>
      <w:lvlText w:val=""/>
      <w:lvlJc w:val="left"/>
      <w:pPr>
        <w:tabs>
          <w:tab w:val="num" w:pos="5760"/>
        </w:tabs>
        <w:ind w:left="5760" w:hanging="360"/>
      </w:pPr>
      <w:rPr>
        <w:rFonts w:hint="default" w:ascii="Symbol" w:hAnsi="Symbol"/>
      </w:rPr>
    </w:lvl>
    <w:lvl w:ilvl="8" w:tplc="2EDAB92A" w:tentative="1">
      <w:start w:val="1"/>
      <w:numFmt w:val="bullet"/>
      <w:lvlText w:val=""/>
      <w:lvlJc w:val="left"/>
      <w:pPr>
        <w:tabs>
          <w:tab w:val="num" w:pos="6480"/>
        </w:tabs>
        <w:ind w:left="6480" w:hanging="360"/>
      </w:pPr>
      <w:rPr>
        <w:rFonts w:hint="default" w:ascii="Symbol" w:hAnsi="Symbol"/>
      </w:rPr>
    </w:lvl>
  </w:abstractNum>
  <w:abstractNum w:abstractNumId="3">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nsid w:val="73543BFE"/>
    <w:multiLevelType w:val="multilevel"/>
    <w:tmpl w:val="8B8846B2"/>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6">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5"/>
  </w:num>
  <w:num w:numId="2">
    <w:abstractNumId w:val="3"/>
  </w:num>
  <w:num w:numId="3">
    <w:abstractNumId w:val="2"/>
  </w:num>
  <w:num w:numId="4">
    <w:abstractNumId w:val="1"/>
  </w:num>
  <w:num w:numId="5">
    <w:abstractNumId w:val="4"/>
  </w:num>
  <w:num w:numId="6">
    <w:abstractNumId w:val="0"/>
  </w:num>
  <w:num w:numId="7">
    <w:abstractNumId w:val="7"/>
  </w:num>
  <w:num w:numId="8">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1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E16"/>
    <w:rsid w:val="000445CB"/>
    <w:rsid w:val="00172AD1"/>
    <w:rsid w:val="001813E7"/>
    <w:rsid w:val="002A1842"/>
    <w:rsid w:val="004468F8"/>
    <w:rsid w:val="00530E16"/>
    <w:rsid w:val="005FBB2E"/>
    <w:rsid w:val="00722EFE"/>
    <w:rsid w:val="007637E9"/>
    <w:rsid w:val="008E7834"/>
    <w:rsid w:val="009F60D1"/>
    <w:rsid w:val="00A75B15"/>
    <w:rsid w:val="00AE06EA"/>
    <w:rsid w:val="00B65ED6"/>
    <w:rsid w:val="00BA0043"/>
    <w:rsid w:val="00CF650B"/>
    <w:rsid w:val="00D62A9C"/>
    <w:rsid w:val="00DB181C"/>
    <w:rsid w:val="00F618F2"/>
    <w:rsid w:val="02C701DA"/>
    <w:rsid w:val="04E8D4D3"/>
    <w:rsid w:val="06141008"/>
    <w:rsid w:val="09A50F25"/>
    <w:rsid w:val="0A48F8D0"/>
    <w:rsid w:val="10EA31EE"/>
    <w:rsid w:val="1190AC59"/>
    <w:rsid w:val="119B01E2"/>
    <w:rsid w:val="14513362"/>
    <w:rsid w:val="1519EE7A"/>
    <w:rsid w:val="1A9E2516"/>
    <w:rsid w:val="1DD4C422"/>
    <w:rsid w:val="1E10F7DD"/>
    <w:rsid w:val="204EE2CF"/>
    <w:rsid w:val="20835ECE"/>
    <w:rsid w:val="2484BD8C"/>
    <w:rsid w:val="29C566D3"/>
    <w:rsid w:val="2B8297A1"/>
    <w:rsid w:val="2D7DD849"/>
    <w:rsid w:val="33B16FC7"/>
    <w:rsid w:val="33BB056B"/>
    <w:rsid w:val="33FF32F6"/>
    <w:rsid w:val="357F2A73"/>
    <w:rsid w:val="36982997"/>
    <w:rsid w:val="3AEC5184"/>
    <w:rsid w:val="3F686224"/>
    <w:rsid w:val="431393FE"/>
    <w:rsid w:val="43312E86"/>
    <w:rsid w:val="47AB8B4D"/>
    <w:rsid w:val="4820D473"/>
    <w:rsid w:val="4A1A607B"/>
    <w:rsid w:val="4ADC95FD"/>
    <w:rsid w:val="529BC8FF"/>
    <w:rsid w:val="557F6259"/>
    <w:rsid w:val="55A20594"/>
    <w:rsid w:val="55B2F291"/>
    <w:rsid w:val="5679EB37"/>
    <w:rsid w:val="59CE35FA"/>
    <w:rsid w:val="5A0DCA5A"/>
    <w:rsid w:val="5AF24755"/>
    <w:rsid w:val="619B17E7"/>
    <w:rsid w:val="63536FC1"/>
    <w:rsid w:val="65E887C6"/>
    <w:rsid w:val="6985E56E"/>
    <w:rsid w:val="6BB32124"/>
    <w:rsid w:val="6BC69DF3"/>
    <w:rsid w:val="6D81C228"/>
    <w:rsid w:val="743839DA"/>
    <w:rsid w:val="768CD20B"/>
    <w:rsid w:val="791119CA"/>
    <w:rsid w:val="7A122FFB"/>
    <w:rsid w:val="7B0CE16D"/>
    <w:rsid w:val="7B3C1692"/>
    <w:rsid w:val="7B64D588"/>
    <w:rsid w:val="7D1E4116"/>
    <w:rsid w:val="7EB62B44"/>
    <w:rsid w:val="7ED0DD1D"/>
    <w:rsid w:val="7F0A0D6E"/>
    <w:rsid w:val="7F368509"/>
    <w:rsid w:val="7F6CF0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BFD2B"/>
  <w15:docId w15:val="{95C00966-1434-4550-9932-32F1BE2F41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Aptos" w:hAnsi="Aptos" w:eastAsia="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hAnsiTheme="majorHAnsi" w:eastAsiaTheme="majorEastAsia" w:cstheme="majorBidi"/>
      <w:spacing w:val="-10"/>
      <w:kern w:val="28"/>
      <w:sz w:val="56"/>
      <w:szCs w:val="56"/>
    </w:rPr>
  </w:style>
  <w:style w:type="character" w:styleId="Heading1Char" w:customStyle="1">
    <w:name w:val="Heading 1 Char"/>
    <w:basedOn w:val="DefaultParagraphFont"/>
    <w:link w:val="Heading1"/>
    <w:uiPriority w:val="9"/>
    <w:rsid w:val="00E123B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E123B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123B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123B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123B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123B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123B8"/>
    <w:rPr>
      <w:rFonts w:eastAsiaTheme="majorEastAsia" w:cstheme="majorBidi"/>
      <w:color w:val="272727" w:themeColor="text1" w:themeTint="D8"/>
    </w:rPr>
  </w:style>
  <w:style w:type="character" w:styleId="TitleChar" w:customStyle="1">
    <w:name w:val="Title Char"/>
    <w:basedOn w:val="DefaultParagraphFont"/>
    <w:link w:val="Title"/>
    <w:uiPriority w:val="10"/>
    <w:rsid w:val="00E123B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styleId="SubtitleChar" w:customStyle="1">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styleId="QuoteChar" w:customStyle="1">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styleId="NoSpacingChar" w:customStyle="1">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styleId="HeaderChar" w:customStyle="1">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styleId="FooterChar" w:customStyle="1">
    <w:name w:val="Footer Char"/>
    <w:basedOn w:val="DefaultParagraphFont"/>
    <w:link w:val="Footer"/>
    <w:uiPriority w:val="99"/>
    <w:rsid w:val="002A1842"/>
  </w:style>
  <w:style w:type="paragraph" w:styleId="Default" w:customStyle="1">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ntTable" Target="fontTable.xml" Id="rId11" /><Relationship Type="http://schemas.openxmlformats.org/officeDocument/2006/relationships/settings" Target="settings.xml" Id="rId5" /><Relationship Type="http://schemas.openxmlformats.org/officeDocument/2006/relationships/footer" Target="footer2.xml" Id="rId10" /><Relationship Type="http://schemas.openxmlformats.org/officeDocument/2006/relationships/styles" Target="styles.xml" Id="rId4" /><Relationship Type="http://schemas.openxmlformats.org/officeDocument/2006/relationships/footer" Target="footer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University of Wales Trinity Saint David</dc:creator>
  <lastModifiedBy>Vanesa Balogova (2211914)</lastModifiedBy>
  <revision>8</revision>
  <dcterms:created xsi:type="dcterms:W3CDTF">2025-11-10T13:20:00.0000000Z</dcterms:created>
  <dcterms:modified xsi:type="dcterms:W3CDTF">2026-04-16T20:32:15.2724248Z</dcterms:modified>
</coreProperties>
</file>