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FDBC50" w14:textId="77777777" w:rsidR="00CA7643" w:rsidRDefault="00B150D9">
      <w:pPr>
        <w:rPr>
          <w:rFonts w:ascii="Arial" w:hAnsi="Arial" w:cs="Arial"/>
          <w:sz w:val="28"/>
          <w:szCs w:val="28"/>
        </w:rPr>
      </w:pPr>
      <w:r w:rsidRPr="00075F4E">
        <w:rPr>
          <w:rFonts w:ascii="Arial" w:hAnsi="Arial" w:cs="Arial"/>
          <w:sz w:val="28"/>
          <w:szCs w:val="28"/>
        </w:rPr>
        <w:t xml:space="preserve">John Jones </w:t>
      </w:r>
    </w:p>
    <w:p w14:paraId="5296488C" w14:textId="1B9A100A" w:rsidR="00B150D9" w:rsidRDefault="00B150D9">
      <w:pPr>
        <w:rPr>
          <w:rFonts w:ascii="Arial" w:hAnsi="Arial" w:cs="Arial"/>
          <w:sz w:val="28"/>
          <w:szCs w:val="28"/>
        </w:rPr>
      </w:pPr>
      <w:r w:rsidRPr="00075F4E">
        <w:rPr>
          <w:rFonts w:ascii="Arial" w:hAnsi="Arial" w:cs="Arial"/>
          <w:sz w:val="28"/>
          <w:szCs w:val="28"/>
        </w:rPr>
        <w:t>Falklands War</w:t>
      </w:r>
    </w:p>
    <w:p w14:paraId="00661CD0" w14:textId="686C0E7C" w:rsidR="00E26DE0" w:rsidRDefault="00E26DE0">
      <w:pPr>
        <w:rPr>
          <w:rFonts w:ascii="Arial" w:hAnsi="Arial" w:cs="Arial"/>
          <w:sz w:val="28"/>
          <w:szCs w:val="28"/>
        </w:rPr>
      </w:pPr>
    </w:p>
    <w:p w14:paraId="1FE2D472" w14:textId="77777777" w:rsidR="00E26DE0" w:rsidRDefault="00E26DE0">
      <w:pPr>
        <w:rPr>
          <w:rFonts w:ascii="Arial" w:hAnsi="Arial" w:cs="Arial"/>
          <w:sz w:val="28"/>
          <w:szCs w:val="28"/>
        </w:rPr>
      </w:pPr>
    </w:p>
    <w:p w14:paraId="3771FC33" w14:textId="77777777" w:rsidR="003A7EC3" w:rsidRPr="003A7EC3" w:rsidRDefault="003A7EC3" w:rsidP="003A7EC3">
      <w:pPr>
        <w:shd w:val="clear" w:color="auto" w:fill="FFFFFF"/>
        <w:spacing w:after="0" w:line="240" w:lineRule="auto"/>
        <w:textAlignment w:val="baseline"/>
        <w:rPr>
          <w:rFonts w:ascii="Arial" w:eastAsia="Times New Roman" w:hAnsi="Arial" w:cs="Arial"/>
          <w:color w:val="000000"/>
          <w:sz w:val="28"/>
          <w:szCs w:val="28"/>
          <w:lang w:eastAsia="en-GB"/>
        </w:rPr>
      </w:pPr>
    </w:p>
    <w:p w14:paraId="660FA783" w14:textId="2ECD4644" w:rsidR="00251AED" w:rsidRDefault="003A7EC3" w:rsidP="00947A79">
      <w:pPr>
        <w:shd w:val="clear" w:color="auto" w:fill="FFFFFF"/>
        <w:spacing w:after="0" w:line="240" w:lineRule="auto"/>
        <w:textAlignment w:val="baseline"/>
        <w:rPr>
          <w:rFonts w:ascii="Arial" w:hAnsi="Arial" w:cs="Arial"/>
          <w:sz w:val="28"/>
          <w:szCs w:val="28"/>
        </w:rPr>
      </w:pPr>
      <w:r>
        <w:rPr>
          <w:rFonts w:ascii="Arial" w:hAnsi="Arial" w:cs="Arial"/>
          <w:sz w:val="28"/>
          <w:szCs w:val="28"/>
        </w:rPr>
        <w:t xml:space="preserve">I have chosen the Falklands war for my assessment because it is very personal because I had a cousin </w:t>
      </w:r>
      <w:r w:rsidR="00947A79">
        <w:rPr>
          <w:rFonts w:ascii="Arial" w:hAnsi="Arial" w:cs="Arial"/>
          <w:sz w:val="28"/>
          <w:szCs w:val="28"/>
        </w:rPr>
        <w:t>fighting, on the British side, in this war</w:t>
      </w:r>
      <w:r>
        <w:rPr>
          <w:rFonts w:ascii="Arial" w:hAnsi="Arial" w:cs="Arial"/>
          <w:sz w:val="28"/>
          <w:szCs w:val="28"/>
        </w:rPr>
        <w:t>.</w:t>
      </w:r>
      <w:r w:rsidR="00947A79">
        <w:rPr>
          <w:rFonts w:ascii="Arial" w:hAnsi="Arial" w:cs="Arial"/>
          <w:sz w:val="28"/>
          <w:szCs w:val="28"/>
        </w:rPr>
        <w:t xml:space="preserve"> </w:t>
      </w:r>
    </w:p>
    <w:p w14:paraId="63051348" w14:textId="69326F1C" w:rsidR="00B70CC9" w:rsidRDefault="00C328D8" w:rsidP="00947A79">
      <w:pPr>
        <w:shd w:val="clear" w:color="auto" w:fill="FFFFFF"/>
        <w:spacing w:after="0" w:line="240" w:lineRule="auto"/>
        <w:textAlignment w:val="baseline"/>
        <w:rPr>
          <w:rFonts w:ascii="Arial" w:hAnsi="Arial" w:cs="Arial"/>
          <w:sz w:val="28"/>
          <w:szCs w:val="28"/>
        </w:rPr>
      </w:pPr>
      <w:r>
        <w:rPr>
          <w:rFonts w:ascii="Arial" w:hAnsi="Arial" w:cs="Arial"/>
          <w:sz w:val="28"/>
          <w:szCs w:val="28"/>
        </w:rPr>
        <w:t xml:space="preserve">In Nineteen eighty, at the beginning of her prime ministership, </w:t>
      </w:r>
      <w:r w:rsidR="00251AED">
        <w:rPr>
          <w:rFonts w:ascii="Arial" w:hAnsi="Arial" w:cs="Arial"/>
          <w:sz w:val="28"/>
          <w:szCs w:val="28"/>
        </w:rPr>
        <w:t xml:space="preserve">Margaret </w:t>
      </w:r>
      <w:r w:rsidR="00B70CC9">
        <w:rPr>
          <w:rFonts w:ascii="Arial" w:hAnsi="Arial" w:cs="Arial"/>
          <w:sz w:val="28"/>
          <w:szCs w:val="28"/>
        </w:rPr>
        <w:t>Thatcher</w:t>
      </w:r>
      <w:r>
        <w:rPr>
          <w:rFonts w:ascii="Arial" w:hAnsi="Arial" w:cs="Arial"/>
          <w:sz w:val="28"/>
          <w:szCs w:val="28"/>
        </w:rPr>
        <w:t xml:space="preserve"> </w:t>
      </w:r>
      <w:r w:rsidR="001133A9">
        <w:rPr>
          <w:rFonts w:ascii="Arial" w:hAnsi="Arial" w:cs="Arial"/>
          <w:sz w:val="28"/>
          <w:szCs w:val="28"/>
        </w:rPr>
        <w:t xml:space="preserve">showed </w:t>
      </w:r>
      <w:r>
        <w:rPr>
          <w:rFonts w:ascii="Arial" w:hAnsi="Arial" w:cs="Arial"/>
          <w:sz w:val="28"/>
          <w:szCs w:val="28"/>
        </w:rPr>
        <w:t>he</w:t>
      </w:r>
      <w:r w:rsidR="00144B35">
        <w:rPr>
          <w:rFonts w:ascii="Arial" w:hAnsi="Arial" w:cs="Arial"/>
          <w:sz w:val="28"/>
          <w:szCs w:val="28"/>
        </w:rPr>
        <w:t xml:space="preserve">r determination </w:t>
      </w:r>
      <w:r w:rsidR="001133A9">
        <w:rPr>
          <w:rFonts w:ascii="Arial" w:hAnsi="Arial" w:cs="Arial"/>
          <w:sz w:val="28"/>
          <w:szCs w:val="28"/>
        </w:rPr>
        <w:t>to take charge</w:t>
      </w:r>
      <w:r w:rsidR="00144B35">
        <w:rPr>
          <w:rFonts w:ascii="Arial" w:hAnsi="Arial" w:cs="Arial"/>
          <w:sz w:val="28"/>
          <w:szCs w:val="28"/>
        </w:rPr>
        <w:t xml:space="preserve"> during the undeclared Falklands War between Argentina and Britain</w:t>
      </w:r>
      <w:r w:rsidR="00B70CC9">
        <w:rPr>
          <w:rStyle w:val="FootnoteReference"/>
          <w:rFonts w:ascii="Arial" w:hAnsi="Arial" w:cs="Arial"/>
          <w:sz w:val="28"/>
          <w:szCs w:val="28"/>
        </w:rPr>
        <w:footnoteReference w:id="1"/>
      </w:r>
      <w:r w:rsidR="00B70CC9">
        <w:rPr>
          <w:rFonts w:ascii="Arial" w:hAnsi="Arial" w:cs="Arial"/>
          <w:sz w:val="28"/>
          <w:szCs w:val="28"/>
        </w:rPr>
        <w:t xml:space="preserve">. At the time when the Falklands hit the headlines, Britain had a right of centre conservative government under Thatcher and Argentina was run by a military junta. Both countries felt that they had full claim on the Falkland Islands. </w:t>
      </w:r>
    </w:p>
    <w:p w14:paraId="4EDD74E4" w14:textId="77777777" w:rsidR="00FC7EC3" w:rsidRDefault="00FC7EC3" w:rsidP="00947A79">
      <w:pPr>
        <w:shd w:val="clear" w:color="auto" w:fill="FFFFFF"/>
        <w:spacing w:after="0" w:line="240" w:lineRule="auto"/>
        <w:textAlignment w:val="baseline"/>
        <w:rPr>
          <w:rFonts w:ascii="Arial" w:hAnsi="Arial" w:cs="Arial"/>
          <w:sz w:val="28"/>
          <w:szCs w:val="28"/>
        </w:rPr>
      </w:pPr>
    </w:p>
    <w:p w14:paraId="18EAFB6D" w14:textId="6B57254D" w:rsidR="001133A9" w:rsidRDefault="001133A9" w:rsidP="00947A79">
      <w:pPr>
        <w:shd w:val="clear" w:color="auto" w:fill="FFFFFF"/>
        <w:spacing w:after="0" w:line="240" w:lineRule="auto"/>
        <w:textAlignment w:val="baseline"/>
        <w:rPr>
          <w:rFonts w:ascii="Arial" w:hAnsi="Arial" w:cs="Arial"/>
          <w:sz w:val="28"/>
          <w:szCs w:val="28"/>
        </w:rPr>
      </w:pPr>
      <w:r>
        <w:rPr>
          <w:rFonts w:ascii="Arial" w:hAnsi="Arial" w:cs="Arial"/>
          <w:sz w:val="28"/>
          <w:szCs w:val="28"/>
        </w:rPr>
        <w:t xml:space="preserve">In this essay I will use varied sources to </w:t>
      </w:r>
      <w:r w:rsidR="00FC7EC3">
        <w:rPr>
          <w:rFonts w:ascii="Arial" w:hAnsi="Arial" w:cs="Arial"/>
          <w:sz w:val="28"/>
          <w:szCs w:val="28"/>
        </w:rPr>
        <w:t>reference</w:t>
      </w:r>
      <w:r>
        <w:rPr>
          <w:rFonts w:ascii="Arial" w:hAnsi="Arial" w:cs="Arial"/>
          <w:sz w:val="28"/>
          <w:szCs w:val="28"/>
        </w:rPr>
        <w:t xml:space="preserve"> the events which occurred in </w:t>
      </w:r>
      <w:r w:rsidR="00FC7EC3">
        <w:rPr>
          <w:rFonts w:ascii="Arial" w:hAnsi="Arial" w:cs="Arial"/>
          <w:sz w:val="28"/>
          <w:szCs w:val="28"/>
        </w:rPr>
        <w:t xml:space="preserve">and surrounded the </w:t>
      </w:r>
      <w:r>
        <w:rPr>
          <w:rFonts w:ascii="Arial" w:hAnsi="Arial" w:cs="Arial"/>
          <w:sz w:val="28"/>
          <w:szCs w:val="28"/>
        </w:rPr>
        <w:t xml:space="preserve">Falklands </w:t>
      </w:r>
      <w:r w:rsidR="00FC7EC3">
        <w:rPr>
          <w:rFonts w:ascii="Arial" w:hAnsi="Arial" w:cs="Arial"/>
          <w:sz w:val="28"/>
          <w:szCs w:val="28"/>
        </w:rPr>
        <w:t xml:space="preserve">walls and I will conclude my findings at the end.  </w:t>
      </w:r>
      <w:r>
        <w:rPr>
          <w:rFonts w:ascii="Arial" w:hAnsi="Arial" w:cs="Arial"/>
          <w:sz w:val="28"/>
          <w:szCs w:val="28"/>
        </w:rPr>
        <w:t xml:space="preserve"> </w:t>
      </w:r>
    </w:p>
    <w:p w14:paraId="093EE9DF" w14:textId="4D9EBCE5" w:rsidR="00FC7EC3" w:rsidRDefault="00FC7EC3" w:rsidP="00947A79">
      <w:pPr>
        <w:shd w:val="clear" w:color="auto" w:fill="FFFFFF"/>
        <w:spacing w:after="0" w:line="240" w:lineRule="auto"/>
        <w:textAlignment w:val="baseline"/>
        <w:rPr>
          <w:rFonts w:ascii="Arial" w:hAnsi="Arial" w:cs="Arial"/>
          <w:sz w:val="28"/>
          <w:szCs w:val="28"/>
        </w:rPr>
      </w:pPr>
    </w:p>
    <w:p w14:paraId="5DC16F76" w14:textId="25C4DD1A" w:rsidR="00FC7EC3" w:rsidRDefault="00FC7EC3" w:rsidP="00947A79">
      <w:pPr>
        <w:shd w:val="clear" w:color="auto" w:fill="FFFFFF"/>
        <w:spacing w:after="0" w:line="240" w:lineRule="auto"/>
        <w:textAlignment w:val="baseline"/>
        <w:rPr>
          <w:rFonts w:ascii="Arial" w:hAnsi="Arial" w:cs="Arial"/>
          <w:sz w:val="28"/>
          <w:szCs w:val="28"/>
        </w:rPr>
      </w:pPr>
      <w:r>
        <w:rPr>
          <w:rFonts w:ascii="Arial" w:hAnsi="Arial" w:cs="Arial"/>
          <w:sz w:val="28"/>
          <w:szCs w:val="28"/>
        </w:rPr>
        <w:t>Introduction to events</w:t>
      </w:r>
    </w:p>
    <w:p w14:paraId="624798A4" w14:textId="3D0FD3A5" w:rsidR="00181082" w:rsidRDefault="00181082" w:rsidP="003A7EC3">
      <w:pPr>
        <w:shd w:val="clear" w:color="auto" w:fill="FFFFFF"/>
        <w:spacing w:after="0" w:line="240" w:lineRule="auto"/>
        <w:textAlignment w:val="baseline"/>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xml:space="preserve">When </w:t>
      </w:r>
      <w:r w:rsidRPr="001133A9">
        <w:rPr>
          <w:rFonts w:ascii="Arial" w:eastAsia="Times New Roman" w:hAnsi="Arial" w:cs="Arial"/>
          <w:sz w:val="28"/>
          <w:szCs w:val="28"/>
          <w:lang w:eastAsia="en-GB"/>
        </w:rPr>
        <w:t xml:space="preserve">Thatcher </w:t>
      </w:r>
      <w:r>
        <w:rPr>
          <w:rFonts w:ascii="Arial" w:eastAsia="Times New Roman" w:hAnsi="Arial" w:cs="Arial"/>
          <w:color w:val="000000"/>
          <w:sz w:val="28"/>
          <w:szCs w:val="28"/>
          <w:lang w:eastAsia="en-GB"/>
        </w:rPr>
        <w:t xml:space="preserve">moved to the post of leader of the Conservative party in Nineteen seventy-five, her economic policies and aggression to the unions made her unpopular. When four years later she became Prime Minister, although the </w:t>
      </w:r>
      <w:r w:rsidRPr="001133A9">
        <w:rPr>
          <w:rFonts w:ascii="Arial" w:eastAsia="Times New Roman" w:hAnsi="Arial" w:cs="Arial"/>
          <w:sz w:val="28"/>
          <w:szCs w:val="28"/>
          <w:lang w:eastAsia="en-GB"/>
        </w:rPr>
        <w:t xml:space="preserve">Conservative Party had won the vote, many of the general population despised Thatcher personally and the move of government, from </w:t>
      </w:r>
      <w:r w:rsidR="00251AED" w:rsidRPr="001133A9">
        <w:rPr>
          <w:rFonts w:ascii="Arial" w:eastAsia="Times New Roman" w:hAnsi="Arial" w:cs="Arial"/>
          <w:sz w:val="28"/>
          <w:szCs w:val="28"/>
          <w:lang w:eastAsia="en-GB"/>
        </w:rPr>
        <w:t>the l</w:t>
      </w:r>
      <w:r w:rsidRPr="001133A9">
        <w:rPr>
          <w:rFonts w:ascii="Arial" w:eastAsia="Times New Roman" w:hAnsi="Arial" w:cs="Arial"/>
          <w:sz w:val="28"/>
          <w:szCs w:val="28"/>
          <w:lang w:eastAsia="en-GB"/>
        </w:rPr>
        <w:t>eft</w:t>
      </w:r>
      <w:r w:rsidR="00251AED" w:rsidRPr="001133A9">
        <w:rPr>
          <w:rFonts w:ascii="Arial" w:eastAsia="Times New Roman" w:hAnsi="Arial" w:cs="Arial"/>
          <w:sz w:val="28"/>
          <w:szCs w:val="28"/>
          <w:lang w:eastAsia="en-GB"/>
        </w:rPr>
        <w:t xml:space="preserve"> and socialistic leanings and</w:t>
      </w:r>
      <w:r w:rsidRPr="001133A9">
        <w:rPr>
          <w:rFonts w:ascii="Arial" w:eastAsia="Times New Roman" w:hAnsi="Arial" w:cs="Arial"/>
          <w:sz w:val="28"/>
          <w:szCs w:val="28"/>
          <w:lang w:eastAsia="en-GB"/>
        </w:rPr>
        <w:t xml:space="preserve"> consensus to right and capitalistic, caused controversy as public services were reduced, industries privatised, jobs lost, </w:t>
      </w:r>
      <w:r w:rsidR="001133A9" w:rsidRPr="001133A9">
        <w:rPr>
          <w:rFonts w:ascii="Arial" w:eastAsia="Times New Roman" w:hAnsi="Arial" w:cs="Arial"/>
          <w:sz w:val="28"/>
          <w:szCs w:val="28"/>
          <w:lang w:eastAsia="en-GB"/>
        </w:rPr>
        <w:t xml:space="preserve">legal </w:t>
      </w:r>
      <w:r w:rsidRPr="001133A9">
        <w:rPr>
          <w:rFonts w:ascii="Arial" w:eastAsia="Times New Roman" w:hAnsi="Arial" w:cs="Arial"/>
          <w:sz w:val="28"/>
          <w:szCs w:val="28"/>
          <w:lang w:eastAsia="en-GB"/>
        </w:rPr>
        <w:t xml:space="preserve">strikes </w:t>
      </w:r>
      <w:r w:rsidR="001133A9" w:rsidRPr="001133A9">
        <w:rPr>
          <w:rFonts w:ascii="Arial" w:eastAsia="Times New Roman" w:hAnsi="Arial" w:cs="Arial"/>
          <w:sz w:val="28"/>
          <w:szCs w:val="28"/>
          <w:lang w:eastAsia="en-GB"/>
        </w:rPr>
        <w:t xml:space="preserve">like the miners </w:t>
      </w:r>
      <w:r w:rsidR="00380612" w:rsidRPr="001133A9">
        <w:rPr>
          <w:rFonts w:ascii="Arial" w:eastAsia="Times New Roman" w:hAnsi="Arial" w:cs="Arial"/>
          <w:sz w:val="28"/>
          <w:szCs w:val="28"/>
          <w:lang w:eastAsia="en-GB"/>
        </w:rPr>
        <w:t>were broken</w:t>
      </w:r>
      <w:r w:rsidR="00251AED" w:rsidRPr="001133A9">
        <w:rPr>
          <w:rFonts w:ascii="Arial" w:eastAsia="Times New Roman" w:hAnsi="Arial" w:cs="Arial"/>
          <w:sz w:val="28"/>
          <w:szCs w:val="28"/>
          <w:lang w:eastAsia="en-GB"/>
        </w:rPr>
        <w:t xml:space="preserve"> </w:t>
      </w:r>
      <w:r w:rsidR="00380612" w:rsidRPr="001133A9">
        <w:rPr>
          <w:rFonts w:ascii="Arial" w:eastAsia="Times New Roman" w:hAnsi="Arial" w:cs="Arial"/>
          <w:sz w:val="28"/>
          <w:szCs w:val="28"/>
          <w:lang w:eastAsia="en-GB"/>
        </w:rPr>
        <w:t xml:space="preserve">and </w:t>
      </w:r>
      <w:r w:rsidR="00251AED" w:rsidRPr="001133A9">
        <w:rPr>
          <w:rFonts w:ascii="Arial" w:eastAsia="Times New Roman" w:hAnsi="Arial" w:cs="Arial"/>
          <w:sz w:val="28"/>
          <w:szCs w:val="28"/>
          <w:lang w:eastAsia="en-GB"/>
        </w:rPr>
        <w:t xml:space="preserve">worker </w:t>
      </w:r>
      <w:r w:rsidR="001133A9" w:rsidRPr="001133A9">
        <w:rPr>
          <w:rFonts w:ascii="Arial" w:eastAsia="Times New Roman" w:hAnsi="Arial" w:cs="Arial"/>
          <w:sz w:val="28"/>
          <w:szCs w:val="28"/>
          <w:lang w:eastAsia="en-GB"/>
        </w:rPr>
        <w:t xml:space="preserve">versus Police </w:t>
      </w:r>
      <w:r w:rsidR="00380612" w:rsidRPr="001133A9">
        <w:rPr>
          <w:rFonts w:ascii="Arial" w:eastAsia="Times New Roman" w:hAnsi="Arial" w:cs="Arial"/>
          <w:sz w:val="28"/>
          <w:szCs w:val="28"/>
          <w:lang w:eastAsia="en-GB"/>
        </w:rPr>
        <w:t xml:space="preserve">conflict was a daily issue. </w:t>
      </w:r>
    </w:p>
    <w:p w14:paraId="219DCB0B" w14:textId="77777777" w:rsidR="00E26DE0" w:rsidRDefault="00E26DE0" w:rsidP="003A7EC3">
      <w:pPr>
        <w:shd w:val="clear" w:color="auto" w:fill="FFFFFF"/>
        <w:spacing w:after="0" w:line="240" w:lineRule="auto"/>
        <w:textAlignment w:val="baseline"/>
        <w:rPr>
          <w:rFonts w:ascii="Arial" w:eastAsia="Times New Roman" w:hAnsi="Arial" w:cs="Arial"/>
          <w:color w:val="000000"/>
          <w:sz w:val="28"/>
          <w:szCs w:val="28"/>
          <w:lang w:eastAsia="en-GB"/>
        </w:rPr>
      </w:pPr>
    </w:p>
    <w:p w14:paraId="22BBAEF0" w14:textId="1FE5B3AB" w:rsidR="00380612" w:rsidRPr="00FC7EC3" w:rsidRDefault="00E26DE0" w:rsidP="003A7EC3">
      <w:pPr>
        <w:shd w:val="clear" w:color="auto" w:fill="FFFFFF"/>
        <w:spacing w:after="0" w:line="240" w:lineRule="auto"/>
        <w:textAlignment w:val="baseline"/>
        <w:rPr>
          <w:rFonts w:ascii="Arial" w:eastAsia="Times New Roman" w:hAnsi="Arial" w:cs="Arial"/>
          <w:sz w:val="28"/>
          <w:szCs w:val="28"/>
          <w:lang w:eastAsia="en-GB"/>
        </w:rPr>
      </w:pPr>
      <w:r w:rsidRPr="00FC7EC3">
        <w:rPr>
          <w:rFonts w:ascii="Arial" w:eastAsia="Times New Roman" w:hAnsi="Arial" w:cs="Arial"/>
          <w:sz w:val="28"/>
          <w:szCs w:val="28"/>
          <w:lang w:eastAsia="en-GB"/>
        </w:rPr>
        <w:t>Invasion</w:t>
      </w:r>
    </w:p>
    <w:p w14:paraId="5C68C55A" w14:textId="08C40FB0" w:rsidR="00380612" w:rsidRDefault="00380612" w:rsidP="003A7EC3">
      <w:pPr>
        <w:shd w:val="clear" w:color="auto" w:fill="FFFFFF"/>
        <w:spacing w:after="0" w:line="240" w:lineRule="auto"/>
        <w:textAlignment w:val="baseline"/>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The day the Argentinians planted their flag on the Falkland Islands gave Thatcher a real chance to shine. Using her best Churchillian-style, she addressed the Commons and said ‘The people of the Falkland Islands, like the people of the United Kingdom, are an island race’ and she set the scene that though few in number, actually about eighteen hundred people, she felt they had the right to live in peace</w:t>
      </w:r>
      <w:r w:rsidR="00E4400F">
        <w:rPr>
          <w:rFonts w:ascii="Arial" w:eastAsia="Times New Roman" w:hAnsi="Arial" w:cs="Arial"/>
          <w:color w:val="000000"/>
          <w:sz w:val="28"/>
          <w:szCs w:val="28"/>
          <w:lang w:eastAsia="en-GB"/>
        </w:rPr>
        <w:t xml:space="preserve"> and</w:t>
      </w:r>
      <w:r>
        <w:rPr>
          <w:rFonts w:ascii="Arial" w:eastAsia="Times New Roman" w:hAnsi="Arial" w:cs="Arial"/>
          <w:color w:val="000000"/>
          <w:sz w:val="28"/>
          <w:szCs w:val="28"/>
          <w:lang w:eastAsia="en-GB"/>
        </w:rPr>
        <w:t xml:space="preserve"> choose their way </w:t>
      </w:r>
      <w:r>
        <w:rPr>
          <w:rFonts w:ascii="Arial" w:eastAsia="Times New Roman" w:hAnsi="Arial" w:cs="Arial"/>
          <w:color w:val="000000"/>
          <w:sz w:val="28"/>
          <w:szCs w:val="28"/>
          <w:lang w:eastAsia="en-GB"/>
        </w:rPr>
        <w:lastRenderedPageBreak/>
        <w:t xml:space="preserve">of life and </w:t>
      </w:r>
      <w:r w:rsidR="00E4400F">
        <w:rPr>
          <w:rFonts w:ascii="Arial" w:eastAsia="Times New Roman" w:hAnsi="Arial" w:cs="Arial"/>
          <w:color w:val="000000"/>
          <w:sz w:val="28"/>
          <w:szCs w:val="28"/>
          <w:lang w:eastAsia="en-GB"/>
        </w:rPr>
        <w:t xml:space="preserve">the right </w:t>
      </w:r>
      <w:r>
        <w:rPr>
          <w:rFonts w:ascii="Arial" w:eastAsia="Times New Roman" w:hAnsi="Arial" w:cs="Arial"/>
          <w:color w:val="000000"/>
          <w:sz w:val="28"/>
          <w:szCs w:val="28"/>
          <w:lang w:eastAsia="en-GB"/>
        </w:rPr>
        <w:t>to ‘determine their allegiance’</w:t>
      </w:r>
      <w:r>
        <w:rPr>
          <w:rStyle w:val="FootnoteReference"/>
          <w:rFonts w:ascii="Arial" w:eastAsia="Times New Roman" w:hAnsi="Arial" w:cs="Arial"/>
          <w:color w:val="000000"/>
          <w:sz w:val="28"/>
          <w:szCs w:val="28"/>
          <w:lang w:eastAsia="en-GB"/>
        </w:rPr>
        <w:footnoteReference w:id="2"/>
      </w:r>
      <w:r>
        <w:rPr>
          <w:rFonts w:ascii="Arial" w:eastAsia="Times New Roman" w:hAnsi="Arial" w:cs="Arial"/>
          <w:color w:val="000000"/>
          <w:sz w:val="28"/>
          <w:szCs w:val="28"/>
          <w:lang w:eastAsia="en-GB"/>
        </w:rPr>
        <w:t>. Thatcher announced that a task force, military and navy, was preparing to travel to the South Atlantic but with caution, Thatcher did not mention whether military action was the intent</w:t>
      </w:r>
      <w:r w:rsidR="00024425">
        <w:rPr>
          <w:rFonts w:ascii="Arial" w:eastAsia="Times New Roman" w:hAnsi="Arial" w:cs="Arial"/>
          <w:color w:val="000000"/>
          <w:sz w:val="28"/>
          <w:szCs w:val="28"/>
          <w:lang w:eastAsia="en-GB"/>
        </w:rPr>
        <w:t xml:space="preserve">. Although this important event cannot be traced in an index search of the Thatcher Archives, </w:t>
      </w:r>
      <w:r w:rsidR="001133A9">
        <w:rPr>
          <w:rFonts w:ascii="Arial" w:eastAsia="Times New Roman" w:hAnsi="Arial" w:cs="Arial"/>
          <w:color w:val="000000"/>
          <w:sz w:val="28"/>
          <w:szCs w:val="28"/>
          <w:lang w:eastAsia="en-GB"/>
        </w:rPr>
        <w:t xml:space="preserve">the historian </w:t>
      </w:r>
      <w:r w:rsidR="001133A9" w:rsidRPr="001133A9">
        <w:rPr>
          <w:rFonts w:ascii="Arial" w:eastAsia="Times New Roman" w:hAnsi="Arial" w:cs="Arial"/>
          <w:sz w:val="28"/>
          <w:szCs w:val="28"/>
          <w:lang w:eastAsia="en-GB"/>
        </w:rPr>
        <w:t xml:space="preserve">Alwyn </w:t>
      </w:r>
      <w:r w:rsidR="00024425" w:rsidRPr="001133A9">
        <w:rPr>
          <w:rFonts w:ascii="Arial" w:eastAsia="Times New Roman" w:hAnsi="Arial" w:cs="Arial"/>
          <w:sz w:val="28"/>
          <w:szCs w:val="28"/>
          <w:lang w:eastAsia="en-GB"/>
        </w:rPr>
        <w:t>Turner</w:t>
      </w:r>
      <w:r w:rsidR="00024425" w:rsidRPr="001133A9">
        <w:rPr>
          <w:rFonts w:ascii="Arial" w:eastAsia="Times New Roman" w:hAnsi="Arial" w:cs="Arial"/>
          <w:b/>
          <w:bCs/>
          <w:sz w:val="28"/>
          <w:szCs w:val="28"/>
          <w:lang w:eastAsia="en-GB"/>
        </w:rPr>
        <w:t xml:space="preserve"> </w:t>
      </w:r>
      <w:r w:rsidR="00024425">
        <w:rPr>
          <w:rFonts w:ascii="Arial" w:eastAsia="Times New Roman" w:hAnsi="Arial" w:cs="Arial"/>
          <w:color w:val="000000"/>
          <w:sz w:val="28"/>
          <w:szCs w:val="28"/>
          <w:lang w:eastAsia="en-GB"/>
        </w:rPr>
        <w:t xml:space="preserve">records it and the days surrounding the event succinctly in his book </w:t>
      </w:r>
      <w:r w:rsidR="00024425" w:rsidRPr="00024425">
        <w:rPr>
          <w:rFonts w:ascii="Arial" w:eastAsia="Times New Roman" w:hAnsi="Arial" w:cs="Arial"/>
          <w:i/>
          <w:iCs/>
          <w:color w:val="000000"/>
          <w:sz w:val="28"/>
          <w:szCs w:val="28"/>
          <w:lang w:eastAsia="en-GB"/>
        </w:rPr>
        <w:t>Rejoice! Rejoice!</w:t>
      </w:r>
      <w:r w:rsidR="001133A9">
        <w:rPr>
          <w:rStyle w:val="FootnoteReference"/>
          <w:rFonts w:ascii="Arial" w:eastAsia="Times New Roman" w:hAnsi="Arial" w:cs="Arial"/>
          <w:i/>
          <w:iCs/>
          <w:color w:val="000000"/>
          <w:sz w:val="28"/>
          <w:szCs w:val="28"/>
          <w:lang w:eastAsia="en-GB"/>
        </w:rPr>
        <w:footnoteReference w:id="3"/>
      </w:r>
      <w:r>
        <w:rPr>
          <w:rFonts w:ascii="Arial" w:eastAsia="Times New Roman" w:hAnsi="Arial" w:cs="Arial"/>
          <w:color w:val="000000"/>
          <w:sz w:val="28"/>
          <w:szCs w:val="28"/>
          <w:lang w:eastAsia="en-GB"/>
        </w:rPr>
        <w:t xml:space="preserve">. </w:t>
      </w:r>
      <w:r w:rsidR="00DF2531">
        <w:rPr>
          <w:rFonts w:ascii="Arial" w:eastAsia="Times New Roman" w:hAnsi="Arial" w:cs="Arial"/>
          <w:color w:val="000000"/>
          <w:sz w:val="28"/>
          <w:szCs w:val="28"/>
          <w:lang w:eastAsia="en-GB"/>
        </w:rPr>
        <w:t>It was fortunate that the foreign spokesman for the Labour party, Denis Healey</w:t>
      </w:r>
      <w:r w:rsidR="00E4400F">
        <w:rPr>
          <w:rFonts w:ascii="Arial" w:eastAsia="Times New Roman" w:hAnsi="Arial" w:cs="Arial"/>
          <w:color w:val="000000"/>
          <w:sz w:val="28"/>
          <w:szCs w:val="28"/>
          <w:lang w:eastAsia="en-GB"/>
        </w:rPr>
        <w:t>,</w:t>
      </w:r>
      <w:r w:rsidR="00DF2531">
        <w:rPr>
          <w:rFonts w:ascii="Arial" w:eastAsia="Times New Roman" w:hAnsi="Arial" w:cs="Arial"/>
          <w:color w:val="000000"/>
          <w:sz w:val="28"/>
          <w:szCs w:val="28"/>
          <w:lang w:eastAsia="en-GB"/>
        </w:rPr>
        <w:t xml:space="preserve"> was abroad and Michael Foot, the leader of the Labour Party whose popularity was in decline in his own party</w:t>
      </w:r>
      <w:r w:rsidR="00E4400F">
        <w:rPr>
          <w:rFonts w:ascii="Arial" w:eastAsia="Times New Roman" w:hAnsi="Arial" w:cs="Arial"/>
          <w:color w:val="000000"/>
          <w:sz w:val="28"/>
          <w:szCs w:val="28"/>
          <w:lang w:eastAsia="en-GB"/>
        </w:rPr>
        <w:t xml:space="preserve"> members</w:t>
      </w:r>
      <w:r w:rsidR="00DF2531">
        <w:rPr>
          <w:rFonts w:ascii="Arial" w:eastAsia="Times New Roman" w:hAnsi="Arial" w:cs="Arial"/>
          <w:color w:val="000000"/>
          <w:sz w:val="28"/>
          <w:szCs w:val="28"/>
          <w:lang w:eastAsia="en-GB"/>
        </w:rPr>
        <w:t>, spoke</w:t>
      </w:r>
      <w:r w:rsidR="00E4400F">
        <w:rPr>
          <w:rFonts w:ascii="Arial" w:eastAsia="Times New Roman" w:hAnsi="Arial" w:cs="Arial"/>
          <w:color w:val="000000"/>
          <w:sz w:val="28"/>
          <w:szCs w:val="28"/>
          <w:lang w:eastAsia="en-GB"/>
        </w:rPr>
        <w:t>. It was</w:t>
      </w:r>
      <w:r w:rsidR="00DF2531">
        <w:rPr>
          <w:rFonts w:ascii="Arial" w:eastAsia="Times New Roman" w:hAnsi="Arial" w:cs="Arial"/>
          <w:color w:val="000000"/>
          <w:sz w:val="28"/>
          <w:szCs w:val="28"/>
          <w:lang w:eastAsia="en-GB"/>
        </w:rPr>
        <w:t xml:space="preserve"> only the Conservatives </w:t>
      </w:r>
      <w:r w:rsidR="00E4400F">
        <w:rPr>
          <w:rFonts w:ascii="Arial" w:eastAsia="Times New Roman" w:hAnsi="Arial" w:cs="Arial"/>
          <w:color w:val="000000"/>
          <w:sz w:val="28"/>
          <w:szCs w:val="28"/>
          <w:lang w:eastAsia="en-GB"/>
        </w:rPr>
        <w:t xml:space="preserve">who </w:t>
      </w:r>
      <w:r w:rsidR="00DF2531">
        <w:rPr>
          <w:rFonts w:ascii="Arial" w:eastAsia="Times New Roman" w:hAnsi="Arial" w:cs="Arial"/>
          <w:color w:val="000000"/>
          <w:sz w:val="28"/>
          <w:szCs w:val="28"/>
          <w:lang w:eastAsia="en-GB"/>
        </w:rPr>
        <w:t xml:space="preserve">congratulated </w:t>
      </w:r>
      <w:r w:rsidR="00E4400F">
        <w:rPr>
          <w:rFonts w:ascii="Arial" w:eastAsia="Times New Roman" w:hAnsi="Arial" w:cs="Arial"/>
          <w:color w:val="000000"/>
          <w:sz w:val="28"/>
          <w:szCs w:val="28"/>
          <w:lang w:eastAsia="en-GB"/>
        </w:rPr>
        <w:t>Foot on his speech and from that point, s</w:t>
      </w:r>
      <w:r w:rsidR="00DF2531">
        <w:rPr>
          <w:rFonts w:ascii="Arial" w:eastAsia="Times New Roman" w:hAnsi="Arial" w:cs="Arial"/>
          <w:color w:val="000000"/>
          <w:sz w:val="28"/>
          <w:szCs w:val="28"/>
          <w:lang w:eastAsia="en-GB"/>
        </w:rPr>
        <w:t xml:space="preserve">ome members of both Labour and the Conservative parties adopted a general dread of the rise in the popularity of </w:t>
      </w:r>
      <w:r w:rsidR="00E4400F">
        <w:rPr>
          <w:rFonts w:ascii="Arial" w:eastAsia="Times New Roman" w:hAnsi="Arial" w:cs="Arial"/>
          <w:color w:val="000000"/>
          <w:sz w:val="28"/>
          <w:szCs w:val="28"/>
          <w:lang w:eastAsia="en-GB"/>
        </w:rPr>
        <w:t xml:space="preserve">Thatcher. This </w:t>
      </w:r>
      <w:r w:rsidR="00DF2531">
        <w:rPr>
          <w:rFonts w:ascii="Arial" w:eastAsia="Times New Roman" w:hAnsi="Arial" w:cs="Arial"/>
          <w:color w:val="000000"/>
          <w:sz w:val="28"/>
          <w:szCs w:val="28"/>
          <w:lang w:eastAsia="en-GB"/>
        </w:rPr>
        <w:t>was voiced by Alan Clarke saying ‘If… the expedition succeeds… she will be established forever as a National hero’</w:t>
      </w:r>
      <w:r w:rsidR="00DF2531">
        <w:rPr>
          <w:rStyle w:val="FootnoteReference"/>
          <w:rFonts w:ascii="Arial" w:eastAsia="Times New Roman" w:hAnsi="Arial" w:cs="Arial"/>
          <w:color w:val="000000"/>
          <w:sz w:val="28"/>
          <w:szCs w:val="28"/>
          <w:lang w:eastAsia="en-GB"/>
        </w:rPr>
        <w:footnoteReference w:id="4"/>
      </w:r>
      <w:r w:rsidR="00E4400F">
        <w:rPr>
          <w:rFonts w:ascii="Arial" w:eastAsia="Times New Roman" w:hAnsi="Arial" w:cs="Arial"/>
          <w:color w:val="000000"/>
          <w:sz w:val="28"/>
          <w:szCs w:val="28"/>
          <w:lang w:eastAsia="en-GB"/>
        </w:rPr>
        <w:t xml:space="preserve">. </w:t>
      </w:r>
    </w:p>
    <w:p w14:paraId="7D8661C9" w14:textId="27626032" w:rsidR="00E4400F" w:rsidRDefault="00E4400F" w:rsidP="003A7EC3">
      <w:pPr>
        <w:shd w:val="clear" w:color="auto" w:fill="FFFFFF"/>
        <w:spacing w:after="0" w:line="240" w:lineRule="auto"/>
        <w:textAlignment w:val="baseline"/>
        <w:rPr>
          <w:rFonts w:ascii="Arial" w:eastAsia="Times New Roman" w:hAnsi="Arial" w:cs="Arial"/>
          <w:color w:val="000000"/>
          <w:sz w:val="28"/>
          <w:szCs w:val="28"/>
          <w:lang w:eastAsia="en-GB"/>
        </w:rPr>
      </w:pPr>
    </w:p>
    <w:p w14:paraId="04112187" w14:textId="55716E09" w:rsidR="00E4400F" w:rsidRDefault="00E4400F" w:rsidP="003A7EC3">
      <w:pPr>
        <w:shd w:val="clear" w:color="auto" w:fill="FFFFFF"/>
        <w:spacing w:after="0" w:line="240" w:lineRule="auto"/>
        <w:textAlignment w:val="baseline"/>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xml:space="preserve">The lady had not turned but the country had. </w:t>
      </w:r>
      <w:r w:rsidR="00C06562">
        <w:rPr>
          <w:rFonts w:ascii="Arial" w:eastAsia="Times New Roman" w:hAnsi="Arial" w:cs="Arial"/>
          <w:color w:val="000000"/>
          <w:sz w:val="28"/>
          <w:szCs w:val="28"/>
          <w:lang w:eastAsia="en-GB"/>
        </w:rPr>
        <w:t xml:space="preserve">The </w:t>
      </w:r>
      <w:r>
        <w:rPr>
          <w:rFonts w:ascii="Arial" w:eastAsia="Times New Roman" w:hAnsi="Arial" w:cs="Arial"/>
          <w:color w:val="000000"/>
          <w:sz w:val="28"/>
          <w:szCs w:val="28"/>
          <w:lang w:eastAsia="en-GB"/>
        </w:rPr>
        <w:t xml:space="preserve">comments </w:t>
      </w:r>
      <w:r w:rsidR="00C06562">
        <w:rPr>
          <w:rFonts w:ascii="Arial" w:eastAsia="Times New Roman" w:hAnsi="Arial" w:cs="Arial"/>
          <w:color w:val="000000"/>
          <w:sz w:val="28"/>
          <w:szCs w:val="28"/>
          <w:lang w:eastAsia="en-GB"/>
        </w:rPr>
        <w:t xml:space="preserve">of Thatcher </w:t>
      </w:r>
      <w:r>
        <w:rPr>
          <w:rFonts w:ascii="Arial" w:eastAsia="Times New Roman" w:hAnsi="Arial" w:cs="Arial"/>
          <w:color w:val="000000"/>
          <w:sz w:val="28"/>
          <w:szCs w:val="28"/>
          <w:lang w:eastAsia="en-GB"/>
        </w:rPr>
        <w:t xml:space="preserve">were welcomed, and her actions where praised in the news. In the polls Thatcher rose from a twenty-five percent support of British people to over fifty per cent almost overnight. The mantra of the Conservative party </w:t>
      </w:r>
      <w:r w:rsidR="00C06562">
        <w:rPr>
          <w:rFonts w:ascii="Arial" w:eastAsia="Times New Roman" w:hAnsi="Arial" w:cs="Arial"/>
          <w:color w:val="000000"/>
          <w:sz w:val="28"/>
          <w:szCs w:val="28"/>
          <w:lang w:eastAsia="en-GB"/>
        </w:rPr>
        <w:t>was that the ‘dark days’ were gone and ‘National recovery has begun’</w:t>
      </w:r>
      <w:r w:rsidR="00C06562">
        <w:rPr>
          <w:rStyle w:val="FootnoteReference"/>
          <w:rFonts w:ascii="Arial" w:eastAsia="Times New Roman" w:hAnsi="Arial" w:cs="Arial"/>
          <w:color w:val="000000"/>
          <w:sz w:val="28"/>
          <w:szCs w:val="28"/>
          <w:lang w:eastAsia="en-GB"/>
        </w:rPr>
        <w:footnoteReference w:id="5"/>
      </w:r>
      <w:r w:rsidR="00C06562">
        <w:rPr>
          <w:rFonts w:ascii="Arial" w:eastAsia="Times New Roman" w:hAnsi="Arial" w:cs="Arial"/>
          <w:color w:val="000000"/>
          <w:sz w:val="28"/>
          <w:szCs w:val="28"/>
          <w:lang w:eastAsia="en-GB"/>
        </w:rPr>
        <w:t xml:space="preserve">. </w:t>
      </w:r>
    </w:p>
    <w:p w14:paraId="65EA78EF" w14:textId="77777777" w:rsidR="00947A79" w:rsidRPr="003A7EC3" w:rsidRDefault="00947A79" w:rsidP="003A7EC3">
      <w:pPr>
        <w:shd w:val="clear" w:color="auto" w:fill="FFFFFF"/>
        <w:spacing w:after="0" w:line="240" w:lineRule="auto"/>
        <w:textAlignment w:val="baseline"/>
        <w:rPr>
          <w:rFonts w:ascii="Arial" w:eastAsia="Times New Roman" w:hAnsi="Arial" w:cs="Arial"/>
          <w:color w:val="000000"/>
          <w:sz w:val="28"/>
          <w:szCs w:val="28"/>
          <w:lang w:eastAsia="en-GB"/>
        </w:rPr>
      </w:pPr>
    </w:p>
    <w:p w14:paraId="03930FEB" w14:textId="7B973EFC" w:rsidR="003A7EC3" w:rsidRDefault="003A7EC3" w:rsidP="0042454A">
      <w:pPr>
        <w:shd w:val="clear" w:color="auto" w:fill="FFFFFF"/>
        <w:spacing w:after="0" w:line="240" w:lineRule="auto"/>
        <w:textAlignment w:val="baseline"/>
        <w:rPr>
          <w:rFonts w:ascii="Arial" w:eastAsia="Times New Roman" w:hAnsi="Arial" w:cs="Arial"/>
          <w:color w:val="000000"/>
          <w:sz w:val="28"/>
          <w:szCs w:val="28"/>
          <w:lang w:eastAsia="en-GB"/>
        </w:rPr>
      </w:pPr>
      <w:r>
        <w:rPr>
          <w:noProof/>
        </w:rPr>
        <w:drawing>
          <wp:inline distT="0" distB="0" distL="0" distR="0" wp14:anchorId="43153B44" wp14:editId="04B73235">
            <wp:extent cx="3952875" cy="2227826"/>
            <wp:effectExtent l="0" t="0" r="0" b="127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5263" cy="2251716"/>
                    </a:xfrm>
                    <a:prstGeom prst="rect">
                      <a:avLst/>
                    </a:prstGeom>
                    <a:noFill/>
                    <a:ln>
                      <a:noFill/>
                    </a:ln>
                  </pic:spPr>
                </pic:pic>
              </a:graphicData>
            </a:graphic>
          </wp:inline>
        </w:drawing>
      </w:r>
      <w:r w:rsidR="00C06562">
        <w:rPr>
          <w:rStyle w:val="FootnoteReference"/>
          <w:rFonts w:ascii="Arial" w:eastAsia="Times New Roman" w:hAnsi="Arial" w:cs="Arial"/>
          <w:color w:val="000000"/>
          <w:sz w:val="28"/>
          <w:szCs w:val="28"/>
          <w:lang w:eastAsia="en-GB"/>
        </w:rPr>
        <w:footnoteReference w:id="6"/>
      </w:r>
    </w:p>
    <w:p w14:paraId="5F3B88D9" w14:textId="77777777" w:rsidR="00947A79" w:rsidRDefault="00947A79" w:rsidP="0042454A">
      <w:pPr>
        <w:shd w:val="clear" w:color="auto" w:fill="FFFFFF"/>
        <w:spacing w:after="0" w:line="240" w:lineRule="auto"/>
        <w:textAlignment w:val="baseline"/>
        <w:rPr>
          <w:rFonts w:ascii="Arial" w:eastAsia="Times New Roman" w:hAnsi="Arial" w:cs="Arial"/>
          <w:color w:val="000000"/>
          <w:sz w:val="28"/>
          <w:szCs w:val="28"/>
          <w:lang w:eastAsia="en-GB"/>
        </w:rPr>
      </w:pPr>
    </w:p>
    <w:p w14:paraId="2FD70318" w14:textId="16C38826" w:rsidR="00C30D48" w:rsidRDefault="00947A79" w:rsidP="0042454A">
      <w:pPr>
        <w:shd w:val="clear" w:color="auto" w:fill="FFFFFF"/>
        <w:spacing w:after="0" w:line="240" w:lineRule="auto"/>
        <w:textAlignment w:val="baseline"/>
        <w:rPr>
          <w:rFonts w:ascii="Arial" w:eastAsia="Times New Roman" w:hAnsi="Arial" w:cs="Arial"/>
          <w:color w:val="000000"/>
          <w:sz w:val="28"/>
          <w:szCs w:val="28"/>
          <w:lang w:eastAsia="en-GB"/>
        </w:rPr>
      </w:pPr>
      <w:r>
        <w:rPr>
          <w:noProof/>
        </w:rPr>
        <w:drawing>
          <wp:inline distT="0" distB="0" distL="0" distR="0" wp14:anchorId="2BB67156" wp14:editId="4DA5858F">
            <wp:extent cx="5549900" cy="2954661"/>
            <wp:effectExtent l="0" t="0" r="0" b="0"/>
            <wp:docPr id="1" name="Picture 1" descr="Falkland Islands W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lkland Islands Wa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5952" cy="2979178"/>
                    </a:xfrm>
                    <a:prstGeom prst="rect">
                      <a:avLst/>
                    </a:prstGeom>
                    <a:noFill/>
                    <a:ln>
                      <a:noFill/>
                    </a:ln>
                  </pic:spPr>
                </pic:pic>
              </a:graphicData>
            </a:graphic>
          </wp:inline>
        </w:drawing>
      </w:r>
      <w:r w:rsidR="00C328D8">
        <w:rPr>
          <w:rStyle w:val="FootnoteReference"/>
          <w:rFonts w:ascii="Arial" w:eastAsia="Times New Roman" w:hAnsi="Arial" w:cs="Arial"/>
          <w:color w:val="000000"/>
          <w:sz w:val="28"/>
          <w:szCs w:val="28"/>
          <w:lang w:eastAsia="en-GB"/>
        </w:rPr>
        <w:footnoteReference w:id="7"/>
      </w:r>
    </w:p>
    <w:p w14:paraId="0A8F2B23" w14:textId="31768E6B" w:rsidR="00024425" w:rsidRDefault="00024425" w:rsidP="00C30D48">
      <w:pPr>
        <w:rPr>
          <w:rFonts w:ascii="Arial" w:hAnsi="Arial" w:cs="Arial"/>
          <w:sz w:val="28"/>
          <w:szCs w:val="28"/>
        </w:rPr>
      </w:pPr>
    </w:p>
    <w:p w14:paraId="2C427B42" w14:textId="4A2A7173" w:rsidR="00024425" w:rsidRDefault="00024425" w:rsidP="00C30D48">
      <w:pPr>
        <w:rPr>
          <w:rFonts w:ascii="Arial" w:hAnsi="Arial" w:cs="Arial"/>
          <w:sz w:val="28"/>
          <w:szCs w:val="28"/>
        </w:rPr>
      </w:pPr>
      <w:r>
        <w:rPr>
          <w:rFonts w:ascii="Arial" w:hAnsi="Arial" w:cs="Arial"/>
          <w:sz w:val="28"/>
          <w:szCs w:val="28"/>
        </w:rPr>
        <w:t xml:space="preserve">The first map above illustrates how far away the Falklands Islands are from mainland Britain but also, how close they are to Argentina. The second map shows how dispersed the Argentinian presence was on the Falkland Islands and this presented challenges for the British military because with concentrations of Argentinian troops be so wide spread transport was key and the island terrain often made anything other than walking into battle quite impossible. </w:t>
      </w:r>
    </w:p>
    <w:p w14:paraId="46087CFC" w14:textId="3209F3FD" w:rsidR="006F32F5" w:rsidRDefault="006F32F5" w:rsidP="00C30D48">
      <w:pPr>
        <w:rPr>
          <w:rFonts w:ascii="Arial" w:hAnsi="Arial" w:cs="Arial"/>
          <w:sz w:val="28"/>
          <w:szCs w:val="28"/>
        </w:rPr>
      </w:pPr>
      <w:r w:rsidRPr="006F32F5">
        <w:rPr>
          <w:rFonts w:ascii="Arial" w:hAnsi="Arial" w:cs="Arial"/>
          <w:sz w:val="28"/>
          <w:szCs w:val="28"/>
        </w:rPr>
        <w:t>Sov</w:t>
      </w:r>
      <w:r>
        <w:rPr>
          <w:rFonts w:ascii="Arial" w:hAnsi="Arial" w:cs="Arial"/>
          <w:sz w:val="28"/>
          <w:szCs w:val="28"/>
        </w:rPr>
        <w:t>er</w:t>
      </w:r>
      <w:r w:rsidRPr="006F32F5">
        <w:rPr>
          <w:rFonts w:ascii="Arial" w:hAnsi="Arial" w:cs="Arial"/>
          <w:sz w:val="28"/>
          <w:szCs w:val="28"/>
        </w:rPr>
        <w:t>eignty</w:t>
      </w:r>
      <w:r>
        <w:rPr>
          <w:rFonts w:ascii="Arial" w:hAnsi="Arial" w:cs="Arial"/>
          <w:sz w:val="28"/>
          <w:szCs w:val="28"/>
        </w:rPr>
        <w:t>.</w:t>
      </w:r>
    </w:p>
    <w:p w14:paraId="60CAAC96" w14:textId="72A45FD6" w:rsidR="00C30D48" w:rsidRDefault="00C30D48" w:rsidP="00C30D48">
      <w:pPr>
        <w:rPr>
          <w:rFonts w:ascii="Arial" w:hAnsi="Arial" w:cs="Arial"/>
          <w:sz w:val="28"/>
          <w:szCs w:val="28"/>
        </w:rPr>
      </w:pPr>
      <w:r>
        <w:rPr>
          <w:rFonts w:ascii="Arial" w:hAnsi="Arial" w:cs="Arial"/>
          <w:sz w:val="28"/>
          <w:szCs w:val="28"/>
        </w:rPr>
        <w:t>From the Thatcher Archive we learn as early as August 1971, that the Argentine Government were disputing British Sovereignty of the Islands and neither Britain nor Argentina gave any ‘recognition of or support for the other governments’ claim to sovereignty. Both Argentina and Britain claimed to be the owners of these Islands</w:t>
      </w:r>
      <w:r>
        <w:rPr>
          <w:rStyle w:val="FootnoteReference"/>
          <w:rFonts w:ascii="Arial" w:hAnsi="Arial" w:cs="Arial"/>
          <w:sz w:val="28"/>
          <w:szCs w:val="28"/>
        </w:rPr>
        <w:footnoteReference w:id="8"/>
      </w:r>
      <w:r>
        <w:rPr>
          <w:rFonts w:ascii="Arial" w:hAnsi="Arial" w:cs="Arial"/>
          <w:sz w:val="28"/>
          <w:szCs w:val="28"/>
        </w:rPr>
        <w:t xml:space="preserve">. In September 1979, Peter </w:t>
      </w:r>
      <w:r>
        <w:rPr>
          <w:rFonts w:ascii="Arial" w:hAnsi="Arial" w:cs="Arial"/>
          <w:sz w:val="28"/>
          <w:szCs w:val="28"/>
        </w:rPr>
        <w:lastRenderedPageBreak/>
        <w:t>Carrington, a Peer of the Realm who served as Foreign Secretary from 1979 to 1982, proposed to Thatcher regarding the Falkland Islands that we ‘should try to negotiate with the Argentine whereby the ‘ownership’ should be transferred to them‘ and we should Lease it back from them.  Due to the negotiations that were already in place regarding Rhodesia-Zimbabwe and pending negotiations with Spain on Gibraltar the government lacked manpower to address the Falklands issue and Geoffrey Howell, Chancellor of the Exchequer, supported the proposal of David Howell, Minister of Transport, that time and discussion was required before renouncing the Falkland Island British Sovereignty of the islands</w:t>
      </w:r>
      <w:r>
        <w:rPr>
          <w:rStyle w:val="FootnoteReference"/>
          <w:rFonts w:ascii="Arial" w:hAnsi="Arial" w:cs="Arial"/>
          <w:sz w:val="28"/>
          <w:szCs w:val="28"/>
        </w:rPr>
        <w:footnoteReference w:id="9"/>
      </w:r>
      <w:r>
        <w:rPr>
          <w:rFonts w:ascii="Arial" w:hAnsi="Arial" w:cs="Arial"/>
          <w:sz w:val="28"/>
          <w:szCs w:val="28"/>
        </w:rPr>
        <w:t>. It may have been this delay that provoked the response of the Argentine Government to attack as the British were possibly perceived to be uninterested in the islands and the Argentinian claim to them.</w:t>
      </w:r>
      <w:r w:rsidR="00C77172">
        <w:rPr>
          <w:rFonts w:ascii="Arial" w:hAnsi="Arial" w:cs="Arial"/>
          <w:sz w:val="28"/>
          <w:szCs w:val="28"/>
        </w:rPr>
        <w:t xml:space="preserve"> In Nineteen Eighty-one, Argentina was in a severe economic </w:t>
      </w:r>
      <w:r w:rsidR="00181082">
        <w:rPr>
          <w:rFonts w:ascii="Arial" w:hAnsi="Arial" w:cs="Arial"/>
          <w:sz w:val="28"/>
          <w:szCs w:val="28"/>
        </w:rPr>
        <w:t>recession and</w:t>
      </w:r>
      <w:r w:rsidR="00C77172">
        <w:rPr>
          <w:rFonts w:ascii="Arial" w:hAnsi="Arial" w:cs="Arial"/>
          <w:sz w:val="28"/>
          <w:szCs w:val="28"/>
        </w:rPr>
        <w:t xml:space="preserve"> General Leopold Galtieri lead a coup in Argentina. On taking the office of president, Galtieri devised a plan to improve </w:t>
      </w:r>
      <w:r w:rsidR="00181082">
        <w:rPr>
          <w:rFonts w:ascii="Arial" w:hAnsi="Arial" w:cs="Arial"/>
          <w:sz w:val="28"/>
          <w:szCs w:val="28"/>
        </w:rPr>
        <w:t>his image and gain the</w:t>
      </w:r>
      <w:r w:rsidR="00C77172">
        <w:rPr>
          <w:rFonts w:ascii="Arial" w:hAnsi="Arial" w:cs="Arial"/>
          <w:sz w:val="28"/>
          <w:szCs w:val="28"/>
        </w:rPr>
        <w:t xml:space="preserve"> support of Argentine people </w:t>
      </w:r>
      <w:r w:rsidR="00181082">
        <w:rPr>
          <w:rFonts w:ascii="Arial" w:hAnsi="Arial" w:cs="Arial"/>
          <w:sz w:val="28"/>
          <w:szCs w:val="28"/>
        </w:rPr>
        <w:t xml:space="preserve">by stimulating a spirit of nationalism </w:t>
      </w:r>
      <w:r w:rsidR="00C77172">
        <w:rPr>
          <w:rFonts w:ascii="Arial" w:hAnsi="Arial" w:cs="Arial"/>
          <w:sz w:val="28"/>
          <w:szCs w:val="28"/>
        </w:rPr>
        <w:t xml:space="preserve">and he proceeded to make issue of the ‘unresolved dispute as a way of deflecting public </w:t>
      </w:r>
      <w:r w:rsidR="00181082">
        <w:rPr>
          <w:rFonts w:ascii="Arial" w:hAnsi="Arial" w:cs="Arial"/>
          <w:sz w:val="28"/>
          <w:szCs w:val="28"/>
        </w:rPr>
        <w:t>hostility’</w:t>
      </w:r>
      <w:r w:rsidR="00C77172">
        <w:rPr>
          <w:rFonts w:ascii="Arial" w:hAnsi="Arial" w:cs="Arial"/>
          <w:sz w:val="28"/>
          <w:szCs w:val="28"/>
        </w:rPr>
        <w:t xml:space="preserve"> to his government</w:t>
      </w:r>
      <w:r w:rsidR="00181082">
        <w:rPr>
          <w:rStyle w:val="FootnoteReference"/>
          <w:rFonts w:ascii="Arial" w:hAnsi="Arial" w:cs="Arial"/>
          <w:sz w:val="28"/>
          <w:szCs w:val="28"/>
        </w:rPr>
        <w:footnoteReference w:id="10"/>
      </w:r>
      <w:r w:rsidR="00C77172">
        <w:rPr>
          <w:rFonts w:ascii="Arial" w:hAnsi="Arial" w:cs="Arial"/>
          <w:sz w:val="28"/>
          <w:szCs w:val="28"/>
        </w:rPr>
        <w:t>.</w:t>
      </w:r>
    </w:p>
    <w:p w14:paraId="27AFCACC" w14:textId="77777777" w:rsidR="0042454A" w:rsidRPr="0042454A" w:rsidRDefault="0042454A" w:rsidP="0042454A">
      <w:pPr>
        <w:pStyle w:val="ListParagraph"/>
        <w:shd w:val="clear" w:color="auto" w:fill="FFFFFF"/>
        <w:spacing w:after="0" w:line="240" w:lineRule="auto"/>
        <w:textAlignment w:val="baseline"/>
        <w:rPr>
          <w:rFonts w:ascii="Arial" w:eastAsia="Times New Roman" w:hAnsi="Arial" w:cs="Arial"/>
          <w:color w:val="000000"/>
          <w:sz w:val="28"/>
          <w:szCs w:val="28"/>
          <w:lang w:eastAsia="en-GB"/>
        </w:rPr>
      </w:pPr>
    </w:p>
    <w:p w14:paraId="4ED66E85" w14:textId="26FD90E6" w:rsidR="0056039D" w:rsidRDefault="0056039D" w:rsidP="0056039D">
      <w:pPr>
        <w:rPr>
          <w:rFonts w:ascii="Arial" w:hAnsi="Arial" w:cs="Arial"/>
          <w:sz w:val="28"/>
          <w:szCs w:val="28"/>
        </w:rPr>
      </w:pPr>
      <w:r>
        <w:rPr>
          <w:rFonts w:ascii="Arial" w:hAnsi="Arial" w:cs="Arial"/>
          <w:sz w:val="28"/>
          <w:szCs w:val="28"/>
        </w:rPr>
        <w:t xml:space="preserve">The </w:t>
      </w:r>
      <w:r w:rsidR="00C30D48">
        <w:rPr>
          <w:rFonts w:ascii="Arial" w:hAnsi="Arial" w:cs="Arial"/>
          <w:sz w:val="28"/>
          <w:szCs w:val="28"/>
        </w:rPr>
        <w:t xml:space="preserve">actual </w:t>
      </w:r>
      <w:r>
        <w:rPr>
          <w:rFonts w:ascii="Arial" w:hAnsi="Arial" w:cs="Arial"/>
          <w:sz w:val="28"/>
          <w:szCs w:val="28"/>
        </w:rPr>
        <w:t>reason for the Argentinian invasio</w:t>
      </w:r>
      <w:r w:rsidR="00C30D48">
        <w:rPr>
          <w:rFonts w:ascii="Arial" w:hAnsi="Arial" w:cs="Arial"/>
          <w:sz w:val="28"/>
          <w:szCs w:val="28"/>
        </w:rPr>
        <w:t>n</w:t>
      </w:r>
      <w:r>
        <w:rPr>
          <w:rFonts w:ascii="Arial" w:hAnsi="Arial" w:cs="Arial"/>
          <w:sz w:val="28"/>
          <w:szCs w:val="28"/>
        </w:rPr>
        <w:t xml:space="preserve"> of the Falkland Isles</w:t>
      </w:r>
      <w:r w:rsidR="00C30D48">
        <w:rPr>
          <w:rFonts w:ascii="Arial" w:hAnsi="Arial" w:cs="Arial"/>
          <w:sz w:val="28"/>
          <w:szCs w:val="28"/>
        </w:rPr>
        <w:t xml:space="preserve">, however, is not reported to be the historical claim to rights over the Malvinas but that </w:t>
      </w:r>
      <w:r>
        <w:rPr>
          <w:rFonts w:ascii="Arial" w:hAnsi="Arial" w:cs="Arial"/>
          <w:sz w:val="28"/>
          <w:szCs w:val="28"/>
        </w:rPr>
        <w:t xml:space="preserve">General </w:t>
      </w:r>
      <w:r w:rsidRPr="006F32F5">
        <w:rPr>
          <w:rFonts w:ascii="Arial" w:hAnsi="Arial" w:cs="Arial"/>
          <w:sz w:val="28"/>
          <w:szCs w:val="28"/>
        </w:rPr>
        <w:t>Galtieri</w:t>
      </w:r>
      <w:r w:rsidRPr="009634D5">
        <w:rPr>
          <w:rFonts w:ascii="Arial" w:hAnsi="Arial" w:cs="Arial"/>
          <w:b/>
          <w:bCs/>
          <w:color w:val="FF0000"/>
          <w:sz w:val="28"/>
          <w:szCs w:val="28"/>
        </w:rPr>
        <w:t xml:space="preserve"> </w:t>
      </w:r>
      <w:r w:rsidR="00C30D48">
        <w:rPr>
          <w:rFonts w:ascii="Arial" w:hAnsi="Arial" w:cs="Arial"/>
          <w:sz w:val="28"/>
          <w:szCs w:val="28"/>
        </w:rPr>
        <w:t>believed in the existence of</w:t>
      </w:r>
      <w:r>
        <w:rPr>
          <w:rFonts w:ascii="Arial" w:hAnsi="Arial" w:cs="Arial"/>
          <w:sz w:val="28"/>
          <w:szCs w:val="28"/>
        </w:rPr>
        <w:t xml:space="preserve"> high yields of oil in the islands</w:t>
      </w:r>
      <w:r w:rsidR="00C30D48">
        <w:rPr>
          <w:rFonts w:ascii="Arial" w:hAnsi="Arial" w:cs="Arial"/>
          <w:sz w:val="28"/>
          <w:szCs w:val="28"/>
        </w:rPr>
        <w:t>. Galtieri apparently wanted possession of t</w:t>
      </w:r>
      <w:r>
        <w:rPr>
          <w:rFonts w:ascii="Arial" w:hAnsi="Arial" w:cs="Arial"/>
          <w:sz w:val="28"/>
          <w:szCs w:val="28"/>
        </w:rPr>
        <w:t>he islands so Argentina could benefit from the</w:t>
      </w:r>
      <w:r w:rsidR="00C30D48">
        <w:rPr>
          <w:rFonts w:ascii="Arial" w:hAnsi="Arial" w:cs="Arial"/>
          <w:sz w:val="28"/>
          <w:szCs w:val="28"/>
        </w:rPr>
        <w:t xml:space="preserve"> oil-</w:t>
      </w:r>
      <w:r>
        <w:rPr>
          <w:rFonts w:ascii="Arial" w:hAnsi="Arial" w:cs="Arial"/>
          <w:sz w:val="28"/>
          <w:szCs w:val="28"/>
        </w:rPr>
        <w:t xml:space="preserve">wealth. Under the guise of ‘Operation Alpha’, the Argentinians had set up scientific research units in four disused whaling stations on remote islands with the aim to identify opportunities to exploit natural resources but with their defeat and the islands remaining in British hands there was </w:t>
      </w:r>
      <w:r w:rsidR="00F21B4F">
        <w:rPr>
          <w:rFonts w:ascii="Arial" w:hAnsi="Arial" w:cs="Arial"/>
          <w:sz w:val="28"/>
          <w:szCs w:val="28"/>
        </w:rPr>
        <w:t xml:space="preserve">no </w:t>
      </w:r>
      <w:r>
        <w:rPr>
          <w:rFonts w:ascii="Arial" w:hAnsi="Arial" w:cs="Arial"/>
          <w:sz w:val="28"/>
          <w:szCs w:val="28"/>
        </w:rPr>
        <w:t>proof of oil until 2012</w:t>
      </w:r>
      <w:r>
        <w:rPr>
          <w:rStyle w:val="FootnoteReference"/>
          <w:rFonts w:ascii="Arial" w:hAnsi="Arial" w:cs="Arial"/>
          <w:sz w:val="28"/>
          <w:szCs w:val="28"/>
        </w:rPr>
        <w:footnoteReference w:id="11"/>
      </w:r>
      <w:r>
        <w:rPr>
          <w:rFonts w:ascii="Arial" w:hAnsi="Arial" w:cs="Arial"/>
          <w:sz w:val="28"/>
          <w:szCs w:val="28"/>
        </w:rPr>
        <w:t xml:space="preserve">. The discovery of oil in the Falklands was announced by the British </w:t>
      </w:r>
      <w:r>
        <w:rPr>
          <w:rFonts w:ascii="Arial" w:hAnsi="Arial" w:cs="Arial"/>
          <w:sz w:val="28"/>
          <w:szCs w:val="28"/>
        </w:rPr>
        <w:lastRenderedPageBreak/>
        <w:t>government very much later, on almost the day the thirtieth anniversary of the Falkland invasion</w:t>
      </w:r>
      <w:r>
        <w:rPr>
          <w:rStyle w:val="FootnoteReference"/>
          <w:rFonts w:ascii="Arial" w:hAnsi="Arial" w:cs="Arial"/>
          <w:sz w:val="28"/>
          <w:szCs w:val="28"/>
        </w:rPr>
        <w:footnoteReference w:id="12"/>
      </w:r>
      <w:r>
        <w:rPr>
          <w:rFonts w:ascii="Arial" w:hAnsi="Arial" w:cs="Arial"/>
          <w:sz w:val="28"/>
          <w:szCs w:val="28"/>
        </w:rPr>
        <w:t xml:space="preserve">. </w:t>
      </w:r>
    </w:p>
    <w:p w14:paraId="51937B01" w14:textId="4325A6E1" w:rsidR="00C30D48" w:rsidRDefault="00C30D48" w:rsidP="00C30D48">
      <w:pPr>
        <w:rPr>
          <w:rFonts w:ascii="Arial" w:hAnsi="Arial" w:cs="Arial"/>
          <w:sz w:val="28"/>
          <w:szCs w:val="28"/>
        </w:rPr>
      </w:pPr>
      <w:r>
        <w:rPr>
          <w:rFonts w:ascii="Arial" w:hAnsi="Arial" w:cs="Arial"/>
          <w:sz w:val="28"/>
          <w:szCs w:val="28"/>
        </w:rPr>
        <w:t>The dispute over sovereignty of the Falklands was not a new situation. In 1833 Britain took control of the islands although there had been disputed sovereignty claims made by Argentina. The Falklands was a British outpost which secured passage of British ships around Cape Horn off the South American continent. When the Panama Canal opened in 1914, the Falkland Islands sank into obscurity and became of little value except as a place for training and stationing small garrisons of</w:t>
      </w:r>
      <w:r w:rsidR="00EA4B16">
        <w:rPr>
          <w:rFonts w:ascii="Arial" w:hAnsi="Arial" w:cs="Arial"/>
          <w:sz w:val="28"/>
          <w:szCs w:val="28"/>
        </w:rPr>
        <w:t xml:space="preserve"> marines </w:t>
      </w:r>
      <w:r>
        <w:rPr>
          <w:rFonts w:ascii="Arial" w:hAnsi="Arial" w:cs="Arial"/>
          <w:sz w:val="28"/>
          <w:szCs w:val="28"/>
        </w:rPr>
        <w:t>and ice breakers</w:t>
      </w:r>
      <w:r>
        <w:rPr>
          <w:rStyle w:val="FootnoteReference"/>
          <w:rFonts w:ascii="Arial" w:hAnsi="Arial" w:cs="Arial"/>
          <w:sz w:val="28"/>
          <w:szCs w:val="28"/>
        </w:rPr>
        <w:footnoteReference w:id="13"/>
      </w:r>
      <w:r>
        <w:rPr>
          <w:rFonts w:ascii="Arial" w:hAnsi="Arial" w:cs="Arial"/>
          <w:sz w:val="28"/>
          <w:szCs w:val="28"/>
        </w:rPr>
        <w:t xml:space="preserve">. </w:t>
      </w:r>
    </w:p>
    <w:p w14:paraId="73F52FC3" w14:textId="77777777" w:rsidR="001A1E03" w:rsidRDefault="00947A79" w:rsidP="00947A79">
      <w:pPr>
        <w:rPr>
          <w:rFonts w:ascii="Arial" w:hAnsi="Arial" w:cs="Arial"/>
          <w:sz w:val="28"/>
          <w:szCs w:val="28"/>
        </w:rPr>
      </w:pPr>
      <w:r>
        <w:rPr>
          <w:rFonts w:ascii="Arial" w:hAnsi="Arial" w:cs="Arial"/>
          <w:sz w:val="28"/>
          <w:szCs w:val="28"/>
        </w:rPr>
        <w:t xml:space="preserve">In Nineteen eighty-two, the Supreme Military Commander Europe, commanding all NATO Forces on the European continent General Alexander Meigs Haig Jr, was the main negotiator for the Falklands Dispute and he flew between Washington, Buenos Aires and London. The American government had supplied arms to the Argentine Junta and those arms had been used against British Forces in the Falklands War. President Carter took a passive role towards the Argentines invading the Falklands, but on arrival in the White House in 1981 Ronald Reagan applied sanctions to Argentina and refused to supply spare parts for the weapons they had purchased from America. Looking back in hindsight on </w:t>
      </w:r>
      <w:r w:rsidR="00EA4B16">
        <w:rPr>
          <w:rFonts w:ascii="Arial" w:hAnsi="Arial" w:cs="Arial"/>
          <w:sz w:val="28"/>
          <w:szCs w:val="28"/>
        </w:rPr>
        <w:t>this era,</w:t>
      </w:r>
      <w:r>
        <w:rPr>
          <w:rFonts w:ascii="Arial" w:hAnsi="Arial" w:cs="Arial"/>
          <w:sz w:val="28"/>
          <w:szCs w:val="28"/>
        </w:rPr>
        <w:t xml:space="preserve"> Reagan commented that the United States Secretary of State, the former Supreme Military Commander Europe, Alexander Haig ‘had done a superhuman job in trying to prevent bloodshed in the South Atlantic situation’</w:t>
      </w:r>
      <w:r>
        <w:rPr>
          <w:rStyle w:val="FootnoteReference"/>
          <w:rFonts w:ascii="Arial" w:hAnsi="Arial" w:cs="Arial"/>
          <w:sz w:val="28"/>
          <w:szCs w:val="28"/>
        </w:rPr>
        <w:footnoteReference w:id="14"/>
      </w:r>
      <w:r>
        <w:rPr>
          <w:rFonts w:ascii="Arial" w:hAnsi="Arial" w:cs="Arial"/>
          <w:sz w:val="28"/>
          <w:szCs w:val="28"/>
        </w:rPr>
        <w:t xml:space="preserve">. Although the United States of America has taken a non-invasive role in the Falklands War, on the pretence of being negotiators for peace, Reagan turned the tables somewhat as </w:t>
      </w:r>
      <w:r w:rsidR="00EA4B16">
        <w:rPr>
          <w:rFonts w:ascii="Arial" w:hAnsi="Arial" w:cs="Arial"/>
          <w:sz w:val="28"/>
          <w:szCs w:val="28"/>
        </w:rPr>
        <w:t xml:space="preserve">he said </w:t>
      </w:r>
      <w:r>
        <w:rPr>
          <w:rFonts w:ascii="Arial" w:hAnsi="Arial" w:cs="Arial"/>
          <w:sz w:val="28"/>
          <w:szCs w:val="28"/>
        </w:rPr>
        <w:t>his support of the British Thatcher government</w:t>
      </w:r>
      <w:r w:rsidR="008A5861">
        <w:rPr>
          <w:rFonts w:ascii="Arial" w:hAnsi="Arial" w:cs="Arial"/>
          <w:sz w:val="28"/>
          <w:szCs w:val="28"/>
        </w:rPr>
        <w:t>,</w:t>
      </w:r>
      <w:r w:rsidR="00EA4B16">
        <w:rPr>
          <w:rFonts w:ascii="Arial" w:hAnsi="Arial" w:cs="Arial"/>
          <w:sz w:val="28"/>
          <w:szCs w:val="28"/>
        </w:rPr>
        <w:t xml:space="preserve"> in their b</w:t>
      </w:r>
      <w:r w:rsidR="008A5861">
        <w:rPr>
          <w:rFonts w:ascii="Arial" w:hAnsi="Arial" w:cs="Arial"/>
          <w:sz w:val="28"/>
          <w:szCs w:val="28"/>
        </w:rPr>
        <w:t>i</w:t>
      </w:r>
      <w:r w:rsidR="00EA4B16">
        <w:rPr>
          <w:rFonts w:ascii="Arial" w:hAnsi="Arial" w:cs="Arial"/>
          <w:sz w:val="28"/>
          <w:szCs w:val="28"/>
        </w:rPr>
        <w:t>d to retain the Falklands</w:t>
      </w:r>
      <w:r w:rsidR="008A5861">
        <w:rPr>
          <w:rFonts w:ascii="Arial" w:hAnsi="Arial" w:cs="Arial"/>
          <w:sz w:val="28"/>
          <w:szCs w:val="28"/>
        </w:rPr>
        <w:t>,</w:t>
      </w:r>
      <w:r>
        <w:rPr>
          <w:rFonts w:ascii="Arial" w:hAnsi="Arial" w:cs="Arial"/>
          <w:sz w:val="28"/>
          <w:szCs w:val="28"/>
        </w:rPr>
        <w:t xml:space="preserve"> was very real. </w:t>
      </w:r>
    </w:p>
    <w:p w14:paraId="7FCA3586" w14:textId="5A7C2A1F" w:rsidR="00947A79" w:rsidRDefault="001A1E03" w:rsidP="00947A79">
      <w:pPr>
        <w:rPr>
          <w:rFonts w:ascii="Arial" w:hAnsi="Arial" w:cs="Arial"/>
          <w:sz w:val="28"/>
          <w:szCs w:val="28"/>
        </w:rPr>
      </w:pPr>
      <w:r>
        <w:rPr>
          <w:rFonts w:ascii="Arial" w:hAnsi="Arial" w:cs="Arial"/>
          <w:sz w:val="28"/>
          <w:szCs w:val="28"/>
        </w:rPr>
        <w:lastRenderedPageBreak/>
        <w:t>In April 1982, gossip was rife and</w:t>
      </w:r>
      <w:r w:rsidR="0040717B">
        <w:rPr>
          <w:rFonts w:ascii="Arial" w:hAnsi="Arial" w:cs="Arial"/>
          <w:sz w:val="28"/>
          <w:szCs w:val="28"/>
        </w:rPr>
        <w:t xml:space="preserve"> Nicholas Henderson, the British Ambassador to Washington, telegraphed the Foreign Office to advise that t</w:t>
      </w:r>
      <w:r w:rsidR="006F32F5">
        <w:rPr>
          <w:rFonts w:ascii="Arial" w:hAnsi="Arial" w:cs="Arial"/>
          <w:sz w:val="28"/>
          <w:szCs w:val="28"/>
        </w:rPr>
        <w:t>he American National Television Channel quoted on the new</w:t>
      </w:r>
      <w:r>
        <w:rPr>
          <w:rFonts w:ascii="Arial" w:hAnsi="Arial" w:cs="Arial"/>
          <w:sz w:val="28"/>
          <w:szCs w:val="28"/>
        </w:rPr>
        <w:t>s</w:t>
      </w:r>
      <w:r w:rsidR="006F32F5">
        <w:rPr>
          <w:rFonts w:ascii="Arial" w:hAnsi="Arial" w:cs="Arial"/>
          <w:sz w:val="28"/>
          <w:szCs w:val="28"/>
        </w:rPr>
        <w:t xml:space="preserve"> programme ‘Good Morning America’ that Britain was sending a nuclear weapon to the Falkland Islands and that permission had been given to Admiral Woodward to use it. Amidst much supposition, </w:t>
      </w:r>
      <w:r w:rsidR="0040717B">
        <w:rPr>
          <w:rFonts w:ascii="Arial" w:hAnsi="Arial" w:cs="Arial"/>
          <w:sz w:val="28"/>
          <w:szCs w:val="28"/>
        </w:rPr>
        <w:t xml:space="preserve">the American Government was </w:t>
      </w:r>
      <w:r>
        <w:rPr>
          <w:rFonts w:ascii="Arial" w:hAnsi="Arial" w:cs="Arial"/>
          <w:sz w:val="28"/>
          <w:szCs w:val="28"/>
        </w:rPr>
        <w:t>eventually r</w:t>
      </w:r>
      <w:r w:rsidR="0040717B">
        <w:rPr>
          <w:rFonts w:ascii="Arial" w:hAnsi="Arial" w:cs="Arial"/>
          <w:sz w:val="28"/>
          <w:szCs w:val="28"/>
        </w:rPr>
        <w:t xml:space="preserve">eassured </w:t>
      </w:r>
      <w:r>
        <w:rPr>
          <w:rFonts w:ascii="Arial" w:hAnsi="Arial" w:cs="Arial"/>
          <w:sz w:val="28"/>
          <w:szCs w:val="28"/>
        </w:rPr>
        <w:t xml:space="preserve">by Henderson </w:t>
      </w:r>
      <w:r w:rsidR="0040717B">
        <w:rPr>
          <w:rFonts w:ascii="Arial" w:hAnsi="Arial" w:cs="Arial"/>
          <w:sz w:val="28"/>
          <w:szCs w:val="28"/>
        </w:rPr>
        <w:t>that</w:t>
      </w:r>
      <w:r>
        <w:rPr>
          <w:rFonts w:ascii="Arial" w:hAnsi="Arial" w:cs="Arial"/>
          <w:sz w:val="28"/>
          <w:szCs w:val="28"/>
        </w:rPr>
        <w:t xml:space="preserve"> ‘the British would never use nuclear weapons in the Falkland Islands’</w:t>
      </w:r>
      <w:r w:rsidR="0040717B">
        <w:rPr>
          <w:rFonts w:ascii="Arial" w:hAnsi="Arial" w:cs="Arial"/>
          <w:sz w:val="28"/>
          <w:szCs w:val="28"/>
        </w:rPr>
        <w:t xml:space="preserve"> </w:t>
      </w:r>
      <w:r w:rsidR="0040717B">
        <w:rPr>
          <w:rStyle w:val="FootnoteReference"/>
          <w:rFonts w:ascii="Arial" w:hAnsi="Arial" w:cs="Arial"/>
          <w:sz w:val="28"/>
          <w:szCs w:val="28"/>
        </w:rPr>
        <w:footnoteReference w:id="15"/>
      </w:r>
    </w:p>
    <w:p w14:paraId="71FFBAF9" w14:textId="7AB4DCA9" w:rsidR="00435967" w:rsidRDefault="00947A79" w:rsidP="00435967">
      <w:pPr>
        <w:rPr>
          <w:rFonts w:ascii="Arial" w:eastAsia="Times New Roman" w:hAnsi="Arial" w:cs="Arial"/>
          <w:color w:val="000000"/>
          <w:sz w:val="28"/>
          <w:szCs w:val="28"/>
          <w:lang w:eastAsia="en-GB"/>
        </w:rPr>
      </w:pPr>
      <w:r>
        <w:rPr>
          <w:rFonts w:ascii="Arial" w:hAnsi="Arial" w:cs="Arial"/>
          <w:sz w:val="28"/>
          <w:szCs w:val="28"/>
        </w:rPr>
        <w:t xml:space="preserve">The French Government </w:t>
      </w:r>
      <w:r w:rsidR="001A1E03">
        <w:rPr>
          <w:rFonts w:ascii="Arial" w:hAnsi="Arial" w:cs="Arial"/>
          <w:sz w:val="28"/>
          <w:szCs w:val="28"/>
        </w:rPr>
        <w:t xml:space="preserve">were also involved to a degree, as they </w:t>
      </w:r>
      <w:r>
        <w:rPr>
          <w:rFonts w:ascii="Arial" w:hAnsi="Arial" w:cs="Arial"/>
          <w:sz w:val="28"/>
          <w:szCs w:val="28"/>
        </w:rPr>
        <w:t>had also supplied Argentine with weapons and a French built Exocet missile was identified as a friendly weapon because the British also used Exocets, but an Exocet fired by an Argentine aircraft a</w:t>
      </w:r>
      <w:r w:rsidR="008A5861">
        <w:rPr>
          <w:rFonts w:ascii="Arial" w:hAnsi="Arial" w:cs="Arial"/>
          <w:sz w:val="28"/>
          <w:szCs w:val="28"/>
        </w:rPr>
        <w:t>ctually</w:t>
      </w:r>
      <w:r w:rsidR="00653275">
        <w:rPr>
          <w:rFonts w:ascii="Arial" w:hAnsi="Arial" w:cs="Arial"/>
          <w:sz w:val="28"/>
          <w:szCs w:val="28"/>
        </w:rPr>
        <w:t xml:space="preserve">   </w:t>
      </w:r>
      <w:r>
        <w:rPr>
          <w:rFonts w:ascii="Arial" w:hAnsi="Arial" w:cs="Arial"/>
          <w:sz w:val="28"/>
          <w:szCs w:val="28"/>
        </w:rPr>
        <w:t xml:space="preserve"> destroyed the British ship, HMS Sheffield, causing the deaths of twenty crew members and the evacuation of three hundred service men on board to other nearby ships</w:t>
      </w:r>
      <w:r w:rsidR="00262B5B">
        <w:rPr>
          <w:rFonts w:ascii="Arial" w:hAnsi="Arial" w:cs="Arial"/>
          <w:sz w:val="28"/>
          <w:szCs w:val="28"/>
        </w:rPr>
        <w:t>.</w:t>
      </w:r>
      <w:r w:rsidR="00435967">
        <w:rPr>
          <w:rFonts w:ascii="Arial" w:hAnsi="Arial" w:cs="Arial"/>
          <w:sz w:val="28"/>
          <w:szCs w:val="28"/>
        </w:rPr>
        <w:t xml:space="preserve"> </w:t>
      </w:r>
      <w:r w:rsidR="00262B5B">
        <w:rPr>
          <w:rFonts w:ascii="Arial" w:eastAsia="Times New Roman" w:hAnsi="Arial" w:cs="Arial"/>
          <w:color w:val="000000"/>
          <w:sz w:val="28"/>
          <w:szCs w:val="28"/>
          <w:lang w:eastAsia="en-GB"/>
        </w:rPr>
        <w:t>T</w:t>
      </w:r>
      <w:r w:rsidR="00DC64ED">
        <w:rPr>
          <w:rFonts w:ascii="Arial" w:eastAsia="Times New Roman" w:hAnsi="Arial" w:cs="Arial"/>
          <w:color w:val="000000"/>
          <w:sz w:val="28"/>
          <w:szCs w:val="28"/>
          <w:lang w:eastAsia="en-GB"/>
        </w:rPr>
        <w:t xml:space="preserve">he </w:t>
      </w:r>
      <w:r w:rsidR="00FB0325">
        <w:rPr>
          <w:rFonts w:ascii="Arial" w:eastAsia="Times New Roman" w:hAnsi="Arial" w:cs="Arial"/>
          <w:color w:val="000000"/>
          <w:sz w:val="28"/>
          <w:szCs w:val="28"/>
          <w:lang w:eastAsia="en-GB"/>
        </w:rPr>
        <w:t xml:space="preserve">first </w:t>
      </w:r>
      <w:r w:rsidR="00DC64ED">
        <w:rPr>
          <w:rFonts w:ascii="Arial" w:eastAsia="Times New Roman" w:hAnsi="Arial" w:cs="Arial"/>
          <w:color w:val="000000"/>
          <w:sz w:val="28"/>
          <w:szCs w:val="28"/>
          <w:lang w:eastAsia="en-GB"/>
        </w:rPr>
        <w:t xml:space="preserve">battle for the Falkland isles between the Britain Task Force and </w:t>
      </w:r>
      <w:r w:rsidR="00DC64ED" w:rsidRPr="00644CD1">
        <w:rPr>
          <w:rFonts w:ascii="Arial" w:eastAsia="Times New Roman" w:hAnsi="Arial" w:cs="Arial"/>
          <w:color w:val="000000"/>
          <w:sz w:val="28"/>
          <w:szCs w:val="28"/>
          <w:lang w:eastAsia="en-GB"/>
        </w:rPr>
        <w:t xml:space="preserve">Argentinian occupiers </w:t>
      </w:r>
      <w:r w:rsidR="00FB0325">
        <w:rPr>
          <w:rFonts w:ascii="Arial" w:eastAsia="Times New Roman" w:hAnsi="Arial" w:cs="Arial"/>
          <w:color w:val="000000"/>
          <w:sz w:val="28"/>
          <w:szCs w:val="28"/>
          <w:lang w:eastAsia="en-GB"/>
        </w:rPr>
        <w:t>was at</w:t>
      </w:r>
      <w:r w:rsidR="00644CD1" w:rsidRPr="00644CD1">
        <w:rPr>
          <w:rFonts w:ascii="Arial" w:eastAsia="Times New Roman" w:hAnsi="Arial" w:cs="Arial"/>
          <w:color w:val="000000"/>
          <w:sz w:val="28"/>
          <w:szCs w:val="28"/>
          <w:lang w:eastAsia="en-GB"/>
        </w:rPr>
        <w:t xml:space="preserve"> Goose Green</w:t>
      </w:r>
      <w:r w:rsidR="00FB0325">
        <w:rPr>
          <w:rFonts w:ascii="Arial" w:eastAsia="Times New Roman" w:hAnsi="Arial" w:cs="Arial"/>
          <w:color w:val="000000"/>
          <w:sz w:val="28"/>
          <w:szCs w:val="28"/>
          <w:lang w:eastAsia="en-GB"/>
        </w:rPr>
        <w:t>. The British won the battle when</w:t>
      </w:r>
      <w:r w:rsidR="00262B5B">
        <w:rPr>
          <w:rFonts w:ascii="Arial" w:eastAsia="Times New Roman" w:hAnsi="Arial" w:cs="Arial"/>
          <w:color w:val="000000"/>
          <w:sz w:val="28"/>
          <w:szCs w:val="28"/>
          <w:lang w:eastAsia="en-GB"/>
        </w:rPr>
        <w:t xml:space="preserve"> Argentinian Forces in that area agree</w:t>
      </w:r>
      <w:r w:rsidR="00FB0325">
        <w:rPr>
          <w:rFonts w:ascii="Arial" w:eastAsia="Times New Roman" w:hAnsi="Arial" w:cs="Arial"/>
          <w:color w:val="000000"/>
          <w:sz w:val="28"/>
          <w:szCs w:val="28"/>
          <w:lang w:eastAsia="en-GB"/>
        </w:rPr>
        <w:t>d</w:t>
      </w:r>
      <w:r w:rsidR="00262B5B">
        <w:rPr>
          <w:rFonts w:ascii="Arial" w:eastAsia="Times New Roman" w:hAnsi="Arial" w:cs="Arial"/>
          <w:color w:val="000000"/>
          <w:sz w:val="28"/>
          <w:szCs w:val="28"/>
          <w:lang w:eastAsia="en-GB"/>
        </w:rPr>
        <w:t xml:space="preserve"> to a ceasefire. </w:t>
      </w:r>
      <w:r w:rsidR="00FB0325">
        <w:rPr>
          <w:rFonts w:ascii="Arial" w:eastAsia="Times New Roman" w:hAnsi="Arial" w:cs="Arial"/>
          <w:color w:val="000000"/>
          <w:sz w:val="28"/>
          <w:szCs w:val="28"/>
          <w:lang w:eastAsia="en-GB"/>
        </w:rPr>
        <w:t>At Goose Green, however, t</w:t>
      </w:r>
      <w:r w:rsidR="00262B5B">
        <w:rPr>
          <w:rFonts w:ascii="Arial" w:eastAsia="Times New Roman" w:hAnsi="Arial" w:cs="Arial"/>
          <w:color w:val="000000"/>
          <w:sz w:val="28"/>
          <w:szCs w:val="28"/>
          <w:lang w:eastAsia="en-GB"/>
        </w:rPr>
        <w:t xml:space="preserve">he British Army sustained considerable losses and </w:t>
      </w:r>
      <w:r w:rsidR="00FB0325">
        <w:rPr>
          <w:rFonts w:ascii="Arial" w:eastAsia="Times New Roman" w:hAnsi="Arial" w:cs="Arial"/>
          <w:color w:val="000000"/>
          <w:sz w:val="28"/>
          <w:szCs w:val="28"/>
          <w:lang w:eastAsia="en-GB"/>
        </w:rPr>
        <w:t>there w</w:t>
      </w:r>
      <w:r w:rsidR="00E117E5">
        <w:rPr>
          <w:rFonts w:ascii="Arial" w:eastAsia="Times New Roman" w:hAnsi="Arial" w:cs="Arial"/>
          <w:color w:val="000000"/>
          <w:sz w:val="28"/>
          <w:szCs w:val="28"/>
          <w:lang w:eastAsia="en-GB"/>
        </w:rPr>
        <w:t>ere</w:t>
      </w:r>
      <w:r w:rsidR="00FB0325">
        <w:rPr>
          <w:rFonts w:ascii="Arial" w:eastAsia="Times New Roman" w:hAnsi="Arial" w:cs="Arial"/>
          <w:color w:val="000000"/>
          <w:sz w:val="28"/>
          <w:szCs w:val="28"/>
          <w:lang w:eastAsia="en-GB"/>
        </w:rPr>
        <w:t xml:space="preserve"> further lives lost when </w:t>
      </w:r>
      <w:r w:rsidR="00262B5B" w:rsidRPr="00262B5B">
        <w:rPr>
          <w:rFonts w:ascii="Arial" w:hAnsi="Arial" w:cs="Arial"/>
          <w:color w:val="000000" w:themeColor="text1"/>
          <w:sz w:val="28"/>
          <w:szCs w:val="28"/>
        </w:rPr>
        <w:t>the Argentine</w:t>
      </w:r>
      <w:r w:rsidR="00FB0325">
        <w:rPr>
          <w:rFonts w:ascii="Arial" w:hAnsi="Arial" w:cs="Arial"/>
          <w:color w:val="000000" w:themeColor="text1"/>
          <w:sz w:val="28"/>
          <w:szCs w:val="28"/>
        </w:rPr>
        <w:t xml:space="preserve"> Air Force</w:t>
      </w:r>
      <w:r w:rsidR="00262B5B" w:rsidRPr="00262B5B">
        <w:rPr>
          <w:rFonts w:ascii="Arial" w:hAnsi="Arial" w:cs="Arial"/>
          <w:color w:val="000000" w:themeColor="text1"/>
          <w:sz w:val="28"/>
          <w:szCs w:val="28"/>
        </w:rPr>
        <w:t xml:space="preserve"> attack</w:t>
      </w:r>
      <w:r w:rsidR="00FB0325">
        <w:rPr>
          <w:rFonts w:ascii="Arial" w:hAnsi="Arial" w:cs="Arial"/>
          <w:color w:val="000000" w:themeColor="text1"/>
          <w:sz w:val="28"/>
          <w:szCs w:val="28"/>
        </w:rPr>
        <w:t xml:space="preserve">ed the ship, </w:t>
      </w:r>
      <w:r w:rsidR="00262B5B" w:rsidRPr="00262B5B">
        <w:rPr>
          <w:rFonts w:ascii="Arial" w:hAnsi="Arial" w:cs="Arial"/>
          <w:color w:val="000000" w:themeColor="text1"/>
          <w:sz w:val="28"/>
          <w:szCs w:val="28"/>
        </w:rPr>
        <w:t>the Sir Galahad</w:t>
      </w:r>
      <w:r w:rsidR="00FB0325">
        <w:rPr>
          <w:rFonts w:ascii="Arial" w:hAnsi="Arial" w:cs="Arial"/>
          <w:color w:val="000000" w:themeColor="text1"/>
          <w:sz w:val="28"/>
          <w:szCs w:val="28"/>
        </w:rPr>
        <w:t>,</w:t>
      </w:r>
      <w:r w:rsidR="00262B5B" w:rsidRPr="00262B5B">
        <w:rPr>
          <w:rFonts w:ascii="Arial" w:hAnsi="Arial" w:cs="Arial"/>
          <w:color w:val="000000" w:themeColor="text1"/>
          <w:sz w:val="28"/>
          <w:szCs w:val="28"/>
        </w:rPr>
        <w:t xml:space="preserve"> at Goose Green</w:t>
      </w:r>
      <w:r w:rsidR="00FB0325">
        <w:rPr>
          <w:rFonts w:ascii="Arial" w:hAnsi="Arial" w:cs="Arial"/>
          <w:color w:val="000000" w:themeColor="text1"/>
          <w:sz w:val="28"/>
          <w:szCs w:val="28"/>
        </w:rPr>
        <w:t xml:space="preserve">. After this, </w:t>
      </w:r>
      <w:r w:rsidR="00262B5B" w:rsidRPr="00262B5B">
        <w:rPr>
          <w:rFonts w:ascii="Arial" w:hAnsi="Arial" w:cs="Arial"/>
          <w:color w:val="000000" w:themeColor="text1"/>
          <w:sz w:val="28"/>
          <w:szCs w:val="28"/>
        </w:rPr>
        <w:t xml:space="preserve">the British army were considerably more careful and much less blasé and protected their soldiers more comprehensively. </w:t>
      </w:r>
      <w:r w:rsidR="00262B5B">
        <w:rPr>
          <w:rFonts w:ascii="Arial" w:eastAsia="Times New Roman" w:hAnsi="Arial" w:cs="Arial"/>
          <w:color w:val="000000"/>
          <w:sz w:val="28"/>
          <w:szCs w:val="28"/>
          <w:lang w:eastAsia="en-GB"/>
        </w:rPr>
        <w:t xml:space="preserve">At the time Diplomatic Correspondent to the Sunday Times </w:t>
      </w:r>
      <w:r w:rsidR="00262B5B" w:rsidRPr="00644CD1">
        <w:rPr>
          <w:rFonts w:ascii="Arial" w:eastAsia="Times New Roman" w:hAnsi="Arial" w:cs="Arial"/>
          <w:color w:val="000000"/>
          <w:sz w:val="28"/>
          <w:szCs w:val="28"/>
          <w:lang w:eastAsia="en-GB"/>
        </w:rPr>
        <w:t xml:space="preserve">said that </w:t>
      </w:r>
      <w:r w:rsidR="00262B5B">
        <w:rPr>
          <w:rFonts w:ascii="Arial" w:eastAsia="Times New Roman" w:hAnsi="Arial" w:cs="Arial"/>
          <w:color w:val="000000"/>
          <w:sz w:val="28"/>
          <w:szCs w:val="28"/>
          <w:lang w:eastAsia="en-GB"/>
        </w:rPr>
        <w:t xml:space="preserve">‘Thatcher was determined to deliver a crushing victory to avenge British losses’ </w:t>
      </w:r>
      <w:r w:rsidR="00262B5B">
        <w:rPr>
          <w:rStyle w:val="FootnoteReference"/>
          <w:rFonts w:ascii="Arial" w:eastAsia="Times New Roman" w:hAnsi="Arial" w:cs="Arial"/>
          <w:color w:val="000000"/>
          <w:sz w:val="28"/>
          <w:szCs w:val="28"/>
          <w:lang w:eastAsia="en-GB"/>
        </w:rPr>
        <w:footnoteReference w:id="16"/>
      </w:r>
      <w:r w:rsidR="00262B5B">
        <w:rPr>
          <w:rFonts w:ascii="Arial" w:eastAsia="Times New Roman" w:hAnsi="Arial" w:cs="Arial"/>
          <w:color w:val="000000"/>
          <w:sz w:val="28"/>
          <w:szCs w:val="28"/>
          <w:lang w:eastAsia="en-GB"/>
        </w:rPr>
        <w:t xml:space="preserve">. </w:t>
      </w:r>
    </w:p>
    <w:p w14:paraId="26BF8E26" w14:textId="742607A2" w:rsidR="00DC64ED" w:rsidRPr="00435967" w:rsidRDefault="001A1E03" w:rsidP="00435967">
      <w:pPr>
        <w:rPr>
          <w:rFonts w:ascii="Arial" w:hAnsi="Arial" w:cs="Arial"/>
          <w:sz w:val="28"/>
          <w:szCs w:val="28"/>
        </w:rPr>
      </w:pPr>
      <w:r>
        <w:rPr>
          <w:rFonts w:ascii="Arial" w:hAnsi="Arial" w:cs="Arial"/>
          <w:color w:val="000000" w:themeColor="text1"/>
          <w:sz w:val="28"/>
          <w:szCs w:val="28"/>
        </w:rPr>
        <w:t xml:space="preserve">After the taking of Goose Green, </w:t>
      </w:r>
      <w:r w:rsidR="00262B5B" w:rsidRPr="00262B5B">
        <w:rPr>
          <w:rFonts w:ascii="Arial" w:hAnsi="Arial" w:cs="Arial"/>
          <w:color w:val="000000" w:themeColor="text1"/>
          <w:sz w:val="28"/>
          <w:szCs w:val="28"/>
        </w:rPr>
        <w:t>British Army started to yomp fifty-eight miles to Port Stanley the capital of the Falklands</w:t>
      </w:r>
      <w:r w:rsidR="00FB0325">
        <w:rPr>
          <w:rFonts w:ascii="Arial" w:hAnsi="Arial" w:cs="Arial"/>
          <w:color w:val="000000" w:themeColor="text1"/>
          <w:sz w:val="28"/>
          <w:szCs w:val="28"/>
        </w:rPr>
        <w:t xml:space="preserve"> where another </w:t>
      </w:r>
      <w:r w:rsidR="00866070">
        <w:rPr>
          <w:rFonts w:ascii="Arial" w:hAnsi="Arial" w:cs="Arial"/>
          <w:color w:val="000000" w:themeColor="text1"/>
          <w:sz w:val="28"/>
          <w:szCs w:val="28"/>
        </w:rPr>
        <w:t xml:space="preserve">series of small </w:t>
      </w:r>
      <w:r w:rsidR="00FB0325">
        <w:rPr>
          <w:rFonts w:ascii="Arial" w:hAnsi="Arial" w:cs="Arial"/>
          <w:color w:val="000000" w:themeColor="text1"/>
          <w:sz w:val="28"/>
          <w:szCs w:val="28"/>
        </w:rPr>
        <w:t xml:space="preserve">battle took place </w:t>
      </w:r>
      <w:r w:rsidR="00866070">
        <w:rPr>
          <w:rFonts w:ascii="Arial" w:hAnsi="Arial" w:cs="Arial"/>
          <w:color w:val="000000" w:themeColor="text1"/>
          <w:sz w:val="28"/>
          <w:szCs w:val="28"/>
        </w:rPr>
        <w:t>with British troops initially adopting position above the harbour and reigning down fir</w:t>
      </w:r>
      <w:r w:rsidR="002873B0">
        <w:rPr>
          <w:rFonts w:ascii="Arial" w:hAnsi="Arial" w:cs="Arial"/>
          <w:color w:val="000000" w:themeColor="text1"/>
          <w:sz w:val="28"/>
          <w:szCs w:val="28"/>
        </w:rPr>
        <w:t>e</w:t>
      </w:r>
      <w:r w:rsidR="00866070">
        <w:rPr>
          <w:rFonts w:ascii="Arial" w:hAnsi="Arial" w:cs="Arial"/>
          <w:color w:val="000000" w:themeColor="text1"/>
          <w:sz w:val="28"/>
          <w:szCs w:val="28"/>
        </w:rPr>
        <w:t xml:space="preserve"> on the Argentinians who held the Port. Post Stanley was an emotive battle because it was the point where the problems between Argentina and Britain had commenced when a </w:t>
      </w:r>
      <w:r w:rsidR="00866070">
        <w:rPr>
          <w:rFonts w:ascii="Arial" w:hAnsi="Arial" w:cs="Arial"/>
          <w:color w:val="000000" w:themeColor="text1"/>
          <w:sz w:val="28"/>
          <w:szCs w:val="28"/>
        </w:rPr>
        <w:lastRenderedPageBreak/>
        <w:t>group of Argentine scrap metal merchants had been observed, by the British scientists, to have raised the Argentine flag</w:t>
      </w:r>
      <w:r w:rsidR="00866070">
        <w:rPr>
          <w:rStyle w:val="FootnoteReference"/>
          <w:rFonts w:ascii="Arial" w:hAnsi="Arial" w:cs="Arial"/>
          <w:color w:val="000000" w:themeColor="text1"/>
          <w:sz w:val="28"/>
          <w:szCs w:val="28"/>
        </w:rPr>
        <w:footnoteReference w:id="17"/>
      </w:r>
      <w:r w:rsidR="00866070">
        <w:rPr>
          <w:rFonts w:ascii="Arial" w:hAnsi="Arial" w:cs="Arial"/>
          <w:color w:val="000000" w:themeColor="text1"/>
          <w:sz w:val="28"/>
          <w:szCs w:val="28"/>
        </w:rPr>
        <w:t xml:space="preserve">. </w:t>
      </w:r>
    </w:p>
    <w:p w14:paraId="76FADF93" w14:textId="77777777" w:rsidR="00DC64ED" w:rsidRDefault="00DC64ED" w:rsidP="0042454A">
      <w:pPr>
        <w:shd w:val="clear" w:color="auto" w:fill="FFFFFF"/>
        <w:spacing w:after="0" w:line="240" w:lineRule="auto"/>
        <w:textAlignment w:val="baseline"/>
        <w:rPr>
          <w:rFonts w:ascii="Arial" w:eastAsia="Times New Roman" w:hAnsi="Arial" w:cs="Arial"/>
          <w:color w:val="000000"/>
          <w:sz w:val="28"/>
          <w:szCs w:val="28"/>
          <w:lang w:eastAsia="en-GB"/>
        </w:rPr>
      </w:pPr>
    </w:p>
    <w:p w14:paraId="66BB1326" w14:textId="55D80D9A" w:rsidR="00C328D8" w:rsidRDefault="006E1B67" w:rsidP="0042454A">
      <w:pPr>
        <w:shd w:val="clear" w:color="auto" w:fill="FFFFFF"/>
        <w:spacing w:after="0" w:line="240" w:lineRule="auto"/>
        <w:textAlignment w:val="baseline"/>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It was at Port Stanley that the British finally gained the surrender of the Argentine Forces. This had a great impact on the population at home in Britain with celebrations in the street and a warming of many to a previously generally unpopular Prime Minister and although nineteen eighty-three election was not just won ‘on the Falklands Factor….the victory in the South Atlantic did have a psychological impact on much of the country’ and tur</w:t>
      </w:r>
      <w:r w:rsidR="00E117E5">
        <w:rPr>
          <w:rFonts w:ascii="Arial" w:eastAsia="Times New Roman" w:hAnsi="Arial" w:cs="Arial"/>
          <w:color w:val="000000"/>
          <w:sz w:val="28"/>
          <w:szCs w:val="28"/>
          <w:lang w:eastAsia="en-GB"/>
        </w:rPr>
        <w:t>n</w:t>
      </w:r>
      <w:r>
        <w:rPr>
          <w:rFonts w:ascii="Arial" w:eastAsia="Times New Roman" w:hAnsi="Arial" w:cs="Arial"/>
          <w:color w:val="000000"/>
          <w:sz w:val="28"/>
          <w:szCs w:val="28"/>
          <w:lang w:eastAsia="en-GB"/>
        </w:rPr>
        <w:t>ed the tide of Thatcher to serve a second term in office</w:t>
      </w:r>
      <w:r w:rsidR="00E117E5">
        <w:rPr>
          <w:rStyle w:val="FootnoteReference"/>
          <w:rFonts w:ascii="Arial" w:eastAsia="Times New Roman" w:hAnsi="Arial" w:cs="Arial"/>
          <w:color w:val="000000"/>
          <w:sz w:val="28"/>
          <w:szCs w:val="28"/>
          <w:lang w:eastAsia="en-GB"/>
        </w:rPr>
        <w:footnoteReference w:id="18"/>
      </w:r>
      <w:r>
        <w:rPr>
          <w:rFonts w:ascii="Arial" w:eastAsia="Times New Roman" w:hAnsi="Arial" w:cs="Arial"/>
          <w:color w:val="000000"/>
          <w:sz w:val="28"/>
          <w:szCs w:val="28"/>
          <w:lang w:eastAsia="en-GB"/>
        </w:rPr>
        <w:t xml:space="preserve">. </w:t>
      </w:r>
    </w:p>
    <w:p w14:paraId="5C8EAD74" w14:textId="77777777" w:rsidR="00E117E5" w:rsidRPr="006E1B67" w:rsidRDefault="00E117E5" w:rsidP="0042454A">
      <w:pPr>
        <w:shd w:val="clear" w:color="auto" w:fill="FFFFFF"/>
        <w:spacing w:after="0" w:line="240" w:lineRule="auto"/>
        <w:textAlignment w:val="baseline"/>
        <w:rPr>
          <w:rFonts w:ascii="Arial" w:eastAsia="Times New Roman" w:hAnsi="Arial" w:cs="Arial"/>
          <w:caps/>
          <w:color w:val="000000"/>
          <w:sz w:val="28"/>
          <w:szCs w:val="28"/>
          <w:lang w:eastAsia="en-GB"/>
        </w:rPr>
      </w:pPr>
    </w:p>
    <w:p w14:paraId="76D43D4A" w14:textId="55F2C54E" w:rsidR="00C328D8" w:rsidRDefault="00C328D8" w:rsidP="00C328D8">
      <w:pPr>
        <w:rPr>
          <w:rFonts w:ascii="Arial" w:hAnsi="Arial" w:cs="Arial"/>
          <w:sz w:val="28"/>
          <w:szCs w:val="28"/>
        </w:rPr>
      </w:pPr>
      <w:r>
        <w:rPr>
          <w:rFonts w:ascii="Arial" w:hAnsi="Arial" w:cs="Arial"/>
          <w:sz w:val="28"/>
          <w:szCs w:val="28"/>
        </w:rPr>
        <w:t xml:space="preserve">The bravery of </w:t>
      </w:r>
      <w:r w:rsidR="00EA4B16">
        <w:rPr>
          <w:rFonts w:ascii="Arial" w:hAnsi="Arial" w:cs="Arial"/>
          <w:sz w:val="28"/>
          <w:szCs w:val="28"/>
        </w:rPr>
        <w:t xml:space="preserve">individual </w:t>
      </w:r>
      <w:r>
        <w:rPr>
          <w:rFonts w:ascii="Arial" w:hAnsi="Arial" w:cs="Arial"/>
          <w:sz w:val="28"/>
          <w:szCs w:val="28"/>
        </w:rPr>
        <w:t>British troops in the military action of Falkland War was acknowledged with the award of medals. Primary examples of this are the posthumous award of two Victoria Cross medals, firstly to Lieutenant Colonel H Jones of the Second Para</w:t>
      </w:r>
      <w:r w:rsidR="00EA4B16">
        <w:rPr>
          <w:rFonts w:ascii="Arial" w:hAnsi="Arial" w:cs="Arial"/>
          <w:sz w:val="28"/>
          <w:szCs w:val="28"/>
        </w:rPr>
        <w:t xml:space="preserve"> </w:t>
      </w:r>
      <w:r>
        <w:rPr>
          <w:rFonts w:ascii="Arial" w:hAnsi="Arial" w:cs="Arial"/>
          <w:sz w:val="28"/>
          <w:szCs w:val="28"/>
        </w:rPr>
        <w:t xml:space="preserve">Regiment for leading his men into battle without regard for his own safety and secondly to </w:t>
      </w:r>
      <w:r w:rsidR="00EA4B16">
        <w:rPr>
          <w:rFonts w:ascii="Arial" w:hAnsi="Arial" w:cs="Arial"/>
          <w:sz w:val="28"/>
          <w:szCs w:val="28"/>
        </w:rPr>
        <w:t>Sergeant</w:t>
      </w:r>
      <w:r>
        <w:rPr>
          <w:rFonts w:ascii="Arial" w:hAnsi="Arial" w:cs="Arial"/>
          <w:sz w:val="28"/>
          <w:szCs w:val="28"/>
        </w:rPr>
        <w:t xml:space="preserve"> Ian McKay of the Third Para Regiment also for leading troops into battle. H. Jones </w:t>
      </w:r>
      <w:r w:rsidR="00EA4B16">
        <w:rPr>
          <w:rFonts w:ascii="Arial" w:hAnsi="Arial" w:cs="Arial"/>
          <w:sz w:val="28"/>
          <w:szCs w:val="28"/>
        </w:rPr>
        <w:t xml:space="preserve">won his medal for action at </w:t>
      </w:r>
      <w:r>
        <w:rPr>
          <w:rFonts w:ascii="Arial" w:hAnsi="Arial" w:cs="Arial"/>
          <w:sz w:val="28"/>
          <w:szCs w:val="28"/>
        </w:rPr>
        <w:t xml:space="preserve">the battle of Goose Green and Ian McKay </w:t>
      </w:r>
      <w:r w:rsidR="00EA4B16">
        <w:rPr>
          <w:rFonts w:ascii="Arial" w:hAnsi="Arial" w:cs="Arial"/>
          <w:sz w:val="28"/>
          <w:szCs w:val="28"/>
        </w:rPr>
        <w:t xml:space="preserve">for the battle </w:t>
      </w:r>
      <w:r>
        <w:rPr>
          <w:rFonts w:ascii="Arial" w:hAnsi="Arial" w:cs="Arial"/>
          <w:sz w:val="28"/>
          <w:szCs w:val="28"/>
        </w:rPr>
        <w:t>at Mount Longdon</w:t>
      </w:r>
      <w:r w:rsidR="00EA4B16">
        <w:rPr>
          <w:rFonts w:ascii="Arial" w:hAnsi="Arial" w:cs="Arial"/>
          <w:sz w:val="28"/>
          <w:szCs w:val="28"/>
        </w:rPr>
        <w:t>: O</w:t>
      </w:r>
      <w:r>
        <w:rPr>
          <w:rFonts w:ascii="Arial" w:hAnsi="Arial" w:cs="Arial"/>
          <w:sz w:val="28"/>
          <w:szCs w:val="28"/>
        </w:rPr>
        <w:t xml:space="preserve">n both occasions enemy fire was </w:t>
      </w:r>
      <w:r w:rsidR="00472AB7">
        <w:rPr>
          <w:rFonts w:ascii="Arial" w:hAnsi="Arial" w:cs="Arial"/>
          <w:sz w:val="28"/>
          <w:szCs w:val="28"/>
        </w:rPr>
        <w:t>sustained,</w:t>
      </w:r>
      <w:r>
        <w:rPr>
          <w:rFonts w:ascii="Arial" w:hAnsi="Arial" w:cs="Arial"/>
          <w:sz w:val="28"/>
          <w:szCs w:val="28"/>
        </w:rPr>
        <w:t xml:space="preserve"> accurate and heavy and the awards were made in the true spirit of the Victoria Cross ‘For </w:t>
      </w:r>
      <w:r w:rsidR="001A1E03">
        <w:rPr>
          <w:rFonts w:ascii="Arial" w:hAnsi="Arial" w:cs="Arial"/>
          <w:sz w:val="28"/>
          <w:szCs w:val="28"/>
        </w:rPr>
        <w:t>Valour</w:t>
      </w:r>
      <w:r>
        <w:rPr>
          <w:rFonts w:ascii="Arial" w:hAnsi="Arial" w:cs="Arial"/>
          <w:sz w:val="28"/>
          <w:szCs w:val="28"/>
        </w:rPr>
        <w:t>’</w:t>
      </w:r>
      <w:r>
        <w:rPr>
          <w:rStyle w:val="FootnoteReference"/>
          <w:rFonts w:ascii="Arial" w:hAnsi="Arial" w:cs="Arial"/>
          <w:sz w:val="28"/>
          <w:szCs w:val="28"/>
        </w:rPr>
        <w:footnoteReference w:id="19"/>
      </w:r>
      <w:r>
        <w:rPr>
          <w:rFonts w:ascii="Arial" w:hAnsi="Arial" w:cs="Arial"/>
          <w:sz w:val="28"/>
          <w:szCs w:val="28"/>
        </w:rPr>
        <w:t>.</w:t>
      </w:r>
    </w:p>
    <w:p w14:paraId="7E79DFBF" w14:textId="2489A1FE" w:rsidR="00212A74" w:rsidRDefault="00212A74" w:rsidP="0042454A">
      <w:pPr>
        <w:shd w:val="clear" w:color="auto" w:fill="FFFFFF"/>
        <w:spacing w:after="0" w:line="240" w:lineRule="auto"/>
        <w:textAlignment w:val="baseline"/>
        <w:rPr>
          <w:rFonts w:ascii="Arial" w:eastAsia="Times New Roman" w:hAnsi="Arial" w:cs="Arial"/>
          <w:color w:val="000000"/>
          <w:sz w:val="28"/>
          <w:szCs w:val="28"/>
          <w:lang w:eastAsia="en-GB"/>
        </w:rPr>
      </w:pPr>
    </w:p>
    <w:p w14:paraId="4F184DA3" w14:textId="23A4922A" w:rsidR="00212A74" w:rsidRPr="00DC64ED" w:rsidRDefault="00FB0325" w:rsidP="0042454A">
      <w:pPr>
        <w:shd w:val="clear" w:color="auto" w:fill="FFFFFF"/>
        <w:spacing w:after="0" w:line="240" w:lineRule="auto"/>
        <w:textAlignment w:val="baseline"/>
        <w:rPr>
          <w:rFonts w:ascii="Arial" w:eastAsia="Times New Roman" w:hAnsi="Arial" w:cs="Arial"/>
          <w:sz w:val="28"/>
          <w:szCs w:val="28"/>
          <w:lang w:eastAsia="en-GB"/>
        </w:rPr>
      </w:pPr>
      <w:r>
        <w:rPr>
          <w:rFonts w:ascii="Arial" w:eastAsia="Times New Roman" w:hAnsi="Arial" w:cs="Arial"/>
          <w:color w:val="000000"/>
          <w:sz w:val="28"/>
          <w:szCs w:val="28"/>
          <w:lang w:eastAsia="en-GB"/>
        </w:rPr>
        <w:t xml:space="preserve">None of the </w:t>
      </w:r>
      <w:r w:rsidR="00212A74">
        <w:rPr>
          <w:rFonts w:ascii="Arial" w:eastAsia="Times New Roman" w:hAnsi="Arial" w:cs="Arial"/>
          <w:color w:val="000000"/>
          <w:sz w:val="28"/>
          <w:szCs w:val="28"/>
          <w:lang w:eastAsia="en-GB"/>
        </w:rPr>
        <w:t>battle</w:t>
      </w:r>
      <w:r>
        <w:rPr>
          <w:rFonts w:ascii="Arial" w:eastAsia="Times New Roman" w:hAnsi="Arial" w:cs="Arial"/>
          <w:color w:val="000000"/>
          <w:sz w:val="28"/>
          <w:szCs w:val="28"/>
          <w:lang w:eastAsia="en-GB"/>
        </w:rPr>
        <w:t>s that were</w:t>
      </w:r>
      <w:r w:rsidR="00212A74">
        <w:rPr>
          <w:rFonts w:ascii="Arial" w:eastAsia="Times New Roman" w:hAnsi="Arial" w:cs="Arial"/>
          <w:color w:val="000000"/>
          <w:sz w:val="28"/>
          <w:szCs w:val="28"/>
          <w:lang w:eastAsia="en-GB"/>
        </w:rPr>
        <w:t xml:space="preserve"> fought in the Falklands </w:t>
      </w:r>
      <w:r w:rsidR="003076DE">
        <w:rPr>
          <w:rFonts w:ascii="Arial" w:eastAsia="Times New Roman" w:hAnsi="Arial" w:cs="Arial"/>
          <w:color w:val="000000"/>
          <w:sz w:val="28"/>
          <w:szCs w:val="28"/>
          <w:lang w:eastAsia="en-GB"/>
        </w:rPr>
        <w:t>W</w:t>
      </w:r>
      <w:r w:rsidR="00212A74">
        <w:rPr>
          <w:rFonts w:ascii="Arial" w:eastAsia="Times New Roman" w:hAnsi="Arial" w:cs="Arial"/>
          <w:color w:val="000000"/>
          <w:sz w:val="28"/>
          <w:szCs w:val="28"/>
          <w:lang w:eastAsia="en-GB"/>
        </w:rPr>
        <w:t xml:space="preserve">ar was in itself of </w:t>
      </w:r>
      <w:r>
        <w:rPr>
          <w:rFonts w:ascii="Arial" w:eastAsia="Times New Roman" w:hAnsi="Arial" w:cs="Arial"/>
          <w:color w:val="000000"/>
          <w:sz w:val="28"/>
          <w:szCs w:val="28"/>
          <w:lang w:eastAsia="en-GB"/>
        </w:rPr>
        <w:t xml:space="preserve">any </w:t>
      </w:r>
      <w:r w:rsidR="00212A74">
        <w:rPr>
          <w:rFonts w:ascii="Arial" w:eastAsia="Times New Roman" w:hAnsi="Arial" w:cs="Arial"/>
          <w:color w:val="000000"/>
          <w:sz w:val="28"/>
          <w:szCs w:val="28"/>
          <w:lang w:eastAsia="en-GB"/>
        </w:rPr>
        <w:t>great military importance</w:t>
      </w:r>
      <w:r>
        <w:rPr>
          <w:rFonts w:ascii="Arial" w:eastAsia="Times New Roman" w:hAnsi="Arial" w:cs="Arial"/>
          <w:color w:val="000000"/>
          <w:sz w:val="28"/>
          <w:szCs w:val="28"/>
          <w:lang w:eastAsia="en-GB"/>
        </w:rPr>
        <w:t xml:space="preserve"> because they</w:t>
      </w:r>
      <w:r w:rsidR="00212A74">
        <w:rPr>
          <w:rFonts w:ascii="Arial" w:eastAsia="Times New Roman" w:hAnsi="Arial" w:cs="Arial"/>
          <w:color w:val="000000"/>
          <w:sz w:val="28"/>
          <w:szCs w:val="28"/>
          <w:lang w:eastAsia="en-GB"/>
        </w:rPr>
        <w:t xml:space="preserve"> were manned by very few people and the land regained was in quality</w:t>
      </w:r>
      <w:r w:rsidR="003076DE">
        <w:rPr>
          <w:rFonts w:ascii="Arial" w:eastAsia="Times New Roman" w:hAnsi="Arial" w:cs="Arial"/>
          <w:color w:val="000000"/>
          <w:sz w:val="28"/>
          <w:szCs w:val="28"/>
          <w:lang w:eastAsia="en-GB"/>
        </w:rPr>
        <w:t>,</w:t>
      </w:r>
      <w:r w:rsidR="00212A74">
        <w:rPr>
          <w:rFonts w:ascii="Arial" w:eastAsia="Times New Roman" w:hAnsi="Arial" w:cs="Arial"/>
          <w:color w:val="000000"/>
          <w:sz w:val="28"/>
          <w:szCs w:val="28"/>
          <w:lang w:eastAsia="en-GB"/>
        </w:rPr>
        <w:t xml:space="preserve"> mainly a poor sheep </w:t>
      </w:r>
      <w:r w:rsidR="00212A74">
        <w:rPr>
          <w:rFonts w:ascii="Arial" w:eastAsia="Times New Roman" w:hAnsi="Arial" w:cs="Arial"/>
          <w:color w:val="000000"/>
          <w:sz w:val="28"/>
          <w:szCs w:val="28"/>
          <w:lang w:eastAsia="en-GB"/>
        </w:rPr>
        <w:lastRenderedPageBreak/>
        <w:t>grazing area</w:t>
      </w:r>
      <w:r w:rsidR="003076DE">
        <w:rPr>
          <w:rFonts w:ascii="Arial" w:eastAsia="Times New Roman" w:hAnsi="Arial" w:cs="Arial"/>
          <w:color w:val="000000"/>
          <w:sz w:val="28"/>
          <w:szCs w:val="28"/>
          <w:lang w:eastAsia="en-GB"/>
        </w:rPr>
        <w:t>,</w:t>
      </w:r>
      <w:r w:rsidR="00212A74">
        <w:rPr>
          <w:rFonts w:ascii="Arial" w:eastAsia="Times New Roman" w:hAnsi="Arial" w:cs="Arial"/>
          <w:color w:val="000000"/>
          <w:sz w:val="28"/>
          <w:szCs w:val="28"/>
          <w:lang w:eastAsia="en-GB"/>
        </w:rPr>
        <w:t xml:space="preserve"> but for Thatcher she really did win the hearts and minds of the British people. Television comedians who had previously mocked Thatcher, as Jim Davidson had don</w:t>
      </w:r>
      <w:r w:rsidR="00D661D3">
        <w:rPr>
          <w:rFonts w:ascii="Arial" w:eastAsia="Times New Roman" w:hAnsi="Arial" w:cs="Arial"/>
          <w:color w:val="000000"/>
          <w:sz w:val="28"/>
          <w:szCs w:val="28"/>
          <w:lang w:eastAsia="en-GB"/>
        </w:rPr>
        <w:t>e</w:t>
      </w:r>
      <w:r w:rsidR="00212A74">
        <w:rPr>
          <w:rFonts w:ascii="Arial" w:eastAsia="Times New Roman" w:hAnsi="Arial" w:cs="Arial"/>
          <w:color w:val="000000"/>
          <w:sz w:val="28"/>
          <w:szCs w:val="28"/>
          <w:lang w:eastAsia="en-GB"/>
        </w:rPr>
        <w:t>, now spoke out in her defence</w:t>
      </w:r>
      <w:r w:rsidR="00D661D3">
        <w:rPr>
          <w:rStyle w:val="FootnoteReference"/>
          <w:rFonts w:ascii="Arial" w:eastAsia="Times New Roman" w:hAnsi="Arial" w:cs="Arial"/>
          <w:color w:val="000000"/>
          <w:sz w:val="28"/>
          <w:szCs w:val="28"/>
          <w:lang w:eastAsia="en-GB"/>
        </w:rPr>
        <w:footnoteReference w:id="20"/>
      </w:r>
      <w:r w:rsidR="00212A74">
        <w:rPr>
          <w:rFonts w:ascii="Arial" w:eastAsia="Times New Roman" w:hAnsi="Arial" w:cs="Arial"/>
          <w:color w:val="000000"/>
          <w:sz w:val="28"/>
          <w:szCs w:val="28"/>
          <w:lang w:eastAsia="en-GB"/>
        </w:rPr>
        <w:t xml:space="preserve">. </w:t>
      </w:r>
      <w:r w:rsidR="00D661D3">
        <w:rPr>
          <w:rFonts w:ascii="Arial" w:eastAsia="Times New Roman" w:hAnsi="Arial" w:cs="Arial"/>
          <w:color w:val="000000"/>
          <w:sz w:val="28"/>
          <w:szCs w:val="28"/>
          <w:lang w:eastAsia="en-GB"/>
        </w:rPr>
        <w:t xml:space="preserve">When the </w:t>
      </w:r>
      <w:r w:rsidR="003076DE">
        <w:rPr>
          <w:rFonts w:ascii="Arial" w:eastAsia="Times New Roman" w:hAnsi="Arial" w:cs="Arial"/>
          <w:color w:val="000000"/>
          <w:sz w:val="28"/>
          <w:szCs w:val="28"/>
          <w:lang w:eastAsia="en-GB"/>
        </w:rPr>
        <w:t xml:space="preserve">Falklands </w:t>
      </w:r>
      <w:r w:rsidR="00D661D3">
        <w:rPr>
          <w:rFonts w:ascii="Arial" w:eastAsia="Times New Roman" w:hAnsi="Arial" w:cs="Arial"/>
          <w:color w:val="000000"/>
          <w:sz w:val="28"/>
          <w:szCs w:val="28"/>
          <w:lang w:eastAsia="en-GB"/>
        </w:rPr>
        <w:t>Task Force departed P</w:t>
      </w:r>
      <w:r w:rsidR="003076DE">
        <w:rPr>
          <w:rFonts w:ascii="Arial" w:eastAsia="Times New Roman" w:hAnsi="Arial" w:cs="Arial"/>
          <w:color w:val="000000"/>
          <w:sz w:val="28"/>
          <w:szCs w:val="28"/>
          <w:lang w:eastAsia="en-GB"/>
        </w:rPr>
        <w:t>ortsmouth</w:t>
      </w:r>
      <w:r w:rsidR="00D661D3">
        <w:rPr>
          <w:rFonts w:ascii="Arial" w:eastAsia="Times New Roman" w:hAnsi="Arial" w:cs="Arial"/>
          <w:color w:val="000000"/>
          <w:sz w:val="28"/>
          <w:szCs w:val="28"/>
          <w:lang w:eastAsia="en-GB"/>
        </w:rPr>
        <w:t xml:space="preserve">, the public address system piped out </w:t>
      </w:r>
      <w:r w:rsidR="003076DE">
        <w:rPr>
          <w:rFonts w:ascii="Arial" w:eastAsia="Times New Roman" w:hAnsi="Arial" w:cs="Arial"/>
          <w:color w:val="000000"/>
          <w:sz w:val="28"/>
          <w:szCs w:val="28"/>
          <w:lang w:eastAsia="en-GB"/>
        </w:rPr>
        <w:t xml:space="preserve">the </w:t>
      </w:r>
      <w:r w:rsidR="00D661D3">
        <w:rPr>
          <w:rFonts w:ascii="Arial" w:eastAsia="Times New Roman" w:hAnsi="Arial" w:cs="Arial"/>
          <w:color w:val="000000"/>
          <w:sz w:val="28"/>
          <w:szCs w:val="28"/>
          <w:lang w:eastAsia="en-GB"/>
        </w:rPr>
        <w:t xml:space="preserve">Rod Stewart version of </w:t>
      </w:r>
      <w:r w:rsidR="00D661D3">
        <w:rPr>
          <w:rFonts w:ascii="Arial" w:eastAsia="Times New Roman" w:hAnsi="Arial" w:cs="Arial"/>
          <w:i/>
          <w:iCs/>
          <w:color w:val="000000"/>
          <w:sz w:val="28"/>
          <w:szCs w:val="28"/>
          <w:lang w:eastAsia="en-GB"/>
        </w:rPr>
        <w:t xml:space="preserve">We are </w:t>
      </w:r>
      <w:r w:rsidR="00D661D3" w:rsidRPr="00D661D3">
        <w:rPr>
          <w:rFonts w:ascii="Arial" w:eastAsia="Times New Roman" w:hAnsi="Arial" w:cs="Arial"/>
          <w:i/>
          <w:iCs/>
          <w:color w:val="000000"/>
          <w:sz w:val="28"/>
          <w:szCs w:val="28"/>
          <w:lang w:eastAsia="en-GB"/>
        </w:rPr>
        <w:t>sailing</w:t>
      </w:r>
      <w:r w:rsidR="00D661D3">
        <w:rPr>
          <w:rFonts w:ascii="Arial" w:eastAsia="Times New Roman" w:hAnsi="Arial" w:cs="Arial"/>
          <w:color w:val="000000"/>
          <w:sz w:val="28"/>
          <w:szCs w:val="28"/>
          <w:lang w:eastAsia="en-GB"/>
        </w:rPr>
        <w:t>. Po</w:t>
      </w:r>
      <w:r w:rsidR="00212A74">
        <w:rPr>
          <w:rFonts w:ascii="Arial" w:eastAsia="Times New Roman" w:hAnsi="Arial" w:cs="Arial"/>
          <w:color w:val="000000"/>
          <w:sz w:val="28"/>
          <w:szCs w:val="28"/>
          <w:lang w:eastAsia="en-GB"/>
        </w:rPr>
        <w:t>p</w:t>
      </w:r>
      <w:r w:rsidR="00D661D3">
        <w:rPr>
          <w:rFonts w:ascii="Arial" w:eastAsia="Times New Roman" w:hAnsi="Arial" w:cs="Arial"/>
          <w:color w:val="000000"/>
          <w:sz w:val="28"/>
          <w:szCs w:val="28"/>
          <w:lang w:eastAsia="en-GB"/>
        </w:rPr>
        <w:t>ular</w:t>
      </w:r>
      <w:r w:rsidR="00212A74">
        <w:rPr>
          <w:rFonts w:ascii="Arial" w:eastAsia="Times New Roman" w:hAnsi="Arial" w:cs="Arial"/>
          <w:color w:val="000000"/>
          <w:sz w:val="28"/>
          <w:szCs w:val="28"/>
          <w:lang w:eastAsia="en-GB"/>
        </w:rPr>
        <w:t xml:space="preserve"> s</w:t>
      </w:r>
      <w:r w:rsidR="00D661D3">
        <w:rPr>
          <w:rFonts w:ascii="Arial" w:eastAsia="Times New Roman" w:hAnsi="Arial" w:cs="Arial"/>
          <w:color w:val="000000"/>
          <w:sz w:val="28"/>
          <w:szCs w:val="28"/>
          <w:lang w:eastAsia="en-GB"/>
        </w:rPr>
        <w:t>ingers</w:t>
      </w:r>
      <w:r w:rsidR="00212A74">
        <w:rPr>
          <w:rFonts w:ascii="Arial" w:eastAsia="Times New Roman" w:hAnsi="Arial" w:cs="Arial"/>
          <w:color w:val="000000"/>
          <w:sz w:val="28"/>
          <w:szCs w:val="28"/>
          <w:lang w:eastAsia="en-GB"/>
        </w:rPr>
        <w:t xml:space="preserve"> </w:t>
      </w:r>
      <w:r w:rsidR="00D661D3">
        <w:rPr>
          <w:rFonts w:ascii="Arial" w:eastAsia="Times New Roman" w:hAnsi="Arial" w:cs="Arial"/>
          <w:color w:val="000000"/>
          <w:sz w:val="28"/>
          <w:szCs w:val="28"/>
          <w:lang w:eastAsia="en-GB"/>
        </w:rPr>
        <w:t xml:space="preserve">and </w:t>
      </w:r>
      <w:r w:rsidR="00212A74">
        <w:rPr>
          <w:rFonts w:ascii="Arial" w:eastAsia="Times New Roman" w:hAnsi="Arial" w:cs="Arial"/>
          <w:color w:val="000000"/>
          <w:sz w:val="28"/>
          <w:szCs w:val="28"/>
          <w:lang w:eastAsia="en-GB"/>
        </w:rPr>
        <w:t>entertain</w:t>
      </w:r>
      <w:r w:rsidR="00D661D3">
        <w:rPr>
          <w:rFonts w:ascii="Arial" w:eastAsia="Times New Roman" w:hAnsi="Arial" w:cs="Arial"/>
          <w:color w:val="000000"/>
          <w:sz w:val="28"/>
          <w:szCs w:val="28"/>
          <w:lang w:eastAsia="en-GB"/>
        </w:rPr>
        <w:t xml:space="preserve">ers flocked to support the British troops </w:t>
      </w:r>
      <w:r w:rsidR="00212A74">
        <w:rPr>
          <w:rFonts w:ascii="Arial" w:eastAsia="Times New Roman" w:hAnsi="Arial" w:cs="Arial"/>
          <w:color w:val="000000"/>
          <w:sz w:val="28"/>
          <w:szCs w:val="28"/>
          <w:lang w:eastAsia="en-GB"/>
        </w:rPr>
        <w:t>and th</w:t>
      </w:r>
      <w:r w:rsidR="003076DE">
        <w:rPr>
          <w:rFonts w:ascii="Arial" w:eastAsia="Times New Roman" w:hAnsi="Arial" w:cs="Arial"/>
          <w:color w:val="000000"/>
          <w:sz w:val="28"/>
          <w:szCs w:val="28"/>
          <w:lang w:eastAsia="en-GB"/>
        </w:rPr>
        <w:t xml:space="preserve">ere was a change in attitude </w:t>
      </w:r>
      <w:r w:rsidR="00212A74">
        <w:rPr>
          <w:rFonts w:ascii="Arial" w:eastAsia="Times New Roman" w:hAnsi="Arial" w:cs="Arial"/>
          <w:color w:val="000000"/>
          <w:sz w:val="28"/>
          <w:szCs w:val="28"/>
          <w:lang w:eastAsia="en-GB"/>
        </w:rPr>
        <w:t>from anti-nationalist to support</w:t>
      </w:r>
      <w:r w:rsidR="003076DE">
        <w:rPr>
          <w:rFonts w:ascii="Arial" w:eastAsia="Times New Roman" w:hAnsi="Arial" w:cs="Arial"/>
          <w:color w:val="000000"/>
          <w:sz w:val="28"/>
          <w:szCs w:val="28"/>
          <w:lang w:eastAsia="en-GB"/>
        </w:rPr>
        <w:t xml:space="preserve"> for</w:t>
      </w:r>
      <w:r w:rsidR="00212A74">
        <w:rPr>
          <w:rFonts w:ascii="Arial" w:eastAsia="Times New Roman" w:hAnsi="Arial" w:cs="Arial"/>
          <w:color w:val="000000"/>
          <w:sz w:val="28"/>
          <w:szCs w:val="28"/>
          <w:lang w:eastAsia="en-GB"/>
        </w:rPr>
        <w:t xml:space="preserve"> Britain</w:t>
      </w:r>
      <w:r w:rsidR="003076DE">
        <w:rPr>
          <w:rFonts w:ascii="Arial" w:eastAsia="Times New Roman" w:hAnsi="Arial" w:cs="Arial"/>
          <w:color w:val="000000"/>
          <w:sz w:val="28"/>
          <w:szCs w:val="28"/>
          <w:lang w:eastAsia="en-GB"/>
        </w:rPr>
        <w:t xml:space="preserve"> and for Thatcher. At that </w:t>
      </w:r>
      <w:r w:rsidR="003076DE" w:rsidRPr="00DC64ED">
        <w:rPr>
          <w:rFonts w:ascii="Arial" w:eastAsia="Times New Roman" w:hAnsi="Arial" w:cs="Arial"/>
          <w:sz w:val="28"/>
          <w:szCs w:val="28"/>
          <w:lang w:eastAsia="en-GB"/>
        </w:rPr>
        <w:t xml:space="preserve">time even </w:t>
      </w:r>
      <w:r w:rsidR="00D661D3" w:rsidRPr="00DC64ED">
        <w:rPr>
          <w:rFonts w:ascii="Arial" w:eastAsia="Times New Roman" w:hAnsi="Arial" w:cs="Arial"/>
          <w:sz w:val="28"/>
          <w:szCs w:val="28"/>
          <w:lang w:eastAsia="en-GB"/>
        </w:rPr>
        <w:t>Stewart</w:t>
      </w:r>
      <w:r w:rsidR="003076DE" w:rsidRPr="00DC64ED">
        <w:rPr>
          <w:rFonts w:ascii="Arial" w:eastAsia="Times New Roman" w:hAnsi="Arial" w:cs="Arial"/>
          <w:sz w:val="28"/>
          <w:szCs w:val="28"/>
          <w:lang w:eastAsia="en-GB"/>
        </w:rPr>
        <w:t xml:space="preserve"> song</w:t>
      </w:r>
      <w:r w:rsidR="00D661D3" w:rsidRPr="00DC64ED">
        <w:rPr>
          <w:rFonts w:ascii="Arial" w:eastAsia="Times New Roman" w:hAnsi="Arial" w:cs="Arial"/>
          <w:sz w:val="28"/>
          <w:szCs w:val="28"/>
          <w:lang w:eastAsia="en-GB"/>
        </w:rPr>
        <w:t xml:space="preserve"> echoe</w:t>
      </w:r>
      <w:r w:rsidR="003076DE" w:rsidRPr="00DC64ED">
        <w:rPr>
          <w:rFonts w:ascii="Arial" w:eastAsia="Times New Roman" w:hAnsi="Arial" w:cs="Arial"/>
          <w:sz w:val="28"/>
          <w:szCs w:val="28"/>
          <w:lang w:eastAsia="en-GB"/>
        </w:rPr>
        <w:t>d</w:t>
      </w:r>
      <w:r w:rsidR="00D661D3" w:rsidRPr="00DC64ED">
        <w:rPr>
          <w:rFonts w:ascii="Arial" w:eastAsia="Times New Roman" w:hAnsi="Arial" w:cs="Arial"/>
          <w:sz w:val="28"/>
          <w:szCs w:val="28"/>
          <w:lang w:eastAsia="en-GB"/>
        </w:rPr>
        <w:t xml:space="preserve"> the Thatcher tones of religiosity with the words ‘</w:t>
      </w:r>
      <w:r w:rsidR="00D661D3" w:rsidRPr="00DC64ED">
        <w:rPr>
          <w:rFonts w:ascii="Arial" w:hAnsi="Arial" w:cs="Arial"/>
          <w:sz w:val="28"/>
          <w:szCs w:val="28"/>
          <w:shd w:val="clear" w:color="auto" w:fill="FFFFFF"/>
        </w:rPr>
        <w:t>Oh Lord, to be near you, to be free’</w:t>
      </w:r>
      <w:r w:rsidR="003076DE" w:rsidRPr="00DC64ED">
        <w:rPr>
          <w:rStyle w:val="FootnoteReference"/>
          <w:rFonts w:ascii="Arial" w:hAnsi="Arial" w:cs="Arial"/>
          <w:sz w:val="28"/>
          <w:szCs w:val="28"/>
          <w:shd w:val="clear" w:color="auto" w:fill="FFFFFF"/>
        </w:rPr>
        <w:footnoteReference w:id="21"/>
      </w:r>
      <w:r w:rsidR="00D661D3" w:rsidRPr="00DC64ED">
        <w:rPr>
          <w:rFonts w:ascii="Arial" w:hAnsi="Arial" w:cs="Arial"/>
          <w:sz w:val="28"/>
          <w:szCs w:val="28"/>
          <w:shd w:val="clear" w:color="auto" w:fill="FFFFFF"/>
        </w:rPr>
        <w:t>.</w:t>
      </w:r>
      <w:r w:rsidR="00D661D3" w:rsidRPr="00DC64ED">
        <w:rPr>
          <w:rFonts w:ascii="Helvetica" w:hAnsi="Helvetica" w:cs="Helvetica"/>
          <w:sz w:val="20"/>
          <w:szCs w:val="20"/>
          <w:shd w:val="clear" w:color="auto" w:fill="FFFFFF"/>
        </w:rPr>
        <w:t xml:space="preserve"> </w:t>
      </w:r>
    </w:p>
    <w:p w14:paraId="73E7C61F" w14:textId="77777777" w:rsidR="00C328D8" w:rsidRPr="00DC64ED" w:rsidRDefault="00C328D8" w:rsidP="0042454A">
      <w:pPr>
        <w:shd w:val="clear" w:color="auto" w:fill="FFFFFF"/>
        <w:spacing w:after="0" w:line="240" w:lineRule="auto"/>
        <w:textAlignment w:val="baseline"/>
        <w:rPr>
          <w:rFonts w:ascii="Arial" w:eastAsia="Times New Roman" w:hAnsi="Arial" w:cs="Arial"/>
          <w:sz w:val="28"/>
          <w:szCs w:val="28"/>
          <w:lang w:eastAsia="en-GB"/>
        </w:rPr>
      </w:pPr>
    </w:p>
    <w:p w14:paraId="1BAD61B0" w14:textId="77777777" w:rsidR="00DC64ED" w:rsidRDefault="00DC64ED" w:rsidP="0042454A">
      <w:pPr>
        <w:shd w:val="clear" w:color="auto" w:fill="FFFFFF"/>
        <w:spacing w:after="0" w:line="240" w:lineRule="auto"/>
        <w:textAlignment w:val="baseline"/>
        <w:rPr>
          <w:rFonts w:ascii="Arial" w:eastAsia="Times New Roman" w:hAnsi="Arial" w:cs="Arial"/>
          <w:color w:val="000000"/>
          <w:sz w:val="28"/>
          <w:szCs w:val="28"/>
          <w:lang w:eastAsia="en-GB"/>
        </w:rPr>
      </w:pPr>
    </w:p>
    <w:p w14:paraId="5F621149" w14:textId="77FFD53F" w:rsidR="00947A79" w:rsidRDefault="00947A79" w:rsidP="00947A79">
      <w:pPr>
        <w:rPr>
          <w:rFonts w:ascii="Arial" w:hAnsi="Arial" w:cs="Arial"/>
          <w:sz w:val="28"/>
          <w:szCs w:val="28"/>
        </w:rPr>
      </w:pPr>
      <w:r>
        <w:rPr>
          <w:rFonts w:ascii="Arial" w:hAnsi="Arial" w:cs="Arial"/>
          <w:sz w:val="28"/>
          <w:szCs w:val="28"/>
        </w:rPr>
        <w:t>To conclude, overall, in comparison to other wars, the Falklands war was a short one lasting just seventy-four days and throughout the conflict Argentine troops played a passive role and did not attack British forces but only responded to British attacks on the Argentine posts</w:t>
      </w:r>
      <w:r>
        <w:rPr>
          <w:rStyle w:val="FootnoteReference"/>
          <w:rFonts w:ascii="Arial" w:hAnsi="Arial" w:cs="Arial"/>
          <w:sz w:val="28"/>
          <w:szCs w:val="28"/>
        </w:rPr>
        <w:footnoteReference w:id="22"/>
      </w:r>
      <w:r>
        <w:rPr>
          <w:rFonts w:ascii="Arial" w:hAnsi="Arial" w:cs="Arial"/>
          <w:sz w:val="28"/>
          <w:szCs w:val="28"/>
        </w:rPr>
        <w:t>.</w:t>
      </w:r>
    </w:p>
    <w:p w14:paraId="0FB3FC1F" w14:textId="2CFDE3C5" w:rsidR="00947A79" w:rsidRDefault="005334A4">
      <w:pPr>
        <w:rPr>
          <w:rFonts w:ascii="Arial" w:hAnsi="Arial" w:cs="Arial"/>
          <w:sz w:val="28"/>
          <w:szCs w:val="28"/>
        </w:rPr>
      </w:pPr>
      <w:r>
        <w:rPr>
          <w:rFonts w:ascii="Arial" w:hAnsi="Arial" w:cs="Arial"/>
          <w:sz w:val="28"/>
          <w:szCs w:val="28"/>
        </w:rPr>
        <w:t xml:space="preserve">Although only a </w:t>
      </w:r>
      <w:r w:rsidR="003E128E">
        <w:rPr>
          <w:rFonts w:ascii="Arial" w:hAnsi="Arial" w:cs="Arial"/>
          <w:sz w:val="28"/>
          <w:szCs w:val="28"/>
        </w:rPr>
        <w:t>small war</w:t>
      </w:r>
      <w:r>
        <w:rPr>
          <w:rFonts w:ascii="Arial" w:hAnsi="Arial" w:cs="Arial"/>
          <w:sz w:val="28"/>
          <w:szCs w:val="28"/>
        </w:rPr>
        <w:t>,</w:t>
      </w:r>
      <w:r w:rsidR="003E128E">
        <w:rPr>
          <w:rFonts w:ascii="Arial" w:hAnsi="Arial" w:cs="Arial"/>
          <w:sz w:val="28"/>
          <w:szCs w:val="28"/>
        </w:rPr>
        <w:t xml:space="preserve"> it proved to the British </w:t>
      </w:r>
      <w:r>
        <w:rPr>
          <w:rFonts w:ascii="Arial" w:hAnsi="Arial" w:cs="Arial"/>
          <w:sz w:val="28"/>
          <w:szCs w:val="28"/>
        </w:rPr>
        <w:t xml:space="preserve">population, </w:t>
      </w:r>
      <w:r w:rsidR="003E128E">
        <w:rPr>
          <w:rFonts w:ascii="Arial" w:hAnsi="Arial" w:cs="Arial"/>
          <w:sz w:val="28"/>
          <w:szCs w:val="28"/>
        </w:rPr>
        <w:t>and to the rest of the world</w:t>
      </w:r>
      <w:r>
        <w:rPr>
          <w:rFonts w:ascii="Arial" w:hAnsi="Arial" w:cs="Arial"/>
          <w:sz w:val="28"/>
          <w:szCs w:val="28"/>
        </w:rPr>
        <w:t>,</w:t>
      </w:r>
      <w:r w:rsidR="003E128E">
        <w:rPr>
          <w:rFonts w:ascii="Arial" w:hAnsi="Arial" w:cs="Arial"/>
          <w:sz w:val="28"/>
          <w:szCs w:val="28"/>
        </w:rPr>
        <w:t xml:space="preserve"> that </w:t>
      </w:r>
      <w:r>
        <w:rPr>
          <w:rFonts w:ascii="Arial" w:hAnsi="Arial" w:cs="Arial"/>
          <w:sz w:val="28"/>
          <w:szCs w:val="28"/>
        </w:rPr>
        <w:t xml:space="preserve">Britain </w:t>
      </w:r>
      <w:r w:rsidR="003E128E">
        <w:rPr>
          <w:rFonts w:ascii="Arial" w:hAnsi="Arial" w:cs="Arial"/>
          <w:sz w:val="28"/>
          <w:szCs w:val="28"/>
        </w:rPr>
        <w:t xml:space="preserve">as a nation were not the push over </w:t>
      </w:r>
      <w:r>
        <w:rPr>
          <w:rFonts w:ascii="Arial" w:hAnsi="Arial" w:cs="Arial"/>
          <w:sz w:val="28"/>
          <w:szCs w:val="28"/>
        </w:rPr>
        <w:t xml:space="preserve">that </w:t>
      </w:r>
      <w:r w:rsidR="003E128E">
        <w:rPr>
          <w:rFonts w:ascii="Arial" w:hAnsi="Arial" w:cs="Arial"/>
          <w:sz w:val="28"/>
          <w:szCs w:val="28"/>
        </w:rPr>
        <w:t xml:space="preserve">people </w:t>
      </w:r>
      <w:r>
        <w:rPr>
          <w:rFonts w:ascii="Arial" w:hAnsi="Arial" w:cs="Arial"/>
          <w:sz w:val="28"/>
          <w:szCs w:val="28"/>
        </w:rPr>
        <w:t>had perceived them, as a post-colonial power, to have become and in</w:t>
      </w:r>
      <w:r w:rsidR="003E128E">
        <w:rPr>
          <w:rFonts w:ascii="Arial" w:hAnsi="Arial" w:cs="Arial"/>
          <w:sz w:val="28"/>
          <w:szCs w:val="28"/>
        </w:rPr>
        <w:t xml:space="preserve"> protect</w:t>
      </w:r>
      <w:r>
        <w:rPr>
          <w:rFonts w:ascii="Arial" w:hAnsi="Arial" w:cs="Arial"/>
          <w:sz w:val="28"/>
          <w:szCs w:val="28"/>
        </w:rPr>
        <w:t>ing</w:t>
      </w:r>
      <w:r w:rsidR="003E128E">
        <w:rPr>
          <w:rFonts w:ascii="Arial" w:hAnsi="Arial" w:cs="Arial"/>
          <w:sz w:val="28"/>
          <w:szCs w:val="28"/>
        </w:rPr>
        <w:t xml:space="preserve"> the Falkland islands </w:t>
      </w:r>
      <w:r>
        <w:rPr>
          <w:rFonts w:ascii="Arial" w:hAnsi="Arial" w:cs="Arial"/>
          <w:sz w:val="28"/>
          <w:szCs w:val="28"/>
        </w:rPr>
        <w:t>a message was sent to potential aggressors that Britain was still a</w:t>
      </w:r>
      <w:r w:rsidR="003E128E">
        <w:rPr>
          <w:rFonts w:ascii="Arial" w:hAnsi="Arial" w:cs="Arial"/>
          <w:sz w:val="28"/>
          <w:szCs w:val="28"/>
        </w:rPr>
        <w:t xml:space="preserve"> protectorate </w:t>
      </w:r>
      <w:r>
        <w:rPr>
          <w:rFonts w:ascii="Arial" w:hAnsi="Arial" w:cs="Arial"/>
          <w:sz w:val="28"/>
          <w:szCs w:val="28"/>
        </w:rPr>
        <w:t xml:space="preserve">of the </w:t>
      </w:r>
      <w:r w:rsidR="003E128E">
        <w:rPr>
          <w:rFonts w:ascii="Arial" w:hAnsi="Arial" w:cs="Arial"/>
          <w:sz w:val="28"/>
          <w:szCs w:val="28"/>
        </w:rPr>
        <w:t>people</w:t>
      </w:r>
      <w:r>
        <w:rPr>
          <w:rFonts w:ascii="Arial" w:hAnsi="Arial" w:cs="Arial"/>
          <w:sz w:val="28"/>
          <w:szCs w:val="28"/>
        </w:rPr>
        <w:t xml:space="preserve"> to whom it was obligated.</w:t>
      </w:r>
    </w:p>
    <w:p w14:paraId="3BA9A66E" w14:textId="7662982F" w:rsidR="00947A79" w:rsidRDefault="00947A79">
      <w:pPr>
        <w:rPr>
          <w:rFonts w:ascii="Arial" w:hAnsi="Arial" w:cs="Arial"/>
          <w:sz w:val="28"/>
          <w:szCs w:val="28"/>
        </w:rPr>
      </w:pPr>
    </w:p>
    <w:p w14:paraId="3F753531" w14:textId="0E8664DB" w:rsidR="00947A79" w:rsidRDefault="00947A79">
      <w:pPr>
        <w:rPr>
          <w:rFonts w:ascii="Arial" w:hAnsi="Arial" w:cs="Arial"/>
          <w:sz w:val="28"/>
          <w:szCs w:val="28"/>
        </w:rPr>
      </w:pPr>
    </w:p>
    <w:p w14:paraId="54D7E70C" w14:textId="79C787C1" w:rsidR="00947A79" w:rsidRDefault="00947A79">
      <w:pPr>
        <w:rPr>
          <w:rFonts w:ascii="Arial" w:hAnsi="Arial" w:cs="Arial"/>
          <w:sz w:val="28"/>
          <w:szCs w:val="28"/>
        </w:rPr>
      </w:pPr>
    </w:p>
    <w:p w14:paraId="76AFF37E" w14:textId="571D16B1" w:rsidR="00947A79" w:rsidRDefault="00947A79">
      <w:pPr>
        <w:rPr>
          <w:rFonts w:ascii="Arial" w:hAnsi="Arial" w:cs="Arial"/>
          <w:sz w:val="28"/>
          <w:szCs w:val="28"/>
        </w:rPr>
      </w:pPr>
    </w:p>
    <w:p w14:paraId="11FC7020" w14:textId="1C663DB7" w:rsidR="00947A79" w:rsidRDefault="00947A79">
      <w:pPr>
        <w:rPr>
          <w:rFonts w:ascii="Arial" w:hAnsi="Arial" w:cs="Arial"/>
          <w:sz w:val="28"/>
          <w:szCs w:val="28"/>
        </w:rPr>
      </w:pPr>
    </w:p>
    <w:p w14:paraId="195A50E7" w14:textId="77777777" w:rsidR="00947A79" w:rsidRDefault="00947A79">
      <w:pPr>
        <w:rPr>
          <w:rFonts w:ascii="Arial" w:hAnsi="Arial" w:cs="Arial"/>
          <w:sz w:val="28"/>
          <w:szCs w:val="28"/>
        </w:rPr>
      </w:pPr>
    </w:p>
    <w:p w14:paraId="5224BA93" w14:textId="237F5D38" w:rsidR="00780D74" w:rsidRDefault="00780D74">
      <w:pPr>
        <w:rPr>
          <w:rFonts w:ascii="Arial" w:hAnsi="Arial" w:cs="Arial"/>
          <w:sz w:val="28"/>
          <w:szCs w:val="28"/>
        </w:rPr>
      </w:pPr>
    </w:p>
    <w:p w14:paraId="10B967D8" w14:textId="472B9425" w:rsidR="00EE0253" w:rsidRDefault="00EE0253">
      <w:pPr>
        <w:rPr>
          <w:rFonts w:ascii="Arial" w:hAnsi="Arial" w:cs="Arial"/>
          <w:sz w:val="28"/>
          <w:szCs w:val="28"/>
        </w:rPr>
      </w:pPr>
    </w:p>
    <w:p w14:paraId="6DDF33FE" w14:textId="26DA8E56" w:rsidR="00EF2C6B" w:rsidRDefault="00EF2C6B">
      <w:pPr>
        <w:rPr>
          <w:rFonts w:ascii="Arial" w:hAnsi="Arial" w:cs="Arial"/>
          <w:sz w:val="28"/>
          <w:szCs w:val="28"/>
        </w:rPr>
      </w:pPr>
    </w:p>
    <w:p w14:paraId="299344D9" w14:textId="11C4F6E0" w:rsidR="00EF2C6B" w:rsidRDefault="00EF2C6B">
      <w:pPr>
        <w:rPr>
          <w:rFonts w:ascii="Arial" w:hAnsi="Arial" w:cs="Arial"/>
          <w:sz w:val="28"/>
          <w:szCs w:val="28"/>
        </w:rPr>
      </w:pPr>
    </w:p>
    <w:p w14:paraId="4C3FB223" w14:textId="42A1BC7C" w:rsidR="00EF2C6B" w:rsidRDefault="00EF2C6B">
      <w:pPr>
        <w:rPr>
          <w:rFonts w:ascii="Arial" w:hAnsi="Arial" w:cs="Arial"/>
          <w:sz w:val="28"/>
          <w:szCs w:val="28"/>
        </w:rPr>
      </w:pPr>
    </w:p>
    <w:p w14:paraId="51C8BDBB" w14:textId="1D23A33A" w:rsidR="00EF2C6B" w:rsidRDefault="00EF2C6B">
      <w:pPr>
        <w:rPr>
          <w:rFonts w:ascii="Arial" w:hAnsi="Arial" w:cs="Arial"/>
          <w:sz w:val="28"/>
          <w:szCs w:val="28"/>
        </w:rPr>
      </w:pPr>
    </w:p>
    <w:p w14:paraId="7B3997F2" w14:textId="6B8721BD" w:rsidR="00EF2C6B" w:rsidRDefault="00EF2C6B">
      <w:pPr>
        <w:rPr>
          <w:rFonts w:ascii="Arial" w:hAnsi="Arial" w:cs="Arial"/>
          <w:sz w:val="28"/>
          <w:szCs w:val="28"/>
        </w:rPr>
      </w:pPr>
    </w:p>
    <w:p w14:paraId="3A262F32" w14:textId="65ED5B6A" w:rsidR="00EF2C6B" w:rsidRDefault="00EF2C6B">
      <w:pPr>
        <w:rPr>
          <w:rFonts w:ascii="Arial" w:hAnsi="Arial" w:cs="Arial"/>
          <w:sz w:val="28"/>
          <w:szCs w:val="28"/>
        </w:rPr>
      </w:pPr>
    </w:p>
    <w:p w14:paraId="5DD8F1EF" w14:textId="66C64466" w:rsidR="00EF2C6B" w:rsidRDefault="00EF2C6B">
      <w:pPr>
        <w:rPr>
          <w:rFonts w:ascii="Arial" w:hAnsi="Arial" w:cs="Arial"/>
          <w:sz w:val="28"/>
          <w:szCs w:val="28"/>
        </w:rPr>
      </w:pPr>
    </w:p>
    <w:p w14:paraId="5F3AF071" w14:textId="732714C3" w:rsidR="00EF2C6B" w:rsidRDefault="00EF2C6B">
      <w:pPr>
        <w:rPr>
          <w:rFonts w:ascii="Arial" w:hAnsi="Arial" w:cs="Arial"/>
          <w:sz w:val="28"/>
          <w:szCs w:val="28"/>
        </w:rPr>
      </w:pPr>
    </w:p>
    <w:p w14:paraId="3D546464" w14:textId="699C2B5D" w:rsidR="00EF2C6B" w:rsidRDefault="00EF2C6B">
      <w:pPr>
        <w:rPr>
          <w:rFonts w:ascii="Arial" w:hAnsi="Arial" w:cs="Arial"/>
          <w:sz w:val="28"/>
          <w:szCs w:val="28"/>
        </w:rPr>
      </w:pPr>
    </w:p>
    <w:p w14:paraId="2738833A" w14:textId="66309536" w:rsidR="00EF2C6B" w:rsidRDefault="00EF2C6B">
      <w:pPr>
        <w:rPr>
          <w:rFonts w:ascii="Arial" w:hAnsi="Arial" w:cs="Arial"/>
          <w:sz w:val="28"/>
          <w:szCs w:val="28"/>
        </w:rPr>
      </w:pPr>
    </w:p>
    <w:p w14:paraId="70D91CCB" w14:textId="54329254" w:rsidR="00780D74" w:rsidRDefault="00780D74">
      <w:pPr>
        <w:rPr>
          <w:rFonts w:ascii="Arial" w:hAnsi="Arial" w:cs="Arial"/>
          <w:sz w:val="28"/>
          <w:szCs w:val="28"/>
        </w:rPr>
      </w:pPr>
    </w:p>
    <w:p w14:paraId="332480A6" w14:textId="1A683BDF" w:rsidR="00780D74" w:rsidRDefault="00780D74">
      <w:pPr>
        <w:rPr>
          <w:rFonts w:ascii="Arial" w:hAnsi="Arial" w:cs="Arial"/>
          <w:sz w:val="28"/>
          <w:szCs w:val="28"/>
        </w:rPr>
      </w:pPr>
    </w:p>
    <w:p w14:paraId="2BCD8C24" w14:textId="0786086A" w:rsidR="00780D74" w:rsidRDefault="00780D74">
      <w:pPr>
        <w:rPr>
          <w:rFonts w:ascii="Arial" w:hAnsi="Arial" w:cs="Arial"/>
          <w:sz w:val="28"/>
          <w:szCs w:val="28"/>
        </w:rPr>
      </w:pPr>
    </w:p>
    <w:p w14:paraId="3BFD7AFD" w14:textId="06640365" w:rsidR="00780D74" w:rsidRDefault="00780D74">
      <w:pPr>
        <w:rPr>
          <w:rFonts w:ascii="Arial" w:hAnsi="Arial" w:cs="Arial"/>
          <w:sz w:val="28"/>
          <w:szCs w:val="28"/>
        </w:rPr>
      </w:pPr>
    </w:p>
    <w:p w14:paraId="45E2F81B" w14:textId="2F55096A" w:rsidR="00780D74" w:rsidRDefault="00780D74">
      <w:pPr>
        <w:rPr>
          <w:rFonts w:ascii="Arial" w:hAnsi="Arial" w:cs="Arial"/>
          <w:sz w:val="28"/>
          <w:szCs w:val="28"/>
        </w:rPr>
      </w:pPr>
    </w:p>
    <w:p w14:paraId="6C56E6AC" w14:textId="5CDC330B" w:rsidR="00780D74" w:rsidRDefault="00780D74">
      <w:pPr>
        <w:rPr>
          <w:rFonts w:ascii="Arial" w:hAnsi="Arial" w:cs="Arial"/>
          <w:sz w:val="28"/>
          <w:szCs w:val="28"/>
        </w:rPr>
      </w:pPr>
    </w:p>
    <w:p w14:paraId="069F0FD5" w14:textId="1F2F01E6" w:rsidR="00780D74" w:rsidRDefault="00780D74">
      <w:pPr>
        <w:rPr>
          <w:rFonts w:ascii="Arial" w:hAnsi="Arial" w:cs="Arial"/>
          <w:sz w:val="28"/>
          <w:szCs w:val="28"/>
        </w:rPr>
      </w:pPr>
    </w:p>
    <w:p w14:paraId="69688BC6" w14:textId="6AC7261C" w:rsidR="00780D74" w:rsidRDefault="00780D74">
      <w:pPr>
        <w:rPr>
          <w:rFonts w:ascii="Arial" w:hAnsi="Arial" w:cs="Arial"/>
          <w:sz w:val="28"/>
          <w:szCs w:val="28"/>
        </w:rPr>
      </w:pPr>
    </w:p>
    <w:p w14:paraId="750DF1AF" w14:textId="32FDCDF9" w:rsidR="00780D74" w:rsidRDefault="00780D74">
      <w:pPr>
        <w:rPr>
          <w:rFonts w:ascii="Arial" w:hAnsi="Arial" w:cs="Arial"/>
          <w:sz w:val="28"/>
          <w:szCs w:val="28"/>
        </w:rPr>
      </w:pPr>
    </w:p>
    <w:p w14:paraId="4DD385A0" w14:textId="46BA1F7F" w:rsidR="00780D74" w:rsidRDefault="00780D74">
      <w:pPr>
        <w:rPr>
          <w:rFonts w:ascii="Arial" w:hAnsi="Arial" w:cs="Arial"/>
          <w:sz w:val="28"/>
          <w:szCs w:val="28"/>
        </w:rPr>
      </w:pPr>
    </w:p>
    <w:p w14:paraId="6D5712D7" w14:textId="407ABBCA" w:rsidR="00780D74" w:rsidRDefault="00780D74">
      <w:pPr>
        <w:rPr>
          <w:rFonts w:ascii="Arial" w:hAnsi="Arial" w:cs="Arial"/>
          <w:sz w:val="28"/>
          <w:szCs w:val="28"/>
        </w:rPr>
      </w:pPr>
    </w:p>
    <w:p w14:paraId="3F830D9F" w14:textId="21AE736A" w:rsidR="00780D74" w:rsidRDefault="00780D74">
      <w:pPr>
        <w:rPr>
          <w:rFonts w:ascii="Arial" w:hAnsi="Arial" w:cs="Arial"/>
          <w:sz w:val="28"/>
          <w:szCs w:val="28"/>
        </w:rPr>
      </w:pPr>
    </w:p>
    <w:p w14:paraId="3C8E7D81" w14:textId="77777777" w:rsidR="00780D74" w:rsidRDefault="00780D74">
      <w:pPr>
        <w:rPr>
          <w:rFonts w:ascii="Arial" w:hAnsi="Arial" w:cs="Arial"/>
          <w:sz w:val="28"/>
          <w:szCs w:val="28"/>
        </w:rPr>
      </w:pPr>
    </w:p>
    <w:p w14:paraId="082E9085" w14:textId="7D6AEA72" w:rsidR="00EE0253" w:rsidRDefault="00EE0253">
      <w:pPr>
        <w:rPr>
          <w:rFonts w:ascii="Arial" w:hAnsi="Arial" w:cs="Arial"/>
          <w:sz w:val="28"/>
          <w:szCs w:val="28"/>
        </w:rPr>
      </w:pPr>
    </w:p>
    <w:p w14:paraId="09B11718" w14:textId="566D48B4" w:rsidR="00EE0253" w:rsidRDefault="00EE0253">
      <w:pPr>
        <w:rPr>
          <w:rFonts w:ascii="Arial" w:hAnsi="Arial" w:cs="Arial"/>
          <w:sz w:val="28"/>
          <w:szCs w:val="28"/>
        </w:rPr>
      </w:pPr>
      <w:r>
        <w:rPr>
          <w:rFonts w:ascii="Arial" w:hAnsi="Arial" w:cs="Arial"/>
          <w:sz w:val="28"/>
          <w:szCs w:val="28"/>
        </w:rPr>
        <w:t xml:space="preserve">Bibliography </w:t>
      </w:r>
    </w:p>
    <w:p w14:paraId="398AF7C9" w14:textId="2531B869" w:rsidR="00FB0325" w:rsidRDefault="00FB0325">
      <w:pPr>
        <w:rPr>
          <w:rFonts w:ascii="Arial" w:hAnsi="Arial" w:cs="Arial"/>
          <w:sz w:val="28"/>
          <w:szCs w:val="28"/>
        </w:rPr>
      </w:pPr>
      <w:r>
        <w:rPr>
          <w:color w:val="000000"/>
          <w:sz w:val="29"/>
          <w:szCs w:val="29"/>
          <w:shd w:val="clear" w:color="auto" w:fill="FFFFFF"/>
        </w:rPr>
        <w:t>Thornton,</w:t>
      </w:r>
      <w:r w:rsidRPr="00FB0325">
        <w:rPr>
          <w:color w:val="000000"/>
          <w:sz w:val="29"/>
          <w:szCs w:val="29"/>
          <w:shd w:val="clear" w:color="auto" w:fill="FFFFFF"/>
        </w:rPr>
        <w:t xml:space="preserve"> </w:t>
      </w:r>
      <w:r>
        <w:rPr>
          <w:color w:val="000000"/>
          <w:sz w:val="29"/>
          <w:szCs w:val="29"/>
          <w:shd w:val="clear" w:color="auto" w:fill="FFFFFF"/>
        </w:rPr>
        <w:t>Richard C., </w:t>
      </w:r>
      <w:r>
        <w:rPr>
          <w:i/>
          <w:iCs/>
          <w:color w:val="000000"/>
          <w:sz w:val="29"/>
          <w:szCs w:val="29"/>
          <w:shd w:val="clear" w:color="auto" w:fill="FFFFFF"/>
        </w:rPr>
        <w:t>The Falklands Sting: Reagan, Thatcher, and Argentina's Bomb</w:t>
      </w:r>
      <w:r>
        <w:rPr>
          <w:color w:val="000000"/>
          <w:sz w:val="29"/>
          <w:szCs w:val="29"/>
          <w:shd w:val="clear" w:color="auto" w:fill="FFFFFF"/>
        </w:rPr>
        <w:t> (Virginia, United States and America: Brassey's, 1998).</w:t>
      </w:r>
    </w:p>
    <w:p w14:paraId="66CC563A" w14:textId="0A8FB965" w:rsidR="00FB0325" w:rsidRDefault="00FB0325">
      <w:pPr>
        <w:rPr>
          <w:rFonts w:ascii="Arial" w:hAnsi="Arial" w:cs="Arial"/>
          <w:sz w:val="28"/>
          <w:szCs w:val="28"/>
        </w:rPr>
      </w:pPr>
      <w:r>
        <w:rPr>
          <w:color w:val="000000"/>
          <w:sz w:val="29"/>
          <w:szCs w:val="29"/>
          <w:shd w:val="clear" w:color="auto" w:fill="FFFFFF"/>
        </w:rPr>
        <w:lastRenderedPageBreak/>
        <w:t xml:space="preserve">Turner, Alwyn W., </w:t>
      </w:r>
      <w:r>
        <w:rPr>
          <w:i/>
          <w:iCs/>
          <w:color w:val="000000"/>
          <w:sz w:val="29"/>
          <w:szCs w:val="29"/>
          <w:shd w:val="clear" w:color="auto" w:fill="FFFFFF"/>
        </w:rPr>
        <w:t>Rejoice! Rejoice! Britain in the 1980s</w:t>
      </w:r>
      <w:r>
        <w:rPr>
          <w:color w:val="000000"/>
          <w:sz w:val="29"/>
          <w:szCs w:val="29"/>
          <w:shd w:val="clear" w:color="auto" w:fill="FFFFFF"/>
        </w:rPr>
        <w:t> (Great Britain: MPG Books Group, 2010),</w:t>
      </w:r>
    </w:p>
    <w:p w14:paraId="5552A2EA" w14:textId="2B0AECD4" w:rsidR="00EE0253" w:rsidRDefault="00EE0253">
      <w:pPr>
        <w:rPr>
          <w:color w:val="000000"/>
          <w:sz w:val="29"/>
          <w:szCs w:val="29"/>
          <w:shd w:val="clear" w:color="auto" w:fill="FFFFFF"/>
        </w:rPr>
      </w:pPr>
      <w:r>
        <w:rPr>
          <w:color w:val="000000"/>
          <w:sz w:val="29"/>
          <w:szCs w:val="29"/>
          <w:shd w:val="clear" w:color="auto" w:fill="FFFFFF"/>
        </w:rPr>
        <w:t>, </w:t>
      </w:r>
      <w:r>
        <w:rPr>
          <w:i/>
          <w:iCs/>
          <w:color w:val="000000"/>
          <w:sz w:val="29"/>
          <w:szCs w:val="29"/>
          <w:shd w:val="clear" w:color="auto" w:fill="FFFFFF"/>
        </w:rPr>
        <w:t>Falklands: Exchange of Notes between HMG and Argentine Government ("Communications between the Falkland Islands and the Argentine Mainland") [MT copy of 1971 White Paper] [released 2013]</w:t>
      </w:r>
      <w:r>
        <w:rPr>
          <w:color w:val="000000"/>
          <w:sz w:val="29"/>
          <w:szCs w:val="29"/>
          <w:shd w:val="clear" w:color="auto" w:fill="FFFFFF"/>
        </w:rPr>
        <w:t> (2020) &lt;https://www.margaretthatcher.org/document/123031&gt; [accessed 27 November 2020].</w:t>
      </w:r>
    </w:p>
    <w:p w14:paraId="5D2C4294" w14:textId="783D6C2C" w:rsidR="00C328D8" w:rsidRDefault="00C328D8">
      <w:pPr>
        <w:rPr>
          <w:color w:val="000000"/>
          <w:sz w:val="29"/>
          <w:szCs w:val="29"/>
          <w:shd w:val="clear" w:color="auto" w:fill="FFFFFF"/>
        </w:rPr>
      </w:pPr>
      <w:r>
        <w:rPr>
          <w:color w:val="000000"/>
          <w:sz w:val="29"/>
          <w:szCs w:val="29"/>
          <w:shd w:val="clear" w:color="auto" w:fill="FFFFFF"/>
        </w:rPr>
        <w:t>Robert Curley, </w:t>
      </w:r>
      <w:r>
        <w:rPr>
          <w:i/>
          <w:iCs/>
          <w:color w:val="000000"/>
          <w:sz w:val="29"/>
          <w:szCs w:val="29"/>
          <w:shd w:val="clear" w:color="auto" w:fill="FFFFFF"/>
        </w:rPr>
        <w:t>Map: Falklands Island War of 1982</w:t>
      </w:r>
      <w:r>
        <w:rPr>
          <w:color w:val="000000"/>
          <w:sz w:val="29"/>
          <w:szCs w:val="29"/>
          <w:shd w:val="clear" w:color="auto" w:fill="FFFFFF"/>
        </w:rPr>
        <w:t> (2020) &lt;https://www.britannica.com/event/Falkland-Islands-War&gt; [accessed 1 December 2020].</w:t>
      </w:r>
    </w:p>
    <w:p w14:paraId="1EDDE1C6" w14:textId="6A033FC9" w:rsidR="00DD39C1" w:rsidRDefault="00DD39C1">
      <w:pPr>
        <w:rPr>
          <w:color w:val="000000"/>
          <w:sz w:val="29"/>
          <w:szCs w:val="29"/>
          <w:shd w:val="clear" w:color="auto" w:fill="FFFFFF"/>
        </w:rPr>
      </w:pPr>
      <w:r>
        <w:rPr>
          <w:color w:val="000000"/>
          <w:sz w:val="29"/>
          <w:szCs w:val="29"/>
          <w:shd w:val="clear" w:color="auto" w:fill="FFFFFF"/>
        </w:rPr>
        <w:t>, </w:t>
      </w:r>
      <w:r>
        <w:rPr>
          <w:i/>
          <w:iCs/>
          <w:color w:val="000000"/>
          <w:sz w:val="29"/>
          <w:szCs w:val="29"/>
          <w:shd w:val="clear" w:color="auto" w:fill="FFFFFF"/>
        </w:rPr>
        <w:t>1979 Sep 24 Mo Archive (TNA) Prime Ministerial Private Office files Falklands: Chancellor of the Exchequer minute to MT ("Falkland Islands") [Howe comments on leaseback scheme: "I confess to some political anxieties about this idea"] [declassified 2012]</w:t>
      </w:r>
      <w:r>
        <w:rPr>
          <w:color w:val="000000"/>
          <w:sz w:val="29"/>
          <w:szCs w:val="29"/>
          <w:shd w:val="clear" w:color="auto" w:fill="FFFFFF"/>
        </w:rPr>
        <w:t> (2020) &lt;https://www.margaretthatcher.org/document/122460&gt; [accessed 27 November 2020].</w:t>
      </w:r>
    </w:p>
    <w:p w14:paraId="19B2E501" w14:textId="1465C046" w:rsidR="00262B5B" w:rsidRDefault="00262B5B">
      <w:pPr>
        <w:rPr>
          <w:color w:val="000000"/>
          <w:sz w:val="29"/>
          <w:szCs w:val="29"/>
          <w:shd w:val="clear" w:color="auto" w:fill="FFFFFF"/>
        </w:rPr>
      </w:pPr>
      <w:r>
        <w:rPr>
          <w:rStyle w:val="FootnoteReference"/>
        </w:rPr>
        <w:footnoteRef/>
      </w:r>
      <w:r>
        <w:t xml:space="preserve"> </w:t>
      </w:r>
      <w:r>
        <w:rPr>
          <w:color w:val="000000"/>
          <w:sz w:val="29"/>
          <w:szCs w:val="29"/>
          <w:shd w:val="clear" w:color="auto" w:fill="FFFFFF"/>
        </w:rPr>
        <w:t>Ian Glover-Green, </w:t>
      </w:r>
      <w:r>
        <w:rPr>
          <w:i/>
          <w:iCs/>
          <w:color w:val="000000"/>
          <w:sz w:val="29"/>
          <w:szCs w:val="29"/>
          <w:shd w:val="clear" w:color="auto" w:fill="FFFFFF"/>
        </w:rPr>
        <w:t>1982 May 31 Mo Archive Commentary (Sunday Times): Falklands</w:t>
      </w:r>
      <w:r>
        <w:rPr>
          <w:color w:val="000000"/>
          <w:sz w:val="29"/>
          <w:szCs w:val="29"/>
          <w:shd w:val="clear" w:color="auto" w:fill="FFFFFF"/>
        </w:rPr>
        <w:t> (2020) &lt;https://www.margaretthatcher.org/document/110526&gt; [accessed 4 December 2020].</w:t>
      </w:r>
    </w:p>
    <w:p w14:paraId="1E8E0031" w14:textId="20CBF42E" w:rsidR="0040717B" w:rsidRDefault="0040717B">
      <w:pPr>
        <w:rPr>
          <w:color w:val="000000"/>
          <w:sz w:val="29"/>
          <w:szCs w:val="29"/>
          <w:shd w:val="clear" w:color="auto" w:fill="FFFFFF"/>
        </w:rPr>
      </w:pPr>
      <w:r>
        <w:rPr>
          <w:color w:val="000000"/>
          <w:sz w:val="29"/>
          <w:szCs w:val="29"/>
          <w:shd w:val="clear" w:color="auto" w:fill="FFFFFF"/>
        </w:rPr>
        <w:t>Henderson, </w:t>
      </w:r>
      <w:r>
        <w:rPr>
          <w:color w:val="000000"/>
          <w:sz w:val="29"/>
          <w:szCs w:val="29"/>
          <w:shd w:val="clear" w:color="auto" w:fill="FFFFFF"/>
        </w:rPr>
        <w:t xml:space="preserve">Nicholas, </w:t>
      </w:r>
      <w:r>
        <w:rPr>
          <w:i/>
          <w:iCs/>
          <w:color w:val="000000"/>
          <w:sz w:val="29"/>
          <w:szCs w:val="29"/>
          <w:shd w:val="clear" w:color="auto" w:fill="FFFFFF"/>
        </w:rPr>
        <w:t>Falklands: UKE Washington to FCO ("Falklands: Nuclear Weapons") [US press reports Task Force armed with tactical nuclear weapons and that commander had authority to use them] [declassified 2012]</w:t>
      </w:r>
      <w:r>
        <w:rPr>
          <w:color w:val="000000"/>
          <w:sz w:val="29"/>
          <w:szCs w:val="29"/>
          <w:shd w:val="clear" w:color="auto" w:fill="FFFFFF"/>
        </w:rPr>
        <w:t> (2020) &lt;https://www.margaretthatcher.org/document/219480&gt; [accessed 14 December 2020].</w:t>
      </w:r>
    </w:p>
    <w:p w14:paraId="77CC35C6" w14:textId="64DC5E25" w:rsidR="00866070" w:rsidRDefault="00866070">
      <w:pPr>
        <w:rPr>
          <w:color w:val="000000"/>
          <w:sz w:val="29"/>
          <w:szCs w:val="29"/>
          <w:shd w:val="clear" w:color="auto" w:fill="FFFFFF"/>
        </w:rPr>
      </w:pPr>
      <w:r>
        <w:rPr>
          <w:color w:val="000000"/>
          <w:sz w:val="29"/>
          <w:szCs w:val="29"/>
          <w:shd w:val="clear" w:color="auto" w:fill="FFFFFF"/>
        </w:rPr>
        <w:t>, </w:t>
      </w:r>
      <w:r>
        <w:rPr>
          <w:i/>
          <w:iCs/>
          <w:color w:val="000000"/>
          <w:sz w:val="29"/>
          <w:szCs w:val="29"/>
          <w:shd w:val="clear" w:color="auto" w:fill="FFFFFF"/>
        </w:rPr>
        <w:t>1979 Jan 13 Sa Archive (TNA) Falklands: Port Stanley to FCO ("Minister's Meeting with Falkland Island Councillors: Draft Agreement on Scientific Activity in the Dependencies") [proposed agreement "met with a negative response"] [declassified 2012]</w:t>
      </w:r>
      <w:r>
        <w:rPr>
          <w:color w:val="000000"/>
          <w:sz w:val="29"/>
          <w:szCs w:val="29"/>
          <w:shd w:val="clear" w:color="auto" w:fill="FFFFFF"/>
        </w:rPr>
        <w:t> (2020) &lt;https://c59574e9047e61130f13-3f71d0fe2b653c4f00f32175760e96e7.ssl.cf1.rackcdn.com/3300930315E54C26A0F39B56F9501CAE.pdf&gt; [accessed 4 December 2020].</w:t>
      </w:r>
    </w:p>
    <w:p w14:paraId="6ED791E3" w14:textId="3FB8B458" w:rsidR="00FB0325" w:rsidRPr="00075F4E" w:rsidRDefault="00FB0325">
      <w:pPr>
        <w:rPr>
          <w:rFonts w:ascii="Arial" w:hAnsi="Arial" w:cs="Arial"/>
          <w:sz w:val="28"/>
          <w:szCs w:val="28"/>
        </w:rPr>
      </w:pPr>
      <w:r>
        <w:rPr>
          <w:color w:val="000000"/>
          <w:sz w:val="29"/>
          <w:szCs w:val="29"/>
          <w:shd w:val="clear" w:color="auto" w:fill="FFFFFF"/>
        </w:rPr>
        <w:t>, </w:t>
      </w:r>
      <w:r>
        <w:rPr>
          <w:i/>
          <w:iCs/>
          <w:color w:val="000000"/>
          <w:sz w:val="29"/>
          <w:szCs w:val="29"/>
          <w:shd w:val="clear" w:color="auto" w:fill="FFFFFF"/>
        </w:rPr>
        <w:t>What does Rod Stewart's Sailing mean?</w:t>
      </w:r>
      <w:r>
        <w:rPr>
          <w:color w:val="000000"/>
          <w:sz w:val="29"/>
          <w:szCs w:val="29"/>
          <w:shd w:val="clear" w:color="auto" w:fill="FFFFFF"/>
        </w:rPr>
        <w:t> (2020) &lt;http://news.bbc.co.uk/1/hi/magazine/4703515.stm&gt; [accessed 1 December 2020].</w:t>
      </w:r>
    </w:p>
    <w:sectPr w:rsidR="00FB0325" w:rsidRPr="00075F4E" w:rsidSect="00C771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D6DABD" w14:textId="77777777" w:rsidR="0008663A" w:rsidRDefault="0008663A" w:rsidP="00EE0253">
      <w:pPr>
        <w:spacing w:after="0" w:line="240" w:lineRule="auto"/>
      </w:pPr>
      <w:r>
        <w:separator/>
      </w:r>
    </w:p>
  </w:endnote>
  <w:endnote w:type="continuationSeparator" w:id="0">
    <w:p w14:paraId="528D972B" w14:textId="77777777" w:rsidR="0008663A" w:rsidRDefault="0008663A" w:rsidP="00EE02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826B26" w14:textId="77777777" w:rsidR="0008663A" w:rsidRDefault="0008663A" w:rsidP="00EE0253">
      <w:pPr>
        <w:spacing w:after="0" w:line="240" w:lineRule="auto"/>
      </w:pPr>
      <w:r>
        <w:separator/>
      </w:r>
    </w:p>
  </w:footnote>
  <w:footnote w:type="continuationSeparator" w:id="0">
    <w:p w14:paraId="66B3499E" w14:textId="77777777" w:rsidR="0008663A" w:rsidRDefault="0008663A" w:rsidP="00EE0253">
      <w:pPr>
        <w:spacing w:after="0" w:line="240" w:lineRule="auto"/>
      </w:pPr>
      <w:r>
        <w:continuationSeparator/>
      </w:r>
    </w:p>
  </w:footnote>
  <w:footnote w:id="1">
    <w:p w14:paraId="54C1ADD6" w14:textId="64E333EC" w:rsidR="00B70CC9" w:rsidRDefault="00B70CC9" w:rsidP="00B70CC9">
      <w:pPr>
        <w:pStyle w:val="FootnoteText"/>
      </w:pPr>
      <w:r>
        <w:rPr>
          <w:rStyle w:val="FootnoteReference"/>
        </w:rPr>
        <w:footnoteRef/>
      </w:r>
      <w:r>
        <w:t xml:space="preserve"> </w:t>
      </w:r>
      <w:r w:rsidR="001133A9">
        <w:rPr>
          <w:color w:val="000000"/>
          <w:sz w:val="29"/>
          <w:szCs w:val="29"/>
          <w:shd w:val="clear" w:color="auto" w:fill="FFFFFF"/>
        </w:rPr>
        <w:t>Alwyn W. Turner, </w:t>
      </w:r>
      <w:bookmarkStart w:id="0" w:name="_Hlk58857744"/>
      <w:r w:rsidR="001133A9">
        <w:rPr>
          <w:i/>
          <w:iCs/>
          <w:color w:val="000000"/>
          <w:sz w:val="29"/>
          <w:szCs w:val="29"/>
          <w:shd w:val="clear" w:color="auto" w:fill="FFFFFF"/>
        </w:rPr>
        <w:t xml:space="preserve">Rejoice! Rejoice! </w:t>
      </w:r>
      <w:bookmarkEnd w:id="0"/>
      <w:r w:rsidR="001133A9">
        <w:rPr>
          <w:i/>
          <w:iCs/>
          <w:color w:val="000000"/>
          <w:sz w:val="29"/>
          <w:szCs w:val="29"/>
          <w:shd w:val="clear" w:color="auto" w:fill="FFFFFF"/>
        </w:rPr>
        <w:t>Britain in the 1980s</w:t>
      </w:r>
      <w:r w:rsidR="001133A9">
        <w:rPr>
          <w:color w:val="000000"/>
          <w:sz w:val="29"/>
          <w:szCs w:val="29"/>
          <w:shd w:val="clear" w:color="auto" w:fill="FFFFFF"/>
        </w:rPr>
        <w:t> (Great Britain: MPG Books Group, 2010), p. 310-311.</w:t>
      </w:r>
    </w:p>
  </w:footnote>
  <w:footnote w:id="2">
    <w:p w14:paraId="4663C21C" w14:textId="044D0A40" w:rsidR="00380612" w:rsidRDefault="00380612">
      <w:pPr>
        <w:pStyle w:val="FootnoteText"/>
      </w:pPr>
      <w:r>
        <w:rPr>
          <w:rStyle w:val="FootnoteReference"/>
        </w:rPr>
        <w:footnoteRef/>
      </w:r>
      <w:r>
        <w:t xml:space="preserve"> </w:t>
      </w:r>
      <w:r w:rsidR="001133A9">
        <w:rPr>
          <w:i/>
          <w:iCs/>
          <w:color w:val="000000"/>
          <w:sz w:val="29"/>
          <w:szCs w:val="29"/>
          <w:shd w:val="clear" w:color="auto" w:fill="FFFFFF"/>
        </w:rPr>
        <w:t xml:space="preserve">Rejoice! Rejoice! </w:t>
      </w:r>
      <w:r w:rsidR="00024425">
        <w:t xml:space="preserve"> p.108</w:t>
      </w:r>
    </w:p>
  </w:footnote>
  <w:footnote w:id="3">
    <w:p w14:paraId="6CA119FB" w14:textId="3E8ABA76" w:rsidR="001133A9" w:rsidRDefault="001133A9">
      <w:pPr>
        <w:pStyle w:val="FootnoteText"/>
      </w:pPr>
      <w:r>
        <w:rPr>
          <w:rStyle w:val="FootnoteReference"/>
        </w:rPr>
        <w:footnoteRef/>
      </w:r>
      <w:r>
        <w:t xml:space="preserve"> </w:t>
      </w:r>
      <w:r>
        <w:rPr>
          <w:i/>
          <w:iCs/>
          <w:color w:val="000000"/>
          <w:sz w:val="29"/>
          <w:szCs w:val="29"/>
          <w:shd w:val="clear" w:color="auto" w:fill="FFFFFF"/>
        </w:rPr>
        <w:t>Rejoice! Rejoice!</w:t>
      </w:r>
    </w:p>
  </w:footnote>
  <w:footnote w:id="4">
    <w:p w14:paraId="628A0EE5" w14:textId="75266720" w:rsidR="00DF2531" w:rsidRDefault="00DF2531">
      <w:pPr>
        <w:pStyle w:val="FootnoteText"/>
      </w:pPr>
      <w:r>
        <w:rPr>
          <w:rStyle w:val="FootnoteReference"/>
        </w:rPr>
        <w:footnoteRef/>
      </w:r>
      <w:r>
        <w:t xml:space="preserve"> </w:t>
      </w:r>
      <w:r w:rsidR="001133A9">
        <w:rPr>
          <w:i/>
          <w:iCs/>
          <w:color w:val="000000"/>
          <w:sz w:val="29"/>
          <w:szCs w:val="29"/>
          <w:shd w:val="clear" w:color="auto" w:fill="FFFFFF"/>
        </w:rPr>
        <w:t xml:space="preserve">Rejoice! Rejoice! </w:t>
      </w:r>
      <w:r w:rsidR="00C06562">
        <w:t xml:space="preserve"> p.96 - 110</w:t>
      </w:r>
    </w:p>
  </w:footnote>
  <w:footnote w:id="5">
    <w:p w14:paraId="49EA6FDA" w14:textId="7581A23D" w:rsidR="00C06562" w:rsidRDefault="00C06562">
      <w:pPr>
        <w:pStyle w:val="FootnoteText"/>
      </w:pPr>
      <w:r>
        <w:rPr>
          <w:rStyle w:val="FootnoteReference"/>
        </w:rPr>
        <w:footnoteRef/>
      </w:r>
      <w:r>
        <w:t xml:space="preserve"> </w:t>
      </w:r>
      <w:r w:rsidR="001133A9">
        <w:rPr>
          <w:i/>
          <w:iCs/>
          <w:color w:val="000000"/>
          <w:sz w:val="29"/>
          <w:szCs w:val="29"/>
          <w:shd w:val="clear" w:color="auto" w:fill="FFFFFF"/>
        </w:rPr>
        <w:t xml:space="preserve">Rejoice! Rejoice! </w:t>
      </w:r>
      <w:r>
        <w:t>p.117</w:t>
      </w:r>
    </w:p>
  </w:footnote>
  <w:footnote w:id="6">
    <w:p w14:paraId="74584314" w14:textId="73762334" w:rsidR="00C06562" w:rsidRDefault="00C06562">
      <w:pPr>
        <w:pStyle w:val="FootnoteText"/>
      </w:pPr>
      <w:r>
        <w:rPr>
          <w:rStyle w:val="FootnoteReference"/>
        </w:rPr>
        <w:footnoteRef/>
      </w:r>
      <w:r>
        <w:t xml:space="preserve"> </w:t>
      </w:r>
      <w:r>
        <w:rPr>
          <w:color w:val="000000"/>
          <w:sz w:val="29"/>
          <w:szCs w:val="29"/>
          <w:shd w:val="clear" w:color="auto" w:fill="FFFFFF"/>
        </w:rPr>
        <w:t>, </w:t>
      </w:r>
      <w:r>
        <w:rPr>
          <w:i/>
          <w:iCs/>
          <w:color w:val="000000"/>
          <w:sz w:val="29"/>
          <w:szCs w:val="29"/>
          <w:shd w:val="clear" w:color="auto" w:fill="FFFFFF"/>
        </w:rPr>
        <w:t>https://www.bbc.co.uk/news/magazine-17045169</w:t>
      </w:r>
      <w:r>
        <w:rPr>
          <w:color w:val="000000"/>
          <w:sz w:val="29"/>
          <w:szCs w:val="29"/>
          <w:shd w:val="clear" w:color="auto" w:fill="FFFFFF"/>
        </w:rPr>
        <w:t> (2020) &lt;https://www.bbc.co.uk/news/magazine-17045169&gt; [accessed 1 December 2020].</w:t>
      </w:r>
    </w:p>
  </w:footnote>
  <w:footnote w:id="7">
    <w:p w14:paraId="664ADB84" w14:textId="7F45EA3B" w:rsidR="00C328D8" w:rsidRDefault="00C328D8">
      <w:pPr>
        <w:pStyle w:val="FootnoteText"/>
      </w:pPr>
      <w:r>
        <w:rPr>
          <w:rStyle w:val="FootnoteReference"/>
        </w:rPr>
        <w:footnoteRef/>
      </w:r>
      <w:r>
        <w:t xml:space="preserve"> </w:t>
      </w:r>
      <w:r>
        <w:rPr>
          <w:color w:val="000000"/>
          <w:sz w:val="29"/>
          <w:szCs w:val="29"/>
          <w:shd w:val="clear" w:color="auto" w:fill="FFFFFF"/>
        </w:rPr>
        <w:t>Robert Curley, </w:t>
      </w:r>
      <w:r>
        <w:rPr>
          <w:i/>
          <w:iCs/>
          <w:color w:val="000000"/>
          <w:sz w:val="29"/>
          <w:szCs w:val="29"/>
          <w:shd w:val="clear" w:color="auto" w:fill="FFFFFF"/>
        </w:rPr>
        <w:t>Map: Falklands Island War of 1982</w:t>
      </w:r>
      <w:r>
        <w:rPr>
          <w:color w:val="000000"/>
          <w:sz w:val="29"/>
          <w:szCs w:val="29"/>
          <w:shd w:val="clear" w:color="auto" w:fill="FFFFFF"/>
        </w:rPr>
        <w:t> (2020) &lt;https://www.britannica.com/event/Falkland-Islands-War&gt; [accessed 1 December 2020].</w:t>
      </w:r>
    </w:p>
  </w:footnote>
  <w:footnote w:id="8">
    <w:p w14:paraId="52963298" w14:textId="77777777" w:rsidR="00C30D48" w:rsidRDefault="00C30D48" w:rsidP="00C30D48">
      <w:pPr>
        <w:pStyle w:val="FootnoteText"/>
        <w:rPr>
          <w:color w:val="000000"/>
          <w:sz w:val="29"/>
          <w:szCs w:val="29"/>
          <w:shd w:val="clear" w:color="auto" w:fill="FFFFFF"/>
        </w:rPr>
      </w:pPr>
      <w:r>
        <w:rPr>
          <w:rStyle w:val="FootnoteReference"/>
        </w:rPr>
        <w:footnoteRef/>
      </w:r>
      <w:r>
        <w:t xml:space="preserve"> </w:t>
      </w:r>
      <w:r>
        <w:rPr>
          <w:color w:val="000000"/>
          <w:sz w:val="29"/>
          <w:szCs w:val="29"/>
          <w:shd w:val="clear" w:color="auto" w:fill="FFFFFF"/>
        </w:rPr>
        <w:t>, </w:t>
      </w:r>
      <w:r>
        <w:rPr>
          <w:i/>
          <w:iCs/>
          <w:color w:val="000000"/>
          <w:sz w:val="29"/>
          <w:szCs w:val="29"/>
          <w:shd w:val="clear" w:color="auto" w:fill="FFFFFF"/>
        </w:rPr>
        <w:t>Falklands: Exchange of Notes between HMG and Argentine Government ("Communications between the Falkland Islands and the Argentine Mainland") [MT copy of 1971 White Paper] [released 2013]</w:t>
      </w:r>
      <w:r>
        <w:rPr>
          <w:color w:val="000000"/>
          <w:sz w:val="29"/>
          <w:szCs w:val="29"/>
          <w:shd w:val="clear" w:color="auto" w:fill="FFFFFF"/>
        </w:rPr>
        <w:t> (2020) &lt;https://www.margaretthatcher.org/document/123031&gt; [accessed 27 November 2020].</w:t>
      </w:r>
    </w:p>
    <w:p w14:paraId="671FDB51" w14:textId="77777777" w:rsidR="00C30D48" w:rsidRDefault="00C30D48" w:rsidP="00C30D48">
      <w:pPr>
        <w:pStyle w:val="FootnoteText"/>
      </w:pPr>
    </w:p>
  </w:footnote>
  <w:footnote w:id="9">
    <w:p w14:paraId="4C2D940F" w14:textId="77777777" w:rsidR="00C30D48" w:rsidRDefault="00C30D48" w:rsidP="00C30D48">
      <w:pPr>
        <w:pStyle w:val="FootnoteText"/>
      </w:pPr>
      <w:r>
        <w:rPr>
          <w:rStyle w:val="FootnoteReference"/>
        </w:rPr>
        <w:footnoteRef/>
      </w:r>
      <w:r>
        <w:t xml:space="preserve"> </w:t>
      </w:r>
      <w:r>
        <w:rPr>
          <w:color w:val="000000"/>
          <w:sz w:val="29"/>
          <w:szCs w:val="29"/>
          <w:shd w:val="clear" w:color="auto" w:fill="FFFFFF"/>
        </w:rPr>
        <w:t>, </w:t>
      </w:r>
      <w:r>
        <w:rPr>
          <w:i/>
          <w:iCs/>
          <w:color w:val="000000"/>
          <w:sz w:val="29"/>
          <w:szCs w:val="29"/>
          <w:shd w:val="clear" w:color="auto" w:fill="FFFFFF"/>
        </w:rPr>
        <w:t>1979 Sep 24 Mo Archive (TNA) Prime Ministerial Private Office files Falklands: Chancellor of the Exchequer minute to MT ("Falkland Islands") [Howe comments on leaseback scheme: "I confess to some political anxieties about this idea"] [declassified 2012]</w:t>
      </w:r>
      <w:r>
        <w:rPr>
          <w:color w:val="000000"/>
          <w:sz w:val="29"/>
          <w:szCs w:val="29"/>
          <w:shd w:val="clear" w:color="auto" w:fill="FFFFFF"/>
        </w:rPr>
        <w:t> (2020) &lt;https://www.margaretthatcher.org/document/122460&gt; [accessed 27 November 2020].</w:t>
      </w:r>
    </w:p>
  </w:footnote>
  <w:footnote w:id="10">
    <w:p w14:paraId="42B98903" w14:textId="08D8C7B7" w:rsidR="00181082" w:rsidRDefault="00181082">
      <w:pPr>
        <w:pStyle w:val="FootnoteText"/>
      </w:pPr>
      <w:r>
        <w:rPr>
          <w:rStyle w:val="FootnoteReference"/>
        </w:rPr>
        <w:footnoteRef/>
      </w:r>
      <w:r>
        <w:t xml:space="preserve"> Rejoice p. 107</w:t>
      </w:r>
    </w:p>
  </w:footnote>
  <w:footnote w:id="11">
    <w:p w14:paraId="135ACBCC" w14:textId="77777777" w:rsidR="0056039D" w:rsidRDefault="0056039D" w:rsidP="0056039D">
      <w:pPr>
        <w:pStyle w:val="FootnoteText"/>
      </w:pPr>
      <w:r>
        <w:rPr>
          <w:rStyle w:val="FootnoteReference"/>
        </w:rPr>
        <w:footnoteRef/>
      </w:r>
      <w:r>
        <w:t xml:space="preserve"> </w:t>
      </w:r>
      <w:r>
        <w:rPr>
          <w:color w:val="000000"/>
          <w:sz w:val="29"/>
          <w:szCs w:val="29"/>
          <w:shd w:val="clear" w:color="auto" w:fill="FFFFFF"/>
        </w:rPr>
        <w:t>Richard C. Thornton, </w:t>
      </w:r>
      <w:r>
        <w:rPr>
          <w:i/>
          <w:iCs/>
          <w:color w:val="000000"/>
          <w:sz w:val="29"/>
          <w:szCs w:val="29"/>
          <w:shd w:val="clear" w:color="auto" w:fill="FFFFFF"/>
        </w:rPr>
        <w:t>The Falklands Sting: Reagan, Thatcher and Argentina's bomb</w:t>
      </w:r>
      <w:r>
        <w:rPr>
          <w:color w:val="000000"/>
          <w:sz w:val="29"/>
          <w:szCs w:val="29"/>
          <w:shd w:val="clear" w:color="auto" w:fill="FFFFFF"/>
        </w:rPr>
        <w:t> (United States of America: Brassey's Books, 1998), p. xxv.</w:t>
      </w:r>
    </w:p>
  </w:footnote>
  <w:footnote w:id="12">
    <w:p w14:paraId="1D48FEAB" w14:textId="77777777" w:rsidR="0056039D" w:rsidRDefault="0056039D" w:rsidP="0056039D">
      <w:pPr>
        <w:pStyle w:val="FootnoteText"/>
      </w:pPr>
      <w:r>
        <w:rPr>
          <w:rStyle w:val="FootnoteReference"/>
        </w:rPr>
        <w:footnoteRef/>
      </w:r>
      <w:r>
        <w:t xml:space="preserve"> </w:t>
      </w:r>
      <w:r>
        <w:rPr>
          <w:color w:val="000000"/>
          <w:sz w:val="29"/>
          <w:szCs w:val="29"/>
          <w:shd w:val="clear" w:color="auto" w:fill="FFFFFF"/>
        </w:rPr>
        <w:t>, </w:t>
      </w:r>
      <w:r>
        <w:rPr>
          <w:i/>
          <w:iCs/>
          <w:color w:val="000000"/>
          <w:sz w:val="29"/>
          <w:szCs w:val="29"/>
          <w:shd w:val="clear" w:color="auto" w:fill="FFFFFF"/>
        </w:rPr>
        <w:t>Falklands Oil Rush and Thatcher's War</w:t>
      </w:r>
      <w:r>
        <w:rPr>
          <w:color w:val="000000"/>
          <w:sz w:val="29"/>
          <w:szCs w:val="29"/>
          <w:shd w:val="clear" w:color="auto" w:fill="FFFFFF"/>
        </w:rPr>
        <w:t> (2020) &lt;http://socialistresistance.org/the-falklands-oil-rush-and-thatchers-war/3329&gt; [accessed 26 November 2020].</w:t>
      </w:r>
    </w:p>
  </w:footnote>
  <w:footnote w:id="13">
    <w:p w14:paraId="12E652DB" w14:textId="77777777" w:rsidR="00C30D48" w:rsidRDefault="00C30D48" w:rsidP="00C30D48">
      <w:pPr>
        <w:pStyle w:val="FootnoteText"/>
      </w:pPr>
      <w:r>
        <w:rPr>
          <w:rStyle w:val="FootnoteReference"/>
        </w:rPr>
        <w:footnoteRef/>
      </w:r>
      <w:r>
        <w:t xml:space="preserve"> </w:t>
      </w:r>
      <w:r>
        <w:rPr>
          <w:color w:val="000000"/>
          <w:sz w:val="29"/>
          <w:szCs w:val="29"/>
          <w:shd w:val="clear" w:color="auto" w:fill="FFFFFF"/>
        </w:rPr>
        <w:t>Richard C. Thornton, </w:t>
      </w:r>
      <w:r>
        <w:rPr>
          <w:i/>
          <w:iCs/>
          <w:color w:val="000000"/>
          <w:sz w:val="29"/>
          <w:szCs w:val="29"/>
          <w:shd w:val="clear" w:color="auto" w:fill="FFFFFF"/>
        </w:rPr>
        <w:t>The Falklands Sting: Reagan, Thatcher and Argentina's bomb</w:t>
      </w:r>
      <w:r>
        <w:rPr>
          <w:color w:val="000000"/>
          <w:sz w:val="29"/>
          <w:szCs w:val="29"/>
          <w:shd w:val="clear" w:color="auto" w:fill="FFFFFF"/>
        </w:rPr>
        <w:t> (United States of America: Brassey's Books, 1998), p. xiv.</w:t>
      </w:r>
    </w:p>
  </w:footnote>
  <w:footnote w:id="14">
    <w:p w14:paraId="0B17D95E" w14:textId="4D26972F" w:rsidR="00947A79" w:rsidRDefault="00947A79" w:rsidP="00947A79">
      <w:pPr>
        <w:pStyle w:val="FootnoteText"/>
      </w:pPr>
      <w:r>
        <w:rPr>
          <w:rStyle w:val="FootnoteReference"/>
        </w:rPr>
        <w:footnoteRef/>
      </w:r>
      <w:r>
        <w:t xml:space="preserve"> </w:t>
      </w:r>
      <w:r>
        <w:rPr>
          <w:color w:val="000000"/>
          <w:sz w:val="29"/>
          <w:szCs w:val="29"/>
          <w:shd w:val="clear" w:color="auto" w:fill="FFFFFF"/>
        </w:rPr>
        <w:t>, </w:t>
      </w:r>
      <w:r>
        <w:rPr>
          <w:i/>
          <w:iCs/>
          <w:color w:val="000000"/>
          <w:sz w:val="29"/>
          <w:szCs w:val="29"/>
          <w:shd w:val="clear" w:color="auto" w:fill="FFFFFF"/>
        </w:rPr>
        <w:t>The President's News Conference June 30, 1982</w:t>
      </w:r>
      <w:r>
        <w:rPr>
          <w:color w:val="000000"/>
          <w:sz w:val="29"/>
          <w:szCs w:val="29"/>
          <w:shd w:val="clear" w:color="auto" w:fill="FFFFFF"/>
        </w:rPr>
        <w:t> (2020) &lt;https://www.reaganlibrary.gov/archives/speech/presidents-news-</w:t>
      </w:r>
      <w:r w:rsidR="00EA4B16">
        <w:rPr>
          <w:color w:val="000000"/>
          <w:sz w:val="29"/>
          <w:szCs w:val="29"/>
          <w:shd w:val="clear" w:color="auto" w:fill="FFFFFF"/>
        </w:rPr>
        <w:t>T</w:t>
      </w:r>
      <w:r>
        <w:rPr>
          <w:color w:val="000000"/>
          <w:sz w:val="29"/>
          <w:szCs w:val="29"/>
          <w:shd w:val="clear" w:color="auto" w:fill="FFFFFF"/>
        </w:rPr>
        <w:t>onference-5&gt; [accessed 27 November 2020].</w:t>
      </w:r>
    </w:p>
  </w:footnote>
  <w:footnote w:id="15">
    <w:p w14:paraId="74E38629" w14:textId="12F462BA" w:rsidR="0040717B" w:rsidRDefault="0040717B">
      <w:pPr>
        <w:pStyle w:val="FootnoteText"/>
      </w:pPr>
      <w:r>
        <w:rPr>
          <w:rStyle w:val="FootnoteReference"/>
        </w:rPr>
        <w:footnoteRef/>
      </w:r>
      <w:r>
        <w:t xml:space="preserve"> </w:t>
      </w:r>
      <w:r>
        <w:rPr>
          <w:color w:val="000000"/>
          <w:sz w:val="29"/>
          <w:szCs w:val="29"/>
          <w:shd w:val="clear" w:color="auto" w:fill="FFFFFF"/>
        </w:rPr>
        <w:t>Nicholas Henderson, </w:t>
      </w:r>
      <w:r>
        <w:rPr>
          <w:i/>
          <w:iCs/>
          <w:color w:val="000000"/>
          <w:sz w:val="29"/>
          <w:szCs w:val="29"/>
          <w:shd w:val="clear" w:color="auto" w:fill="FFFFFF"/>
        </w:rPr>
        <w:t>Falklands: UKE Washington to FCO ("Falklands: Nuclear Weapons") [US press reports Task Force armed with tactical nuclear weapons and that commander had authority to use them] [declassified 2012]</w:t>
      </w:r>
      <w:r>
        <w:rPr>
          <w:color w:val="000000"/>
          <w:sz w:val="29"/>
          <w:szCs w:val="29"/>
          <w:shd w:val="clear" w:color="auto" w:fill="FFFFFF"/>
        </w:rPr>
        <w:t> (2020) &lt;https://www.margaretthatcher.org/document/219480&gt; [accessed 14 December 2020].</w:t>
      </w:r>
    </w:p>
  </w:footnote>
  <w:footnote w:id="16">
    <w:p w14:paraId="5CA06074" w14:textId="77777777" w:rsidR="00262B5B" w:rsidRDefault="00262B5B" w:rsidP="00262B5B">
      <w:pPr>
        <w:pStyle w:val="FootnoteText"/>
      </w:pPr>
      <w:r>
        <w:rPr>
          <w:rStyle w:val="FootnoteReference"/>
        </w:rPr>
        <w:footnoteRef/>
      </w:r>
      <w:r>
        <w:t xml:space="preserve"> </w:t>
      </w:r>
      <w:r>
        <w:rPr>
          <w:color w:val="000000"/>
          <w:sz w:val="29"/>
          <w:szCs w:val="29"/>
          <w:shd w:val="clear" w:color="auto" w:fill="FFFFFF"/>
        </w:rPr>
        <w:t>Ian Glover-Green, </w:t>
      </w:r>
      <w:r>
        <w:rPr>
          <w:i/>
          <w:iCs/>
          <w:color w:val="000000"/>
          <w:sz w:val="29"/>
          <w:szCs w:val="29"/>
          <w:shd w:val="clear" w:color="auto" w:fill="FFFFFF"/>
        </w:rPr>
        <w:t>1982 May 31 Commentary (Sunday Times): Falklands</w:t>
      </w:r>
      <w:r>
        <w:rPr>
          <w:color w:val="000000"/>
          <w:sz w:val="29"/>
          <w:szCs w:val="29"/>
          <w:shd w:val="clear" w:color="auto" w:fill="FFFFFF"/>
        </w:rPr>
        <w:t> (2020) &lt;https://www.margaretthatcher.org/document/110526&gt; [accessed 4 December 2020].</w:t>
      </w:r>
    </w:p>
  </w:footnote>
  <w:footnote w:id="17">
    <w:p w14:paraId="14E16FFA" w14:textId="6E4D2936" w:rsidR="00866070" w:rsidRDefault="00866070">
      <w:pPr>
        <w:pStyle w:val="FootnoteText"/>
      </w:pPr>
      <w:r>
        <w:rPr>
          <w:rStyle w:val="FootnoteReference"/>
        </w:rPr>
        <w:footnoteRef/>
      </w:r>
      <w:r>
        <w:t xml:space="preserve"> </w:t>
      </w:r>
      <w:r>
        <w:rPr>
          <w:color w:val="000000"/>
          <w:sz w:val="29"/>
          <w:szCs w:val="29"/>
          <w:shd w:val="clear" w:color="auto" w:fill="FFFFFF"/>
        </w:rPr>
        <w:t>, </w:t>
      </w:r>
      <w:r>
        <w:rPr>
          <w:i/>
          <w:iCs/>
          <w:color w:val="000000"/>
          <w:sz w:val="29"/>
          <w:szCs w:val="29"/>
          <w:shd w:val="clear" w:color="auto" w:fill="FFFFFF"/>
        </w:rPr>
        <w:t>1979 Jan 13 Sa Archive (TNA) Falklands: Port Stanley to FCO ("Minister's Meeting with Falkland Island Councillors: Draft Agreement on Scientific Activity in the Dependencies") [proposed agreement "met with a negative response"] [declassified 2012]</w:t>
      </w:r>
      <w:r>
        <w:rPr>
          <w:color w:val="000000"/>
          <w:sz w:val="29"/>
          <w:szCs w:val="29"/>
          <w:shd w:val="clear" w:color="auto" w:fill="FFFFFF"/>
        </w:rPr>
        <w:t> (2020) &lt;https://c59574e9047e61130f13-3f71d0fe2b653c4f00f32175760e96e7.ssl.cf1.rackcdn.com/3300930315E54C26A0F39B56F9501CAE.pdf&gt; [accessed 4 December 2020].</w:t>
      </w:r>
    </w:p>
  </w:footnote>
  <w:footnote w:id="18">
    <w:p w14:paraId="193BBEF9" w14:textId="30556523" w:rsidR="00E117E5" w:rsidRDefault="00E117E5">
      <w:pPr>
        <w:pStyle w:val="FootnoteText"/>
      </w:pPr>
      <w:r>
        <w:rPr>
          <w:rStyle w:val="FootnoteReference"/>
        </w:rPr>
        <w:footnoteRef/>
      </w:r>
      <w:r>
        <w:t xml:space="preserve"> </w:t>
      </w:r>
      <w:r>
        <w:rPr>
          <w:color w:val="000000"/>
          <w:sz w:val="29"/>
          <w:szCs w:val="29"/>
          <w:shd w:val="clear" w:color="auto" w:fill="FFFFFF"/>
        </w:rPr>
        <w:t>Alwyn W. Turner, </w:t>
      </w:r>
      <w:r>
        <w:rPr>
          <w:i/>
          <w:iCs/>
          <w:color w:val="000000"/>
          <w:sz w:val="29"/>
          <w:szCs w:val="29"/>
          <w:shd w:val="clear" w:color="auto" w:fill="FFFFFF"/>
        </w:rPr>
        <w:t>Rejoice! Rejoice! Britain in the 1980s</w:t>
      </w:r>
      <w:r>
        <w:rPr>
          <w:color w:val="000000"/>
          <w:sz w:val="29"/>
          <w:szCs w:val="29"/>
          <w:shd w:val="clear" w:color="auto" w:fill="FFFFFF"/>
        </w:rPr>
        <w:t> (Great Britain: MPG Books Group, 2010), p. 374.</w:t>
      </w:r>
    </w:p>
  </w:footnote>
  <w:footnote w:id="19">
    <w:p w14:paraId="47404149" w14:textId="77777777" w:rsidR="00C328D8" w:rsidRDefault="00C328D8" w:rsidP="00C328D8">
      <w:pPr>
        <w:pStyle w:val="FootnoteText"/>
        <w:rPr>
          <w:color w:val="000000"/>
          <w:sz w:val="29"/>
          <w:szCs w:val="29"/>
          <w:shd w:val="clear" w:color="auto" w:fill="FFFFFF"/>
        </w:rPr>
      </w:pPr>
      <w:r>
        <w:rPr>
          <w:rStyle w:val="FootnoteReference"/>
        </w:rPr>
        <w:footnoteRef/>
      </w:r>
      <w:r>
        <w:t xml:space="preserve"> </w:t>
      </w:r>
      <w:r>
        <w:rPr>
          <w:color w:val="000000"/>
          <w:sz w:val="29"/>
          <w:szCs w:val="29"/>
          <w:shd w:val="clear" w:color="auto" w:fill="FFFFFF"/>
        </w:rPr>
        <w:t>, </w:t>
      </w:r>
      <w:r>
        <w:rPr>
          <w:i/>
          <w:iCs/>
          <w:color w:val="000000"/>
          <w:sz w:val="29"/>
          <w:szCs w:val="29"/>
          <w:shd w:val="clear" w:color="auto" w:fill="FFFFFF"/>
        </w:rPr>
        <w:t>Lieutenant Colonel Herbert Jones VC OBE - Command 2nd Bn, The Parachute Regiment</w:t>
      </w:r>
      <w:r>
        <w:rPr>
          <w:color w:val="000000"/>
          <w:sz w:val="29"/>
          <w:szCs w:val="29"/>
          <w:shd w:val="clear" w:color="auto" w:fill="FFFFFF"/>
        </w:rPr>
        <w:t> (2020) &lt;http://www.victoriacross.org.uk/ggfalkla.htm&gt; [accessed 28 November 2020].</w:t>
      </w:r>
      <w:r w:rsidRPr="00EA4395">
        <w:rPr>
          <w:color w:val="000000"/>
          <w:sz w:val="29"/>
          <w:szCs w:val="29"/>
          <w:shd w:val="clear" w:color="auto" w:fill="FFFFFF"/>
        </w:rPr>
        <w:t xml:space="preserve"> </w:t>
      </w:r>
    </w:p>
    <w:p w14:paraId="07155BAC" w14:textId="77777777" w:rsidR="00C328D8" w:rsidRDefault="00C328D8" w:rsidP="00C328D8">
      <w:pPr>
        <w:pStyle w:val="FootnoteText"/>
      </w:pPr>
      <w:r>
        <w:rPr>
          <w:color w:val="000000"/>
          <w:sz w:val="29"/>
          <w:szCs w:val="29"/>
          <w:shd w:val="clear" w:color="auto" w:fill="FFFFFF"/>
        </w:rPr>
        <w:t>, </w:t>
      </w:r>
      <w:r>
        <w:rPr>
          <w:i/>
          <w:iCs/>
          <w:color w:val="000000"/>
          <w:sz w:val="29"/>
          <w:szCs w:val="29"/>
          <w:shd w:val="clear" w:color="auto" w:fill="FFFFFF"/>
        </w:rPr>
        <w:t>Ian John McKay VC</w:t>
      </w:r>
      <w:r>
        <w:rPr>
          <w:color w:val="000000"/>
          <w:sz w:val="29"/>
          <w:szCs w:val="29"/>
          <w:shd w:val="clear" w:color="auto" w:fill="FFFFFF"/>
        </w:rPr>
        <w:t> (2020) &lt;http://www.vconline.org.uk/ian-j-mckay-vc/4587607237&gt; [accessed 28 November 2020].</w:t>
      </w:r>
    </w:p>
  </w:footnote>
  <w:footnote w:id="20">
    <w:p w14:paraId="669EDCB7" w14:textId="06DE5F6F" w:rsidR="00D661D3" w:rsidRDefault="00D661D3">
      <w:pPr>
        <w:pStyle w:val="FootnoteText"/>
      </w:pPr>
      <w:r>
        <w:rPr>
          <w:rStyle w:val="FootnoteReference"/>
        </w:rPr>
        <w:footnoteRef/>
      </w:r>
      <w:r>
        <w:t xml:space="preserve"> </w:t>
      </w:r>
      <w:r w:rsidR="00FB0325">
        <w:rPr>
          <w:i/>
          <w:iCs/>
          <w:color w:val="000000"/>
          <w:sz w:val="29"/>
          <w:szCs w:val="29"/>
          <w:shd w:val="clear" w:color="auto" w:fill="FFFFFF"/>
        </w:rPr>
        <w:t xml:space="preserve">Rejoice! Rejoice! </w:t>
      </w:r>
      <w:r w:rsidR="00E117E5">
        <w:rPr>
          <w:i/>
          <w:iCs/>
          <w:color w:val="000000"/>
          <w:sz w:val="29"/>
          <w:szCs w:val="29"/>
          <w:shd w:val="clear" w:color="auto" w:fill="FFFFFF"/>
        </w:rPr>
        <w:t>P.</w:t>
      </w:r>
      <w:r w:rsidR="00FB0325">
        <w:rPr>
          <w:color w:val="000000"/>
          <w:sz w:val="29"/>
          <w:szCs w:val="29"/>
          <w:shd w:val="clear" w:color="auto" w:fill="FFFFFF"/>
        </w:rPr>
        <w:t>p. 109-110.</w:t>
      </w:r>
    </w:p>
  </w:footnote>
  <w:footnote w:id="21">
    <w:p w14:paraId="1E2579E4" w14:textId="34C6C095" w:rsidR="003076DE" w:rsidRDefault="003076DE">
      <w:pPr>
        <w:pStyle w:val="FootnoteText"/>
      </w:pPr>
      <w:r>
        <w:rPr>
          <w:rStyle w:val="FootnoteReference"/>
        </w:rPr>
        <w:footnoteRef/>
      </w:r>
      <w:r>
        <w:t xml:space="preserve"> </w:t>
      </w:r>
      <w:bookmarkStart w:id="1" w:name="_Hlk57976142"/>
      <w:r>
        <w:rPr>
          <w:color w:val="000000"/>
          <w:sz w:val="29"/>
          <w:szCs w:val="29"/>
          <w:shd w:val="clear" w:color="auto" w:fill="FFFFFF"/>
        </w:rPr>
        <w:t>, </w:t>
      </w:r>
      <w:r>
        <w:rPr>
          <w:i/>
          <w:iCs/>
          <w:color w:val="000000"/>
          <w:sz w:val="29"/>
          <w:szCs w:val="29"/>
          <w:shd w:val="clear" w:color="auto" w:fill="FFFFFF"/>
        </w:rPr>
        <w:t>What does Rod Stewart's Sailing mean?</w:t>
      </w:r>
      <w:r>
        <w:rPr>
          <w:color w:val="000000"/>
          <w:sz w:val="29"/>
          <w:szCs w:val="29"/>
          <w:shd w:val="clear" w:color="auto" w:fill="FFFFFF"/>
        </w:rPr>
        <w:t> (2020) &lt;http://news.bbc.co.uk/1/hi/magazine/4703515.stm&gt; [accessed 1 December 2020].</w:t>
      </w:r>
      <w:bookmarkEnd w:id="1"/>
    </w:p>
  </w:footnote>
  <w:footnote w:id="22">
    <w:p w14:paraId="503E0572" w14:textId="518E2D50" w:rsidR="00947A79" w:rsidRDefault="00947A79" w:rsidP="00947A79">
      <w:pPr>
        <w:pStyle w:val="FootnoteText"/>
      </w:pPr>
      <w:r>
        <w:rPr>
          <w:rStyle w:val="FootnoteReference"/>
        </w:rPr>
        <w:footnoteRef/>
      </w:r>
      <w:r>
        <w:t xml:space="preserve"> </w:t>
      </w:r>
      <w:r w:rsidR="00FB0325">
        <w:rPr>
          <w:color w:val="000000"/>
          <w:sz w:val="29"/>
          <w:szCs w:val="29"/>
          <w:shd w:val="clear" w:color="auto" w:fill="FFFFFF"/>
        </w:rPr>
        <w:t>Richard C. Thornton, </w:t>
      </w:r>
      <w:r w:rsidR="00FB0325">
        <w:rPr>
          <w:i/>
          <w:iCs/>
          <w:color w:val="000000"/>
          <w:sz w:val="29"/>
          <w:szCs w:val="29"/>
          <w:shd w:val="clear" w:color="auto" w:fill="FFFFFF"/>
        </w:rPr>
        <w:t>The Falklands Sting: Reagan, Thatcher, and Argentina's Bomb</w:t>
      </w:r>
      <w:r w:rsidR="00FB0325">
        <w:rPr>
          <w:color w:val="000000"/>
          <w:sz w:val="29"/>
          <w:szCs w:val="29"/>
          <w:shd w:val="clear" w:color="auto" w:fill="FFFFFF"/>
        </w:rPr>
        <w:t> (Virginia, United States and America: Brassey's, 1998).</w:t>
      </w:r>
      <w:r>
        <w:t>, p.233.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8366FE"/>
    <w:multiLevelType w:val="hybridMultilevel"/>
    <w:tmpl w:val="1FC2C7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0D9"/>
    <w:rsid w:val="00024425"/>
    <w:rsid w:val="00062F02"/>
    <w:rsid w:val="00075F4E"/>
    <w:rsid w:val="00077C92"/>
    <w:rsid w:val="0008663A"/>
    <w:rsid w:val="000E696C"/>
    <w:rsid w:val="001133A9"/>
    <w:rsid w:val="00144B35"/>
    <w:rsid w:val="00181082"/>
    <w:rsid w:val="001A1E03"/>
    <w:rsid w:val="001F2B9A"/>
    <w:rsid w:val="00212A74"/>
    <w:rsid w:val="00251AED"/>
    <w:rsid w:val="002619B9"/>
    <w:rsid w:val="00262B5B"/>
    <w:rsid w:val="002873B0"/>
    <w:rsid w:val="003076DE"/>
    <w:rsid w:val="00343AC2"/>
    <w:rsid w:val="003464F8"/>
    <w:rsid w:val="00380612"/>
    <w:rsid w:val="003A7EC3"/>
    <w:rsid w:val="003C5236"/>
    <w:rsid w:val="003E128E"/>
    <w:rsid w:val="0040717B"/>
    <w:rsid w:val="0042454A"/>
    <w:rsid w:val="00430CBC"/>
    <w:rsid w:val="00435967"/>
    <w:rsid w:val="00435973"/>
    <w:rsid w:val="00472AB7"/>
    <w:rsid w:val="00472E53"/>
    <w:rsid w:val="004A7784"/>
    <w:rsid w:val="005334A4"/>
    <w:rsid w:val="0056039D"/>
    <w:rsid w:val="0061343D"/>
    <w:rsid w:val="00644CD1"/>
    <w:rsid w:val="00653275"/>
    <w:rsid w:val="0065394A"/>
    <w:rsid w:val="00666FFD"/>
    <w:rsid w:val="006A6B0D"/>
    <w:rsid w:val="006E1B67"/>
    <w:rsid w:val="006F32F5"/>
    <w:rsid w:val="00780D74"/>
    <w:rsid w:val="007C7272"/>
    <w:rsid w:val="00803E48"/>
    <w:rsid w:val="00807B8B"/>
    <w:rsid w:val="00812022"/>
    <w:rsid w:val="00866070"/>
    <w:rsid w:val="008A5861"/>
    <w:rsid w:val="00947A79"/>
    <w:rsid w:val="009634D5"/>
    <w:rsid w:val="00A62B13"/>
    <w:rsid w:val="00B150D9"/>
    <w:rsid w:val="00B70CC9"/>
    <w:rsid w:val="00C06562"/>
    <w:rsid w:val="00C30D48"/>
    <w:rsid w:val="00C328D8"/>
    <w:rsid w:val="00C73C8B"/>
    <w:rsid w:val="00C77172"/>
    <w:rsid w:val="00CA7643"/>
    <w:rsid w:val="00D35DE9"/>
    <w:rsid w:val="00D661D3"/>
    <w:rsid w:val="00DC64ED"/>
    <w:rsid w:val="00DD39C1"/>
    <w:rsid w:val="00DF2531"/>
    <w:rsid w:val="00E03DEB"/>
    <w:rsid w:val="00E117E5"/>
    <w:rsid w:val="00E26DE0"/>
    <w:rsid w:val="00E4400F"/>
    <w:rsid w:val="00E45FD4"/>
    <w:rsid w:val="00E5378E"/>
    <w:rsid w:val="00E76801"/>
    <w:rsid w:val="00EA4395"/>
    <w:rsid w:val="00EA4B16"/>
    <w:rsid w:val="00EE0253"/>
    <w:rsid w:val="00EF2C6B"/>
    <w:rsid w:val="00F21B4F"/>
    <w:rsid w:val="00F30911"/>
    <w:rsid w:val="00F87F2A"/>
    <w:rsid w:val="00FB0325"/>
    <w:rsid w:val="00FC7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DE829"/>
  <w15:chartTrackingRefBased/>
  <w15:docId w15:val="{5D817D41-4B60-4B15-9A2C-ADB16082A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4C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E025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0253"/>
    <w:rPr>
      <w:sz w:val="20"/>
      <w:szCs w:val="20"/>
    </w:rPr>
  </w:style>
  <w:style w:type="character" w:styleId="FootnoteReference">
    <w:name w:val="footnote reference"/>
    <w:basedOn w:val="DefaultParagraphFont"/>
    <w:uiPriority w:val="99"/>
    <w:semiHidden/>
    <w:unhideWhenUsed/>
    <w:rsid w:val="00EE0253"/>
    <w:rPr>
      <w:vertAlign w:val="superscript"/>
    </w:rPr>
  </w:style>
  <w:style w:type="character" w:styleId="Strong">
    <w:name w:val="Strong"/>
    <w:basedOn w:val="DefaultParagraphFont"/>
    <w:uiPriority w:val="22"/>
    <w:qFormat/>
    <w:rsid w:val="00343AC2"/>
    <w:rPr>
      <w:b/>
      <w:bCs/>
    </w:rPr>
  </w:style>
  <w:style w:type="character" w:styleId="Hyperlink">
    <w:name w:val="Hyperlink"/>
    <w:basedOn w:val="DefaultParagraphFont"/>
    <w:uiPriority w:val="99"/>
    <w:semiHidden/>
    <w:unhideWhenUsed/>
    <w:rsid w:val="00343AC2"/>
    <w:rPr>
      <w:color w:val="0000FF"/>
      <w:u w:val="single"/>
    </w:rPr>
  </w:style>
  <w:style w:type="paragraph" w:styleId="ListParagraph">
    <w:name w:val="List Paragraph"/>
    <w:basedOn w:val="Normal"/>
    <w:uiPriority w:val="34"/>
    <w:qFormat/>
    <w:rsid w:val="0042454A"/>
    <w:pPr>
      <w:ind w:left="720"/>
      <w:contextualSpacing/>
    </w:pPr>
  </w:style>
  <w:style w:type="character" w:customStyle="1" w:styleId="Heading1Char">
    <w:name w:val="Heading 1 Char"/>
    <w:basedOn w:val="DefaultParagraphFont"/>
    <w:link w:val="Heading1"/>
    <w:uiPriority w:val="9"/>
    <w:rsid w:val="00644CD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0686300">
      <w:bodyDiv w:val="1"/>
      <w:marLeft w:val="0"/>
      <w:marRight w:val="0"/>
      <w:marTop w:val="0"/>
      <w:marBottom w:val="0"/>
      <w:divBdr>
        <w:top w:val="none" w:sz="0" w:space="0" w:color="auto"/>
        <w:left w:val="none" w:sz="0" w:space="0" w:color="auto"/>
        <w:bottom w:val="none" w:sz="0" w:space="0" w:color="auto"/>
        <w:right w:val="none" w:sz="0" w:space="0" w:color="auto"/>
      </w:divBdr>
    </w:div>
    <w:div w:id="1946039226">
      <w:bodyDiv w:val="1"/>
      <w:marLeft w:val="0"/>
      <w:marRight w:val="0"/>
      <w:marTop w:val="0"/>
      <w:marBottom w:val="0"/>
      <w:divBdr>
        <w:top w:val="none" w:sz="0" w:space="0" w:color="auto"/>
        <w:left w:val="none" w:sz="0" w:space="0" w:color="auto"/>
        <w:bottom w:val="none" w:sz="0" w:space="0" w:color="auto"/>
        <w:right w:val="none" w:sz="0" w:space="0" w:color="auto"/>
      </w:divBdr>
      <w:divsChild>
        <w:div w:id="88434205">
          <w:marLeft w:val="0"/>
          <w:marRight w:val="0"/>
          <w:marTop w:val="0"/>
          <w:marBottom w:val="0"/>
          <w:divBdr>
            <w:top w:val="none" w:sz="0" w:space="0" w:color="auto"/>
            <w:left w:val="none" w:sz="0" w:space="0" w:color="auto"/>
            <w:bottom w:val="none" w:sz="0" w:space="0" w:color="auto"/>
            <w:right w:val="none" w:sz="0" w:space="0" w:color="auto"/>
          </w:divBdr>
        </w:div>
        <w:div w:id="20208981">
          <w:marLeft w:val="0"/>
          <w:marRight w:val="0"/>
          <w:marTop w:val="0"/>
          <w:marBottom w:val="0"/>
          <w:divBdr>
            <w:top w:val="none" w:sz="0" w:space="0" w:color="auto"/>
            <w:left w:val="none" w:sz="0" w:space="0" w:color="auto"/>
            <w:bottom w:val="none" w:sz="0" w:space="0" w:color="auto"/>
            <w:right w:val="none" w:sz="0" w:space="0" w:color="auto"/>
          </w:divBdr>
        </w:div>
        <w:div w:id="840778889">
          <w:marLeft w:val="0"/>
          <w:marRight w:val="0"/>
          <w:marTop w:val="0"/>
          <w:marBottom w:val="0"/>
          <w:divBdr>
            <w:top w:val="none" w:sz="0" w:space="0" w:color="auto"/>
            <w:left w:val="none" w:sz="0" w:space="0" w:color="auto"/>
            <w:bottom w:val="none" w:sz="0" w:space="0" w:color="auto"/>
            <w:right w:val="none" w:sz="0" w:space="0" w:color="auto"/>
          </w:divBdr>
        </w:div>
        <w:div w:id="1377319237">
          <w:marLeft w:val="0"/>
          <w:marRight w:val="0"/>
          <w:marTop w:val="0"/>
          <w:marBottom w:val="0"/>
          <w:divBdr>
            <w:top w:val="none" w:sz="0" w:space="0" w:color="auto"/>
            <w:left w:val="none" w:sz="0" w:space="0" w:color="auto"/>
            <w:bottom w:val="none" w:sz="0" w:space="0" w:color="auto"/>
            <w:right w:val="none" w:sz="0" w:space="0" w:color="auto"/>
          </w:divBdr>
        </w:div>
        <w:div w:id="746532343">
          <w:marLeft w:val="0"/>
          <w:marRight w:val="0"/>
          <w:marTop w:val="0"/>
          <w:marBottom w:val="0"/>
          <w:divBdr>
            <w:top w:val="none" w:sz="0" w:space="0" w:color="auto"/>
            <w:left w:val="none" w:sz="0" w:space="0" w:color="auto"/>
            <w:bottom w:val="none" w:sz="0" w:space="0" w:color="auto"/>
            <w:right w:val="none" w:sz="0" w:space="0" w:color="auto"/>
          </w:divBdr>
        </w:div>
        <w:div w:id="18502198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F3294A-58DF-43ED-BD52-AECE908D0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2204</Words>
  <Characters>12568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 Irene White (1801306)</dc:creator>
  <cp:keywords/>
  <dc:description/>
  <cp:lastModifiedBy>Jan White</cp:lastModifiedBy>
  <cp:revision>3</cp:revision>
  <dcterms:created xsi:type="dcterms:W3CDTF">2020-12-14T17:33:00Z</dcterms:created>
  <dcterms:modified xsi:type="dcterms:W3CDTF">2020-12-14T17:39:00Z</dcterms:modified>
</cp:coreProperties>
</file>