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AC26A" w14:textId="0B312BDC" w:rsidR="00085E4E" w:rsidRDefault="00085E4E">
      <w:pPr>
        <w:rPr>
          <w:rFonts w:eastAsiaTheme="minorHAnsi"/>
          <w:color w:val="0C3512" w:themeColor="accent3" w:themeShade="80"/>
          <w:kern w:val="2"/>
          <w:sz w:val="32"/>
          <w:szCs w:val="32"/>
          <w14:ligatures w14:val="standardContextual"/>
        </w:rPr>
      </w:pPr>
    </w:p>
    <w:sdt>
      <w:sdtPr>
        <w:rPr>
          <w:rFonts w:eastAsiaTheme="minorHAnsi"/>
          <w:color w:val="0C3512" w:themeColor="accent3" w:themeShade="80"/>
          <w:kern w:val="2"/>
          <w:sz w:val="32"/>
          <w:szCs w:val="32"/>
          <w14:ligatures w14:val="standardContextual"/>
        </w:rPr>
        <w:id w:val="-1674563267"/>
        <w:docPartObj>
          <w:docPartGallery w:val="Cover Pages"/>
          <w:docPartUnique/>
        </w:docPartObj>
      </w:sdtPr>
      <w:sdtEndPr>
        <w:rPr>
          <w:rFonts w:eastAsiaTheme="minorEastAsia"/>
          <w:kern w:val="0"/>
          <w14:ligatures w14:val="none"/>
        </w:rPr>
      </w:sdtEndPr>
      <w:sdtContent>
        <w:p w14:paraId="2EAD9951" w14:textId="6E1B5DCF" w:rsidR="00741767" w:rsidRPr="00EC1B96" w:rsidRDefault="00741767" w:rsidP="00994F82">
          <w:pPr>
            <w:pStyle w:val="NoSpacing"/>
            <w:rPr>
              <w:rFonts w:eastAsiaTheme="minorHAnsi"/>
              <w:color w:val="0C3512" w:themeColor="accent3" w:themeShade="80"/>
              <w:kern w:val="2"/>
              <w:sz w:val="32"/>
              <w:szCs w:val="32"/>
              <w14:ligatures w14:val="standardContextual"/>
            </w:rPr>
          </w:pPr>
        </w:p>
        <w:p w14:paraId="3803F3A2" w14:textId="379E79E7" w:rsidR="00994F82" w:rsidRPr="00EC1B96" w:rsidRDefault="00633BD0" w:rsidP="00994F82">
          <w:pPr>
            <w:pStyle w:val="NoSpacing"/>
            <w:rPr>
              <w:color w:val="0C3512" w:themeColor="accent3" w:themeShade="80"/>
              <w:sz w:val="32"/>
              <w:szCs w:val="32"/>
            </w:rPr>
            <w:sectPr w:rsidR="00994F82" w:rsidRPr="00EC1B96" w:rsidSect="00633BD0">
              <w:headerReference w:type="default" r:id="rId12"/>
              <w:pgSz w:w="16838" w:h="11906" w:orient="landscape"/>
              <w:pgMar w:top="1440" w:right="1440" w:bottom="1440" w:left="1440" w:header="708" w:footer="708" w:gutter="0"/>
              <w:pgNumType w:start="0"/>
              <w:cols w:space="708"/>
              <w:titlePg/>
              <w:docGrid w:linePitch="360"/>
            </w:sectPr>
          </w:pPr>
          <w:r w:rsidRPr="00EC1B96">
            <w:rPr>
              <w:noProof/>
              <w:color w:val="0C3512" w:themeColor="accent3" w:themeShade="80"/>
              <w:sz w:val="32"/>
              <w:szCs w:val="32"/>
            </w:rPr>
            <mc:AlternateContent>
              <mc:Choice Requires="wps">
                <w:drawing>
                  <wp:anchor distT="0" distB="0" distL="114300" distR="114300" simplePos="0" relativeHeight="251575296" behindDoc="0" locked="0" layoutInCell="1" allowOverlap="1" wp14:anchorId="30608CDC" wp14:editId="785E4573">
                    <wp:simplePos x="0" y="0"/>
                    <wp:positionH relativeFrom="page">
                      <wp:posOffset>4490720</wp:posOffset>
                    </wp:positionH>
                    <wp:positionV relativeFrom="page">
                      <wp:posOffset>6174430</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90E73" w14:textId="67EFBD68" w:rsidR="00783E32" w:rsidRPr="00476DC2" w:rsidRDefault="004643E7">
                                <w:pPr>
                                  <w:pStyle w:val="NoSpacing"/>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83E32" w:rsidRPr="00476DC2">
                                      <w:rPr>
                                        <w:color w:val="156082" w:themeColor="accent1"/>
                                        <w:sz w:val="32"/>
                                        <w:szCs w:val="32"/>
                                      </w:rPr>
                                      <w:t>Iram Shaheen (2520951)</w:t>
                                    </w:r>
                                  </w:sdtContent>
                                </w:sdt>
                              </w:p>
                              <w:p w14:paraId="17CC4133" w14:textId="36865066" w:rsidR="00783E32" w:rsidRPr="00476DC2" w:rsidRDefault="004643E7">
                                <w:pPr>
                                  <w:pStyle w:val="NoSpacing"/>
                                  <w:rPr>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05429" w:rsidRPr="00476DC2">
                                      <w:rPr>
                                        <w:caps/>
                                        <w:color w:val="595959" w:themeColor="text1" w:themeTint="A6"/>
                                        <w:sz w:val="24"/>
                                        <w:szCs w:val="24"/>
                                      </w:rPr>
                                      <w:t>LECTURER NAME: Daniel HARUNA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608CDC" id="_x0000_t202" coordsize="21600,21600" o:spt="202" path="m,l,21600r21600,l21600,xe">
                    <v:stroke joinstyle="miter"/>
                    <v:path gradientshapeok="t" o:connecttype="rect"/>
                  </v:shapetype>
                  <v:shape id="Text Box 28" o:spid="_x0000_s1026" type="#_x0000_t202" style="position:absolute;margin-left:353.6pt;margin-top:486.2pt;width:4in;height:28.8pt;z-index:25157529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B5S2rXjAAAADQEAAA8AAABkcnMvZG93bnJldi54bWxMj8tO&#10;wzAQRfdI/IM1SGwQtUkRaUOcCiHYICrU8li78dQOxOMQu03o1+OuYDePoztnysXoWrbHPjSeJFxN&#10;BDCk2uuGjIS318fLGbAQFWnVekIJPxhgUZ2elKrQfqAV7tfRsBRCoVASbIxdwXmoLToVJr5DSrut&#10;752Kqe0N170aUrhreSbEDXeqoXTBqg7vLdZf652TcLH6tB80f39aviy3EQ/Pg/l+MFKen413t8Ai&#10;jvEPhqN+UocqOW38jnRgrYRc5FlCJczz7BrYkchm0zTapEpMhQBelfz/F9UvAAAA//8DAFBLAQIt&#10;ABQABgAIAAAAIQC2gziS/gAAAOEBAAATAAAAAAAAAAAAAAAAAAAAAABbQ29udGVudF9UeXBlc10u&#10;eG1sUEsBAi0AFAAGAAgAAAAhADj9If/WAAAAlAEAAAsAAAAAAAAAAAAAAAAALwEAAF9yZWxzLy5y&#10;ZWxzUEsBAi0AFAAGAAgAAAAhAKllrEhbAgAALQUAAA4AAAAAAAAAAAAAAAAALgIAAGRycy9lMm9E&#10;b2MueG1sUEsBAi0AFAAGAAgAAAAhAB5S2rXjAAAADQEAAA8AAAAAAAAAAAAAAAAAtQQAAGRycy9k&#10;b3ducmV2LnhtbFBLBQYAAAAABAAEAPMAAADFBQAAAAA=&#10;" filled="f" stroked="f" strokeweight=".5pt">
                    <v:textbox style="mso-fit-shape-to-text:t" inset="0,0,0,0">
                      <w:txbxContent>
                        <w:p w14:paraId="71990E73" w14:textId="67EFBD68" w:rsidR="00783E32" w:rsidRPr="00476DC2" w:rsidRDefault="004643E7">
                          <w:pPr>
                            <w:pStyle w:val="NoSpacing"/>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83E32" w:rsidRPr="00476DC2">
                                <w:rPr>
                                  <w:color w:val="156082" w:themeColor="accent1"/>
                                  <w:sz w:val="32"/>
                                  <w:szCs w:val="32"/>
                                </w:rPr>
                                <w:t>Iram Shaheen (2520951)</w:t>
                              </w:r>
                            </w:sdtContent>
                          </w:sdt>
                        </w:p>
                        <w:p w14:paraId="17CC4133" w14:textId="36865066" w:rsidR="00783E32" w:rsidRPr="00476DC2" w:rsidRDefault="004643E7">
                          <w:pPr>
                            <w:pStyle w:val="NoSpacing"/>
                            <w:rPr>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05429" w:rsidRPr="00476DC2">
                                <w:rPr>
                                  <w:caps/>
                                  <w:color w:val="595959" w:themeColor="text1" w:themeTint="A6"/>
                                  <w:sz w:val="24"/>
                                  <w:szCs w:val="24"/>
                                </w:rPr>
                                <w:t>LECTURER NAME: Daniel HARUNA</w:t>
                              </w:r>
                            </w:sdtContent>
                          </w:sdt>
                        </w:p>
                      </w:txbxContent>
                    </v:textbox>
                    <w10:wrap anchorx="page" anchory="page"/>
                  </v:shape>
                </w:pict>
              </mc:Fallback>
            </mc:AlternateContent>
          </w:r>
          <w:r w:rsidR="00010034" w:rsidRPr="00EC1B96">
            <w:rPr>
              <w:noProof/>
              <w:color w:val="0C3512" w:themeColor="accent3" w:themeShade="80"/>
              <w:sz w:val="32"/>
              <w:szCs w:val="32"/>
            </w:rPr>
            <mc:AlternateContent>
              <mc:Choice Requires="wps">
                <w:drawing>
                  <wp:anchor distT="0" distB="0" distL="114300" distR="114300" simplePos="0" relativeHeight="251565056" behindDoc="0" locked="0" layoutInCell="1" allowOverlap="1" wp14:anchorId="7D4CD709" wp14:editId="3EE74D3A">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5124893" cy="3334043"/>
                    <wp:effectExtent l="0" t="0" r="0" b="0"/>
                    <wp:wrapNone/>
                    <wp:docPr id="1" name="Text Box 30"/>
                    <wp:cNvGraphicFramePr/>
                    <a:graphic xmlns:a="http://schemas.openxmlformats.org/drawingml/2006/main">
                      <a:graphicData uri="http://schemas.microsoft.com/office/word/2010/wordprocessingShape">
                        <wps:wsp>
                          <wps:cNvSpPr txBox="1"/>
                          <wps:spPr>
                            <a:xfrm>
                              <a:off x="0" y="0"/>
                              <a:ext cx="5124893" cy="33340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2724F" w14:textId="11209E7D" w:rsidR="00783E32" w:rsidRPr="00C46044" w:rsidRDefault="004643E7">
                                <w:pPr>
                                  <w:pStyle w:val="NoSpacing"/>
                                  <w:rPr>
                                    <w:rFonts w:asciiTheme="majorHAnsi" w:eastAsiaTheme="majorEastAsia" w:hAnsiTheme="majorHAnsi" w:cstheme="majorBidi"/>
                                    <w:color w:val="262626" w:themeColor="text1" w:themeTint="D9"/>
                                    <w:sz w:val="72"/>
                                    <w:szCs w:val="72"/>
                                  </w:rPr>
                                </w:pPr>
                                <w:sdt>
                                  <w:sdtPr>
                                    <w:rPr>
                                      <w:color w:val="404040" w:themeColor="text1" w:themeTint="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46044" w:rsidRPr="00C46044">
                                      <w:rPr>
                                        <w:color w:val="404040" w:themeColor="text1" w:themeTint="BF"/>
                                        <w:sz w:val="72"/>
                                        <w:szCs w:val="72"/>
                                      </w:rPr>
                                      <w:t>Module Name: Introduction to Health and Social Care</w:t>
                                    </w:r>
                                  </w:sdtContent>
                                </w:sdt>
                              </w:p>
                              <w:p w14:paraId="64B11114" w14:textId="2F177FD0" w:rsidR="00AD64DF" w:rsidRDefault="00AD64DF">
                                <w:pPr>
                                  <w:spacing w:before="120"/>
                                  <w:rPr>
                                    <w:color w:val="404040" w:themeColor="text1" w:themeTint="BF"/>
                                    <w:sz w:val="36"/>
                                    <w:szCs w:val="36"/>
                                  </w:rPr>
                                </w:pPr>
                                <w:r>
                                  <w:rPr>
                                    <w:color w:val="404040" w:themeColor="text1" w:themeTint="BF"/>
                                    <w:sz w:val="36"/>
                                    <w:szCs w:val="36"/>
                                  </w:rPr>
                                  <w:t>Module Code: LCHS</w:t>
                                </w:r>
                                <w:r w:rsidR="008134E0">
                                  <w:rPr>
                                    <w:color w:val="404040" w:themeColor="text1" w:themeTint="BF"/>
                                    <w:sz w:val="36"/>
                                    <w:szCs w:val="36"/>
                                  </w:rPr>
                                  <w:t>4003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D4CD709" id="Text Box 30" o:spid="_x0000_s1027" type="#_x0000_t202" style="position:absolute;margin-left:0;margin-top:0;width:403.55pt;height:262.5pt;z-index:251565056;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ndkYgIAADUFAAAOAAAAZHJzL2Uyb0RvYy54bWysVN9P2zAQfp+0/8Hy+0hLAbGKFHUgpkmI&#10;ocHEs+vYNJrj887XJt1fv7OTtIjthWkvzsX33Xe/fXHZNU5sDcYafCmnRxMpjNdQ1f65lN8fbz6c&#10;SxFJ+Uo58KaUOxPl5eL9u4s2zM0xrMFVBgWT+DhvQynXRGFeFFGvTaPiEQTjWWkBG0X8i89Fhapl&#10;9sYVx5PJWdECVgFBmxj59rpXykXmt9Zo+mptNCRcKTk2yifmc5XOYnGh5s+owrrWQxjqH6JoVO3Z&#10;6Z7qWpESG6z/oGpqjRDB0pGGpgBra21yDpzNdPIqm4e1CibnwsWJYV+m+P9o9d32IdyjoO4TdNzA&#10;VJA2xHnky5RPZ7FJX45UsJ5LuNuXzXQkNF+eTo9Pzj/OpNCsm81mJ5OTWeIpDuYBI3020IgklBK5&#10;L7lcansbqYeOkOTNw03tXO6N86It5dnsdJIN9homdz5hTe7yQHMIPUu0cyZhnP9mrKirnEG6yPNl&#10;rhyKreLJUFobTzn5zMvohLIcxFsMB/whqrcY93mMnsHT3ripPWDO/lXY1Y8xZNvjueYv8k4idauO&#10;E3/R2RVUO244Qr8LMeibmptyqyLdK+Th5x7zQtNXPqwDLj4MkhRrwF9/u094nknWStHyMpUy/two&#10;NFK4L56nNW3eKOAorEbBb5or4C5M+akIOotsgORG0SI0T7zny+SFVcpr9lVKGsUr6lea3wltlssM&#10;4v0Kim79Q9CJOjUljdhj96QwDHNIPMJ3MK6Zmr8axx6bLD0sNwS2zrOa6tpXcag372ae9uEdScv/&#10;8j+jDq/d4jcAAAD//wMAUEsDBBQABgAIAAAAIQCXc1IB3AAAAAUBAAAPAAAAZHJzL2Rvd25yZXYu&#10;eG1sTI/NTsMwEITvSLyDtUjcqN2iQhWyqQriR1xAtEhct/GSBOJ1FDtNeHsMF7isNJrRzLf5enKt&#10;OnAfGi8I85kBxVJ620iF8Lq7O1uBCpHEUuuFEb44wLo4Psops36UFz5sY6VSiYSMEOoYu0zrUNbs&#10;KMx8x5K8d987ikn2lbY9janctXphzIV21EhaqKnjm5rLz+3gEMrBb0Qep6exeeb73cf1ub59eEM8&#10;PZk2V6AiT/EvDD/4CR2KxLT3g9igWoT0SPy9yVuZyzmoPcJysTSgi1z/py++AQAA//8DAFBLAQIt&#10;ABQABgAIAAAAIQC2gziS/gAAAOEBAAATAAAAAAAAAAAAAAAAAAAAAABbQ29udGVudF9UeXBlc10u&#10;eG1sUEsBAi0AFAAGAAgAAAAhADj9If/WAAAAlAEAAAsAAAAAAAAAAAAAAAAALwEAAF9yZWxzLy5y&#10;ZWxzUEsBAi0AFAAGAAgAAAAhALXed2RiAgAANQUAAA4AAAAAAAAAAAAAAAAALgIAAGRycy9lMm9E&#10;b2MueG1sUEsBAi0AFAAGAAgAAAAhAJdzUgHcAAAABQEAAA8AAAAAAAAAAAAAAAAAvAQAAGRycy9k&#10;b3ducmV2LnhtbFBLBQYAAAAABAAEAPMAAADFBQAAAAA=&#10;" filled="f" stroked="f" strokeweight=".5pt">
                    <v:textbox inset="0,0,0,0">
                      <w:txbxContent>
                        <w:p w14:paraId="7172724F" w14:textId="11209E7D" w:rsidR="00783E32" w:rsidRPr="00C46044" w:rsidRDefault="004643E7">
                          <w:pPr>
                            <w:pStyle w:val="NoSpacing"/>
                            <w:rPr>
                              <w:rFonts w:asciiTheme="majorHAnsi" w:eastAsiaTheme="majorEastAsia" w:hAnsiTheme="majorHAnsi" w:cstheme="majorBidi"/>
                              <w:color w:val="262626" w:themeColor="text1" w:themeTint="D9"/>
                              <w:sz w:val="72"/>
                              <w:szCs w:val="72"/>
                            </w:rPr>
                          </w:pPr>
                          <w:sdt>
                            <w:sdtPr>
                              <w:rPr>
                                <w:color w:val="404040" w:themeColor="text1" w:themeTint="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46044" w:rsidRPr="00C46044">
                                <w:rPr>
                                  <w:color w:val="404040" w:themeColor="text1" w:themeTint="BF"/>
                                  <w:sz w:val="72"/>
                                  <w:szCs w:val="72"/>
                                </w:rPr>
                                <w:t>Module Name: Introduction to Health and Social Care</w:t>
                              </w:r>
                            </w:sdtContent>
                          </w:sdt>
                        </w:p>
                        <w:p w14:paraId="64B11114" w14:textId="2F177FD0" w:rsidR="00AD64DF" w:rsidRDefault="00AD64DF">
                          <w:pPr>
                            <w:spacing w:before="120"/>
                            <w:rPr>
                              <w:color w:val="404040" w:themeColor="text1" w:themeTint="BF"/>
                              <w:sz w:val="36"/>
                              <w:szCs w:val="36"/>
                            </w:rPr>
                          </w:pPr>
                          <w:r>
                            <w:rPr>
                              <w:color w:val="404040" w:themeColor="text1" w:themeTint="BF"/>
                              <w:sz w:val="36"/>
                              <w:szCs w:val="36"/>
                            </w:rPr>
                            <w:t>Module Code: LCHS</w:t>
                          </w:r>
                          <w:r w:rsidR="008134E0">
                            <w:rPr>
                              <w:color w:val="404040" w:themeColor="text1" w:themeTint="BF"/>
                              <w:sz w:val="36"/>
                              <w:szCs w:val="36"/>
                            </w:rPr>
                            <w:t>4003</w:t>
                          </w:r>
                        </w:p>
                      </w:txbxContent>
                    </v:textbox>
                    <w10:wrap anchorx="page" anchory="page"/>
                  </v:shape>
                </w:pict>
              </mc:Fallback>
            </mc:AlternateContent>
          </w:r>
          <w:r w:rsidR="00783E32" w:rsidRPr="00EC1B96">
            <w:rPr>
              <w:noProof/>
              <w:color w:val="0C3512" w:themeColor="accent3" w:themeShade="80"/>
              <w:sz w:val="32"/>
              <w:szCs w:val="32"/>
            </w:rPr>
            <mc:AlternateContent>
              <mc:Choice Requires="wpg">
                <w:drawing>
                  <wp:anchor distT="0" distB="0" distL="114300" distR="114300" simplePos="0" relativeHeight="251554816" behindDoc="1" locked="0" layoutInCell="1" allowOverlap="1" wp14:anchorId="214E83F5" wp14:editId="63042BDB">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6-10T00:00:00Z">
                                      <w:dateFormat w:val="M/d/yyyy"/>
                                      <w:lid w:val="en-US"/>
                                      <w:storeMappedDataAs w:val="dateTime"/>
                                      <w:calendar w:val="gregorian"/>
                                    </w:date>
                                  </w:sdtPr>
                                  <w:sdtEndPr/>
                                  <w:sdtContent>
                                    <w:p w14:paraId="69888E15" w14:textId="032E617B" w:rsidR="00783E32" w:rsidRDefault="00085E4E" w:rsidP="00C666E8">
                                      <w:pPr>
                                        <w:pStyle w:val="NoSpacing"/>
                                        <w:jc w:val="center"/>
                                        <w:rPr>
                                          <w:color w:val="FFFFFF" w:themeColor="background1"/>
                                          <w:sz w:val="28"/>
                                          <w:szCs w:val="28"/>
                                        </w:rPr>
                                      </w:pPr>
                                      <w:r>
                                        <w:rPr>
                                          <w:color w:val="FFFFFF" w:themeColor="background1"/>
                                          <w:sz w:val="28"/>
                                          <w:szCs w:val="28"/>
                                          <w:lang w:val="en-US"/>
                                        </w:rPr>
                                        <w:t>6/10/2026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14E83F5" id="Group 26" o:spid="_x0000_s1028" style="position:absolute;margin-left:0;margin-top:0;width:172.8pt;height:718.55pt;z-index:-2517616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wv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jZBp4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YEF2b7yC3MPN8Zz6ezITPKL4zqwtPKOtyOq6YcOOlX853YNR4XJ3IjHbA5KLKhm01eSjP&#10;mmCwWk4wIz8eowS+d27DwBa1MNXUxtGed06e12gO7EGL0yRwtOMtIGQCBVynYDIQ90xzHTTGRgq4&#10;TjFOKCkgO2ksre6GmUXcqpDsJJsVqDwFFeh8luigVnphvzs4j9OLKScJIK30VIu0ztWYxAwYaJPB&#10;C/8AtClJUwtHEIuAIZJrbtnwq1gWpgyxLDIfr2dZ0ra2aZ5x+E9hHhWGPbjTPM9PGpGCLcpyHTKt&#10;hObMHjt64X3hQ2FjzpKjZSDiiWLUk3CViM29o/EP85/SU7gKapqnz/5L/zkQsb3kRtxqxEDEeldT&#10;/RqGY1huyY8ipC4Ra7PH10w8pfJyPvFU4j9PxLAWPK+umHmK00pdJlaU0yg7pbkBe88YRlMxcp4W&#10;jOYF7M1jGM0KpkR7LBzNCipiBTGOJgXFJAWkWUHB+asYSbOCivNXVpMCKlYmGhUwsRrJKbt7lGBo&#10;qaZk+uJmBVSsqShDZ7ZL63zCDNHACrVOaUMTS+t9luqj1vy8JmJnYgWqHzOfNhqmlQ/nk9IY5Yxb&#10;jRXVxB4TFGmdpEq8JbttZAhOckg0miOs1COeuphC02+gqBKvAO5NPbNskmj6HRTjVE/1SyiwkJBq&#10;m34L08RLKPVLmNepuUTOvNUa0pem0ir9CqbzVC8r/QZSr7PSLyA9Ayqt/zLxMqkoo218emZWWvuc&#10;go/HLBGzFiptMBBdn8QSpocyVS1U2oqhDSexRAfrUPGJ8VBrvaeQtNq1pR/iJDt//vHFScmwiuww&#10;uPodLK2kP/NZejK0LO6DmB5xzGQW96FAjzgmK4v72KdHHBOSxYOQMNlVF7vcwaKd01WyaIQOo3WW&#10;uOsq7NJZ4q6rsD1nibuuwr6cI072hdoOG3KWuOtqHXT18tiamoHYmtnE64Nr6Us3Yx8Gk7CV6O/U&#10;a8d/6T9dAM5CsMpOKf5b/+mCV1EG/EBWjMgEHgnPkxVzSxdwdlmxibxf+Nes2EweCpKWFSvG8Gho&#10;HPGvvCB5URIEtcoLuhHliWEyQQC65BCRuJax59XrP52ax+7R4DpZwan0BTQmK4ZlHxkC+ce6Dve9&#10;D2cW+94uvD201ztURCM9406Gec8QtufCsHp1xSrNj371ChOlmzThyX/t1asK9VAzmbz1rEFM4+pj&#10;fNJkWtRkLKjUCwEg1rq857xo9aqmAAtVZrA9emlKk2miwLMJG2QtArvfUvcEClTXiiRQdOzCcVDc&#10;Fh25NBToGY3RYUtJK04xjI5aiopCYwMHCm5bXFDlUIyjQ5aSl8AMnCBbYrcnzJWMC7tBYarEbFCQ&#10;KJlwosRqkdZ0okWhpikOtoC0rhM6CpasZuOEsmmN4qRtyhvE2sYiwUkGrbHbFKZHbKQgOTKbJPQd&#10;pEYoAI6bFORFZtCAqaZS6zvRIq3vpJZQ0nnSACUVjRbpsd3wqqXx4lBfegKi2NcA0tpODqUgEUJ5&#10;kBgoSIPUqcEdZEE4PWkgaSOSnG9hDsS2aUEKpKgoNWNoKciAYDKZvQv1nQDS6k4ZSK1vZSGHTMOQ&#10;aRDuOmQaonLNP0Cm4eJcAOwgpQLIPlmZAPoaPNAH+alqxo6Yjyj9pwvzBavJh5XkhZh59gW+LAY7&#10;nY0+BQx+ISslISrcUFZKsOD1slKuSBVeNi8Go41uOr+QDtu9WL4DsO4EhmfnQnuH1dcyxurrphiN&#10;PpWJYvvU78qA+94lLezwyOjJJEjCr2eYJUbsELEPEbuxaTxR5oCR1o3YeQZePWJvKmy6knlZVkWB&#10;nzmM9hF7Wde1318zx/6aK9abxuF4N2JvsKrZCep1xF7w4lcMo9l2TaGNgaMjm5LLHGIcGIVTaIeI&#10;3ATSkQ1T7SIG0lS7xDK6CaSptqzMxkCaapdcA2t0LYjbp7z4HCMFkXvFO2IsqFDdCX0HwTs24tr9&#10;I++l1JnC0kqf4M2YuqJKuBNWnXh/QQQ/4UoOq49a8bQdC2vihr606puCKiYMrDCGR6RvYgVRPFAS&#10;WIHupcAhblcQyE/mVFlrtSvQfZEYE0F5w4SDSwtL6x5j0O6iHvJ1k1KXVr2Uaxs91JqvUNFi9jCI&#10;52sukoihgoi+TCkriOhLLgUxoLSRSc7pIKSX2iUDSg95bPZMdFCrPTF5gqoGCsXd6xtC8SEUH0Jx&#10;VBZYOyf/HaH4xbE1eSgKrmmCW8F1uGiYiq1d0Uudj+3IXVFw1O7L97G3/3QxOFoEMdjCbKToFm3B&#10;XrJixDmBBmaSFaMVJpID68jLudVdMIq8HJVgAQ9sIS+HzZUkBybQIydaORlirzT/6ZbG3WI7PHge&#10;DxtUuX0Ytbl4HNoVteSb53YewKtm0Wp4c3QWHjMrRsl5EusZAS7cgKfLooVD2KtriKKHKPr8KBqT&#10;pRtF8xC+dhSNY1Jqt+49RV2N2wtw2rU5KasZJgeve4/nVwyipVJNL2lHMXQ2hMYa8ssoBtHklpfi&#10;4o2fOqIoKdCJUTSvTaBoUsv8OEbRkQRW10Fqox7pMIKocQyiYwgmxj7T+ilvGryYhUDPTEIu4SCE&#10;QY7UvxBv6P2n+Edaie6Xcp6lrcf0GP5TsAbH4s/EG3ahvXYXGuxW17EwYby2Y0GRVDV1Y7+YVJUU&#10;TJ0cC/wKZd/YsaBy8ZrZWSJnOcciBF5L6IQV77uISrK0X8E2/8dRDKL9ig2i3QofMBSDBG5Fsl3d&#10;7mi3wpnUGEW7FRtEuxXecxODBNlYydt0mxLkYsk7CcqQtbEDdhe13kFtEgLxloGLnRlFVoioofvX&#10;B9QYD/BSbYG/9zv+U/yPCCHgywVwLs5rR4KH8J8ChSbjeT1l0oO/G/zd2WdYJ5YjYS27/o7TPNf2&#10;dxMsR1IWG6N60szmODxRjKVfjmzKSbscibMim/F1KoirOUcwc85IaJfWjaamkmfSItrrJXG04yML&#10;b+Box1dNqLoVaF1XoX0fdqmaQNr5VQX5UANIuz/sKTWBtP8r+QxCA0i7wIJ3Xht9C5xgCU9ptinw&#10;g3i3dquI5Ldrf7TyYmNpjZe8Xme1Sysdp0smsLTWS15HtLC03ouK1iQNdQVrkhX2jZuaD6qK56lm&#10;adXX49KGCpYkEYWbrQpWJGsuCDd6GNQVczWo0cFwQZIDdgtKK56L3S0orfeGF8YsqEDviXlc6vHe&#10;TGkR0YLSIz4xsIKN1tOaFrsNpGA5MjGXg9VIYCSQ9HDn5EZsFSiGbqfElImo1Sat88TwDOqLp1w8&#10;YSFplSf0FKxFJjVOu0HalnMdhjEOgh3WDVfiG42iDHoLxcvlBlSwwxrxlK3zYId1Q9TfgtJKl6oH&#10;q1Va6SkvQxVjqukJw1drrWNXXqJZeqRXVWJUYTfh6YlFk5g1IJYnqRKlJOZYp1NQ2tYjEWq3a6Jd&#10;aYkSBBtLj/YSB1OYqqc1pPaJBQ7MsLG06ssZFXYYrxFnwissnPRmY2ndV3AnNpbWfcpP0L7PtvEV&#10;14hYzdKq51DZGFx0gtMJKjW6Gq15NbaG+PKXxJfJPeYu6XiHPIwKR9PiGJVgt3cXnTSbRsfgYnSf&#10;Tu3ZTi+x4VCg/0cs0E8OAreWfNlRAGl0N4DhtM4Z7+S1aERiDfkscTeA25xGfgCT7yF0eJdz0N2q&#10;/V17YHAPuutqe29Ij7jr6uS8rroDAO7aTeJ5dHdc3x3MuerqxWkv8j2U9yL3YiW++Huo2KerUrUk&#10;XTmfqPKfkrBCYMsvrE1U+6/9pxOjLZN4KA4CkL76r/2niCEoZTHEnXk5IjKAQ0yZl3OHKCBezMoh&#10;UmQ8xIJ5OaL4eC7ivKwczlYkMcRwWTGskbFYz8YUt/+A7rDKKk/eBOKqrJjbdAIGnxUD86H3hdme&#10;e6Y80jEZDF3/Ov2nvFaZ04hjsliiWsQoWSlpV1/rXYkTYossmC/SkfXlZPsbUEp6nT01STTx+K3n&#10;ByWYPsuBy2cbBxbPcuDpWTkwdJFrGYjXvv90k4tiBLQP/DqPNwNnJzk5iTipFbBmluuZM2DELNaT&#10;RE+Zm6E+aKgPOr8+CCOym9bmwf4rprWbOdZxu8u4uIbRnyVajafzdgZfdCwGJ4vYZuh0dTcYxG2H&#10;NL21iI7BOXcVgQTxN4XMBgqmcRubcq4iQgkibz6xMG4LPEaLUnDSKoLRQTdvZDEagxfdwvDxgmJM&#10;da91wC076w2cIJEtxVNRe8I09owyHRaS1jLSNEgoxEiBnhHf20ha05JDi5ECXTe0rcZqU6BtznvF&#10;SFrdBbLANpJWeAJIK3yWaFGQvbZff5i7TuFobdsTI0hcU5rEKQgO7VMuEkvGgfYyfFpcWMKnmybB&#10;OEKAd8HtQHSqBwI1GpZWoCas2XPJVJgmDLyHqgnh7DnbnswcaF9Pgb6ru4dBzZJIVwVYzPLclVRA&#10;VFP8RJJqOjpftKGyZ7b+Uxiuq7GAEcu2Tdj8zIfdHsN/OixuWHv4ov/Sf+rAxr8i/91AWQfKej5l&#10;hdfsUlaOk69NWZvxdHoqaZ834KdME30lRj0v28rDMWI7HyReTll5omlm1qWsiK8zjFVW3iMQTaWw&#10;pIcy8ggl4FFcGB+haBqVQNEciplGBKIZFBENacnHxzMu93h487TJbXKBw3MpuFbH3ur6T5fswPCA&#10;Y+mRCl2sRxjs92C/z7bfVBjSsd/4J5iza9tvVUnXzKaz9uZlb79x1Ie3301DV+iiDZiwF5tvzsTn&#10;rDeKKzLWmwLhCELbbrmcNsLQtpuyDRGGttw11UrF7dCW22yHNtxcuhVj6LiXrH/UDh318uUWMUaQ&#10;ZDBBghQDuRAB+fhcSDKchJ5hr+/8EkF+6cwOVS92TxgO8E5Q/cXhGI8StMe7FP8pzknCsfYV+y/9&#10;pwhJZNSz0CQODJkOmewewX8OUcp+uKXrs+en5f7CenEiXV0vxzT46l5uhiOlYVJhC/DDZIJiHHYu&#10;3svpA6dnU5d3v4abk5xBzs8VsoisRXQSkhxMDBJ4Ok6sxyja1XG6N4YJnB1n1mMY7e04kx3DaH+H&#10;+m+kRGMY7fASJ8RqlwcEGydweig8tbQTuL00klZzYZ/tS9SnXRDga9yNroUnVlH2OVYR5ZBaIOYV&#10;FpDWNTl0A0frmrPPourBpf9hi/Qu5hcYJZzwxUi4mGHwOk6SYbiEaU/FhUvSougmRx+o1ZSjbcev&#10;Zxf+U1gG6jbOEaOJCrS2YMuD+E8Bc7noHoo0hO8f80Y4XA//7vbdfvfDjjhc8CPuBXXXh8LKCi/5&#10;dr99v5PojIQh8S396fcggPDY9ON32+U/D6PN9stHXKu8+uKwWy2PGNY89rt/0j5P/t4H0duHh9EH&#10;WiJp3KSoZ7i819/c6TlKUY2bEuVVvIsbd4pOZg0TdMQ+j3+LEJp6PkelD7Oc5ePXH46jJT1iWk+p&#10;EJk3gjfT6byTjz0ph1pILOzlsBt9eF5v8NPu8Pbm8Xjc3b55c1g+rp4Xh2twQBCDDgX8VUorYGem&#10;TruTAjsG5aDi0w75Yj5r7xwhNni9TEfhqzje3bue3nUz1bXPmp9ENDmRgytjGE1Oigklqw0gTQNx&#10;5yaOYYyBNDmpxkQEDSBNToBhI2l6UvMF7gaS5oJJJM0GgWG3KWCDuGLW7F1AB3F2bQLqHI0HfLDg&#10;QyaN/gWEkLJMhsoDQsh3fVhAWudECC0grXKlpoERfrqMkIYJ55xgV15PCd0Zd7AsWSKHi+SIesFu&#10;ZMW4TZCDVThPTmxikoviOjR+LGZ3lmbC1hLN7Dm6DpOI6GOesv76xJBe1mK9e1yMflqs6Yg8/Oe6&#10;xy539eUafhk6OWzXT/ffPK3X9BfrzeiFKu/p5+CL9m8E7vhBcpC//Am7/eH41eLwKDj8DGrW4hb0&#10;aHPPPz2uFvdfu5+Pi6e1/MyvDy0mKnFg2kQ/DbfbH7YPx8+W21eeK4Sh3+FMv8rafoXdkDjLkWfG&#10;bI77G/kpijNJqozZZF01WEpyY9UT2+X7w/Hb1faZh/VPqGnikdKWyZ3YDmZWmx1hPxcnkLqcydWv&#10;p/JmtPXSSLFoyoQCz8eRAaMZE7ZUmjiaMc0pAWfgaOfNO+qN9mjnXUwTDQr4Em8qNZA0X0Jj7CYF&#10;fKkA0zM7FxCmNJYmTCgVtaG0wospJQcNTQWEqUoNAK1zHOiagNJaTyFprfOB/VabtNZTQFrpqkED&#10;9/rDcq/kSiIsEhnCu7bckdcS8aYvq9akmUxUjUYgmclTQaa1ynb6NkxsSdtQRJmjQu7AnHk+x+d2&#10;j8EYZcG43dCHmzns5++21IOwZTAyrLc+Odp9TjwNp9hl+yAczN0YmnyqSPWcRD3QuYHOHe8+/GOx&#10;RyqQGarwUvcLMl+/UQqMvHKHz+GfMA2IKyPl6PONB0k20vwIvvHkevTjy1+296u3N4v3xy1bE0/E&#10;ogzjZFyMK+wYBNaJz+G2agRdkhycl+NObhCW7rV0TgyTpmpdNodDuqQtJ06o6QXO23gZxSiaXExL&#10;EAIDRrM53tITwwTEgu+SMXA0r2AOFuNoWoEbkuz2dGlFDKNJBapUzV4FRI7YSQwTsDgiJ65TAzn5&#10;JeTkYgePF8Orcxjgr/fvdJERvKMsCSS9Hj2KfKjMpaSYYzLuDq+kmIChRCPnj0WoSxWuWepKSvvl&#10;CYshJUKDYfP++cst8kiwth/73fW0qtX1oVzkE3hK5Mcu9aGYNpVPipTjsu4uJGFlbkbpVznEHwcP&#10;XjErIlvsc360qd2aYMKPcpgew2hHymfVGTiBI5Xrz3ilTjcn9KS0kGQAaU/KO1rd0QEaSLvSkpds&#10;DCDtSrH8hQRE3LPAmfLl3AZQ4E1xIJeJFPhT5MLsztE4bFNZ4FgJrEDhcuVc/OaCtAiGXQJLK13O&#10;qrO6qLVecOGUoa3g2MnJjO9jM9qlFU8Lj7a+tOobuSYuxiIzddIXzmgzseDRTlLona374ODJAlVW&#10;NpbWfTNO9DG40x7BbgIr0L1cImn0Uese18nZzdJDvp6mmqVVL0nFeMwHZ09Wc6KQxogIzp50V+FF&#10;E5oqNNvXU/HhoRaUHvS4qNDsYHD6ZMn02ILSZoar8oxhGhw/WchNmbHaaRdo23bO4MWqCo6fJJLs&#10;mgRW1KapF48+c31K9eAn65IwoUNY3xfOxCmiZEYJSgNbu/NJ87ww1ELCfu0sL4yOk7AvF88LY0SR&#10;sF+9ywuTpSTpdtWtR9z1Eevm52iEDB6jn9dNx4rv2mOdehrjehpm8NKvx3W1ZdN5dDI+1Pa2ar5H&#10;3HW1XQ3tEXevVEJ2jM4ecddVuRi3V5xMAbW9Jft59D/oVXjQCRKtNMEvCMRgD6GpnvOr3FgoWvX7&#10;nKj/lNyu26YOfpONsejoUTyz6rlCHgcmsZis0iXDOnAS6ULPAUvgGywHRpFtHbiEyLXpIt9J/+lq&#10;L103wATyeDDS1I+TIfY4/tPhoYqT5cZ+S7H/3n86ORfuTnpOAHOcHp432zyXHodXzYq5q/DgMbNi&#10;5KnRV3jDrJirboWny4rJLB6C8aE+4d+d0Ibp6AbjbEWuHYyjTBOJarEDOCwakTlNkFNGG/8CsySx&#10;OA7Ia2mIz4u/OqMtRlFHrJooE5GcsoHQErBXLR0940K9KfH2GAXWtkUp+RBt1qx+kA5KEiiaGst5&#10;WRGKjkfkfPCoR1Bt2xYi2LFWdAx40sonzq6Fj11yxA/mF6gMBsfrmQyFY3A9MsCSbMFdqNcjRakR&#10;Yij5leXBPQ3rrb+P9VbY0K574rKDa7unYoxjc4W9Y8tpje0boXvS1/IhbXw99yRntmqf0HVPckez&#10;ltDuSdJd0thTJhkWozX3ci0fx+kaRHsnG0Q7J2xswC12EUjgnCRd1m2Kdk7IqFko2jmRn4x1op2T&#10;XMsXNSXIDEsOqduUIC9MPk469In7uGRaxc4gXewSaT8FXCJ0/3qXKIFnz4nCItRzghu1Bg6xHQk+&#10;JPWfEppK4Nyzm3LwmoPX/H14TYzprtdke3ltr4kypMIdFl7rbYx+IySur0WhkovqaAG2zaFeFNbR&#10;1WjYci8ZG+3Tuq5zisZxlHnyjNp3JnG0++TYLsbR7rNq+EyCuD3o+skN0zKk0SDtQnGchd0x7USx&#10;ec4E0l60nJMHNDSkHSmqT2ykwJWWvGpoQAXelG6cMlsVrLLS+rDZLEqbtZoqyzKBpZWOoZfA0lqn&#10;Ww7tdmm9F3JcRvwCg1XWSu6Gi8cC5S3b1lO9u91HrfuaV8qN4RCssqa6GCyyygqkBRWM9cTICg5J&#10;nqR6GKyxlrTTwhgQVEvRqqGRmyNjZaHU9yQlh3nEeqcbEk5QvIJvdVDrPdUorfUpn5NtIAUrrAmk&#10;YIEVGPa4ohWXtuWJkUABfSsz5VMnrTYFo91WebC8mu6dVnmqd6HGaVHbapPWuBxVE7+88HY/uYAt&#10;Hgfx7X7GkKKNja2mJnw2udEqWl9opXDtojk6sZh0EsKVs3YHaYmkheICAKtVeqDXvAvbapXWOo4E&#10;SDRL673iegkLS+u9wHWedhf1WC/5BHYDiwqH2y6WvLPI6GN4ux9vwLKwtOZLHLtjtiu83Q/O0hxb&#10;dE3IqV2zRB9pbaqVKpLt0rqvOPlq9VHrnus4rC5q1VdNgnngyqdTs+Qe33jIB7f7oT22tuLb/QRp&#10;CFPtSg47TE1HtRiyCPg+3WPrk5pxGeS7lqTnawvIkZMiP9lCh6Qi6Q5c0kx7dmNekcPtflQjYxVp&#10;Dbf7HamijfJku8Xxkc4OIDfGK0pwClb+jL/H4PO1Bal9iF4uXxyByJaHcjuSfVrMf0p6jI5hpBGP&#10;kx6keMx/7T9FDFEpi/Vte0DIKXJyLFJ6ycutZiFgzD4XoSLj0e2CufYhDGQ5BHp5ORz1QN1FEJeV&#10;c4/tK1Tx6w49T6WYCA9FYJV9qKtAaXqKiwQMIUMWzEm1BMS/T/8p71W0gUAmiyXv4LwnNj0lShQA&#10;sy7yL8pf7wcN5947rvXj19meJOW75z+lm8gRs1jf8SmuRg9kPvtU0HjGA1HPyoGiixxSA7legH6z&#10;XNFuY/DN959uFrpLIECes3igzYzXU2YFSsxiPReAenvTfeawAQnvdHE7nMnyG27ixXTvpsfZjvyK&#10;6fHJfFyPu6eyTHAqC6gi7T/CYWd0YaDM74uS45RnkIWxXGa8kLMFtIgO5SmHEoPoDEpBCRQDRQfx&#10;FMLHKEEAT3kmA0WH79h/YMHAeLZ5AHdJIL9E3SUdunO2Km6NjtuLio9EjlUTJMSlIMzVB5wWFsJ0&#10;OG/IMToWpMP5yJq4SUEyHBi2ioItR8iYWzqixc1WSQVyF6ayqTj/JEV5YqNNWt0Fp4mt3mmFJ4C0&#10;wt0lgdF7C5LglOaPGxSmwGkx32hPsM3InhhB/lvBDNkWOyQbsi2pYNXeVnJxuQSGPsV7NLqteE+4&#10;t/ccqWhPCK7U1STDKaGjWMzKsUwyYPBXfZcECj+HQc2CuXjrdNeYZ6r+UxgrqQDPdBM82X6/lwOE&#10;NNsDF1z2hFsi1cPNpZsIM3IPDF+R79pAfKGzgfjyuc2/1ek1mEdd4ss85urEF1uHyIdTiF6WqBLp&#10;VFMGVw3W0zbuvpz4ciitKSBmaMttyL0j1udxdyJumveec9Ug8bEYRfPekov9o6ZoMoZVSgtFMzHm&#10;KxEIXqHRn4+PrVzuN/HmaRPhJW6TlvxpDPOYSfsdyZP0SA1eYKgO/H1UByJI63oB5nxX9wKn6kDc&#10;gFBTBpBNr68O1BcW4hoFny292AnEoXnHZkpiVnsJ7QMoaxFBBKmPKWx3jKE9gImh7T8XesQY2v5T&#10;DiZqhzb/NfmzGEPH4ORDIgwdgcvB/9GOsiDhYYIE6Y5TQz4+R5Rc5YWe4RsuOo3hYieH4QAfhzHw&#10;+tAQEBRb8ShJujgRkrGWFJIg86xgqC0x8NGQ/5SAb/CVg6/8ffhK2Mqur+Q17qv7SpQRuvXFpqjI&#10;XYa+corzCeA/+Kiyqx74KVkQ7Qu7EZNbrdciXXcZgwT+kjPYcjiLRtEOkxPYMYx2mXyzjNEY7TOl&#10;jjsK8bTXxM06yBXHrdFuE/ltFDJGMNpxAsHGCVyn3J8YAQXOM42k1VzwBYoxklY0XyxkdC1YKpAS&#10;/BhIq5qPx7KAtK6JFsQ6CirmOZ8uqh6IwR82n34xS8Eo4RQ2RsLFPIUHbpKCuBRwu5LqaYX/dPlk&#10;TBpwHlyHk0vbUquJGbXj14P4TwFz1Tt9Yu7ALFQ25Z5JhgHP7DkAZ6BHAz3qo0en+wH5DPL29kT+&#10;95d3dOwMfPF+sXt8Wn61OC707/wXt6ty+7hd36/2n/8/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T1h8L1MkAABlBAEA&#10;DgAAAAAAAAAAAAAAAAAuAgAAZHJzL2Uyb0RvYy54bWxQSwECLQAUAAYACAAAACEAT/eVMt0AAAAG&#10;AQAADwAAAAAAAAAAAAAAAACtJgAAZHJzL2Rvd25yZXYueG1sUEsFBgAAAAAEAAQA8wAAALcnAAAA&#10;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6-10T00:00:00Z">
                                <w:dateFormat w:val="M/d/yyyy"/>
                                <w:lid w:val="en-US"/>
                                <w:storeMappedDataAs w:val="dateTime"/>
                                <w:calendar w:val="gregorian"/>
                              </w:date>
                            </w:sdtPr>
                            <w:sdtEndPr/>
                            <w:sdtContent>
                              <w:p w14:paraId="69888E15" w14:textId="032E617B" w:rsidR="00783E32" w:rsidRDefault="00085E4E" w:rsidP="00C666E8">
                                <w:pPr>
                                  <w:pStyle w:val="NoSpacing"/>
                                  <w:jc w:val="center"/>
                                  <w:rPr>
                                    <w:color w:val="FFFFFF" w:themeColor="background1"/>
                                    <w:sz w:val="28"/>
                                    <w:szCs w:val="28"/>
                                  </w:rPr>
                                </w:pPr>
                                <w:r>
                                  <w:rPr>
                                    <w:color w:val="FFFFFF" w:themeColor="background1"/>
                                    <w:sz w:val="28"/>
                                    <w:szCs w:val="28"/>
                                    <w:lang w:val="en-US"/>
                                  </w:rPr>
                                  <w:t>6/10/2026</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8EFBC4A" w14:textId="29EEB128" w:rsidR="003E6D99" w:rsidRPr="00EC1B96" w:rsidRDefault="00633BD0">
          <w:pPr>
            <w:rPr>
              <w:color w:val="0C3512" w:themeColor="accent3" w:themeShade="80"/>
              <w:sz w:val="32"/>
              <w:szCs w:val="32"/>
            </w:rPr>
          </w:pPr>
          <w:r>
            <w:rPr>
              <w:noProof/>
            </w:rPr>
            <w:lastRenderedPageBreak/>
            <mc:AlternateContent>
              <mc:Choice Requires="wps">
                <w:drawing>
                  <wp:anchor distT="0" distB="0" distL="114300" distR="114300" simplePos="0" relativeHeight="251746304" behindDoc="0" locked="0" layoutInCell="1" allowOverlap="1" wp14:anchorId="4B48C82F" wp14:editId="02041714">
                    <wp:simplePos x="0" y="0"/>
                    <wp:positionH relativeFrom="margin">
                      <wp:posOffset>-287079</wp:posOffset>
                    </wp:positionH>
                    <wp:positionV relativeFrom="paragraph">
                      <wp:posOffset>-432066</wp:posOffset>
                    </wp:positionV>
                    <wp:extent cx="4869180" cy="1828800"/>
                    <wp:effectExtent l="0" t="0" r="0" b="9525"/>
                    <wp:wrapNone/>
                    <wp:docPr id="328402975" name="Text Box 1"/>
                    <wp:cNvGraphicFramePr/>
                    <a:graphic xmlns:a="http://schemas.openxmlformats.org/drawingml/2006/main">
                      <a:graphicData uri="http://schemas.microsoft.com/office/word/2010/wordprocessingShape">
                        <wps:wsp>
                          <wps:cNvSpPr txBox="1"/>
                          <wps:spPr>
                            <a:xfrm>
                              <a:off x="0" y="0"/>
                              <a:ext cx="4869180" cy="1828800"/>
                            </a:xfrm>
                            <a:prstGeom prst="rect">
                              <a:avLst/>
                            </a:prstGeom>
                            <a:noFill/>
                            <a:ln>
                              <a:noFill/>
                            </a:ln>
                          </wps:spPr>
                          <wps:txbx>
                            <w:txbxContent>
                              <w:p w14:paraId="6E33F857" w14:textId="77777777" w:rsidR="003D5F06" w:rsidRPr="003D5F06" w:rsidRDefault="003D5F06" w:rsidP="003D5F06">
                                <w:pPr>
                                  <w:jc w:val="center"/>
                                  <w:rPr>
                                    <w:b/>
                                    <w:i/>
                                    <w:iCs/>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3D5F06">
                                  <w:rPr>
                                    <w:b/>
                                    <w:i/>
                                    <w:iCs/>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Ambulance Services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4B48C82F" id="Text Box 1" o:spid="_x0000_s1057" type="#_x0000_t202" style="position:absolute;margin-left:-22.6pt;margin-top:-34pt;width:383.4pt;height:2in;z-index:25174630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QUPkQIAABIFAAAOAAAAZHJzL2Uyb0RvYy54bWysVE1v2zAMvQ/YfxB0Xx2nSesadYqsXbYB&#10;XVusHXpWZDkWYEsCpcTufv1I2UmzbqdhOSikSPPj8VGXV33bsJ0Cr60peHoy4UwZaUttNgX/8bT6&#10;kHHmgzClaKxRBX9Rnl8t3r+77Fyupra2TamAYRDj884VvA7B5UniZa1a4U+sUwaNlYVWBFRhk5Qg&#10;OozeNsl0MjlLOgulAyuV93h7Mxj5IsavKiXDfVV5FVhTcKwtxBPiuaYzWVyKfAPC1VqOZYh/qKIV&#10;2mDSQ6gbEQTbgv4jVKslWG+rcCJtm9iq0lLFHrCbdPKmm8daOBV7QXC8O8Dk/19Yebd7dA/AQv/R&#10;9jhAAqRzPvd4Sf30FbT0j5UytCOELwfYVB+YxMtZdnaRZmiSaEuzaZZNIrDJ6+cOfPisbMtIKDjg&#10;XCJcYnfrA6ZE170LZTN2pZsmzqYxv12gI90krzWSFPp1z3RZ8NN9/WtbvmBbYIeJeydXGlPfCh8e&#10;BOCIsVykbbjHo2psV3A7SpzVFn7+7Z78EXm0ctYhZQpukNOcNV8NTuQinc2IYVGZzc+nqMCxZX1s&#10;Mdv22iInU1wPJ6NI/qHZixXY9hm5vaScaBJGYuaCh714HQYa425ItVxGJ+SUE+HWPDpJoQk5gvWp&#10;fxbgRuwDju3O7qkl8jcjGHzpS++W24CDoPmgJpVRpyWJUrQKxBjOQqjtuEArsCYMK9XoTR2+6w0D&#10;jQ8BEZ6zUsf6KQTOhTVi6Awfhlg8qB0WPT+b0I+i0KzHMFE5KsG705JhI7Clh+dLwefn6RxRom6/&#10;iaBACwSX0n4qN7RCIl+rnWqeGE56Op9hAlYjXbL0kIpCjsQayDMquHgx+9gjbfaxHr1en7LFLwAA&#10;AP//AwBQSwMEFAAGAAgAAAAhACYTpZPdAAAACwEAAA8AAABkcnMvZG93bnJldi54bWxMj01OwzAQ&#10;hfdI3MEaJHatk6gNIcSpUIF1oXAANx7ikHgcxW4bOD3TFezmaT69n2ozu0GccAqdJwXpMgGB1HjT&#10;Uavg4/1lUYAIUZPRgydU8I0BNvX1VaVL48/0hqd9bAWbUCi1AhvjWEoZGotOh6Ufkfj36SenI8up&#10;lWbSZzZ3g8ySJJdOd8QJVo+4tdj0+6NTUCRu1/f32Wtwq590bbdP/nn8Uur2Zn58ABFxjn8wXOpz&#10;dai508EfyQQxKFis1hmjfOQFj2LiLktzEAcFGSeDrCv5f0P9CwAA//8DAFBLAQItABQABgAIAAAA&#10;IQC2gziS/gAAAOEBAAATAAAAAAAAAAAAAAAAAAAAAABbQ29udGVudF9UeXBlc10ueG1sUEsBAi0A&#10;FAAGAAgAAAAhADj9If/WAAAAlAEAAAsAAAAAAAAAAAAAAAAALwEAAF9yZWxzLy5yZWxzUEsBAi0A&#10;FAAGAAgAAAAhAEBxBQ+RAgAAEgUAAA4AAAAAAAAAAAAAAAAALgIAAGRycy9lMm9Eb2MueG1sUEsB&#10;Ai0AFAAGAAgAAAAhACYTpZPdAAAACwEAAA8AAAAAAAAAAAAAAAAA6wQAAGRycy9kb3ducmV2Lnht&#10;bFBLBQYAAAAABAAEAPMAAAD1BQAAAAA=&#10;" filled="f" stroked="f">
                    <v:textbox style="mso-fit-shape-to-text:t">
                      <w:txbxContent>
                        <w:p w14:paraId="6E33F857" w14:textId="77777777" w:rsidR="003D5F06" w:rsidRPr="003D5F06" w:rsidRDefault="003D5F06" w:rsidP="003D5F06">
                          <w:pPr>
                            <w:jc w:val="center"/>
                            <w:rPr>
                              <w:b/>
                              <w:i/>
                              <w:iCs/>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3D5F06">
                            <w:rPr>
                              <w:b/>
                              <w:i/>
                              <w:iCs/>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Ambulance Services</w:t>
                          </w:r>
                        </w:p>
                      </w:txbxContent>
                    </v:textbox>
                    <w10:wrap anchorx="margin"/>
                  </v:shape>
                </w:pict>
              </mc:Fallback>
            </mc:AlternateContent>
          </w:r>
          <w:r>
            <w:rPr>
              <w:noProof/>
            </w:rPr>
            <mc:AlternateContent>
              <mc:Choice Requires="wps">
                <w:drawing>
                  <wp:anchor distT="0" distB="0" distL="114300" distR="114300" simplePos="0" relativeHeight="251711488" behindDoc="0" locked="0" layoutInCell="1" allowOverlap="1" wp14:anchorId="23B3A215" wp14:editId="1E1DC4B4">
                    <wp:simplePos x="0" y="0"/>
                    <wp:positionH relativeFrom="page">
                      <wp:align>left</wp:align>
                    </wp:positionH>
                    <wp:positionV relativeFrom="paragraph">
                      <wp:posOffset>-457141</wp:posOffset>
                    </wp:positionV>
                    <wp:extent cx="4869712" cy="850605"/>
                    <wp:effectExtent l="0" t="0" r="26670" b="26035"/>
                    <wp:wrapNone/>
                    <wp:docPr id="498649181" name="Text Box 32"/>
                    <wp:cNvGraphicFramePr/>
                    <a:graphic xmlns:a="http://schemas.openxmlformats.org/drawingml/2006/main">
                      <a:graphicData uri="http://schemas.microsoft.com/office/word/2010/wordprocessingShape">
                        <wps:wsp>
                          <wps:cNvSpPr txBox="1"/>
                          <wps:spPr>
                            <a:xfrm>
                              <a:off x="0" y="0"/>
                              <a:ext cx="4869712" cy="850605"/>
                            </a:xfrm>
                            <a:prstGeom prst="rect">
                              <a:avLst/>
                            </a:prstGeom>
                            <a:solidFill>
                              <a:schemeClr val="accent1">
                                <a:lumMod val="20000"/>
                                <a:lumOff val="80000"/>
                              </a:schemeClr>
                            </a:solidFill>
                            <a:ln w="6350">
                              <a:solidFill>
                                <a:prstClr val="black"/>
                              </a:solidFill>
                            </a:ln>
                          </wps:spPr>
                          <wps:txbx>
                            <w:txbxContent>
                              <w:p w14:paraId="5356C13D" w14:textId="26176D3F" w:rsidR="004A102B" w:rsidRPr="003D5F06" w:rsidRDefault="004A102B">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3A215" id="Text Box 32" o:spid="_x0000_s1058" type="#_x0000_t202" style="position:absolute;margin-left:0;margin-top:-36pt;width:383.45pt;height:67pt;z-index:2517114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MLmWAIAAMIEAAAOAAAAZHJzL2Uyb0RvYy54bWysVFFv2jAQfp+0/2D5fSQwoDQiVIyKaRJr&#10;K9Gpz8ZxSDTH59mGhP36np0EaLenaS/Gvrt8d/fdd8zvmkqSozC2BJXS4SCmRCgOWan2Kf3xvP40&#10;o8Q6pjImQYmUnoSld4uPH+a1TsQICpCZMARBlE1qndLCOZ1EkeWFqJgdgBYKnTmYijl8mn2UGVYj&#10;eiWjURxPoxpMpg1wYS1a71snXQT8PBfcPea5FY7IlGJtLpwmnDt/Ros5S/aG6aLkXRnsH6qoWKkw&#10;6RnqnjlGDqb8A6oquQELuRtwqCLI85KL0AN2M4zfdbMtmBahFyTH6jNN9v/B8ofjVj8Z4pov0OAA&#10;PSG1tolFo++nyU3lf7FSgn6k8HSmTTSOcDSOZ9Pbm+GIEo6+2SSexhMPE12+1sa6rwIq4i8pNTiW&#10;wBY7bqxrQ/sQn8yCLLN1KWV4eCmIlTTkyHCIjHOh3DB8Lg/Vd8haO4oh7saJZhx6a571ZqwmiMoj&#10;hdreJJGK1Cmdfp7EAfiNz1d2Tr+TjP/suruKQnSpEPZCnb+5ZteQMkOGelp3kJ2QbQOtEK3m6xLh&#10;N8y6J2ZQeUgwbpN7xCOXgDVBd6OkAPP7b3Yfj4JALyU1Kjml9teBGUGJ/KZQKrfD8dhLPzzGk5sR&#10;Psy1Z3ftUYdqBcjzEPdW83D18U7219xA9YJLt/RZ0cUUx9wpdf115dr9wqXlYrkMQSh2zdxGbTX3&#10;0H6untbn5oUZ3anCoZ4eoNc8S96Jo431XypYHhzkZVCO57lltaMfFyXMt1tqv4nX7xB1+etZvAIA&#10;AP//AwBQSwMEFAAGAAgAAAAhACboh3bcAAAABwEAAA8AAABkcnMvZG93bnJldi54bWxMj0FPwzAM&#10;he9I/IfIk7ht6YbUjdJ0gglOO62bxDVrTFstcaok6wq/HnOCm5+f9d7ncjs5K0YMsfekYLnIQCA1&#10;3vTUKjgd3+cbEDFpMtp6QgVfGGFb3d+VujD+Rgcc69QKDqFYaAVdSkMhZWw6dDou/IDE3qcPTieW&#10;oZUm6BuHOytXWZZLp3vihk4PuOuwudRXp2Bfy++3497ng3Wbj7A8PI6vO1LqYTa9PINIOKW/Y/jF&#10;Z3SomOnsr2SisAr4kaRgvl7xwPY6z59AnBXkvJBVKf/zVz8AAAD//wMAUEsBAi0AFAAGAAgAAAAh&#10;ALaDOJL+AAAA4QEAABMAAAAAAAAAAAAAAAAAAAAAAFtDb250ZW50X1R5cGVzXS54bWxQSwECLQAU&#10;AAYACAAAACEAOP0h/9YAAACUAQAACwAAAAAAAAAAAAAAAAAvAQAAX3JlbHMvLnJlbHNQSwECLQAU&#10;AAYACAAAACEA/AzC5lgCAADCBAAADgAAAAAAAAAAAAAAAAAuAgAAZHJzL2Uyb0RvYy54bWxQSwEC&#10;LQAUAAYACAAAACEAJuiHdtwAAAAHAQAADwAAAAAAAAAAAAAAAACyBAAAZHJzL2Rvd25yZXYueG1s&#10;UEsFBgAAAAAEAAQA8wAAALsFAAAAAA==&#10;" fillcolor="#c1e4f5 [660]" strokeweight=".5pt">
                    <v:textbox>
                      <w:txbxContent>
                        <w:p w14:paraId="5356C13D" w14:textId="26176D3F" w:rsidR="004A102B" w:rsidRPr="003D5F06" w:rsidRDefault="004A102B">
                          <w:pPr>
                            <w:rPr>
                              <w:sz w:val="72"/>
                              <w:szCs w:val="72"/>
                            </w:rPr>
                          </w:pPr>
                        </w:p>
                      </w:txbxContent>
                    </v:textbox>
                    <w10:wrap anchorx="page"/>
                  </v:shape>
                </w:pict>
              </mc:Fallback>
            </mc:AlternateContent>
          </w:r>
          <w:r w:rsidR="00222BD5">
            <w:rPr>
              <w:noProof/>
            </w:rPr>
            <w:drawing>
              <wp:anchor distT="0" distB="0" distL="114300" distR="114300" simplePos="0" relativeHeight="251726848" behindDoc="0" locked="0" layoutInCell="1" allowOverlap="1" wp14:anchorId="47E03492" wp14:editId="47206A5F">
                <wp:simplePos x="0" y="0"/>
                <wp:positionH relativeFrom="margin">
                  <wp:posOffset>7965129</wp:posOffset>
                </wp:positionH>
                <wp:positionV relativeFrom="paragraph">
                  <wp:posOffset>-457200</wp:posOffset>
                </wp:positionV>
                <wp:extent cx="2248535" cy="1233170"/>
                <wp:effectExtent l="0" t="0" r="0" b="5080"/>
                <wp:wrapNone/>
                <wp:docPr id="183075130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48535" cy="1233170"/>
                        </a:xfrm>
                        <a:prstGeom prst="rect">
                          <a:avLst/>
                        </a:prstGeom>
                        <a:noFill/>
                      </pic:spPr>
                    </pic:pic>
                  </a:graphicData>
                </a:graphic>
                <wp14:sizeRelH relativeFrom="margin">
                  <wp14:pctWidth>0</wp14:pctWidth>
                </wp14:sizeRelH>
                <wp14:sizeRelV relativeFrom="margin">
                  <wp14:pctHeight>0</wp14:pctHeight>
                </wp14:sizeRelV>
              </wp:anchor>
            </w:drawing>
          </w:r>
          <w:r w:rsidR="002A34EB" w:rsidRPr="00EC1B96">
            <w:rPr>
              <w:color w:val="0C3512" w:themeColor="accent3" w:themeShade="80"/>
              <w:sz w:val="32"/>
              <w:szCs w:val="32"/>
            </w:rPr>
            <w:t xml:space="preserve">       </w:t>
          </w:r>
        </w:p>
      </w:sdtContent>
    </w:sdt>
    <w:p w14:paraId="130612B3" w14:textId="535A1609" w:rsidR="00F15BA6" w:rsidRDefault="00F15BA6"/>
    <w:p w14:paraId="43BC61F0" w14:textId="416BBD58" w:rsidR="0087243E" w:rsidRDefault="00F248FC">
      <w:r>
        <w:rPr>
          <w:noProof/>
        </w:rPr>
        <mc:AlternateContent>
          <mc:Choice Requires="wps">
            <w:drawing>
              <wp:anchor distT="0" distB="0" distL="114300" distR="114300" simplePos="0" relativeHeight="251735040" behindDoc="0" locked="0" layoutInCell="1" allowOverlap="1" wp14:anchorId="2A11CDFB" wp14:editId="088709BC">
                <wp:simplePos x="0" y="0"/>
                <wp:positionH relativeFrom="page">
                  <wp:align>left</wp:align>
                </wp:positionH>
                <wp:positionV relativeFrom="paragraph">
                  <wp:posOffset>314103</wp:posOffset>
                </wp:positionV>
                <wp:extent cx="3891516" cy="3306726"/>
                <wp:effectExtent l="0" t="0" r="13970" b="27305"/>
                <wp:wrapNone/>
                <wp:docPr id="1266003133" name="Text Box 32"/>
                <wp:cNvGraphicFramePr/>
                <a:graphic xmlns:a="http://schemas.openxmlformats.org/drawingml/2006/main">
                  <a:graphicData uri="http://schemas.microsoft.com/office/word/2010/wordprocessingShape">
                    <wps:wsp>
                      <wps:cNvSpPr txBox="1"/>
                      <wps:spPr>
                        <a:xfrm>
                          <a:off x="0" y="0"/>
                          <a:ext cx="3891516" cy="3306726"/>
                        </a:xfrm>
                        <a:prstGeom prst="rect">
                          <a:avLst/>
                        </a:prstGeom>
                        <a:solidFill>
                          <a:schemeClr val="bg2">
                            <a:lumMod val="75000"/>
                          </a:schemeClr>
                        </a:solidFill>
                        <a:ln w="6350">
                          <a:solidFill>
                            <a:prstClr val="black"/>
                          </a:solidFill>
                        </a:ln>
                      </wps:spPr>
                      <wps:txbx>
                        <w:txbxContent>
                          <w:p w14:paraId="35F854FA" w14:textId="77777777" w:rsidR="00CD0EAE" w:rsidRPr="00F248FC" w:rsidRDefault="00CD0EAE" w:rsidP="00CD0EAE">
                            <w:pPr>
                              <w:rPr>
                                <w:b/>
                                <w:bCs/>
                                <w:sz w:val="24"/>
                                <w:szCs w:val="24"/>
                                <w:u w:val="single"/>
                              </w:rPr>
                            </w:pPr>
                            <w:r w:rsidRPr="00F248FC">
                              <w:rPr>
                                <w:b/>
                                <w:bCs/>
                                <w:sz w:val="24"/>
                                <w:szCs w:val="24"/>
                                <w:u w:val="single"/>
                              </w:rPr>
                              <w:t>WHAT IS THE AMBULANCE SERVICE?</w:t>
                            </w:r>
                          </w:p>
                          <w:p w14:paraId="6233B195" w14:textId="25F00775" w:rsidR="00F248FC" w:rsidRDefault="00F248FC" w:rsidP="00CD0EAE">
                            <w:pPr>
                              <w:rPr>
                                <w:sz w:val="22"/>
                                <w:szCs w:val="22"/>
                              </w:rPr>
                            </w:pPr>
                          </w:p>
                          <w:p w14:paraId="57A6F96B" w14:textId="58236DAF" w:rsidR="00CD0EAE" w:rsidRPr="00F248FC" w:rsidRDefault="00CD0EAE" w:rsidP="00CD0EAE">
                            <w:pPr>
                              <w:rPr>
                                <w:sz w:val="22"/>
                                <w:szCs w:val="22"/>
                              </w:rPr>
                            </w:pPr>
                            <w:r w:rsidRPr="00F248FC">
                              <w:rPr>
                                <w:sz w:val="22"/>
                                <w:szCs w:val="22"/>
                              </w:rPr>
                              <w:t>The ambulance service provides immediate, life-saving medical care and quick transportation for people who are severely injured or experiencing a sudden medical emergency.</w:t>
                            </w:r>
                          </w:p>
                          <w:p w14:paraId="3BBB5756" w14:textId="603E7BE2" w:rsidR="00CD0EAE" w:rsidRPr="00F248FC" w:rsidRDefault="00CD0EAE" w:rsidP="00CD0EAE">
                            <w:pPr>
                              <w:rPr>
                                <w:sz w:val="22"/>
                                <w:szCs w:val="22"/>
                              </w:rPr>
                            </w:pPr>
                            <w:r w:rsidRPr="00F248FC">
                              <w:rPr>
                                <w:sz w:val="22"/>
                                <w:szCs w:val="22"/>
                              </w:rPr>
                              <w:t xml:space="preserve"> It acts as both a mobile hospital room where treatment is given immediately on the scene, and a safe, monitored way to transport patients to the emergency department.</w:t>
                            </w:r>
                          </w:p>
                          <w:p w14:paraId="4435B0FE" w14:textId="72436AA8" w:rsidR="003D5F06" w:rsidRPr="00F248FC" w:rsidRDefault="00CD0EAE" w:rsidP="00CD0EAE">
                            <w:pPr>
                              <w:rPr>
                                <w:sz w:val="22"/>
                                <w:szCs w:val="22"/>
                              </w:rPr>
                            </w:pPr>
                            <w:r w:rsidRPr="00F248FC">
                              <w:rPr>
                                <w:sz w:val="22"/>
                                <w:szCs w:val="22"/>
                              </w:rPr>
                              <w:t>Within the UK, it is a vital part of the National Health Service (NHS), acting as the very first point of clinical contact for the public during a crisis.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1CDFB" id="_x0000_s1059" type="#_x0000_t202" style="position:absolute;margin-left:0;margin-top:24.75pt;width:306.4pt;height:260.35pt;z-index:2517350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gPTwIAAKgEAAAOAAAAZHJzL2Uyb0RvYy54bWysVE1v2zAMvQ/YfxB0X2znszXiFFmKDAOy&#10;tkA69KzIcmxMFjVJiZ39+lGy06TdTsMuCiXSj+TjY+Z3bS3JURhbgcpoMogpEYpDXql9Rr8/rz/d&#10;UGIdUzmToERGT8LSu8XHD/NGp2IIJchcGIIgyqaNzmjpnE6jyPJS1MwOQAuFzgJMzRxezT7KDWsQ&#10;vZbRMI6nUQMm1wa4sBZf7zsnXQT8ohDcPRaFFY7IjGJtLpwmnDt/Ros5S/eG6bLifRnsH6qoWaUw&#10;6SvUPXOMHEz1B1RdcQMWCjfgUEdQFBUXoQfsJonfdbMtmRahFyTH6lea7P+D5Q/HrX4yxLWfocUB&#10;ekIabVOLj76ftjC1/8VKCfqRwtMrbaJ1hOPj6OY2mSRTSjj6RqN4OhtOPU50+Vwb674IqIk3Mmpw&#10;LoEudtxY14WeQ3w2C7LK15WU4eK1IFbSkCPDKe72w/CpPNTfIO/eZpM4DrPElEE6PjwU8AZJKtJk&#10;dDqaxAHhjc+nv+SQjP/oW7iKQnSpEPZCkLdcu2tJlWd0ciZvB/kJOTXQyc1qvq4QfsOse2IG9YU0&#10;4s64RzwKCVgT9BYlJZhff3v38Th29FLSoF4zan8emBGUyK8KBXGbjMde4OEynsyGeDHXnt21Rx3q&#10;FSCZCW6n5sH08U6ezcJA/YKrtfRZ0cUUx9wZdWdz5botwtXkYrkMQShpzdxGbTX30H54ntbn9oUZ&#10;3Y/eoWoe4Kxslr5TQBfrv1SwPDgoqiAPz3PHak8/rkOYb7+6ft+u7yHq8gez+A0AAP//AwBQSwME&#10;FAAGAAgAAAAhAEgl6BTcAAAABwEAAA8AAABkcnMvZG93bnJldi54bWxMj81OwzAQhO9IvIO1SNyo&#10;3YiWNo1TIQRnaEBF3Fx7SQL+CbbbhLdnOcFxNKOZb6rt5Cw7YUx98BLmMwEMvQ6m962El+eHqxWw&#10;lJU3ygaPEr4xwbY+P6tUacLod3hqcsuoxKdSSehyHkrOk+7QqTQLA3ry3kN0KpOMLTdRjVTuLC+E&#10;WHKnek8LnRrwrkP92Rwd7X41O23396/iKYaP/RgH/bh6k/LyYrrdAMs45b8w/OITOtTEdAhHbxKz&#10;EuhIlnC9XgAjdzkv6MhBwuJGFMDriv/nr38AAAD//wMAUEsBAi0AFAAGAAgAAAAhALaDOJL+AAAA&#10;4QEAABMAAAAAAAAAAAAAAAAAAAAAAFtDb250ZW50X1R5cGVzXS54bWxQSwECLQAUAAYACAAAACEA&#10;OP0h/9YAAACUAQAACwAAAAAAAAAAAAAAAAAvAQAAX3JlbHMvLnJlbHNQSwECLQAUAAYACAAAACEA&#10;OfhoD08CAACoBAAADgAAAAAAAAAAAAAAAAAuAgAAZHJzL2Uyb0RvYy54bWxQSwECLQAUAAYACAAA&#10;ACEASCXoFNwAAAAHAQAADwAAAAAAAAAAAAAAAACpBAAAZHJzL2Rvd25yZXYueG1sUEsFBgAAAAAE&#10;AAQA8wAAALIFAAAAAA==&#10;" fillcolor="#adadad [2414]" strokeweight=".5pt">
                <v:textbox>
                  <w:txbxContent>
                    <w:p w14:paraId="35F854FA" w14:textId="77777777" w:rsidR="00CD0EAE" w:rsidRPr="00F248FC" w:rsidRDefault="00CD0EAE" w:rsidP="00CD0EAE">
                      <w:pPr>
                        <w:rPr>
                          <w:b/>
                          <w:bCs/>
                          <w:sz w:val="24"/>
                          <w:szCs w:val="24"/>
                          <w:u w:val="single"/>
                        </w:rPr>
                      </w:pPr>
                      <w:r w:rsidRPr="00F248FC">
                        <w:rPr>
                          <w:b/>
                          <w:bCs/>
                          <w:sz w:val="24"/>
                          <w:szCs w:val="24"/>
                          <w:u w:val="single"/>
                        </w:rPr>
                        <w:t>WHAT IS THE AMBULANCE SERVICE?</w:t>
                      </w:r>
                    </w:p>
                    <w:p w14:paraId="6233B195" w14:textId="25F00775" w:rsidR="00F248FC" w:rsidRDefault="00F248FC" w:rsidP="00CD0EAE">
                      <w:pPr>
                        <w:rPr>
                          <w:sz w:val="22"/>
                          <w:szCs w:val="22"/>
                        </w:rPr>
                      </w:pPr>
                    </w:p>
                    <w:p w14:paraId="57A6F96B" w14:textId="58236DAF" w:rsidR="00CD0EAE" w:rsidRPr="00F248FC" w:rsidRDefault="00CD0EAE" w:rsidP="00CD0EAE">
                      <w:pPr>
                        <w:rPr>
                          <w:sz w:val="22"/>
                          <w:szCs w:val="22"/>
                        </w:rPr>
                      </w:pPr>
                      <w:r w:rsidRPr="00F248FC">
                        <w:rPr>
                          <w:sz w:val="22"/>
                          <w:szCs w:val="22"/>
                        </w:rPr>
                        <w:t>The ambulance service provides immediate, life-saving medical care and quick transportation for people who are severely injured or experiencing a sudden medical emergency.</w:t>
                      </w:r>
                    </w:p>
                    <w:p w14:paraId="3BBB5756" w14:textId="603E7BE2" w:rsidR="00CD0EAE" w:rsidRPr="00F248FC" w:rsidRDefault="00CD0EAE" w:rsidP="00CD0EAE">
                      <w:pPr>
                        <w:rPr>
                          <w:sz w:val="22"/>
                          <w:szCs w:val="22"/>
                        </w:rPr>
                      </w:pPr>
                      <w:r w:rsidRPr="00F248FC">
                        <w:rPr>
                          <w:sz w:val="22"/>
                          <w:szCs w:val="22"/>
                        </w:rPr>
                        <w:t xml:space="preserve"> It acts as both a mobile hospital room where treatment is given immediately on the scene, and a safe, monitored way to transport patients to the emergency department.</w:t>
                      </w:r>
                    </w:p>
                    <w:p w14:paraId="4435B0FE" w14:textId="72436AA8" w:rsidR="003D5F06" w:rsidRPr="00F248FC" w:rsidRDefault="00CD0EAE" w:rsidP="00CD0EAE">
                      <w:pPr>
                        <w:rPr>
                          <w:sz w:val="22"/>
                          <w:szCs w:val="22"/>
                        </w:rPr>
                      </w:pPr>
                      <w:r w:rsidRPr="00F248FC">
                        <w:rPr>
                          <w:sz w:val="22"/>
                          <w:szCs w:val="22"/>
                        </w:rPr>
                        <w:t>Within the UK, it is a vital part of the National Health Service (NHS), acting as the very first point of clinical contact for the public during a crisis.</w:t>
                      </w:r>
                    </w:p>
                  </w:txbxContent>
                </v:textbox>
                <w10:wrap anchorx="page"/>
              </v:shape>
            </w:pict>
          </mc:Fallback>
        </mc:AlternateContent>
      </w:r>
    </w:p>
    <w:p w14:paraId="5A7AB7F0" w14:textId="5C4E42F6" w:rsidR="0087243E" w:rsidRDefault="00396C41">
      <w:r>
        <w:rPr>
          <w:noProof/>
        </w:rPr>
        <mc:AlternateContent>
          <mc:Choice Requires="wps">
            <w:drawing>
              <wp:anchor distT="0" distB="0" distL="114300" distR="114300" simplePos="0" relativeHeight="251751424" behindDoc="0" locked="0" layoutInCell="1" allowOverlap="1" wp14:anchorId="20F4C5B7" wp14:editId="57F62047">
                <wp:simplePos x="0" y="0"/>
                <wp:positionH relativeFrom="page">
                  <wp:align>right</wp:align>
                </wp:positionH>
                <wp:positionV relativeFrom="paragraph">
                  <wp:posOffset>8668</wp:posOffset>
                </wp:positionV>
                <wp:extent cx="6783572" cy="2424224"/>
                <wp:effectExtent l="0" t="0" r="17780" b="14605"/>
                <wp:wrapNone/>
                <wp:docPr id="21547560" name="Text Box 32"/>
                <wp:cNvGraphicFramePr/>
                <a:graphic xmlns:a="http://schemas.openxmlformats.org/drawingml/2006/main">
                  <a:graphicData uri="http://schemas.microsoft.com/office/word/2010/wordprocessingShape">
                    <wps:wsp>
                      <wps:cNvSpPr txBox="1"/>
                      <wps:spPr>
                        <a:xfrm>
                          <a:off x="0" y="0"/>
                          <a:ext cx="6783572" cy="2424224"/>
                        </a:xfrm>
                        <a:prstGeom prst="rect">
                          <a:avLst/>
                        </a:prstGeom>
                        <a:solidFill>
                          <a:schemeClr val="accent6">
                            <a:lumMod val="40000"/>
                            <a:lumOff val="60000"/>
                          </a:schemeClr>
                        </a:solidFill>
                        <a:ln w="6350">
                          <a:solidFill>
                            <a:prstClr val="black"/>
                          </a:solidFill>
                        </a:ln>
                      </wps:spPr>
                      <wps:txbx>
                        <w:txbxContent>
                          <w:p w14:paraId="70A5822D" w14:textId="77777777" w:rsidR="00F248FC" w:rsidRPr="00F248FC" w:rsidRDefault="00F248FC" w:rsidP="00F248FC">
                            <w:pPr>
                              <w:rPr>
                                <w:rFonts w:asciiTheme="majorHAnsi" w:hAnsiTheme="majorHAnsi" w:cs="Calibri"/>
                                <w:b/>
                                <w:bCs/>
                                <w:color w:val="0E2841" w:themeColor="text2"/>
                                <w:sz w:val="24"/>
                                <w:szCs w:val="24"/>
                                <w:u w:val="single"/>
                              </w:rPr>
                            </w:pPr>
                            <w:r w:rsidRPr="00F248FC">
                              <w:rPr>
                                <w:rFonts w:asciiTheme="majorHAnsi" w:hAnsiTheme="majorHAnsi" w:cs="Calibri"/>
                                <w:b/>
                                <w:bCs/>
                                <w:color w:val="0E2841" w:themeColor="text2"/>
                                <w:sz w:val="24"/>
                                <w:szCs w:val="24"/>
                                <w:u w:val="single"/>
                              </w:rPr>
                              <w:t>HISTORY OF THE SERVICE</w:t>
                            </w:r>
                          </w:p>
                          <w:p w14:paraId="7E94C061" w14:textId="77777777" w:rsidR="00F248FC" w:rsidRPr="00F248FC" w:rsidRDefault="00F248FC" w:rsidP="00F248FC">
                            <w:pPr>
                              <w:spacing w:before="0" w:after="160" w:line="259" w:lineRule="auto"/>
                              <w:rPr>
                                <w:rFonts w:asciiTheme="majorHAnsi" w:hAnsiTheme="majorHAnsi" w:cs="Calibri"/>
                                <w:sz w:val="22"/>
                                <w:szCs w:val="22"/>
                              </w:rPr>
                            </w:pPr>
                            <w:r w:rsidRPr="00F248FC">
                              <w:rPr>
                                <w:rFonts w:asciiTheme="majorHAnsi" w:hAnsiTheme="majorHAnsi" w:cs="Calibri"/>
                                <w:b/>
                                <w:bCs/>
                                <w:sz w:val="22"/>
                                <w:szCs w:val="22"/>
                              </w:rPr>
                              <w:t>The 1800s (Early Horse-Drawn Care):</w:t>
                            </w:r>
                            <w:r w:rsidRPr="00F248FC">
                              <w:rPr>
                                <w:rFonts w:asciiTheme="majorHAnsi" w:hAnsiTheme="majorHAnsi" w:cs="Calibri"/>
                                <w:sz w:val="22"/>
                                <w:szCs w:val="22"/>
                              </w:rPr>
                              <w:t xml:space="preserve"> The earliest concepts of organized ambulance transport began during major wars and large-scale conflicts. These initial services relied entirely on horse-drawn carriages, and their primary focus was simply removing wounded individuals from danger zones rather than treating them on site.</w:t>
                            </w:r>
                          </w:p>
                          <w:p w14:paraId="2BA54C5D" w14:textId="77777777" w:rsidR="00F248FC" w:rsidRPr="00F248FC" w:rsidRDefault="00F248FC" w:rsidP="00F248FC">
                            <w:pPr>
                              <w:spacing w:before="0" w:after="160" w:line="259" w:lineRule="auto"/>
                              <w:rPr>
                                <w:rFonts w:asciiTheme="majorHAnsi" w:hAnsiTheme="majorHAnsi" w:cs="Calibri"/>
                                <w:sz w:val="22"/>
                                <w:szCs w:val="22"/>
                              </w:rPr>
                            </w:pPr>
                            <w:r w:rsidRPr="00F248FC">
                              <w:rPr>
                                <w:rFonts w:asciiTheme="majorHAnsi" w:hAnsiTheme="majorHAnsi" w:cs="Calibri"/>
                                <w:b/>
                                <w:bCs/>
                                <w:sz w:val="22"/>
                                <w:szCs w:val="22"/>
                              </w:rPr>
                              <w:t>1800–1900 (The Transition to Motors):</w:t>
                            </w:r>
                            <w:r w:rsidRPr="00F248FC">
                              <w:rPr>
                                <w:rFonts w:asciiTheme="majorHAnsi" w:hAnsiTheme="majorHAnsi" w:cs="Calibri"/>
                                <w:sz w:val="22"/>
                                <w:szCs w:val="22"/>
                              </w:rPr>
                              <w:t xml:space="preserve"> As industrial technology advanced, motorized vehicles slowly began to replace traditional horse-drawn units. This crucial shift allowed for significantly faster response times, and vehicles began carrying basic medical equipment and first aid supplies to help stabilize patients.</w:t>
                            </w:r>
                          </w:p>
                          <w:p w14:paraId="7F6F60D3" w14:textId="77777777" w:rsidR="00F248FC" w:rsidRPr="00F248FC" w:rsidRDefault="00F248FC" w:rsidP="00F248FC">
                            <w:pPr>
                              <w:spacing w:before="0" w:after="160" w:line="259" w:lineRule="auto"/>
                              <w:rPr>
                                <w:rFonts w:asciiTheme="majorHAnsi" w:hAnsiTheme="majorHAnsi" w:cs="Calibri"/>
                                <w:sz w:val="22"/>
                                <w:szCs w:val="22"/>
                              </w:rPr>
                            </w:pPr>
                            <w:r w:rsidRPr="00F248FC">
                              <w:rPr>
                                <w:rFonts w:asciiTheme="majorHAnsi" w:hAnsiTheme="majorHAnsi" w:cs="Calibri"/>
                                <w:b/>
                                <w:bCs/>
                                <w:sz w:val="22"/>
                                <w:szCs w:val="22"/>
                              </w:rPr>
                              <w:t>Mid-1900s (Advanced Mobile Care):</w:t>
                            </w:r>
                            <w:r w:rsidRPr="00F248FC">
                              <w:rPr>
                                <w:rFonts w:asciiTheme="majorHAnsi" w:hAnsiTheme="majorHAnsi" w:cs="Calibri"/>
                                <w:sz w:val="22"/>
                                <w:szCs w:val="22"/>
                              </w:rPr>
                              <w:t xml:space="preserve"> By the middle of the 20th century, the service underwent a massive transformation from a basic transport vehicle to a space where advanced care could be provided. Equipment became highly specialized, and staff received formal medical training to deliver care </w:t>
                            </w:r>
                            <w:proofErr w:type="spellStart"/>
                            <w:r w:rsidRPr="00F248FC">
                              <w:rPr>
                                <w:rFonts w:asciiTheme="majorHAnsi" w:hAnsiTheme="majorHAnsi" w:cs="Calibri"/>
                                <w:sz w:val="22"/>
                                <w:szCs w:val="22"/>
                              </w:rPr>
                              <w:t>en</w:t>
                            </w:r>
                            <w:proofErr w:type="spellEnd"/>
                            <w:r w:rsidRPr="00F248FC">
                              <w:rPr>
                                <w:rFonts w:asciiTheme="majorHAnsi" w:hAnsiTheme="majorHAnsi" w:cs="Calibri"/>
                                <w:sz w:val="22"/>
                                <w:szCs w:val="22"/>
                              </w:rPr>
                              <w:t xml:space="preserve"> route.</w:t>
                            </w:r>
                          </w:p>
                          <w:p w14:paraId="28BE8582" w14:textId="77777777" w:rsidR="00396C41" w:rsidRDefault="00396C41" w:rsidP="00396C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4C5B7" id="_x0000_s1060" type="#_x0000_t202" style="position:absolute;margin-left:482.95pt;margin-top:.7pt;width:534.15pt;height:190.9pt;z-index:2517514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VVwIAAMMEAAAOAAAAZHJzL2Uyb0RvYy54bWysVMFuGjEQvVfqP1i+lwVCSIqyRDQRVSWa&#10;RCJVzsbrDat6Pa5t2KVfn2cvEJL2VBUkY8+Mn2fevOHquq012yrnKzI5H/T6nCkjqajMc85/PM4/&#10;XXLmgzCF0GRUznfK8+vpxw9XjZ2oIa1JF8oxgBg/aWzO1yHYSZZ5uVa18D2yysBZkqtFwNE9Z4UT&#10;DdBrnQ37/XHWkCusI6m8h/W2c/Jpwi9LJcN9WXoVmM45cgtpdWldxTWbXonJsxN2Xcl9GuIfsqhF&#10;ZfDoEepWBME2rvoDqq6kI09l6EmqMyrLSqpUA6oZ9N9Vs1wLq1ItIMfbI03+/8HKu+3SPjgW2i/U&#10;ooGRkMb6iYcx1tOWro6/yJTBDwp3R9pUG5iEcXxxeXZ+MeRMwjcc4TscRZzs9bp1PnxVVLO4yblD&#10;XxJdYrvwoQs9hMTXPOmqmFdap0PUgrrRjm0FuiikVCaM03W9qb9T0dlHfXy6fsKMrnfm8cGMbJKq&#10;IlLK7c0j2rAGlZyd9xPwG1/M7Pj8Sgv5c1/dSRTQtQHsK3dxF9pVy6oCwAdeV1TsQLejToneynkF&#10;+IXw4UE4SA8MY5zCPZZSE3Ki/Y6zNbnff7PHeCgCXs4aSDnn/tdGOMWZ/maglc+D0ShqPx1G6BQO&#10;7tSzOvWYTX1D4HmAwbUybWN80Idt6ah+wtTN4qtwCSPxds7DYXsTugHD1Eo1m6UgqN2KsDBLKyN0&#10;7Guk9bF9Es7uVREgqDs6iF5M3omji403Dc02gcoqKSfy3LG6px+Tkvq7n+o4iqfnFPX63zN9AQAA&#10;//8DAFBLAwQUAAYACAAAACEAT4i0cN4AAAAHAQAADwAAAGRycy9kb3ducmV2LnhtbEyPwU7DMBBE&#10;70j8g7VIXBB1SKCKQjYVqigVFyQKHLi58ZJE2OvUdtvw97gnOO7MaOZtvZisEQfyYXCMcDPLQBC3&#10;Tg/cIby/ra5LECEq1so4JoQfCrBozs9qVWl35Fc6bGInUgmHSiH0MY6VlKHtyaowcyNx8r6ctyqm&#10;03dSe3VM5dbIPMvm0qqB00KvRlr21H5v9hbBfOjlZ7i7Wq9X5tk/5i87Gp52iJcX08M9iEhT/AvD&#10;CT+hQ5OYtm7POgiDkB6JSb0FcTKzeVmA2CIUZZGDbGr5n7/5BQAA//8DAFBLAQItABQABgAIAAAA&#10;IQC2gziS/gAAAOEBAAATAAAAAAAAAAAAAAAAAAAAAABbQ29udGVudF9UeXBlc10ueG1sUEsBAi0A&#10;FAAGAAgAAAAhADj9If/WAAAAlAEAAAsAAAAAAAAAAAAAAAAALwEAAF9yZWxzLy5yZWxzUEsBAi0A&#10;FAAGAAgAAAAhAAEb7pVXAgAAwwQAAA4AAAAAAAAAAAAAAAAALgIAAGRycy9lMm9Eb2MueG1sUEsB&#10;Ai0AFAAGAAgAAAAhAE+ItHDeAAAABwEAAA8AAAAAAAAAAAAAAAAAsQQAAGRycy9kb3ducmV2Lnht&#10;bFBLBQYAAAAABAAEAPMAAAC8BQAAAAA=&#10;" fillcolor="#b3e5a1 [1305]" strokeweight=".5pt">
                <v:textbox>
                  <w:txbxContent>
                    <w:p w14:paraId="70A5822D" w14:textId="77777777" w:rsidR="00F248FC" w:rsidRPr="00F248FC" w:rsidRDefault="00F248FC" w:rsidP="00F248FC">
                      <w:pPr>
                        <w:rPr>
                          <w:rFonts w:asciiTheme="majorHAnsi" w:hAnsiTheme="majorHAnsi" w:cs="Calibri"/>
                          <w:b/>
                          <w:bCs/>
                          <w:color w:val="0E2841" w:themeColor="text2"/>
                          <w:sz w:val="24"/>
                          <w:szCs w:val="24"/>
                          <w:u w:val="single"/>
                        </w:rPr>
                      </w:pPr>
                      <w:r w:rsidRPr="00F248FC">
                        <w:rPr>
                          <w:rFonts w:asciiTheme="majorHAnsi" w:hAnsiTheme="majorHAnsi" w:cs="Calibri"/>
                          <w:b/>
                          <w:bCs/>
                          <w:color w:val="0E2841" w:themeColor="text2"/>
                          <w:sz w:val="24"/>
                          <w:szCs w:val="24"/>
                          <w:u w:val="single"/>
                        </w:rPr>
                        <w:t>HISTORY OF THE SERVICE</w:t>
                      </w:r>
                    </w:p>
                    <w:p w14:paraId="7E94C061" w14:textId="77777777" w:rsidR="00F248FC" w:rsidRPr="00F248FC" w:rsidRDefault="00F248FC" w:rsidP="00F248FC">
                      <w:pPr>
                        <w:spacing w:before="0" w:after="160" w:line="259" w:lineRule="auto"/>
                        <w:rPr>
                          <w:rFonts w:asciiTheme="majorHAnsi" w:hAnsiTheme="majorHAnsi" w:cs="Calibri"/>
                          <w:sz w:val="22"/>
                          <w:szCs w:val="22"/>
                        </w:rPr>
                      </w:pPr>
                      <w:r w:rsidRPr="00F248FC">
                        <w:rPr>
                          <w:rFonts w:asciiTheme="majorHAnsi" w:hAnsiTheme="majorHAnsi" w:cs="Calibri"/>
                          <w:b/>
                          <w:bCs/>
                          <w:sz w:val="22"/>
                          <w:szCs w:val="22"/>
                        </w:rPr>
                        <w:t>The 1800s (Early Horse-Drawn Care):</w:t>
                      </w:r>
                      <w:r w:rsidRPr="00F248FC">
                        <w:rPr>
                          <w:rFonts w:asciiTheme="majorHAnsi" w:hAnsiTheme="majorHAnsi" w:cs="Calibri"/>
                          <w:sz w:val="22"/>
                          <w:szCs w:val="22"/>
                        </w:rPr>
                        <w:t xml:space="preserve"> The earliest concepts of organized ambulance transport began during major wars and large-scale conflicts. These initial services relied entirely on horse-drawn carriages, and their primary focus was simply removing wounded individuals from danger zones rather than treating them on site.</w:t>
                      </w:r>
                    </w:p>
                    <w:p w14:paraId="2BA54C5D" w14:textId="77777777" w:rsidR="00F248FC" w:rsidRPr="00F248FC" w:rsidRDefault="00F248FC" w:rsidP="00F248FC">
                      <w:pPr>
                        <w:spacing w:before="0" w:after="160" w:line="259" w:lineRule="auto"/>
                        <w:rPr>
                          <w:rFonts w:asciiTheme="majorHAnsi" w:hAnsiTheme="majorHAnsi" w:cs="Calibri"/>
                          <w:sz w:val="22"/>
                          <w:szCs w:val="22"/>
                        </w:rPr>
                      </w:pPr>
                      <w:r w:rsidRPr="00F248FC">
                        <w:rPr>
                          <w:rFonts w:asciiTheme="majorHAnsi" w:hAnsiTheme="majorHAnsi" w:cs="Calibri"/>
                          <w:b/>
                          <w:bCs/>
                          <w:sz w:val="22"/>
                          <w:szCs w:val="22"/>
                        </w:rPr>
                        <w:t>1800–1900 (The Transition to Motors):</w:t>
                      </w:r>
                      <w:r w:rsidRPr="00F248FC">
                        <w:rPr>
                          <w:rFonts w:asciiTheme="majorHAnsi" w:hAnsiTheme="majorHAnsi" w:cs="Calibri"/>
                          <w:sz w:val="22"/>
                          <w:szCs w:val="22"/>
                        </w:rPr>
                        <w:t xml:space="preserve"> As industrial technology advanced, motorized vehicles slowly began to replace traditional horse-drawn units. This crucial shift allowed for significantly faster response times, and vehicles began carrying basic medical equipment and first aid supplies to help stabilize patients.</w:t>
                      </w:r>
                    </w:p>
                    <w:p w14:paraId="7F6F60D3" w14:textId="77777777" w:rsidR="00F248FC" w:rsidRPr="00F248FC" w:rsidRDefault="00F248FC" w:rsidP="00F248FC">
                      <w:pPr>
                        <w:spacing w:before="0" w:after="160" w:line="259" w:lineRule="auto"/>
                        <w:rPr>
                          <w:rFonts w:asciiTheme="majorHAnsi" w:hAnsiTheme="majorHAnsi" w:cs="Calibri"/>
                          <w:sz w:val="22"/>
                          <w:szCs w:val="22"/>
                        </w:rPr>
                      </w:pPr>
                      <w:r w:rsidRPr="00F248FC">
                        <w:rPr>
                          <w:rFonts w:asciiTheme="majorHAnsi" w:hAnsiTheme="majorHAnsi" w:cs="Calibri"/>
                          <w:b/>
                          <w:bCs/>
                          <w:sz w:val="22"/>
                          <w:szCs w:val="22"/>
                        </w:rPr>
                        <w:t>Mid-1900s (Advanced Mobile Care):</w:t>
                      </w:r>
                      <w:r w:rsidRPr="00F248FC">
                        <w:rPr>
                          <w:rFonts w:asciiTheme="majorHAnsi" w:hAnsiTheme="majorHAnsi" w:cs="Calibri"/>
                          <w:sz w:val="22"/>
                          <w:szCs w:val="22"/>
                        </w:rPr>
                        <w:t xml:space="preserve"> By the middle of the 20th century, the service underwent a massive transformation from a basic transport vehicle to a space where advanced care could be provided. Equipment became highly specialized, and staff received formal medical training to deliver care </w:t>
                      </w:r>
                      <w:proofErr w:type="spellStart"/>
                      <w:r w:rsidRPr="00F248FC">
                        <w:rPr>
                          <w:rFonts w:asciiTheme="majorHAnsi" w:hAnsiTheme="majorHAnsi" w:cs="Calibri"/>
                          <w:sz w:val="22"/>
                          <w:szCs w:val="22"/>
                        </w:rPr>
                        <w:t>en</w:t>
                      </w:r>
                      <w:proofErr w:type="spellEnd"/>
                      <w:r w:rsidRPr="00F248FC">
                        <w:rPr>
                          <w:rFonts w:asciiTheme="majorHAnsi" w:hAnsiTheme="majorHAnsi" w:cs="Calibri"/>
                          <w:sz w:val="22"/>
                          <w:szCs w:val="22"/>
                        </w:rPr>
                        <w:t xml:space="preserve"> route.</w:t>
                      </w:r>
                    </w:p>
                    <w:p w14:paraId="28BE8582" w14:textId="77777777" w:rsidR="00396C41" w:rsidRDefault="00396C41" w:rsidP="00396C41"/>
                  </w:txbxContent>
                </v:textbox>
                <w10:wrap anchorx="page"/>
              </v:shape>
            </w:pict>
          </mc:Fallback>
        </mc:AlternateContent>
      </w:r>
    </w:p>
    <w:p w14:paraId="6AA5B349" w14:textId="783D1FA4" w:rsidR="0087243E" w:rsidRDefault="0087243E"/>
    <w:p w14:paraId="1CBE7CC6" w14:textId="12C73D05" w:rsidR="0087243E" w:rsidRDefault="0087243E"/>
    <w:p w14:paraId="7ABC0631" w14:textId="36A2CE85" w:rsidR="0087243E" w:rsidRDefault="0087243E"/>
    <w:p w14:paraId="1D42351D" w14:textId="5A541145" w:rsidR="0087243E" w:rsidRDefault="0087243E"/>
    <w:p w14:paraId="60C3B3FD" w14:textId="0C8CF11C" w:rsidR="0087243E" w:rsidRDefault="0087243E"/>
    <w:p w14:paraId="09074628" w14:textId="08431DFE" w:rsidR="0087243E" w:rsidRDefault="0087243E"/>
    <w:p w14:paraId="668DDF8F" w14:textId="1FADE662" w:rsidR="0087243E" w:rsidRDefault="0087243E"/>
    <w:p w14:paraId="36B079B0" w14:textId="3FCF0D26" w:rsidR="0087243E" w:rsidRDefault="0087243E"/>
    <w:p w14:paraId="184A2211" w14:textId="77777777" w:rsidR="00BB3425" w:rsidRDefault="00BB3425"/>
    <w:p w14:paraId="57753453" w14:textId="33A9E886" w:rsidR="0087243E" w:rsidRDefault="00222BD5">
      <w:pPr>
        <w:sectPr w:rsidR="0087243E" w:rsidSect="00476DC2">
          <w:pgSz w:w="16838" w:h="11906" w:orient="landscape"/>
          <w:pgMar w:top="720" w:right="720" w:bottom="720" w:left="720" w:header="708" w:footer="708" w:gutter="0"/>
          <w:pgNumType w:start="0"/>
          <w:cols w:space="708"/>
          <w:titlePg/>
          <w:docGrid w:linePitch="360"/>
        </w:sectPr>
      </w:pPr>
      <w:r>
        <w:rPr>
          <w:noProof/>
        </w:rPr>
        <mc:AlternateContent>
          <mc:Choice Requires="wps">
            <w:drawing>
              <wp:anchor distT="45720" distB="45720" distL="114300" distR="114300" simplePos="0" relativeHeight="251765760" behindDoc="0" locked="0" layoutInCell="1" allowOverlap="1" wp14:anchorId="0BB1B6A2" wp14:editId="1E432D67">
                <wp:simplePos x="0" y="0"/>
                <wp:positionH relativeFrom="page">
                  <wp:posOffset>0</wp:posOffset>
                </wp:positionH>
                <wp:positionV relativeFrom="page">
                  <wp:posOffset>4824248</wp:posOffset>
                </wp:positionV>
                <wp:extent cx="10674350" cy="2710180"/>
                <wp:effectExtent l="0" t="0" r="12700" b="13970"/>
                <wp:wrapNone/>
                <wp:docPr id="73737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0" cy="2710180"/>
                        </a:xfrm>
                        <a:prstGeom prst="rect">
                          <a:avLst/>
                        </a:prstGeom>
                        <a:solidFill>
                          <a:srgbClr val="0E2841">
                            <a:lumMod val="50000"/>
                            <a:lumOff val="50000"/>
                          </a:srgbClr>
                        </a:solidFill>
                        <a:ln w="9525">
                          <a:solidFill>
                            <a:srgbClr val="000000"/>
                          </a:solidFill>
                          <a:miter lim="800000"/>
                          <a:headEnd/>
                          <a:tailEnd/>
                        </a:ln>
                      </wps:spPr>
                      <wps:txbx>
                        <w:txbxContent>
                          <w:p w14:paraId="1F653964" w14:textId="77777777" w:rsidR="00222BD5" w:rsidRPr="00222BD5" w:rsidRDefault="00222BD5" w:rsidP="00222BD5">
                            <w:pPr>
                              <w:rPr>
                                <w:rFonts w:asciiTheme="majorHAnsi" w:hAnsiTheme="majorHAnsi"/>
                                <w:b/>
                                <w:bCs/>
                                <w:color w:val="0E2841" w:themeColor="text2"/>
                                <w:sz w:val="24"/>
                                <w:szCs w:val="24"/>
                                <w:u w:val="single"/>
                              </w:rPr>
                            </w:pPr>
                            <w:r w:rsidRPr="00222BD5">
                              <w:rPr>
                                <w:rFonts w:asciiTheme="majorHAnsi" w:hAnsiTheme="majorHAnsi"/>
                                <w:b/>
                                <w:bCs/>
                                <w:color w:val="0E2841" w:themeColor="text2"/>
                                <w:sz w:val="24"/>
                                <w:szCs w:val="24"/>
                                <w:u w:val="single"/>
                              </w:rPr>
                              <w:t>CHALLENGES FACED BY THE SERVICE</w:t>
                            </w:r>
                          </w:p>
                          <w:p w14:paraId="18EFD533" w14:textId="7999E14D" w:rsidR="00222BD5" w:rsidRPr="00222BD5" w:rsidRDefault="00222BD5" w:rsidP="00222BD5">
                            <w:pPr>
                              <w:rPr>
                                <w:rFonts w:asciiTheme="majorHAnsi" w:hAnsiTheme="majorHAnsi"/>
                                <w:color w:val="0E2841" w:themeColor="text2"/>
                                <w:sz w:val="22"/>
                                <w:szCs w:val="22"/>
                              </w:rPr>
                            </w:pPr>
                            <w:r w:rsidRPr="00222BD5">
                              <w:rPr>
                                <w:rFonts w:asciiTheme="majorHAnsi" w:hAnsiTheme="majorHAnsi"/>
                                <w:b/>
                                <w:bCs/>
                                <w:color w:val="0E2841" w:themeColor="text2"/>
                                <w:sz w:val="22"/>
                                <w:szCs w:val="22"/>
                                <w:u w:val="single"/>
                              </w:rPr>
                              <w:t>Challenge 1:</w:t>
                            </w:r>
                            <w:r w:rsidRPr="00222BD5">
                              <w:rPr>
                                <w:rFonts w:asciiTheme="majorHAnsi" w:hAnsiTheme="majorHAnsi"/>
                                <w:color w:val="0E2841" w:themeColor="text2"/>
                                <w:sz w:val="22"/>
                                <w:szCs w:val="22"/>
                              </w:rPr>
                              <w:t xml:space="preserve"> High Operational Demand and System Pressures</w:t>
                            </w:r>
                          </w:p>
                          <w:p w14:paraId="43D2D421" w14:textId="7ADF6C31"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Issue: The service faces a continuous surge in emergency calls, which becomes exceptionally severe during cold winter months, public holidays, or major public incidents.</w:t>
                            </w:r>
                          </w:p>
                          <w:p w14:paraId="0A20BE39" w14:textId="7CA3CB61"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Impact: This massive volume of requests strains available resources. When combined with tight budget constraints, it becomes highly difficult to upgrade essential clinical equipment, leading to a heavy reliance on older systems that can slow down overall response times.</w:t>
                            </w:r>
                          </w:p>
                          <w:p w14:paraId="252E4815" w14:textId="4E89C8E0" w:rsidR="00222BD5" w:rsidRPr="00222BD5" w:rsidRDefault="00222BD5" w:rsidP="00222BD5">
                            <w:pPr>
                              <w:rPr>
                                <w:rFonts w:asciiTheme="majorHAnsi" w:hAnsiTheme="majorHAnsi"/>
                                <w:color w:val="0E2841" w:themeColor="text2"/>
                                <w:sz w:val="22"/>
                                <w:szCs w:val="22"/>
                              </w:rPr>
                            </w:pPr>
                            <w:r w:rsidRPr="00222BD5">
                              <w:rPr>
                                <w:rFonts w:asciiTheme="majorHAnsi" w:hAnsiTheme="majorHAnsi"/>
                                <w:b/>
                                <w:bCs/>
                                <w:color w:val="0E2841" w:themeColor="text2"/>
                                <w:sz w:val="22"/>
                                <w:szCs w:val="22"/>
                                <w:u w:val="single"/>
                              </w:rPr>
                              <w:t>Challenge 2:</w:t>
                            </w:r>
                            <w:r w:rsidRPr="00222BD5">
                              <w:rPr>
                                <w:rFonts w:asciiTheme="majorHAnsi" w:hAnsiTheme="majorHAnsi"/>
                                <w:color w:val="0E2841" w:themeColor="text2"/>
                                <w:sz w:val="22"/>
                                <w:szCs w:val="22"/>
                              </w:rPr>
                              <w:t xml:space="preserve"> Workforce Burnout and Severe Staff Shortages</w:t>
                            </w:r>
                          </w:p>
                          <w:p w14:paraId="7B900A05" w14:textId="76259909"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Issue: Frontline ambulance staff are frequently overworked and expected to perform highly stressful medical tasks in all types of severe weather conditions.</w:t>
                            </w:r>
                          </w:p>
                          <w:p w14:paraId="530AA8BD" w14:textId="3C4D71FB"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Impact: Working under constant, high-pressure environments causes widespread emotional exhaustion and burnout. This leads to high levels of staff turnover, creating a difficult cycle where the remaining workforce must take on even more responsibility, ultimately impacting the overall speed and quality of care.</w:t>
                            </w:r>
                          </w:p>
                          <w:p w14:paraId="7F3C6195" w14:textId="77777777" w:rsidR="00222BD5" w:rsidRDefault="00222BD5" w:rsidP="00222BD5">
                            <w:pPr>
                              <w:rPr>
                                <w:rFonts w:asciiTheme="majorHAnsi" w:hAnsiTheme="majorHAnsi"/>
                                <w:b/>
                                <w:bCs/>
                                <w:color w:val="0E2841" w:themeColor="text2"/>
                                <w:sz w:val="28"/>
                                <w:szCs w:val="28"/>
                              </w:rPr>
                            </w:pPr>
                          </w:p>
                          <w:p w14:paraId="0D80863C" w14:textId="77777777" w:rsidR="00222BD5" w:rsidRPr="009211EC" w:rsidRDefault="00222BD5" w:rsidP="00222BD5">
                            <w:pPr>
                              <w:rPr>
                                <w:rFonts w:asciiTheme="majorHAnsi" w:hAnsiTheme="majorHAnsi"/>
                                <w:b/>
                                <w:bCs/>
                                <w:color w:val="0E2841" w:themeColor="text2"/>
                                <w:sz w:val="28"/>
                                <w:szCs w:val="28"/>
                              </w:rPr>
                            </w:pPr>
                          </w:p>
                          <w:p w14:paraId="16E8F569" w14:textId="77777777" w:rsidR="00222BD5" w:rsidRPr="009211EC" w:rsidRDefault="00222BD5" w:rsidP="00222BD5">
                            <w:pPr>
                              <w:rPr>
                                <w:rFonts w:asciiTheme="majorHAnsi" w:hAnsiTheme="majorHAnsi"/>
                                <w:b/>
                                <w:bCs/>
                                <w:sz w:val="28"/>
                                <w:szCs w:val="28"/>
                              </w:rPr>
                            </w:pPr>
                          </w:p>
                          <w:p w14:paraId="021B848E" w14:textId="77777777" w:rsidR="00222BD5" w:rsidRPr="009211EC" w:rsidRDefault="00222BD5" w:rsidP="00222BD5">
                            <w:pPr>
                              <w:numPr>
                                <w:ilvl w:val="0"/>
                                <w:numId w:val="6"/>
                              </w:numPr>
                              <w:spacing w:before="0" w:after="160" w:line="259" w:lineRule="auto"/>
                              <w:rPr>
                                <w:rFonts w:asciiTheme="majorHAnsi" w:hAnsiTheme="majorHAnsi"/>
                              </w:rPr>
                            </w:pPr>
                            <w:r w:rsidRPr="009211EC">
                              <w:rPr>
                                <w:rFonts w:asciiTheme="majorHAnsi" w:hAnsiTheme="majorHAnsi"/>
                                <w:b/>
                                <w:bCs/>
                              </w:rPr>
                              <w:t>Challenge 1: High Operational Demand and System Pressures</w:t>
                            </w:r>
                          </w:p>
                          <w:p w14:paraId="74B8F308"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Issue:</w:t>
                            </w:r>
                            <w:r w:rsidRPr="009211EC">
                              <w:rPr>
                                <w:rFonts w:asciiTheme="majorHAnsi" w:hAnsiTheme="majorHAnsi"/>
                              </w:rPr>
                              <w:t xml:space="preserve"> The service faces a continuous surge in emergency calls, which becomes exceptionally severe during cold winter months, public holidays, or major public incidents.</w:t>
                            </w:r>
                          </w:p>
                          <w:p w14:paraId="765063A1"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Impact:</w:t>
                            </w:r>
                            <w:r w:rsidRPr="009211EC">
                              <w:rPr>
                                <w:rFonts w:asciiTheme="majorHAnsi" w:hAnsiTheme="majorHAnsi"/>
                              </w:rPr>
                              <w:t xml:space="preserve"> This massive volume of requests strains available resources. When combined with tight budget constraints, it becomes highly difficult to upgrade essential clinical equipment, leading to a heavy reliance on older systems that can slow down overall response times.</w:t>
                            </w:r>
                          </w:p>
                          <w:p w14:paraId="050B13A6" w14:textId="77777777" w:rsidR="00222BD5" w:rsidRPr="009211EC" w:rsidRDefault="00222BD5" w:rsidP="00222BD5">
                            <w:pPr>
                              <w:numPr>
                                <w:ilvl w:val="0"/>
                                <w:numId w:val="6"/>
                              </w:numPr>
                              <w:spacing w:before="0" w:after="160" w:line="259" w:lineRule="auto"/>
                              <w:rPr>
                                <w:rFonts w:asciiTheme="majorHAnsi" w:hAnsiTheme="majorHAnsi"/>
                              </w:rPr>
                            </w:pPr>
                            <w:r w:rsidRPr="009211EC">
                              <w:rPr>
                                <w:rFonts w:asciiTheme="majorHAnsi" w:hAnsiTheme="majorHAnsi"/>
                                <w:b/>
                                <w:bCs/>
                              </w:rPr>
                              <w:t>Challenge 2: Workforce Burnout and Severe Staff Shortages</w:t>
                            </w:r>
                          </w:p>
                          <w:p w14:paraId="14FD7A09"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Issue:</w:t>
                            </w:r>
                            <w:r w:rsidRPr="009211EC">
                              <w:rPr>
                                <w:rFonts w:asciiTheme="majorHAnsi" w:hAnsiTheme="majorHAnsi"/>
                              </w:rPr>
                              <w:t xml:space="preserve"> Frontline ambulance staff are frequently overworked and expected to perform highly stressful medical tasks in all types of severe weather conditions.</w:t>
                            </w:r>
                          </w:p>
                          <w:p w14:paraId="5B3F5D9F"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Impact:</w:t>
                            </w:r>
                            <w:r w:rsidRPr="009211EC">
                              <w:rPr>
                                <w:rFonts w:asciiTheme="majorHAnsi" w:hAnsiTheme="majorHAnsi"/>
                              </w:rPr>
                              <w:t xml:space="preserve"> Working under constant, high-pressure environments causes widespread emotional exhaustion and burnout. This leads to high levels of staff turnover, creating a difficult cycle where the remaining workforce must take on even more responsibility, ultimately impacting the overall speed and quality of care.</w:t>
                            </w:r>
                          </w:p>
                          <w:p w14:paraId="78A88AF6" w14:textId="048A6BBA" w:rsidR="00396C41" w:rsidRPr="00222BD5" w:rsidRDefault="00396C41" w:rsidP="00396C41">
                            <w:pPr>
                              <w:rPr>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1B6A2" id="Text Box 2" o:spid="_x0000_s1061" type="#_x0000_t202" style="position:absolute;margin-left:0;margin-top:379.85pt;width:840.5pt;height:213.4pt;z-index:25176576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iHEMQIAAGEEAAAOAAAAZHJzL2Uyb0RvYy54bWysVNtu2zAMfR+wfxD0vtjxkiY14hRd2g4D&#10;ugvQ7QNkWY6FSaImKbG7ry8lJ2naYS/D/CCIonRInkN6dTVoRfbCeQmmotNJTokwHBppthX98f3u&#10;3ZISH5hpmAIjKvooPL1av32z6m0pCuhANcIRBDG+7G1FuxBsmWWed0IzPwErDDpbcJoFNN02axzr&#10;EV2rrMjzi6wH11gHXHiPpzejk64TftsKHr62rReBqIpibiGtLq11XLP1ipVbx2wn+SEN9g9ZaCYN&#10;Bj1B3bDAyM7JP6C05A48tGHCQWfQtpKLVANWM81fVfPQMStSLUiOtyea/P+D5V/2D/abI2H4AAMK&#10;mIrw9h74T08MbDpmtuLaOeg7wRoMPI2UZb315eFppNqXPoLU/WdoUGS2C5CAhtbpyArWSRAdBXg8&#10;kS6GQHgMmV8sZu/n6OPoLBbTfLpMumSsPL63zoePAjSJm4o6lDXhs/29DzEfVh6vxHAelGzupFLJ&#10;cNt6oxzZs9gCt8VyNhapdhqzHY/nOX5jL+AxdsyrY8T3I0yK9QJfGdJX9HJezEfu/h47BjlW9gJC&#10;y4BDoKSu6PJ0iZWR8VvTpBYNTKpxj7koc5Agsj7yH4Z6ILKp6CKWERWpoXlETRyMPY8zipsO3G9K&#10;euz3ivpfO+YEJeqTQV0vp7NZHJBkzOaLAg137qnPPcxwhKpooGTcbkIaqki4gWvUv5VJmOdMDilj&#10;HycODzMXB+XcTree/wzrJwAAAP//AwBQSwMEFAAGAAgAAAAhAM5+HFvgAAAACgEAAA8AAABkcnMv&#10;ZG93bnJldi54bWxMj81OwzAQhO9IvIO1SFwQdULVNA1xKsTPkYqWiPM2NnFEvI5itw08PdsT3HZ3&#10;RrPflOvJ9eJoxtB5UpDOEhCGGq87ahXU7y+3OYgQkTT2noyCbxNgXV1elFhof6KtOe5iKziEQoEK&#10;bIxDIWVorHEYZn4wxNqnHx1GXsdW6hFPHO56eZckmXTYEX+wOJhHa5qv3cEpeOpscxPn9WY1zz9e&#10;tz9tgs9vtVLXV9PDPYhopvhnhjM+o0PFTHt/IB1Er4CLRAXLxWoJ4ixnecqnPU9pni1AVqX8X6H6&#10;BQAA//8DAFBLAQItABQABgAIAAAAIQC2gziS/gAAAOEBAAATAAAAAAAAAAAAAAAAAAAAAABbQ29u&#10;dGVudF9UeXBlc10ueG1sUEsBAi0AFAAGAAgAAAAhADj9If/WAAAAlAEAAAsAAAAAAAAAAAAAAAAA&#10;LwEAAF9yZWxzLy5yZWxzUEsBAi0AFAAGAAgAAAAhALf2IcQxAgAAYQQAAA4AAAAAAAAAAAAAAAAA&#10;LgIAAGRycy9lMm9Eb2MueG1sUEsBAi0AFAAGAAgAAAAhAM5+HFvgAAAACgEAAA8AAAAAAAAAAAAA&#10;AAAAiwQAAGRycy9kb3ducmV2LnhtbFBLBQYAAAAABAAEAPMAAACYBQAAAAA=&#10;" fillcolor="#4e95d9">
                <v:textbox>
                  <w:txbxContent>
                    <w:p w14:paraId="1F653964" w14:textId="77777777" w:rsidR="00222BD5" w:rsidRPr="00222BD5" w:rsidRDefault="00222BD5" w:rsidP="00222BD5">
                      <w:pPr>
                        <w:rPr>
                          <w:rFonts w:asciiTheme="majorHAnsi" w:hAnsiTheme="majorHAnsi"/>
                          <w:b/>
                          <w:bCs/>
                          <w:color w:val="0E2841" w:themeColor="text2"/>
                          <w:sz w:val="24"/>
                          <w:szCs w:val="24"/>
                          <w:u w:val="single"/>
                        </w:rPr>
                      </w:pPr>
                      <w:r w:rsidRPr="00222BD5">
                        <w:rPr>
                          <w:rFonts w:asciiTheme="majorHAnsi" w:hAnsiTheme="majorHAnsi"/>
                          <w:b/>
                          <w:bCs/>
                          <w:color w:val="0E2841" w:themeColor="text2"/>
                          <w:sz w:val="24"/>
                          <w:szCs w:val="24"/>
                          <w:u w:val="single"/>
                        </w:rPr>
                        <w:t>CHALLENGES FACED BY THE SERVICE</w:t>
                      </w:r>
                    </w:p>
                    <w:p w14:paraId="18EFD533" w14:textId="7999E14D" w:rsidR="00222BD5" w:rsidRPr="00222BD5" w:rsidRDefault="00222BD5" w:rsidP="00222BD5">
                      <w:pPr>
                        <w:rPr>
                          <w:rFonts w:asciiTheme="majorHAnsi" w:hAnsiTheme="majorHAnsi"/>
                          <w:color w:val="0E2841" w:themeColor="text2"/>
                          <w:sz w:val="22"/>
                          <w:szCs w:val="22"/>
                        </w:rPr>
                      </w:pPr>
                      <w:r w:rsidRPr="00222BD5">
                        <w:rPr>
                          <w:rFonts w:asciiTheme="majorHAnsi" w:hAnsiTheme="majorHAnsi"/>
                          <w:b/>
                          <w:bCs/>
                          <w:color w:val="0E2841" w:themeColor="text2"/>
                          <w:sz w:val="22"/>
                          <w:szCs w:val="22"/>
                          <w:u w:val="single"/>
                        </w:rPr>
                        <w:t>Challenge 1:</w:t>
                      </w:r>
                      <w:r w:rsidRPr="00222BD5">
                        <w:rPr>
                          <w:rFonts w:asciiTheme="majorHAnsi" w:hAnsiTheme="majorHAnsi"/>
                          <w:color w:val="0E2841" w:themeColor="text2"/>
                          <w:sz w:val="22"/>
                          <w:szCs w:val="22"/>
                        </w:rPr>
                        <w:t xml:space="preserve"> High Operational Demand and System Pressures</w:t>
                      </w:r>
                    </w:p>
                    <w:p w14:paraId="43D2D421" w14:textId="7ADF6C31"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Issue: The service faces a continuous surge in emergency calls, which becomes exceptionally severe during cold winter months, public holidays, or major public incidents.</w:t>
                      </w:r>
                    </w:p>
                    <w:p w14:paraId="0A20BE39" w14:textId="7CA3CB61"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Impact: This massive volume of requests strains available resources. When combined with tight budget constraints, it becomes highly difficult to upgrade essential clinical equipment, leading to a heavy reliance on older systems that can slow down overall response times.</w:t>
                      </w:r>
                    </w:p>
                    <w:p w14:paraId="252E4815" w14:textId="4E89C8E0" w:rsidR="00222BD5" w:rsidRPr="00222BD5" w:rsidRDefault="00222BD5" w:rsidP="00222BD5">
                      <w:pPr>
                        <w:rPr>
                          <w:rFonts w:asciiTheme="majorHAnsi" w:hAnsiTheme="majorHAnsi"/>
                          <w:color w:val="0E2841" w:themeColor="text2"/>
                          <w:sz w:val="22"/>
                          <w:szCs w:val="22"/>
                        </w:rPr>
                      </w:pPr>
                      <w:r w:rsidRPr="00222BD5">
                        <w:rPr>
                          <w:rFonts w:asciiTheme="majorHAnsi" w:hAnsiTheme="majorHAnsi"/>
                          <w:b/>
                          <w:bCs/>
                          <w:color w:val="0E2841" w:themeColor="text2"/>
                          <w:sz w:val="22"/>
                          <w:szCs w:val="22"/>
                          <w:u w:val="single"/>
                        </w:rPr>
                        <w:t>Challenge 2:</w:t>
                      </w:r>
                      <w:r w:rsidRPr="00222BD5">
                        <w:rPr>
                          <w:rFonts w:asciiTheme="majorHAnsi" w:hAnsiTheme="majorHAnsi"/>
                          <w:color w:val="0E2841" w:themeColor="text2"/>
                          <w:sz w:val="22"/>
                          <w:szCs w:val="22"/>
                        </w:rPr>
                        <w:t xml:space="preserve"> Workforce Burnout and Severe Staff Shortages</w:t>
                      </w:r>
                    </w:p>
                    <w:p w14:paraId="7B900A05" w14:textId="76259909"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Issue: Frontline ambulance staff are frequently overworked and expected to perform highly stressful medical tasks in all types of severe weather conditions.</w:t>
                      </w:r>
                    </w:p>
                    <w:p w14:paraId="530AA8BD" w14:textId="3C4D71FB" w:rsidR="00222BD5" w:rsidRPr="00222BD5" w:rsidRDefault="00222BD5" w:rsidP="00222BD5">
                      <w:pPr>
                        <w:rPr>
                          <w:rFonts w:asciiTheme="majorHAnsi" w:hAnsiTheme="majorHAnsi"/>
                          <w:color w:val="0E2841" w:themeColor="text2"/>
                          <w:sz w:val="22"/>
                          <w:szCs w:val="22"/>
                        </w:rPr>
                      </w:pPr>
                      <w:r w:rsidRPr="00222BD5">
                        <w:rPr>
                          <w:rFonts w:asciiTheme="majorHAnsi" w:hAnsiTheme="majorHAnsi"/>
                          <w:color w:val="0E2841" w:themeColor="text2"/>
                          <w:sz w:val="22"/>
                          <w:szCs w:val="22"/>
                        </w:rPr>
                        <w:t>The Impact: Working under constant, high-pressure environments causes widespread emotional exhaustion and burnout. This leads to high levels of staff turnover, creating a difficult cycle where the remaining workforce must take on even more responsibility, ultimately impacting the overall speed and quality of care.</w:t>
                      </w:r>
                    </w:p>
                    <w:p w14:paraId="7F3C6195" w14:textId="77777777" w:rsidR="00222BD5" w:rsidRDefault="00222BD5" w:rsidP="00222BD5">
                      <w:pPr>
                        <w:rPr>
                          <w:rFonts w:asciiTheme="majorHAnsi" w:hAnsiTheme="majorHAnsi"/>
                          <w:b/>
                          <w:bCs/>
                          <w:color w:val="0E2841" w:themeColor="text2"/>
                          <w:sz w:val="28"/>
                          <w:szCs w:val="28"/>
                        </w:rPr>
                      </w:pPr>
                    </w:p>
                    <w:p w14:paraId="0D80863C" w14:textId="77777777" w:rsidR="00222BD5" w:rsidRPr="009211EC" w:rsidRDefault="00222BD5" w:rsidP="00222BD5">
                      <w:pPr>
                        <w:rPr>
                          <w:rFonts w:asciiTheme="majorHAnsi" w:hAnsiTheme="majorHAnsi"/>
                          <w:b/>
                          <w:bCs/>
                          <w:color w:val="0E2841" w:themeColor="text2"/>
                          <w:sz w:val="28"/>
                          <w:szCs w:val="28"/>
                        </w:rPr>
                      </w:pPr>
                    </w:p>
                    <w:p w14:paraId="16E8F569" w14:textId="77777777" w:rsidR="00222BD5" w:rsidRPr="009211EC" w:rsidRDefault="00222BD5" w:rsidP="00222BD5">
                      <w:pPr>
                        <w:rPr>
                          <w:rFonts w:asciiTheme="majorHAnsi" w:hAnsiTheme="majorHAnsi"/>
                          <w:b/>
                          <w:bCs/>
                          <w:sz w:val="28"/>
                          <w:szCs w:val="28"/>
                        </w:rPr>
                      </w:pPr>
                    </w:p>
                    <w:p w14:paraId="021B848E" w14:textId="77777777" w:rsidR="00222BD5" w:rsidRPr="009211EC" w:rsidRDefault="00222BD5" w:rsidP="00222BD5">
                      <w:pPr>
                        <w:numPr>
                          <w:ilvl w:val="0"/>
                          <w:numId w:val="6"/>
                        </w:numPr>
                        <w:spacing w:before="0" w:after="160" w:line="259" w:lineRule="auto"/>
                        <w:rPr>
                          <w:rFonts w:asciiTheme="majorHAnsi" w:hAnsiTheme="majorHAnsi"/>
                        </w:rPr>
                      </w:pPr>
                      <w:r w:rsidRPr="009211EC">
                        <w:rPr>
                          <w:rFonts w:asciiTheme="majorHAnsi" w:hAnsiTheme="majorHAnsi"/>
                          <w:b/>
                          <w:bCs/>
                        </w:rPr>
                        <w:t>Challenge 1: High Operational Demand and System Pressures</w:t>
                      </w:r>
                    </w:p>
                    <w:p w14:paraId="74B8F308"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Issue:</w:t>
                      </w:r>
                      <w:r w:rsidRPr="009211EC">
                        <w:rPr>
                          <w:rFonts w:asciiTheme="majorHAnsi" w:hAnsiTheme="majorHAnsi"/>
                        </w:rPr>
                        <w:t xml:space="preserve"> The service faces a continuous surge in emergency calls, which becomes exceptionally severe during cold winter months, public holidays, or major public incidents.</w:t>
                      </w:r>
                    </w:p>
                    <w:p w14:paraId="765063A1"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Impact:</w:t>
                      </w:r>
                      <w:r w:rsidRPr="009211EC">
                        <w:rPr>
                          <w:rFonts w:asciiTheme="majorHAnsi" w:hAnsiTheme="majorHAnsi"/>
                        </w:rPr>
                        <w:t xml:space="preserve"> This massive volume of requests strains available resources. When combined with tight budget constraints, it becomes highly difficult to upgrade essential clinical equipment, leading to a heavy reliance on older systems that can slow down overall response times.</w:t>
                      </w:r>
                    </w:p>
                    <w:p w14:paraId="050B13A6" w14:textId="77777777" w:rsidR="00222BD5" w:rsidRPr="009211EC" w:rsidRDefault="00222BD5" w:rsidP="00222BD5">
                      <w:pPr>
                        <w:numPr>
                          <w:ilvl w:val="0"/>
                          <w:numId w:val="6"/>
                        </w:numPr>
                        <w:spacing w:before="0" w:after="160" w:line="259" w:lineRule="auto"/>
                        <w:rPr>
                          <w:rFonts w:asciiTheme="majorHAnsi" w:hAnsiTheme="majorHAnsi"/>
                        </w:rPr>
                      </w:pPr>
                      <w:r w:rsidRPr="009211EC">
                        <w:rPr>
                          <w:rFonts w:asciiTheme="majorHAnsi" w:hAnsiTheme="majorHAnsi"/>
                          <w:b/>
                          <w:bCs/>
                        </w:rPr>
                        <w:t>Challenge 2: Workforce Burnout and Severe Staff Shortages</w:t>
                      </w:r>
                    </w:p>
                    <w:p w14:paraId="14FD7A09"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Issue:</w:t>
                      </w:r>
                      <w:r w:rsidRPr="009211EC">
                        <w:rPr>
                          <w:rFonts w:asciiTheme="majorHAnsi" w:hAnsiTheme="majorHAnsi"/>
                        </w:rPr>
                        <w:t xml:space="preserve"> Frontline ambulance staff are frequently overworked and expected to perform highly stressful medical tasks in all types of severe weather conditions.</w:t>
                      </w:r>
                    </w:p>
                    <w:p w14:paraId="5B3F5D9F" w14:textId="77777777" w:rsidR="00222BD5" w:rsidRPr="009211EC" w:rsidRDefault="00222BD5" w:rsidP="00222BD5">
                      <w:pPr>
                        <w:numPr>
                          <w:ilvl w:val="1"/>
                          <w:numId w:val="6"/>
                        </w:numPr>
                        <w:spacing w:before="0" w:after="160" w:line="259" w:lineRule="auto"/>
                        <w:rPr>
                          <w:rFonts w:asciiTheme="majorHAnsi" w:hAnsiTheme="majorHAnsi"/>
                        </w:rPr>
                      </w:pPr>
                      <w:r w:rsidRPr="009211EC">
                        <w:rPr>
                          <w:rFonts w:asciiTheme="majorHAnsi" w:hAnsiTheme="majorHAnsi"/>
                          <w:b/>
                          <w:bCs/>
                        </w:rPr>
                        <w:t>The Impact:</w:t>
                      </w:r>
                      <w:r w:rsidRPr="009211EC">
                        <w:rPr>
                          <w:rFonts w:asciiTheme="majorHAnsi" w:hAnsiTheme="majorHAnsi"/>
                        </w:rPr>
                        <w:t xml:space="preserve"> Working under constant, high-pressure environments causes widespread emotional exhaustion and burnout. This leads to high levels of staff turnover, creating a difficult cycle where the remaining workforce must take on even more responsibility, ultimately impacting the overall speed and quality of care.</w:t>
                      </w:r>
                    </w:p>
                    <w:p w14:paraId="78A88AF6" w14:textId="048A6BBA" w:rsidR="00396C41" w:rsidRPr="00222BD5" w:rsidRDefault="00396C41" w:rsidP="00396C41">
                      <w:pPr>
                        <w:rPr>
                          <w:b/>
                          <w:bCs/>
                          <w:sz w:val="22"/>
                          <w:szCs w:val="22"/>
                        </w:rPr>
                      </w:pPr>
                    </w:p>
                  </w:txbxContent>
                </v:textbox>
                <w10:wrap anchorx="page" anchory="page"/>
              </v:shape>
            </w:pict>
          </mc:Fallback>
        </mc:AlternateContent>
      </w:r>
    </w:p>
    <w:p w14:paraId="11423CA8" w14:textId="14415566" w:rsidR="00BB3425" w:rsidRDefault="00BB3425">
      <w:pPr>
        <w:rPr>
          <w:sz w:val="22"/>
          <w:szCs w:val="22"/>
        </w:rPr>
      </w:pPr>
      <w:r>
        <w:rPr>
          <w:noProof/>
        </w:rPr>
        <w:lastRenderedPageBreak/>
        <w:drawing>
          <wp:anchor distT="0" distB="0" distL="114300" distR="114300" simplePos="0" relativeHeight="251667968" behindDoc="0" locked="0" layoutInCell="1" allowOverlap="1" wp14:anchorId="6F876D4B" wp14:editId="2975F79B">
            <wp:simplePos x="0" y="0"/>
            <wp:positionH relativeFrom="margin">
              <wp:align>left</wp:align>
            </wp:positionH>
            <wp:positionV relativeFrom="page">
              <wp:posOffset>2714341</wp:posOffset>
            </wp:positionV>
            <wp:extent cx="5062855" cy="4279265"/>
            <wp:effectExtent l="19050" t="19050" r="23495" b="26035"/>
            <wp:wrapNone/>
            <wp:docPr id="1466400639" name="Picture 34" descr="The Emergency Workers’ Index - Get Licensed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mergency Workers’ Index - Get Licensed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2855" cy="4279265"/>
                    </a:xfrm>
                    <a:prstGeom prst="rect">
                      <a:avLst/>
                    </a:prstGeom>
                    <a:noFill/>
                    <a:ln>
                      <a:solidFill>
                        <a:srgbClr val="FFC000"/>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6704" behindDoc="0" locked="0" layoutInCell="1" allowOverlap="1" wp14:anchorId="123FD533" wp14:editId="38315902">
                <wp:simplePos x="0" y="0"/>
                <wp:positionH relativeFrom="page">
                  <wp:posOffset>6148552</wp:posOffset>
                </wp:positionH>
                <wp:positionV relativeFrom="page">
                  <wp:posOffset>5202314</wp:posOffset>
                </wp:positionV>
                <wp:extent cx="4539615" cy="1779905"/>
                <wp:effectExtent l="0" t="0" r="13335" b="10795"/>
                <wp:wrapSquare wrapText="bothSides"/>
                <wp:docPr id="1539416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1779905"/>
                        </a:xfrm>
                        <a:prstGeom prst="rect">
                          <a:avLst/>
                        </a:prstGeom>
                        <a:solidFill>
                          <a:srgbClr val="FFFFFF"/>
                        </a:solidFill>
                        <a:ln w="9525">
                          <a:solidFill>
                            <a:srgbClr val="000000"/>
                          </a:solidFill>
                          <a:miter lim="800000"/>
                          <a:headEnd/>
                          <a:tailEnd/>
                        </a:ln>
                      </wps:spPr>
                      <wps:txbx>
                        <w:txbxContent>
                          <w:p w14:paraId="74942FC0" w14:textId="77777777" w:rsidR="00476DC2" w:rsidRPr="00222BD5" w:rsidRDefault="0050392A">
                            <w:pPr>
                              <w:rPr>
                                <w:sz w:val="24"/>
                                <w:szCs w:val="24"/>
                              </w:rPr>
                            </w:pPr>
                            <w:r w:rsidRPr="00222BD5">
                              <w:rPr>
                                <w:b/>
                                <w:bCs/>
                                <w:sz w:val="24"/>
                                <w:szCs w:val="24"/>
                              </w:rPr>
                              <w:t>Reference</w:t>
                            </w:r>
                            <w:r w:rsidR="00476DC2" w:rsidRPr="00222BD5">
                              <w:rPr>
                                <w:b/>
                                <w:bCs/>
                                <w:sz w:val="24"/>
                                <w:szCs w:val="24"/>
                              </w:rPr>
                              <w:t>s</w:t>
                            </w:r>
                            <w:r w:rsidRPr="00222BD5">
                              <w:rPr>
                                <w:sz w:val="24"/>
                                <w:szCs w:val="24"/>
                              </w:rPr>
                              <w:t xml:space="preserve">: </w:t>
                            </w:r>
                          </w:p>
                          <w:p w14:paraId="1241D2D6" w14:textId="18D94A65" w:rsidR="00F20B77" w:rsidRPr="00CC2C86" w:rsidRDefault="00476DC2">
                            <w:hyperlink r:id="rId15" w:history="1">
                              <w:r w:rsidRPr="0052149F">
                                <w:rPr>
                                  <w:rStyle w:val="Hyperlink"/>
                                </w:rPr>
                                <w:t>https://www.londonambulance.nhs.uk/wp-content/uploads/2020</w:t>
                              </w:r>
                            </w:hyperlink>
                          </w:p>
                          <w:p w14:paraId="3E8BA395" w14:textId="11E65828" w:rsidR="00DE284B" w:rsidRDefault="00C224F9">
                            <w:hyperlink r:id="rId16" w:history="1">
                              <w:r w:rsidRPr="006A5702">
                                <w:rPr>
                                  <w:rStyle w:val="Hyperlink"/>
                                </w:rPr>
                                <w:t>https://aace.org.uk/wp-content/uploads/2025/07/Nationall-Ambulance-Data-Full-Data-to-June-2025.pdf</w:t>
                              </w:r>
                            </w:hyperlink>
                          </w:p>
                          <w:p w14:paraId="5912BFCC" w14:textId="40BED5F3" w:rsidR="00C224F9" w:rsidRDefault="000A1442">
                            <w:hyperlink r:id="rId17" w:history="1">
                              <w:r w:rsidRPr="006A5702">
                                <w:rPr>
                                  <w:rStyle w:val="Hyperlink"/>
                                </w:rPr>
                                <w:t>www.bbc.co.uk/archive/nhs/5161.shtml</w:t>
                              </w:r>
                            </w:hyperlink>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3FD533" id="_x0000_s1062" type="#_x0000_t202" style="position:absolute;margin-left:484.15pt;margin-top:409.65pt;width:357.45pt;height:140.15pt;z-index:25165670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loFQIAACcEAAAOAAAAZHJzL2Uyb0RvYy54bWysU9tu2zAMfR+wfxD0vtjO4qYx4hRdugwD&#10;ugvQ7QNkWY6FyaImKbGzry8lu2l2exmmB4EUqUPykFzfDJ0iR2GdBF3SbJZSIjSHWup9Sb9+2b26&#10;psR5pmumQIuSnoSjN5uXL9a9KcQcWlC1sARBtCt6U9LWe1MkieOt6JibgREajQ3YjnlU7T6pLesR&#10;vVPJPE2vkh5sbSxw4Ry+3o1Guon4TSO4/9Q0TniiSoq5+XjbeFfhTjZrVuwtM63kUxrsH7LomNQY&#10;9Ax1xzwjByt/g+okt+Cg8TMOXQJNI7mINWA1WfpLNQ8tMyLWguQ4c6bJ/T9Y/vH4YD5b4oc3MGAD&#10;YxHO3AP/5oiGbcv0XtxaC30rWI2Bs0BZ0htXTF8D1a5wAaTqP0CNTWYHDxFoaGwXWME6CaJjA05n&#10;0sXgCcfHRf56dZXllHC0ZcvlapXmMQYrnr4b6/w7AR0JQkktdjXCs+O98yEdVjy5hGgOlKx3Uqmo&#10;2H21VZYcGU7ALp4J/Sc3pUlf0lU+z0cG/gqRxvMniE56HGUlu5Jen51YEXh7q+s4aJ5JNcqYstIT&#10;kYG7kUU/VAORNQKEAIHXCuoTMmthnFzcNBRasD8o6XFqS+q+H5gVlKj3GruzyhaLMOZRWeTLOSr2&#10;0lJdWpjmCFVST8kobn1cjcCbhlvsYiMjv8+ZTCnjNEbap80J436pR6/n/d48AgAA//8DAFBLAwQU&#10;AAYACAAAACEAlToMiOEAAAANAQAADwAAAGRycy9kb3ducmV2LnhtbEyPwU7DMBBE70j8g7VIXFDr&#10;tEUhDnEqhASCWykVXN3YTSLsdbDdNPw92xPcZndGs2+r9eQsG02IvUcJi3kGzGDjdY+thN3706wA&#10;FpNCraxHI+HHRFjXlxeVKrU/4ZsZt6llVIKxVBK6lIaS89h0xqk494NB8g4+OJVoDC3XQZ2o3Fm+&#10;zLKcO9UjXejUYB4703xtj05CcfsyfsbX1eajyQ9WpJu78fk7SHl9NT3cA0tmSn9hOOMTOtTEtPdH&#10;1JFZCSIvVhSlsoUgcU7QZglsTyoTIgdeV/z/F/UvAAAA//8DAFBLAQItABQABgAIAAAAIQC2gziS&#10;/gAAAOEBAAATAAAAAAAAAAAAAAAAAAAAAABbQ29udGVudF9UeXBlc10ueG1sUEsBAi0AFAAGAAgA&#10;AAAhADj9If/WAAAAlAEAAAsAAAAAAAAAAAAAAAAALwEAAF9yZWxzLy5yZWxzUEsBAi0AFAAGAAgA&#10;AAAhAAvEmWgVAgAAJwQAAA4AAAAAAAAAAAAAAAAALgIAAGRycy9lMm9Eb2MueG1sUEsBAi0AFAAG&#10;AAgAAAAhAJU6DIjhAAAADQEAAA8AAAAAAAAAAAAAAAAAbwQAAGRycy9kb3ducmV2LnhtbFBLBQYA&#10;AAAABAAEAPMAAAB9BQAAAAA=&#10;">
                <v:textbox>
                  <w:txbxContent>
                    <w:p w14:paraId="74942FC0" w14:textId="77777777" w:rsidR="00476DC2" w:rsidRPr="00222BD5" w:rsidRDefault="0050392A">
                      <w:pPr>
                        <w:rPr>
                          <w:sz w:val="24"/>
                          <w:szCs w:val="24"/>
                        </w:rPr>
                      </w:pPr>
                      <w:r w:rsidRPr="00222BD5">
                        <w:rPr>
                          <w:b/>
                          <w:bCs/>
                          <w:sz w:val="24"/>
                          <w:szCs w:val="24"/>
                        </w:rPr>
                        <w:t>Reference</w:t>
                      </w:r>
                      <w:r w:rsidR="00476DC2" w:rsidRPr="00222BD5">
                        <w:rPr>
                          <w:b/>
                          <w:bCs/>
                          <w:sz w:val="24"/>
                          <w:szCs w:val="24"/>
                        </w:rPr>
                        <w:t>s</w:t>
                      </w:r>
                      <w:r w:rsidRPr="00222BD5">
                        <w:rPr>
                          <w:sz w:val="24"/>
                          <w:szCs w:val="24"/>
                        </w:rPr>
                        <w:t xml:space="preserve">: </w:t>
                      </w:r>
                    </w:p>
                    <w:p w14:paraId="1241D2D6" w14:textId="18D94A65" w:rsidR="00F20B77" w:rsidRPr="00CC2C86" w:rsidRDefault="00476DC2">
                      <w:hyperlink r:id="rId18" w:history="1">
                        <w:r w:rsidRPr="0052149F">
                          <w:rPr>
                            <w:rStyle w:val="Hyperlink"/>
                          </w:rPr>
                          <w:t>https://www.londonambulance.nhs.uk/wp-content/uploads/2020</w:t>
                        </w:r>
                      </w:hyperlink>
                    </w:p>
                    <w:p w14:paraId="3E8BA395" w14:textId="11E65828" w:rsidR="00DE284B" w:rsidRDefault="00C224F9">
                      <w:hyperlink r:id="rId19" w:history="1">
                        <w:r w:rsidRPr="006A5702">
                          <w:rPr>
                            <w:rStyle w:val="Hyperlink"/>
                          </w:rPr>
                          <w:t>https://aace.org.uk/wp-content/uploads/2025/07/Nationall-Ambulance-Data-Full-Data-to-June-2025.pdf</w:t>
                        </w:r>
                      </w:hyperlink>
                    </w:p>
                    <w:p w14:paraId="5912BFCC" w14:textId="40BED5F3" w:rsidR="00C224F9" w:rsidRDefault="000A1442">
                      <w:hyperlink r:id="rId20" w:history="1">
                        <w:r w:rsidRPr="006A5702">
                          <w:rPr>
                            <w:rStyle w:val="Hyperlink"/>
                          </w:rPr>
                          <w:t>www.bbc.co.uk/archive/nhs/5161.shtml</w:t>
                        </w:r>
                      </w:hyperlink>
                      <w:r>
                        <w:t xml:space="preserve"> </w:t>
                      </w:r>
                    </w:p>
                  </w:txbxContent>
                </v:textbox>
                <w10:wrap type="square" anchorx="page" anchory="page"/>
              </v:shape>
            </w:pict>
          </mc:Fallback>
        </mc:AlternateContent>
      </w:r>
      <w:r w:rsidRPr="008F64EE">
        <w:rPr>
          <w:noProof/>
          <w:color w:val="0C3512" w:themeColor="accent3" w:themeShade="80"/>
          <w:sz w:val="32"/>
          <w:szCs w:val="32"/>
        </w:rPr>
        <mc:AlternateContent>
          <mc:Choice Requires="wps">
            <w:drawing>
              <wp:anchor distT="45720" distB="45720" distL="114300" distR="114300" simplePos="0" relativeHeight="251662848" behindDoc="0" locked="0" layoutInCell="1" allowOverlap="1" wp14:anchorId="085B3A38" wp14:editId="733A671A">
                <wp:simplePos x="0" y="0"/>
                <wp:positionH relativeFrom="page">
                  <wp:align>right</wp:align>
                </wp:positionH>
                <wp:positionV relativeFrom="margin">
                  <wp:align>top</wp:align>
                </wp:positionV>
                <wp:extent cx="3784600" cy="1605280"/>
                <wp:effectExtent l="0" t="0" r="25400" b="13970"/>
                <wp:wrapSquare wrapText="bothSides"/>
                <wp:docPr id="722898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1605280"/>
                        </a:xfrm>
                        <a:prstGeom prst="rect">
                          <a:avLst/>
                        </a:prstGeom>
                        <a:solidFill>
                          <a:srgbClr val="C00000"/>
                        </a:solidFill>
                        <a:ln w="9525">
                          <a:solidFill>
                            <a:srgbClr val="000000"/>
                          </a:solidFill>
                          <a:miter lim="800000"/>
                          <a:headEnd/>
                          <a:tailEnd/>
                        </a:ln>
                      </wps:spPr>
                      <wps:txbx>
                        <w:txbxContent>
                          <w:p w14:paraId="4D7AEEF8" w14:textId="2955E888" w:rsidR="008F64EE" w:rsidRPr="00222BD5" w:rsidRDefault="00C51E04" w:rsidP="00633BD0">
                            <w:pPr>
                              <w:jc w:val="center"/>
                              <w:rPr>
                                <w:b/>
                                <w:bCs/>
                                <w:sz w:val="28"/>
                                <w:szCs w:val="28"/>
                              </w:rPr>
                            </w:pPr>
                            <w:r w:rsidRPr="00222BD5">
                              <w:rPr>
                                <w:b/>
                                <w:bCs/>
                                <w:sz w:val="28"/>
                                <w:szCs w:val="28"/>
                              </w:rPr>
                              <w:t>Emergency Number 999 or 112</w:t>
                            </w:r>
                          </w:p>
                          <w:p w14:paraId="5BB1B00F" w14:textId="79D29128" w:rsidR="00C51E04" w:rsidRPr="00222BD5" w:rsidRDefault="00470E8A" w:rsidP="00633BD0">
                            <w:pPr>
                              <w:jc w:val="center"/>
                              <w:rPr>
                                <w:b/>
                                <w:bCs/>
                                <w:sz w:val="28"/>
                                <w:szCs w:val="28"/>
                              </w:rPr>
                            </w:pPr>
                            <w:r w:rsidRPr="00222BD5">
                              <w:rPr>
                                <w:b/>
                                <w:bCs/>
                                <w:sz w:val="28"/>
                                <w:szCs w:val="28"/>
                              </w:rPr>
                              <w:t>Non-emergency health advice 111</w:t>
                            </w:r>
                          </w:p>
                          <w:p w14:paraId="6F265D49" w14:textId="317FCB45" w:rsidR="00470E8A" w:rsidRPr="00222BD5" w:rsidRDefault="00470E8A" w:rsidP="00633BD0">
                            <w:pPr>
                              <w:jc w:val="center"/>
                              <w:rPr>
                                <w:b/>
                                <w:bCs/>
                                <w:sz w:val="28"/>
                                <w:szCs w:val="28"/>
                              </w:rPr>
                            </w:pPr>
                            <w:r w:rsidRPr="00222BD5">
                              <w:rPr>
                                <w:b/>
                                <w:bCs/>
                                <w:sz w:val="28"/>
                                <w:szCs w:val="28"/>
                              </w:rPr>
                              <w:t>Operates</w:t>
                            </w:r>
                            <w:r w:rsidR="00476DC2" w:rsidRPr="00222BD5">
                              <w:rPr>
                                <w:b/>
                                <w:bCs/>
                                <w:sz w:val="28"/>
                                <w:szCs w:val="28"/>
                              </w:rPr>
                              <w:t xml:space="preserve"> 24 hours a day</w:t>
                            </w:r>
                          </w:p>
                          <w:p w14:paraId="05BF36FE" w14:textId="7B4B6EC3" w:rsidR="005D20FC" w:rsidRPr="00222BD5" w:rsidRDefault="00EA5A03" w:rsidP="00633BD0">
                            <w:pPr>
                              <w:jc w:val="center"/>
                              <w:rPr>
                                <w:b/>
                                <w:bCs/>
                                <w:sz w:val="28"/>
                                <w:szCs w:val="28"/>
                              </w:rPr>
                            </w:pPr>
                            <w:r w:rsidRPr="00222BD5">
                              <w:rPr>
                                <w:b/>
                                <w:bCs/>
                                <w:sz w:val="28"/>
                                <w:szCs w:val="28"/>
                              </w:rPr>
                              <w:t>Funding NHS: Publicly funded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5B3A38" id="_x0000_s1063" type="#_x0000_t202" style="position:absolute;margin-left:246.8pt;margin-top:0;width:298pt;height:126.4pt;z-index:251662848;visibility:visible;mso-wrap-style:square;mso-width-percent:0;mso-height-percent:0;mso-wrap-distance-left:9pt;mso-wrap-distance-top:3.6pt;mso-wrap-distance-right:9pt;mso-wrap-distance-bottom:3.6pt;mso-position-horizontal:right;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dVkFQIAACcEAAAOAAAAZHJzL2Uyb0RvYy54bWysU9tu2zAMfR+wfxD0vtjJkjQ14hRdug4D&#10;ugvQ7QNkWY6FyaJGKbG7ry8lp2nQbS/D/CCQpnR4eEiur4bOsINCr8GWfDrJOVNWQq3truTfv92+&#10;WXHmg7C1MGBVyR+U51eb16/WvSvUDFowtUJGINYXvSt5G4IrsszLVnXCT8ApS8EGsBOBXNxlNYqe&#10;0DuTzfJ8mfWAtUOQynv6ezMG+SbhN42S4UvTeBWYKTlxC+nEdFbxzDZrUexQuFbLIw3xDyw6oS0l&#10;PUHdiCDYHvVvUJ2WCB6aMJHQZdA0WqpUA1UzzV9Uc98Kp1ItJI53J5n8/4OVnw/37iuyMLyDgRqY&#10;ivDuDuQPzyxsW2F36hoR+laJmhJPo2RZ73xxfBql9oWPIFX/CWpqstgHSEBDg11UhepkhE4NeDiJ&#10;robAJP18e7GaL3MKSYpNl/litkptyUTx9NyhDx8UdCwaJUfqaoIXhzsfIh1RPF2J2TwYXd9qY5KD&#10;u2prkB0ETcA2j1+q4MU1Y1lf8svFbDEq8FeIhPBHiE4HGmWju5KvTnlEEXV7b+s0aEFoM9pE2dij&#10;kFG7UcUwVAPTNRGJHKOuFdQPpCzCOLm0aWS0gL8462lqS+5/7gUqzsxHS925nM7nccyTM19czMjB&#10;80h1HhFWElTJA2ejuQ1pNaJuFq6pi41O+j4zOVKmaUyyHzcnjvu5n2497/fmEQAA//8DAFBLAwQU&#10;AAYACAAAACEACLGuRt0AAAAFAQAADwAAAGRycy9kb3ducmV2LnhtbEyPT0/CQBDF7yZ8h82QeJMt&#10;VRqs3RJC1AsXQTh4W7pj/9CdbboLFD+9oxe9vOTlTd77TbYYbCvO2PvakYLpJAKBVDhTU6lg9/5y&#10;NwfhgyajW0eo4IoeFvnoJtOpcRfa4HkbSsEl5FOtoAqhS6X0RYVW+4nrkDj7dL3VgW1fStPrC5fb&#10;VsZRlEira+KFSne4qrA4bk9WATbNl21W9urWb/cyeVjvP16fp0rdjoflE4iAQ/g7hh98RoecmQ7u&#10;RMaLVgE/En6Vs9ljwvagIJ7Fc5B5Jv/T598AAAD//wMAUEsBAi0AFAAGAAgAAAAhALaDOJL+AAAA&#10;4QEAABMAAAAAAAAAAAAAAAAAAAAAAFtDb250ZW50X1R5cGVzXS54bWxQSwECLQAUAAYACAAAACEA&#10;OP0h/9YAAACUAQAACwAAAAAAAAAAAAAAAAAvAQAAX3JlbHMvLnJlbHNQSwECLQAUAAYACAAAACEA&#10;fVnVZBUCAAAnBAAADgAAAAAAAAAAAAAAAAAuAgAAZHJzL2Uyb0RvYy54bWxQSwECLQAUAAYACAAA&#10;ACEACLGuRt0AAAAFAQAADwAAAAAAAAAAAAAAAABvBAAAZHJzL2Rvd25yZXYueG1sUEsFBgAAAAAE&#10;AAQA8wAAAHkFAAAAAA==&#10;" fillcolor="#c00000">
                <v:textbox>
                  <w:txbxContent>
                    <w:p w14:paraId="4D7AEEF8" w14:textId="2955E888" w:rsidR="008F64EE" w:rsidRPr="00222BD5" w:rsidRDefault="00C51E04" w:rsidP="00633BD0">
                      <w:pPr>
                        <w:jc w:val="center"/>
                        <w:rPr>
                          <w:b/>
                          <w:bCs/>
                          <w:sz w:val="28"/>
                          <w:szCs w:val="28"/>
                        </w:rPr>
                      </w:pPr>
                      <w:r w:rsidRPr="00222BD5">
                        <w:rPr>
                          <w:b/>
                          <w:bCs/>
                          <w:sz w:val="28"/>
                          <w:szCs w:val="28"/>
                        </w:rPr>
                        <w:t>Emergency Number 999 or 112</w:t>
                      </w:r>
                    </w:p>
                    <w:p w14:paraId="5BB1B00F" w14:textId="79D29128" w:rsidR="00C51E04" w:rsidRPr="00222BD5" w:rsidRDefault="00470E8A" w:rsidP="00633BD0">
                      <w:pPr>
                        <w:jc w:val="center"/>
                        <w:rPr>
                          <w:b/>
                          <w:bCs/>
                          <w:sz w:val="28"/>
                          <w:szCs w:val="28"/>
                        </w:rPr>
                      </w:pPr>
                      <w:r w:rsidRPr="00222BD5">
                        <w:rPr>
                          <w:b/>
                          <w:bCs/>
                          <w:sz w:val="28"/>
                          <w:szCs w:val="28"/>
                        </w:rPr>
                        <w:t>Non-emergency health advice 111</w:t>
                      </w:r>
                    </w:p>
                    <w:p w14:paraId="6F265D49" w14:textId="317FCB45" w:rsidR="00470E8A" w:rsidRPr="00222BD5" w:rsidRDefault="00470E8A" w:rsidP="00633BD0">
                      <w:pPr>
                        <w:jc w:val="center"/>
                        <w:rPr>
                          <w:b/>
                          <w:bCs/>
                          <w:sz w:val="28"/>
                          <w:szCs w:val="28"/>
                        </w:rPr>
                      </w:pPr>
                      <w:r w:rsidRPr="00222BD5">
                        <w:rPr>
                          <w:b/>
                          <w:bCs/>
                          <w:sz w:val="28"/>
                          <w:szCs w:val="28"/>
                        </w:rPr>
                        <w:t>Operates</w:t>
                      </w:r>
                      <w:r w:rsidR="00476DC2" w:rsidRPr="00222BD5">
                        <w:rPr>
                          <w:b/>
                          <w:bCs/>
                          <w:sz w:val="28"/>
                          <w:szCs w:val="28"/>
                        </w:rPr>
                        <w:t xml:space="preserve"> 24 hours a day</w:t>
                      </w:r>
                    </w:p>
                    <w:p w14:paraId="05BF36FE" w14:textId="7B4B6EC3" w:rsidR="005D20FC" w:rsidRPr="00222BD5" w:rsidRDefault="00EA5A03" w:rsidP="00633BD0">
                      <w:pPr>
                        <w:jc w:val="center"/>
                        <w:rPr>
                          <w:b/>
                          <w:bCs/>
                          <w:sz w:val="28"/>
                          <w:szCs w:val="28"/>
                        </w:rPr>
                      </w:pPr>
                      <w:r w:rsidRPr="00222BD5">
                        <w:rPr>
                          <w:b/>
                          <w:bCs/>
                          <w:sz w:val="28"/>
                          <w:szCs w:val="28"/>
                        </w:rPr>
                        <w:t>Funding NHS: Publicly funded</w:t>
                      </w:r>
                    </w:p>
                  </w:txbxContent>
                </v:textbox>
                <w10:wrap type="square" anchorx="page" anchory="margin"/>
              </v:shape>
            </w:pict>
          </mc:Fallback>
        </mc:AlternateContent>
      </w:r>
      <w:r>
        <w:rPr>
          <w:noProof/>
        </w:rPr>
        <mc:AlternateContent>
          <mc:Choice Requires="wps">
            <w:drawing>
              <wp:anchor distT="45720" distB="45720" distL="114300" distR="114300" simplePos="0" relativeHeight="251651584" behindDoc="0" locked="0" layoutInCell="1" allowOverlap="1" wp14:anchorId="0E219F56" wp14:editId="06181AB3">
                <wp:simplePos x="0" y="0"/>
                <wp:positionH relativeFrom="page">
                  <wp:align>left</wp:align>
                </wp:positionH>
                <wp:positionV relativeFrom="paragraph">
                  <wp:posOffset>0</wp:posOffset>
                </wp:positionV>
                <wp:extent cx="4539615" cy="1743710"/>
                <wp:effectExtent l="0" t="0" r="13335" b="27940"/>
                <wp:wrapSquare wrapText="bothSides"/>
                <wp:docPr id="1797806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1743710"/>
                        </a:xfrm>
                        <a:prstGeom prst="rect">
                          <a:avLst/>
                        </a:prstGeom>
                        <a:solidFill>
                          <a:srgbClr val="92D050"/>
                        </a:solidFill>
                        <a:ln w="9525">
                          <a:solidFill>
                            <a:srgbClr val="000000"/>
                          </a:solidFill>
                          <a:miter lim="800000"/>
                          <a:headEnd/>
                          <a:tailEnd/>
                        </a:ln>
                      </wps:spPr>
                      <wps:txbx>
                        <w:txbxContent>
                          <w:p w14:paraId="69FE4487" w14:textId="7C18C542" w:rsidR="009C24C6" w:rsidRDefault="009C24C6">
                            <w:pPr>
                              <w:rPr>
                                <w:b/>
                                <w:bCs/>
                                <w:sz w:val="24"/>
                                <w:szCs w:val="24"/>
                              </w:rPr>
                            </w:pPr>
                            <w:r w:rsidRPr="00222BD5">
                              <w:rPr>
                                <w:b/>
                                <w:bCs/>
                                <w:sz w:val="24"/>
                                <w:szCs w:val="24"/>
                              </w:rPr>
                              <w:t>Co</w:t>
                            </w:r>
                            <w:r w:rsidR="006623E3" w:rsidRPr="00222BD5">
                              <w:rPr>
                                <w:b/>
                                <w:bCs/>
                                <w:sz w:val="24"/>
                                <w:szCs w:val="24"/>
                              </w:rPr>
                              <w:t xml:space="preserve">nclusion: </w:t>
                            </w:r>
                          </w:p>
                          <w:p w14:paraId="58E72D28" w14:textId="77777777" w:rsidR="00222BD5" w:rsidRPr="00222BD5" w:rsidRDefault="00222BD5">
                            <w:pPr>
                              <w:rPr>
                                <w:b/>
                                <w:bCs/>
                                <w:sz w:val="24"/>
                                <w:szCs w:val="24"/>
                              </w:rPr>
                            </w:pPr>
                          </w:p>
                          <w:p w14:paraId="0AC1873D" w14:textId="3138DA96" w:rsidR="006623E3" w:rsidRPr="00476DC2" w:rsidRDefault="007F0623">
                            <w:pPr>
                              <w:rPr>
                                <w:sz w:val="22"/>
                                <w:szCs w:val="22"/>
                              </w:rPr>
                            </w:pPr>
                            <w:r w:rsidRPr="00476DC2">
                              <w:rPr>
                                <w:sz w:val="22"/>
                                <w:szCs w:val="22"/>
                              </w:rPr>
                              <w:t xml:space="preserve">UK ambulance service is improving </w:t>
                            </w:r>
                            <w:r w:rsidR="005E4FE9" w:rsidRPr="00476DC2">
                              <w:rPr>
                                <w:sz w:val="22"/>
                                <w:szCs w:val="22"/>
                              </w:rPr>
                              <w:t xml:space="preserve">with new technology, better </w:t>
                            </w:r>
                            <w:r w:rsidR="00021524" w:rsidRPr="00476DC2">
                              <w:rPr>
                                <w:sz w:val="22"/>
                                <w:szCs w:val="22"/>
                              </w:rPr>
                              <w:t>training,</w:t>
                            </w:r>
                            <w:r w:rsidR="005E4FE9" w:rsidRPr="00476DC2">
                              <w:rPr>
                                <w:sz w:val="22"/>
                                <w:szCs w:val="22"/>
                              </w:rPr>
                              <w:t xml:space="preserve"> more medical knowledge which helps paramedics treat patients faster and more effectively. They can often help </w:t>
                            </w:r>
                            <w:r w:rsidR="00020903" w:rsidRPr="00476DC2">
                              <w:rPr>
                                <w:sz w:val="22"/>
                                <w:szCs w:val="22"/>
                              </w:rPr>
                              <w:t>service users w</w:t>
                            </w:r>
                            <w:r w:rsidR="005E4FE9" w:rsidRPr="00476DC2">
                              <w:rPr>
                                <w:sz w:val="22"/>
                                <w:szCs w:val="22"/>
                              </w:rPr>
                              <w:t>here</w:t>
                            </w:r>
                            <w:r w:rsidR="00020903" w:rsidRPr="00476DC2">
                              <w:rPr>
                                <w:sz w:val="22"/>
                                <w:szCs w:val="22"/>
                              </w:rPr>
                              <w:t xml:space="preserve"> they are which saves time and takes pressure off hospitals.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19F56" id="_x0000_s1064" type="#_x0000_t202" style="position:absolute;margin-left:0;margin-top:0;width:357.45pt;height:137.3pt;z-index:25165158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hZGgIAACgEAAAOAAAAZHJzL2Uyb0RvYy54bWysk81u2zAMx+8D9g6C7ovtNG4aI07RJesw&#10;oPsA2j2ALMuxMFnUJCV29vSj5CTNOvQyzAdBNKW/yB/J5e3QKbIX1knQJc0mKSVCc6il3pb0+9P9&#10;uxtKnGe6Zgq0KOlBOHq7evtm2ZtCTKEFVQtLUES7ojclbb03RZI43oqOuQkYodHZgO2YR9Nuk9qy&#10;HtU7lUzT9DrpwdbGAhfO4d/N6KSrqN80gvuvTeOEJ6qkGJuPq41rFdZktWTF1jLTSn4Mg/1DFB2T&#10;Gh89S22YZ2Rn5V9SneQWHDR+wqFLoGkkFzEHzCZLX2Tz2DIjYi4Ix5kzJvf/ZPmX/aP5Zokf3sOA&#10;BYxJOPMA/IcjGtYt01txZy30rWA1PpwFZElvXHG8GlC7wgWRqv8MNRaZ7TxEoaGxXaCCeRJUxwIc&#10;ztDF4AnHn7P8anGd5ZRw9GXz2dU8i2VJWHG6bqzzHwV0JGxKarGqUZ7tH5wP4bDidCS85kDJ+l4q&#10;FQ27rdbKkj3DDlhMN2l+Uv/jmNKkR38+zUcCr0qk8YsQXrzUSY+trGRX0pvzIVYEbh90HRvNM6nG&#10;PYas9BFkYDdS9EM1EFkjhxhkAFtBfUC0FsbWxVHDTQv2FyU9tm1J3c8ds4IS9UljeRbZbBb6PBqz&#10;fD5Fw156qksP0xylSuopGbdrH2cjgNNwh2VsZAT8HMkxZmzHyP04OqHfL+146nnAV78BAAD//wMA&#10;UEsDBBQABgAIAAAAIQC3gY9g2gAAAAUBAAAPAAAAZHJzL2Rvd25yZXYueG1sTI/NTsMwEITvSLyD&#10;tUjcqNMq9CfEqQoSqDdE4AG29pIE4nVku0l4ewwXuKw0mtHMt+V+tr0YyYfOsYLlIgNBrJ3puFHw&#10;9vp4swURIrLB3jEp+KIA++ryosTCuIlfaKxjI1IJhwIVtDEOhZRBt2QxLNxAnLx35y3GJH0jjccp&#10;ldterrJsLS12nBZaHOihJf1Zn60Cf3vA/HjfHH32pCcdP/h5rFmp66v5cAci0hz/wvCDn9ChSkwn&#10;d2YTRK8gPRJ/b/I2y3wH4qRgtcnXIKtS/qevvgEAAP//AwBQSwECLQAUAAYACAAAACEAtoM4kv4A&#10;AADhAQAAEwAAAAAAAAAAAAAAAAAAAAAAW0NvbnRlbnRfVHlwZXNdLnhtbFBLAQItABQABgAIAAAA&#10;IQA4/SH/1gAAAJQBAAALAAAAAAAAAAAAAAAAAC8BAABfcmVscy8ucmVsc1BLAQItABQABgAIAAAA&#10;IQCQ9+hZGgIAACgEAAAOAAAAAAAAAAAAAAAAAC4CAABkcnMvZTJvRG9jLnhtbFBLAQItABQABgAI&#10;AAAAIQC3gY9g2gAAAAUBAAAPAAAAAAAAAAAAAAAAAHQEAABkcnMvZG93bnJldi54bWxQSwUGAAAA&#10;AAQABADzAAAAewUAAAAA&#10;" fillcolor="#92d050">
                <v:textbox>
                  <w:txbxContent>
                    <w:p w14:paraId="69FE4487" w14:textId="7C18C542" w:rsidR="009C24C6" w:rsidRDefault="009C24C6">
                      <w:pPr>
                        <w:rPr>
                          <w:b/>
                          <w:bCs/>
                          <w:sz w:val="24"/>
                          <w:szCs w:val="24"/>
                        </w:rPr>
                      </w:pPr>
                      <w:r w:rsidRPr="00222BD5">
                        <w:rPr>
                          <w:b/>
                          <w:bCs/>
                          <w:sz w:val="24"/>
                          <w:szCs w:val="24"/>
                        </w:rPr>
                        <w:t>Co</w:t>
                      </w:r>
                      <w:r w:rsidR="006623E3" w:rsidRPr="00222BD5">
                        <w:rPr>
                          <w:b/>
                          <w:bCs/>
                          <w:sz w:val="24"/>
                          <w:szCs w:val="24"/>
                        </w:rPr>
                        <w:t xml:space="preserve">nclusion: </w:t>
                      </w:r>
                    </w:p>
                    <w:p w14:paraId="58E72D28" w14:textId="77777777" w:rsidR="00222BD5" w:rsidRPr="00222BD5" w:rsidRDefault="00222BD5">
                      <w:pPr>
                        <w:rPr>
                          <w:b/>
                          <w:bCs/>
                          <w:sz w:val="24"/>
                          <w:szCs w:val="24"/>
                        </w:rPr>
                      </w:pPr>
                    </w:p>
                    <w:p w14:paraId="0AC1873D" w14:textId="3138DA96" w:rsidR="006623E3" w:rsidRPr="00476DC2" w:rsidRDefault="007F0623">
                      <w:pPr>
                        <w:rPr>
                          <w:sz w:val="22"/>
                          <w:szCs w:val="22"/>
                        </w:rPr>
                      </w:pPr>
                      <w:r w:rsidRPr="00476DC2">
                        <w:rPr>
                          <w:sz w:val="22"/>
                          <w:szCs w:val="22"/>
                        </w:rPr>
                        <w:t xml:space="preserve">UK ambulance service is improving </w:t>
                      </w:r>
                      <w:r w:rsidR="005E4FE9" w:rsidRPr="00476DC2">
                        <w:rPr>
                          <w:sz w:val="22"/>
                          <w:szCs w:val="22"/>
                        </w:rPr>
                        <w:t xml:space="preserve">with new technology, better </w:t>
                      </w:r>
                      <w:r w:rsidR="00021524" w:rsidRPr="00476DC2">
                        <w:rPr>
                          <w:sz w:val="22"/>
                          <w:szCs w:val="22"/>
                        </w:rPr>
                        <w:t>training,</w:t>
                      </w:r>
                      <w:r w:rsidR="005E4FE9" w:rsidRPr="00476DC2">
                        <w:rPr>
                          <w:sz w:val="22"/>
                          <w:szCs w:val="22"/>
                        </w:rPr>
                        <w:t xml:space="preserve"> more medical knowledge which helps paramedics treat patients faster and more effectively. They can often help </w:t>
                      </w:r>
                      <w:r w:rsidR="00020903" w:rsidRPr="00476DC2">
                        <w:rPr>
                          <w:sz w:val="22"/>
                          <w:szCs w:val="22"/>
                        </w:rPr>
                        <w:t>service users w</w:t>
                      </w:r>
                      <w:r w:rsidR="005E4FE9" w:rsidRPr="00476DC2">
                        <w:rPr>
                          <w:sz w:val="22"/>
                          <w:szCs w:val="22"/>
                        </w:rPr>
                        <w:t>here</w:t>
                      </w:r>
                      <w:r w:rsidR="00020903" w:rsidRPr="00476DC2">
                        <w:rPr>
                          <w:sz w:val="22"/>
                          <w:szCs w:val="22"/>
                        </w:rPr>
                        <w:t xml:space="preserve"> they are which saves time and takes pressure off hospitals.</w:t>
                      </w:r>
                    </w:p>
                  </w:txbxContent>
                </v:textbox>
                <w10:wrap type="square" anchorx="page"/>
              </v:shape>
            </w:pict>
          </mc:Fallback>
        </mc:AlternateContent>
      </w:r>
      <w:r>
        <w:rPr>
          <w:sz w:val="22"/>
          <w:szCs w:val="22"/>
        </w:rPr>
        <w:br w:type="page"/>
      </w:r>
    </w:p>
    <w:p w14:paraId="10513A23" w14:textId="69BC8A69" w:rsidR="00572C52" w:rsidRPr="00572C52" w:rsidRDefault="00B8210A" w:rsidP="00572C52">
      <w:r w:rsidRPr="00572C52">
        <w:rPr>
          <w:b/>
          <w:bCs/>
          <w:sz w:val="22"/>
          <w:szCs w:val="22"/>
        </w:rPr>
        <w:lastRenderedPageBreak/>
        <w:t>Task 2</w:t>
      </w:r>
      <w:r w:rsidR="00572C52">
        <w:rPr>
          <w:sz w:val="22"/>
          <w:szCs w:val="22"/>
        </w:rPr>
        <w:t xml:space="preserve"> </w:t>
      </w:r>
      <w:r w:rsidR="00E92790">
        <w:rPr>
          <w:sz w:val="22"/>
          <w:szCs w:val="22"/>
        </w:rPr>
        <w:t xml:space="preserve">| </w:t>
      </w:r>
      <w:r w:rsidR="00572C52" w:rsidRPr="00572C52">
        <w:rPr>
          <w:b/>
          <w:bCs/>
        </w:rPr>
        <w:t>Service Chosen:</w:t>
      </w:r>
      <w:r w:rsidR="00572C52" w:rsidRPr="00572C52">
        <w:t xml:space="preserve"> Community Mental Health Services</w:t>
      </w:r>
    </w:p>
    <w:p w14:paraId="17301BA5" w14:textId="77777777" w:rsidR="00572C52" w:rsidRPr="00572C52" w:rsidRDefault="00572C52" w:rsidP="00572C52">
      <w:pPr>
        <w:rPr>
          <w:sz w:val="22"/>
          <w:szCs w:val="22"/>
        </w:rPr>
      </w:pPr>
    </w:p>
    <w:p w14:paraId="2BA154FF" w14:textId="77777777" w:rsidR="00572C52" w:rsidRPr="00572C52" w:rsidRDefault="00572C52" w:rsidP="00572C52">
      <w:pPr>
        <w:rPr>
          <w:sz w:val="22"/>
          <w:szCs w:val="22"/>
          <w:u w:val="single"/>
        </w:rPr>
      </w:pPr>
      <w:r w:rsidRPr="00572C52">
        <w:rPr>
          <w:sz w:val="22"/>
          <w:szCs w:val="22"/>
          <w:u w:val="single"/>
        </w:rPr>
        <w:t>Introduction</w:t>
      </w:r>
    </w:p>
    <w:p w14:paraId="67467C1F" w14:textId="77777777" w:rsidR="00572C52" w:rsidRPr="00572C52" w:rsidRDefault="00572C52" w:rsidP="00572C52">
      <w:pPr>
        <w:rPr>
          <w:sz w:val="22"/>
          <w:szCs w:val="22"/>
          <w:u w:val="single"/>
        </w:rPr>
      </w:pPr>
    </w:p>
    <w:p w14:paraId="1614A807" w14:textId="77777777" w:rsidR="00572C52" w:rsidRPr="00572C52" w:rsidRDefault="00572C52" w:rsidP="00572C52">
      <w:pPr>
        <w:rPr>
          <w:sz w:val="22"/>
          <w:szCs w:val="22"/>
        </w:rPr>
      </w:pPr>
      <w:r w:rsidRPr="00572C52">
        <w:rPr>
          <w:sz w:val="22"/>
          <w:szCs w:val="22"/>
        </w:rPr>
        <w:t>A wide range of teams of professionals, psychiatric outpatient clinics, and social support networks make up community mental health services, which are intended to treat, rehabilitate, and assist people with mental health issues in their neighbourhoods as opposed to confined hospital settings. Community Mental Health Teams (CMHTs) are the foundation of community-based psychiatric care in today's social care environment. Their goals are to safeguard the civil liberties of vulnerable service users, encourage independence, and prevent acute relapse. This essay investigates the historical origins of community mental health, tracking its development from nineteenth-century institutional confinement to modern deinstitutionalization. After that, it provides a critical assessment of how these services now operate and looks at how important they are to improving the quality of life for those dealing with complicated mental illnesses.</w:t>
      </w:r>
    </w:p>
    <w:p w14:paraId="317EC433" w14:textId="77777777" w:rsidR="00572C52" w:rsidRPr="00572C52" w:rsidRDefault="00572C52" w:rsidP="00572C52">
      <w:pPr>
        <w:rPr>
          <w:sz w:val="22"/>
          <w:szCs w:val="22"/>
        </w:rPr>
      </w:pPr>
    </w:p>
    <w:p w14:paraId="6739A015" w14:textId="77777777" w:rsidR="00572C52" w:rsidRPr="00572C52" w:rsidRDefault="00572C52" w:rsidP="00572C52">
      <w:pPr>
        <w:rPr>
          <w:sz w:val="22"/>
          <w:szCs w:val="22"/>
          <w:u w:val="single"/>
        </w:rPr>
      </w:pPr>
      <w:r w:rsidRPr="00572C52">
        <w:rPr>
          <w:sz w:val="22"/>
          <w:szCs w:val="22"/>
          <w:u w:val="single"/>
        </w:rPr>
        <w:t>Historical Origins and Context</w:t>
      </w:r>
    </w:p>
    <w:p w14:paraId="28BF3161" w14:textId="77777777" w:rsidR="00572C52" w:rsidRPr="00572C52" w:rsidRDefault="00572C52" w:rsidP="00572C52">
      <w:pPr>
        <w:rPr>
          <w:sz w:val="22"/>
          <w:szCs w:val="22"/>
          <w:u w:val="single"/>
        </w:rPr>
      </w:pPr>
    </w:p>
    <w:p w14:paraId="49D6115B" w14:textId="77777777" w:rsidR="00572C52" w:rsidRPr="00572C52" w:rsidRDefault="00572C52" w:rsidP="00572C52">
      <w:pPr>
        <w:rPr>
          <w:sz w:val="22"/>
          <w:szCs w:val="22"/>
        </w:rPr>
      </w:pPr>
      <w:r w:rsidRPr="00572C52">
        <w:rPr>
          <w:sz w:val="22"/>
          <w:szCs w:val="22"/>
        </w:rPr>
        <w:t>A significant theoretical shift from the nineteenth-century "asylum movement" may be seen in the institutional development of community mental health care. Public policy during the 1800s placed a strong emphasis on containment and segregation, building a vast network of sizable county asylums to handle people who were considered "distressed or disorderly" (Sidi, 2021). For more than a century, these remote, state-run establishments were the main means of containment. But by the middle of the 20th century, deinstitutionalization—the widespread shift of mental health services from long-term institutions to localised, community settings—was sparked by a combination of clinical, social, and financial causes (Calabria &amp; Cullen, 2024).</w:t>
      </w:r>
    </w:p>
    <w:p w14:paraId="3464B5F6" w14:textId="77777777" w:rsidR="00572C52" w:rsidRPr="00572C52" w:rsidRDefault="00572C52" w:rsidP="00572C52">
      <w:pPr>
        <w:rPr>
          <w:sz w:val="22"/>
          <w:szCs w:val="22"/>
        </w:rPr>
      </w:pPr>
    </w:p>
    <w:p w14:paraId="16A57968" w14:textId="77777777" w:rsidR="00572C52" w:rsidRPr="00572C52" w:rsidRDefault="00572C52" w:rsidP="00572C52">
      <w:pPr>
        <w:rPr>
          <w:sz w:val="22"/>
          <w:szCs w:val="22"/>
        </w:rPr>
      </w:pPr>
      <w:r w:rsidRPr="00572C52">
        <w:rPr>
          <w:sz w:val="22"/>
          <w:szCs w:val="22"/>
        </w:rPr>
        <w:t>The Mental Treatment Act of 1930, which created the first official outpatient clinics and permitted voluntary hospital admissions without formal judicial authorisation, provided the first legislative basis for this change (Burns, 2020). After World War II, the development of innovative psychotropic drugs like chlorpromazine in the 1950s, which successfully treated severe psychotic symptoms outside of hospitals, greatly increased the drive for genuine community integration.</w:t>
      </w:r>
    </w:p>
    <w:p w14:paraId="652F58DB" w14:textId="77777777" w:rsidR="00572C52" w:rsidRPr="00572C52" w:rsidRDefault="00572C52" w:rsidP="00572C52">
      <w:pPr>
        <w:rPr>
          <w:sz w:val="22"/>
          <w:szCs w:val="22"/>
        </w:rPr>
      </w:pPr>
    </w:p>
    <w:p w14:paraId="6470ADBC" w14:textId="77777777" w:rsidR="00572C52" w:rsidRPr="00572C52" w:rsidRDefault="00572C52" w:rsidP="00572C52">
      <w:pPr>
        <w:rPr>
          <w:sz w:val="22"/>
          <w:szCs w:val="22"/>
        </w:rPr>
      </w:pPr>
      <w:r w:rsidRPr="00572C52">
        <w:rPr>
          <w:sz w:val="22"/>
          <w:szCs w:val="22"/>
        </w:rPr>
        <w:lastRenderedPageBreak/>
        <w:t>With Health Minister Enoch Powell's historic 1961 "Water Tower" speech, which clearly outlined a political intention to cut the country's psychiatric beds in half and move acute psychiatric specialities into district general hospitals, public policy officially turned against the asylum paradigm. The Mental Health Act of 1959, which encouraged informal admissions, eliminated the special administrative designation of isolated mental hospitals, and required local social services to work with health authorities to provide community-based housing and aftercare support, codified this philosophy (Burns, 2020).</w:t>
      </w:r>
    </w:p>
    <w:p w14:paraId="51C5FFE1" w14:textId="77777777" w:rsidR="00572C52" w:rsidRPr="00572C52" w:rsidRDefault="00572C52" w:rsidP="00572C52">
      <w:pPr>
        <w:rPr>
          <w:sz w:val="22"/>
          <w:szCs w:val="22"/>
        </w:rPr>
      </w:pPr>
      <w:r w:rsidRPr="00572C52">
        <w:rPr>
          <w:sz w:val="22"/>
          <w:szCs w:val="22"/>
        </w:rPr>
        <w:t xml:space="preserve">The final phase of this restructuring culminated in the </w:t>
      </w:r>
      <w:r w:rsidRPr="00572C52">
        <w:rPr>
          <w:b/>
          <w:bCs/>
          <w:sz w:val="22"/>
          <w:szCs w:val="22"/>
        </w:rPr>
        <w:t>NHS and Community Care Act 1990</w:t>
      </w:r>
      <w:r w:rsidRPr="00572C52">
        <w:rPr>
          <w:sz w:val="22"/>
          <w:szCs w:val="22"/>
        </w:rPr>
        <w:t xml:space="preserve">. Influenced by the </w:t>
      </w:r>
      <w:r w:rsidRPr="00572C52">
        <w:rPr>
          <w:b/>
          <w:bCs/>
          <w:sz w:val="22"/>
          <w:szCs w:val="22"/>
        </w:rPr>
        <w:t>1988 Griffiths Report</w:t>
      </w:r>
      <w:r w:rsidRPr="00572C52">
        <w:rPr>
          <w:sz w:val="22"/>
          <w:szCs w:val="22"/>
        </w:rPr>
        <w:t>, this statutory intervention dismantled the traditional long-stay asylum system entirely, formally transferring the operational and financial responsibility for long-term social care and community-based support out of the National Health Service (NHS) and into the hands of local municipal authorities (Sidi, 2021).</w:t>
      </w:r>
    </w:p>
    <w:p w14:paraId="33F63ADF" w14:textId="77777777" w:rsidR="00572C52" w:rsidRPr="00572C52" w:rsidRDefault="00572C52" w:rsidP="00572C52">
      <w:pPr>
        <w:rPr>
          <w:sz w:val="22"/>
          <w:szCs w:val="22"/>
        </w:rPr>
      </w:pPr>
    </w:p>
    <w:p w14:paraId="083D5894" w14:textId="77777777" w:rsidR="00572C52" w:rsidRPr="00572C52" w:rsidRDefault="00572C52" w:rsidP="00572C52">
      <w:pPr>
        <w:rPr>
          <w:sz w:val="22"/>
          <w:szCs w:val="22"/>
          <w:u w:val="single"/>
        </w:rPr>
      </w:pPr>
      <w:r w:rsidRPr="00572C52">
        <w:rPr>
          <w:sz w:val="22"/>
          <w:szCs w:val="22"/>
          <w:u w:val="single"/>
        </w:rPr>
        <w:t>Contemporary Functioning and Critical Evaluation</w:t>
      </w:r>
    </w:p>
    <w:p w14:paraId="347BD7E5" w14:textId="77777777" w:rsidR="00572C52" w:rsidRPr="00572C52" w:rsidRDefault="00572C52" w:rsidP="00572C52">
      <w:pPr>
        <w:rPr>
          <w:sz w:val="22"/>
          <w:szCs w:val="22"/>
        </w:rPr>
      </w:pPr>
    </w:p>
    <w:p w14:paraId="0E163387" w14:textId="77777777" w:rsidR="00572C52" w:rsidRPr="00572C52" w:rsidRDefault="00572C52" w:rsidP="00572C52">
      <w:pPr>
        <w:rPr>
          <w:sz w:val="22"/>
          <w:szCs w:val="22"/>
        </w:rPr>
      </w:pPr>
      <w:r w:rsidRPr="00572C52">
        <w:rPr>
          <w:sz w:val="22"/>
          <w:szCs w:val="22"/>
        </w:rPr>
        <w:t>Today, community mental health services operate through specialised, multi-disciplinary integration. Patients are referred by primary care general practitioners (GPs) to sectorized healthcare providers that include social workers, occupational therapists, psychiatrists, and community psychiatric nurses (CPNs). This statutory infrastructure works in tandem with independent third-sector charitable organisations, early intervention squads, and specialised crisis resolution home treatment (CRHT) teams. The Care Act of 2014's personalisation principles, which theoretically guarantee that care packages are tailored to match individual choice, self-determination, and personal safety, govern modern practice and are strictly regulated by the Care Quality Commission (CQC) (Calabria &amp; Cullen, 2024).</w:t>
      </w:r>
    </w:p>
    <w:p w14:paraId="04C37287" w14:textId="77777777" w:rsidR="00572C52" w:rsidRPr="00572C52" w:rsidRDefault="00572C52" w:rsidP="00572C52">
      <w:pPr>
        <w:rPr>
          <w:sz w:val="22"/>
          <w:szCs w:val="22"/>
        </w:rPr>
      </w:pPr>
    </w:p>
    <w:p w14:paraId="590D4629" w14:textId="77777777" w:rsidR="00572C52" w:rsidRPr="00572C52" w:rsidRDefault="00572C52" w:rsidP="00572C52">
      <w:pPr>
        <w:rPr>
          <w:sz w:val="22"/>
          <w:szCs w:val="22"/>
        </w:rPr>
      </w:pPr>
      <w:r w:rsidRPr="00572C52">
        <w:rPr>
          <w:sz w:val="22"/>
          <w:szCs w:val="22"/>
        </w:rPr>
        <w:t>However, a critical assessment of the current system indicates a significant gap between the tangible reality of underfunding and policy ambitions. Although the system was intended to offer comprehensive, ongoing psychosocial care, more than ten years of local government budget cuts have led to the methodical destruction of vital preventative community spaces like day centres and social clubs (Burns, 2020). As a result, high referral volumes often overwhelm CMHTs, requiring doctors to function mainly as emergency gatekeepers who put acute crisis containment ahead of long-term rehabilitation and social inclusion (Bouras et al., 2018).</w:t>
      </w:r>
    </w:p>
    <w:p w14:paraId="6D4977AC" w14:textId="77777777" w:rsidR="00572C52" w:rsidRPr="00572C52" w:rsidRDefault="00572C52" w:rsidP="00572C52">
      <w:pPr>
        <w:rPr>
          <w:sz w:val="22"/>
          <w:szCs w:val="22"/>
        </w:rPr>
      </w:pPr>
    </w:p>
    <w:p w14:paraId="3680E717" w14:textId="77777777" w:rsidR="00572C52" w:rsidRPr="00572C52" w:rsidRDefault="00572C52" w:rsidP="00572C52">
      <w:pPr>
        <w:rPr>
          <w:sz w:val="22"/>
          <w:szCs w:val="22"/>
        </w:rPr>
      </w:pPr>
      <w:r w:rsidRPr="00572C52">
        <w:rPr>
          <w:sz w:val="22"/>
          <w:szCs w:val="22"/>
        </w:rPr>
        <w:t xml:space="preserve">Systemic barriers are also brought about by the division between local authority social care financing and NHS clinical mental health services. The line between obtaining local authority financing for domestic social care, housing, or job support and having clinical treatment for an illness is often difficult for service users to negotiate. An unintended paradox has resulted from this systemic rationing: mandatory admission and detention rates under civil mental health legislation have </w:t>
      </w:r>
      <w:r w:rsidRPr="00572C52">
        <w:rPr>
          <w:sz w:val="22"/>
          <w:szCs w:val="22"/>
        </w:rPr>
        <w:lastRenderedPageBreak/>
        <w:t>sharply increased as community preventative infrastructure deteriorates, revealing a critical lack of capacity within the community care model to support individuals before they reach a psychological crisis point (Burns, 2020).</w:t>
      </w:r>
    </w:p>
    <w:p w14:paraId="0A2E1C86" w14:textId="77777777" w:rsidR="00572C52" w:rsidRPr="00572C52" w:rsidRDefault="00572C52" w:rsidP="00572C52">
      <w:pPr>
        <w:rPr>
          <w:sz w:val="22"/>
          <w:szCs w:val="22"/>
        </w:rPr>
      </w:pPr>
    </w:p>
    <w:p w14:paraId="2608F8E1" w14:textId="77777777" w:rsidR="00572C52" w:rsidRPr="00572C52" w:rsidRDefault="00572C52" w:rsidP="00572C52">
      <w:pPr>
        <w:rPr>
          <w:sz w:val="22"/>
          <w:szCs w:val="22"/>
          <w:u w:val="single"/>
        </w:rPr>
      </w:pPr>
      <w:r w:rsidRPr="00572C52">
        <w:rPr>
          <w:sz w:val="22"/>
          <w:szCs w:val="22"/>
          <w:u w:val="single"/>
        </w:rPr>
        <w:t>Significance in Enhancing Quality of Life</w:t>
      </w:r>
    </w:p>
    <w:p w14:paraId="41408C0E" w14:textId="77777777" w:rsidR="00572C52" w:rsidRPr="00572C52" w:rsidRDefault="00572C52" w:rsidP="00572C52">
      <w:pPr>
        <w:rPr>
          <w:sz w:val="22"/>
          <w:szCs w:val="22"/>
          <w:u w:val="single"/>
        </w:rPr>
      </w:pPr>
    </w:p>
    <w:p w14:paraId="6449D764" w14:textId="77777777" w:rsidR="00572C52" w:rsidRPr="00572C52" w:rsidRDefault="00572C52" w:rsidP="00572C52">
      <w:pPr>
        <w:rPr>
          <w:sz w:val="22"/>
          <w:szCs w:val="22"/>
        </w:rPr>
      </w:pPr>
      <w:r w:rsidRPr="00572C52">
        <w:rPr>
          <w:sz w:val="22"/>
          <w:szCs w:val="22"/>
        </w:rPr>
        <w:t xml:space="preserve">The existence of community mental health care is still a crucial requirement for protecting the human dignity and quality of life of psychiatric service users </w:t>
      </w:r>
      <w:proofErr w:type="gramStart"/>
      <w:r w:rsidRPr="00572C52">
        <w:rPr>
          <w:sz w:val="22"/>
          <w:szCs w:val="22"/>
        </w:rPr>
        <w:t>in spite of</w:t>
      </w:r>
      <w:proofErr w:type="gramEnd"/>
      <w:r w:rsidRPr="00572C52">
        <w:rPr>
          <w:sz w:val="22"/>
          <w:szCs w:val="22"/>
        </w:rPr>
        <w:t xml:space="preserve"> these severe operational difficulties. Living in the community enables people to preserve ontological security, which is the fundamental psychological sense of continuity, safety, and individual autonomy that comes with residing in a familiar home setting as opposed to an institutional ward.</w:t>
      </w:r>
    </w:p>
    <w:p w14:paraId="7FD8FD27" w14:textId="77777777" w:rsidR="00572C52" w:rsidRPr="00572C52" w:rsidRDefault="00572C52" w:rsidP="00572C52">
      <w:pPr>
        <w:rPr>
          <w:sz w:val="22"/>
          <w:szCs w:val="22"/>
        </w:rPr>
      </w:pPr>
    </w:p>
    <w:p w14:paraId="4274BB9A" w14:textId="77777777" w:rsidR="00572C52" w:rsidRPr="00572C52" w:rsidRDefault="00572C52" w:rsidP="00572C52">
      <w:pPr>
        <w:rPr>
          <w:sz w:val="22"/>
          <w:szCs w:val="22"/>
        </w:rPr>
      </w:pPr>
      <w:r w:rsidRPr="00572C52">
        <w:rPr>
          <w:sz w:val="22"/>
          <w:szCs w:val="22"/>
        </w:rPr>
        <w:t>These services aim to prevent the severe loss of freedom, institutional dependency, and social humiliation that have historically resulted from long-term hospitalisation by providing psychiatric interventions, psychological therapies, and social aid right into the community. By maintaining essential localised support networks, effective community care helps service users keep up their ties with friends, family, and neighbours.</w:t>
      </w:r>
    </w:p>
    <w:p w14:paraId="134DD54B" w14:textId="77777777" w:rsidR="00572C52" w:rsidRPr="00572C52" w:rsidRDefault="00572C52" w:rsidP="00572C52">
      <w:pPr>
        <w:rPr>
          <w:sz w:val="22"/>
          <w:szCs w:val="22"/>
        </w:rPr>
      </w:pPr>
    </w:p>
    <w:p w14:paraId="2BFC69A0" w14:textId="77777777" w:rsidR="00572C52" w:rsidRPr="00572C52" w:rsidRDefault="00572C52" w:rsidP="00572C52">
      <w:pPr>
        <w:rPr>
          <w:sz w:val="22"/>
          <w:szCs w:val="22"/>
        </w:rPr>
      </w:pPr>
      <w:r w:rsidRPr="00572C52">
        <w:rPr>
          <w:sz w:val="22"/>
          <w:szCs w:val="22"/>
        </w:rPr>
        <w:t>Additionally, the risk of societal isolation and clinical relapse is dramatically decreased by community care teams that offer ongoing, relationship-</w:t>
      </w:r>
      <w:proofErr w:type="spellStart"/>
      <w:r w:rsidRPr="00572C52">
        <w:rPr>
          <w:sz w:val="22"/>
          <w:szCs w:val="22"/>
        </w:rPr>
        <w:t>centered</w:t>
      </w:r>
      <w:proofErr w:type="spellEnd"/>
      <w:r w:rsidRPr="00572C52">
        <w:rPr>
          <w:sz w:val="22"/>
          <w:szCs w:val="22"/>
        </w:rPr>
        <w:t xml:space="preserve"> assistance. From a macroeconomic standpoint, community services serve a crucial dual purpose: they significantly reduce financial strain and logistical bottlenecks in acute NHS hospital wards while also protecting vulnerable people's fundamental human rights to a meaningful, self-directed lifestyle that is integrated into a democratic society.</w:t>
      </w:r>
    </w:p>
    <w:p w14:paraId="0D6CEEA1" w14:textId="77777777" w:rsidR="00572C52" w:rsidRPr="00572C52" w:rsidRDefault="00572C52" w:rsidP="00572C52">
      <w:pPr>
        <w:rPr>
          <w:sz w:val="22"/>
          <w:szCs w:val="22"/>
        </w:rPr>
      </w:pPr>
    </w:p>
    <w:p w14:paraId="270B3F40" w14:textId="77777777" w:rsidR="00572C52" w:rsidRPr="00572C52" w:rsidRDefault="00572C52" w:rsidP="00572C52">
      <w:pPr>
        <w:rPr>
          <w:sz w:val="22"/>
          <w:szCs w:val="22"/>
          <w:u w:val="single"/>
        </w:rPr>
      </w:pPr>
      <w:r w:rsidRPr="00572C52">
        <w:rPr>
          <w:sz w:val="22"/>
          <w:szCs w:val="22"/>
          <w:u w:val="single"/>
        </w:rPr>
        <w:t>Conclusion</w:t>
      </w:r>
    </w:p>
    <w:p w14:paraId="75864CE5" w14:textId="77777777" w:rsidR="00572C52" w:rsidRPr="00572C52" w:rsidRDefault="00572C52" w:rsidP="00572C52">
      <w:pPr>
        <w:rPr>
          <w:sz w:val="22"/>
          <w:szCs w:val="22"/>
          <w:u w:val="single"/>
        </w:rPr>
      </w:pPr>
    </w:p>
    <w:p w14:paraId="3C40D471" w14:textId="77777777" w:rsidR="00572C52" w:rsidRPr="00572C52" w:rsidRDefault="00572C52" w:rsidP="00572C52">
      <w:pPr>
        <w:rPr>
          <w:sz w:val="22"/>
          <w:szCs w:val="22"/>
        </w:rPr>
      </w:pPr>
      <w:r w:rsidRPr="00572C52">
        <w:rPr>
          <w:sz w:val="22"/>
          <w:szCs w:val="22"/>
        </w:rPr>
        <w:t xml:space="preserve">From a period of traditional isolation to an integrated, human rights-focused approach of localised care, community mental health services have undergone a complete transformation. The service's contribution to human well-being is crucial, even though its effectiveness is seriously threatened by modern market-driven commissioning, institutional underfunding, and the loss of preventative day-care services. Moving past a model of reactive crisis management and reinvesting in </w:t>
      </w:r>
      <w:r w:rsidRPr="00572C52">
        <w:rPr>
          <w:sz w:val="22"/>
          <w:szCs w:val="22"/>
        </w:rPr>
        <w:lastRenderedPageBreak/>
        <w:t>well-funded, fully integrated health and social care partnerships capable of providing proactive, relationship-based support within the community is necessary to maximise the potential of community mental health care to transform lives going forward.</w:t>
      </w:r>
    </w:p>
    <w:p w14:paraId="1E22D895" w14:textId="77777777" w:rsidR="00572C52" w:rsidRPr="00572C52" w:rsidRDefault="00572C52" w:rsidP="00572C52">
      <w:pPr>
        <w:rPr>
          <w:sz w:val="22"/>
          <w:szCs w:val="22"/>
        </w:rPr>
      </w:pPr>
    </w:p>
    <w:p w14:paraId="39DB8453" w14:textId="77777777" w:rsidR="00572C52" w:rsidRPr="00572C52" w:rsidRDefault="00572C52" w:rsidP="00572C52">
      <w:pPr>
        <w:rPr>
          <w:sz w:val="22"/>
          <w:szCs w:val="22"/>
        </w:rPr>
      </w:pPr>
    </w:p>
    <w:p w14:paraId="357046D5" w14:textId="77777777" w:rsidR="00572C52" w:rsidRPr="00572C52" w:rsidRDefault="00572C52" w:rsidP="00572C52">
      <w:pPr>
        <w:rPr>
          <w:sz w:val="22"/>
          <w:szCs w:val="22"/>
        </w:rPr>
      </w:pPr>
    </w:p>
    <w:p w14:paraId="2F5A3BB0" w14:textId="77777777" w:rsidR="00572C52" w:rsidRPr="00572C52" w:rsidRDefault="00572C52" w:rsidP="00572C52">
      <w:pPr>
        <w:rPr>
          <w:sz w:val="22"/>
          <w:szCs w:val="22"/>
        </w:rPr>
      </w:pPr>
    </w:p>
    <w:p w14:paraId="218CAC86" w14:textId="77777777" w:rsidR="00572C52" w:rsidRPr="00572C52" w:rsidRDefault="00572C52" w:rsidP="00572C52">
      <w:pPr>
        <w:rPr>
          <w:sz w:val="22"/>
          <w:szCs w:val="22"/>
        </w:rPr>
      </w:pPr>
      <w:r w:rsidRPr="00572C52">
        <w:rPr>
          <w:sz w:val="22"/>
          <w:szCs w:val="22"/>
        </w:rPr>
        <w:t>References</w:t>
      </w:r>
    </w:p>
    <w:p w14:paraId="2CC35EE8" w14:textId="77777777" w:rsidR="00572C52" w:rsidRPr="00572C52" w:rsidRDefault="00572C52" w:rsidP="00572C52">
      <w:pPr>
        <w:rPr>
          <w:sz w:val="22"/>
          <w:szCs w:val="22"/>
        </w:rPr>
      </w:pPr>
    </w:p>
    <w:p w14:paraId="5E1CB608" w14:textId="77777777" w:rsidR="00572C52" w:rsidRPr="00572C52" w:rsidRDefault="00572C52" w:rsidP="00572C52">
      <w:pPr>
        <w:rPr>
          <w:sz w:val="22"/>
          <w:szCs w:val="22"/>
        </w:rPr>
      </w:pPr>
      <w:r w:rsidRPr="00572C52">
        <w:rPr>
          <w:sz w:val="22"/>
          <w:szCs w:val="22"/>
        </w:rPr>
        <w:t xml:space="preserve">Bouras, N., </w:t>
      </w:r>
      <w:proofErr w:type="spellStart"/>
      <w:r w:rsidRPr="00572C52">
        <w:rPr>
          <w:sz w:val="22"/>
          <w:szCs w:val="22"/>
        </w:rPr>
        <w:t>Ikkos</w:t>
      </w:r>
      <w:proofErr w:type="spellEnd"/>
      <w:r w:rsidRPr="00572C52">
        <w:rPr>
          <w:sz w:val="22"/>
          <w:szCs w:val="22"/>
        </w:rPr>
        <w:t xml:space="preserve">, G., &amp; Craig, T. (2018). From community to meta-community mental health care. </w:t>
      </w:r>
      <w:r w:rsidRPr="00572C52">
        <w:rPr>
          <w:i/>
          <w:iCs/>
          <w:sz w:val="22"/>
          <w:szCs w:val="22"/>
        </w:rPr>
        <w:t>International Journal of Environmental Research and Public Health</w:t>
      </w:r>
      <w:r w:rsidRPr="00572C52">
        <w:rPr>
          <w:sz w:val="22"/>
          <w:szCs w:val="22"/>
        </w:rPr>
        <w:t xml:space="preserve">, </w:t>
      </w:r>
      <w:r w:rsidRPr="00572C52">
        <w:rPr>
          <w:i/>
          <w:iCs/>
          <w:sz w:val="22"/>
          <w:szCs w:val="22"/>
        </w:rPr>
        <w:t>15</w:t>
      </w:r>
      <w:r w:rsidRPr="00572C52">
        <w:rPr>
          <w:sz w:val="22"/>
          <w:szCs w:val="22"/>
        </w:rPr>
        <w:t xml:space="preserve">(4), 806. </w:t>
      </w:r>
      <w:hyperlink r:id="rId21" w:tgtFrame="_blank" w:history="1">
        <w:r w:rsidRPr="00572C52">
          <w:rPr>
            <w:rStyle w:val="Hyperlink"/>
            <w:sz w:val="22"/>
            <w:szCs w:val="22"/>
          </w:rPr>
          <w:t>https://doi.org/10.3390/ijerph15040806</w:t>
        </w:r>
      </w:hyperlink>
      <w:r w:rsidRPr="00572C52">
        <w:rPr>
          <w:sz w:val="22"/>
          <w:szCs w:val="22"/>
        </w:rPr>
        <w:t xml:space="preserve"> Cited </w:t>
      </w:r>
      <w:proofErr w:type="gramStart"/>
      <w:r w:rsidRPr="00572C52">
        <w:rPr>
          <w:sz w:val="22"/>
          <w:szCs w:val="22"/>
        </w:rPr>
        <w:t>by:</w:t>
      </w:r>
      <w:proofErr w:type="gramEnd"/>
      <w:r w:rsidRPr="00572C52">
        <w:rPr>
          <w:sz w:val="22"/>
          <w:szCs w:val="22"/>
        </w:rPr>
        <w:t xml:space="preserve"> 30</w:t>
      </w:r>
    </w:p>
    <w:p w14:paraId="0E804340" w14:textId="77777777" w:rsidR="00572C52" w:rsidRPr="00572C52" w:rsidRDefault="00572C52" w:rsidP="00572C52">
      <w:pPr>
        <w:rPr>
          <w:sz w:val="22"/>
          <w:szCs w:val="22"/>
        </w:rPr>
      </w:pPr>
      <w:r w:rsidRPr="00572C52">
        <w:rPr>
          <w:sz w:val="22"/>
          <w:szCs w:val="22"/>
        </w:rPr>
        <w:t xml:space="preserve">Burns, T. (2020). Community-based mental health care in Britain. </w:t>
      </w:r>
      <w:r w:rsidRPr="00572C52">
        <w:rPr>
          <w:i/>
          <w:iCs/>
          <w:sz w:val="22"/>
          <w:szCs w:val="22"/>
        </w:rPr>
        <w:t xml:space="preserve">Consortium </w:t>
      </w:r>
      <w:proofErr w:type="spellStart"/>
      <w:r w:rsidRPr="00572C52">
        <w:rPr>
          <w:i/>
          <w:iCs/>
          <w:sz w:val="22"/>
          <w:szCs w:val="22"/>
        </w:rPr>
        <w:t>Psychiatricum</w:t>
      </w:r>
      <w:proofErr w:type="spellEnd"/>
      <w:r w:rsidRPr="00572C52">
        <w:rPr>
          <w:sz w:val="22"/>
          <w:szCs w:val="22"/>
        </w:rPr>
        <w:t xml:space="preserve">, </w:t>
      </w:r>
      <w:r w:rsidRPr="00572C52">
        <w:rPr>
          <w:i/>
          <w:iCs/>
          <w:sz w:val="22"/>
          <w:szCs w:val="22"/>
        </w:rPr>
        <w:t>1</w:t>
      </w:r>
      <w:r w:rsidRPr="00572C52">
        <w:rPr>
          <w:sz w:val="22"/>
          <w:szCs w:val="22"/>
        </w:rPr>
        <w:t xml:space="preserve">(2), 14–20. </w:t>
      </w:r>
      <w:hyperlink r:id="rId22" w:tgtFrame="_blank" w:history="1">
        <w:r w:rsidRPr="00572C52">
          <w:rPr>
            <w:rStyle w:val="Hyperlink"/>
            <w:sz w:val="22"/>
            <w:szCs w:val="22"/>
          </w:rPr>
          <w:t>https://doi.org/10.17650/2712-7672-2020-1-2-14-20</w:t>
        </w:r>
      </w:hyperlink>
      <w:r w:rsidRPr="00572C52">
        <w:rPr>
          <w:sz w:val="22"/>
          <w:szCs w:val="22"/>
        </w:rPr>
        <w:t xml:space="preserve"> Cited </w:t>
      </w:r>
      <w:proofErr w:type="gramStart"/>
      <w:r w:rsidRPr="00572C52">
        <w:rPr>
          <w:sz w:val="22"/>
          <w:szCs w:val="22"/>
        </w:rPr>
        <w:t>by:</w:t>
      </w:r>
      <w:proofErr w:type="gramEnd"/>
      <w:r w:rsidRPr="00572C52">
        <w:rPr>
          <w:sz w:val="22"/>
          <w:szCs w:val="22"/>
        </w:rPr>
        <w:t xml:space="preserve"> 8</w:t>
      </w:r>
    </w:p>
    <w:p w14:paraId="69A0A8C4" w14:textId="77777777" w:rsidR="00572C52" w:rsidRPr="00572C52" w:rsidRDefault="00572C52" w:rsidP="00572C52">
      <w:pPr>
        <w:rPr>
          <w:sz w:val="22"/>
          <w:szCs w:val="22"/>
        </w:rPr>
      </w:pPr>
      <w:r w:rsidRPr="00572C52">
        <w:rPr>
          <w:sz w:val="22"/>
          <w:szCs w:val="22"/>
        </w:rPr>
        <w:t xml:space="preserve">Calabria, V., &amp; Cullen, L. T. (2024). Deinstitutionalisation and the move to community care: comparing the changing dimensions of mental healthcare after 1922 in the Republic of Ireland and England. </w:t>
      </w:r>
      <w:r w:rsidRPr="00572C52">
        <w:rPr>
          <w:i/>
          <w:iCs/>
          <w:sz w:val="22"/>
          <w:szCs w:val="22"/>
        </w:rPr>
        <w:t>History of Psychiatry</w:t>
      </w:r>
      <w:r w:rsidRPr="00572C52">
        <w:rPr>
          <w:sz w:val="22"/>
          <w:szCs w:val="22"/>
        </w:rPr>
        <w:t xml:space="preserve">, </w:t>
      </w:r>
      <w:r w:rsidRPr="00572C52">
        <w:rPr>
          <w:i/>
          <w:iCs/>
          <w:sz w:val="22"/>
          <w:szCs w:val="22"/>
        </w:rPr>
        <w:t>35</w:t>
      </w:r>
      <w:r w:rsidRPr="00572C52">
        <w:rPr>
          <w:sz w:val="22"/>
          <w:szCs w:val="22"/>
        </w:rPr>
        <w:t xml:space="preserve">(2), 141–157. </w:t>
      </w:r>
      <w:hyperlink r:id="rId23" w:tgtFrame="_blank" w:history="1">
        <w:r w:rsidRPr="00572C52">
          <w:rPr>
            <w:rStyle w:val="Hyperlink"/>
            <w:sz w:val="22"/>
            <w:szCs w:val="22"/>
          </w:rPr>
          <w:t>https://doi.org/10.1177/0957154x241231057</w:t>
        </w:r>
      </w:hyperlink>
      <w:r w:rsidRPr="00572C52">
        <w:rPr>
          <w:sz w:val="22"/>
          <w:szCs w:val="22"/>
        </w:rPr>
        <w:t xml:space="preserve"> Cited </w:t>
      </w:r>
      <w:proofErr w:type="gramStart"/>
      <w:r w:rsidRPr="00572C52">
        <w:rPr>
          <w:sz w:val="22"/>
          <w:szCs w:val="22"/>
        </w:rPr>
        <w:t>by:</w:t>
      </w:r>
      <w:proofErr w:type="gramEnd"/>
      <w:r w:rsidRPr="00572C52">
        <w:rPr>
          <w:sz w:val="22"/>
          <w:szCs w:val="22"/>
        </w:rPr>
        <w:t xml:space="preserve"> 8</w:t>
      </w:r>
    </w:p>
    <w:p w14:paraId="53776216" w14:textId="77777777" w:rsidR="00572C52" w:rsidRPr="00572C52" w:rsidRDefault="00572C52" w:rsidP="00572C52">
      <w:pPr>
        <w:rPr>
          <w:sz w:val="22"/>
          <w:szCs w:val="22"/>
        </w:rPr>
      </w:pPr>
      <w:r w:rsidRPr="00572C52">
        <w:rPr>
          <w:sz w:val="22"/>
          <w:szCs w:val="22"/>
        </w:rPr>
        <w:t xml:space="preserve">Griffiths, R. (1988). </w:t>
      </w:r>
      <w:r w:rsidRPr="00572C52">
        <w:rPr>
          <w:i/>
          <w:iCs/>
          <w:sz w:val="22"/>
          <w:szCs w:val="22"/>
        </w:rPr>
        <w:t>Community care: agenda for action</w:t>
      </w:r>
      <w:r w:rsidRPr="00572C52">
        <w:rPr>
          <w:sz w:val="22"/>
          <w:szCs w:val="22"/>
        </w:rPr>
        <w:t>. HMSO.</w:t>
      </w:r>
    </w:p>
    <w:p w14:paraId="25FABBA3" w14:textId="77777777" w:rsidR="00572C52" w:rsidRPr="00572C52" w:rsidRDefault="00572C52" w:rsidP="00572C52">
      <w:pPr>
        <w:rPr>
          <w:sz w:val="22"/>
          <w:szCs w:val="22"/>
        </w:rPr>
      </w:pPr>
      <w:r w:rsidRPr="00572C52">
        <w:rPr>
          <w:sz w:val="22"/>
          <w:szCs w:val="22"/>
        </w:rPr>
        <w:t xml:space="preserve">Sidi, L. (2021). After the madhouses: the emotional politics of psychiatry and community care in the UK tabloid press 1980–1995. </w:t>
      </w:r>
      <w:r w:rsidRPr="00572C52">
        <w:rPr>
          <w:i/>
          <w:iCs/>
          <w:sz w:val="22"/>
          <w:szCs w:val="22"/>
        </w:rPr>
        <w:t>Medical Humanities</w:t>
      </w:r>
      <w:r w:rsidRPr="00572C52">
        <w:rPr>
          <w:sz w:val="22"/>
          <w:szCs w:val="22"/>
        </w:rPr>
        <w:t xml:space="preserve">, </w:t>
      </w:r>
      <w:r w:rsidRPr="00572C52">
        <w:rPr>
          <w:i/>
          <w:iCs/>
          <w:sz w:val="22"/>
          <w:szCs w:val="22"/>
        </w:rPr>
        <w:t>48</w:t>
      </w:r>
      <w:r w:rsidRPr="00572C52">
        <w:rPr>
          <w:sz w:val="22"/>
          <w:szCs w:val="22"/>
        </w:rPr>
        <w:t xml:space="preserve">(4), 451–460. </w:t>
      </w:r>
      <w:hyperlink r:id="rId24" w:tgtFrame="_blank" w:history="1">
        <w:r w:rsidRPr="00572C52">
          <w:rPr>
            <w:rStyle w:val="Hyperlink"/>
            <w:sz w:val="22"/>
            <w:szCs w:val="22"/>
          </w:rPr>
          <w:t>https://doi.org/10.1136/medhum-2020-012117</w:t>
        </w:r>
      </w:hyperlink>
      <w:r w:rsidRPr="00572C52">
        <w:rPr>
          <w:sz w:val="22"/>
          <w:szCs w:val="22"/>
        </w:rPr>
        <w:t xml:space="preserve"> Cited </w:t>
      </w:r>
      <w:proofErr w:type="gramStart"/>
      <w:r w:rsidRPr="00572C52">
        <w:rPr>
          <w:sz w:val="22"/>
          <w:szCs w:val="22"/>
        </w:rPr>
        <w:t>by:</w:t>
      </w:r>
      <w:proofErr w:type="gramEnd"/>
      <w:r w:rsidRPr="00572C52">
        <w:rPr>
          <w:sz w:val="22"/>
          <w:szCs w:val="22"/>
        </w:rPr>
        <w:t xml:space="preserve"> 7</w:t>
      </w:r>
    </w:p>
    <w:p w14:paraId="1EFD274C" w14:textId="77777777" w:rsidR="00572C52" w:rsidRPr="00572C52" w:rsidRDefault="00572C52" w:rsidP="00572C52">
      <w:pPr>
        <w:rPr>
          <w:sz w:val="22"/>
          <w:szCs w:val="22"/>
        </w:rPr>
      </w:pPr>
    </w:p>
    <w:p w14:paraId="6D422034" w14:textId="438B9B9F" w:rsidR="004A7C0D" w:rsidRPr="00964C78" w:rsidRDefault="004A7C0D">
      <w:pPr>
        <w:rPr>
          <w:sz w:val="22"/>
          <w:szCs w:val="22"/>
        </w:rPr>
      </w:pPr>
    </w:p>
    <w:sectPr w:rsidR="004A7C0D" w:rsidRPr="00964C78" w:rsidSect="00222BD5">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5581F" w14:textId="77777777" w:rsidR="004643E7" w:rsidRDefault="004643E7" w:rsidP="00E92790">
      <w:pPr>
        <w:spacing w:before="0" w:after="0" w:line="240" w:lineRule="auto"/>
      </w:pPr>
      <w:r>
        <w:separator/>
      </w:r>
    </w:p>
  </w:endnote>
  <w:endnote w:type="continuationSeparator" w:id="0">
    <w:p w14:paraId="4E7CECE3" w14:textId="77777777" w:rsidR="004643E7" w:rsidRDefault="004643E7" w:rsidP="00E9279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6D52F" w14:textId="77777777" w:rsidR="004643E7" w:rsidRDefault="004643E7" w:rsidP="00E92790">
      <w:pPr>
        <w:spacing w:before="0" w:after="0" w:line="240" w:lineRule="auto"/>
      </w:pPr>
      <w:r>
        <w:separator/>
      </w:r>
    </w:p>
  </w:footnote>
  <w:footnote w:type="continuationSeparator" w:id="0">
    <w:p w14:paraId="60FB68C2" w14:textId="77777777" w:rsidR="004643E7" w:rsidRDefault="004643E7" w:rsidP="00E9279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289554"/>
      <w:docPartObj>
        <w:docPartGallery w:val="Page Numbers (Top of Page)"/>
        <w:docPartUnique/>
      </w:docPartObj>
    </w:sdtPr>
    <w:sdtEndPr>
      <w:rPr>
        <w:noProof/>
      </w:rPr>
    </w:sdtEndPr>
    <w:sdtContent>
      <w:p w14:paraId="55F7C876" w14:textId="221C1456" w:rsidR="00E92790" w:rsidRDefault="00E9279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20E2F97" w14:textId="77777777" w:rsidR="00E92790" w:rsidRDefault="00E927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F4160"/>
    <w:multiLevelType w:val="multilevel"/>
    <w:tmpl w:val="7BFE27CE"/>
    <w:lvl w:ilvl="0">
      <w:start w:val="1"/>
      <w:numFmt w:val="bullet"/>
      <w:lvlText w:val=""/>
      <w:lvlJc w:val="left"/>
      <w:pPr>
        <w:tabs>
          <w:tab w:val="num" w:pos="10141"/>
        </w:tabs>
        <w:ind w:left="10141" w:hanging="360"/>
      </w:pPr>
      <w:rPr>
        <w:rFonts w:ascii="Symbol" w:hAnsi="Symbol" w:hint="default"/>
        <w:sz w:val="20"/>
      </w:rPr>
    </w:lvl>
    <w:lvl w:ilvl="1">
      <w:start w:val="1"/>
      <w:numFmt w:val="bullet"/>
      <w:lvlText w:val="o"/>
      <w:lvlJc w:val="left"/>
      <w:pPr>
        <w:tabs>
          <w:tab w:val="num" w:pos="10861"/>
        </w:tabs>
        <w:ind w:left="10861" w:hanging="360"/>
      </w:pPr>
      <w:rPr>
        <w:rFonts w:ascii="Courier New" w:hAnsi="Courier New" w:hint="default"/>
        <w:sz w:val="20"/>
      </w:rPr>
    </w:lvl>
    <w:lvl w:ilvl="2" w:tentative="1">
      <w:start w:val="1"/>
      <w:numFmt w:val="bullet"/>
      <w:lvlText w:val=""/>
      <w:lvlJc w:val="left"/>
      <w:pPr>
        <w:tabs>
          <w:tab w:val="num" w:pos="11581"/>
        </w:tabs>
        <w:ind w:left="11581" w:hanging="360"/>
      </w:pPr>
      <w:rPr>
        <w:rFonts w:ascii="Wingdings" w:hAnsi="Wingdings" w:hint="default"/>
        <w:sz w:val="20"/>
      </w:rPr>
    </w:lvl>
    <w:lvl w:ilvl="3" w:tentative="1">
      <w:start w:val="1"/>
      <w:numFmt w:val="bullet"/>
      <w:lvlText w:val=""/>
      <w:lvlJc w:val="left"/>
      <w:pPr>
        <w:tabs>
          <w:tab w:val="num" w:pos="12301"/>
        </w:tabs>
        <w:ind w:left="12301" w:hanging="360"/>
      </w:pPr>
      <w:rPr>
        <w:rFonts w:ascii="Wingdings" w:hAnsi="Wingdings" w:hint="default"/>
        <w:sz w:val="20"/>
      </w:rPr>
    </w:lvl>
    <w:lvl w:ilvl="4" w:tentative="1">
      <w:start w:val="1"/>
      <w:numFmt w:val="bullet"/>
      <w:lvlText w:val=""/>
      <w:lvlJc w:val="left"/>
      <w:pPr>
        <w:tabs>
          <w:tab w:val="num" w:pos="13021"/>
        </w:tabs>
        <w:ind w:left="13021" w:hanging="360"/>
      </w:pPr>
      <w:rPr>
        <w:rFonts w:ascii="Wingdings" w:hAnsi="Wingdings" w:hint="default"/>
        <w:sz w:val="20"/>
      </w:rPr>
    </w:lvl>
    <w:lvl w:ilvl="5" w:tentative="1">
      <w:start w:val="1"/>
      <w:numFmt w:val="bullet"/>
      <w:lvlText w:val=""/>
      <w:lvlJc w:val="left"/>
      <w:pPr>
        <w:tabs>
          <w:tab w:val="num" w:pos="13741"/>
        </w:tabs>
        <w:ind w:left="13741" w:hanging="360"/>
      </w:pPr>
      <w:rPr>
        <w:rFonts w:ascii="Wingdings" w:hAnsi="Wingdings" w:hint="default"/>
        <w:sz w:val="20"/>
      </w:rPr>
    </w:lvl>
    <w:lvl w:ilvl="6" w:tentative="1">
      <w:start w:val="1"/>
      <w:numFmt w:val="bullet"/>
      <w:lvlText w:val=""/>
      <w:lvlJc w:val="left"/>
      <w:pPr>
        <w:tabs>
          <w:tab w:val="num" w:pos="14461"/>
        </w:tabs>
        <w:ind w:left="14461" w:hanging="360"/>
      </w:pPr>
      <w:rPr>
        <w:rFonts w:ascii="Wingdings" w:hAnsi="Wingdings" w:hint="default"/>
        <w:sz w:val="20"/>
      </w:rPr>
    </w:lvl>
    <w:lvl w:ilvl="7" w:tentative="1">
      <w:start w:val="1"/>
      <w:numFmt w:val="bullet"/>
      <w:lvlText w:val=""/>
      <w:lvlJc w:val="left"/>
      <w:pPr>
        <w:tabs>
          <w:tab w:val="num" w:pos="15181"/>
        </w:tabs>
        <w:ind w:left="15181" w:hanging="360"/>
      </w:pPr>
      <w:rPr>
        <w:rFonts w:ascii="Wingdings" w:hAnsi="Wingdings" w:hint="default"/>
        <w:sz w:val="20"/>
      </w:rPr>
    </w:lvl>
    <w:lvl w:ilvl="8" w:tentative="1">
      <w:start w:val="1"/>
      <w:numFmt w:val="bullet"/>
      <w:lvlText w:val=""/>
      <w:lvlJc w:val="left"/>
      <w:pPr>
        <w:tabs>
          <w:tab w:val="num" w:pos="15901"/>
        </w:tabs>
        <w:ind w:left="15901" w:hanging="360"/>
      </w:pPr>
      <w:rPr>
        <w:rFonts w:ascii="Wingdings" w:hAnsi="Wingdings" w:hint="default"/>
        <w:sz w:val="20"/>
      </w:rPr>
    </w:lvl>
  </w:abstractNum>
  <w:abstractNum w:abstractNumId="1" w15:restartNumberingAfterBreak="0">
    <w:nsid w:val="33D47C86"/>
    <w:multiLevelType w:val="hybridMultilevel"/>
    <w:tmpl w:val="01CAE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1E439C"/>
    <w:multiLevelType w:val="multilevel"/>
    <w:tmpl w:val="FD4C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F877D0"/>
    <w:multiLevelType w:val="hybridMultilevel"/>
    <w:tmpl w:val="6D001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0E24F6"/>
    <w:multiLevelType w:val="hybridMultilevel"/>
    <w:tmpl w:val="59A46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036BCB"/>
    <w:multiLevelType w:val="hybridMultilevel"/>
    <w:tmpl w:val="E000EF52"/>
    <w:lvl w:ilvl="0" w:tplc="287688CE">
      <w:start w:val="1"/>
      <w:numFmt w:val="decimal"/>
      <w:lvlText w:val="%1)"/>
      <w:lvlJc w:val="left"/>
      <w:pPr>
        <w:ind w:left="720" w:hanging="360"/>
      </w:pPr>
      <w:rPr>
        <w:rFonts w:hint="default"/>
        <w:color w:val="3A7C22" w:themeColor="accent6"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0057754">
    <w:abstractNumId w:val="1"/>
  </w:num>
  <w:num w:numId="2" w16cid:durableId="1234462030">
    <w:abstractNumId w:val="4"/>
  </w:num>
  <w:num w:numId="3" w16cid:durableId="314795749">
    <w:abstractNumId w:val="3"/>
  </w:num>
  <w:num w:numId="4" w16cid:durableId="1373925210">
    <w:abstractNumId w:val="5"/>
  </w:num>
  <w:num w:numId="5" w16cid:durableId="1757364895">
    <w:abstractNumId w:val="2"/>
  </w:num>
  <w:num w:numId="6" w16cid:durableId="772821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8A"/>
    <w:rsid w:val="00010034"/>
    <w:rsid w:val="0001590B"/>
    <w:rsid w:val="00020903"/>
    <w:rsid w:val="00021524"/>
    <w:rsid w:val="0006106E"/>
    <w:rsid w:val="00081197"/>
    <w:rsid w:val="00082492"/>
    <w:rsid w:val="00083710"/>
    <w:rsid w:val="00085E4E"/>
    <w:rsid w:val="000A09AA"/>
    <w:rsid w:val="000A1442"/>
    <w:rsid w:val="000B2604"/>
    <w:rsid w:val="000D1F5B"/>
    <w:rsid w:val="000D2DEC"/>
    <w:rsid w:val="000D6100"/>
    <w:rsid w:val="000F4823"/>
    <w:rsid w:val="0012127A"/>
    <w:rsid w:val="00173CC9"/>
    <w:rsid w:val="001874D4"/>
    <w:rsid w:val="0019526B"/>
    <w:rsid w:val="001A3C78"/>
    <w:rsid w:val="001B6884"/>
    <w:rsid w:val="001E4286"/>
    <w:rsid w:val="001F34AF"/>
    <w:rsid w:val="001F596E"/>
    <w:rsid w:val="001F7BC7"/>
    <w:rsid w:val="00222BD5"/>
    <w:rsid w:val="00230D36"/>
    <w:rsid w:val="00231385"/>
    <w:rsid w:val="00264740"/>
    <w:rsid w:val="0026662D"/>
    <w:rsid w:val="0026681D"/>
    <w:rsid w:val="00272298"/>
    <w:rsid w:val="00291F65"/>
    <w:rsid w:val="002A34EB"/>
    <w:rsid w:val="002B6202"/>
    <w:rsid w:val="002E03B5"/>
    <w:rsid w:val="002E1E7C"/>
    <w:rsid w:val="002E25E8"/>
    <w:rsid w:val="002E3316"/>
    <w:rsid w:val="002F3ABF"/>
    <w:rsid w:val="0030128A"/>
    <w:rsid w:val="0030544F"/>
    <w:rsid w:val="003076D1"/>
    <w:rsid w:val="003110A6"/>
    <w:rsid w:val="00317753"/>
    <w:rsid w:val="0031775D"/>
    <w:rsid w:val="0032275D"/>
    <w:rsid w:val="00322E62"/>
    <w:rsid w:val="003236D7"/>
    <w:rsid w:val="0032793F"/>
    <w:rsid w:val="00344A73"/>
    <w:rsid w:val="003475BB"/>
    <w:rsid w:val="00356D0D"/>
    <w:rsid w:val="00360817"/>
    <w:rsid w:val="003807C0"/>
    <w:rsid w:val="00394E2C"/>
    <w:rsid w:val="00396C41"/>
    <w:rsid w:val="003978E9"/>
    <w:rsid w:val="00397C2F"/>
    <w:rsid w:val="003A1379"/>
    <w:rsid w:val="003B358C"/>
    <w:rsid w:val="003B6908"/>
    <w:rsid w:val="003C0417"/>
    <w:rsid w:val="003C2035"/>
    <w:rsid w:val="003D5F06"/>
    <w:rsid w:val="003E6D99"/>
    <w:rsid w:val="003F0A57"/>
    <w:rsid w:val="003F6C41"/>
    <w:rsid w:val="004306CA"/>
    <w:rsid w:val="004453F5"/>
    <w:rsid w:val="004502CA"/>
    <w:rsid w:val="004643E7"/>
    <w:rsid w:val="0046610A"/>
    <w:rsid w:val="00470E8A"/>
    <w:rsid w:val="00473D23"/>
    <w:rsid w:val="00476DC2"/>
    <w:rsid w:val="0048644A"/>
    <w:rsid w:val="0049164B"/>
    <w:rsid w:val="004A0F5A"/>
    <w:rsid w:val="004A102B"/>
    <w:rsid w:val="004A3325"/>
    <w:rsid w:val="004A7C0D"/>
    <w:rsid w:val="004C3C6F"/>
    <w:rsid w:val="004D1BEE"/>
    <w:rsid w:val="004D51AA"/>
    <w:rsid w:val="004D797E"/>
    <w:rsid w:val="004E3D4C"/>
    <w:rsid w:val="00502073"/>
    <w:rsid w:val="0050392A"/>
    <w:rsid w:val="00530176"/>
    <w:rsid w:val="00530529"/>
    <w:rsid w:val="00546C86"/>
    <w:rsid w:val="00557660"/>
    <w:rsid w:val="005669E3"/>
    <w:rsid w:val="00572C52"/>
    <w:rsid w:val="00597329"/>
    <w:rsid w:val="005A3E03"/>
    <w:rsid w:val="005C5A29"/>
    <w:rsid w:val="005C7F05"/>
    <w:rsid w:val="005D20FC"/>
    <w:rsid w:val="005D760A"/>
    <w:rsid w:val="005E4FE9"/>
    <w:rsid w:val="005F057E"/>
    <w:rsid w:val="005F2054"/>
    <w:rsid w:val="0061115A"/>
    <w:rsid w:val="00632032"/>
    <w:rsid w:val="00633BD0"/>
    <w:rsid w:val="006623E3"/>
    <w:rsid w:val="00681532"/>
    <w:rsid w:val="006828FD"/>
    <w:rsid w:val="00693649"/>
    <w:rsid w:val="006D37B8"/>
    <w:rsid w:val="006E2B7B"/>
    <w:rsid w:val="006E700C"/>
    <w:rsid w:val="0070441B"/>
    <w:rsid w:val="00704E19"/>
    <w:rsid w:val="00723A63"/>
    <w:rsid w:val="007408C5"/>
    <w:rsid w:val="00741767"/>
    <w:rsid w:val="007555D2"/>
    <w:rsid w:val="00775DF6"/>
    <w:rsid w:val="00777751"/>
    <w:rsid w:val="00783E32"/>
    <w:rsid w:val="00784D73"/>
    <w:rsid w:val="00797DED"/>
    <w:rsid w:val="007C33C2"/>
    <w:rsid w:val="007D5E4E"/>
    <w:rsid w:val="007F0623"/>
    <w:rsid w:val="007F4C6A"/>
    <w:rsid w:val="00803E19"/>
    <w:rsid w:val="008134E0"/>
    <w:rsid w:val="00822430"/>
    <w:rsid w:val="0083236D"/>
    <w:rsid w:val="00845880"/>
    <w:rsid w:val="00846B4D"/>
    <w:rsid w:val="00850EA5"/>
    <w:rsid w:val="008665CF"/>
    <w:rsid w:val="00870BB9"/>
    <w:rsid w:val="0087243E"/>
    <w:rsid w:val="008A2210"/>
    <w:rsid w:val="008B0E55"/>
    <w:rsid w:val="008B3C35"/>
    <w:rsid w:val="008D28BB"/>
    <w:rsid w:val="008D334A"/>
    <w:rsid w:val="008D7571"/>
    <w:rsid w:val="008E6F52"/>
    <w:rsid w:val="008F158A"/>
    <w:rsid w:val="008F64EE"/>
    <w:rsid w:val="00901D9E"/>
    <w:rsid w:val="00904AD8"/>
    <w:rsid w:val="00911B02"/>
    <w:rsid w:val="009162CA"/>
    <w:rsid w:val="0094609A"/>
    <w:rsid w:val="00960C26"/>
    <w:rsid w:val="0096483A"/>
    <w:rsid w:val="00964C78"/>
    <w:rsid w:val="0097115D"/>
    <w:rsid w:val="00975C9E"/>
    <w:rsid w:val="00994F82"/>
    <w:rsid w:val="009B4DFD"/>
    <w:rsid w:val="009C24C6"/>
    <w:rsid w:val="009C2873"/>
    <w:rsid w:val="009C3A1E"/>
    <w:rsid w:val="009C547C"/>
    <w:rsid w:val="009E16C4"/>
    <w:rsid w:val="009F106C"/>
    <w:rsid w:val="009F2569"/>
    <w:rsid w:val="00A07BD7"/>
    <w:rsid w:val="00A24D74"/>
    <w:rsid w:val="00A302EF"/>
    <w:rsid w:val="00A336A5"/>
    <w:rsid w:val="00A41032"/>
    <w:rsid w:val="00A41143"/>
    <w:rsid w:val="00A5662E"/>
    <w:rsid w:val="00A66E1C"/>
    <w:rsid w:val="00A7334C"/>
    <w:rsid w:val="00A8138A"/>
    <w:rsid w:val="00A82658"/>
    <w:rsid w:val="00AA1AFE"/>
    <w:rsid w:val="00AA6AE4"/>
    <w:rsid w:val="00AB3EE6"/>
    <w:rsid w:val="00AD64DF"/>
    <w:rsid w:val="00AD7EA7"/>
    <w:rsid w:val="00AE4095"/>
    <w:rsid w:val="00AE7FFE"/>
    <w:rsid w:val="00AF1145"/>
    <w:rsid w:val="00B03E09"/>
    <w:rsid w:val="00B1376E"/>
    <w:rsid w:val="00B20ADE"/>
    <w:rsid w:val="00B8210A"/>
    <w:rsid w:val="00B85FD4"/>
    <w:rsid w:val="00B97D6D"/>
    <w:rsid w:val="00BA1E8B"/>
    <w:rsid w:val="00BB137E"/>
    <w:rsid w:val="00BB2F48"/>
    <w:rsid w:val="00BB3425"/>
    <w:rsid w:val="00BB34DC"/>
    <w:rsid w:val="00BB6A53"/>
    <w:rsid w:val="00BC125A"/>
    <w:rsid w:val="00BC3A7B"/>
    <w:rsid w:val="00BC3CC8"/>
    <w:rsid w:val="00BE7F40"/>
    <w:rsid w:val="00C057D1"/>
    <w:rsid w:val="00C120E6"/>
    <w:rsid w:val="00C20A48"/>
    <w:rsid w:val="00C224F9"/>
    <w:rsid w:val="00C244D7"/>
    <w:rsid w:val="00C3690A"/>
    <w:rsid w:val="00C46044"/>
    <w:rsid w:val="00C51E04"/>
    <w:rsid w:val="00C5233E"/>
    <w:rsid w:val="00C55C6B"/>
    <w:rsid w:val="00C575B8"/>
    <w:rsid w:val="00C60C73"/>
    <w:rsid w:val="00C666E8"/>
    <w:rsid w:val="00C70AE9"/>
    <w:rsid w:val="00CB2CA2"/>
    <w:rsid w:val="00CB73BB"/>
    <w:rsid w:val="00CC2BB7"/>
    <w:rsid w:val="00CC2C86"/>
    <w:rsid w:val="00CD0EAE"/>
    <w:rsid w:val="00CF4F82"/>
    <w:rsid w:val="00D0677F"/>
    <w:rsid w:val="00D07284"/>
    <w:rsid w:val="00D53803"/>
    <w:rsid w:val="00D9015A"/>
    <w:rsid w:val="00D97B24"/>
    <w:rsid w:val="00DB0504"/>
    <w:rsid w:val="00DB672A"/>
    <w:rsid w:val="00DB71F9"/>
    <w:rsid w:val="00DC3560"/>
    <w:rsid w:val="00DC3BAD"/>
    <w:rsid w:val="00DD7804"/>
    <w:rsid w:val="00DE1C8B"/>
    <w:rsid w:val="00DE284B"/>
    <w:rsid w:val="00DE5527"/>
    <w:rsid w:val="00DF1E2A"/>
    <w:rsid w:val="00E03C57"/>
    <w:rsid w:val="00E05429"/>
    <w:rsid w:val="00E2503E"/>
    <w:rsid w:val="00E34DEF"/>
    <w:rsid w:val="00E36B41"/>
    <w:rsid w:val="00E503B7"/>
    <w:rsid w:val="00E535C8"/>
    <w:rsid w:val="00E64615"/>
    <w:rsid w:val="00E853AD"/>
    <w:rsid w:val="00E86332"/>
    <w:rsid w:val="00E91458"/>
    <w:rsid w:val="00E92790"/>
    <w:rsid w:val="00EA4A72"/>
    <w:rsid w:val="00EA5A03"/>
    <w:rsid w:val="00EC1B96"/>
    <w:rsid w:val="00EC7EA4"/>
    <w:rsid w:val="00F0274E"/>
    <w:rsid w:val="00F03EED"/>
    <w:rsid w:val="00F12973"/>
    <w:rsid w:val="00F15BA6"/>
    <w:rsid w:val="00F20B77"/>
    <w:rsid w:val="00F23436"/>
    <w:rsid w:val="00F248FC"/>
    <w:rsid w:val="00F60881"/>
    <w:rsid w:val="00F66990"/>
    <w:rsid w:val="00F66FDB"/>
    <w:rsid w:val="00F75EBE"/>
    <w:rsid w:val="00F96380"/>
    <w:rsid w:val="00FA0A9F"/>
    <w:rsid w:val="00FB5213"/>
    <w:rsid w:val="00FC1FC8"/>
    <w:rsid w:val="00FD75D1"/>
    <w:rsid w:val="00FD7F6E"/>
    <w:rsid w:val="00FE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7FB4"/>
  <w15:chartTrackingRefBased/>
  <w15:docId w15:val="{A1A4F1DC-6356-46B9-BD5E-611BE48A8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AE9"/>
  </w:style>
  <w:style w:type="paragraph" w:styleId="Heading1">
    <w:name w:val="heading 1"/>
    <w:basedOn w:val="Normal"/>
    <w:next w:val="Normal"/>
    <w:link w:val="Heading1Char"/>
    <w:uiPriority w:val="9"/>
    <w:qFormat/>
    <w:rsid w:val="00C70AE9"/>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C70AE9"/>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C70AE9"/>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C70AE9"/>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C70AE9"/>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C70AE9"/>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C70AE9"/>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C70AE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70AE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AE9"/>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C70AE9"/>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C70AE9"/>
    <w:rPr>
      <w:caps/>
      <w:color w:val="0A2F40" w:themeColor="accent1" w:themeShade="7F"/>
      <w:spacing w:val="15"/>
    </w:rPr>
  </w:style>
  <w:style w:type="character" w:customStyle="1" w:styleId="Heading4Char">
    <w:name w:val="Heading 4 Char"/>
    <w:basedOn w:val="DefaultParagraphFont"/>
    <w:link w:val="Heading4"/>
    <w:uiPriority w:val="9"/>
    <w:semiHidden/>
    <w:rsid w:val="00C70AE9"/>
    <w:rPr>
      <w:caps/>
      <w:color w:val="0F4761" w:themeColor="accent1" w:themeShade="BF"/>
      <w:spacing w:val="10"/>
    </w:rPr>
  </w:style>
  <w:style w:type="character" w:customStyle="1" w:styleId="Heading5Char">
    <w:name w:val="Heading 5 Char"/>
    <w:basedOn w:val="DefaultParagraphFont"/>
    <w:link w:val="Heading5"/>
    <w:uiPriority w:val="9"/>
    <w:semiHidden/>
    <w:rsid w:val="00C70AE9"/>
    <w:rPr>
      <w:caps/>
      <w:color w:val="0F4761" w:themeColor="accent1" w:themeShade="BF"/>
      <w:spacing w:val="10"/>
    </w:rPr>
  </w:style>
  <w:style w:type="character" w:customStyle="1" w:styleId="Heading6Char">
    <w:name w:val="Heading 6 Char"/>
    <w:basedOn w:val="DefaultParagraphFont"/>
    <w:link w:val="Heading6"/>
    <w:uiPriority w:val="9"/>
    <w:semiHidden/>
    <w:rsid w:val="00C70AE9"/>
    <w:rPr>
      <w:caps/>
      <w:color w:val="0F4761" w:themeColor="accent1" w:themeShade="BF"/>
      <w:spacing w:val="10"/>
    </w:rPr>
  </w:style>
  <w:style w:type="character" w:customStyle="1" w:styleId="Heading7Char">
    <w:name w:val="Heading 7 Char"/>
    <w:basedOn w:val="DefaultParagraphFont"/>
    <w:link w:val="Heading7"/>
    <w:uiPriority w:val="9"/>
    <w:semiHidden/>
    <w:rsid w:val="00C70AE9"/>
    <w:rPr>
      <w:caps/>
      <w:color w:val="0F4761" w:themeColor="accent1" w:themeShade="BF"/>
      <w:spacing w:val="10"/>
    </w:rPr>
  </w:style>
  <w:style w:type="character" w:customStyle="1" w:styleId="Heading8Char">
    <w:name w:val="Heading 8 Char"/>
    <w:basedOn w:val="DefaultParagraphFont"/>
    <w:link w:val="Heading8"/>
    <w:uiPriority w:val="9"/>
    <w:semiHidden/>
    <w:rsid w:val="00C70AE9"/>
    <w:rPr>
      <w:caps/>
      <w:spacing w:val="10"/>
      <w:sz w:val="18"/>
      <w:szCs w:val="18"/>
    </w:rPr>
  </w:style>
  <w:style w:type="character" w:customStyle="1" w:styleId="Heading9Char">
    <w:name w:val="Heading 9 Char"/>
    <w:basedOn w:val="DefaultParagraphFont"/>
    <w:link w:val="Heading9"/>
    <w:uiPriority w:val="9"/>
    <w:semiHidden/>
    <w:rsid w:val="00C70AE9"/>
    <w:rPr>
      <w:i/>
      <w:iCs/>
      <w:caps/>
      <w:spacing w:val="10"/>
      <w:sz w:val="18"/>
      <w:szCs w:val="18"/>
    </w:rPr>
  </w:style>
  <w:style w:type="paragraph" w:styleId="Title">
    <w:name w:val="Title"/>
    <w:basedOn w:val="Normal"/>
    <w:next w:val="Normal"/>
    <w:link w:val="TitleChar"/>
    <w:uiPriority w:val="10"/>
    <w:qFormat/>
    <w:rsid w:val="00C70AE9"/>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C70AE9"/>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C70AE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70AE9"/>
    <w:rPr>
      <w:caps/>
      <w:color w:val="595959" w:themeColor="text1" w:themeTint="A6"/>
      <w:spacing w:val="10"/>
      <w:sz w:val="21"/>
      <w:szCs w:val="21"/>
    </w:rPr>
  </w:style>
  <w:style w:type="paragraph" w:styleId="Quote">
    <w:name w:val="Quote"/>
    <w:basedOn w:val="Normal"/>
    <w:next w:val="Normal"/>
    <w:link w:val="QuoteChar"/>
    <w:uiPriority w:val="29"/>
    <w:qFormat/>
    <w:rsid w:val="00C70AE9"/>
    <w:rPr>
      <w:i/>
      <w:iCs/>
      <w:sz w:val="24"/>
      <w:szCs w:val="24"/>
    </w:rPr>
  </w:style>
  <w:style w:type="character" w:customStyle="1" w:styleId="QuoteChar">
    <w:name w:val="Quote Char"/>
    <w:basedOn w:val="DefaultParagraphFont"/>
    <w:link w:val="Quote"/>
    <w:uiPriority w:val="29"/>
    <w:rsid w:val="00C70AE9"/>
    <w:rPr>
      <w:i/>
      <w:iCs/>
      <w:sz w:val="24"/>
      <w:szCs w:val="24"/>
    </w:rPr>
  </w:style>
  <w:style w:type="paragraph" w:styleId="ListParagraph">
    <w:name w:val="List Paragraph"/>
    <w:basedOn w:val="Normal"/>
    <w:uiPriority w:val="34"/>
    <w:qFormat/>
    <w:rsid w:val="008F158A"/>
    <w:pPr>
      <w:ind w:left="720"/>
      <w:contextualSpacing/>
    </w:pPr>
  </w:style>
  <w:style w:type="character" w:styleId="IntenseEmphasis">
    <w:name w:val="Intense Emphasis"/>
    <w:uiPriority w:val="21"/>
    <w:qFormat/>
    <w:rsid w:val="00C70AE9"/>
    <w:rPr>
      <w:b/>
      <w:bCs/>
      <w:caps/>
      <w:color w:val="0A2F40" w:themeColor="accent1" w:themeShade="7F"/>
      <w:spacing w:val="10"/>
    </w:rPr>
  </w:style>
  <w:style w:type="paragraph" w:styleId="IntenseQuote">
    <w:name w:val="Intense Quote"/>
    <w:basedOn w:val="Normal"/>
    <w:next w:val="Normal"/>
    <w:link w:val="IntenseQuoteChar"/>
    <w:uiPriority w:val="30"/>
    <w:qFormat/>
    <w:rsid w:val="00C70AE9"/>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C70AE9"/>
    <w:rPr>
      <w:color w:val="156082" w:themeColor="accent1"/>
      <w:sz w:val="24"/>
      <w:szCs w:val="24"/>
    </w:rPr>
  </w:style>
  <w:style w:type="character" w:styleId="IntenseReference">
    <w:name w:val="Intense Reference"/>
    <w:uiPriority w:val="32"/>
    <w:qFormat/>
    <w:rsid w:val="00C70AE9"/>
    <w:rPr>
      <w:b/>
      <w:bCs/>
      <w:i/>
      <w:iCs/>
      <w:caps/>
      <w:color w:val="156082" w:themeColor="accent1"/>
    </w:rPr>
  </w:style>
  <w:style w:type="paragraph" w:styleId="NoSpacing">
    <w:name w:val="No Spacing"/>
    <w:link w:val="NoSpacingChar"/>
    <w:uiPriority w:val="1"/>
    <w:qFormat/>
    <w:rsid w:val="00C70AE9"/>
    <w:pPr>
      <w:spacing w:after="0" w:line="240" w:lineRule="auto"/>
    </w:pPr>
  </w:style>
  <w:style w:type="character" w:customStyle="1" w:styleId="NoSpacingChar">
    <w:name w:val="No Spacing Char"/>
    <w:basedOn w:val="DefaultParagraphFont"/>
    <w:link w:val="NoSpacing"/>
    <w:uiPriority w:val="1"/>
    <w:rsid w:val="00783E32"/>
  </w:style>
  <w:style w:type="character" w:styleId="Hyperlink">
    <w:name w:val="Hyperlink"/>
    <w:basedOn w:val="DefaultParagraphFont"/>
    <w:uiPriority w:val="99"/>
    <w:unhideWhenUsed/>
    <w:rsid w:val="00F20B77"/>
    <w:rPr>
      <w:color w:val="467886" w:themeColor="hyperlink"/>
      <w:u w:val="single"/>
    </w:rPr>
  </w:style>
  <w:style w:type="character" w:styleId="UnresolvedMention">
    <w:name w:val="Unresolved Mention"/>
    <w:basedOn w:val="DefaultParagraphFont"/>
    <w:uiPriority w:val="99"/>
    <w:semiHidden/>
    <w:unhideWhenUsed/>
    <w:rsid w:val="00F20B77"/>
    <w:rPr>
      <w:color w:val="605E5C"/>
      <w:shd w:val="clear" w:color="auto" w:fill="E1DFDD"/>
    </w:rPr>
  </w:style>
  <w:style w:type="paragraph" w:styleId="Caption">
    <w:name w:val="caption"/>
    <w:basedOn w:val="Normal"/>
    <w:next w:val="Normal"/>
    <w:uiPriority w:val="35"/>
    <w:semiHidden/>
    <w:unhideWhenUsed/>
    <w:qFormat/>
    <w:rsid w:val="00C70AE9"/>
    <w:rPr>
      <w:b/>
      <w:bCs/>
      <w:color w:val="0F4761" w:themeColor="accent1" w:themeShade="BF"/>
      <w:sz w:val="16"/>
      <w:szCs w:val="16"/>
    </w:rPr>
  </w:style>
  <w:style w:type="character" w:styleId="Strong">
    <w:name w:val="Strong"/>
    <w:uiPriority w:val="22"/>
    <w:qFormat/>
    <w:rsid w:val="00C70AE9"/>
    <w:rPr>
      <w:b/>
      <w:bCs/>
    </w:rPr>
  </w:style>
  <w:style w:type="character" w:styleId="Emphasis">
    <w:name w:val="Emphasis"/>
    <w:uiPriority w:val="20"/>
    <w:qFormat/>
    <w:rsid w:val="00C70AE9"/>
    <w:rPr>
      <w:caps/>
      <w:color w:val="0A2F40" w:themeColor="accent1" w:themeShade="7F"/>
      <w:spacing w:val="5"/>
    </w:rPr>
  </w:style>
  <w:style w:type="character" w:styleId="SubtleEmphasis">
    <w:name w:val="Subtle Emphasis"/>
    <w:uiPriority w:val="19"/>
    <w:qFormat/>
    <w:rsid w:val="00C70AE9"/>
    <w:rPr>
      <w:i/>
      <w:iCs/>
      <w:color w:val="0A2F40" w:themeColor="accent1" w:themeShade="7F"/>
    </w:rPr>
  </w:style>
  <w:style w:type="character" w:styleId="SubtleReference">
    <w:name w:val="Subtle Reference"/>
    <w:uiPriority w:val="31"/>
    <w:qFormat/>
    <w:rsid w:val="00C70AE9"/>
    <w:rPr>
      <w:b/>
      <w:bCs/>
      <w:color w:val="156082" w:themeColor="accent1"/>
    </w:rPr>
  </w:style>
  <w:style w:type="character" w:styleId="BookTitle">
    <w:name w:val="Book Title"/>
    <w:uiPriority w:val="33"/>
    <w:qFormat/>
    <w:rsid w:val="00C70AE9"/>
    <w:rPr>
      <w:b/>
      <w:bCs/>
      <w:i/>
      <w:iCs/>
      <w:spacing w:val="0"/>
    </w:rPr>
  </w:style>
  <w:style w:type="paragraph" w:styleId="TOCHeading">
    <w:name w:val="TOC Heading"/>
    <w:basedOn w:val="Heading1"/>
    <w:next w:val="Normal"/>
    <w:uiPriority w:val="39"/>
    <w:semiHidden/>
    <w:unhideWhenUsed/>
    <w:qFormat/>
    <w:rsid w:val="00C70AE9"/>
    <w:pPr>
      <w:outlineLvl w:val="9"/>
    </w:pPr>
  </w:style>
  <w:style w:type="paragraph" w:styleId="Header">
    <w:name w:val="header"/>
    <w:basedOn w:val="Normal"/>
    <w:link w:val="HeaderChar"/>
    <w:uiPriority w:val="99"/>
    <w:unhideWhenUsed/>
    <w:rsid w:val="00E9279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2790"/>
  </w:style>
  <w:style w:type="paragraph" w:styleId="Footer">
    <w:name w:val="footer"/>
    <w:basedOn w:val="Normal"/>
    <w:link w:val="FooterChar"/>
    <w:uiPriority w:val="99"/>
    <w:unhideWhenUsed/>
    <w:rsid w:val="00E9279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2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www.londonambulance.nhs.uk/wp-content/uploads/202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3390/ijerph15040806"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bbc.co.uk/archive/nhs/5161.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ace.org.uk/wp-content/uploads/2025/07/Nationall-Ambulance-Data-Full-Data-to-June-2025.pdf" TargetMode="External"/><Relationship Id="rId20" Type="http://schemas.openxmlformats.org/officeDocument/2006/relationships/hyperlink" Target="http://www.bbc.co.uk/archive/nhs/5161.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ogle.com/search?q=https%3A%2F%2Fdoi.org%2F10.1136%2Fmedhum-2020-012117" TargetMode="External"/><Relationship Id="rId5" Type="http://schemas.openxmlformats.org/officeDocument/2006/relationships/customXml" Target="../customXml/item5.xml"/><Relationship Id="rId15" Type="http://schemas.openxmlformats.org/officeDocument/2006/relationships/hyperlink" Target="https://www.londonambulance.nhs.uk/wp-content/uploads/2020" TargetMode="External"/><Relationship Id="rId23" Type="http://schemas.openxmlformats.org/officeDocument/2006/relationships/hyperlink" Target="https://www.google.com/search?q=https%3A%2F%2Fdoi.org%2F10.1177%2F0957154x241231057" TargetMode="External"/><Relationship Id="rId10" Type="http://schemas.openxmlformats.org/officeDocument/2006/relationships/footnotes" Target="footnotes.xml"/><Relationship Id="rId19" Type="http://schemas.openxmlformats.org/officeDocument/2006/relationships/hyperlink" Target="https://aace.org.uk/wp-content/uploads/2025/07/Nationall-Ambulance-Data-Full-Data-to-June-2025.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s://www.google.com/search?q=https%3A%2F%2Fdoi.org%2F10.17650%2F2712-7672-2020-1-2-1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2026-06-10T00:00:00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01998615f0cd9cefe260473b8f34021">
  <xsd:schema xmlns:xsd="http://www.w3.org/2001/XMLSchema" xmlns:xs="http://www.w3.org/2001/XMLSchema" xmlns:p="http://schemas.microsoft.com/office/2006/metadata/properties" xmlns:ns3="901b7179-a49d-4669-ab88-101a0e80079b" targetNamespace="http://schemas.microsoft.com/office/2006/metadata/properties" ma:root="true" ma:fieldsID="57175dc9c8bf3726798d04b4d7f0df11"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D7F604-008A-41B7-BFE3-3BA4321EF9E3}">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8DE17BE3-ED8D-4C87-AACE-F7FF6EBC22EA}">
  <ds:schemaRefs>
    <ds:schemaRef ds:uri="http://schemas.openxmlformats.org/officeDocument/2006/bibliography"/>
  </ds:schemaRefs>
</ds:datastoreItem>
</file>

<file path=customXml/itemProps4.xml><?xml version="1.0" encoding="utf-8"?>
<ds:datastoreItem xmlns:ds="http://schemas.openxmlformats.org/officeDocument/2006/customXml" ds:itemID="{FD141F61-34BF-4034-8CA0-AEAC6F8474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5EDFAA6-354A-454F-8637-37130FC4EF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1366</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Module Name: Introduction to Health and Social Care</vt:lpstr>
    </vt:vector>
  </TitlesOfParts>
  <Company>LECTURER NAME: Daniel HARUNA</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Introduction to Health and Social Care</dc:title>
  <dc:subject/>
  <dc:creator>Iram Shaheen (2520951)</dc:creator>
  <cp:keywords/>
  <dc:description/>
  <cp:lastModifiedBy>Iram Shaheen (2520951)</cp:lastModifiedBy>
  <cp:revision>2</cp:revision>
  <dcterms:created xsi:type="dcterms:W3CDTF">2026-06-20T16:23:00Z</dcterms:created>
  <dcterms:modified xsi:type="dcterms:W3CDTF">2026-06-20T16:23:00Z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