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480D" w:rsidRPr="00BD5359" w:rsidRDefault="0010480D" w:rsidP="00AA4DB3">
      <w:pPr>
        <w:rPr>
          <w:rFonts w:ascii="Arial" w:hAnsi="Arial" w:cs="Arial"/>
          <w:u w:val="single"/>
        </w:rPr>
      </w:pPr>
      <w:r w:rsidRPr="00BD5359">
        <w:rPr>
          <w:rFonts w:ascii="Arial" w:hAnsi="Arial" w:cs="Arial"/>
          <w:u w:val="single"/>
        </w:rPr>
        <w:t>References</w:t>
      </w:r>
    </w:p>
    <w:p w:rsidR="000512B9" w:rsidRPr="00BD5359" w:rsidRDefault="000512B9" w:rsidP="00AA4DB3">
      <w:pPr>
        <w:rPr>
          <w:rFonts w:ascii="Arial" w:hAnsi="Arial" w:cs="Arial"/>
          <w:u w:val="single"/>
        </w:rPr>
      </w:pPr>
      <w:r w:rsidRPr="00BD5359">
        <w:rPr>
          <w:rFonts w:ascii="Arial" w:hAnsi="Arial" w:cs="Arial"/>
          <w:color w:val="000000"/>
          <w:shd w:val="clear" w:color="auto" w:fill="FFFFFF"/>
        </w:rPr>
        <w:t>Barad, K. (2007). </w:t>
      </w:r>
      <w:r w:rsidRPr="00BD5359">
        <w:rPr>
          <w:rFonts w:ascii="Arial" w:hAnsi="Arial" w:cs="Arial"/>
          <w:i/>
          <w:iCs/>
          <w:color w:val="000000"/>
          <w:shd w:val="clear" w:color="auto" w:fill="FFFFFF"/>
        </w:rPr>
        <w:t>Meeting the universe halfway: Quantum Physics and the Entanglement of Matter and Meaning</w:t>
      </w:r>
      <w:r w:rsidRPr="00BD5359">
        <w:rPr>
          <w:rFonts w:ascii="Arial" w:hAnsi="Arial" w:cs="Arial"/>
          <w:color w:val="000000"/>
          <w:shd w:val="clear" w:color="auto" w:fill="FFFFFF"/>
        </w:rPr>
        <w:t>. Durham: Duke University Press.</w:t>
      </w:r>
    </w:p>
    <w:p w:rsidR="000512B9" w:rsidRPr="00BD5359" w:rsidRDefault="000512B9" w:rsidP="000512B9">
      <w:pPr>
        <w:rPr>
          <w:rFonts w:ascii="Arial" w:hAnsi="Arial" w:cs="Arial"/>
          <w:shd w:val="clear" w:color="auto" w:fill="FFFFFF"/>
        </w:rPr>
      </w:pPr>
      <w:r w:rsidRPr="00BD5359">
        <w:rPr>
          <w:rFonts w:ascii="Arial" w:hAnsi="Arial" w:cs="Arial"/>
          <w:color w:val="000000"/>
          <w:shd w:val="clear" w:color="auto" w:fill="FFFFFF"/>
        </w:rPr>
        <w:t xml:space="preserve">Barrett, M. (2013). </w:t>
      </w:r>
      <w:r w:rsidR="00173E34" w:rsidRPr="00BD5359">
        <w:rPr>
          <w:rFonts w:ascii="Arial" w:hAnsi="Arial" w:cs="Arial"/>
          <w:color w:val="000000"/>
          <w:shd w:val="clear" w:color="auto" w:fill="FFFFFF"/>
        </w:rPr>
        <w:t>‘</w:t>
      </w:r>
      <w:r w:rsidRPr="00BD5359">
        <w:rPr>
          <w:rFonts w:ascii="Arial" w:hAnsi="Arial" w:cs="Arial"/>
          <w:color w:val="000000"/>
          <w:shd w:val="clear" w:color="auto" w:fill="FFFFFF"/>
        </w:rPr>
        <w:t xml:space="preserve">Researching through Porosity: an animist </w:t>
      </w:r>
      <w:r w:rsidRPr="00BD5359">
        <w:rPr>
          <w:rFonts w:ascii="Arial" w:hAnsi="Arial" w:cs="Arial"/>
          <w:shd w:val="clear" w:color="auto" w:fill="FFFFFF"/>
        </w:rPr>
        <w:t>research methodology</w:t>
      </w:r>
      <w:r w:rsidR="00173E34" w:rsidRPr="00BD5359">
        <w:rPr>
          <w:rFonts w:ascii="Arial" w:hAnsi="Arial" w:cs="Arial"/>
          <w:shd w:val="clear" w:color="auto" w:fill="FFFFFF"/>
        </w:rPr>
        <w:t>’</w:t>
      </w:r>
      <w:r w:rsidR="00404497">
        <w:rPr>
          <w:rFonts w:ascii="Arial" w:hAnsi="Arial" w:cs="Arial"/>
          <w:shd w:val="clear" w:color="auto" w:fill="FFFFFF"/>
        </w:rPr>
        <w:t>, Ch.</w:t>
      </w:r>
      <w:r w:rsidRPr="00BD5359">
        <w:rPr>
          <w:rFonts w:ascii="Arial" w:hAnsi="Arial" w:cs="Arial"/>
          <w:shd w:val="clear" w:color="auto" w:fill="FFFFFF"/>
        </w:rPr>
        <w:t xml:space="preserve">33 p.416, in Graham </w:t>
      </w:r>
      <w:proofErr w:type="spellStart"/>
      <w:r w:rsidRPr="00BD5359">
        <w:rPr>
          <w:rFonts w:ascii="Arial" w:hAnsi="Arial" w:cs="Arial"/>
          <w:shd w:val="clear" w:color="auto" w:fill="FFFFFF"/>
        </w:rPr>
        <w:t>Harveys</w:t>
      </w:r>
      <w:proofErr w:type="spellEnd"/>
      <w:r w:rsidRPr="00BD5359">
        <w:rPr>
          <w:rFonts w:ascii="Arial" w:hAnsi="Arial" w:cs="Arial"/>
          <w:shd w:val="clear" w:color="auto" w:fill="FFFFFF"/>
        </w:rPr>
        <w:t xml:space="preserve"> </w:t>
      </w:r>
      <w:r w:rsidRPr="00BD5359">
        <w:rPr>
          <w:rFonts w:ascii="Arial" w:hAnsi="Arial" w:cs="Arial"/>
          <w:i/>
          <w:shd w:val="clear" w:color="auto" w:fill="FFFFFF"/>
        </w:rPr>
        <w:t>The handbook of contemporary animism</w:t>
      </w:r>
      <w:r w:rsidRPr="00BD5359">
        <w:rPr>
          <w:rFonts w:ascii="Arial" w:hAnsi="Arial" w:cs="Arial"/>
          <w:shd w:val="clear" w:color="auto" w:fill="FFFFFF"/>
        </w:rPr>
        <w:t>, Acumen Publishing.</w:t>
      </w:r>
    </w:p>
    <w:p w:rsidR="000512B9" w:rsidRPr="00BD5359" w:rsidRDefault="000512B9" w:rsidP="000512B9">
      <w:pPr>
        <w:rPr>
          <w:rFonts w:ascii="Arial" w:hAnsi="Arial" w:cs="Arial"/>
          <w:shd w:val="clear" w:color="auto" w:fill="FFFFFF"/>
        </w:rPr>
      </w:pPr>
      <w:r w:rsidRPr="00BD5359">
        <w:rPr>
          <w:rFonts w:ascii="Arial" w:hAnsi="Arial" w:cs="Arial"/>
          <w:color w:val="000000"/>
          <w:shd w:val="clear" w:color="auto" w:fill="FFFFFF"/>
        </w:rPr>
        <w:t>Bennett, J. (2009). </w:t>
      </w:r>
      <w:r w:rsidRPr="00BD5359">
        <w:rPr>
          <w:rFonts w:ascii="Arial" w:hAnsi="Arial" w:cs="Arial"/>
          <w:i/>
          <w:iCs/>
          <w:color w:val="000000"/>
          <w:shd w:val="clear" w:color="auto" w:fill="FFFFFF"/>
        </w:rPr>
        <w:t>Vibrant Matter: A Political Ecology of Things</w:t>
      </w:r>
      <w:r w:rsidRPr="00BD5359">
        <w:rPr>
          <w:rFonts w:ascii="Arial" w:hAnsi="Arial" w:cs="Arial"/>
          <w:color w:val="000000"/>
          <w:shd w:val="clear" w:color="auto" w:fill="FFFFFF"/>
        </w:rPr>
        <w:t>. Durham [North Carolina]: Duke University Press.</w:t>
      </w:r>
    </w:p>
    <w:p w:rsidR="000512B9" w:rsidRPr="00BD5359" w:rsidRDefault="000512B9" w:rsidP="000512B9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Coard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>, R. (2019). Dead and dusted: Exploring the mutable boundaries of the body,</w:t>
      </w:r>
      <w:r w:rsidR="00404497">
        <w:rPr>
          <w:rFonts w:ascii="Arial" w:hAnsi="Arial" w:cs="Arial"/>
          <w:color w:val="000000"/>
          <w:shd w:val="clear" w:color="auto" w:fill="FFFFFF"/>
        </w:rPr>
        <w:t xml:space="preserve"> Ch.</w:t>
      </w:r>
      <w:r w:rsidRPr="00BD5359">
        <w:rPr>
          <w:rFonts w:ascii="Arial" w:hAnsi="Arial" w:cs="Arial"/>
          <w:color w:val="000000"/>
          <w:shd w:val="clear" w:color="auto" w:fill="FFFFFF"/>
        </w:rPr>
        <w:t xml:space="preserve">8 in </w:t>
      </w: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Attala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>. L, Steel. L (</w:t>
      </w:r>
      <w:proofErr w:type="spellStart"/>
      <w:proofErr w:type="gramStart"/>
      <w:r w:rsidRPr="00BD5359">
        <w:rPr>
          <w:rFonts w:ascii="Arial" w:hAnsi="Arial" w:cs="Arial"/>
          <w:color w:val="000000"/>
          <w:shd w:val="clear" w:color="auto" w:fill="FFFFFF"/>
        </w:rPr>
        <w:t>eds</w:t>
      </w:r>
      <w:proofErr w:type="spellEnd"/>
      <w:proofErr w:type="gramEnd"/>
      <w:r w:rsidRPr="00BD5359">
        <w:rPr>
          <w:rFonts w:ascii="Arial" w:hAnsi="Arial" w:cs="Arial"/>
          <w:color w:val="000000"/>
          <w:shd w:val="clear" w:color="auto" w:fill="FFFFFF"/>
        </w:rPr>
        <w:t xml:space="preserve">) </w:t>
      </w:r>
      <w:r w:rsidRPr="00BD5359">
        <w:rPr>
          <w:rFonts w:ascii="Arial" w:hAnsi="Arial" w:cs="Arial"/>
          <w:i/>
          <w:color w:val="000000"/>
          <w:shd w:val="clear" w:color="auto" w:fill="FFFFFF"/>
        </w:rPr>
        <w:t xml:space="preserve">Body Matters: Exploring the Materiality of the Human Body, </w:t>
      </w:r>
      <w:r w:rsidRPr="00BD5359">
        <w:rPr>
          <w:rFonts w:ascii="Arial" w:hAnsi="Arial" w:cs="Arial"/>
          <w:color w:val="000000"/>
          <w:shd w:val="clear" w:color="auto" w:fill="FFFFFF"/>
        </w:rPr>
        <w:t>University of Wales Press.</w:t>
      </w:r>
    </w:p>
    <w:p w:rsidR="0010480D" w:rsidRPr="00BD5359" w:rsidRDefault="000512B9" w:rsidP="00AA4DB3">
      <w:pPr>
        <w:rPr>
          <w:rFonts w:ascii="Arial" w:hAnsi="Arial" w:cs="Arial"/>
          <w:color w:val="000000"/>
          <w:shd w:val="clear" w:color="auto" w:fill="FFFFFF"/>
        </w:rPr>
      </w:pPr>
      <w:r w:rsidRPr="00BD5359">
        <w:rPr>
          <w:rFonts w:ascii="Arial" w:hAnsi="Arial" w:cs="Arial"/>
          <w:color w:val="000000"/>
          <w:shd w:val="clear" w:color="auto" w:fill="FFFFFF"/>
        </w:rPr>
        <w:t>Gilbert, S. (</w:t>
      </w:r>
      <w:r w:rsidR="00173E34" w:rsidRPr="00BD5359">
        <w:rPr>
          <w:rFonts w:ascii="Arial" w:hAnsi="Arial" w:cs="Arial"/>
          <w:color w:val="000000"/>
          <w:shd w:val="clear" w:color="auto" w:fill="FFFFFF"/>
        </w:rPr>
        <w:t>2017)</w:t>
      </w:r>
      <w:r w:rsidRPr="00BD5359">
        <w:rPr>
          <w:rFonts w:ascii="Arial" w:hAnsi="Arial" w:cs="Arial"/>
          <w:color w:val="000000"/>
          <w:shd w:val="clear" w:color="auto" w:fill="FFFFFF"/>
        </w:rPr>
        <w:t>.</w:t>
      </w:r>
      <w:r w:rsidR="00173E34" w:rsidRPr="00BD5359">
        <w:rPr>
          <w:rFonts w:ascii="Arial" w:hAnsi="Arial" w:cs="Arial"/>
        </w:rPr>
        <w:t xml:space="preserve"> ‘</w:t>
      </w:r>
      <w:proofErr w:type="spellStart"/>
      <w:r w:rsidR="00173E34" w:rsidRPr="00BD5359">
        <w:rPr>
          <w:rFonts w:ascii="Arial" w:hAnsi="Arial" w:cs="Arial"/>
          <w:color w:val="000000"/>
          <w:shd w:val="clear" w:color="auto" w:fill="FFFFFF"/>
        </w:rPr>
        <w:t>Holobiont</w:t>
      </w:r>
      <w:proofErr w:type="spellEnd"/>
      <w:r w:rsidR="00173E34" w:rsidRPr="00BD5359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173E34" w:rsidRPr="00BD5359">
        <w:rPr>
          <w:rFonts w:ascii="Arial" w:hAnsi="Arial" w:cs="Arial"/>
          <w:color w:val="000000"/>
          <w:shd w:val="clear" w:color="auto" w:fill="FFFFFF"/>
        </w:rPr>
        <w:t>By</w:t>
      </w:r>
      <w:proofErr w:type="gramEnd"/>
      <w:r w:rsidR="00173E34" w:rsidRPr="00BD5359">
        <w:rPr>
          <w:rFonts w:ascii="Arial" w:hAnsi="Arial" w:cs="Arial"/>
          <w:color w:val="000000"/>
          <w:shd w:val="clear" w:color="auto" w:fill="FFFFFF"/>
        </w:rPr>
        <w:t xml:space="preserve"> Birth: </w:t>
      </w:r>
      <w:proofErr w:type="spellStart"/>
      <w:r w:rsidR="00173E34" w:rsidRPr="00BD5359">
        <w:rPr>
          <w:rFonts w:ascii="Arial" w:hAnsi="Arial" w:cs="Arial"/>
          <w:color w:val="000000"/>
          <w:shd w:val="clear" w:color="auto" w:fill="FFFFFF"/>
        </w:rPr>
        <w:t>Multilineage</w:t>
      </w:r>
      <w:proofErr w:type="spellEnd"/>
      <w:r w:rsidR="00173E34" w:rsidRPr="00BD5359">
        <w:rPr>
          <w:rFonts w:ascii="Arial" w:hAnsi="Arial" w:cs="Arial"/>
          <w:color w:val="000000"/>
          <w:shd w:val="clear" w:color="auto" w:fill="FFFFFF"/>
        </w:rPr>
        <w:t xml:space="preserve"> Individuals As The Concretion Of Cooperative Processes’, Ch</w:t>
      </w:r>
      <w:r w:rsidR="00404497">
        <w:rPr>
          <w:rFonts w:ascii="Arial" w:hAnsi="Arial" w:cs="Arial"/>
          <w:color w:val="000000"/>
          <w:shd w:val="clear" w:color="auto" w:fill="FFFFFF"/>
        </w:rPr>
        <w:t>.</w:t>
      </w:r>
      <w:r w:rsidR="00173E34" w:rsidRPr="00BD5359">
        <w:rPr>
          <w:rFonts w:ascii="Arial" w:hAnsi="Arial" w:cs="Arial"/>
          <w:color w:val="000000"/>
          <w:shd w:val="clear" w:color="auto" w:fill="FFFFFF"/>
        </w:rPr>
        <w:t>4</w:t>
      </w:r>
      <w:r w:rsidR="00173E34" w:rsidRPr="00BD5359">
        <w:rPr>
          <w:rFonts w:ascii="Arial" w:hAnsi="Arial" w:cs="Arial"/>
        </w:rPr>
        <w:t xml:space="preserve"> in </w:t>
      </w:r>
      <w:proofErr w:type="spellStart"/>
      <w:r w:rsidR="00173E34" w:rsidRPr="00BD5359">
        <w:rPr>
          <w:rFonts w:ascii="Arial" w:hAnsi="Arial" w:cs="Arial"/>
          <w:color w:val="000000"/>
          <w:shd w:val="clear" w:color="auto" w:fill="FFFFFF"/>
        </w:rPr>
        <w:t>Lowenhaupt</w:t>
      </w:r>
      <w:proofErr w:type="spellEnd"/>
      <w:r w:rsidR="00173E34" w:rsidRPr="00BD5359">
        <w:rPr>
          <w:rFonts w:ascii="Arial" w:hAnsi="Arial" w:cs="Arial"/>
          <w:color w:val="000000"/>
          <w:shd w:val="clear" w:color="auto" w:fill="FFFFFF"/>
        </w:rPr>
        <w:t>. A et al. (</w:t>
      </w:r>
      <w:proofErr w:type="spellStart"/>
      <w:proofErr w:type="gramStart"/>
      <w:r w:rsidR="00173E34" w:rsidRPr="00BD5359">
        <w:rPr>
          <w:rFonts w:ascii="Arial" w:hAnsi="Arial" w:cs="Arial"/>
          <w:color w:val="000000"/>
          <w:shd w:val="clear" w:color="auto" w:fill="FFFFFF"/>
        </w:rPr>
        <w:t>eds</w:t>
      </w:r>
      <w:proofErr w:type="spellEnd"/>
      <w:proofErr w:type="gramEnd"/>
      <w:r w:rsidR="00173E34" w:rsidRPr="00BD5359">
        <w:rPr>
          <w:rFonts w:ascii="Arial" w:hAnsi="Arial" w:cs="Arial"/>
          <w:color w:val="000000"/>
          <w:shd w:val="clear" w:color="auto" w:fill="FFFFFF"/>
        </w:rPr>
        <w:t xml:space="preserve">) </w:t>
      </w:r>
      <w:r w:rsidR="00173E34" w:rsidRPr="00BD5359">
        <w:rPr>
          <w:rFonts w:ascii="Arial" w:hAnsi="Arial" w:cs="Arial"/>
          <w:i/>
          <w:color w:val="000000"/>
          <w:shd w:val="clear" w:color="auto" w:fill="FFFFFF"/>
        </w:rPr>
        <w:t>Arts Of Living On A Damaged Planet: Ghosts And Monsters Of The Anthropocene</w:t>
      </w:r>
      <w:r w:rsidR="00956FFE" w:rsidRPr="00BD5359">
        <w:rPr>
          <w:rFonts w:ascii="Arial" w:hAnsi="Arial" w:cs="Arial"/>
          <w:i/>
          <w:color w:val="000000"/>
          <w:shd w:val="clear" w:color="auto" w:fill="FFFFFF"/>
        </w:rPr>
        <w:t xml:space="preserve">, </w:t>
      </w:r>
      <w:r w:rsidR="00956FFE" w:rsidRPr="00BD5359">
        <w:rPr>
          <w:rFonts w:ascii="Arial" w:hAnsi="Arial" w:cs="Arial"/>
          <w:color w:val="000000"/>
          <w:shd w:val="clear" w:color="auto" w:fill="FFFFFF"/>
        </w:rPr>
        <w:t>University of Minnesota Press.</w:t>
      </w:r>
    </w:p>
    <w:p w:rsidR="000512B9" w:rsidRPr="00BD5359" w:rsidRDefault="000512B9" w:rsidP="000512B9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Ingold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>, T. (2010). Bringing Things to Life: Creative Entanglements in a World of Materials, ESRC National Centre for Research Methods, University of Aberdeen</w:t>
      </w:r>
      <w:r w:rsidR="00956FFE" w:rsidRPr="00BD5359">
        <w:rPr>
          <w:rFonts w:ascii="Arial" w:hAnsi="Arial" w:cs="Arial"/>
          <w:color w:val="000000"/>
          <w:shd w:val="clear" w:color="auto" w:fill="FFFFFF"/>
        </w:rPr>
        <w:t>.</w:t>
      </w:r>
    </w:p>
    <w:p w:rsidR="000512B9" w:rsidRPr="00BD5359" w:rsidRDefault="000512B9" w:rsidP="000512B9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Ingold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>, T. (2013). Making: Anthropology, Arc</w:t>
      </w:r>
      <w:r w:rsidR="00956FFE" w:rsidRPr="00BD5359">
        <w:rPr>
          <w:rFonts w:ascii="Arial" w:hAnsi="Arial" w:cs="Arial"/>
          <w:color w:val="000000"/>
          <w:shd w:val="clear" w:color="auto" w:fill="FFFFFF"/>
        </w:rPr>
        <w:t xml:space="preserve">haeology, Art and Architecture, </w:t>
      </w:r>
      <w:r w:rsidRPr="00BD5359">
        <w:rPr>
          <w:rFonts w:ascii="Arial" w:hAnsi="Arial" w:cs="Arial"/>
          <w:color w:val="000000"/>
          <w:shd w:val="clear" w:color="auto" w:fill="FFFFFF"/>
        </w:rPr>
        <w:t>London: Routledge.</w:t>
      </w:r>
    </w:p>
    <w:p w:rsidR="009C37EE" w:rsidRPr="00BD5359" w:rsidRDefault="009C37EE" w:rsidP="00AA4DB3">
      <w:pPr>
        <w:rPr>
          <w:rFonts w:ascii="Arial" w:hAnsi="Arial" w:cs="Arial"/>
        </w:rPr>
      </w:pPr>
      <w:r w:rsidRPr="00BD5359">
        <w:rPr>
          <w:rFonts w:ascii="Arial" w:hAnsi="Arial" w:cs="Arial"/>
        </w:rPr>
        <w:t xml:space="preserve">Jones, O. </w:t>
      </w:r>
      <w:proofErr w:type="spellStart"/>
      <w:r w:rsidRPr="00BD5359">
        <w:rPr>
          <w:rFonts w:ascii="Arial" w:hAnsi="Arial" w:cs="Arial"/>
        </w:rPr>
        <w:t>Cloke</w:t>
      </w:r>
      <w:proofErr w:type="spellEnd"/>
      <w:r w:rsidRPr="00BD5359">
        <w:rPr>
          <w:rFonts w:ascii="Arial" w:hAnsi="Arial" w:cs="Arial"/>
        </w:rPr>
        <w:t>, P. (2008).</w:t>
      </w:r>
      <w:r w:rsidRPr="00BD5359">
        <w:rPr>
          <w:rFonts w:ascii="Arial" w:hAnsi="Arial" w:cs="Arial"/>
        </w:rPr>
        <w:t xml:space="preserve"> </w:t>
      </w:r>
      <w:r w:rsidR="00173E34" w:rsidRPr="00BD5359">
        <w:rPr>
          <w:rFonts w:ascii="Arial" w:hAnsi="Arial" w:cs="Arial"/>
        </w:rPr>
        <w:t>‘</w:t>
      </w:r>
      <w:r w:rsidRPr="00BD5359">
        <w:rPr>
          <w:rFonts w:ascii="Arial" w:hAnsi="Arial" w:cs="Arial"/>
        </w:rPr>
        <w:t>Non-Human Agencies: Trees in Place and Time</w:t>
      </w:r>
      <w:r w:rsidR="00173E34" w:rsidRPr="00BD5359">
        <w:rPr>
          <w:rFonts w:ascii="Arial" w:hAnsi="Arial" w:cs="Arial"/>
        </w:rPr>
        <w:t>’</w:t>
      </w:r>
      <w:r w:rsidRPr="00BD5359">
        <w:rPr>
          <w:rFonts w:ascii="Arial" w:hAnsi="Arial" w:cs="Arial"/>
        </w:rPr>
        <w:t>, in</w:t>
      </w:r>
      <w:r w:rsidR="00956FFE" w:rsidRPr="00BD5359">
        <w:rPr>
          <w:rFonts w:ascii="Arial" w:hAnsi="Arial" w:cs="Arial"/>
        </w:rPr>
        <w:t xml:space="preserve"> </w:t>
      </w:r>
      <w:r w:rsidR="00404497">
        <w:rPr>
          <w:rFonts w:ascii="Arial" w:hAnsi="Arial" w:cs="Arial"/>
        </w:rPr>
        <w:t>Ch.</w:t>
      </w:r>
      <w:bookmarkStart w:id="0" w:name="_GoBack"/>
      <w:bookmarkEnd w:id="0"/>
      <w:r w:rsidR="00956FFE" w:rsidRPr="00BD5359">
        <w:rPr>
          <w:rFonts w:ascii="Arial" w:hAnsi="Arial" w:cs="Arial"/>
        </w:rPr>
        <w:t>5, P.79 of</w:t>
      </w:r>
      <w:r w:rsidRPr="00BD5359">
        <w:rPr>
          <w:rFonts w:ascii="Arial" w:hAnsi="Arial" w:cs="Arial"/>
        </w:rPr>
        <w:t xml:space="preserve"> </w:t>
      </w:r>
      <w:proofErr w:type="spellStart"/>
      <w:r w:rsidRPr="00BD5359">
        <w:rPr>
          <w:rFonts w:ascii="Arial" w:hAnsi="Arial" w:cs="Arial"/>
        </w:rPr>
        <w:t>Knappet</w:t>
      </w:r>
      <w:proofErr w:type="spellEnd"/>
      <w:r w:rsidR="00173E34" w:rsidRPr="00BD5359">
        <w:rPr>
          <w:rFonts w:ascii="Arial" w:hAnsi="Arial" w:cs="Arial"/>
        </w:rPr>
        <w:t>. C</w:t>
      </w:r>
      <w:r w:rsidRPr="00BD5359">
        <w:rPr>
          <w:rFonts w:ascii="Arial" w:hAnsi="Arial" w:cs="Arial"/>
        </w:rPr>
        <w:t xml:space="preserve"> &amp; </w:t>
      </w:r>
      <w:proofErr w:type="spellStart"/>
      <w:r w:rsidRPr="00BD5359">
        <w:rPr>
          <w:rFonts w:ascii="Arial" w:hAnsi="Arial" w:cs="Arial"/>
        </w:rPr>
        <w:t>Malafouris</w:t>
      </w:r>
      <w:proofErr w:type="spellEnd"/>
      <w:r w:rsidR="00173E34" w:rsidRPr="00BD5359">
        <w:rPr>
          <w:rFonts w:ascii="Arial" w:hAnsi="Arial" w:cs="Arial"/>
        </w:rPr>
        <w:t>. L (</w:t>
      </w:r>
      <w:proofErr w:type="spellStart"/>
      <w:proofErr w:type="gramStart"/>
      <w:r w:rsidR="00173E34" w:rsidRPr="00BD5359">
        <w:rPr>
          <w:rFonts w:ascii="Arial" w:hAnsi="Arial" w:cs="Arial"/>
        </w:rPr>
        <w:t>eds</w:t>
      </w:r>
      <w:proofErr w:type="spellEnd"/>
      <w:proofErr w:type="gramEnd"/>
      <w:r w:rsidR="00173E34" w:rsidRPr="00BD5359">
        <w:rPr>
          <w:rFonts w:ascii="Arial" w:hAnsi="Arial" w:cs="Arial"/>
        </w:rPr>
        <w:t>)</w:t>
      </w:r>
      <w:r w:rsidRPr="00BD5359">
        <w:rPr>
          <w:rFonts w:ascii="Arial" w:hAnsi="Arial" w:cs="Arial"/>
        </w:rPr>
        <w:t xml:space="preserve"> </w:t>
      </w:r>
      <w:r w:rsidRPr="00BD5359">
        <w:rPr>
          <w:rFonts w:ascii="Arial" w:hAnsi="Arial" w:cs="Arial"/>
          <w:i/>
        </w:rPr>
        <w:t>Material Agency: Towards a Non-Anthropocentric Approach</w:t>
      </w:r>
      <w:r w:rsidRPr="00BD5359">
        <w:rPr>
          <w:rFonts w:ascii="Arial" w:hAnsi="Arial" w:cs="Arial"/>
        </w:rPr>
        <w:t xml:space="preserve">, </w:t>
      </w:r>
      <w:r w:rsidR="00956FFE" w:rsidRPr="00BD5359">
        <w:rPr>
          <w:rFonts w:ascii="Arial" w:hAnsi="Arial" w:cs="Arial"/>
        </w:rPr>
        <w:t>Springer; 2008 edition.</w:t>
      </w:r>
    </w:p>
    <w:p w:rsidR="0015366E" w:rsidRPr="00BD5359" w:rsidRDefault="0015366E" w:rsidP="00B80032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Mashadi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 xml:space="preserve">, A. Davis, L. </w:t>
      </w: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Tay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 xml:space="preserve">, K. Wee, J. </w:t>
      </w: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Shabbir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>, M. Yeo, S. (2014). When you get closer to the heart you may find cracks. Stories of Wood from the Migrant Ecologies Project.</w:t>
      </w:r>
    </w:p>
    <w:p w:rsidR="00956FFE" w:rsidRPr="00BD5359" w:rsidRDefault="00956FFE" w:rsidP="00B80032">
      <w:pPr>
        <w:rPr>
          <w:rFonts w:ascii="Arial" w:hAnsi="Arial" w:cs="Arial"/>
          <w:color w:val="000000"/>
          <w:shd w:val="clear" w:color="auto" w:fill="FFFFFF"/>
        </w:rPr>
      </w:pPr>
      <w:r w:rsidRPr="00BD5359">
        <w:rPr>
          <w:rFonts w:ascii="Arial" w:hAnsi="Arial" w:cs="Arial"/>
          <w:color w:val="000000"/>
          <w:shd w:val="clear" w:color="auto" w:fill="FFFFFF"/>
        </w:rPr>
        <w:t xml:space="preserve">Pink, S. (2009). </w:t>
      </w:r>
      <w:r w:rsidRPr="00BD5359">
        <w:rPr>
          <w:rFonts w:ascii="Arial" w:hAnsi="Arial" w:cs="Arial"/>
          <w:i/>
          <w:color w:val="000000"/>
          <w:shd w:val="clear" w:color="auto" w:fill="FFFFFF"/>
        </w:rPr>
        <w:t xml:space="preserve">Doing sensory ethnography, </w:t>
      </w:r>
      <w:r w:rsidRPr="00BD5359">
        <w:rPr>
          <w:rFonts w:ascii="Arial" w:hAnsi="Arial" w:cs="Arial"/>
          <w:color w:val="000000"/>
          <w:shd w:val="clear" w:color="auto" w:fill="FFFFFF"/>
        </w:rPr>
        <w:t>Sage publications.</w:t>
      </w:r>
    </w:p>
    <w:p w:rsidR="000512B9" w:rsidRPr="00BD5359" w:rsidRDefault="000512B9" w:rsidP="000512B9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Springgay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 xml:space="preserve">, S. and Truman, S. (2017). A </w:t>
      </w:r>
      <w:proofErr w:type="spellStart"/>
      <w:r w:rsidRPr="00BD5359">
        <w:rPr>
          <w:rFonts w:ascii="Arial" w:hAnsi="Arial" w:cs="Arial"/>
          <w:color w:val="000000"/>
          <w:shd w:val="clear" w:color="auto" w:fill="FFFFFF"/>
        </w:rPr>
        <w:t>Transmaterial</w:t>
      </w:r>
      <w:proofErr w:type="spellEnd"/>
      <w:r w:rsidRPr="00BD5359">
        <w:rPr>
          <w:rFonts w:ascii="Arial" w:hAnsi="Arial" w:cs="Arial"/>
          <w:color w:val="000000"/>
          <w:shd w:val="clear" w:color="auto" w:fill="FFFFFF"/>
        </w:rPr>
        <w:t xml:space="preserve"> Approach to Walking Methodologies. </w:t>
      </w:r>
      <w:r w:rsidRPr="00BD5359">
        <w:rPr>
          <w:rFonts w:ascii="Arial" w:hAnsi="Arial" w:cs="Arial"/>
          <w:i/>
          <w:iCs/>
          <w:color w:val="000000"/>
          <w:shd w:val="clear" w:color="auto" w:fill="FFFFFF"/>
        </w:rPr>
        <w:t>Body &amp; Society</w:t>
      </w:r>
      <w:r w:rsidRPr="00BD5359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BD5359" w:rsidRPr="00BD5359">
        <w:rPr>
          <w:rFonts w:ascii="Arial" w:hAnsi="Arial" w:cs="Arial"/>
          <w:color w:val="000000"/>
          <w:shd w:val="clear" w:color="auto" w:fill="FFFFFF"/>
        </w:rPr>
        <w:t xml:space="preserve">23(4) </w:t>
      </w:r>
      <w:r w:rsidRPr="00BD5359">
        <w:rPr>
          <w:rFonts w:ascii="Arial" w:hAnsi="Arial" w:cs="Arial"/>
          <w:color w:val="000000"/>
          <w:shd w:val="clear" w:color="auto" w:fill="FFFFFF"/>
        </w:rPr>
        <w:t>pp.27-58</w:t>
      </w:r>
      <w:r w:rsidR="00956FFE" w:rsidRPr="00BD5359">
        <w:rPr>
          <w:rFonts w:ascii="Arial" w:hAnsi="Arial" w:cs="Arial"/>
          <w:color w:val="000000"/>
          <w:shd w:val="clear" w:color="auto" w:fill="FFFFFF"/>
        </w:rPr>
        <w:t xml:space="preserve">, Sage publications. </w:t>
      </w:r>
    </w:p>
    <w:p w:rsidR="000512B9" w:rsidRDefault="000512B9" w:rsidP="00B80032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sectPr w:rsidR="000512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4DB3"/>
    <w:rsid w:val="000512B9"/>
    <w:rsid w:val="0010480D"/>
    <w:rsid w:val="0015366E"/>
    <w:rsid w:val="00173E34"/>
    <w:rsid w:val="001D7A5D"/>
    <w:rsid w:val="00404497"/>
    <w:rsid w:val="00415605"/>
    <w:rsid w:val="00886AFB"/>
    <w:rsid w:val="00917271"/>
    <w:rsid w:val="00956FFE"/>
    <w:rsid w:val="009C37EE"/>
    <w:rsid w:val="009E1892"/>
    <w:rsid w:val="00AA4DB3"/>
    <w:rsid w:val="00B80032"/>
    <w:rsid w:val="00BD53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40382D-C1F5-4F87-8BDD-14327E5B9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1</Pages>
  <Words>258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davies</dc:creator>
  <cp:keywords/>
  <dc:description/>
  <cp:lastModifiedBy>sian davies</cp:lastModifiedBy>
  <cp:revision>8</cp:revision>
  <dcterms:created xsi:type="dcterms:W3CDTF">2020-01-26T22:43:00Z</dcterms:created>
  <dcterms:modified xsi:type="dcterms:W3CDTF">2020-01-31T10:22:00Z</dcterms:modified>
</cp:coreProperties>
</file>