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Introduction</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 xml:space="preserve">In order to address the brief to develop a </w:t>
      </w:r>
      <w:proofErr w:type="gramStart"/>
      <w:r w:rsidRPr="000D7F6C">
        <w:rPr>
          <w:rFonts w:ascii="Arial" w:hAnsi="Arial" w:cs="Arial"/>
          <w:color w:val="000000"/>
        </w:rPr>
        <w:t>six week</w:t>
      </w:r>
      <w:proofErr w:type="gramEnd"/>
      <w:r w:rsidRPr="000D7F6C">
        <w:rPr>
          <w:rFonts w:ascii="Arial" w:hAnsi="Arial" w:cs="Arial"/>
          <w:color w:val="000000"/>
        </w:rPr>
        <w:t xml:space="preserve"> scheme of work for a year 9 mixed ability class based on industry I created a scheme of work based on the effects industry has on the environment. Through the SOW pupils investigated different techniques in response to artists. The final outcome aims to bring together all the skills and techniques that they have learnt into a cohesive woven piece. The pupils were introduced to the main aims and outcome in the first lesson. The lesson i chose to ds do for my micro teaching was the forth in the SOW - using a non traditional method of marbling to recreate the layers of destruction</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Scheme of work</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 xml:space="preserve">Teachers follow the relevant national curriculum art and design criteria of understanding, investigating and making as a guide to plan and deliver the content in the SOW. A scheme of work sets out the plan for a year group/class. A scheme of work doesn't always cover the same period of time - the time period could be a full year, a term, a half term or weeks. Scheme of work should be designed to ensure that the </w:t>
      </w:r>
      <w:proofErr w:type="gramStart"/>
      <w:r w:rsidRPr="000D7F6C">
        <w:rPr>
          <w:rFonts w:ascii="Arial" w:hAnsi="Arial" w:cs="Arial"/>
          <w:color w:val="000000"/>
        </w:rPr>
        <w:t>knowledge ,skills</w:t>
      </w:r>
      <w:proofErr w:type="gramEnd"/>
      <w:r w:rsidRPr="000D7F6C">
        <w:rPr>
          <w:rFonts w:ascii="Arial" w:hAnsi="Arial" w:cs="Arial"/>
          <w:color w:val="000000"/>
        </w:rPr>
        <w:t xml:space="preserve">, understanding and attitudes of pupil sare developed over a particular time period </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outlineLvl w:val="2"/>
        <w:rPr>
          <w:rFonts w:ascii="-webkit-standard" w:eastAsia="Times New Roman" w:hAnsi="-webkit-standard" w:cs="Times New Roman"/>
          <w:b/>
          <w:bCs/>
          <w:color w:val="000000"/>
          <w:sz w:val="27"/>
          <w:szCs w:val="27"/>
        </w:rPr>
      </w:pPr>
      <w:hyperlink r:id="rId6" w:history="1">
        <w:r w:rsidRPr="000D7F6C">
          <w:rPr>
            <w:rFonts w:ascii="Arial" w:eastAsia="Times New Roman" w:hAnsi="Arial" w:cs="Arial"/>
            <w:b/>
            <w:bCs/>
            <w:color w:val="44707B"/>
            <w:sz w:val="26"/>
            <w:szCs w:val="26"/>
          </w:rPr>
          <w:t xml:space="preserve">Supporting teaching and learning in </w:t>
        </w:r>
        <w:proofErr w:type="gramStart"/>
        <w:r w:rsidRPr="000D7F6C">
          <w:rPr>
            <w:rFonts w:ascii="Arial" w:eastAsia="Times New Roman" w:hAnsi="Arial" w:cs="Arial"/>
            <w:b/>
            <w:bCs/>
            <w:color w:val="44707B"/>
            <w:sz w:val="26"/>
            <w:szCs w:val="26"/>
          </w:rPr>
          <w:t>schools :</w:t>
        </w:r>
        <w:proofErr w:type="gramEnd"/>
        <w:r w:rsidRPr="000D7F6C">
          <w:rPr>
            <w:rFonts w:ascii="Arial" w:eastAsia="Times New Roman" w:hAnsi="Arial" w:cs="Arial"/>
            <w:b/>
            <w:bCs/>
            <w:color w:val="44707B"/>
            <w:sz w:val="26"/>
            <w:szCs w:val="26"/>
          </w:rPr>
          <w:t xml:space="preserve"> a handbook for higher level teaching assistants</w:t>
        </w:r>
      </w:hyperlink>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3A3A3A"/>
          <w:sz w:val="23"/>
          <w:szCs w:val="23"/>
        </w:rPr>
        <w:t>Sarah Younie 1967-; Susan Anne Capel 1953-; Marilyn Leask 1950-</w:t>
      </w:r>
    </w:p>
    <w:p w:rsidR="000D7F6C" w:rsidRPr="000D7F6C" w:rsidRDefault="000D7F6C" w:rsidP="000D7F6C">
      <w:pPr>
        <w:rPr>
          <w:rFonts w:ascii="-webkit-standard" w:hAnsi="-webkit-standard" w:cs="Times New Roman"/>
          <w:color w:val="000000"/>
          <w:sz w:val="20"/>
          <w:szCs w:val="20"/>
        </w:rPr>
      </w:pPr>
      <w:proofErr w:type="gramStart"/>
      <w:r w:rsidRPr="000D7F6C">
        <w:rPr>
          <w:rFonts w:ascii="Arial" w:hAnsi="Arial" w:cs="Arial"/>
          <w:color w:val="3A3A3A"/>
          <w:sz w:val="23"/>
          <w:szCs w:val="23"/>
        </w:rPr>
        <w:t>London :</w:t>
      </w:r>
      <w:proofErr w:type="gramEnd"/>
      <w:r w:rsidRPr="000D7F6C">
        <w:rPr>
          <w:rFonts w:ascii="Arial" w:hAnsi="Arial" w:cs="Arial"/>
          <w:color w:val="3A3A3A"/>
          <w:sz w:val="23"/>
          <w:szCs w:val="23"/>
        </w:rPr>
        <w:t xml:space="preserve"> Routledge 2009 page 17</w:t>
      </w:r>
    </w:p>
    <w:p w:rsidR="000D7F6C" w:rsidRPr="000D7F6C" w:rsidRDefault="000D7F6C" w:rsidP="000D7F6C">
      <w:pPr>
        <w:spacing w:after="240"/>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Lesson plan</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Mike Hughes (2002) has an effective four phase approach to lesson planning that he has broken down in his book ‘strategies for closing the learning gap’ By breaking it down he focuses on how each lesson will function. The four phases are</w:t>
      </w:r>
      <w:proofErr w:type="gramStart"/>
      <w:r w:rsidRPr="000D7F6C">
        <w:rPr>
          <w:rFonts w:ascii="Arial" w:hAnsi="Arial" w:cs="Arial"/>
          <w:color w:val="000000"/>
        </w:rPr>
        <w:t>;</w:t>
      </w:r>
      <w:proofErr w:type="gramEnd"/>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numPr>
          <w:ilvl w:val="0"/>
          <w:numId w:val="1"/>
        </w:numPr>
        <w:textAlignment w:val="baseline"/>
        <w:rPr>
          <w:rFonts w:ascii="Arial" w:hAnsi="Arial" w:cs="Arial"/>
          <w:color w:val="000000"/>
        </w:rPr>
      </w:pPr>
      <w:r w:rsidRPr="000D7F6C">
        <w:rPr>
          <w:rFonts w:ascii="Arial" w:hAnsi="Arial" w:cs="Arial"/>
          <w:color w:val="000000"/>
        </w:rPr>
        <w:t>Overview - the lesson objectives are clearly explained and introduced, lessons are meant to stimulate curiosity and challenge the pupils to use prior knowledge to complete a task</w:t>
      </w:r>
    </w:p>
    <w:p w:rsidR="000D7F6C" w:rsidRPr="000D7F6C" w:rsidRDefault="000D7F6C" w:rsidP="000D7F6C">
      <w:pPr>
        <w:numPr>
          <w:ilvl w:val="0"/>
          <w:numId w:val="1"/>
        </w:numPr>
        <w:textAlignment w:val="baseline"/>
        <w:rPr>
          <w:rFonts w:ascii="Arial" w:hAnsi="Arial" w:cs="Arial"/>
          <w:color w:val="000000"/>
        </w:rPr>
      </w:pPr>
      <w:r w:rsidRPr="000D7F6C">
        <w:rPr>
          <w:rFonts w:ascii="Arial" w:hAnsi="Arial" w:cs="Arial"/>
          <w:color w:val="000000"/>
        </w:rPr>
        <w:t>Information - the emphasis is on providing students with new information using a number of different techniques and strategies</w:t>
      </w:r>
    </w:p>
    <w:p w:rsidR="000D7F6C" w:rsidRPr="000D7F6C" w:rsidRDefault="000D7F6C" w:rsidP="000D7F6C">
      <w:pPr>
        <w:numPr>
          <w:ilvl w:val="0"/>
          <w:numId w:val="1"/>
        </w:numPr>
        <w:textAlignment w:val="baseline"/>
        <w:rPr>
          <w:rFonts w:ascii="Arial" w:hAnsi="Arial" w:cs="Arial"/>
          <w:color w:val="000000"/>
        </w:rPr>
      </w:pPr>
      <w:r w:rsidRPr="000D7F6C">
        <w:rPr>
          <w:rFonts w:ascii="Arial" w:hAnsi="Arial" w:cs="Arial"/>
          <w:color w:val="000000"/>
        </w:rPr>
        <w:t>Understand - often the making phase in an art and design lesson. Pupils are given the opportunity to demonstrate their understanding by reinforcing the information with activities</w:t>
      </w:r>
    </w:p>
    <w:p w:rsidR="000D7F6C" w:rsidRPr="000D7F6C" w:rsidRDefault="000D7F6C" w:rsidP="000D7F6C">
      <w:pPr>
        <w:numPr>
          <w:ilvl w:val="0"/>
          <w:numId w:val="1"/>
        </w:numPr>
        <w:textAlignment w:val="baseline"/>
        <w:rPr>
          <w:rFonts w:ascii="Arial" w:hAnsi="Arial" w:cs="Arial"/>
          <w:color w:val="000000"/>
        </w:rPr>
      </w:pPr>
      <w:r w:rsidRPr="000D7F6C">
        <w:rPr>
          <w:rFonts w:ascii="Arial" w:hAnsi="Arial" w:cs="Arial"/>
          <w:color w:val="000000"/>
        </w:rPr>
        <w:t>Review - by using plenary activities reflect and summarise the lesson aims and objectives</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 xml:space="preserve">I adhered to this </w:t>
      </w:r>
      <w:proofErr w:type="gramStart"/>
      <w:r w:rsidRPr="000D7F6C">
        <w:rPr>
          <w:rFonts w:ascii="Arial" w:hAnsi="Arial" w:cs="Arial"/>
          <w:color w:val="000000"/>
        </w:rPr>
        <w:t>four phase</w:t>
      </w:r>
      <w:proofErr w:type="gramEnd"/>
      <w:r w:rsidRPr="000D7F6C">
        <w:rPr>
          <w:rFonts w:ascii="Arial" w:hAnsi="Arial" w:cs="Arial"/>
          <w:color w:val="000000"/>
        </w:rPr>
        <w:t xml:space="preserve"> lesson plan when planning and delivering my micro teaching as it has been suggested that it's the most effective approach to a lesson plan. I planed a well structure introductioning making use of my </w:t>
      </w:r>
      <w:proofErr w:type="gramStart"/>
      <w:r w:rsidRPr="000D7F6C">
        <w:rPr>
          <w:rFonts w:ascii="Arial" w:hAnsi="Arial" w:cs="Arial"/>
          <w:color w:val="000000"/>
        </w:rPr>
        <w:t>powerpoint</w:t>
      </w:r>
      <w:proofErr w:type="gramEnd"/>
      <w:r w:rsidRPr="000D7F6C">
        <w:rPr>
          <w:rFonts w:ascii="Arial" w:hAnsi="Arial" w:cs="Arial"/>
          <w:color w:val="000000"/>
        </w:rPr>
        <w:t xml:space="preserve"> and demonstration, aiming to gain all pupils attention right from the start of the lesson so they were fully engaged and paying attention. I reinforced the understand phase in this model by allowing pupils to have a go at the technique I demonstrated - marbling. The organised plenary was also successful because it allowed me to check pupils understanding of the topic and they were actively engaged in the process.</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lastRenderedPageBreak/>
        <w:t>In retrospect I should have rehearsed the demonstration more in advance to anticipate the problems may have with the lesson - minly the scraping off of the shaving foam and where to put it.</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outlineLvl w:val="2"/>
        <w:rPr>
          <w:rFonts w:ascii="-webkit-standard" w:eastAsia="Times New Roman" w:hAnsi="-webkit-standard" w:cs="Times New Roman"/>
          <w:b/>
          <w:bCs/>
          <w:color w:val="000000"/>
          <w:sz w:val="27"/>
          <w:szCs w:val="27"/>
        </w:rPr>
      </w:pPr>
      <w:hyperlink r:id="rId7" w:history="1">
        <w:r w:rsidRPr="000D7F6C">
          <w:rPr>
            <w:rFonts w:ascii="Arial" w:eastAsia="Times New Roman" w:hAnsi="Arial" w:cs="Arial"/>
            <w:b/>
            <w:bCs/>
            <w:color w:val="44707B"/>
            <w:sz w:val="26"/>
            <w:szCs w:val="26"/>
          </w:rPr>
          <w:t>Strategies for closing the learning gap</w:t>
        </w:r>
      </w:hyperlink>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3A3A3A"/>
          <w:sz w:val="23"/>
          <w:szCs w:val="23"/>
        </w:rPr>
        <w:t>Mike Hughes 1961- Andy Vass</w:t>
      </w:r>
    </w:p>
    <w:p w:rsidR="000D7F6C" w:rsidRPr="000D7F6C" w:rsidRDefault="000D7F6C" w:rsidP="000D7F6C">
      <w:pPr>
        <w:rPr>
          <w:rFonts w:ascii="-webkit-standard" w:hAnsi="-webkit-standard" w:cs="Times New Roman"/>
          <w:color w:val="000000"/>
          <w:sz w:val="20"/>
          <w:szCs w:val="20"/>
        </w:rPr>
      </w:pPr>
      <w:proofErr w:type="gramStart"/>
      <w:r w:rsidRPr="000D7F6C">
        <w:rPr>
          <w:rFonts w:ascii="Arial" w:hAnsi="Arial" w:cs="Arial"/>
          <w:color w:val="3A3A3A"/>
          <w:sz w:val="23"/>
          <w:szCs w:val="23"/>
        </w:rPr>
        <w:t>Stafford :</w:t>
      </w:r>
      <w:proofErr w:type="gramEnd"/>
      <w:r w:rsidRPr="000D7F6C">
        <w:rPr>
          <w:rFonts w:ascii="Arial" w:hAnsi="Arial" w:cs="Arial"/>
          <w:color w:val="3A3A3A"/>
          <w:sz w:val="23"/>
          <w:szCs w:val="23"/>
        </w:rPr>
        <w:t xml:space="preserve"> Network Educational Press 2001</w:t>
      </w:r>
    </w:p>
    <w:p w:rsidR="000D7F6C" w:rsidRPr="000D7F6C" w:rsidRDefault="000D7F6C" w:rsidP="000D7F6C">
      <w:pPr>
        <w:spacing w:after="240"/>
        <w:rPr>
          <w:rFonts w:ascii="-webkit-standard" w:eastAsia="Times New Roman" w:hAnsi="-webkit-standard" w:cs="Times New Roman"/>
          <w:color w:val="000000"/>
          <w:sz w:val="20"/>
          <w:szCs w:val="20"/>
        </w:rPr>
      </w:pPr>
      <w:r w:rsidRPr="000D7F6C">
        <w:rPr>
          <w:rFonts w:ascii="-webkit-standard" w:eastAsia="Times New Roman" w:hAnsi="-webkit-standard" w:cs="Times New Roman"/>
          <w:color w:val="000000"/>
          <w:sz w:val="20"/>
          <w:szCs w:val="20"/>
        </w:rPr>
        <w:br/>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The national curriculum</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proofErr w:type="gramStart"/>
      <w:r w:rsidRPr="000D7F6C">
        <w:rPr>
          <w:rFonts w:ascii="Arial" w:hAnsi="Arial" w:cs="Arial"/>
          <w:color w:val="000000"/>
        </w:rPr>
        <w:t>The national curriculum for wales as introduced by the Education reform act (era) across England and Wales in 1988.</w:t>
      </w:r>
      <w:proofErr w:type="gramEnd"/>
      <w:r w:rsidRPr="000D7F6C">
        <w:rPr>
          <w:rFonts w:ascii="Arial" w:hAnsi="Arial" w:cs="Arial"/>
          <w:color w:val="000000"/>
        </w:rPr>
        <w:t xml:space="preserve"> The aim of it was to provide the same curriculum for everyone. In 2008 the curriculum in wales was reviewed and reconstructed. The new curriculum the emphasis was placed on skills, cross cutting theme, flexibility and future proofing to make the content relevant to the 21st century (welsh assembly Government, 2008)</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The key stage 3 program of study in the art and design curriculum for wales, sets out three</w:t>
      </w:r>
      <w:r w:rsidRPr="000D7F6C">
        <w:rPr>
          <w:rFonts w:ascii="Arial" w:hAnsi="Arial" w:cs="Arial"/>
          <w:color w:val="231F20"/>
        </w:rPr>
        <w:t xml:space="preserve"> integrated activities that pupils should be doing in their lessons</w:t>
      </w:r>
    </w:p>
    <w:p w:rsidR="000D7F6C" w:rsidRPr="000D7F6C" w:rsidRDefault="000D7F6C" w:rsidP="000D7F6C">
      <w:pPr>
        <w:numPr>
          <w:ilvl w:val="0"/>
          <w:numId w:val="2"/>
        </w:numPr>
        <w:textAlignment w:val="baseline"/>
        <w:rPr>
          <w:rFonts w:ascii="Arial" w:hAnsi="Arial" w:cs="Arial"/>
          <w:color w:val="231F20"/>
        </w:rPr>
      </w:pPr>
      <w:r w:rsidRPr="000D7F6C">
        <w:rPr>
          <w:rFonts w:ascii="Arial" w:hAnsi="Arial" w:cs="Arial"/>
          <w:color w:val="231F20"/>
        </w:rPr>
        <w:t>Understanding - learners should be provided with opportunities to use their own subject knowledge about the work of others to enrich and inform their work. They should be encouraged to show their understanding of a topic through visual, tactile and sensory outcomes, as well as being encouraged to use their communication skills (Welsh assembly Government, 2008) I encouraged my pupils to draw from their own subject knowledge to enhance their work and to build on the existing knowledge of marbling techniques</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numPr>
          <w:ilvl w:val="0"/>
          <w:numId w:val="3"/>
        </w:numPr>
        <w:textAlignment w:val="baseline"/>
        <w:rPr>
          <w:rFonts w:ascii="Arial" w:hAnsi="Arial" w:cs="Arial"/>
          <w:color w:val="231F20"/>
        </w:rPr>
      </w:pPr>
      <w:r w:rsidRPr="000D7F6C">
        <w:rPr>
          <w:rFonts w:ascii="Arial" w:hAnsi="Arial" w:cs="Arial"/>
          <w:color w:val="231F20"/>
        </w:rPr>
        <w:t xml:space="preserve">Investigating - pupils should be given opportunities to investigate the natural, man made and imagined world through selecting and recording from observation, experience, memory and imagination. A sketchbook should be used to record and organises reference materials and resources as well as to develop ideas, explore themes and experiment with processes and media. Over the course of my </w:t>
      </w:r>
      <w:proofErr w:type="gramStart"/>
      <w:r w:rsidRPr="000D7F6C">
        <w:rPr>
          <w:rFonts w:ascii="Arial" w:hAnsi="Arial" w:cs="Arial"/>
          <w:color w:val="231F20"/>
        </w:rPr>
        <w:t>6 week</w:t>
      </w:r>
      <w:proofErr w:type="gramEnd"/>
      <w:r w:rsidRPr="000D7F6C">
        <w:rPr>
          <w:rFonts w:ascii="Arial" w:hAnsi="Arial" w:cs="Arial"/>
          <w:color w:val="231F20"/>
        </w:rPr>
        <w:t xml:space="preserve"> lesson scheme of work pupils will investigate a number of different techniques and mediums to represent the effect of industry on the environment. They will explore this theme through observational drawing, memory and imagination, as well as being encouraged to do their own research into the topic. </w:t>
      </w:r>
    </w:p>
    <w:p w:rsidR="000D7F6C" w:rsidRPr="000D7F6C" w:rsidRDefault="000D7F6C" w:rsidP="000D7F6C">
      <w:pPr>
        <w:numPr>
          <w:ilvl w:val="0"/>
          <w:numId w:val="4"/>
        </w:numPr>
        <w:textAlignment w:val="baseline"/>
        <w:rPr>
          <w:rFonts w:ascii="Arial" w:hAnsi="Arial" w:cs="Arial"/>
          <w:color w:val="231F20"/>
        </w:rPr>
      </w:pPr>
      <w:r w:rsidRPr="000D7F6C">
        <w:rPr>
          <w:rFonts w:ascii="Arial" w:hAnsi="Arial" w:cs="Arial"/>
          <w:color w:val="231F20"/>
        </w:rPr>
        <w:t>Making - the opportunity to explore, experiment with and apply the visual, tactile and sensory art should be offered to all learners. Through using a variety of materials, processes and techniques pupils should be able to realise their ideas, express their feelings and communicate meanings (Welsh assembly Government</w:t>
      </w:r>
      <w:proofErr w:type="gramStart"/>
      <w:r w:rsidRPr="000D7F6C">
        <w:rPr>
          <w:rFonts w:ascii="Arial" w:hAnsi="Arial" w:cs="Arial"/>
          <w:color w:val="231F20"/>
        </w:rPr>
        <w:t>,2008</w:t>
      </w:r>
      <w:proofErr w:type="gramEnd"/>
      <w:r w:rsidRPr="000D7F6C">
        <w:rPr>
          <w:rFonts w:ascii="Arial" w:hAnsi="Arial" w:cs="Arial"/>
          <w:color w:val="231F20"/>
        </w:rPr>
        <w:t>) On reflection this is the area in my scheme of work that I addressed most successfully. I encouraged my students to experiment practically, imaginatively and with a number of tools at many stages of the scheme of work.</w:t>
      </w:r>
    </w:p>
    <w:p w:rsidR="000D7F6C" w:rsidRPr="000D7F6C" w:rsidRDefault="000D7F6C" w:rsidP="000D7F6C">
      <w:pPr>
        <w:spacing w:after="240"/>
        <w:rPr>
          <w:rFonts w:ascii="-webkit-standard" w:eastAsia="Times New Roman" w:hAnsi="-webkit-standard" w:cs="Times New Roman"/>
          <w:color w:val="000000"/>
          <w:sz w:val="20"/>
          <w:szCs w:val="20"/>
        </w:rPr>
      </w:pPr>
      <w:r w:rsidRPr="000D7F6C">
        <w:rPr>
          <w:rFonts w:ascii="-webkit-standard" w:eastAsia="Times New Roman" w:hAnsi="-webkit-standard" w:cs="Times New Roman"/>
          <w:color w:val="000000"/>
          <w:sz w:val="20"/>
          <w:szCs w:val="20"/>
        </w:rPr>
        <w:br/>
      </w:r>
      <w:r w:rsidRPr="000D7F6C">
        <w:rPr>
          <w:rFonts w:ascii="-webkit-standard" w:eastAsia="Times New Roman" w:hAnsi="-webkit-standard" w:cs="Times New Roman"/>
          <w:color w:val="000000"/>
          <w:sz w:val="20"/>
          <w:szCs w:val="20"/>
        </w:rPr>
        <w:br/>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Y Cwricwlwm Cymraeg</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There are five aspects of the Curriculum Cymreig – cultural, economic, environmental, historical and linguistic where pupils should be given opportunities, where appropriate, to develop and apply knowledge and understanding to as required by the school curriculum in wales. Some of the areas require a whole school approach while others are subject based.</w:t>
      </w:r>
    </w:p>
    <w:p w:rsidR="000D7F6C" w:rsidRPr="000D7F6C" w:rsidRDefault="000D7F6C" w:rsidP="000D7F6C">
      <w:pPr>
        <w:rPr>
          <w:rFonts w:ascii="-webkit-standard" w:hAnsi="-webkit-standard" w:cs="Times New Roman"/>
          <w:color w:val="000000"/>
          <w:sz w:val="20"/>
          <w:szCs w:val="20"/>
        </w:rPr>
      </w:pPr>
      <w:r w:rsidRPr="000D7F6C">
        <w:rPr>
          <w:rFonts w:ascii="Arial" w:hAnsi="Arial" w:cs="Arial"/>
          <w:b/>
          <w:bCs/>
          <w:color w:val="000000"/>
        </w:rPr>
        <w:t>Cultural</w:t>
      </w:r>
      <w:r w:rsidRPr="000D7F6C">
        <w:rPr>
          <w:rFonts w:ascii="Arial" w:hAnsi="Arial" w:cs="Arial"/>
          <w:color w:val="000000"/>
        </w:rPr>
        <w:t xml:space="preserve"> </w:t>
      </w:r>
    </w:p>
    <w:p w:rsidR="000D7F6C" w:rsidRPr="000D7F6C" w:rsidRDefault="000D7F6C" w:rsidP="000D7F6C">
      <w:pPr>
        <w:ind w:hanging="360"/>
        <w:rPr>
          <w:rFonts w:ascii="-webkit-standard" w:hAnsi="-webkit-standard" w:cs="Times New Roman"/>
          <w:color w:val="000000"/>
          <w:sz w:val="20"/>
          <w:szCs w:val="20"/>
        </w:rPr>
      </w:pPr>
      <w:r w:rsidRPr="000D7F6C">
        <w:rPr>
          <w:rFonts w:ascii="Arial" w:hAnsi="Arial" w:cs="Arial"/>
          <w:color w:val="000000"/>
        </w:rPr>
        <w:t>·      Celebrating the cultures, languages and traditions of wales</w:t>
      </w:r>
    </w:p>
    <w:p w:rsidR="000D7F6C" w:rsidRPr="000D7F6C" w:rsidRDefault="000D7F6C" w:rsidP="000D7F6C">
      <w:pPr>
        <w:ind w:hanging="360"/>
        <w:rPr>
          <w:rFonts w:ascii="-webkit-standard" w:hAnsi="-webkit-standard" w:cs="Times New Roman"/>
          <w:color w:val="000000"/>
          <w:sz w:val="20"/>
          <w:szCs w:val="20"/>
        </w:rPr>
      </w:pPr>
      <w:r w:rsidRPr="000D7F6C">
        <w:rPr>
          <w:rFonts w:ascii="Arial" w:hAnsi="Arial" w:cs="Arial"/>
          <w:color w:val="000000"/>
        </w:rPr>
        <w:t>·      Gaining knowledge of the community in which pupils live in and their values and traditions</w:t>
      </w:r>
    </w:p>
    <w:p w:rsidR="000D7F6C" w:rsidRPr="000D7F6C" w:rsidRDefault="000D7F6C" w:rsidP="000D7F6C">
      <w:pPr>
        <w:ind w:hanging="360"/>
        <w:rPr>
          <w:rFonts w:ascii="-webkit-standard" w:hAnsi="-webkit-standard" w:cs="Times New Roman"/>
          <w:color w:val="000000"/>
          <w:sz w:val="20"/>
          <w:szCs w:val="20"/>
        </w:rPr>
      </w:pPr>
      <w:r w:rsidRPr="000D7F6C">
        <w:rPr>
          <w:rFonts w:ascii="Arial" w:hAnsi="Arial" w:cs="Arial"/>
          <w:color w:val="000000"/>
        </w:rPr>
        <w:t>·      Exploring traditional and contemporary literature, art, music, craft, dance and sport in wales</w:t>
      </w:r>
    </w:p>
    <w:p w:rsidR="000D7F6C" w:rsidRPr="000D7F6C" w:rsidRDefault="000D7F6C" w:rsidP="000D7F6C">
      <w:pPr>
        <w:ind w:hanging="360"/>
        <w:rPr>
          <w:rFonts w:ascii="-webkit-standard" w:hAnsi="-webkit-standard" w:cs="Times New Roman"/>
          <w:color w:val="000000"/>
          <w:sz w:val="20"/>
          <w:szCs w:val="20"/>
        </w:rPr>
      </w:pPr>
      <w:r w:rsidRPr="000D7F6C">
        <w:rPr>
          <w:rFonts w:ascii="Arial" w:hAnsi="Arial" w:cs="Arial"/>
          <w:color w:val="000000"/>
        </w:rPr>
        <w:t>·      </w:t>
      </w:r>
      <w:proofErr w:type="gramStart"/>
      <w:r w:rsidRPr="000D7F6C">
        <w:rPr>
          <w:rFonts w:ascii="Arial" w:hAnsi="Arial" w:cs="Arial"/>
          <w:color w:val="000000"/>
        </w:rPr>
        <w:t>Having</w:t>
      </w:r>
      <w:proofErr w:type="gramEnd"/>
      <w:r w:rsidRPr="000D7F6C">
        <w:rPr>
          <w:rFonts w:ascii="Arial" w:hAnsi="Arial" w:cs="Arial"/>
          <w:color w:val="000000"/>
        </w:rPr>
        <w:t xml:space="preserve"> knowledge about religious practices in wales and how it effects welsh life</w:t>
      </w:r>
    </w:p>
    <w:p w:rsidR="000D7F6C" w:rsidRPr="000D7F6C" w:rsidRDefault="000D7F6C" w:rsidP="000D7F6C">
      <w:pPr>
        <w:ind w:hanging="360"/>
        <w:rPr>
          <w:rFonts w:ascii="-webkit-standard" w:hAnsi="-webkit-standard" w:cs="Times New Roman"/>
          <w:color w:val="000000"/>
          <w:sz w:val="20"/>
          <w:szCs w:val="20"/>
        </w:rPr>
      </w:pPr>
      <w:r w:rsidRPr="000D7F6C">
        <w:rPr>
          <w:rFonts w:ascii="Arial" w:hAnsi="Arial" w:cs="Arial"/>
          <w:color w:val="000000"/>
        </w:rPr>
        <w:t>·      Gaining knowledge of the political areas of wales</w:t>
      </w:r>
    </w:p>
    <w:p w:rsidR="000D7F6C" w:rsidRPr="000D7F6C" w:rsidRDefault="000D7F6C" w:rsidP="000D7F6C">
      <w:pPr>
        <w:ind w:hanging="360"/>
        <w:rPr>
          <w:rFonts w:ascii="-webkit-standard" w:hAnsi="-webkit-standard" w:cs="Times New Roman"/>
          <w:color w:val="000000"/>
          <w:sz w:val="20"/>
          <w:szCs w:val="20"/>
        </w:rPr>
      </w:pPr>
      <w:r w:rsidRPr="000D7F6C">
        <w:rPr>
          <w:rFonts w:ascii="Arial" w:hAnsi="Arial" w:cs="Arial"/>
          <w:color w:val="000000"/>
        </w:rPr>
        <w:t>·      Exploring links between Wales and the rest of the UK and world</w:t>
      </w:r>
    </w:p>
    <w:p w:rsidR="000D7F6C" w:rsidRPr="000D7F6C" w:rsidRDefault="000D7F6C" w:rsidP="000D7F6C">
      <w:pPr>
        <w:rPr>
          <w:rFonts w:ascii="-webkit-standard" w:hAnsi="-webkit-standard" w:cs="Times New Roman"/>
          <w:color w:val="000000"/>
          <w:sz w:val="20"/>
          <w:szCs w:val="20"/>
        </w:rPr>
      </w:pPr>
      <w:r w:rsidRPr="000D7F6C">
        <w:rPr>
          <w:rFonts w:ascii="Arial" w:hAnsi="Arial" w:cs="Arial"/>
          <w:b/>
          <w:bCs/>
          <w:color w:val="000000"/>
        </w:rPr>
        <w:t xml:space="preserve">Economic </w:t>
      </w:r>
    </w:p>
    <w:p w:rsidR="000D7F6C" w:rsidRPr="000D7F6C" w:rsidRDefault="000D7F6C" w:rsidP="000D7F6C">
      <w:pPr>
        <w:ind w:hanging="360"/>
        <w:rPr>
          <w:rFonts w:ascii="-webkit-standard" w:hAnsi="-webkit-standard" w:cs="Times New Roman"/>
          <w:color w:val="000000"/>
          <w:sz w:val="20"/>
          <w:szCs w:val="20"/>
        </w:rPr>
      </w:pPr>
      <w:r w:rsidRPr="000D7F6C">
        <w:rPr>
          <w:rFonts w:ascii="Arial" w:hAnsi="Arial" w:cs="Arial"/>
          <w:color w:val="000000"/>
        </w:rPr>
        <w:t>·      Understanding how welsh industry and agriculture shapes economic, political and cultural aspects of wales</w:t>
      </w:r>
    </w:p>
    <w:p w:rsidR="000D7F6C" w:rsidRPr="000D7F6C" w:rsidRDefault="000D7F6C" w:rsidP="000D7F6C">
      <w:pPr>
        <w:ind w:hanging="360"/>
        <w:rPr>
          <w:rFonts w:ascii="-webkit-standard" w:hAnsi="-webkit-standard" w:cs="Times New Roman"/>
          <w:color w:val="000000"/>
          <w:sz w:val="20"/>
          <w:szCs w:val="20"/>
        </w:rPr>
      </w:pPr>
      <w:r w:rsidRPr="000D7F6C">
        <w:rPr>
          <w:rFonts w:ascii="Arial" w:hAnsi="Arial" w:cs="Arial"/>
          <w:color w:val="000000"/>
        </w:rPr>
        <w:t>·      Understanding the economic links between wales, the UK and the rest of the world</w:t>
      </w:r>
    </w:p>
    <w:p w:rsidR="000D7F6C" w:rsidRPr="000D7F6C" w:rsidRDefault="000D7F6C" w:rsidP="000D7F6C">
      <w:pPr>
        <w:ind w:hanging="360"/>
        <w:rPr>
          <w:rFonts w:ascii="-webkit-standard" w:hAnsi="-webkit-standard" w:cs="Times New Roman"/>
          <w:color w:val="000000"/>
          <w:sz w:val="20"/>
          <w:szCs w:val="20"/>
        </w:rPr>
      </w:pPr>
      <w:r w:rsidRPr="000D7F6C">
        <w:rPr>
          <w:rFonts w:ascii="Arial" w:hAnsi="Arial" w:cs="Arial"/>
          <w:color w:val="000000"/>
        </w:rPr>
        <w:t>·      </w:t>
      </w:r>
      <w:proofErr w:type="gramStart"/>
      <w:r w:rsidRPr="000D7F6C">
        <w:rPr>
          <w:rFonts w:ascii="Arial" w:hAnsi="Arial" w:cs="Arial"/>
          <w:color w:val="000000"/>
        </w:rPr>
        <w:t>Appreciating</w:t>
      </w:r>
      <w:proofErr w:type="gramEnd"/>
      <w:r w:rsidRPr="000D7F6C">
        <w:rPr>
          <w:rFonts w:ascii="Arial" w:hAnsi="Arial" w:cs="Arial"/>
          <w:color w:val="000000"/>
        </w:rPr>
        <w:t xml:space="preserve"> that the different sectors of the population play in the economic life of Wales.</w:t>
      </w:r>
    </w:p>
    <w:p w:rsidR="000D7F6C" w:rsidRPr="000D7F6C" w:rsidRDefault="000D7F6C" w:rsidP="000D7F6C">
      <w:pPr>
        <w:ind w:hanging="360"/>
        <w:rPr>
          <w:rFonts w:ascii="-webkit-standard" w:hAnsi="-webkit-standard" w:cs="Times New Roman"/>
          <w:color w:val="000000"/>
          <w:sz w:val="20"/>
          <w:szCs w:val="20"/>
        </w:rPr>
      </w:pPr>
      <w:r w:rsidRPr="000D7F6C">
        <w:rPr>
          <w:rFonts w:ascii="Arial" w:hAnsi="Arial" w:cs="Arial"/>
          <w:color w:val="000000"/>
        </w:rPr>
        <w:t>·      </w:t>
      </w:r>
      <w:proofErr w:type="gramStart"/>
      <w:r w:rsidRPr="000D7F6C">
        <w:rPr>
          <w:rFonts w:ascii="Arial" w:hAnsi="Arial" w:cs="Arial"/>
          <w:color w:val="000000"/>
        </w:rPr>
        <w:t>Being</w:t>
      </w:r>
      <w:proofErr w:type="gramEnd"/>
      <w:r w:rsidRPr="000D7F6C">
        <w:rPr>
          <w:rFonts w:ascii="Arial" w:hAnsi="Arial" w:cs="Arial"/>
          <w:color w:val="000000"/>
        </w:rPr>
        <w:t xml:space="preserve"> aware of new business enterprise and economic change in the local area and in Wales through the media and use of IT. </w:t>
      </w:r>
    </w:p>
    <w:p w:rsidR="000D7F6C" w:rsidRPr="000D7F6C" w:rsidRDefault="000D7F6C" w:rsidP="000D7F6C">
      <w:pPr>
        <w:rPr>
          <w:rFonts w:ascii="-webkit-standard" w:hAnsi="-webkit-standard" w:cs="Times New Roman"/>
          <w:color w:val="000000"/>
          <w:sz w:val="20"/>
          <w:szCs w:val="20"/>
        </w:rPr>
      </w:pPr>
      <w:r w:rsidRPr="000D7F6C">
        <w:rPr>
          <w:rFonts w:ascii="Arial" w:hAnsi="Arial" w:cs="Arial"/>
          <w:b/>
          <w:bCs/>
          <w:color w:val="000000"/>
        </w:rPr>
        <w:t xml:space="preserve">Environmental </w:t>
      </w:r>
    </w:p>
    <w:p w:rsidR="000D7F6C" w:rsidRPr="000D7F6C" w:rsidRDefault="000D7F6C" w:rsidP="000D7F6C">
      <w:pPr>
        <w:numPr>
          <w:ilvl w:val="0"/>
          <w:numId w:val="5"/>
        </w:numPr>
        <w:textAlignment w:val="baseline"/>
        <w:rPr>
          <w:rFonts w:ascii="Arial" w:hAnsi="Arial" w:cs="Arial"/>
          <w:color w:val="000000"/>
        </w:rPr>
      </w:pPr>
      <w:r w:rsidRPr="000D7F6C">
        <w:rPr>
          <w:rFonts w:ascii="Arial" w:hAnsi="Arial" w:cs="Arial"/>
          <w:color w:val="000000"/>
        </w:rPr>
        <w:t xml:space="preserve">Learning about Welsh life today and in the past based on the relationship between the environment and the people of Wales </w:t>
      </w:r>
    </w:p>
    <w:p w:rsidR="000D7F6C" w:rsidRPr="000D7F6C" w:rsidRDefault="000D7F6C" w:rsidP="000D7F6C">
      <w:pPr>
        <w:numPr>
          <w:ilvl w:val="0"/>
          <w:numId w:val="5"/>
        </w:numPr>
        <w:textAlignment w:val="baseline"/>
        <w:rPr>
          <w:rFonts w:ascii="Arial" w:hAnsi="Arial" w:cs="Arial"/>
          <w:color w:val="000000"/>
        </w:rPr>
      </w:pPr>
      <w:r w:rsidRPr="000D7F6C">
        <w:rPr>
          <w:rFonts w:ascii="Arial" w:hAnsi="Arial" w:cs="Arial"/>
          <w:color w:val="000000"/>
        </w:rPr>
        <w:t>Exploring how current issues e.g. alternative energy sources and sustainable development affect the lives of people in Wales and the Welsh economy</w:t>
      </w:r>
    </w:p>
    <w:p w:rsidR="000D7F6C" w:rsidRPr="000D7F6C" w:rsidRDefault="000D7F6C" w:rsidP="000D7F6C">
      <w:pPr>
        <w:numPr>
          <w:ilvl w:val="0"/>
          <w:numId w:val="5"/>
        </w:numPr>
        <w:textAlignment w:val="baseline"/>
        <w:rPr>
          <w:rFonts w:ascii="Arial" w:hAnsi="Arial" w:cs="Arial"/>
          <w:color w:val="000000"/>
        </w:rPr>
      </w:pPr>
      <w:r w:rsidRPr="000D7F6C">
        <w:rPr>
          <w:rFonts w:ascii="Arial" w:hAnsi="Arial" w:cs="Arial"/>
          <w:color w:val="000000"/>
        </w:rPr>
        <w:t xml:space="preserve">Studying the various landscapes in wales </w:t>
      </w:r>
    </w:p>
    <w:p w:rsidR="000D7F6C" w:rsidRPr="000D7F6C" w:rsidRDefault="000D7F6C" w:rsidP="000D7F6C">
      <w:pPr>
        <w:rPr>
          <w:rFonts w:ascii="-webkit-standard" w:hAnsi="-webkit-standard" w:cs="Times New Roman"/>
          <w:color w:val="000000"/>
          <w:sz w:val="20"/>
          <w:szCs w:val="20"/>
        </w:rPr>
      </w:pPr>
      <w:r w:rsidRPr="000D7F6C">
        <w:rPr>
          <w:rFonts w:ascii="Arial" w:hAnsi="Arial" w:cs="Arial"/>
          <w:b/>
          <w:bCs/>
          <w:color w:val="000000"/>
        </w:rPr>
        <w:t xml:space="preserve">Historical </w:t>
      </w:r>
    </w:p>
    <w:p w:rsidR="000D7F6C" w:rsidRPr="000D7F6C" w:rsidRDefault="000D7F6C" w:rsidP="000D7F6C">
      <w:pPr>
        <w:numPr>
          <w:ilvl w:val="0"/>
          <w:numId w:val="6"/>
        </w:numPr>
        <w:textAlignment w:val="baseline"/>
        <w:rPr>
          <w:rFonts w:ascii="Arial" w:hAnsi="Arial" w:cs="Arial"/>
          <w:color w:val="000000"/>
        </w:rPr>
      </w:pPr>
      <w:r w:rsidRPr="000D7F6C">
        <w:rPr>
          <w:rFonts w:ascii="Arial" w:hAnsi="Arial" w:cs="Arial"/>
          <w:color w:val="000000"/>
        </w:rPr>
        <w:t xml:space="preserve">Understanding how the political, economic, social and cultural aspects have shaped people's lives and localities in Wales. </w:t>
      </w:r>
    </w:p>
    <w:p w:rsidR="000D7F6C" w:rsidRPr="000D7F6C" w:rsidRDefault="000D7F6C" w:rsidP="000D7F6C">
      <w:pPr>
        <w:numPr>
          <w:ilvl w:val="0"/>
          <w:numId w:val="6"/>
        </w:numPr>
        <w:textAlignment w:val="baseline"/>
        <w:rPr>
          <w:rFonts w:ascii="Arial" w:hAnsi="Arial" w:cs="Arial"/>
          <w:color w:val="000000"/>
        </w:rPr>
      </w:pPr>
      <w:r w:rsidRPr="000D7F6C">
        <w:rPr>
          <w:rFonts w:ascii="Arial" w:hAnsi="Arial" w:cs="Arial"/>
          <w:color w:val="000000"/>
        </w:rPr>
        <w:t xml:space="preserve">Developing an understanding of how these have changed over time by visiting historical sites, using artefacts, making comparisons between past and present. </w:t>
      </w:r>
    </w:p>
    <w:p w:rsidR="000D7F6C" w:rsidRPr="000D7F6C" w:rsidRDefault="000D7F6C" w:rsidP="000D7F6C">
      <w:pPr>
        <w:numPr>
          <w:ilvl w:val="0"/>
          <w:numId w:val="6"/>
        </w:numPr>
        <w:textAlignment w:val="baseline"/>
        <w:rPr>
          <w:rFonts w:ascii="Arial" w:hAnsi="Arial" w:cs="Arial"/>
          <w:color w:val="000000"/>
        </w:rPr>
      </w:pPr>
      <w:r w:rsidRPr="000D7F6C">
        <w:rPr>
          <w:rFonts w:ascii="Arial" w:hAnsi="Arial" w:cs="Arial"/>
          <w:color w:val="000000"/>
        </w:rPr>
        <w:t xml:space="preserve">Learning about the current and past relationship Wales has with other parts of the UK and with Europe </w:t>
      </w:r>
    </w:p>
    <w:p w:rsidR="000D7F6C" w:rsidRPr="000D7F6C" w:rsidRDefault="000D7F6C" w:rsidP="000D7F6C">
      <w:pPr>
        <w:rPr>
          <w:rFonts w:ascii="-webkit-standard" w:hAnsi="-webkit-standard" w:cs="Times New Roman"/>
          <w:color w:val="000000"/>
          <w:sz w:val="20"/>
          <w:szCs w:val="20"/>
        </w:rPr>
      </w:pPr>
      <w:r w:rsidRPr="000D7F6C">
        <w:rPr>
          <w:rFonts w:ascii="Arial" w:hAnsi="Arial" w:cs="Arial"/>
          <w:b/>
          <w:bCs/>
          <w:color w:val="000000"/>
        </w:rPr>
        <w:t xml:space="preserve">Linguistic </w:t>
      </w:r>
    </w:p>
    <w:p w:rsidR="000D7F6C" w:rsidRPr="000D7F6C" w:rsidRDefault="000D7F6C" w:rsidP="000D7F6C">
      <w:pPr>
        <w:numPr>
          <w:ilvl w:val="0"/>
          <w:numId w:val="7"/>
        </w:numPr>
        <w:textAlignment w:val="baseline"/>
        <w:rPr>
          <w:rFonts w:ascii="Arial" w:hAnsi="Arial" w:cs="Arial"/>
          <w:color w:val="000000"/>
        </w:rPr>
      </w:pPr>
      <w:r w:rsidRPr="000D7F6C">
        <w:rPr>
          <w:rFonts w:ascii="Arial" w:hAnsi="Arial" w:cs="Arial"/>
          <w:color w:val="000000"/>
        </w:rPr>
        <w:t xml:space="preserve">Pupils using and having access to the Welsh language and understanding there are many different levels of learning </w:t>
      </w:r>
    </w:p>
    <w:p w:rsidR="000D7F6C" w:rsidRPr="000D7F6C" w:rsidRDefault="000D7F6C" w:rsidP="000D7F6C">
      <w:pPr>
        <w:numPr>
          <w:ilvl w:val="0"/>
          <w:numId w:val="7"/>
        </w:numPr>
        <w:textAlignment w:val="baseline"/>
        <w:rPr>
          <w:rFonts w:ascii="Arial" w:hAnsi="Arial" w:cs="Arial"/>
          <w:color w:val="000000"/>
        </w:rPr>
      </w:pPr>
      <w:r w:rsidRPr="000D7F6C">
        <w:rPr>
          <w:rFonts w:ascii="Arial" w:hAnsi="Arial" w:cs="Arial"/>
          <w:color w:val="000000"/>
        </w:rPr>
        <w:t>Teaching through the medium of Welsh, and using incidental Welsh words in all lessons  </w:t>
      </w:r>
    </w:p>
    <w:p w:rsidR="000D7F6C" w:rsidRPr="000D7F6C" w:rsidRDefault="000D7F6C" w:rsidP="000D7F6C">
      <w:pPr>
        <w:numPr>
          <w:ilvl w:val="0"/>
          <w:numId w:val="7"/>
        </w:numPr>
        <w:textAlignment w:val="baseline"/>
        <w:rPr>
          <w:rFonts w:ascii="Arial" w:hAnsi="Arial" w:cs="Arial"/>
          <w:color w:val="000000"/>
        </w:rPr>
      </w:pPr>
      <w:r w:rsidRPr="000D7F6C">
        <w:rPr>
          <w:rFonts w:ascii="Arial" w:hAnsi="Arial" w:cs="Arial"/>
          <w:color w:val="000000"/>
        </w:rPr>
        <w:t xml:space="preserve">Studying the different accents and dialects of Wales. And being aware of the links between the Welsh language and English and modern foreign languages. </w:t>
      </w:r>
    </w:p>
    <w:p w:rsidR="000D7F6C" w:rsidRPr="000D7F6C" w:rsidRDefault="000D7F6C" w:rsidP="000D7F6C">
      <w:pPr>
        <w:numPr>
          <w:ilvl w:val="0"/>
          <w:numId w:val="7"/>
        </w:numPr>
        <w:textAlignment w:val="baseline"/>
        <w:rPr>
          <w:rFonts w:ascii="Arial" w:hAnsi="Arial" w:cs="Arial"/>
          <w:color w:val="000000"/>
        </w:rPr>
      </w:pPr>
      <w:r w:rsidRPr="000D7F6C">
        <w:rPr>
          <w:rFonts w:ascii="Arial" w:hAnsi="Arial" w:cs="Arial"/>
          <w:color w:val="000000"/>
        </w:rPr>
        <w:t>Creating a school ethos that reflects the school’s position as a school in Wales thought the Welsh language.</w:t>
      </w:r>
    </w:p>
    <w:p w:rsidR="000D7F6C" w:rsidRPr="000D7F6C" w:rsidRDefault="000D7F6C" w:rsidP="000D7F6C">
      <w:pPr>
        <w:rPr>
          <w:rFonts w:ascii="-webkit-standard" w:hAnsi="-webkit-standard" w:cs="Times New Roman"/>
          <w:color w:val="000000"/>
          <w:sz w:val="20"/>
          <w:szCs w:val="20"/>
        </w:rPr>
      </w:pPr>
      <w:hyperlink r:id="rId8" w:history="1">
        <w:r w:rsidRPr="000D7F6C">
          <w:rPr>
            <w:rFonts w:ascii="Arial" w:hAnsi="Arial" w:cs="Arial"/>
            <w:color w:val="1155CC"/>
            <w:u w:val="single"/>
          </w:rPr>
          <w:t>http://learning.gov.wales/docs/learningwales/publications/130424-developing-the-curriculum-cymreig-en.pdf</w:t>
        </w:r>
      </w:hyperlink>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In relation to the Cwricwlwm Cymraeg above, I offered welsh element in my micro lesson. I firstly did this by using incidental welsh when greeting pupils coming into the lesson. I also recapped, from a lesson in my scheme of work, the work of Penry Williams as one of the artists the pupils needed to look at. The headings on my PowerPoint were bilingual as well as the keywords on my handouts.</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The skills framework - ICT and thinking</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Developing thinking across the curriculum</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 xml:space="preserve">According to the Welsh Assembly Government skills framework for 3 to 19 year olds in wales developing thinking can be defined as </w:t>
      </w:r>
      <w:r w:rsidRPr="000D7F6C">
        <w:rPr>
          <w:rFonts w:ascii="Arial" w:hAnsi="Arial" w:cs="Arial"/>
          <w:i/>
          <w:iCs/>
          <w:color w:val="000000"/>
        </w:rPr>
        <w:t>‘developing patterns of ideas that help learners acquire deeper understanding and enable them to explore ad make sense of their world.’</w:t>
      </w:r>
      <w:r w:rsidRPr="000D7F6C">
        <w:rPr>
          <w:rFonts w:ascii="Arial" w:hAnsi="Arial" w:cs="Arial"/>
          <w:color w:val="000000"/>
        </w:rPr>
        <w:t xml:space="preserve"> Pupils would do this through the three areas plan, develop and reflect. These three areas would enable pupils to think creatively and critically plan their work, carry out a task, analyse and evaluate their work and make links within and outside the school environment.</w:t>
      </w:r>
    </w:p>
    <w:p w:rsidR="000D7F6C" w:rsidRPr="000D7F6C" w:rsidRDefault="000D7F6C" w:rsidP="000D7F6C">
      <w:pPr>
        <w:spacing w:after="240"/>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Pr>
          <w:rFonts w:ascii="Arial" w:hAnsi="Arial" w:cs="Arial"/>
          <w:noProof/>
          <w:color w:val="000000"/>
          <w:sz w:val="22"/>
          <w:szCs w:val="22"/>
          <w:lang w:val="en-US"/>
        </w:rPr>
        <w:drawing>
          <wp:inline distT="0" distB="0" distL="0" distR="0">
            <wp:extent cx="6389370" cy="5269230"/>
            <wp:effectExtent l="0" t="0" r="11430" b="0"/>
            <wp:docPr id="1" name="Picture 1" descr="https://lh4.googleusercontent.com/mIEJgj2pxiuSsNoV4PYGR-ZQX_0q_6shIU2Kb_GArc1ZYtYTPmqEM88HLSBe9IcTMIKgXGdEbCx4_ISoDonaZW4eABL7qDO2nl1cn8-nl2LsPCY3ImZL3hLCBfennCDUI0qApby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mIEJgj2pxiuSsNoV4PYGR-ZQX_0q_6shIU2Kb_GArc1ZYtYTPmqEM88HLSBe9IcTMIKgXGdEbCx4_ISoDonaZW4eABL7qDO2nl1cn8-nl2LsPCY3ImZL3hLCBfennCDUI0qApby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9370" cy="5269230"/>
                    </a:xfrm>
                    <a:prstGeom prst="rect">
                      <a:avLst/>
                    </a:prstGeom>
                    <a:noFill/>
                    <a:ln>
                      <a:noFill/>
                    </a:ln>
                  </pic:spPr>
                </pic:pic>
              </a:graphicData>
            </a:graphic>
          </wp:inline>
        </w:drawing>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sz w:val="22"/>
          <w:szCs w:val="22"/>
        </w:rPr>
        <w:t xml:space="preserve">The above diagram shows how developing thinking in schools overlaps with assessment for learning. It shows the areas that pupils will be developing thinking that can be assessed e.g </w:t>
      </w:r>
      <w:r w:rsidRPr="000D7F6C">
        <w:rPr>
          <w:rFonts w:ascii="Arial" w:hAnsi="Arial" w:cs="Arial"/>
          <w:color w:val="000000"/>
        </w:rPr>
        <w:t>group work to see what level pupils are at.</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11E1E"/>
        </w:rPr>
        <w:t>The report goes on to talk about metacognition – thinking about thinking. It is considered to be the central and a crucial process in developing thinking being at the heart of the framework for developing thinking. Pupils are encouraged to reflect on their learning as they go and apply their findings when possible.</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11E1E"/>
        </w:rPr>
        <w:t xml:space="preserve">Metacognition can be involved in several areas such as: </w:t>
      </w:r>
    </w:p>
    <w:p w:rsidR="000D7F6C" w:rsidRPr="000D7F6C" w:rsidRDefault="000D7F6C" w:rsidP="000D7F6C">
      <w:pPr>
        <w:numPr>
          <w:ilvl w:val="0"/>
          <w:numId w:val="8"/>
        </w:numPr>
        <w:textAlignment w:val="baseline"/>
        <w:rPr>
          <w:rFonts w:ascii="Arial" w:hAnsi="Arial" w:cs="Arial"/>
          <w:color w:val="211E1E"/>
        </w:rPr>
      </w:pPr>
      <w:r w:rsidRPr="000D7F6C">
        <w:rPr>
          <w:rFonts w:ascii="Arial" w:hAnsi="Arial" w:cs="Arial"/>
          <w:color w:val="211E1E"/>
        </w:rPr>
        <w:t xml:space="preserve">Knowledge and understanding of thinking processes </w:t>
      </w:r>
    </w:p>
    <w:p w:rsidR="000D7F6C" w:rsidRPr="000D7F6C" w:rsidRDefault="000D7F6C" w:rsidP="000D7F6C">
      <w:pPr>
        <w:numPr>
          <w:ilvl w:val="0"/>
          <w:numId w:val="8"/>
        </w:numPr>
        <w:textAlignment w:val="baseline"/>
        <w:rPr>
          <w:rFonts w:ascii="Arial" w:hAnsi="Arial" w:cs="Arial"/>
          <w:color w:val="211E1E"/>
        </w:rPr>
      </w:pPr>
      <w:r w:rsidRPr="000D7F6C">
        <w:rPr>
          <w:rFonts w:ascii="Arial" w:hAnsi="Arial" w:cs="Arial"/>
          <w:color w:val="211E1E"/>
        </w:rPr>
        <w:t xml:space="preserve">Making sense of the task </w:t>
      </w:r>
    </w:p>
    <w:p w:rsidR="000D7F6C" w:rsidRPr="000D7F6C" w:rsidRDefault="000D7F6C" w:rsidP="000D7F6C">
      <w:pPr>
        <w:numPr>
          <w:ilvl w:val="0"/>
          <w:numId w:val="8"/>
        </w:numPr>
        <w:textAlignment w:val="baseline"/>
        <w:rPr>
          <w:rFonts w:ascii="Arial" w:hAnsi="Arial" w:cs="Arial"/>
          <w:color w:val="211E1E"/>
        </w:rPr>
      </w:pPr>
      <w:r w:rsidRPr="000D7F6C">
        <w:rPr>
          <w:rFonts w:ascii="Arial" w:hAnsi="Arial" w:cs="Arial"/>
          <w:color w:val="211E1E"/>
        </w:rPr>
        <w:t xml:space="preserve">Knowledge of strategies and methods, how and when to use them </w:t>
      </w:r>
    </w:p>
    <w:p w:rsidR="000D7F6C" w:rsidRPr="000D7F6C" w:rsidRDefault="000D7F6C" w:rsidP="000D7F6C">
      <w:pPr>
        <w:numPr>
          <w:ilvl w:val="0"/>
          <w:numId w:val="8"/>
        </w:numPr>
        <w:textAlignment w:val="baseline"/>
        <w:rPr>
          <w:rFonts w:ascii="Arial" w:hAnsi="Arial" w:cs="Arial"/>
          <w:color w:val="211E1E"/>
        </w:rPr>
      </w:pPr>
      <w:r w:rsidRPr="000D7F6C">
        <w:rPr>
          <w:rFonts w:ascii="Arial" w:hAnsi="Arial" w:cs="Arial"/>
          <w:color w:val="211E1E"/>
        </w:rPr>
        <w:t>Monitoring and evaluating learning from the success (or otherwise) of chosen strategies or methods</w:t>
      </w:r>
    </w:p>
    <w:p w:rsidR="000D7F6C" w:rsidRPr="000D7F6C" w:rsidRDefault="000D7F6C" w:rsidP="000D7F6C">
      <w:pPr>
        <w:numPr>
          <w:ilvl w:val="0"/>
          <w:numId w:val="8"/>
        </w:numPr>
        <w:textAlignment w:val="baseline"/>
        <w:rPr>
          <w:rFonts w:ascii="Arial" w:hAnsi="Arial" w:cs="Arial"/>
          <w:color w:val="211E1E"/>
        </w:rPr>
      </w:pPr>
      <w:r w:rsidRPr="000D7F6C">
        <w:rPr>
          <w:rFonts w:ascii="Arial" w:hAnsi="Arial" w:cs="Arial"/>
          <w:color w:val="211E1E"/>
        </w:rPr>
        <w:t>Making connections across contexts</w:t>
      </w:r>
    </w:p>
    <w:p w:rsidR="000D7F6C" w:rsidRPr="000D7F6C" w:rsidRDefault="000D7F6C" w:rsidP="000D7F6C">
      <w:pPr>
        <w:spacing w:after="240"/>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rPr>
        <w:t>Developing ICT across the curriculum</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11E1E"/>
        </w:rPr>
        <w:t xml:space="preserve">Appropriate and safe uses of ICT are embedded in the framework set out in the Welsh Assembly Government </w:t>
      </w:r>
      <w:r w:rsidRPr="000D7F6C">
        <w:rPr>
          <w:rFonts w:ascii="Arial" w:hAnsi="Arial" w:cs="Arial"/>
          <w:color w:val="211E1E"/>
          <w:shd w:val="clear" w:color="auto" w:fill="FFFF00"/>
        </w:rPr>
        <w:t>(</w:t>
      </w:r>
      <w:proofErr w:type="gramStart"/>
      <w:r w:rsidRPr="000D7F6C">
        <w:rPr>
          <w:rFonts w:ascii="Arial" w:hAnsi="Arial" w:cs="Arial"/>
          <w:color w:val="211E1E"/>
          <w:shd w:val="clear" w:color="auto" w:fill="FFFF00"/>
        </w:rPr>
        <w:t>reference)</w:t>
      </w:r>
      <w:r w:rsidRPr="000D7F6C">
        <w:rPr>
          <w:rFonts w:ascii="Arial" w:hAnsi="Arial" w:cs="Arial"/>
          <w:color w:val="211E1E"/>
        </w:rPr>
        <w:t>there</w:t>
      </w:r>
      <w:proofErr w:type="gramEnd"/>
      <w:r w:rsidRPr="000D7F6C">
        <w:rPr>
          <w:rFonts w:ascii="Arial" w:hAnsi="Arial" w:cs="Arial"/>
          <w:color w:val="211E1E"/>
        </w:rPr>
        <w:t xml:space="preserve"> are two strands in the ICT framework, these are:</w:t>
      </w:r>
    </w:p>
    <w:p w:rsidR="000D7F6C" w:rsidRPr="000D7F6C" w:rsidRDefault="000D7F6C" w:rsidP="000D7F6C">
      <w:pPr>
        <w:ind w:left="720" w:hanging="360"/>
        <w:rPr>
          <w:rFonts w:ascii="-webkit-standard" w:hAnsi="-webkit-standard" w:cs="Times New Roman"/>
          <w:color w:val="000000"/>
          <w:sz w:val="20"/>
          <w:szCs w:val="20"/>
        </w:rPr>
      </w:pPr>
      <w:r w:rsidRPr="000D7F6C">
        <w:rPr>
          <w:rFonts w:ascii="Arial" w:hAnsi="Arial" w:cs="Arial"/>
          <w:color w:val="211E1E"/>
        </w:rPr>
        <w:t>1.    Finding and developing information and ideas – pupils searching and processing information that could be used to make judgements or decisions.</w:t>
      </w:r>
    </w:p>
    <w:p w:rsidR="000D7F6C" w:rsidRPr="000D7F6C" w:rsidRDefault="000D7F6C" w:rsidP="000D7F6C">
      <w:pPr>
        <w:ind w:left="720" w:hanging="360"/>
        <w:rPr>
          <w:rFonts w:ascii="-webkit-standard" w:hAnsi="-webkit-standard" w:cs="Times New Roman"/>
          <w:color w:val="000000"/>
          <w:sz w:val="20"/>
          <w:szCs w:val="20"/>
        </w:rPr>
      </w:pPr>
      <w:r w:rsidRPr="000D7F6C">
        <w:rPr>
          <w:rFonts w:ascii="Arial" w:hAnsi="Arial" w:cs="Arial"/>
          <w:color w:val="211E1E"/>
        </w:rPr>
        <w:t>2.    Creating and presenting information and ideas – how pupils communicate their ideas using the first strand and for teachers to select appropriate ways of giving information while keeping the target pupils in mind.</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11E1E"/>
        </w:rPr>
        <w:t xml:space="preserve">Throughout the program of key stage three, schools should provide pupils with the opportunity, where appropriate, to develop and apply their ICT skills across the curriculum. The framework isn’t designed to replicate the entire content of the ICT Order. It is instead intended to offer clear opportunities for cross curricular delivery and the support of learning and teaching in a range of subject areas </w:t>
      </w:r>
      <w:r w:rsidRPr="000D7F6C">
        <w:rPr>
          <w:rFonts w:ascii="Arial" w:hAnsi="Arial" w:cs="Arial"/>
          <w:color w:val="211E1E"/>
          <w:shd w:val="clear" w:color="auto" w:fill="FFFF00"/>
        </w:rPr>
        <w:t>(</w:t>
      </w:r>
      <w:proofErr w:type="gramStart"/>
      <w:r w:rsidRPr="000D7F6C">
        <w:rPr>
          <w:rFonts w:ascii="Arial" w:hAnsi="Arial" w:cs="Arial"/>
          <w:color w:val="211E1E"/>
          <w:shd w:val="clear" w:color="auto" w:fill="FFFF00"/>
        </w:rPr>
        <w:t>reference)</w:t>
      </w:r>
      <w:r w:rsidRPr="000D7F6C">
        <w:rPr>
          <w:rFonts w:ascii="Arial" w:hAnsi="Arial" w:cs="Arial"/>
          <w:color w:val="211E1E"/>
        </w:rPr>
        <w:t>For</w:t>
      </w:r>
      <w:proofErr w:type="gramEnd"/>
      <w:r w:rsidRPr="000D7F6C">
        <w:rPr>
          <w:rFonts w:ascii="Arial" w:hAnsi="Arial" w:cs="Arial"/>
          <w:color w:val="211E1E"/>
        </w:rPr>
        <w:t xml:space="preserve"> example in art pupils could use their ICT skills to research an artist or topic, then using a wide range of equipment and software create and present their ideas. There is a down side to ICT in art though, as outlined in Joyce Woods journal ‘Open Minds and a Sense of Adventure</w:t>
      </w:r>
      <w:proofErr w:type="gramStart"/>
      <w:r w:rsidRPr="000D7F6C">
        <w:rPr>
          <w:rFonts w:ascii="Arial" w:hAnsi="Arial" w:cs="Arial"/>
          <w:color w:val="211E1E"/>
        </w:rPr>
        <w:t>:How</w:t>
      </w:r>
      <w:proofErr w:type="gramEnd"/>
      <w:r w:rsidRPr="000D7F6C">
        <w:rPr>
          <w:rFonts w:ascii="Arial" w:hAnsi="Arial" w:cs="Arial"/>
          <w:color w:val="211E1E"/>
        </w:rPr>
        <w:t xml:space="preserve"> Teachers of Art &amp; Design Approach Technology’  The article states that technology might be ‘misused in an art class, or used for trivial purposes’ </w:t>
      </w:r>
      <w:r w:rsidRPr="000D7F6C">
        <w:rPr>
          <w:rFonts w:ascii="Arial" w:hAnsi="Arial" w:cs="Arial"/>
          <w:color w:val="211E1E"/>
          <w:shd w:val="clear" w:color="auto" w:fill="FFFF00"/>
        </w:rPr>
        <w:t>(reference)</w:t>
      </w:r>
      <w:r w:rsidRPr="000D7F6C">
        <w:rPr>
          <w:rFonts w:ascii="Arial" w:hAnsi="Arial" w:cs="Arial"/>
          <w:color w:val="211E1E"/>
        </w:rPr>
        <w:t xml:space="preserve">  I agree with this statement. The example given in the journal was that more traditional methods of drawing, for example charcoal, pen and ink or paint </w:t>
      </w:r>
      <w:proofErr w:type="gramStart"/>
      <w:r w:rsidRPr="000D7F6C">
        <w:rPr>
          <w:rFonts w:ascii="Arial" w:hAnsi="Arial" w:cs="Arial"/>
          <w:color w:val="211E1E"/>
        </w:rPr>
        <w:t>can</w:t>
      </w:r>
      <w:proofErr w:type="gramEnd"/>
      <w:r w:rsidRPr="000D7F6C">
        <w:rPr>
          <w:rFonts w:ascii="Arial" w:hAnsi="Arial" w:cs="Arial"/>
          <w:color w:val="211E1E"/>
        </w:rPr>
        <w:t xml:space="preserve"> be mimicked. Doing these drawing techniques digitally often means that they lose proportions, tonal values, the relationship between positive and negative shape and depth that you get when using the real materials. It also means that pupils are losing the skills that enable them to use the materials. In my opinion ICT skills are good in subjects like art for presenting work and research based activities, but shouldn’t be used to replaced traditional methods of drawing. </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outlineLvl w:val="2"/>
        <w:rPr>
          <w:rFonts w:ascii="-webkit-standard" w:eastAsia="Times New Roman" w:hAnsi="-webkit-standard" w:cs="Times New Roman"/>
          <w:b/>
          <w:bCs/>
          <w:color w:val="000000"/>
          <w:sz w:val="27"/>
          <w:szCs w:val="27"/>
        </w:rPr>
      </w:pPr>
      <w:hyperlink r:id="rId10" w:history="1">
        <w:r w:rsidRPr="000D7F6C">
          <w:rPr>
            <w:rFonts w:ascii="Arial" w:eastAsia="Times New Roman" w:hAnsi="Arial" w:cs="Arial"/>
            <w:b/>
            <w:bCs/>
            <w:color w:val="44707B"/>
            <w:sz w:val="26"/>
            <w:szCs w:val="26"/>
          </w:rPr>
          <w:t>Open Minds and a Sense of Adventure: How Teachers of Art &amp; Design Approach Technology</w:t>
        </w:r>
      </w:hyperlink>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3A3A3A"/>
          <w:sz w:val="23"/>
          <w:szCs w:val="23"/>
        </w:rPr>
        <w:t>Wood, Joyce</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3A3A3A"/>
          <w:sz w:val="23"/>
          <w:szCs w:val="23"/>
        </w:rPr>
        <w:t xml:space="preserve">International Journal of Art and Design Education, 2004, </w:t>
      </w:r>
      <w:proofErr w:type="gramStart"/>
      <w:r w:rsidRPr="000D7F6C">
        <w:rPr>
          <w:rFonts w:ascii="Arial" w:hAnsi="Arial" w:cs="Arial"/>
          <w:color w:val="3A3A3A"/>
          <w:sz w:val="23"/>
          <w:szCs w:val="23"/>
        </w:rPr>
        <w:t>Vol.23(</w:t>
      </w:r>
      <w:proofErr w:type="gramEnd"/>
      <w:r w:rsidRPr="000D7F6C">
        <w:rPr>
          <w:rFonts w:ascii="Arial" w:hAnsi="Arial" w:cs="Arial"/>
          <w:color w:val="3A3A3A"/>
          <w:sz w:val="23"/>
          <w:szCs w:val="23"/>
        </w:rPr>
        <w:t>2), p.179-191</w:t>
      </w:r>
    </w:p>
    <w:p w:rsidR="000D7F6C" w:rsidRPr="000D7F6C" w:rsidRDefault="000D7F6C" w:rsidP="000D7F6C">
      <w:pPr>
        <w:spacing w:after="240"/>
        <w:rPr>
          <w:rFonts w:ascii="-webkit-standard" w:eastAsia="Times New Roman" w:hAnsi="-webkit-standard" w:cs="Times New Roman"/>
          <w:color w:val="000000"/>
          <w:sz w:val="20"/>
          <w:szCs w:val="20"/>
        </w:rPr>
      </w:pPr>
      <w:r w:rsidRPr="000D7F6C">
        <w:rPr>
          <w:rFonts w:ascii="-webkit-standard" w:eastAsia="Times New Roman" w:hAnsi="-webkit-standard" w:cs="Times New Roman"/>
          <w:color w:val="000000"/>
          <w:sz w:val="20"/>
          <w:szCs w:val="20"/>
        </w:rPr>
        <w:br/>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sz w:val="22"/>
          <w:szCs w:val="22"/>
        </w:rPr>
        <w:t>The national literacy and numeracy framework</w:t>
      </w:r>
    </w:p>
    <w:p w:rsidR="000D7F6C" w:rsidRPr="000D7F6C" w:rsidRDefault="000D7F6C" w:rsidP="000D7F6C">
      <w:pPr>
        <w:spacing w:after="220"/>
        <w:rPr>
          <w:rFonts w:ascii="-webkit-standard" w:hAnsi="-webkit-standard" w:cs="Times New Roman"/>
          <w:color w:val="000000"/>
          <w:sz w:val="20"/>
          <w:szCs w:val="20"/>
        </w:rPr>
      </w:pPr>
      <w:r w:rsidRPr="000D7F6C">
        <w:rPr>
          <w:rFonts w:ascii="Arial" w:hAnsi="Arial" w:cs="Arial"/>
          <w:color w:val="2D2D2D"/>
        </w:rPr>
        <w:t>In 2013 the communication and number was replaced by the national literacy and numeracy. This was due to the National Strategic Skills Audit discovering there is a skill shortage in literacy and numeracy in Wales. The Welsh Government has since then made significant changes to focus and to change the curriculum to address this issue. Literacy and numeracy are included in the art and design framework, as it can serve art and design just as well as it serves other subjects (Addison and Burgess, 2007)</w:t>
      </w:r>
    </w:p>
    <w:p w:rsidR="000D7F6C" w:rsidRPr="000D7F6C" w:rsidRDefault="000D7F6C" w:rsidP="000D7F6C">
      <w:pPr>
        <w:spacing w:after="220"/>
        <w:rPr>
          <w:rFonts w:ascii="-webkit-standard" w:hAnsi="-webkit-standard" w:cs="Times New Roman"/>
          <w:color w:val="000000"/>
          <w:sz w:val="20"/>
          <w:szCs w:val="20"/>
        </w:rPr>
      </w:pPr>
      <w:r w:rsidRPr="000D7F6C">
        <w:rPr>
          <w:rFonts w:ascii="Arial" w:hAnsi="Arial" w:cs="Arial"/>
          <w:color w:val="2D2D2D"/>
        </w:rPr>
        <w:t xml:space="preserve">Every teacher of every subject across every phase of education will become a teacher of literacy to support the Welsh governments expectations. Within literacy pupils </w:t>
      </w:r>
      <w:proofErr w:type="gramStart"/>
      <w:r w:rsidRPr="000D7F6C">
        <w:rPr>
          <w:rFonts w:ascii="Arial" w:hAnsi="Arial" w:cs="Arial"/>
          <w:color w:val="2D2D2D"/>
        </w:rPr>
        <w:t>are expected to be accomplished</w:t>
      </w:r>
      <w:proofErr w:type="gramEnd"/>
      <w:r w:rsidRPr="000D7F6C">
        <w:rPr>
          <w:rFonts w:ascii="Arial" w:hAnsi="Arial" w:cs="Arial"/>
          <w:color w:val="2D2D2D"/>
        </w:rPr>
        <w:t xml:space="preserve"> in:</w:t>
      </w:r>
    </w:p>
    <w:p w:rsidR="000D7F6C" w:rsidRPr="000D7F6C" w:rsidRDefault="000D7F6C" w:rsidP="000D7F6C">
      <w:pPr>
        <w:ind w:left="680" w:hanging="360"/>
        <w:rPr>
          <w:rFonts w:ascii="-webkit-standard" w:hAnsi="-webkit-standard" w:cs="Times New Roman"/>
          <w:color w:val="000000"/>
          <w:sz w:val="20"/>
          <w:szCs w:val="20"/>
        </w:rPr>
      </w:pPr>
      <w:r w:rsidRPr="000D7F6C">
        <w:rPr>
          <w:rFonts w:ascii="Arial" w:hAnsi="Arial" w:cs="Arial"/>
          <w:color w:val="2D2D2D"/>
          <w:sz w:val="20"/>
          <w:szCs w:val="20"/>
        </w:rPr>
        <w:t>§</w:t>
      </w:r>
      <w:r w:rsidRPr="000D7F6C">
        <w:rPr>
          <w:rFonts w:ascii="Times New Roman" w:hAnsi="Times New Roman" w:cs="Times New Roman"/>
          <w:color w:val="2D2D2D"/>
          <w:sz w:val="14"/>
          <w:szCs w:val="14"/>
        </w:rPr>
        <w:t xml:space="preserve">  </w:t>
      </w:r>
      <w:r w:rsidRPr="000D7F6C">
        <w:rPr>
          <w:rFonts w:ascii="Arial" w:hAnsi="Arial" w:cs="Arial"/>
          <w:color w:val="2D2D2D"/>
          <w:sz w:val="22"/>
          <w:szCs w:val="22"/>
        </w:rPr>
        <w:t>Oracy skills across the curriculum</w:t>
      </w:r>
    </w:p>
    <w:p w:rsidR="000D7F6C" w:rsidRPr="000D7F6C" w:rsidRDefault="000D7F6C" w:rsidP="000D7F6C">
      <w:pPr>
        <w:ind w:left="680" w:hanging="360"/>
        <w:rPr>
          <w:rFonts w:ascii="-webkit-standard" w:hAnsi="-webkit-standard" w:cs="Times New Roman"/>
          <w:color w:val="000000"/>
          <w:sz w:val="20"/>
          <w:szCs w:val="20"/>
        </w:rPr>
      </w:pPr>
      <w:r w:rsidRPr="000D7F6C">
        <w:rPr>
          <w:rFonts w:ascii="Arial" w:hAnsi="Arial" w:cs="Arial"/>
          <w:color w:val="2D2D2D"/>
          <w:sz w:val="20"/>
          <w:szCs w:val="20"/>
        </w:rPr>
        <w:t>§</w:t>
      </w:r>
      <w:r w:rsidRPr="000D7F6C">
        <w:rPr>
          <w:rFonts w:ascii="Times New Roman" w:hAnsi="Times New Roman" w:cs="Times New Roman"/>
          <w:color w:val="2D2D2D"/>
          <w:sz w:val="14"/>
          <w:szCs w:val="14"/>
        </w:rPr>
        <w:t xml:space="preserve">  </w:t>
      </w:r>
      <w:r w:rsidRPr="000D7F6C">
        <w:rPr>
          <w:rFonts w:ascii="Arial" w:hAnsi="Arial" w:cs="Arial"/>
          <w:color w:val="2D2D2D"/>
          <w:sz w:val="22"/>
          <w:szCs w:val="22"/>
        </w:rPr>
        <w:t>Reading skills across the curriculum</w:t>
      </w:r>
    </w:p>
    <w:p w:rsidR="000D7F6C" w:rsidRPr="000D7F6C" w:rsidRDefault="000D7F6C" w:rsidP="000D7F6C">
      <w:pPr>
        <w:ind w:left="680" w:hanging="360"/>
        <w:rPr>
          <w:rFonts w:ascii="-webkit-standard" w:hAnsi="-webkit-standard" w:cs="Times New Roman"/>
          <w:color w:val="000000"/>
          <w:sz w:val="20"/>
          <w:szCs w:val="20"/>
        </w:rPr>
      </w:pPr>
      <w:r w:rsidRPr="000D7F6C">
        <w:rPr>
          <w:rFonts w:ascii="Arial" w:hAnsi="Arial" w:cs="Arial"/>
          <w:color w:val="2D2D2D"/>
          <w:sz w:val="20"/>
          <w:szCs w:val="20"/>
        </w:rPr>
        <w:t>§</w:t>
      </w:r>
      <w:r w:rsidRPr="000D7F6C">
        <w:rPr>
          <w:rFonts w:ascii="Times New Roman" w:hAnsi="Times New Roman" w:cs="Times New Roman"/>
          <w:color w:val="2D2D2D"/>
          <w:sz w:val="14"/>
          <w:szCs w:val="14"/>
        </w:rPr>
        <w:t xml:space="preserve">  </w:t>
      </w:r>
      <w:r w:rsidRPr="000D7F6C">
        <w:rPr>
          <w:rFonts w:ascii="Arial" w:hAnsi="Arial" w:cs="Arial"/>
          <w:color w:val="2D2D2D"/>
          <w:sz w:val="22"/>
          <w:szCs w:val="22"/>
        </w:rPr>
        <w:t>Writing skills across the curriculum</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D2D2D"/>
        </w:rPr>
        <w:t xml:space="preserve">Throughout my SOW I aimed to appropriately challenge pupils learning in lessons of the three above areas. I aimed to do this through peer assessed evaluations as well as pupils own evaluations of their work and through homework tasks so pupils can develop the skills to be able to analyse artists and their own work. </w:t>
      </w:r>
      <w:r w:rsidRPr="000D7F6C">
        <w:rPr>
          <w:rFonts w:ascii="Arial" w:hAnsi="Arial" w:cs="Arial"/>
          <w:color w:val="000000"/>
        </w:rPr>
        <w:t xml:space="preserve">According the social development theory (Vygotsky) </w:t>
      </w:r>
      <w:r w:rsidRPr="000D7F6C">
        <w:rPr>
          <w:rFonts w:ascii="Arial" w:hAnsi="Arial" w:cs="Arial"/>
          <w:color w:val="000000"/>
          <w:shd w:val="clear" w:color="auto" w:fill="FFFFFF"/>
        </w:rPr>
        <w:t xml:space="preserve">Social interaction plays a fundamental role in the process of cognitive development, because of this </w:t>
      </w:r>
      <w:r w:rsidRPr="000D7F6C">
        <w:rPr>
          <w:rFonts w:ascii="Arial" w:hAnsi="Arial" w:cs="Arial"/>
          <w:color w:val="2D2D2D"/>
        </w:rPr>
        <w:t xml:space="preserve">I will encourage pupils to use their </w:t>
      </w:r>
      <w:r w:rsidRPr="000D7F6C">
        <w:rPr>
          <w:rFonts w:ascii="Arial" w:hAnsi="Arial" w:cs="Arial"/>
          <w:color w:val="000000"/>
        </w:rPr>
        <w:t xml:space="preserve">oracy skills through discussing their work with peers and explaining their decisions. </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11E1E"/>
        </w:rPr>
        <w:t xml:space="preserve">Teachers are expected to use the LNF to aid their teaching. They must </w:t>
      </w:r>
      <w:r w:rsidRPr="000D7F6C">
        <w:rPr>
          <w:rFonts w:ascii="Arial" w:hAnsi="Arial" w:cs="Arial"/>
          <w:color w:val="2D2D2D"/>
        </w:rPr>
        <w:t>develop curriculum content to ensure that all learners have opportunities to develop and refine the skills in the LNF as well as using this curriculum to recognise and identify learners who may be struggling with the content and would benefit from intervention or those pupils who are working above expectations. They are expected to integrate literacy and numeracy into their teaching wherever possible. Within numeracy it is expected that pupils become accomplished in:</w:t>
      </w:r>
    </w:p>
    <w:p w:rsidR="000D7F6C" w:rsidRPr="000D7F6C" w:rsidRDefault="000D7F6C" w:rsidP="000D7F6C">
      <w:pPr>
        <w:ind w:left="680" w:hanging="360"/>
        <w:rPr>
          <w:rFonts w:ascii="-webkit-standard" w:hAnsi="-webkit-standard" w:cs="Times New Roman"/>
          <w:color w:val="000000"/>
          <w:sz w:val="20"/>
          <w:szCs w:val="20"/>
        </w:rPr>
      </w:pPr>
      <w:r w:rsidRPr="000D7F6C">
        <w:rPr>
          <w:rFonts w:ascii="Arial" w:hAnsi="Arial" w:cs="Arial"/>
          <w:color w:val="2D2D2D"/>
          <w:sz w:val="20"/>
          <w:szCs w:val="20"/>
        </w:rPr>
        <w:t>§</w:t>
      </w:r>
      <w:r w:rsidRPr="000D7F6C">
        <w:rPr>
          <w:rFonts w:ascii="Times New Roman" w:hAnsi="Times New Roman" w:cs="Times New Roman"/>
          <w:color w:val="2D2D2D"/>
          <w:sz w:val="14"/>
          <w:szCs w:val="14"/>
        </w:rPr>
        <w:t xml:space="preserve">  </w:t>
      </w:r>
      <w:proofErr w:type="gramStart"/>
      <w:r w:rsidRPr="000D7F6C">
        <w:rPr>
          <w:rFonts w:ascii="Arial" w:hAnsi="Arial" w:cs="Arial"/>
          <w:color w:val="2D2D2D"/>
          <w:sz w:val="22"/>
          <w:szCs w:val="22"/>
        </w:rPr>
        <w:t>developing</w:t>
      </w:r>
      <w:proofErr w:type="gramEnd"/>
      <w:r w:rsidRPr="000D7F6C">
        <w:rPr>
          <w:rFonts w:ascii="Arial" w:hAnsi="Arial" w:cs="Arial"/>
          <w:color w:val="2D2D2D"/>
          <w:sz w:val="22"/>
          <w:szCs w:val="22"/>
        </w:rPr>
        <w:t xml:space="preserve"> numerical reasoning</w:t>
      </w:r>
    </w:p>
    <w:p w:rsidR="000D7F6C" w:rsidRPr="000D7F6C" w:rsidRDefault="000D7F6C" w:rsidP="000D7F6C">
      <w:pPr>
        <w:ind w:left="680" w:hanging="360"/>
        <w:rPr>
          <w:rFonts w:ascii="-webkit-standard" w:hAnsi="-webkit-standard" w:cs="Times New Roman"/>
          <w:color w:val="000000"/>
          <w:sz w:val="20"/>
          <w:szCs w:val="20"/>
        </w:rPr>
      </w:pPr>
      <w:r w:rsidRPr="000D7F6C">
        <w:rPr>
          <w:rFonts w:ascii="Arial" w:hAnsi="Arial" w:cs="Arial"/>
          <w:color w:val="2D2D2D"/>
          <w:sz w:val="20"/>
          <w:szCs w:val="20"/>
        </w:rPr>
        <w:t>§</w:t>
      </w:r>
      <w:r w:rsidRPr="000D7F6C">
        <w:rPr>
          <w:rFonts w:ascii="Times New Roman" w:hAnsi="Times New Roman" w:cs="Times New Roman"/>
          <w:color w:val="2D2D2D"/>
          <w:sz w:val="14"/>
          <w:szCs w:val="14"/>
        </w:rPr>
        <w:t xml:space="preserve">  </w:t>
      </w:r>
      <w:proofErr w:type="gramStart"/>
      <w:r w:rsidRPr="000D7F6C">
        <w:rPr>
          <w:rFonts w:ascii="Arial" w:hAnsi="Arial" w:cs="Arial"/>
          <w:color w:val="2D2D2D"/>
          <w:sz w:val="22"/>
          <w:szCs w:val="22"/>
        </w:rPr>
        <w:t>using</w:t>
      </w:r>
      <w:proofErr w:type="gramEnd"/>
      <w:r w:rsidRPr="000D7F6C">
        <w:rPr>
          <w:rFonts w:ascii="Arial" w:hAnsi="Arial" w:cs="Arial"/>
          <w:color w:val="2D2D2D"/>
          <w:sz w:val="22"/>
          <w:szCs w:val="22"/>
        </w:rPr>
        <w:t xml:space="preserve"> number skills</w:t>
      </w:r>
    </w:p>
    <w:p w:rsidR="000D7F6C" w:rsidRPr="000D7F6C" w:rsidRDefault="000D7F6C" w:rsidP="000D7F6C">
      <w:pPr>
        <w:ind w:left="680" w:hanging="360"/>
        <w:rPr>
          <w:rFonts w:ascii="-webkit-standard" w:hAnsi="-webkit-standard" w:cs="Times New Roman"/>
          <w:color w:val="000000"/>
          <w:sz w:val="20"/>
          <w:szCs w:val="20"/>
        </w:rPr>
      </w:pPr>
      <w:r w:rsidRPr="000D7F6C">
        <w:rPr>
          <w:rFonts w:ascii="Arial" w:hAnsi="Arial" w:cs="Arial"/>
          <w:color w:val="2D2D2D"/>
          <w:sz w:val="20"/>
          <w:szCs w:val="20"/>
        </w:rPr>
        <w:t>§</w:t>
      </w:r>
      <w:r w:rsidRPr="000D7F6C">
        <w:rPr>
          <w:rFonts w:ascii="Times New Roman" w:hAnsi="Times New Roman" w:cs="Times New Roman"/>
          <w:color w:val="2D2D2D"/>
          <w:sz w:val="14"/>
          <w:szCs w:val="14"/>
        </w:rPr>
        <w:t xml:space="preserve">  </w:t>
      </w:r>
      <w:proofErr w:type="gramStart"/>
      <w:r w:rsidRPr="000D7F6C">
        <w:rPr>
          <w:rFonts w:ascii="Arial" w:hAnsi="Arial" w:cs="Arial"/>
          <w:color w:val="2D2D2D"/>
          <w:sz w:val="22"/>
          <w:szCs w:val="22"/>
        </w:rPr>
        <w:t>using</w:t>
      </w:r>
      <w:proofErr w:type="gramEnd"/>
      <w:r w:rsidRPr="000D7F6C">
        <w:rPr>
          <w:rFonts w:ascii="Arial" w:hAnsi="Arial" w:cs="Arial"/>
          <w:color w:val="2D2D2D"/>
          <w:sz w:val="22"/>
          <w:szCs w:val="22"/>
        </w:rPr>
        <w:t xml:space="preserve"> measuring skills</w:t>
      </w:r>
    </w:p>
    <w:p w:rsidR="000D7F6C" w:rsidRPr="000D7F6C" w:rsidRDefault="000D7F6C" w:rsidP="000D7F6C">
      <w:pPr>
        <w:ind w:left="680" w:hanging="360"/>
        <w:rPr>
          <w:rFonts w:ascii="-webkit-standard" w:hAnsi="-webkit-standard" w:cs="Times New Roman"/>
          <w:color w:val="000000"/>
          <w:sz w:val="20"/>
          <w:szCs w:val="20"/>
        </w:rPr>
      </w:pPr>
      <w:r w:rsidRPr="000D7F6C">
        <w:rPr>
          <w:rFonts w:ascii="Arial" w:hAnsi="Arial" w:cs="Arial"/>
          <w:color w:val="2D2D2D"/>
          <w:sz w:val="20"/>
          <w:szCs w:val="20"/>
        </w:rPr>
        <w:t>§</w:t>
      </w:r>
      <w:r w:rsidRPr="000D7F6C">
        <w:rPr>
          <w:rFonts w:ascii="Times New Roman" w:hAnsi="Times New Roman" w:cs="Times New Roman"/>
          <w:color w:val="2D2D2D"/>
          <w:sz w:val="14"/>
          <w:szCs w:val="14"/>
        </w:rPr>
        <w:t xml:space="preserve">  </w:t>
      </w:r>
      <w:proofErr w:type="gramStart"/>
      <w:r w:rsidRPr="000D7F6C">
        <w:rPr>
          <w:rFonts w:ascii="Arial" w:hAnsi="Arial" w:cs="Arial"/>
          <w:color w:val="2D2D2D"/>
          <w:sz w:val="22"/>
          <w:szCs w:val="22"/>
        </w:rPr>
        <w:t>using</w:t>
      </w:r>
      <w:proofErr w:type="gramEnd"/>
      <w:r w:rsidRPr="000D7F6C">
        <w:rPr>
          <w:rFonts w:ascii="Arial" w:hAnsi="Arial" w:cs="Arial"/>
          <w:color w:val="2D2D2D"/>
          <w:sz w:val="22"/>
          <w:szCs w:val="22"/>
        </w:rPr>
        <w:t xml:space="preserve"> data skills</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D2D2D"/>
        </w:rPr>
        <w:t xml:space="preserve">All the above can be applied across all subjects including art. I attempted to plan the four strands in my SOW by using a variety of different methods. I aimed to develop their numerical reasoning skills by aiding them to identify different patterns and processes to develop into their own designs. </w:t>
      </w:r>
      <w:proofErr w:type="gramStart"/>
      <w:r w:rsidRPr="000D7F6C">
        <w:rPr>
          <w:rFonts w:ascii="Arial" w:hAnsi="Arial" w:cs="Arial"/>
          <w:color w:val="2D2D2D"/>
        </w:rPr>
        <w:t>I applied effective time reminders in my micro teaching lesson using my own watch</w:t>
      </w:r>
      <w:proofErr w:type="gramEnd"/>
      <w:r w:rsidRPr="000D7F6C">
        <w:rPr>
          <w:rFonts w:ascii="Arial" w:hAnsi="Arial" w:cs="Arial"/>
          <w:color w:val="2D2D2D"/>
        </w:rPr>
        <w:t xml:space="preserve">, </w:t>
      </w:r>
      <w:proofErr w:type="gramStart"/>
      <w:r w:rsidRPr="000D7F6C">
        <w:rPr>
          <w:rFonts w:ascii="Arial" w:hAnsi="Arial" w:cs="Arial"/>
          <w:color w:val="2D2D2D"/>
        </w:rPr>
        <w:t>this referenced using measuring skills</w:t>
      </w:r>
      <w:proofErr w:type="gramEnd"/>
      <w:r w:rsidRPr="000D7F6C">
        <w:rPr>
          <w:rFonts w:ascii="Arial" w:hAnsi="Arial" w:cs="Arial"/>
          <w:color w:val="2D2D2D"/>
        </w:rPr>
        <w:t>.  Thought out my SOW pupils will create 2D pieces that will develop into a 3D woven piece. By pupils creating woven piece as a final outcome I aim to incorporate measuring and number skills in the size of the strips of paper and fabric they will need to cut ready to weave. Pupils will also need to gather data thought out the SOW to aid their final design, for example pupils will need to consider the amount of time it will take them to cut up the strips and how long they will need to weave it into the frame</w:t>
      </w:r>
    </w:p>
    <w:p w:rsidR="000D7F6C" w:rsidRPr="000D7F6C" w:rsidRDefault="000D7F6C" w:rsidP="000D7F6C">
      <w:pPr>
        <w:spacing w:after="240"/>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sz w:val="22"/>
          <w:szCs w:val="22"/>
        </w:rPr>
        <w:t>Learning and teaching theories</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11E1E"/>
        </w:rPr>
        <w:t>It has been said by Addison and Burgess that ‘learning is a social process through which people make learning through experiences’ (Addison and Burgess, 2007)</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11E1E"/>
        </w:rPr>
        <w:t>It used to be believed that pupils could be categorised into three learning styles – Kinsetic, visual and Audio and that tasks should be tailored to the style of pupils learners. This didn’t have much evidence to back it up and was said to be more complicated than just grouping pupils on how they could retain evidence. Instead pupils don’t fit one box and can use many different ways of learning.  </w:t>
      </w:r>
      <w:r w:rsidRPr="000D7F6C">
        <w:rPr>
          <w:rFonts w:ascii="Arial" w:hAnsi="Arial" w:cs="Arial"/>
          <w:color w:val="000000"/>
        </w:rPr>
        <w:t xml:space="preserve">Theories for the nature of learning can be mostly divided into two categories. These are Behaviourist and Cognitivist. The Behaviourist </w:t>
      </w:r>
      <w:r w:rsidRPr="000D7F6C">
        <w:rPr>
          <w:rFonts w:ascii="Arial" w:hAnsi="Arial" w:cs="Arial"/>
          <w:color w:val="000000"/>
          <w:shd w:val="clear" w:color="auto" w:fill="FFFFFF"/>
        </w:rPr>
        <w:t>theory is based on the idea that behaviours that are reinforced will tend to continue, while behaviours that are punished will eventually end.</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424B52"/>
          <w:sz w:val="22"/>
          <w:szCs w:val="22"/>
          <w:shd w:val="clear" w:color="auto" w:fill="FFFF00"/>
        </w:rPr>
        <w:t xml:space="preserve">(Skinner, B. F. (2011). </w:t>
      </w:r>
      <w:proofErr w:type="gramStart"/>
      <w:r w:rsidRPr="000D7F6C">
        <w:rPr>
          <w:rFonts w:ascii="Arial" w:hAnsi="Arial" w:cs="Arial"/>
          <w:color w:val="424B52"/>
          <w:sz w:val="22"/>
          <w:szCs w:val="22"/>
          <w:shd w:val="clear" w:color="auto" w:fill="FFFF00"/>
        </w:rPr>
        <w:t>About behaviourism.</w:t>
      </w:r>
      <w:proofErr w:type="gramEnd"/>
      <w:r w:rsidRPr="000D7F6C">
        <w:rPr>
          <w:rFonts w:ascii="Arial" w:hAnsi="Arial" w:cs="Arial"/>
          <w:color w:val="424B52"/>
          <w:sz w:val="22"/>
          <w:szCs w:val="22"/>
          <w:shd w:val="clear" w:color="auto" w:fill="FFFF00"/>
        </w:rPr>
        <w:t xml:space="preserve"> </w:t>
      </w:r>
      <w:proofErr w:type="gramStart"/>
      <w:r w:rsidRPr="000D7F6C">
        <w:rPr>
          <w:rFonts w:ascii="Arial" w:hAnsi="Arial" w:cs="Arial"/>
          <w:color w:val="424B52"/>
          <w:sz w:val="22"/>
          <w:szCs w:val="22"/>
          <w:shd w:val="clear" w:color="auto" w:fill="FFFF00"/>
        </w:rPr>
        <w:t>Vintage</w:t>
      </w:r>
      <w:r w:rsidRPr="000D7F6C">
        <w:rPr>
          <w:rFonts w:ascii="Arial" w:hAnsi="Arial" w:cs="Arial"/>
          <w:color w:val="211E1E"/>
          <w:sz w:val="22"/>
          <w:szCs w:val="22"/>
          <w:shd w:val="clear" w:color="auto" w:fill="FFFF00"/>
        </w:rPr>
        <w:t>)</w:t>
      </w:r>
      <w:r w:rsidRPr="000D7F6C">
        <w:rPr>
          <w:rFonts w:ascii="Arial" w:hAnsi="Arial" w:cs="Arial"/>
          <w:color w:val="211E1E"/>
          <w:sz w:val="22"/>
          <w:szCs w:val="22"/>
        </w:rPr>
        <w:t>Skinner</w:t>
      </w:r>
      <w:proofErr w:type="gramEnd"/>
      <w:r w:rsidRPr="000D7F6C">
        <w:rPr>
          <w:rFonts w:ascii="Arial" w:hAnsi="Arial" w:cs="Arial"/>
          <w:color w:val="211E1E"/>
          <w:sz w:val="22"/>
          <w:szCs w:val="22"/>
        </w:rPr>
        <w:t xml:space="preserve"> was a behaviourist who believed that learners could be trained to learn through positive and negative reinforcement and environmental stimuli. For example giving out merits and detentions in schools would follow the behaviourists’ theory. Behaviours can be taught according to this theory meaning that the teacher is the ‘giver’ of the information and the pupils are the </w:t>
      </w:r>
      <w:proofErr w:type="gramStart"/>
      <w:r w:rsidRPr="000D7F6C">
        <w:rPr>
          <w:rFonts w:ascii="Arial" w:hAnsi="Arial" w:cs="Arial"/>
          <w:color w:val="211E1E"/>
          <w:sz w:val="22"/>
          <w:szCs w:val="22"/>
        </w:rPr>
        <w:t>recipient</w:t>
      </w:r>
      <w:proofErr w:type="gramEnd"/>
      <w:r w:rsidRPr="000D7F6C">
        <w:rPr>
          <w:rFonts w:ascii="Arial" w:hAnsi="Arial" w:cs="Arial"/>
          <w:color w:val="211E1E"/>
          <w:sz w:val="22"/>
          <w:szCs w:val="22"/>
        </w:rPr>
        <w:t xml:space="preserve"> of the knowledge. Repetition is a very important aspect of this learning theory. In some cases repetition has been proven to help in a classroom, but it could be argued that does the learning ever become the child’s? One of the main problems with this theory in my opinion is that there is no way of knowing that a pupil isn’t just repeating the information, and not fully understanding why they are doing it or how to apply it.</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sz w:val="22"/>
          <w:szCs w:val="22"/>
        </w:rPr>
        <w:t>"Constructivists view learning as the result of mental construction.  That is, learning takes place when new information is built into and added onto an individual's current structure of knowledge, understanding and skills“</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sz w:val="22"/>
          <w:szCs w:val="22"/>
        </w:rPr>
        <w:t>           </w:t>
      </w:r>
      <w:proofErr w:type="gramStart"/>
      <w:r w:rsidRPr="000D7F6C">
        <w:rPr>
          <w:rFonts w:ascii="Arial" w:hAnsi="Arial" w:cs="Arial"/>
          <w:color w:val="000000"/>
          <w:sz w:val="22"/>
          <w:szCs w:val="22"/>
          <w:shd w:val="clear" w:color="auto" w:fill="FFFF00"/>
        </w:rPr>
        <w:t xml:space="preserve">Pritchard (2009) </w:t>
      </w:r>
      <w:r w:rsidRPr="000D7F6C">
        <w:rPr>
          <w:rFonts w:ascii="Arial" w:hAnsi="Arial" w:cs="Arial"/>
          <w:i/>
          <w:iCs/>
          <w:color w:val="000000"/>
          <w:sz w:val="22"/>
          <w:szCs w:val="22"/>
          <w:shd w:val="clear" w:color="auto" w:fill="FFFF00"/>
        </w:rPr>
        <w:t>Ways of Learning.</w:t>
      </w:r>
      <w:proofErr w:type="gramEnd"/>
      <w:r w:rsidRPr="000D7F6C">
        <w:rPr>
          <w:rFonts w:ascii="Arial" w:hAnsi="Arial" w:cs="Arial"/>
          <w:i/>
          <w:iCs/>
          <w:color w:val="000000"/>
          <w:sz w:val="22"/>
          <w:szCs w:val="22"/>
          <w:shd w:val="clear" w:color="auto" w:fill="FFFF00"/>
        </w:rPr>
        <w:t xml:space="preserve"> </w:t>
      </w:r>
      <w:r w:rsidRPr="000D7F6C">
        <w:rPr>
          <w:rFonts w:ascii="Arial" w:hAnsi="Arial" w:cs="Arial"/>
          <w:color w:val="000000"/>
          <w:sz w:val="22"/>
          <w:szCs w:val="22"/>
          <w:shd w:val="clear" w:color="auto" w:fill="FFFF00"/>
        </w:rPr>
        <w:t>London: Routledge</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sz w:val="22"/>
          <w:szCs w:val="22"/>
        </w:rPr>
        <w:t xml:space="preserve">In this learning theory learning is already know is built upon using new skills. </w:t>
      </w:r>
      <w:r w:rsidRPr="000D7F6C">
        <w:rPr>
          <w:rFonts w:ascii="Arial" w:hAnsi="Arial" w:cs="Arial"/>
          <w:color w:val="211E1E"/>
          <w:sz w:val="22"/>
          <w:szCs w:val="22"/>
        </w:rPr>
        <w:t>Piaget</w:t>
      </w:r>
      <w:r w:rsidRPr="000D7F6C">
        <w:rPr>
          <w:rFonts w:ascii="Arial" w:hAnsi="Arial" w:cs="Arial"/>
          <w:color w:val="000000"/>
          <w:sz w:val="22"/>
          <w:szCs w:val="22"/>
        </w:rPr>
        <w:t xml:space="preserve">is the most famous of the constructivist, he believes that pupils are ‘lone scientists’ meaning that learning is internalised and its because of the way a pupil interacts with the worlds effects how they learn. </w:t>
      </w:r>
      <w:r w:rsidRPr="000D7F6C">
        <w:rPr>
          <w:rFonts w:ascii="Arial" w:hAnsi="Arial" w:cs="Arial"/>
          <w:color w:val="211E1E"/>
          <w:sz w:val="22"/>
          <w:szCs w:val="22"/>
        </w:rPr>
        <w:t xml:space="preserve">Piaget believes that pupils </w:t>
      </w:r>
      <w:r w:rsidRPr="000D7F6C">
        <w:rPr>
          <w:rFonts w:ascii="Arial" w:hAnsi="Arial" w:cs="Arial"/>
          <w:color w:val="000000"/>
          <w:sz w:val="22"/>
          <w:szCs w:val="22"/>
        </w:rPr>
        <w:t>pass through different stages as they learn; it is only when they have reached a certain level of learning they are ready to move on to another stage. He linked this o the age of a child and this theory can be seen in schools by introducing new and harder topics as pupils move up in years in schools. Branching off the main constructivism theory is social constructivism</w:t>
      </w:r>
      <w:r w:rsidRPr="000D7F6C">
        <w:rPr>
          <w:rFonts w:ascii="Arial" w:hAnsi="Arial" w:cs="Arial"/>
          <w:color w:val="211E1E"/>
          <w:sz w:val="22"/>
          <w:szCs w:val="22"/>
        </w:rPr>
        <w:t xml:space="preserve">. </w:t>
      </w:r>
      <w:r w:rsidRPr="000D7F6C">
        <w:rPr>
          <w:rFonts w:ascii="Arial" w:hAnsi="Arial" w:cs="Arial"/>
          <w:color w:val="000000"/>
          <w:sz w:val="22"/>
          <w:szCs w:val="22"/>
        </w:rPr>
        <w:t xml:space="preserve">Vygotsky a Russian psychologist says that social aspect of learning is central. </w:t>
      </w:r>
      <w:r w:rsidRPr="000D7F6C">
        <w:rPr>
          <w:rFonts w:ascii="Arial" w:hAnsi="Arial" w:cs="Arial"/>
          <w:color w:val="000000"/>
          <w:sz w:val="22"/>
          <w:szCs w:val="22"/>
          <w:shd w:val="clear" w:color="auto" w:fill="FFFFFF"/>
        </w:rPr>
        <w:t xml:space="preserve">He says </w:t>
      </w:r>
      <w:r w:rsidRPr="000D7F6C">
        <w:rPr>
          <w:rFonts w:ascii="Arial" w:hAnsi="Arial" w:cs="Arial"/>
          <w:i/>
          <w:iCs/>
          <w:color w:val="000000"/>
          <w:sz w:val="22"/>
          <w:szCs w:val="22"/>
          <w:shd w:val="clear" w:color="auto" w:fill="FFFFFF"/>
        </w:rPr>
        <w:t>“Every function in the child’s cultural development appears twice: first, on the social level, and later, on the individual level; first, between people (interpsychological) and then inside the child (intrapsychological)”</w:t>
      </w:r>
      <w:r w:rsidRPr="000D7F6C">
        <w:rPr>
          <w:rFonts w:ascii="Arial" w:hAnsi="Arial" w:cs="Arial"/>
          <w:color w:val="000000"/>
          <w:sz w:val="22"/>
          <w:szCs w:val="22"/>
          <w:shd w:val="clear" w:color="auto" w:fill="FFFF00"/>
        </w:rPr>
        <w:t xml:space="preserve">(Vygotsky, L. (1978). Interaction between learning and </w:t>
      </w:r>
      <w:proofErr w:type="gramStart"/>
      <w:r w:rsidRPr="000D7F6C">
        <w:rPr>
          <w:rFonts w:ascii="Arial" w:hAnsi="Arial" w:cs="Arial"/>
          <w:color w:val="000000"/>
          <w:sz w:val="22"/>
          <w:szCs w:val="22"/>
          <w:shd w:val="clear" w:color="auto" w:fill="FFFF00"/>
        </w:rPr>
        <w:t>development.Readings</w:t>
      </w:r>
      <w:proofErr w:type="gramEnd"/>
      <w:r w:rsidRPr="000D7F6C">
        <w:rPr>
          <w:rFonts w:ascii="Arial" w:hAnsi="Arial" w:cs="Arial"/>
          <w:color w:val="000000"/>
          <w:sz w:val="22"/>
          <w:szCs w:val="22"/>
          <w:shd w:val="clear" w:color="auto" w:fill="FFFF00"/>
        </w:rPr>
        <w:t xml:space="preserve"> on the development of children, 23(3), 34-41.)</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11E1E"/>
        </w:rPr>
        <w:t>He goes on to explain The zone of proximal development – the idea of moving a pupil through where they currently are to where they want to be through tailoring tasks to help support them. It is through this zone where teaching happens. Teaching and plans for the lesson will help move a child forward on their learning journey, making the learning internalising, so they learning becomes the child’s own.  The support is then removed when they can do the task independently and the next task is prepared to help them on to the next task. In this model the teachers role isn’t to provide all the information, but to help the pupils as they begin to internalise it themselves.</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sz w:val="22"/>
          <w:szCs w:val="22"/>
        </w:rPr>
        <w:t>Differentiation</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sz w:val="22"/>
          <w:szCs w:val="22"/>
        </w:rPr>
        <w:t>Equality of educational opportunity</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sz w:val="22"/>
          <w:szCs w:val="22"/>
        </w:rPr>
        <w:t>Health and safety</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11E1E"/>
        </w:rPr>
        <w:t xml:space="preserve">Pupils and staff should always have a safe working environment at all times and be aware of potential health and safety risks. Most work carried out in art is safe and are within the safe boundaries. However pupils need to know of potential hazards to maintain a good working environment. (Addison and Burges 2007) it is the </w:t>
      </w:r>
      <w:proofErr w:type="gramStart"/>
      <w:r w:rsidRPr="000D7F6C">
        <w:rPr>
          <w:rFonts w:ascii="Arial" w:hAnsi="Arial" w:cs="Arial"/>
          <w:color w:val="211E1E"/>
        </w:rPr>
        <w:t>teachers</w:t>
      </w:r>
      <w:proofErr w:type="gramEnd"/>
      <w:r w:rsidRPr="000D7F6C">
        <w:rPr>
          <w:rFonts w:ascii="Arial" w:hAnsi="Arial" w:cs="Arial"/>
          <w:color w:val="211E1E"/>
        </w:rPr>
        <w:t xml:space="preserve"> responsibility for the health and safety of their classroom and the pupils in it.</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211E1E"/>
        </w:rPr>
        <w:t>In my lesson the room was prepared upon pupils arrival. I considered the messiness of using paints, so decided to use squeezy paint in a variety of colours so pupils didn’t have to mix their own and potentially spill anything. I also put a safety reminder at the top of the handout reminding pupils of what to do if the having foam got into their eyes or mouths. All the equipment was readily available for pupils to use, and I provided extra paper plates for images and fabric to be dried on. These then moved on a separate table that was protected by a sheet. As this microteaching was quite an active one and it required pupils to be up on their feet I also asked for bags to be placed out of the way, wither under the table or on a side.  This aspect of my teaching have been improved in future by covering he tables to protect them from mess and also staggering pupils in the task so they weren’t all at the sinks at the same time.</w:t>
      </w:r>
    </w:p>
    <w:p w:rsidR="000D7F6C" w:rsidRPr="000D7F6C" w:rsidRDefault="000D7F6C" w:rsidP="000D7F6C">
      <w:pPr>
        <w:rPr>
          <w:rFonts w:ascii="-webkit-standard" w:hAnsi="-webkit-standard" w:cs="Times New Roman"/>
          <w:color w:val="000000"/>
          <w:sz w:val="20"/>
          <w:szCs w:val="20"/>
        </w:rPr>
      </w:pPr>
      <w:r w:rsidRPr="000D7F6C">
        <w:rPr>
          <w:rFonts w:ascii="Arial" w:hAnsi="Arial" w:cs="Arial"/>
          <w:color w:val="000000"/>
          <w:sz w:val="22"/>
          <w:szCs w:val="22"/>
        </w:rPr>
        <w:t>Action plan</w:t>
      </w:r>
    </w:p>
    <w:p w:rsidR="000D7F6C" w:rsidRPr="000D7F6C" w:rsidRDefault="000D7F6C" w:rsidP="000D7F6C">
      <w:pPr>
        <w:rPr>
          <w:rFonts w:ascii="-webkit-standard" w:eastAsia="Times New Roman" w:hAnsi="-webkit-standard" w:cs="Times New Roman"/>
          <w:color w:val="000000"/>
          <w:sz w:val="20"/>
          <w:szCs w:val="20"/>
        </w:rPr>
      </w:pPr>
    </w:p>
    <w:p w:rsidR="000D7F6C" w:rsidRPr="000D7F6C" w:rsidRDefault="000D7F6C" w:rsidP="000D7F6C">
      <w:pPr>
        <w:rPr>
          <w:rFonts w:ascii="-webkit-standard" w:hAnsi="-webkit-standard" w:cs="Times New Roman"/>
          <w:color w:val="000000"/>
          <w:sz w:val="20"/>
          <w:szCs w:val="20"/>
        </w:rPr>
      </w:pPr>
      <w:proofErr w:type="gramStart"/>
      <w:r w:rsidRPr="000D7F6C">
        <w:rPr>
          <w:rFonts w:ascii="Arial" w:hAnsi="Arial" w:cs="Arial"/>
          <w:color w:val="000000"/>
          <w:sz w:val="22"/>
          <w:szCs w:val="22"/>
        </w:rPr>
        <w:t>evaluation</w:t>
      </w:r>
      <w:proofErr w:type="gramEnd"/>
    </w:p>
    <w:p w:rsidR="000D7F6C" w:rsidRPr="000D7F6C" w:rsidRDefault="000D7F6C" w:rsidP="000D7F6C">
      <w:pPr>
        <w:spacing w:after="240"/>
        <w:rPr>
          <w:rFonts w:ascii="Times New Roman" w:eastAsia="Times New Roman" w:hAnsi="Times New Roman" w:cs="Times New Roman"/>
          <w:sz w:val="20"/>
          <w:szCs w:val="20"/>
        </w:rPr>
      </w:pPr>
    </w:p>
    <w:p w:rsidR="00A9077E" w:rsidRDefault="00A9077E">
      <w:bookmarkStart w:id="0" w:name="_GoBack"/>
      <w:bookmarkEnd w:id="0"/>
    </w:p>
    <w:sectPr w:rsidR="00A9077E" w:rsidSect="000358A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webkit-standard">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7D5311"/>
    <w:multiLevelType w:val="multilevel"/>
    <w:tmpl w:val="06D45C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66468AA"/>
    <w:multiLevelType w:val="multilevel"/>
    <w:tmpl w:val="13D09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8374A9A"/>
    <w:multiLevelType w:val="multilevel"/>
    <w:tmpl w:val="73ECC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A43613B"/>
    <w:multiLevelType w:val="multilevel"/>
    <w:tmpl w:val="B6A43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30F5604"/>
    <w:multiLevelType w:val="multilevel"/>
    <w:tmpl w:val="275A2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4805587"/>
    <w:multiLevelType w:val="multilevel"/>
    <w:tmpl w:val="DEDC3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D564EC0"/>
    <w:multiLevelType w:val="multilevel"/>
    <w:tmpl w:val="D42AE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lvlOverride w:ilvl="0">
      <w:lvl w:ilvl="0">
        <w:numFmt w:val="decimal"/>
        <w:lvlText w:val="%1."/>
        <w:lvlJc w:val="left"/>
      </w:lvl>
    </w:lvlOverride>
  </w:num>
  <w:num w:numId="4">
    <w:abstractNumId w:val="0"/>
    <w:lvlOverride w:ilvl="0">
      <w:lvl w:ilvl="0">
        <w:numFmt w:val="decimal"/>
        <w:lvlText w:val="%1."/>
        <w:lvlJc w:val="left"/>
      </w:lvl>
    </w:lvlOverride>
  </w:num>
  <w:num w:numId="5">
    <w:abstractNumId w:val="1"/>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28"/>
  <w:proofState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7F6C"/>
    <w:rsid w:val="000358A4"/>
    <w:rsid w:val="000D7F6C"/>
    <w:rsid w:val="00A9077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86B292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3">
    <w:name w:val="heading 3"/>
    <w:basedOn w:val="Normal"/>
    <w:link w:val="Heading3Char"/>
    <w:uiPriority w:val="9"/>
    <w:qFormat/>
    <w:rsid w:val="000D7F6C"/>
    <w:pPr>
      <w:spacing w:before="100" w:beforeAutospacing="1" w:after="100" w:afterAutospacing="1"/>
      <w:outlineLvl w:val="2"/>
    </w:pPr>
    <w:rPr>
      <w:rFonts w:ascii="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D7F6C"/>
    <w:rPr>
      <w:rFonts w:ascii="Times New Roman" w:hAnsi="Times New Roman" w:cs="Times New Roman"/>
      <w:b/>
      <w:bCs/>
      <w:sz w:val="27"/>
      <w:szCs w:val="27"/>
      <w:lang w:val="en-GB"/>
    </w:rPr>
  </w:style>
  <w:style w:type="paragraph" w:styleId="NormalWeb">
    <w:name w:val="Normal (Web)"/>
    <w:basedOn w:val="Normal"/>
    <w:uiPriority w:val="99"/>
    <w:semiHidden/>
    <w:unhideWhenUsed/>
    <w:rsid w:val="000D7F6C"/>
    <w:pPr>
      <w:spacing w:before="100" w:beforeAutospacing="1" w:after="100" w:afterAutospacing="1"/>
    </w:pPr>
    <w:rPr>
      <w:rFonts w:ascii="Times New Roman" w:hAnsi="Times New Roman" w:cs="Times New Roman"/>
      <w:sz w:val="20"/>
      <w:szCs w:val="20"/>
    </w:rPr>
  </w:style>
  <w:style w:type="character" w:styleId="Hyperlink">
    <w:name w:val="Hyperlink"/>
    <w:basedOn w:val="DefaultParagraphFont"/>
    <w:uiPriority w:val="99"/>
    <w:semiHidden/>
    <w:unhideWhenUsed/>
    <w:rsid w:val="000D7F6C"/>
    <w:rPr>
      <w:color w:val="0000FF"/>
      <w:u w:val="single"/>
    </w:rPr>
  </w:style>
  <w:style w:type="paragraph" w:styleId="BalloonText">
    <w:name w:val="Balloon Text"/>
    <w:basedOn w:val="Normal"/>
    <w:link w:val="BalloonTextChar"/>
    <w:uiPriority w:val="99"/>
    <w:semiHidden/>
    <w:unhideWhenUsed/>
    <w:rsid w:val="000D7F6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D7F6C"/>
    <w:rPr>
      <w:rFonts w:ascii="Lucida Grande"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3">
    <w:name w:val="heading 3"/>
    <w:basedOn w:val="Normal"/>
    <w:link w:val="Heading3Char"/>
    <w:uiPriority w:val="9"/>
    <w:qFormat/>
    <w:rsid w:val="000D7F6C"/>
    <w:pPr>
      <w:spacing w:before="100" w:beforeAutospacing="1" w:after="100" w:afterAutospacing="1"/>
      <w:outlineLvl w:val="2"/>
    </w:pPr>
    <w:rPr>
      <w:rFonts w:ascii="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D7F6C"/>
    <w:rPr>
      <w:rFonts w:ascii="Times New Roman" w:hAnsi="Times New Roman" w:cs="Times New Roman"/>
      <w:b/>
      <w:bCs/>
      <w:sz w:val="27"/>
      <w:szCs w:val="27"/>
      <w:lang w:val="en-GB"/>
    </w:rPr>
  </w:style>
  <w:style w:type="paragraph" w:styleId="NormalWeb">
    <w:name w:val="Normal (Web)"/>
    <w:basedOn w:val="Normal"/>
    <w:uiPriority w:val="99"/>
    <w:semiHidden/>
    <w:unhideWhenUsed/>
    <w:rsid w:val="000D7F6C"/>
    <w:pPr>
      <w:spacing w:before="100" w:beforeAutospacing="1" w:after="100" w:afterAutospacing="1"/>
    </w:pPr>
    <w:rPr>
      <w:rFonts w:ascii="Times New Roman" w:hAnsi="Times New Roman" w:cs="Times New Roman"/>
      <w:sz w:val="20"/>
      <w:szCs w:val="20"/>
    </w:rPr>
  </w:style>
  <w:style w:type="character" w:styleId="Hyperlink">
    <w:name w:val="Hyperlink"/>
    <w:basedOn w:val="DefaultParagraphFont"/>
    <w:uiPriority w:val="99"/>
    <w:semiHidden/>
    <w:unhideWhenUsed/>
    <w:rsid w:val="000D7F6C"/>
    <w:rPr>
      <w:color w:val="0000FF"/>
      <w:u w:val="single"/>
    </w:rPr>
  </w:style>
  <w:style w:type="paragraph" w:styleId="BalloonText">
    <w:name w:val="Balloon Text"/>
    <w:basedOn w:val="Normal"/>
    <w:link w:val="BalloonTextChar"/>
    <w:uiPriority w:val="99"/>
    <w:semiHidden/>
    <w:unhideWhenUsed/>
    <w:rsid w:val="000D7F6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D7F6C"/>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056017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hel-primo.hosted.exlibrisgroup.com/primo-explore/fulldisplay?docid=44UWTSD_ALMA21165746610002421&amp;context=L&amp;vid=44WHELF_UWTSD_VU1&amp;lang=en_US&amp;search_scope=CSCOP_EVERYTHING&amp;adaptor=Local%20Search%20Engine&amp;tab=tab1&amp;query=any,contains,Supporting%20Teaching%20and%20Learning%20in%20Schools:%20A%20Handbook%20for%20Higher%20Level%20Teaching%20Assistants&amp;sortby=rank" TargetMode="External"/><Relationship Id="rId7" Type="http://schemas.openxmlformats.org/officeDocument/2006/relationships/hyperlink" Target="https://whel-primo.hosted.exlibrisgroup.com/primo-explore/fulldisplay?docid=44UWTSD_ALMA21155214810002421&amp;context=L&amp;vid=44WHELF_UWTSD_VU1&amp;lang=en_US&amp;tab=tab1&amp;query=any,contains,Strategies%20for%20Closing%20the%20Learning%20Gap&amp;offset=0" TargetMode="External"/><Relationship Id="rId8" Type="http://schemas.openxmlformats.org/officeDocument/2006/relationships/hyperlink" Target="http://learning.gov.wales/docs/learningwales/publications/130424-developing-the-curriculum-cymreig-en.pdf" TargetMode="External"/><Relationship Id="rId9" Type="http://schemas.openxmlformats.org/officeDocument/2006/relationships/image" Target="media/image1.png"/><Relationship Id="rId10" Type="http://schemas.openxmlformats.org/officeDocument/2006/relationships/hyperlink" Target="https://whel-primo.hosted.exlibrisgroup.com/primo-explore/fulldisplay?docid=TN_ericEJ686020&amp;context=PC&amp;vid=44WHELF_UWTSD_VU1&amp;lang=en_US&amp;tab=tab1&amp;query=any,contains,Open%20Minds%20and%20a%20Sense%20of%20Adventure:%20How%20Teachers%20of%20Art%20&amp;%20Design%20Approach%20Technology&amp;sortby=rank&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3238</Words>
  <Characters>18461</Characters>
  <Application>Microsoft Macintosh Word</Application>
  <DocSecurity>0</DocSecurity>
  <Lines>153</Lines>
  <Paragraphs>43</Paragraphs>
  <ScaleCrop>false</ScaleCrop>
  <Company/>
  <LinksUpToDate>false</LinksUpToDate>
  <CharactersWithSpaces>21656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Hill</dc:creator>
  <cp:keywords/>
  <dc:description/>
  <cp:lastModifiedBy>John Hill</cp:lastModifiedBy>
  <cp:revision>1</cp:revision>
  <dcterms:created xsi:type="dcterms:W3CDTF">2018-11-23T11:33:00Z</dcterms:created>
  <dcterms:modified xsi:type="dcterms:W3CDTF">2018-11-23T11:34:00Z</dcterms:modified>
</cp:coreProperties>
</file>