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C0F21" w14:textId="6C06B7D8" w:rsidR="003E3B46" w:rsidRPr="005620F6" w:rsidRDefault="00E2388D" w:rsidP="005620F6">
      <w:pPr>
        <w:spacing w:line="480" w:lineRule="auto"/>
        <w:jc w:val="both"/>
        <w:rPr>
          <w:rFonts w:ascii="Arial" w:hAnsi="Arial" w:cs="Arial"/>
          <w:sz w:val="24"/>
        </w:rPr>
      </w:pPr>
      <w:bookmarkStart w:id="0" w:name="_GoBack"/>
      <w:bookmarkEnd w:id="0"/>
      <w:r w:rsidRPr="005620F6">
        <w:rPr>
          <w:rFonts w:ascii="Arial" w:hAnsi="Arial" w:cs="Arial"/>
          <w:sz w:val="24"/>
        </w:rPr>
        <w:t>This essay shall analyse the functions and purpose</w:t>
      </w:r>
      <w:r w:rsidR="00EF16C5" w:rsidRPr="005620F6">
        <w:rPr>
          <w:rFonts w:ascii="Arial" w:hAnsi="Arial" w:cs="Arial"/>
          <w:sz w:val="24"/>
        </w:rPr>
        <w:t>s</w:t>
      </w:r>
      <w:r w:rsidRPr="005620F6">
        <w:rPr>
          <w:rFonts w:ascii="Arial" w:hAnsi="Arial" w:cs="Arial"/>
          <w:sz w:val="24"/>
        </w:rPr>
        <w:t xml:space="preserve"> of supervision and how the author has utilised this information to support others during supervision sessions. </w:t>
      </w:r>
      <w:proofErr w:type="spellStart"/>
      <w:r w:rsidRPr="005620F6">
        <w:rPr>
          <w:rFonts w:ascii="Arial" w:hAnsi="Arial" w:cs="Arial"/>
          <w:sz w:val="24"/>
        </w:rPr>
        <w:t>Sapin</w:t>
      </w:r>
      <w:proofErr w:type="spellEnd"/>
      <w:r w:rsidRPr="005620F6">
        <w:rPr>
          <w:rFonts w:ascii="Arial" w:hAnsi="Arial" w:cs="Arial"/>
          <w:sz w:val="24"/>
        </w:rPr>
        <w:t xml:space="preserve"> (2013, pg. 220) explains that supervision is ‘a process of critical reflection’ that explores a worker’s professional development and current practice.  Although it serves many purposes within </w:t>
      </w:r>
      <w:r w:rsidR="004163E9" w:rsidRPr="005620F6">
        <w:rPr>
          <w:rFonts w:ascii="Arial" w:hAnsi="Arial" w:cs="Arial"/>
          <w:sz w:val="24"/>
        </w:rPr>
        <w:t>the</w:t>
      </w:r>
      <w:r w:rsidRPr="005620F6">
        <w:rPr>
          <w:rFonts w:ascii="Arial" w:hAnsi="Arial" w:cs="Arial"/>
          <w:sz w:val="24"/>
        </w:rPr>
        <w:t xml:space="preserve"> professional </w:t>
      </w:r>
      <w:r w:rsidR="004163E9" w:rsidRPr="005620F6">
        <w:rPr>
          <w:rFonts w:ascii="Arial" w:hAnsi="Arial" w:cs="Arial"/>
          <w:sz w:val="24"/>
        </w:rPr>
        <w:t>field</w:t>
      </w:r>
      <w:r w:rsidRPr="005620F6">
        <w:rPr>
          <w:rFonts w:ascii="Arial" w:hAnsi="Arial" w:cs="Arial"/>
          <w:sz w:val="24"/>
        </w:rPr>
        <w:t xml:space="preserve">, </w:t>
      </w:r>
      <w:proofErr w:type="spellStart"/>
      <w:r w:rsidRPr="005620F6">
        <w:rPr>
          <w:rFonts w:ascii="Arial" w:hAnsi="Arial" w:cs="Arial"/>
          <w:sz w:val="24"/>
        </w:rPr>
        <w:t>Kadushion</w:t>
      </w:r>
      <w:proofErr w:type="spellEnd"/>
      <w:r w:rsidR="00F14F85" w:rsidRPr="005620F6">
        <w:rPr>
          <w:rFonts w:ascii="Arial" w:hAnsi="Arial" w:cs="Arial"/>
          <w:sz w:val="24"/>
        </w:rPr>
        <w:t xml:space="preserve"> &amp; Harkness</w:t>
      </w:r>
      <w:r w:rsidRPr="005620F6">
        <w:rPr>
          <w:rFonts w:ascii="Arial" w:hAnsi="Arial" w:cs="Arial"/>
          <w:sz w:val="24"/>
        </w:rPr>
        <w:t xml:space="preserve"> (</w:t>
      </w:r>
      <w:r w:rsidR="00F14F85" w:rsidRPr="005620F6">
        <w:rPr>
          <w:rFonts w:ascii="Arial" w:hAnsi="Arial" w:cs="Arial"/>
          <w:sz w:val="24"/>
        </w:rPr>
        <w:t>2014</w:t>
      </w:r>
      <w:r w:rsidRPr="005620F6">
        <w:rPr>
          <w:rFonts w:ascii="Arial" w:hAnsi="Arial" w:cs="Arial"/>
          <w:sz w:val="24"/>
        </w:rPr>
        <w:t>) believe there are three key functions that the supervision process fulfill</w:t>
      </w:r>
      <w:r w:rsidR="00F14F85" w:rsidRPr="005620F6">
        <w:rPr>
          <w:rFonts w:ascii="Arial" w:hAnsi="Arial" w:cs="Arial"/>
          <w:sz w:val="24"/>
        </w:rPr>
        <w:t xml:space="preserve">s within </w:t>
      </w:r>
      <w:r w:rsidR="009A6197" w:rsidRPr="005620F6">
        <w:rPr>
          <w:rFonts w:ascii="Arial" w:hAnsi="Arial" w:cs="Arial"/>
          <w:sz w:val="24"/>
        </w:rPr>
        <w:t>any</w:t>
      </w:r>
      <w:r w:rsidR="00F14F85" w:rsidRPr="005620F6">
        <w:rPr>
          <w:rFonts w:ascii="Arial" w:hAnsi="Arial" w:cs="Arial"/>
          <w:sz w:val="24"/>
        </w:rPr>
        <w:t xml:space="preserve"> professional setting. They label these ‘Educational’, ‘Administrative’ and ‘Supportive’, the definition of these and examples of how they are used in practice will be explored in the main body of this text (</w:t>
      </w:r>
      <w:proofErr w:type="spellStart"/>
      <w:r w:rsidR="00F14F85" w:rsidRPr="005620F6">
        <w:rPr>
          <w:rFonts w:ascii="Arial" w:hAnsi="Arial" w:cs="Arial"/>
          <w:sz w:val="24"/>
        </w:rPr>
        <w:t>Kadushion</w:t>
      </w:r>
      <w:proofErr w:type="spellEnd"/>
      <w:r w:rsidR="00F14F85" w:rsidRPr="005620F6">
        <w:rPr>
          <w:rFonts w:ascii="Arial" w:hAnsi="Arial" w:cs="Arial"/>
          <w:sz w:val="24"/>
        </w:rPr>
        <w:t xml:space="preserve"> &amp; Harkness, 2014). These three functions of supervision serve to fulfill </w:t>
      </w:r>
      <w:r w:rsidR="0037754C" w:rsidRPr="005620F6">
        <w:rPr>
          <w:rFonts w:ascii="Arial" w:hAnsi="Arial" w:cs="Arial"/>
          <w:sz w:val="24"/>
        </w:rPr>
        <w:t xml:space="preserve">what Procter (1987, pg. 21-23) describes as </w:t>
      </w:r>
      <w:r w:rsidR="00F14F85" w:rsidRPr="005620F6">
        <w:rPr>
          <w:rFonts w:ascii="Arial" w:hAnsi="Arial" w:cs="Arial"/>
          <w:sz w:val="24"/>
        </w:rPr>
        <w:t>two key aims within professional practice</w:t>
      </w:r>
      <w:r w:rsidR="0037754C" w:rsidRPr="005620F6">
        <w:rPr>
          <w:rFonts w:ascii="Arial" w:hAnsi="Arial" w:cs="Arial"/>
          <w:sz w:val="24"/>
        </w:rPr>
        <w:t xml:space="preserve">; the first of these aims is to encourage the continued professional development of the worker and secondly to ensure that the worker is practicing responsibly in the field. </w:t>
      </w:r>
    </w:p>
    <w:p w14:paraId="40851E44" w14:textId="4DE6E215" w:rsidR="003E3B46" w:rsidRPr="005620F6" w:rsidRDefault="0037754C" w:rsidP="005620F6">
      <w:pPr>
        <w:spacing w:line="480" w:lineRule="auto"/>
        <w:jc w:val="both"/>
        <w:rPr>
          <w:rFonts w:ascii="Arial" w:hAnsi="Arial" w:cs="Arial"/>
          <w:sz w:val="24"/>
        </w:rPr>
      </w:pPr>
      <w:r w:rsidRPr="005620F6">
        <w:rPr>
          <w:rFonts w:ascii="Arial" w:hAnsi="Arial" w:cs="Arial"/>
          <w:sz w:val="24"/>
        </w:rPr>
        <w:t xml:space="preserve">We will next examine each of </w:t>
      </w:r>
      <w:proofErr w:type="spellStart"/>
      <w:r w:rsidRPr="005620F6">
        <w:rPr>
          <w:rFonts w:ascii="Arial" w:hAnsi="Arial" w:cs="Arial"/>
          <w:sz w:val="24"/>
        </w:rPr>
        <w:t>Kadushion</w:t>
      </w:r>
      <w:proofErr w:type="spellEnd"/>
      <w:r w:rsidRPr="005620F6">
        <w:rPr>
          <w:rFonts w:ascii="Arial" w:hAnsi="Arial" w:cs="Arial"/>
          <w:sz w:val="24"/>
        </w:rPr>
        <w:t xml:space="preserve"> &amp; Harkness’ (2014) three functions for supervision individually and explore how this was used within the supervision process to fulfill either of these key aims. </w:t>
      </w:r>
    </w:p>
    <w:p w14:paraId="69C98BA0" w14:textId="4E43C52A" w:rsidR="005D50CD" w:rsidRPr="005620F6" w:rsidRDefault="0037754C" w:rsidP="005620F6">
      <w:pPr>
        <w:spacing w:line="480" w:lineRule="auto"/>
        <w:jc w:val="both"/>
        <w:rPr>
          <w:rFonts w:ascii="Arial" w:hAnsi="Arial" w:cs="Arial"/>
          <w:sz w:val="24"/>
        </w:rPr>
      </w:pPr>
      <w:r w:rsidRPr="005620F6">
        <w:rPr>
          <w:rFonts w:ascii="Arial" w:hAnsi="Arial" w:cs="Arial"/>
          <w:sz w:val="24"/>
        </w:rPr>
        <w:t>Firstly, the</w:t>
      </w:r>
      <w:r w:rsidR="0044492F" w:rsidRPr="005620F6">
        <w:rPr>
          <w:rFonts w:ascii="Arial" w:hAnsi="Arial" w:cs="Arial"/>
          <w:sz w:val="24"/>
        </w:rPr>
        <w:t xml:space="preserve"> titled</w:t>
      </w:r>
      <w:r w:rsidRPr="005620F6">
        <w:rPr>
          <w:rFonts w:ascii="Arial" w:hAnsi="Arial" w:cs="Arial"/>
          <w:sz w:val="24"/>
        </w:rPr>
        <w:t xml:space="preserve"> ‘educational’ function within supervision has been described </w:t>
      </w:r>
      <w:r w:rsidR="00433C7A" w:rsidRPr="005620F6">
        <w:rPr>
          <w:rFonts w:ascii="Arial" w:hAnsi="Arial" w:cs="Arial"/>
          <w:sz w:val="24"/>
        </w:rPr>
        <w:t xml:space="preserve">by </w:t>
      </w:r>
      <w:proofErr w:type="spellStart"/>
      <w:r w:rsidR="00433C7A" w:rsidRPr="005620F6">
        <w:rPr>
          <w:rFonts w:ascii="Arial" w:hAnsi="Arial" w:cs="Arial"/>
          <w:sz w:val="24"/>
        </w:rPr>
        <w:t>Kadushion</w:t>
      </w:r>
      <w:proofErr w:type="spellEnd"/>
      <w:r w:rsidR="00433C7A" w:rsidRPr="005620F6">
        <w:rPr>
          <w:rFonts w:ascii="Arial" w:hAnsi="Arial" w:cs="Arial"/>
          <w:sz w:val="24"/>
        </w:rPr>
        <w:t xml:space="preserve"> &amp; Harkness (2014, pg. 27-30) as opportunity for the continued development of theoretical knowledge within a workers practice. They state that this function is ‘calculated to evoke (workers) fully to realize the possibilities of usefulness’. </w:t>
      </w:r>
      <w:r w:rsidR="00D00E27" w:rsidRPr="005620F6">
        <w:rPr>
          <w:rFonts w:ascii="Arial" w:hAnsi="Arial" w:cs="Arial"/>
          <w:sz w:val="24"/>
        </w:rPr>
        <w:t xml:space="preserve">An example of this function within the authors practice is </w:t>
      </w:r>
      <w:r w:rsidR="00E56342" w:rsidRPr="005620F6">
        <w:rPr>
          <w:rFonts w:ascii="Arial" w:hAnsi="Arial" w:cs="Arial"/>
          <w:sz w:val="24"/>
        </w:rPr>
        <w:t xml:space="preserve">in the opportunities in which there was a sharing of knowledge and personal experience that </w:t>
      </w:r>
      <w:r w:rsidR="002F42F6" w:rsidRPr="005620F6">
        <w:rPr>
          <w:rFonts w:ascii="Arial" w:hAnsi="Arial" w:cs="Arial"/>
          <w:sz w:val="24"/>
        </w:rPr>
        <w:t xml:space="preserve">may have benefitted the supervisee. During the sharing of reflections and academic work, the author often suggested </w:t>
      </w:r>
      <w:r w:rsidR="006B668A" w:rsidRPr="005620F6">
        <w:rPr>
          <w:rFonts w:ascii="Arial" w:hAnsi="Arial" w:cs="Arial"/>
          <w:sz w:val="24"/>
        </w:rPr>
        <w:t xml:space="preserve">academic resources or references that may have been of use to better enrich the </w:t>
      </w:r>
      <w:r w:rsidR="006B668A" w:rsidRPr="005620F6">
        <w:rPr>
          <w:rFonts w:ascii="Arial" w:hAnsi="Arial" w:cs="Arial"/>
          <w:sz w:val="24"/>
        </w:rPr>
        <w:lastRenderedPageBreak/>
        <w:t xml:space="preserve">supervisees knowledge and academic understanding. </w:t>
      </w:r>
      <w:r w:rsidR="00114E21" w:rsidRPr="005620F6">
        <w:rPr>
          <w:rFonts w:ascii="Arial" w:hAnsi="Arial" w:cs="Arial"/>
          <w:sz w:val="24"/>
        </w:rPr>
        <w:t xml:space="preserve">A singular example of this was at the start of the supervision process; having never engaged with a supervisor before or prepared written reflections of her practice, the supervisee expressed confusion </w:t>
      </w:r>
      <w:r w:rsidR="005323A7">
        <w:rPr>
          <w:rFonts w:ascii="Arial" w:hAnsi="Arial" w:cs="Arial"/>
          <w:sz w:val="24"/>
        </w:rPr>
        <w:t>about the process</w:t>
      </w:r>
      <w:r w:rsidR="00114E21" w:rsidRPr="005620F6">
        <w:rPr>
          <w:rFonts w:ascii="Arial" w:hAnsi="Arial" w:cs="Arial"/>
          <w:sz w:val="24"/>
        </w:rPr>
        <w:t xml:space="preserve">. The </w:t>
      </w:r>
      <w:r w:rsidR="006C097C" w:rsidRPr="005620F6">
        <w:rPr>
          <w:rFonts w:ascii="Arial" w:hAnsi="Arial" w:cs="Arial"/>
          <w:sz w:val="24"/>
        </w:rPr>
        <w:t>supervisor</w:t>
      </w:r>
      <w:r w:rsidR="00114E21" w:rsidRPr="005620F6">
        <w:rPr>
          <w:rFonts w:ascii="Arial" w:hAnsi="Arial" w:cs="Arial"/>
          <w:sz w:val="24"/>
        </w:rPr>
        <w:t xml:space="preserve"> in this instance offered </w:t>
      </w:r>
      <w:r w:rsidR="006C097C" w:rsidRPr="005620F6">
        <w:rPr>
          <w:rFonts w:ascii="Arial" w:hAnsi="Arial" w:cs="Arial"/>
          <w:sz w:val="24"/>
        </w:rPr>
        <w:t>reflection templates that had helped her during her studies, specifically th</w:t>
      </w:r>
      <w:r w:rsidR="00B23D5E" w:rsidRPr="005620F6">
        <w:rPr>
          <w:rFonts w:ascii="Arial" w:hAnsi="Arial" w:cs="Arial"/>
          <w:sz w:val="24"/>
        </w:rPr>
        <w:t>ose of Gibbs</w:t>
      </w:r>
      <w:r w:rsidR="005620F6" w:rsidRPr="005620F6">
        <w:rPr>
          <w:rFonts w:ascii="Arial" w:hAnsi="Arial" w:cs="Arial"/>
          <w:sz w:val="24"/>
        </w:rPr>
        <w:t xml:space="preserve"> (1998, pg. 15)</w:t>
      </w:r>
      <w:r w:rsidR="00B23D5E" w:rsidRPr="005620F6">
        <w:rPr>
          <w:rFonts w:ascii="Arial" w:hAnsi="Arial" w:cs="Arial"/>
          <w:sz w:val="24"/>
        </w:rPr>
        <w:t xml:space="preserve"> and Kolb</w:t>
      </w:r>
      <w:r w:rsidR="005620F6" w:rsidRPr="005620F6">
        <w:rPr>
          <w:rFonts w:ascii="Arial" w:hAnsi="Arial" w:cs="Arial"/>
          <w:sz w:val="24"/>
        </w:rPr>
        <w:t xml:space="preserve"> (1984)</w:t>
      </w:r>
      <w:r w:rsidR="00B23D5E" w:rsidRPr="005620F6">
        <w:rPr>
          <w:rFonts w:ascii="Arial" w:hAnsi="Arial" w:cs="Arial"/>
          <w:sz w:val="24"/>
        </w:rPr>
        <w:t>.</w:t>
      </w:r>
    </w:p>
    <w:p w14:paraId="081E331D" w14:textId="51781D1A" w:rsidR="00EB53CF" w:rsidRPr="005620F6" w:rsidRDefault="00DB49C0" w:rsidP="005620F6">
      <w:pPr>
        <w:spacing w:line="480" w:lineRule="auto"/>
        <w:jc w:val="both"/>
        <w:rPr>
          <w:rFonts w:ascii="Arial" w:hAnsi="Arial" w:cs="Arial"/>
          <w:sz w:val="24"/>
        </w:rPr>
      </w:pPr>
      <w:r w:rsidRPr="005620F6">
        <w:rPr>
          <w:rFonts w:ascii="Arial" w:hAnsi="Arial" w:cs="Arial"/>
          <w:sz w:val="24"/>
        </w:rPr>
        <w:t xml:space="preserve">The second function </w:t>
      </w:r>
      <w:proofErr w:type="spellStart"/>
      <w:r w:rsidRPr="005620F6">
        <w:rPr>
          <w:rFonts w:ascii="Arial" w:hAnsi="Arial" w:cs="Arial"/>
          <w:sz w:val="24"/>
        </w:rPr>
        <w:t>Kadushion</w:t>
      </w:r>
      <w:proofErr w:type="spellEnd"/>
      <w:r w:rsidRPr="005620F6">
        <w:rPr>
          <w:rFonts w:ascii="Arial" w:hAnsi="Arial" w:cs="Arial"/>
          <w:sz w:val="24"/>
        </w:rPr>
        <w:t xml:space="preserve"> &amp; Harkness (2014, pg. 90-91)</w:t>
      </w:r>
      <w:r w:rsidR="005D50CD" w:rsidRPr="005620F6">
        <w:rPr>
          <w:rFonts w:ascii="Arial" w:hAnsi="Arial" w:cs="Arial"/>
          <w:sz w:val="24"/>
        </w:rPr>
        <w:t xml:space="preserve"> </w:t>
      </w:r>
      <w:r w:rsidRPr="005620F6">
        <w:rPr>
          <w:rFonts w:ascii="Arial" w:hAnsi="Arial" w:cs="Arial"/>
          <w:sz w:val="24"/>
        </w:rPr>
        <w:t>state in their writings is</w:t>
      </w:r>
      <w:r w:rsidR="00D85F47" w:rsidRPr="005620F6">
        <w:rPr>
          <w:rFonts w:ascii="Arial" w:hAnsi="Arial" w:cs="Arial"/>
          <w:sz w:val="24"/>
        </w:rPr>
        <w:t xml:space="preserve"> named</w:t>
      </w:r>
      <w:r w:rsidRPr="005620F6">
        <w:rPr>
          <w:rFonts w:ascii="Arial" w:hAnsi="Arial" w:cs="Arial"/>
          <w:sz w:val="24"/>
        </w:rPr>
        <w:t xml:space="preserve"> the ‘a</w:t>
      </w:r>
      <w:r w:rsidR="005D50CD" w:rsidRPr="005620F6">
        <w:rPr>
          <w:rFonts w:ascii="Arial" w:hAnsi="Arial" w:cs="Arial"/>
          <w:sz w:val="24"/>
        </w:rPr>
        <w:t>dministrative</w:t>
      </w:r>
      <w:r w:rsidRPr="005620F6">
        <w:rPr>
          <w:rFonts w:ascii="Arial" w:hAnsi="Arial" w:cs="Arial"/>
          <w:sz w:val="24"/>
        </w:rPr>
        <w:t>’ function</w:t>
      </w:r>
      <w:r w:rsidR="00F869E7">
        <w:rPr>
          <w:rFonts w:ascii="Arial" w:hAnsi="Arial" w:cs="Arial"/>
          <w:sz w:val="24"/>
        </w:rPr>
        <w:t>,</w:t>
      </w:r>
      <w:r w:rsidR="00F869E7" w:rsidRPr="00F869E7">
        <w:rPr>
          <w:rFonts w:ascii="Arial" w:hAnsi="Arial" w:cs="Arial"/>
          <w:sz w:val="24"/>
        </w:rPr>
        <w:t xml:space="preserve"> </w:t>
      </w:r>
      <w:r w:rsidR="00F869E7">
        <w:rPr>
          <w:rFonts w:ascii="Arial" w:hAnsi="Arial" w:cs="Arial"/>
          <w:sz w:val="24"/>
        </w:rPr>
        <w:t>which t</w:t>
      </w:r>
      <w:r w:rsidR="00F869E7" w:rsidRPr="005620F6">
        <w:rPr>
          <w:rFonts w:ascii="Arial" w:hAnsi="Arial" w:cs="Arial"/>
          <w:sz w:val="24"/>
        </w:rPr>
        <w:t>hey explain it is vital for the ‘assurance of an efficient and smooth-running office’.</w:t>
      </w:r>
      <w:r w:rsidR="00F869E7">
        <w:rPr>
          <w:rFonts w:ascii="Arial" w:hAnsi="Arial" w:cs="Arial"/>
          <w:sz w:val="24"/>
        </w:rPr>
        <w:t xml:space="preserve"> </w:t>
      </w:r>
      <w:r w:rsidRPr="005620F6">
        <w:rPr>
          <w:rFonts w:ascii="Arial" w:hAnsi="Arial" w:cs="Arial"/>
          <w:sz w:val="24"/>
        </w:rPr>
        <w:t>This key factor prom</w:t>
      </w:r>
      <w:r w:rsidR="008B3290" w:rsidRPr="005620F6">
        <w:rPr>
          <w:rFonts w:ascii="Arial" w:hAnsi="Arial" w:cs="Arial"/>
          <w:sz w:val="24"/>
        </w:rPr>
        <w:t>o</w:t>
      </w:r>
      <w:r w:rsidRPr="005620F6">
        <w:rPr>
          <w:rFonts w:ascii="Arial" w:hAnsi="Arial" w:cs="Arial"/>
          <w:sz w:val="24"/>
        </w:rPr>
        <w:t xml:space="preserve">tes and maintains a high standard of work and co-ordinates the practice </w:t>
      </w:r>
      <w:r w:rsidR="00284FAC" w:rsidRPr="005620F6">
        <w:rPr>
          <w:rFonts w:ascii="Arial" w:hAnsi="Arial" w:cs="Arial"/>
          <w:sz w:val="24"/>
        </w:rPr>
        <w:t xml:space="preserve">of the worker </w:t>
      </w:r>
      <w:r w:rsidRPr="005620F6">
        <w:rPr>
          <w:rFonts w:ascii="Arial" w:hAnsi="Arial" w:cs="Arial"/>
          <w:sz w:val="24"/>
        </w:rPr>
        <w:t xml:space="preserve">with the policies of a given administration or organisation. </w:t>
      </w:r>
      <w:r w:rsidR="008B3290" w:rsidRPr="005620F6">
        <w:rPr>
          <w:rFonts w:ascii="Arial" w:hAnsi="Arial" w:cs="Arial"/>
          <w:sz w:val="24"/>
        </w:rPr>
        <w:t>As the aut</w:t>
      </w:r>
      <w:r w:rsidR="00F96573" w:rsidRPr="005620F6">
        <w:rPr>
          <w:rFonts w:ascii="Arial" w:hAnsi="Arial" w:cs="Arial"/>
          <w:sz w:val="24"/>
        </w:rPr>
        <w:t>hor was not familiar with the supervisee’s work place policies o</w:t>
      </w:r>
      <w:r w:rsidR="00DE4A19" w:rsidRPr="005620F6">
        <w:rPr>
          <w:rFonts w:ascii="Arial" w:hAnsi="Arial" w:cs="Arial"/>
          <w:sz w:val="24"/>
        </w:rPr>
        <w:t xml:space="preserve">r organisational structure, this was at times difficult to facilitate within the supervision sessions. However, </w:t>
      </w:r>
      <w:r w:rsidR="009F4EE4" w:rsidRPr="005620F6">
        <w:rPr>
          <w:rFonts w:ascii="Arial" w:hAnsi="Arial" w:cs="Arial"/>
          <w:sz w:val="24"/>
        </w:rPr>
        <w:t xml:space="preserve">throughout the process it was often discussed how the supervisee could continue to maintain a high standard of work within her practice. An example of this </w:t>
      </w:r>
      <w:r w:rsidR="003F430B" w:rsidRPr="005620F6">
        <w:rPr>
          <w:rFonts w:ascii="Arial" w:hAnsi="Arial" w:cs="Arial"/>
          <w:sz w:val="24"/>
        </w:rPr>
        <w:t>is a discussion in which the supervisee expressed feeling</w:t>
      </w:r>
      <w:r w:rsidR="00284FAC" w:rsidRPr="005620F6">
        <w:rPr>
          <w:rFonts w:ascii="Arial" w:hAnsi="Arial" w:cs="Arial"/>
          <w:sz w:val="24"/>
        </w:rPr>
        <w:t xml:space="preserve"> that</w:t>
      </w:r>
      <w:r w:rsidR="003F430B" w:rsidRPr="005620F6">
        <w:rPr>
          <w:rFonts w:ascii="Arial" w:hAnsi="Arial" w:cs="Arial"/>
          <w:sz w:val="24"/>
        </w:rPr>
        <w:t xml:space="preserve"> she was not fulfilling her duties in her role as a Play Worker. Together the supervisor and supervisee </w:t>
      </w:r>
      <w:r w:rsidR="0067584E" w:rsidRPr="005620F6">
        <w:rPr>
          <w:rFonts w:ascii="Arial" w:hAnsi="Arial" w:cs="Arial"/>
          <w:sz w:val="24"/>
        </w:rPr>
        <w:t xml:space="preserve">reflected on what her role and </w:t>
      </w:r>
      <w:r w:rsidR="00DE0FFA">
        <w:rPr>
          <w:rFonts w:ascii="Arial" w:hAnsi="Arial" w:cs="Arial"/>
          <w:sz w:val="24"/>
        </w:rPr>
        <w:t>principles</w:t>
      </w:r>
      <w:r w:rsidR="0067584E" w:rsidRPr="005620F6">
        <w:rPr>
          <w:rFonts w:ascii="Arial" w:hAnsi="Arial" w:cs="Arial"/>
          <w:sz w:val="24"/>
        </w:rPr>
        <w:t xml:space="preserve"> demanded of her in the workplace, and how she ultimately should prioritise these key elements to her role. </w:t>
      </w:r>
      <w:r w:rsidR="003F4DDC" w:rsidRPr="005620F6">
        <w:rPr>
          <w:rFonts w:ascii="Arial" w:hAnsi="Arial" w:cs="Arial"/>
          <w:sz w:val="24"/>
        </w:rPr>
        <w:t xml:space="preserve">Following her professions principles of ensuring the patient is center to all the work that is carried out and </w:t>
      </w:r>
      <w:r w:rsidR="00A637BE" w:rsidRPr="005620F6">
        <w:rPr>
          <w:rFonts w:ascii="Arial" w:hAnsi="Arial" w:cs="Arial"/>
          <w:sz w:val="24"/>
        </w:rPr>
        <w:t xml:space="preserve">the focus being on creating an environment that is calm and </w:t>
      </w:r>
      <w:r w:rsidR="00656E76" w:rsidRPr="005620F6">
        <w:rPr>
          <w:rFonts w:ascii="Arial" w:hAnsi="Arial" w:cs="Arial"/>
          <w:sz w:val="24"/>
        </w:rPr>
        <w:t xml:space="preserve">supportive was key. Although the supervisee expressed ambition to achieve much during her scheduled days, </w:t>
      </w:r>
      <w:r w:rsidR="00EB53CF" w:rsidRPr="005620F6">
        <w:rPr>
          <w:rFonts w:ascii="Arial" w:hAnsi="Arial" w:cs="Arial"/>
          <w:sz w:val="24"/>
        </w:rPr>
        <w:t>to ensure a high-standard of practice is maintained for her service users, she agreed she needed to better prioritise her time in at work</w:t>
      </w:r>
      <w:r w:rsidR="007A384C" w:rsidRPr="005620F6">
        <w:rPr>
          <w:rFonts w:ascii="Arial" w:hAnsi="Arial" w:cs="Arial"/>
          <w:sz w:val="24"/>
        </w:rPr>
        <w:t xml:space="preserve"> and ensure her practice was patient-centere</w:t>
      </w:r>
      <w:r w:rsidR="0006365C">
        <w:rPr>
          <w:rFonts w:ascii="Arial" w:hAnsi="Arial" w:cs="Arial"/>
          <w:sz w:val="24"/>
        </w:rPr>
        <w:t>d</w:t>
      </w:r>
      <w:r w:rsidR="007A384C" w:rsidRPr="005620F6">
        <w:rPr>
          <w:rFonts w:ascii="Arial" w:hAnsi="Arial" w:cs="Arial"/>
          <w:sz w:val="24"/>
        </w:rPr>
        <w:t>; similarly as youth work is young person-led or centered (LSIS, 2012</w:t>
      </w:r>
      <w:r w:rsidR="0006365C">
        <w:rPr>
          <w:rFonts w:ascii="Arial" w:hAnsi="Arial" w:cs="Arial"/>
          <w:sz w:val="24"/>
        </w:rPr>
        <w:t>, pg. 4</w:t>
      </w:r>
      <w:r w:rsidR="007A384C" w:rsidRPr="005620F6">
        <w:rPr>
          <w:rFonts w:ascii="Arial" w:hAnsi="Arial" w:cs="Arial"/>
          <w:sz w:val="24"/>
        </w:rPr>
        <w:t xml:space="preserve">). </w:t>
      </w:r>
    </w:p>
    <w:p w14:paraId="7A81544D" w14:textId="3C8D7C05" w:rsidR="0011332F" w:rsidRPr="005620F6" w:rsidRDefault="00DB49C0" w:rsidP="005620F6">
      <w:pPr>
        <w:spacing w:line="480" w:lineRule="auto"/>
        <w:jc w:val="both"/>
        <w:rPr>
          <w:rFonts w:ascii="Arial" w:hAnsi="Arial" w:cs="Arial"/>
          <w:sz w:val="24"/>
        </w:rPr>
      </w:pPr>
      <w:r w:rsidRPr="005620F6">
        <w:rPr>
          <w:rFonts w:ascii="Arial" w:hAnsi="Arial" w:cs="Arial"/>
          <w:sz w:val="24"/>
        </w:rPr>
        <w:lastRenderedPageBreak/>
        <w:t xml:space="preserve">The third and final function that </w:t>
      </w:r>
      <w:proofErr w:type="spellStart"/>
      <w:r w:rsidRPr="005620F6">
        <w:rPr>
          <w:rFonts w:ascii="Arial" w:hAnsi="Arial" w:cs="Arial"/>
          <w:sz w:val="24"/>
        </w:rPr>
        <w:t>Kadushion</w:t>
      </w:r>
      <w:proofErr w:type="spellEnd"/>
      <w:r w:rsidR="00E2388D" w:rsidRPr="005620F6">
        <w:rPr>
          <w:rFonts w:ascii="Arial" w:hAnsi="Arial" w:cs="Arial"/>
          <w:sz w:val="24"/>
        </w:rPr>
        <w:t xml:space="preserve"> </w:t>
      </w:r>
      <w:r w:rsidRPr="005620F6">
        <w:rPr>
          <w:rFonts w:ascii="Arial" w:hAnsi="Arial" w:cs="Arial"/>
          <w:sz w:val="24"/>
        </w:rPr>
        <w:t xml:space="preserve">&amp; Harkness (2014, pg. 159-162) </w:t>
      </w:r>
      <w:r w:rsidR="00D050AA">
        <w:rPr>
          <w:rFonts w:ascii="Arial" w:hAnsi="Arial" w:cs="Arial"/>
          <w:sz w:val="24"/>
        </w:rPr>
        <w:t xml:space="preserve">offer </w:t>
      </w:r>
      <w:r w:rsidRPr="005620F6">
        <w:rPr>
          <w:rFonts w:ascii="Arial" w:hAnsi="Arial" w:cs="Arial"/>
          <w:sz w:val="24"/>
        </w:rPr>
        <w:t>is entitled the ‘s</w:t>
      </w:r>
      <w:r w:rsidR="005D50CD" w:rsidRPr="005620F6">
        <w:rPr>
          <w:rFonts w:ascii="Arial" w:hAnsi="Arial" w:cs="Arial"/>
          <w:sz w:val="24"/>
        </w:rPr>
        <w:t>upportive</w:t>
      </w:r>
      <w:r w:rsidRPr="005620F6">
        <w:rPr>
          <w:rFonts w:ascii="Arial" w:hAnsi="Arial" w:cs="Arial"/>
          <w:sz w:val="24"/>
        </w:rPr>
        <w:t xml:space="preserve">’ function of supervision. This can encompass many purposes within itself, for example it can be utilised to maintain the ‘harmonious working relationship’ of staff and workers and ensure the emotion well-being of practitioners. </w:t>
      </w:r>
      <w:r w:rsidR="0011332F" w:rsidRPr="005620F6">
        <w:rPr>
          <w:rFonts w:ascii="Arial" w:hAnsi="Arial" w:cs="Arial"/>
          <w:sz w:val="24"/>
        </w:rPr>
        <w:t xml:space="preserve">Within the authors </w:t>
      </w:r>
      <w:r w:rsidR="00D631CD" w:rsidRPr="005620F6">
        <w:rPr>
          <w:rFonts w:ascii="Arial" w:hAnsi="Arial" w:cs="Arial"/>
          <w:sz w:val="24"/>
        </w:rPr>
        <w:t xml:space="preserve">experience of supervision, this knowledge has been utilised at many points in the process. A key example of this was in the early stages of supervision when the supervisee presented at a session </w:t>
      </w:r>
      <w:r w:rsidR="0013561C" w:rsidRPr="005620F6">
        <w:rPr>
          <w:rFonts w:ascii="Arial" w:hAnsi="Arial" w:cs="Arial"/>
          <w:sz w:val="24"/>
        </w:rPr>
        <w:t xml:space="preserve">with feelings </w:t>
      </w:r>
      <w:r w:rsidR="00AD4AA4" w:rsidRPr="005620F6">
        <w:rPr>
          <w:rFonts w:ascii="Arial" w:hAnsi="Arial" w:cs="Arial"/>
          <w:sz w:val="24"/>
        </w:rPr>
        <w:t>of</w:t>
      </w:r>
      <w:r w:rsidR="0013561C" w:rsidRPr="005620F6">
        <w:rPr>
          <w:rFonts w:ascii="Arial" w:hAnsi="Arial" w:cs="Arial"/>
          <w:sz w:val="24"/>
        </w:rPr>
        <w:t xml:space="preserve"> anxiety and doubt about her abilities to pursue opportunities for her theoretical professional development. This was precip</w:t>
      </w:r>
      <w:r w:rsidR="00AD4AA4" w:rsidRPr="005620F6">
        <w:rPr>
          <w:rFonts w:ascii="Arial" w:hAnsi="Arial" w:cs="Arial"/>
          <w:sz w:val="24"/>
        </w:rPr>
        <w:t xml:space="preserve">itated by a turbulent event in her homelife and </w:t>
      </w:r>
      <w:r w:rsidR="003A377A" w:rsidRPr="005620F6">
        <w:rPr>
          <w:rFonts w:ascii="Arial" w:hAnsi="Arial" w:cs="Arial"/>
          <w:sz w:val="24"/>
        </w:rPr>
        <w:t xml:space="preserve">she explained she felt ‘overwhelmed by everything’. </w:t>
      </w:r>
      <w:r w:rsidR="006A40EA" w:rsidRPr="005620F6">
        <w:rPr>
          <w:rFonts w:ascii="Arial" w:hAnsi="Arial" w:cs="Arial"/>
          <w:sz w:val="24"/>
        </w:rPr>
        <w:t>Although it is not the supervisors place to behave a</w:t>
      </w:r>
      <w:r w:rsidR="00D050AA">
        <w:rPr>
          <w:rFonts w:ascii="Arial" w:hAnsi="Arial" w:cs="Arial"/>
          <w:sz w:val="24"/>
        </w:rPr>
        <w:t>s a</w:t>
      </w:r>
      <w:r w:rsidR="006A40EA" w:rsidRPr="005620F6">
        <w:rPr>
          <w:rFonts w:ascii="Arial" w:hAnsi="Arial" w:cs="Arial"/>
          <w:sz w:val="24"/>
        </w:rPr>
        <w:t xml:space="preserve"> counsellor, it is often that a supervisor may utilise </w:t>
      </w:r>
      <w:r w:rsidR="006A40EA" w:rsidRPr="0006365C">
        <w:rPr>
          <w:rFonts w:ascii="Arial" w:hAnsi="Arial" w:cs="Arial"/>
          <w:sz w:val="24"/>
        </w:rPr>
        <w:t>counselling skills</w:t>
      </w:r>
      <w:r w:rsidR="006A40EA" w:rsidRPr="005620F6">
        <w:rPr>
          <w:rFonts w:ascii="Arial" w:hAnsi="Arial" w:cs="Arial"/>
          <w:sz w:val="24"/>
        </w:rPr>
        <w:t xml:space="preserve">. These </w:t>
      </w:r>
      <w:r w:rsidR="009C4754" w:rsidRPr="005620F6">
        <w:rPr>
          <w:rFonts w:ascii="Arial" w:hAnsi="Arial" w:cs="Arial"/>
          <w:sz w:val="24"/>
        </w:rPr>
        <w:t>could be skills such as active listening</w:t>
      </w:r>
      <w:r w:rsidR="00FF70FA" w:rsidRPr="005620F6">
        <w:rPr>
          <w:rFonts w:ascii="Arial" w:hAnsi="Arial" w:cs="Arial"/>
          <w:sz w:val="24"/>
        </w:rPr>
        <w:t xml:space="preserve">, reflecting statements back to the supervisee and offering support and opportunities for emotional release. </w:t>
      </w:r>
      <w:r w:rsidR="00C90C70" w:rsidRPr="005620F6">
        <w:rPr>
          <w:rFonts w:ascii="Arial" w:hAnsi="Arial" w:cs="Arial"/>
          <w:sz w:val="24"/>
        </w:rPr>
        <w:t xml:space="preserve">Egan </w:t>
      </w:r>
      <w:r w:rsidR="004A4ADC" w:rsidRPr="005620F6">
        <w:rPr>
          <w:rFonts w:ascii="Arial" w:hAnsi="Arial" w:cs="Arial"/>
          <w:sz w:val="24"/>
        </w:rPr>
        <w:t xml:space="preserve">(1975) </w:t>
      </w:r>
      <w:r w:rsidR="00C90C70" w:rsidRPr="005620F6">
        <w:rPr>
          <w:rFonts w:ascii="Arial" w:hAnsi="Arial" w:cs="Arial"/>
          <w:sz w:val="24"/>
        </w:rPr>
        <w:t xml:space="preserve">offers a model that can be </w:t>
      </w:r>
      <w:r w:rsidR="00AE3B93" w:rsidRPr="005620F6">
        <w:rPr>
          <w:rFonts w:ascii="Arial" w:hAnsi="Arial" w:cs="Arial"/>
          <w:sz w:val="24"/>
        </w:rPr>
        <w:t xml:space="preserve">incorporated into the </w:t>
      </w:r>
      <w:r w:rsidR="00275EBC" w:rsidRPr="005620F6">
        <w:rPr>
          <w:rFonts w:ascii="Arial" w:hAnsi="Arial" w:cs="Arial"/>
          <w:sz w:val="24"/>
        </w:rPr>
        <w:t>supervisor’s</w:t>
      </w:r>
      <w:r w:rsidR="00AE3B93" w:rsidRPr="005620F6">
        <w:rPr>
          <w:rFonts w:ascii="Arial" w:hAnsi="Arial" w:cs="Arial"/>
          <w:sz w:val="24"/>
        </w:rPr>
        <w:t xml:space="preserve"> practice to better accommodate a supportive environment in these moments. Using the acronym ‘SOLER’</w:t>
      </w:r>
      <w:r w:rsidR="00D436F1" w:rsidRPr="005620F6">
        <w:rPr>
          <w:rFonts w:ascii="Arial" w:hAnsi="Arial" w:cs="Arial"/>
          <w:sz w:val="24"/>
        </w:rPr>
        <w:t xml:space="preserve">; </w:t>
      </w:r>
      <w:r w:rsidR="00275EBC" w:rsidRPr="005620F6">
        <w:rPr>
          <w:rFonts w:ascii="Arial" w:hAnsi="Arial" w:cs="Arial"/>
          <w:sz w:val="24"/>
        </w:rPr>
        <w:t>which represents</w:t>
      </w:r>
      <w:r w:rsidR="004B52E9" w:rsidRPr="005620F6">
        <w:rPr>
          <w:rFonts w:ascii="Arial" w:hAnsi="Arial" w:cs="Arial"/>
          <w:sz w:val="24"/>
        </w:rPr>
        <w:t xml:space="preserve"> sitting squarely to the supervisee, having </w:t>
      </w:r>
      <w:r w:rsidR="00D436F1" w:rsidRPr="005620F6">
        <w:rPr>
          <w:rFonts w:ascii="Arial" w:hAnsi="Arial" w:cs="Arial"/>
          <w:sz w:val="24"/>
        </w:rPr>
        <w:t xml:space="preserve">an open body posture, leaning towards the supervisee, </w:t>
      </w:r>
      <w:r w:rsidR="00275EBC" w:rsidRPr="005620F6">
        <w:rPr>
          <w:rFonts w:ascii="Arial" w:hAnsi="Arial" w:cs="Arial"/>
          <w:sz w:val="24"/>
        </w:rPr>
        <w:t xml:space="preserve">maintaining eye contact and remaining relaxed, </w:t>
      </w:r>
      <w:r w:rsidR="004920DD" w:rsidRPr="005620F6">
        <w:rPr>
          <w:rFonts w:ascii="Arial" w:hAnsi="Arial" w:cs="Arial"/>
          <w:sz w:val="24"/>
        </w:rPr>
        <w:t xml:space="preserve">can ensure the environment is adequate to allow the supervisee to share and feel confident in doing so with in supervision sessions. </w:t>
      </w:r>
      <w:r w:rsidR="00485FF6" w:rsidRPr="005620F6">
        <w:rPr>
          <w:rFonts w:ascii="Arial" w:hAnsi="Arial" w:cs="Arial"/>
          <w:sz w:val="24"/>
        </w:rPr>
        <w:t xml:space="preserve">It </w:t>
      </w:r>
      <w:r w:rsidR="00831D49">
        <w:rPr>
          <w:rFonts w:ascii="Arial" w:hAnsi="Arial" w:cs="Arial"/>
          <w:sz w:val="24"/>
        </w:rPr>
        <w:t xml:space="preserve">is with knowledge of </w:t>
      </w:r>
      <w:r w:rsidR="00485FF6" w:rsidRPr="005620F6">
        <w:rPr>
          <w:rFonts w:ascii="Arial" w:hAnsi="Arial" w:cs="Arial"/>
          <w:sz w:val="24"/>
        </w:rPr>
        <w:t xml:space="preserve">this model in which the author felt confident in providing </w:t>
      </w:r>
      <w:r w:rsidR="00831D49">
        <w:rPr>
          <w:rFonts w:ascii="Arial" w:hAnsi="Arial" w:cs="Arial"/>
          <w:sz w:val="24"/>
        </w:rPr>
        <w:t xml:space="preserve">a </w:t>
      </w:r>
      <w:r w:rsidR="003442CD" w:rsidRPr="005620F6">
        <w:rPr>
          <w:rFonts w:ascii="Arial" w:hAnsi="Arial" w:cs="Arial"/>
          <w:sz w:val="24"/>
        </w:rPr>
        <w:t xml:space="preserve">supportive environment to the supervisee and created opportunity for further discussion on how she may better </w:t>
      </w:r>
      <w:r w:rsidR="00FB2CA3" w:rsidRPr="005620F6">
        <w:rPr>
          <w:rFonts w:ascii="Arial" w:hAnsi="Arial" w:cs="Arial"/>
          <w:sz w:val="24"/>
        </w:rPr>
        <w:t>cope with the demands of maintain</w:t>
      </w:r>
      <w:r w:rsidR="003D4BA0">
        <w:rPr>
          <w:rFonts w:ascii="Arial" w:hAnsi="Arial" w:cs="Arial"/>
          <w:sz w:val="24"/>
        </w:rPr>
        <w:t>ing</w:t>
      </w:r>
      <w:r w:rsidR="00FB2CA3" w:rsidRPr="005620F6">
        <w:rPr>
          <w:rFonts w:ascii="Arial" w:hAnsi="Arial" w:cs="Arial"/>
          <w:sz w:val="24"/>
        </w:rPr>
        <w:t xml:space="preserve"> a productive work and home life. </w:t>
      </w:r>
    </w:p>
    <w:p w14:paraId="174AD914" w14:textId="416D1EB5" w:rsidR="0037754C" w:rsidRPr="005620F6" w:rsidRDefault="0037754C" w:rsidP="005620F6">
      <w:pPr>
        <w:spacing w:line="480" w:lineRule="auto"/>
        <w:jc w:val="both"/>
        <w:rPr>
          <w:rFonts w:ascii="Arial" w:hAnsi="Arial" w:cs="Arial"/>
          <w:sz w:val="24"/>
        </w:rPr>
      </w:pPr>
      <w:r w:rsidRPr="005620F6">
        <w:rPr>
          <w:rFonts w:ascii="Arial" w:hAnsi="Arial" w:cs="Arial"/>
          <w:sz w:val="24"/>
        </w:rPr>
        <w:t>The balance of the three above mentioned functions changes depend</w:t>
      </w:r>
      <w:r w:rsidR="00F0547D" w:rsidRPr="005620F6">
        <w:rPr>
          <w:rFonts w:ascii="Arial" w:hAnsi="Arial" w:cs="Arial"/>
          <w:sz w:val="24"/>
        </w:rPr>
        <w:t>ing</w:t>
      </w:r>
      <w:r w:rsidRPr="005620F6">
        <w:rPr>
          <w:rFonts w:ascii="Arial" w:hAnsi="Arial" w:cs="Arial"/>
          <w:sz w:val="24"/>
        </w:rPr>
        <w:t xml:space="preserve"> on what the supervisee provides or displays within supervision sessions. Ultimately, Tash (1984) </w:t>
      </w:r>
      <w:r w:rsidRPr="005620F6">
        <w:rPr>
          <w:rFonts w:ascii="Arial" w:hAnsi="Arial" w:cs="Arial"/>
          <w:sz w:val="24"/>
        </w:rPr>
        <w:lastRenderedPageBreak/>
        <w:t xml:space="preserve">emphasises the importance of the </w:t>
      </w:r>
      <w:r w:rsidR="00DB49C0" w:rsidRPr="005620F6">
        <w:rPr>
          <w:rFonts w:ascii="Arial" w:hAnsi="Arial" w:cs="Arial"/>
          <w:sz w:val="24"/>
        </w:rPr>
        <w:t>‘</w:t>
      </w:r>
      <w:r w:rsidRPr="005620F6">
        <w:rPr>
          <w:rFonts w:ascii="Arial" w:hAnsi="Arial" w:cs="Arial"/>
          <w:sz w:val="24"/>
        </w:rPr>
        <w:t>technique of supervision</w:t>
      </w:r>
      <w:r w:rsidR="00DB49C0" w:rsidRPr="005620F6">
        <w:rPr>
          <w:rFonts w:ascii="Arial" w:hAnsi="Arial" w:cs="Arial"/>
          <w:sz w:val="24"/>
        </w:rPr>
        <w:t>’</w:t>
      </w:r>
      <w:r w:rsidRPr="005620F6">
        <w:rPr>
          <w:rFonts w:ascii="Arial" w:hAnsi="Arial" w:cs="Arial"/>
          <w:sz w:val="24"/>
        </w:rPr>
        <w:t xml:space="preserve"> as being the most vital to its success. </w:t>
      </w:r>
      <w:r w:rsidR="005D50CD" w:rsidRPr="005620F6">
        <w:rPr>
          <w:rFonts w:ascii="Arial" w:hAnsi="Arial" w:cs="Arial"/>
          <w:sz w:val="24"/>
        </w:rPr>
        <w:t xml:space="preserve">The supervisor observing, listening and assisting in the process of reflection are paramount to ensuring the supervisee is provided with a supportive environment in which to share and develop. </w:t>
      </w:r>
      <w:proofErr w:type="spellStart"/>
      <w:r w:rsidR="005D50CD" w:rsidRPr="005620F6">
        <w:rPr>
          <w:rFonts w:ascii="Arial" w:hAnsi="Arial" w:cs="Arial"/>
          <w:sz w:val="24"/>
        </w:rPr>
        <w:t>Mark</w:t>
      </w:r>
      <w:r w:rsidR="00433C7A" w:rsidRPr="005620F6">
        <w:rPr>
          <w:rFonts w:ascii="Arial" w:hAnsi="Arial" w:cs="Arial"/>
          <w:sz w:val="24"/>
        </w:rPr>
        <w:t>e</w:t>
      </w:r>
      <w:r w:rsidR="005D50CD" w:rsidRPr="005620F6">
        <w:rPr>
          <w:rFonts w:ascii="Arial" w:hAnsi="Arial" w:cs="Arial"/>
          <w:sz w:val="24"/>
        </w:rPr>
        <w:t>n</w:t>
      </w:r>
      <w:proofErr w:type="spellEnd"/>
      <w:r w:rsidR="005D50CD" w:rsidRPr="005620F6">
        <w:rPr>
          <w:rFonts w:ascii="Arial" w:hAnsi="Arial" w:cs="Arial"/>
          <w:sz w:val="24"/>
        </w:rPr>
        <w:t xml:space="preserve"> &amp; Payne </w:t>
      </w:r>
      <w:r w:rsidR="00433C7A" w:rsidRPr="005620F6">
        <w:rPr>
          <w:rFonts w:ascii="Arial" w:hAnsi="Arial" w:cs="Arial"/>
          <w:sz w:val="24"/>
        </w:rPr>
        <w:t>(</w:t>
      </w:r>
      <w:r w:rsidR="005D50CD" w:rsidRPr="005620F6">
        <w:rPr>
          <w:rFonts w:ascii="Arial" w:hAnsi="Arial" w:cs="Arial"/>
          <w:sz w:val="24"/>
        </w:rPr>
        <w:t xml:space="preserve">1987) agrees with this, stating the non-verbal skills of a supervisor such as active listening and body language within supervision can help foster a supportive and productive environment for both supervisor and supervisee, without which would be of detriment to the process. </w:t>
      </w:r>
      <w:r w:rsidR="00433C7A" w:rsidRPr="005620F6">
        <w:rPr>
          <w:rFonts w:ascii="Arial" w:hAnsi="Arial" w:cs="Arial"/>
          <w:sz w:val="24"/>
        </w:rPr>
        <w:t>In addition to this</w:t>
      </w:r>
      <w:r w:rsidR="00F0547D" w:rsidRPr="005620F6">
        <w:rPr>
          <w:rFonts w:ascii="Arial" w:hAnsi="Arial" w:cs="Arial"/>
          <w:sz w:val="24"/>
        </w:rPr>
        <w:t>, it</w:t>
      </w:r>
      <w:r w:rsidR="00433C7A" w:rsidRPr="005620F6">
        <w:rPr>
          <w:rFonts w:ascii="Arial" w:hAnsi="Arial" w:cs="Arial"/>
          <w:sz w:val="24"/>
        </w:rPr>
        <w:t xml:space="preserve"> is important to mention a </w:t>
      </w:r>
      <w:r w:rsidR="00F0547D" w:rsidRPr="005620F6">
        <w:rPr>
          <w:rFonts w:ascii="Arial" w:hAnsi="Arial" w:cs="Arial"/>
          <w:sz w:val="24"/>
        </w:rPr>
        <w:t>supervisor’s</w:t>
      </w:r>
      <w:r w:rsidR="00433C7A" w:rsidRPr="005620F6">
        <w:rPr>
          <w:rFonts w:ascii="Arial" w:hAnsi="Arial" w:cs="Arial"/>
          <w:sz w:val="24"/>
        </w:rPr>
        <w:t xml:space="preserve"> anti-oppressive qualities throughout this process. Hawkins </w:t>
      </w:r>
      <w:r w:rsidR="00DB49C0" w:rsidRPr="005620F6">
        <w:rPr>
          <w:rFonts w:ascii="Arial" w:hAnsi="Arial" w:cs="Arial"/>
          <w:sz w:val="24"/>
        </w:rPr>
        <w:t xml:space="preserve">&amp; </w:t>
      </w:r>
      <w:proofErr w:type="spellStart"/>
      <w:r w:rsidR="00DB49C0" w:rsidRPr="005620F6">
        <w:rPr>
          <w:rFonts w:ascii="Arial" w:hAnsi="Arial" w:cs="Arial"/>
          <w:sz w:val="24"/>
        </w:rPr>
        <w:t>Shohet</w:t>
      </w:r>
      <w:proofErr w:type="spellEnd"/>
      <w:r w:rsidR="00DB49C0" w:rsidRPr="005620F6">
        <w:rPr>
          <w:rFonts w:ascii="Arial" w:hAnsi="Arial" w:cs="Arial"/>
          <w:sz w:val="24"/>
        </w:rPr>
        <w:t xml:space="preserve"> (1984;1989) explain that qualities such a non-judgemental approach, openness and patience on behalf of the supervisor can create a conducive environment in which a supervisee can feel comfortable and confident to share their true experiences within their practice. </w:t>
      </w:r>
      <w:proofErr w:type="gramStart"/>
      <w:r w:rsidR="00DB49C0" w:rsidRPr="005620F6">
        <w:rPr>
          <w:rFonts w:ascii="Arial" w:hAnsi="Arial" w:cs="Arial"/>
          <w:sz w:val="24"/>
        </w:rPr>
        <w:t>Referring back</w:t>
      </w:r>
      <w:proofErr w:type="gramEnd"/>
      <w:r w:rsidR="00DB49C0" w:rsidRPr="005620F6">
        <w:rPr>
          <w:rFonts w:ascii="Arial" w:hAnsi="Arial" w:cs="Arial"/>
          <w:sz w:val="24"/>
        </w:rPr>
        <w:t xml:space="preserve"> to the ‘technique’ that Tash (1984) earlier mentioned; all these discussed elements are required to ensure a solid supervisory ‘technique’ is adopted when providing support to supervisees in practice. </w:t>
      </w:r>
    </w:p>
    <w:p w14:paraId="726B4EF7" w14:textId="1B6AA80F" w:rsidR="00DB333B" w:rsidRPr="005620F6" w:rsidRDefault="00DB333B" w:rsidP="005620F6">
      <w:pPr>
        <w:spacing w:line="480" w:lineRule="auto"/>
        <w:jc w:val="both"/>
        <w:rPr>
          <w:rFonts w:ascii="Arial" w:hAnsi="Arial" w:cs="Arial"/>
          <w:sz w:val="24"/>
        </w:rPr>
      </w:pPr>
      <w:r w:rsidRPr="005620F6">
        <w:rPr>
          <w:rFonts w:ascii="Arial" w:hAnsi="Arial" w:cs="Arial"/>
          <w:sz w:val="24"/>
        </w:rPr>
        <w:t>In conclusion, it can not be emphasized enough the importance of a supervisor and the supervisee understanding their roles within th</w:t>
      </w:r>
      <w:r w:rsidR="00007D62" w:rsidRPr="005620F6">
        <w:rPr>
          <w:rFonts w:ascii="Arial" w:hAnsi="Arial" w:cs="Arial"/>
          <w:sz w:val="24"/>
        </w:rPr>
        <w:t xml:space="preserve">e supervision process. With out clear understanding and knowledge, such as the information explored above, neither party can benefit fully from this process that is vital to ensure employee, employee and service user satisfaction alike. </w:t>
      </w:r>
    </w:p>
    <w:p w14:paraId="4EBE5A1D" w14:textId="77777777" w:rsidR="00E2388D" w:rsidRDefault="00E2388D"/>
    <w:sectPr w:rsidR="00E238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88D"/>
    <w:rsid w:val="00007D62"/>
    <w:rsid w:val="0006365C"/>
    <w:rsid w:val="0011332F"/>
    <w:rsid w:val="00114E21"/>
    <w:rsid w:val="00120426"/>
    <w:rsid w:val="0013561C"/>
    <w:rsid w:val="00275EBC"/>
    <w:rsid w:val="00284FAC"/>
    <w:rsid w:val="00293682"/>
    <w:rsid w:val="002F42F6"/>
    <w:rsid w:val="00336BC9"/>
    <w:rsid w:val="003442CD"/>
    <w:rsid w:val="0037754C"/>
    <w:rsid w:val="003A377A"/>
    <w:rsid w:val="003D4BA0"/>
    <w:rsid w:val="003E3B46"/>
    <w:rsid w:val="003F430B"/>
    <w:rsid w:val="003F4DDC"/>
    <w:rsid w:val="004163E9"/>
    <w:rsid w:val="00433C7A"/>
    <w:rsid w:val="0044492F"/>
    <w:rsid w:val="00485FF6"/>
    <w:rsid w:val="004920DD"/>
    <w:rsid w:val="004A4ADC"/>
    <w:rsid w:val="004B52E9"/>
    <w:rsid w:val="00523FDC"/>
    <w:rsid w:val="005323A7"/>
    <w:rsid w:val="005412FA"/>
    <w:rsid w:val="005620F6"/>
    <w:rsid w:val="005D50CD"/>
    <w:rsid w:val="00656E76"/>
    <w:rsid w:val="0067584E"/>
    <w:rsid w:val="006A40EA"/>
    <w:rsid w:val="006B668A"/>
    <w:rsid w:val="006C097C"/>
    <w:rsid w:val="007A384C"/>
    <w:rsid w:val="007E2695"/>
    <w:rsid w:val="00831D49"/>
    <w:rsid w:val="008732D0"/>
    <w:rsid w:val="008B3290"/>
    <w:rsid w:val="008D73B2"/>
    <w:rsid w:val="00990BA6"/>
    <w:rsid w:val="009A6197"/>
    <w:rsid w:val="009C03F3"/>
    <w:rsid w:val="009C4754"/>
    <w:rsid w:val="009F4EE4"/>
    <w:rsid w:val="00A2219C"/>
    <w:rsid w:val="00A637BE"/>
    <w:rsid w:val="00AD4AA4"/>
    <w:rsid w:val="00AE3B93"/>
    <w:rsid w:val="00B23D5E"/>
    <w:rsid w:val="00B32743"/>
    <w:rsid w:val="00C216F2"/>
    <w:rsid w:val="00C90C70"/>
    <w:rsid w:val="00CA33A9"/>
    <w:rsid w:val="00D00E27"/>
    <w:rsid w:val="00D050AA"/>
    <w:rsid w:val="00D436F1"/>
    <w:rsid w:val="00D631CD"/>
    <w:rsid w:val="00D85F47"/>
    <w:rsid w:val="00DB333B"/>
    <w:rsid w:val="00DB49C0"/>
    <w:rsid w:val="00DE0FFA"/>
    <w:rsid w:val="00DE4A19"/>
    <w:rsid w:val="00E2388D"/>
    <w:rsid w:val="00E56342"/>
    <w:rsid w:val="00EB53CF"/>
    <w:rsid w:val="00EF16C5"/>
    <w:rsid w:val="00F0547D"/>
    <w:rsid w:val="00F14F85"/>
    <w:rsid w:val="00F869E7"/>
    <w:rsid w:val="00F96573"/>
    <w:rsid w:val="00FB2CA3"/>
    <w:rsid w:val="00FF70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B14C3"/>
  <w15:chartTrackingRefBased/>
  <w15:docId w15:val="{7FEFA8AF-5C4C-4A24-963D-D0793958E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1118</Words>
  <Characters>6376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Frances Chester</cp:lastModifiedBy>
  <cp:revision>13</cp:revision>
  <dcterms:created xsi:type="dcterms:W3CDTF">2019-04-28T20:31:00Z</dcterms:created>
  <dcterms:modified xsi:type="dcterms:W3CDTF">2019-04-29T11:17:00Z</dcterms:modified>
</cp:coreProperties>
</file>