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DF45BC" w14:textId="77777777" w:rsidR="005D724A" w:rsidRDefault="005D724A" w:rsidP="005D724A">
      <w:pPr>
        <w:spacing w:line="360" w:lineRule="auto"/>
        <w:jc w:val="center"/>
        <w:rPr>
          <w:rFonts w:ascii="Arial" w:hAnsi="Arial" w:cs="Arial"/>
          <w:u w:val="single"/>
        </w:rPr>
      </w:pPr>
    </w:p>
    <w:p w14:paraId="514A175B" w14:textId="77777777" w:rsidR="005D724A" w:rsidRDefault="005D724A" w:rsidP="005D724A">
      <w:pPr>
        <w:spacing w:line="360" w:lineRule="auto"/>
        <w:jc w:val="center"/>
        <w:rPr>
          <w:rFonts w:ascii="Arial" w:hAnsi="Arial" w:cs="Arial"/>
          <w:u w:val="single"/>
        </w:rPr>
      </w:pPr>
    </w:p>
    <w:p w14:paraId="144E8259" w14:textId="77777777" w:rsidR="005D724A" w:rsidRDefault="005D724A" w:rsidP="005D724A">
      <w:pPr>
        <w:spacing w:line="360" w:lineRule="auto"/>
        <w:jc w:val="center"/>
        <w:rPr>
          <w:rFonts w:ascii="Arial" w:hAnsi="Arial" w:cs="Arial"/>
          <w:u w:val="single"/>
        </w:rPr>
      </w:pPr>
    </w:p>
    <w:p w14:paraId="35AF3838" w14:textId="77777777" w:rsidR="005D724A" w:rsidRDefault="005D724A" w:rsidP="005D724A">
      <w:pPr>
        <w:spacing w:line="360" w:lineRule="auto"/>
        <w:jc w:val="center"/>
        <w:rPr>
          <w:rFonts w:ascii="Arial" w:hAnsi="Arial" w:cs="Arial"/>
          <w:u w:val="single"/>
        </w:rPr>
      </w:pPr>
    </w:p>
    <w:p w14:paraId="6183366C" w14:textId="77777777" w:rsidR="005D724A" w:rsidRDefault="005D724A" w:rsidP="005D724A">
      <w:pPr>
        <w:spacing w:line="360" w:lineRule="auto"/>
        <w:jc w:val="center"/>
        <w:rPr>
          <w:rFonts w:ascii="Arial" w:hAnsi="Arial" w:cs="Arial"/>
          <w:u w:val="single"/>
        </w:rPr>
      </w:pPr>
    </w:p>
    <w:p w14:paraId="7CB2D71F" w14:textId="77777777" w:rsidR="005D724A" w:rsidRDefault="005D724A" w:rsidP="005D724A">
      <w:pPr>
        <w:spacing w:line="360" w:lineRule="auto"/>
        <w:jc w:val="center"/>
        <w:rPr>
          <w:rFonts w:ascii="Arial" w:hAnsi="Arial" w:cs="Arial"/>
          <w:u w:val="single"/>
        </w:rPr>
      </w:pPr>
    </w:p>
    <w:p w14:paraId="6AC3AB8A" w14:textId="77777777" w:rsidR="005D724A" w:rsidRDefault="005D724A" w:rsidP="005D724A">
      <w:pPr>
        <w:spacing w:line="360" w:lineRule="auto"/>
        <w:jc w:val="center"/>
        <w:rPr>
          <w:rFonts w:ascii="Arial" w:hAnsi="Arial" w:cs="Arial"/>
          <w:u w:val="single"/>
        </w:rPr>
      </w:pPr>
    </w:p>
    <w:p w14:paraId="512A4F05" w14:textId="77777777" w:rsidR="005D724A" w:rsidRDefault="005D724A" w:rsidP="005D724A">
      <w:pPr>
        <w:spacing w:line="360" w:lineRule="auto"/>
        <w:jc w:val="center"/>
        <w:rPr>
          <w:rFonts w:ascii="Arial" w:hAnsi="Arial" w:cs="Arial"/>
          <w:u w:val="single"/>
        </w:rPr>
      </w:pPr>
    </w:p>
    <w:p w14:paraId="7D592CF1" w14:textId="6F98BA27" w:rsidR="005D724A" w:rsidRDefault="005D724A" w:rsidP="005D724A">
      <w:pPr>
        <w:spacing w:line="360" w:lineRule="auto"/>
        <w:jc w:val="center"/>
        <w:rPr>
          <w:rFonts w:ascii="Arial" w:hAnsi="Arial" w:cs="Arial"/>
          <w:u w:val="single"/>
        </w:rPr>
      </w:pPr>
      <w:r>
        <w:rPr>
          <w:rFonts w:ascii="Arial" w:hAnsi="Arial" w:cs="Arial"/>
          <w:u w:val="single"/>
        </w:rPr>
        <w:t>Personnel Resourcing and Development</w:t>
      </w:r>
    </w:p>
    <w:p w14:paraId="0AFF7775" w14:textId="0D3C35A8" w:rsidR="005D724A" w:rsidRDefault="005D724A" w:rsidP="005D724A">
      <w:pPr>
        <w:spacing w:line="360" w:lineRule="auto"/>
        <w:jc w:val="center"/>
        <w:rPr>
          <w:rFonts w:ascii="Arial" w:hAnsi="Arial" w:cs="Arial"/>
          <w:u w:val="single"/>
        </w:rPr>
      </w:pPr>
      <w:r>
        <w:rPr>
          <w:rFonts w:ascii="Arial" w:hAnsi="Arial" w:cs="Arial"/>
          <w:u w:val="single"/>
        </w:rPr>
        <w:t>Emily Williams</w:t>
      </w:r>
    </w:p>
    <w:p w14:paraId="4945095F" w14:textId="7C023FDE" w:rsidR="005D724A" w:rsidRDefault="005D724A" w:rsidP="005D724A">
      <w:pPr>
        <w:spacing w:line="360" w:lineRule="auto"/>
        <w:jc w:val="center"/>
        <w:rPr>
          <w:rFonts w:ascii="Arial" w:hAnsi="Arial" w:cs="Arial"/>
          <w:u w:val="single"/>
        </w:rPr>
      </w:pPr>
      <w:r>
        <w:rPr>
          <w:rFonts w:ascii="Arial" w:hAnsi="Arial" w:cs="Arial"/>
          <w:u w:val="single"/>
        </w:rPr>
        <w:t>BMIH5005</w:t>
      </w:r>
    </w:p>
    <w:p w14:paraId="58C2523D" w14:textId="59E3325D" w:rsidR="005D724A" w:rsidRDefault="005D724A" w:rsidP="005D724A">
      <w:pPr>
        <w:spacing w:line="360" w:lineRule="auto"/>
        <w:jc w:val="center"/>
        <w:rPr>
          <w:rFonts w:ascii="Arial" w:hAnsi="Arial" w:cs="Arial"/>
          <w:u w:val="single"/>
        </w:rPr>
      </w:pPr>
      <w:proofErr w:type="spellStart"/>
      <w:r>
        <w:rPr>
          <w:rFonts w:ascii="Arial" w:hAnsi="Arial" w:cs="Arial"/>
          <w:u w:val="single"/>
        </w:rPr>
        <w:t>Shefaly</w:t>
      </w:r>
      <w:proofErr w:type="spellEnd"/>
      <w:r>
        <w:rPr>
          <w:rFonts w:ascii="Arial" w:hAnsi="Arial" w:cs="Arial"/>
          <w:u w:val="single"/>
        </w:rPr>
        <w:t xml:space="preserve"> Begum</w:t>
      </w:r>
    </w:p>
    <w:p w14:paraId="7C100CCC" w14:textId="0EC7E759" w:rsidR="005D724A" w:rsidRDefault="005D724A" w:rsidP="005D724A">
      <w:pPr>
        <w:spacing w:line="360" w:lineRule="auto"/>
        <w:jc w:val="center"/>
        <w:rPr>
          <w:rFonts w:ascii="Arial" w:hAnsi="Arial" w:cs="Arial"/>
          <w:u w:val="single"/>
        </w:rPr>
      </w:pPr>
    </w:p>
    <w:p w14:paraId="2602F0EA" w14:textId="59E10198" w:rsidR="005D724A" w:rsidRDefault="005D724A" w:rsidP="005D724A">
      <w:pPr>
        <w:spacing w:line="360" w:lineRule="auto"/>
        <w:jc w:val="center"/>
        <w:rPr>
          <w:rFonts w:ascii="Arial" w:hAnsi="Arial" w:cs="Arial"/>
          <w:u w:val="single"/>
        </w:rPr>
      </w:pPr>
    </w:p>
    <w:p w14:paraId="28071417" w14:textId="329A711A" w:rsidR="005D724A" w:rsidRDefault="005D724A" w:rsidP="005D724A">
      <w:pPr>
        <w:spacing w:line="360" w:lineRule="auto"/>
        <w:jc w:val="center"/>
        <w:rPr>
          <w:rFonts w:ascii="Arial" w:hAnsi="Arial" w:cs="Arial"/>
          <w:u w:val="single"/>
        </w:rPr>
      </w:pPr>
    </w:p>
    <w:p w14:paraId="69F1B581" w14:textId="78CD0581" w:rsidR="005D724A" w:rsidRDefault="005D724A" w:rsidP="005D724A">
      <w:pPr>
        <w:spacing w:line="360" w:lineRule="auto"/>
        <w:jc w:val="center"/>
        <w:rPr>
          <w:rFonts w:ascii="Arial" w:hAnsi="Arial" w:cs="Arial"/>
          <w:u w:val="single"/>
        </w:rPr>
      </w:pPr>
    </w:p>
    <w:p w14:paraId="6C59186D" w14:textId="310B0376" w:rsidR="005D724A" w:rsidRDefault="005D724A" w:rsidP="005D724A">
      <w:pPr>
        <w:spacing w:line="360" w:lineRule="auto"/>
        <w:jc w:val="center"/>
        <w:rPr>
          <w:rFonts w:ascii="Arial" w:hAnsi="Arial" w:cs="Arial"/>
          <w:u w:val="single"/>
        </w:rPr>
      </w:pPr>
    </w:p>
    <w:p w14:paraId="0E909512" w14:textId="5BB386CA" w:rsidR="005D724A" w:rsidRDefault="005D724A" w:rsidP="005D724A">
      <w:pPr>
        <w:spacing w:line="360" w:lineRule="auto"/>
        <w:jc w:val="center"/>
        <w:rPr>
          <w:rFonts w:ascii="Arial" w:hAnsi="Arial" w:cs="Arial"/>
          <w:u w:val="single"/>
        </w:rPr>
      </w:pPr>
    </w:p>
    <w:p w14:paraId="1146D684" w14:textId="65A04557" w:rsidR="005D724A" w:rsidRDefault="005D724A" w:rsidP="005D724A">
      <w:pPr>
        <w:spacing w:line="360" w:lineRule="auto"/>
        <w:jc w:val="center"/>
        <w:rPr>
          <w:rFonts w:ascii="Arial" w:hAnsi="Arial" w:cs="Arial"/>
          <w:u w:val="single"/>
        </w:rPr>
      </w:pPr>
    </w:p>
    <w:p w14:paraId="6027B03F" w14:textId="5F265F89" w:rsidR="005D724A" w:rsidRDefault="005D724A" w:rsidP="005D724A">
      <w:pPr>
        <w:spacing w:line="360" w:lineRule="auto"/>
        <w:jc w:val="center"/>
        <w:rPr>
          <w:rFonts w:ascii="Arial" w:hAnsi="Arial" w:cs="Arial"/>
          <w:u w:val="single"/>
        </w:rPr>
      </w:pPr>
    </w:p>
    <w:p w14:paraId="5E2BFA1D" w14:textId="77777777" w:rsidR="005D724A" w:rsidRDefault="005D724A" w:rsidP="005D724A">
      <w:pPr>
        <w:spacing w:line="360" w:lineRule="auto"/>
        <w:jc w:val="center"/>
        <w:rPr>
          <w:rFonts w:ascii="Arial" w:hAnsi="Arial" w:cs="Arial"/>
          <w:u w:val="single"/>
        </w:rPr>
      </w:pPr>
    </w:p>
    <w:p w14:paraId="60AC7CD5" w14:textId="543DD484" w:rsidR="005D724A" w:rsidRDefault="005D724A" w:rsidP="005D724A">
      <w:pPr>
        <w:spacing w:line="360" w:lineRule="auto"/>
        <w:jc w:val="center"/>
        <w:rPr>
          <w:rFonts w:ascii="Arial" w:hAnsi="Arial" w:cs="Arial"/>
          <w:u w:val="single"/>
        </w:rPr>
      </w:pPr>
    </w:p>
    <w:p w14:paraId="630E9D53" w14:textId="42B65D08" w:rsidR="005D724A" w:rsidRDefault="005D724A" w:rsidP="005D724A">
      <w:pPr>
        <w:spacing w:line="360" w:lineRule="auto"/>
        <w:jc w:val="center"/>
        <w:rPr>
          <w:rFonts w:ascii="Arial" w:hAnsi="Arial" w:cs="Arial"/>
          <w:u w:val="single"/>
        </w:rPr>
      </w:pPr>
    </w:p>
    <w:p w14:paraId="691BDA9D" w14:textId="77777777" w:rsidR="005D724A" w:rsidRDefault="005D724A" w:rsidP="005D724A">
      <w:pPr>
        <w:spacing w:line="360" w:lineRule="auto"/>
        <w:jc w:val="center"/>
        <w:rPr>
          <w:rFonts w:ascii="Arial" w:hAnsi="Arial" w:cs="Arial"/>
          <w:u w:val="single"/>
        </w:rPr>
      </w:pPr>
    </w:p>
    <w:p w14:paraId="759D3DB1" w14:textId="77777777" w:rsidR="005D724A" w:rsidRDefault="005D724A" w:rsidP="005D724A">
      <w:pPr>
        <w:spacing w:line="360" w:lineRule="auto"/>
        <w:jc w:val="center"/>
        <w:rPr>
          <w:rFonts w:ascii="Arial" w:hAnsi="Arial" w:cs="Arial"/>
          <w:u w:val="single"/>
        </w:rPr>
      </w:pPr>
    </w:p>
    <w:p w14:paraId="0BB20FFA" w14:textId="77777777" w:rsidR="005D724A" w:rsidRDefault="005D724A" w:rsidP="008D31D0">
      <w:pPr>
        <w:spacing w:line="360" w:lineRule="auto"/>
        <w:rPr>
          <w:rFonts w:ascii="Arial" w:hAnsi="Arial" w:cs="Arial"/>
          <w:u w:val="single"/>
        </w:rPr>
      </w:pPr>
    </w:p>
    <w:p w14:paraId="0C9AAE89" w14:textId="31D9CD9F" w:rsidR="00A60959" w:rsidRPr="008D31D0" w:rsidRDefault="00A60959" w:rsidP="008D31D0">
      <w:pPr>
        <w:spacing w:line="360" w:lineRule="auto"/>
        <w:rPr>
          <w:rFonts w:ascii="Arial" w:hAnsi="Arial" w:cs="Arial"/>
          <w:u w:val="single"/>
        </w:rPr>
      </w:pPr>
      <w:r w:rsidRPr="008D31D0">
        <w:rPr>
          <w:rFonts w:ascii="Arial" w:hAnsi="Arial" w:cs="Arial"/>
          <w:u w:val="single"/>
        </w:rPr>
        <w:lastRenderedPageBreak/>
        <w:t>Introduction</w:t>
      </w:r>
    </w:p>
    <w:p w14:paraId="6856B7AC" w14:textId="79EFFB5E" w:rsidR="00A60959" w:rsidRPr="008D31D0" w:rsidRDefault="00A60959" w:rsidP="008D31D0">
      <w:pPr>
        <w:spacing w:line="360" w:lineRule="auto"/>
        <w:rPr>
          <w:rFonts w:ascii="Arial" w:hAnsi="Arial" w:cs="Arial"/>
        </w:rPr>
      </w:pPr>
      <w:r w:rsidRPr="008D31D0">
        <w:rPr>
          <w:rFonts w:ascii="Arial" w:hAnsi="Arial" w:cs="Arial"/>
        </w:rPr>
        <w:t xml:space="preserve">This proposal will be on the importance of developing a talented workforce and employee engagement. This will be based on the Grand Hotel based in Swansea. After giving an overview of the history of the hotel, we’ll go over the current climate considering the current climate of the hospitality industry. The proposal will be focused on 2 separate departments using the Training Needs Analysis (TNA) method. This method focuses on the planning the training that the staff need in order to improve their skill set. The importance of employee engagement will be analysed and be related back to the Grand Hotel to see what methods they use and can use in the future to help improve the relationship with the employees. </w:t>
      </w:r>
    </w:p>
    <w:p w14:paraId="068B4548" w14:textId="2781037A" w:rsidR="00A60959" w:rsidRPr="008D31D0" w:rsidRDefault="00A60959" w:rsidP="008D31D0">
      <w:pPr>
        <w:spacing w:line="360" w:lineRule="auto"/>
        <w:rPr>
          <w:rFonts w:ascii="Arial" w:hAnsi="Arial" w:cs="Arial"/>
          <w:color w:val="000000"/>
          <w:shd w:val="clear" w:color="auto" w:fill="FFFFFF"/>
        </w:rPr>
      </w:pPr>
      <w:r w:rsidRPr="008D31D0">
        <w:rPr>
          <w:rFonts w:ascii="Arial" w:hAnsi="Arial" w:cs="Arial"/>
        </w:rPr>
        <w:t xml:space="preserve">The Grand Hotel built in the 1930’s </w:t>
      </w:r>
      <w:r w:rsidR="00E71ED6" w:rsidRPr="008D31D0">
        <w:rPr>
          <w:rFonts w:ascii="Arial" w:hAnsi="Arial" w:cs="Arial"/>
        </w:rPr>
        <w:t xml:space="preserve">based in Swansea, has always had a good reputation from the locals and tourists </w:t>
      </w:r>
      <w:r w:rsidR="00E71ED6" w:rsidRPr="008D31D0">
        <w:rPr>
          <w:rFonts w:ascii="Arial" w:hAnsi="Arial" w:cs="Arial"/>
          <w:color w:val="000000"/>
          <w:shd w:val="clear" w:color="auto" w:fill="FFFFFF"/>
        </w:rPr>
        <w:t>(The Grand Hotel, 2021)</w:t>
      </w:r>
      <w:r w:rsidR="00E71ED6" w:rsidRPr="008D31D0">
        <w:rPr>
          <w:rFonts w:ascii="Arial" w:hAnsi="Arial" w:cs="Arial"/>
          <w:color w:val="000000"/>
          <w:shd w:val="clear" w:color="auto" w:fill="FFFFFF"/>
        </w:rPr>
        <w:t xml:space="preserve">. Located directly opposite the Swansea train station, the hotel is located in a prime location for tourists that are looking to stay local with great access to the town centre. They offer affordable rooms ranging from as low as £60 a night, meaning that this hotel isn’t considered the top end of hotels although they do operate in the middle tier of the hotel industry </w:t>
      </w:r>
      <w:r w:rsidR="00E71ED6" w:rsidRPr="008D31D0">
        <w:rPr>
          <w:rFonts w:ascii="Arial" w:hAnsi="Arial" w:cs="Arial"/>
          <w:color w:val="000000"/>
          <w:shd w:val="clear" w:color="auto" w:fill="FFFFFF"/>
        </w:rPr>
        <w:t>(Parker, 2021)</w:t>
      </w:r>
      <w:r w:rsidR="00E71ED6" w:rsidRPr="008D31D0">
        <w:rPr>
          <w:rFonts w:ascii="Arial" w:hAnsi="Arial" w:cs="Arial"/>
          <w:color w:val="000000"/>
          <w:shd w:val="clear" w:color="auto" w:fill="FFFFFF"/>
        </w:rPr>
        <w:t xml:space="preserve">. </w:t>
      </w:r>
      <w:r w:rsidR="00F932FB" w:rsidRPr="008D31D0">
        <w:rPr>
          <w:rFonts w:ascii="Arial" w:hAnsi="Arial" w:cs="Arial"/>
          <w:color w:val="000000"/>
          <w:shd w:val="clear" w:color="auto" w:fill="FFFFFF"/>
        </w:rPr>
        <w:t xml:space="preserve">The hotel has had a bad reputation back in the 1980’s as the hotel had been shut down due to them operating as a brothel although this stigma has been long forgotten and now is flourishing as a thriving hotel </w:t>
      </w:r>
      <w:r w:rsidR="00F932FB" w:rsidRPr="008D31D0">
        <w:rPr>
          <w:rFonts w:ascii="Arial" w:hAnsi="Arial" w:cs="Arial"/>
          <w:color w:val="000000"/>
          <w:shd w:val="clear" w:color="auto" w:fill="FFFFFF"/>
        </w:rPr>
        <w:t>(</w:t>
      </w:r>
      <w:proofErr w:type="spellStart"/>
      <w:r w:rsidR="00F932FB" w:rsidRPr="008D31D0">
        <w:rPr>
          <w:rFonts w:ascii="Arial" w:hAnsi="Arial" w:cs="Arial"/>
          <w:color w:val="000000"/>
          <w:shd w:val="clear" w:color="auto" w:fill="FFFFFF"/>
        </w:rPr>
        <w:t>Dalling</w:t>
      </w:r>
      <w:proofErr w:type="spellEnd"/>
      <w:r w:rsidR="00F932FB" w:rsidRPr="008D31D0">
        <w:rPr>
          <w:rFonts w:ascii="Arial" w:hAnsi="Arial" w:cs="Arial"/>
          <w:color w:val="000000"/>
          <w:shd w:val="clear" w:color="auto" w:fill="FFFFFF"/>
        </w:rPr>
        <w:t>, 2019)</w:t>
      </w:r>
      <w:r w:rsidR="00F932FB" w:rsidRPr="008D31D0">
        <w:rPr>
          <w:rFonts w:ascii="Arial" w:hAnsi="Arial" w:cs="Arial"/>
          <w:color w:val="000000"/>
          <w:shd w:val="clear" w:color="auto" w:fill="FFFFFF"/>
        </w:rPr>
        <w:t xml:space="preserve">. The hotel does offer a sports bar for the guests to enjoy and offer many excursions such as horse riding and surfing. The hotel over the years has been renovated to look more appealing with their last renovation conducting in 2016. </w:t>
      </w:r>
    </w:p>
    <w:p w14:paraId="1B6F29E0" w14:textId="05984E0F" w:rsidR="00F932FB" w:rsidRPr="008D31D0" w:rsidRDefault="00F932FB"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COVID-19 has affected the entire world with the hospitality industry being almost crippled due to it. This is evident as the multi-billion-pound industry had a 90% drop between February 2020 to April 2020 </w:t>
      </w:r>
      <w:r w:rsidRPr="008D31D0">
        <w:rPr>
          <w:rFonts w:ascii="Arial" w:hAnsi="Arial" w:cs="Arial"/>
          <w:color w:val="000000"/>
          <w:shd w:val="clear" w:color="auto" w:fill="FFFFFF"/>
        </w:rPr>
        <w:t>(Hutton and Foley, 2021)</w:t>
      </w:r>
      <w:r w:rsidRPr="008D31D0">
        <w:rPr>
          <w:rFonts w:ascii="Arial" w:hAnsi="Arial" w:cs="Arial"/>
          <w:color w:val="000000"/>
          <w:shd w:val="clear" w:color="auto" w:fill="FFFFFF"/>
        </w:rPr>
        <w:t xml:space="preserve">. This is drastic as the hospitality industry represents almost 7% of the United kingdoms employment rate. </w:t>
      </w:r>
      <w:r w:rsidR="002272F9" w:rsidRPr="008D31D0">
        <w:rPr>
          <w:rFonts w:ascii="Arial" w:hAnsi="Arial" w:cs="Arial"/>
          <w:color w:val="000000"/>
          <w:shd w:val="clear" w:color="auto" w:fill="FFFFFF"/>
        </w:rPr>
        <w:t>This includes The Grand Hotel as they did have to close for a portion of time to abide by the government regulations</w:t>
      </w:r>
      <w:r w:rsidR="00B1689B" w:rsidRPr="008D31D0">
        <w:rPr>
          <w:rFonts w:ascii="Arial" w:hAnsi="Arial" w:cs="Arial"/>
          <w:color w:val="000000"/>
          <w:shd w:val="clear" w:color="auto" w:fill="FFFFFF"/>
        </w:rPr>
        <w:t xml:space="preserve"> </w:t>
      </w:r>
      <w:r w:rsidR="00B1689B" w:rsidRPr="008D31D0">
        <w:rPr>
          <w:rFonts w:ascii="Arial" w:hAnsi="Arial" w:cs="Arial"/>
          <w:color w:val="000000"/>
          <w:shd w:val="clear" w:color="auto" w:fill="FFFFFF"/>
        </w:rPr>
        <w:t>(</w:t>
      </w:r>
      <w:proofErr w:type="spellStart"/>
      <w:r w:rsidR="00B1689B" w:rsidRPr="008D31D0">
        <w:rPr>
          <w:rFonts w:ascii="Arial" w:hAnsi="Arial" w:cs="Arial"/>
          <w:color w:val="000000"/>
          <w:shd w:val="clear" w:color="auto" w:fill="FFFFFF"/>
        </w:rPr>
        <w:t>Gursoy</w:t>
      </w:r>
      <w:proofErr w:type="spellEnd"/>
      <w:r w:rsidR="00B1689B" w:rsidRPr="008D31D0">
        <w:rPr>
          <w:rFonts w:ascii="Arial" w:hAnsi="Arial" w:cs="Arial"/>
          <w:color w:val="000000"/>
          <w:shd w:val="clear" w:color="auto" w:fill="FFFFFF"/>
        </w:rPr>
        <w:t>, 2020)</w:t>
      </w:r>
      <w:r w:rsidR="00B1689B" w:rsidRPr="008D31D0">
        <w:rPr>
          <w:rFonts w:ascii="Arial" w:hAnsi="Arial" w:cs="Arial"/>
          <w:color w:val="000000"/>
          <w:shd w:val="clear" w:color="auto" w:fill="FFFFFF"/>
        </w:rPr>
        <w:t>. Following these guidelines, the business was only allowed to have health industry clients and work-related stays only. This meant a large part of the work force was depleted as they couldn’t justify keeping all the staff meaning they either was placed on the furlough scheme or released completely. Businesses have tried to adjust and continue to operate considering the circumstances that are present.</w:t>
      </w:r>
      <w:r w:rsidR="00076DDA" w:rsidRPr="008D31D0">
        <w:rPr>
          <w:rFonts w:ascii="Arial" w:hAnsi="Arial" w:cs="Arial"/>
          <w:color w:val="000000"/>
          <w:shd w:val="clear" w:color="auto" w:fill="FFFFFF"/>
        </w:rPr>
        <w:t xml:space="preserve"> These adjustments for many places such as restaurants was to introduce a new takeaway menu that can minimise a big menu and cut the cost of operating </w:t>
      </w:r>
      <w:r w:rsidR="00076DDA" w:rsidRPr="008D31D0">
        <w:rPr>
          <w:rFonts w:ascii="Arial" w:hAnsi="Arial" w:cs="Arial"/>
          <w:color w:val="000000"/>
          <w:shd w:val="clear" w:color="auto" w:fill="FFFFFF"/>
        </w:rPr>
        <w:t>(Krishnan, 2021)</w:t>
      </w:r>
      <w:r w:rsidR="00076DDA" w:rsidRPr="008D31D0">
        <w:rPr>
          <w:rFonts w:ascii="Arial" w:hAnsi="Arial" w:cs="Arial"/>
          <w:color w:val="000000"/>
          <w:shd w:val="clear" w:color="auto" w:fill="FFFFFF"/>
        </w:rPr>
        <w:t xml:space="preserve">. For The Grand Hotel, they have implemented changes to ensure that they can operate in this current climate. These measures include the wearing of masks for the guests in the reception and toilet areas. The cleaning staff have been instructed in conducting an extreme deep clean of all the rooms </w:t>
      </w:r>
      <w:r w:rsidR="00076DDA" w:rsidRPr="008D31D0">
        <w:rPr>
          <w:rFonts w:ascii="Arial" w:hAnsi="Arial" w:cs="Arial"/>
          <w:color w:val="000000"/>
          <w:shd w:val="clear" w:color="auto" w:fill="FFFFFF"/>
        </w:rPr>
        <w:lastRenderedPageBreak/>
        <w:t>before and after the guests have used the rooms. This cleaning routine include sterilising each of the gadgets (TV remotes, lamps, switches), the door handles to be cleaned on every contact and the bedding being sent to be sterilised and cleaned by a third</w:t>
      </w:r>
      <w:r w:rsidR="00C83E28" w:rsidRPr="008D31D0">
        <w:rPr>
          <w:rFonts w:ascii="Arial" w:hAnsi="Arial" w:cs="Arial"/>
          <w:color w:val="000000"/>
          <w:shd w:val="clear" w:color="auto" w:fill="FFFFFF"/>
        </w:rPr>
        <w:t>-</w:t>
      </w:r>
      <w:r w:rsidR="00076DDA" w:rsidRPr="008D31D0">
        <w:rPr>
          <w:rFonts w:ascii="Arial" w:hAnsi="Arial" w:cs="Arial"/>
          <w:color w:val="000000"/>
          <w:shd w:val="clear" w:color="auto" w:fill="FFFFFF"/>
        </w:rPr>
        <w:t>party company</w:t>
      </w:r>
      <w:r w:rsidR="00C83E28" w:rsidRPr="008D31D0">
        <w:rPr>
          <w:rFonts w:ascii="Arial" w:hAnsi="Arial" w:cs="Arial"/>
          <w:color w:val="000000"/>
          <w:shd w:val="clear" w:color="auto" w:fill="FFFFFF"/>
        </w:rPr>
        <w:t xml:space="preserve"> </w:t>
      </w:r>
      <w:r w:rsidR="00C83E28" w:rsidRPr="008D31D0">
        <w:rPr>
          <w:rFonts w:ascii="Arial" w:hAnsi="Arial" w:cs="Arial"/>
          <w:color w:val="000000"/>
          <w:shd w:val="clear" w:color="auto" w:fill="FFFFFF"/>
        </w:rPr>
        <w:t xml:space="preserve">(Grand, 2021). </w:t>
      </w:r>
      <w:r w:rsidR="00076DDA" w:rsidRPr="008D31D0">
        <w:rPr>
          <w:rFonts w:ascii="Arial" w:hAnsi="Arial" w:cs="Arial"/>
          <w:color w:val="000000"/>
          <w:shd w:val="clear" w:color="auto" w:fill="FFFFFF"/>
        </w:rPr>
        <w:t xml:space="preserve"> </w:t>
      </w:r>
      <w:r w:rsidR="00C83E28" w:rsidRPr="008D31D0">
        <w:rPr>
          <w:rFonts w:ascii="Arial" w:hAnsi="Arial" w:cs="Arial"/>
          <w:color w:val="000000"/>
          <w:shd w:val="clear" w:color="auto" w:fill="FFFFFF"/>
        </w:rPr>
        <w:t xml:space="preserve">These are just some of the many changes that has occurred in the hotel in order for them to meet the government requirements. As the restrictions ease further, the hotel can start employing more employees to try and rebuild the weakened workforce. </w:t>
      </w:r>
    </w:p>
    <w:p w14:paraId="6307A9F6" w14:textId="793D0E9B" w:rsidR="00C83E28" w:rsidRPr="008D31D0" w:rsidRDefault="00C83E28"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The TNA method is the planning of the training that is required of the staff to try and build their skillset. This makes the training procedure become a lot more efficient as they can take a birds-eye view of the company to try and assess any weaknesses and try reflect on the right training to fix these issues </w:t>
      </w:r>
      <w:r w:rsidRPr="008D31D0">
        <w:rPr>
          <w:rFonts w:ascii="Arial" w:hAnsi="Arial" w:cs="Arial"/>
          <w:color w:val="000000"/>
          <w:shd w:val="clear" w:color="auto" w:fill="FFFFFF"/>
        </w:rPr>
        <w:t>(Bleich, 2021)</w:t>
      </w:r>
      <w:r w:rsidRPr="008D31D0">
        <w:rPr>
          <w:rFonts w:ascii="Arial" w:hAnsi="Arial" w:cs="Arial"/>
          <w:color w:val="000000"/>
          <w:shd w:val="clear" w:color="auto" w:fill="FFFFFF"/>
        </w:rPr>
        <w:t xml:space="preserve">. </w:t>
      </w:r>
      <w:r w:rsidR="00002B68" w:rsidRPr="008D31D0">
        <w:rPr>
          <w:rFonts w:ascii="Arial" w:hAnsi="Arial" w:cs="Arial"/>
          <w:color w:val="000000"/>
          <w:shd w:val="clear" w:color="auto" w:fill="FFFFFF"/>
        </w:rPr>
        <w:t xml:space="preserve">This method can be adopted by big and small companies traditionally being conducted by the human resource manager of the company. This produces less cost as the right training can be applied and make the employees more efficient at their job. I will be conducting a training analyses using this method on 2 departments. These two departments will be the front of house and the restaurant departments. I chose these two departments as they will have drastic </w:t>
      </w:r>
      <w:r w:rsidR="00DE4E96" w:rsidRPr="008D31D0">
        <w:rPr>
          <w:rFonts w:ascii="Arial" w:hAnsi="Arial" w:cs="Arial"/>
          <w:color w:val="000000"/>
          <w:shd w:val="clear" w:color="auto" w:fill="FFFFFF"/>
        </w:rPr>
        <w:t xml:space="preserve">changes and guidelines that will need to be followed. </w:t>
      </w:r>
    </w:p>
    <w:tbl>
      <w:tblPr>
        <w:tblStyle w:val="TableGrid"/>
        <w:tblW w:w="10777" w:type="dxa"/>
        <w:tblInd w:w="-809" w:type="dxa"/>
        <w:tblLook w:val="04A0" w:firstRow="1" w:lastRow="0" w:firstColumn="1" w:lastColumn="0" w:noHBand="0" w:noVBand="1"/>
      </w:tblPr>
      <w:tblGrid>
        <w:gridCol w:w="1313"/>
        <w:gridCol w:w="72"/>
        <w:gridCol w:w="1539"/>
        <w:gridCol w:w="1438"/>
        <w:gridCol w:w="1611"/>
        <w:gridCol w:w="1281"/>
        <w:gridCol w:w="901"/>
        <w:gridCol w:w="1574"/>
        <w:gridCol w:w="1048"/>
      </w:tblGrid>
      <w:tr w:rsidR="008D31D0" w:rsidRPr="008D31D0" w14:paraId="7D01253B" w14:textId="77777777" w:rsidTr="00DE4E96">
        <w:tc>
          <w:tcPr>
            <w:tcW w:w="1377" w:type="dxa"/>
            <w:gridSpan w:val="2"/>
          </w:tcPr>
          <w:p w14:paraId="7422C3E9"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Department</w:t>
            </w:r>
          </w:p>
        </w:tc>
        <w:tc>
          <w:tcPr>
            <w:tcW w:w="1437" w:type="dxa"/>
          </w:tcPr>
          <w:p w14:paraId="74C2BF26"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Current state</w:t>
            </w:r>
          </w:p>
        </w:tc>
        <w:tc>
          <w:tcPr>
            <w:tcW w:w="1500" w:type="dxa"/>
          </w:tcPr>
          <w:p w14:paraId="6E2BF83B"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Focus</w:t>
            </w:r>
          </w:p>
          <w:p w14:paraId="27DEF123"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area</w:t>
            </w:r>
          </w:p>
        </w:tc>
        <w:tc>
          <w:tcPr>
            <w:tcW w:w="1293" w:type="dxa"/>
          </w:tcPr>
          <w:p w14:paraId="2ED58F60"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Desired state</w:t>
            </w:r>
          </w:p>
        </w:tc>
        <w:tc>
          <w:tcPr>
            <w:tcW w:w="1647" w:type="dxa"/>
          </w:tcPr>
          <w:p w14:paraId="51EA308A"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Corrective action</w:t>
            </w:r>
          </w:p>
        </w:tc>
        <w:tc>
          <w:tcPr>
            <w:tcW w:w="901" w:type="dxa"/>
          </w:tcPr>
          <w:p w14:paraId="2054EFBB"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Priority</w:t>
            </w:r>
          </w:p>
        </w:tc>
        <w:tc>
          <w:tcPr>
            <w:tcW w:w="1574" w:type="dxa"/>
          </w:tcPr>
          <w:p w14:paraId="757DAB5A"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Responsibility </w:t>
            </w:r>
          </w:p>
        </w:tc>
        <w:tc>
          <w:tcPr>
            <w:tcW w:w="1048" w:type="dxa"/>
          </w:tcPr>
          <w:p w14:paraId="71239467"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deadline</w:t>
            </w:r>
          </w:p>
        </w:tc>
      </w:tr>
      <w:tr w:rsidR="008D31D0" w:rsidRPr="008D31D0" w14:paraId="6B3F5525" w14:textId="77777777" w:rsidTr="00DE4E96">
        <w:tc>
          <w:tcPr>
            <w:tcW w:w="1377" w:type="dxa"/>
            <w:gridSpan w:val="2"/>
          </w:tcPr>
          <w:p w14:paraId="2FFE4557" w14:textId="126C3A80"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Restaurant </w:t>
            </w:r>
            <w:r w:rsidRPr="008D31D0">
              <w:rPr>
                <w:rFonts w:ascii="Arial" w:hAnsi="Arial" w:cs="Arial"/>
                <w:color w:val="000000"/>
                <w:shd w:val="clear" w:color="auto" w:fill="FFFFFF"/>
              </w:rPr>
              <w:t xml:space="preserve"> </w:t>
            </w:r>
          </w:p>
        </w:tc>
        <w:tc>
          <w:tcPr>
            <w:tcW w:w="1437" w:type="dxa"/>
          </w:tcPr>
          <w:p w14:paraId="48B6ECA7" w14:textId="3098369D"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Need to change the layout and menu to help adapt to the changes</w:t>
            </w:r>
          </w:p>
        </w:tc>
        <w:tc>
          <w:tcPr>
            <w:tcW w:w="1500" w:type="dxa"/>
          </w:tcPr>
          <w:p w14:paraId="2CA1988A" w14:textId="405FCD1E"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The dining hall and staff knowledge</w:t>
            </w:r>
          </w:p>
        </w:tc>
        <w:tc>
          <w:tcPr>
            <w:tcW w:w="1293" w:type="dxa"/>
          </w:tcPr>
          <w:p w14:paraId="4E659FC1" w14:textId="533D034E"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Being able to operate with the current guidelines</w:t>
            </w:r>
          </w:p>
        </w:tc>
        <w:tc>
          <w:tcPr>
            <w:tcW w:w="1647" w:type="dxa"/>
          </w:tcPr>
          <w:p w14:paraId="2BAE7CBE" w14:textId="2CECDE03"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Redesign the dining hall and have staff trained correctly</w:t>
            </w:r>
          </w:p>
        </w:tc>
        <w:tc>
          <w:tcPr>
            <w:tcW w:w="901" w:type="dxa"/>
          </w:tcPr>
          <w:p w14:paraId="5FF43F64" w14:textId="5EC19EB5"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urgent</w:t>
            </w:r>
          </w:p>
        </w:tc>
        <w:tc>
          <w:tcPr>
            <w:tcW w:w="1574" w:type="dxa"/>
          </w:tcPr>
          <w:p w14:paraId="3830CC46" w14:textId="7B3412A6"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M</w:t>
            </w:r>
            <w:r w:rsidRPr="008D31D0">
              <w:rPr>
                <w:rFonts w:ascii="Arial" w:hAnsi="Arial" w:cs="Arial"/>
                <w:color w:val="000000"/>
                <w:shd w:val="clear" w:color="auto" w:fill="FFFFFF"/>
              </w:rPr>
              <w:t>anager</w:t>
            </w:r>
            <w:r w:rsidRPr="008D31D0">
              <w:rPr>
                <w:rFonts w:ascii="Arial" w:hAnsi="Arial" w:cs="Arial"/>
                <w:color w:val="000000"/>
                <w:shd w:val="clear" w:color="auto" w:fill="FFFFFF"/>
              </w:rPr>
              <w:t>s with the coordination of the chef</w:t>
            </w:r>
          </w:p>
        </w:tc>
        <w:tc>
          <w:tcPr>
            <w:tcW w:w="1048" w:type="dxa"/>
          </w:tcPr>
          <w:p w14:paraId="430328C1" w14:textId="70CAF9F2"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2</w:t>
            </w:r>
            <w:r w:rsidRPr="008D31D0">
              <w:rPr>
                <w:rFonts w:ascii="Arial" w:hAnsi="Arial" w:cs="Arial"/>
                <w:color w:val="000000"/>
                <w:shd w:val="clear" w:color="auto" w:fill="FFFFFF"/>
                <w:vertAlign w:val="superscript"/>
              </w:rPr>
              <w:t>nd</w:t>
            </w:r>
            <w:r w:rsidRPr="008D31D0">
              <w:rPr>
                <w:rFonts w:ascii="Arial" w:hAnsi="Arial" w:cs="Arial"/>
                <w:color w:val="000000"/>
                <w:shd w:val="clear" w:color="auto" w:fill="FFFFFF"/>
              </w:rPr>
              <w:t xml:space="preserve"> July</w:t>
            </w:r>
          </w:p>
        </w:tc>
      </w:tr>
      <w:tr w:rsidR="00DE4E96" w:rsidRPr="008D31D0" w14:paraId="4A6D0C9B" w14:textId="77777777" w:rsidTr="00DE4E96">
        <w:tc>
          <w:tcPr>
            <w:tcW w:w="1313" w:type="dxa"/>
          </w:tcPr>
          <w:p w14:paraId="77B24EE5" w14:textId="27FC2252"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F</w:t>
            </w:r>
            <w:r w:rsidRPr="008D31D0">
              <w:rPr>
                <w:rFonts w:ascii="Arial" w:hAnsi="Arial" w:cs="Arial"/>
                <w:color w:val="000000"/>
                <w:shd w:val="clear" w:color="auto" w:fill="FFFFFF"/>
              </w:rPr>
              <w:t>ront of House</w:t>
            </w:r>
          </w:p>
        </w:tc>
        <w:tc>
          <w:tcPr>
            <w:tcW w:w="1501" w:type="dxa"/>
            <w:gridSpan w:val="2"/>
          </w:tcPr>
          <w:p w14:paraId="0E899B1C" w14:textId="1E0AD570"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Needs an understanding of the safety requirements and guidelines that need to be followed</w:t>
            </w:r>
          </w:p>
        </w:tc>
        <w:tc>
          <w:tcPr>
            <w:tcW w:w="1500" w:type="dxa"/>
          </w:tcPr>
          <w:p w14:paraId="501034A6" w14:textId="281DDB81"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Teaching the right guidelines and etiquette when approaching this. </w:t>
            </w:r>
          </w:p>
        </w:tc>
        <w:tc>
          <w:tcPr>
            <w:tcW w:w="1293" w:type="dxa"/>
          </w:tcPr>
          <w:p w14:paraId="18C095FB" w14:textId="31644CB0"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Fully understanding the safety procedure and code of conduct </w:t>
            </w:r>
          </w:p>
        </w:tc>
        <w:tc>
          <w:tcPr>
            <w:tcW w:w="1647" w:type="dxa"/>
          </w:tcPr>
          <w:p w14:paraId="2F467136" w14:textId="77777777"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 xml:space="preserve">Train the staff in the protocols and guidelines while giving consistent updates. </w:t>
            </w:r>
          </w:p>
        </w:tc>
        <w:tc>
          <w:tcPr>
            <w:tcW w:w="901" w:type="dxa"/>
          </w:tcPr>
          <w:p w14:paraId="3C71F2D8" w14:textId="745E8298"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urgent</w:t>
            </w:r>
          </w:p>
        </w:tc>
        <w:tc>
          <w:tcPr>
            <w:tcW w:w="1574" w:type="dxa"/>
          </w:tcPr>
          <w:p w14:paraId="7A7E1438" w14:textId="2AA77EC2"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Supervisors and managers.</w:t>
            </w:r>
          </w:p>
        </w:tc>
        <w:tc>
          <w:tcPr>
            <w:tcW w:w="1048" w:type="dxa"/>
          </w:tcPr>
          <w:p w14:paraId="51DA9AAF" w14:textId="1C546BF9" w:rsidR="00DE4E96" w:rsidRPr="008D31D0" w:rsidRDefault="00DE4E96" w:rsidP="008D31D0">
            <w:pPr>
              <w:spacing w:line="360" w:lineRule="auto"/>
              <w:rPr>
                <w:rFonts w:ascii="Arial" w:hAnsi="Arial" w:cs="Arial"/>
                <w:color w:val="000000"/>
                <w:shd w:val="clear" w:color="auto" w:fill="FFFFFF"/>
              </w:rPr>
            </w:pPr>
            <w:r w:rsidRPr="008D31D0">
              <w:rPr>
                <w:rFonts w:ascii="Arial" w:hAnsi="Arial" w:cs="Arial"/>
                <w:color w:val="000000"/>
                <w:shd w:val="clear" w:color="auto" w:fill="FFFFFF"/>
              </w:rPr>
              <w:t>2</w:t>
            </w:r>
            <w:proofErr w:type="gramStart"/>
            <w:r w:rsidRPr="008D31D0">
              <w:rPr>
                <w:rFonts w:ascii="Arial" w:hAnsi="Arial" w:cs="Arial"/>
                <w:color w:val="000000"/>
                <w:shd w:val="clear" w:color="auto" w:fill="FFFFFF"/>
                <w:vertAlign w:val="superscript"/>
              </w:rPr>
              <w:t>nd</w:t>
            </w:r>
            <w:r w:rsidR="009656CF" w:rsidRPr="008D31D0">
              <w:rPr>
                <w:rFonts w:ascii="Arial" w:hAnsi="Arial" w:cs="Arial"/>
                <w:color w:val="000000"/>
                <w:shd w:val="clear" w:color="auto" w:fill="FFFFFF"/>
                <w:vertAlign w:val="superscript"/>
              </w:rPr>
              <w:t xml:space="preserve"> </w:t>
            </w:r>
            <w:r w:rsidRPr="008D31D0">
              <w:rPr>
                <w:rFonts w:ascii="Arial" w:hAnsi="Arial" w:cs="Arial"/>
                <w:color w:val="000000"/>
                <w:shd w:val="clear" w:color="auto" w:fill="FFFFFF"/>
              </w:rPr>
              <w:t xml:space="preserve"> July</w:t>
            </w:r>
            <w:proofErr w:type="gramEnd"/>
            <w:r w:rsidRPr="008D31D0">
              <w:rPr>
                <w:rFonts w:ascii="Arial" w:hAnsi="Arial" w:cs="Arial"/>
                <w:color w:val="000000"/>
                <w:shd w:val="clear" w:color="auto" w:fill="FFFFFF"/>
              </w:rPr>
              <w:t xml:space="preserve"> </w:t>
            </w:r>
          </w:p>
        </w:tc>
      </w:tr>
    </w:tbl>
    <w:p w14:paraId="36665BE7" w14:textId="77777777" w:rsidR="00DE4E96" w:rsidRPr="008D31D0" w:rsidRDefault="00DE4E96" w:rsidP="008D31D0">
      <w:pPr>
        <w:spacing w:line="360" w:lineRule="auto"/>
        <w:rPr>
          <w:rFonts w:ascii="Arial" w:hAnsi="Arial" w:cs="Arial"/>
          <w:color w:val="000000"/>
          <w:shd w:val="clear" w:color="auto" w:fill="FFFFFF"/>
        </w:rPr>
      </w:pPr>
    </w:p>
    <w:p w14:paraId="22CFCCB5" w14:textId="3589EFF0" w:rsidR="00C83E28" w:rsidRPr="008D31D0" w:rsidRDefault="009656CF" w:rsidP="008D31D0">
      <w:pPr>
        <w:spacing w:line="360" w:lineRule="auto"/>
        <w:rPr>
          <w:rFonts w:ascii="Arial" w:hAnsi="Arial" w:cs="Arial"/>
        </w:rPr>
      </w:pPr>
      <w:r w:rsidRPr="008D31D0">
        <w:rPr>
          <w:rFonts w:ascii="Arial" w:hAnsi="Arial" w:cs="Arial"/>
        </w:rPr>
        <w:lastRenderedPageBreak/>
        <w:t>Restaurant department – with the restaurant opening up for dining again. They need to follow a lot of guidelines that will allow them to operate. These include</w:t>
      </w:r>
      <w:r w:rsidR="006C72E3" w:rsidRPr="008D31D0">
        <w:rPr>
          <w:rFonts w:ascii="Arial" w:hAnsi="Arial" w:cs="Arial"/>
        </w:rPr>
        <w:t xml:space="preserve"> </w:t>
      </w:r>
      <w:r w:rsidRPr="008D31D0">
        <w:rPr>
          <w:rFonts w:ascii="Arial" w:hAnsi="Arial" w:cs="Arial"/>
        </w:rPr>
        <w:t>having to keep the guests a minimum of 2 metres apart.</w:t>
      </w:r>
      <w:r w:rsidR="006C72E3" w:rsidRPr="008D31D0">
        <w:rPr>
          <w:rFonts w:ascii="Arial" w:hAnsi="Arial" w:cs="Arial"/>
        </w:rPr>
        <w:t xml:space="preserve"> This is for the safety of the guests also they are not required to wear the facemasks on the table. There needs to be allocated sanitising sections across the dining hall that is clearly marked. The staff are also required to wear face masks although are not required to wear gloves </w:t>
      </w:r>
      <w:r w:rsidR="006C72E3" w:rsidRPr="008D31D0">
        <w:rPr>
          <w:rFonts w:ascii="Arial" w:hAnsi="Arial" w:cs="Arial"/>
          <w:color w:val="000000"/>
          <w:shd w:val="clear" w:color="auto" w:fill="FFFFFF"/>
        </w:rPr>
        <w:t>(GOV, 2021)</w:t>
      </w:r>
      <w:r w:rsidR="006C72E3" w:rsidRPr="008D31D0">
        <w:rPr>
          <w:rFonts w:ascii="Arial" w:hAnsi="Arial" w:cs="Arial"/>
        </w:rPr>
        <w:t xml:space="preserve">. As a staff member of the kitchen department, they are required to wash their hands often throughout the services so making these changes shouldn’t be a problem. The kitchen staff are required to be a safe distance away from each other although this has been loosened. The fundamental goal is to operate fully while maintaining these changes for everyone’s safety. The priority has to be on urgent, as the faster this process is the </w:t>
      </w:r>
      <w:proofErr w:type="gramStart"/>
      <w:r w:rsidR="006C72E3" w:rsidRPr="008D31D0">
        <w:rPr>
          <w:rFonts w:ascii="Arial" w:hAnsi="Arial" w:cs="Arial"/>
        </w:rPr>
        <w:t>sooner</w:t>
      </w:r>
      <w:proofErr w:type="gramEnd"/>
      <w:r w:rsidR="006C72E3" w:rsidRPr="008D31D0">
        <w:rPr>
          <w:rFonts w:ascii="Arial" w:hAnsi="Arial" w:cs="Arial"/>
        </w:rPr>
        <w:t xml:space="preserve"> they can operate fully again. This will be a collective effort of the kitchen managers and the chef to organise the right training required that need to be put into place to operate again. </w:t>
      </w:r>
      <w:r w:rsidR="00B35EF2" w:rsidRPr="008D31D0">
        <w:rPr>
          <w:rFonts w:ascii="Arial" w:hAnsi="Arial" w:cs="Arial"/>
        </w:rPr>
        <w:t>The deadline date has been set to the 1</w:t>
      </w:r>
      <w:r w:rsidR="00B35EF2" w:rsidRPr="008D31D0">
        <w:rPr>
          <w:rFonts w:ascii="Arial" w:hAnsi="Arial" w:cs="Arial"/>
          <w:vertAlign w:val="superscript"/>
        </w:rPr>
        <w:t>st</w:t>
      </w:r>
      <w:r w:rsidR="00B35EF2" w:rsidRPr="008D31D0">
        <w:rPr>
          <w:rFonts w:ascii="Arial" w:hAnsi="Arial" w:cs="Arial"/>
        </w:rPr>
        <w:t xml:space="preserve"> July as they will be able to operate for the entire month. With major sporting events occurring early July, this will be an ideal target. The sense of urgency is needed as if this training isn’t completed, they won’t be able to operate to fully capacity. Shortening the menu may be an option so the knowledge of the new menu will be crucial. </w:t>
      </w:r>
    </w:p>
    <w:p w14:paraId="07C68E60" w14:textId="45180DD0" w:rsidR="00B35EF2" w:rsidRPr="008D31D0" w:rsidRDefault="00B35EF2" w:rsidP="008D31D0">
      <w:pPr>
        <w:spacing w:line="360" w:lineRule="auto"/>
        <w:rPr>
          <w:rFonts w:ascii="Arial" w:hAnsi="Arial" w:cs="Arial"/>
        </w:rPr>
      </w:pPr>
      <w:r w:rsidRPr="008D31D0">
        <w:rPr>
          <w:rFonts w:ascii="Arial" w:hAnsi="Arial" w:cs="Arial"/>
        </w:rPr>
        <w:t xml:space="preserve">Front of house department – as this department will be having the most contact with the guests, they will need to be sufficiently trained. This is for the safety of the guests and is a requirement by the government. This training will take a lot of time and will need to be planned accordingly to be able to do it as soon as possible. There will also be guidelines on how to handle a guest showing symptoms and the right protocol to follow. The ideal situation will be to be able to instruct the guests accordingly about the safety measures in place for their safety. This can help stop an outbreak from the very beginning and ensure the hotel stays open. This has to be placed as an urgent as insufficient or ineffective training can cause life-threatening </w:t>
      </w:r>
      <w:r w:rsidR="00874EFD" w:rsidRPr="008D31D0">
        <w:rPr>
          <w:rFonts w:ascii="Arial" w:hAnsi="Arial" w:cs="Arial"/>
        </w:rPr>
        <w:t>risk. This will have to be planned by the managers as they will have to ensure every front of house worker is trained accordingly. The supervisors will need to ensure that the guidelines are being followed and the allocated sanitising stations are up to standard. The deadline is July 1</w:t>
      </w:r>
      <w:r w:rsidR="00874EFD" w:rsidRPr="008D31D0">
        <w:rPr>
          <w:rFonts w:ascii="Arial" w:hAnsi="Arial" w:cs="Arial"/>
          <w:vertAlign w:val="superscript"/>
        </w:rPr>
        <w:t>st</w:t>
      </w:r>
      <w:r w:rsidR="00874EFD" w:rsidRPr="008D31D0">
        <w:rPr>
          <w:rFonts w:ascii="Arial" w:hAnsi="Arial" w:cs="Arial"/>
        </w:rPr>
        <w:t xml:space="preserve"> as the restrictions will be loosening and is generally a busy time of year. </w:t>
      </w:r>
    </w:p>
    <w:p w14:paraId="46D6CC7D" w14:textId="1667E74C" w:rsidR="00874EFD" w:rsidRDefault="00874EFD" w:rsidP="008D31D0">
      <w:pPr>
        <w:spacing w:line="360" w:lineRule="auto"/>
        <w:rPr>
          <w:rFonts w:ascii="Arial" w:hAnsi="Arial" w:cs="Arial"/>
        </w:rPr>
      </w:pPr>
      <w:r w:rsidRPr="008D31D0">
        <w:rPr>
          <w:rFonts w:ascii="Arial" w:hAnsi="Arial" w:cs="Arial"/>
        </w:rPr>
        <w:t xml:space="preserve">I believe this plan will be successful and can be cost efficient. Training every individual at the same time will be impossible. Making time slots and allocated days to train the staff accordingly will save a lot of time and money. Although this will need planning and conducted thoroughly. </w:t>
      </w:r>
    </w:p>
    <w:p w14:paraId="2B20FABE" w14:textId="77777777" w:rsidR="008D31D0" w:rsidRPr="008D31D0" w:rsidRDefault="008D31D0" w:rsidP="008D31D0">
      <w:pPr>
        <w:spacing w:line="360" w:lineRule="auto"/>
        <w:rPr>
          <w:rFonts w:ascii="Arial" w:hAnsi="Arial" w:cs="Arial"/>
        </w:rPr>
      </w:pPr>
    </w:p>
    <w:p w14:paraId="56D03E7D" w14:textId="6FA6A9B4" w:rsidR="00874EFD" w:rsidRPr="008D31D0" w:rsidRDefault="00874EFD" w:rsidP="008D31D0">
      <w:pPr>
        <w:spacing w:line="360" w:lineRule="auto"/>
        <w:rPr>
          <w:rFonts w:ascii="Arial" w:hAnsi="Arial" w:cs="Arial"/>
          <w:u w:val="single"/>
        </w:rPr>
      </w:pPr>
      <w:r w:rsidRPr="008D31D0">
        <w:rPr>
          <w:rFonts w:ascii="Arial" w:hAnsi="Arial" w:cs="Arial"/>
          <w:u w:val="single"/>
        </w:rPr>
        <w:lastRenderedPageBreak/>
        <w:t>Engagement</w:t>
      </w:r>
    </w:p>
    <w:p w14:paraId="5CDFA222" w14:textId="77777777" w:rsidR="00301F13" w:rsidRPr="008D31D0" w:rsidRDefault="00874EFD" w:rsidP="008D31D0">
      <w:pPr>
        <w:spacing w:line="360" w:lineRule="auto"/>
        <w:rPr>
          <w:rFonts w:ascii="Arial" w:hAnsi="Arial" w:cs="Arial"/>
        </w:rPr>
      </w:pPr>
      <w:r w:rsidRPr="008D31D0">
        <w:rPr>
          <w:rFonts w:ascii="Arial" w:hAnsi="Arial" w:cs="Arial"/>
        </w:rPr>
        <w:t xml:space="preserve">The way an employee feels about a company can influence their efficiency. This is called employee engagement and </w:t>
      </w:r>
      <w:r w:rsidR="00301F13" w:rsidRPr="008D31D0">
        <w:rPr>
          <w:rFonts w:ascii="Arial" w:hAnsi="Arial" w:cs="Arial"/>
        </w:rPr>
        <w:t xml:space="preserve">is a fundamental way to increase efficiency </w:t>
      </w:r>
      <w:r w:rsidR="00301F13" w:rsidRPr="008D31D0">
        <w:rPr>
          <w:rFonts w:ascii="Arial" w:hAnsi="Arial" w:cs="Arial"/>
          <w:color w:val="000000"/>
          <w:shd w:val="clear" w:color="auto" w:fill="FFFFFF"/>
        </w:rPr>
        <w:t>(</w:t>
      </w:r>
      <w:proofErr w:type="spellStart"/>
      <w:r w:rsidR="00301F13" w:rsidRPr="008D31D0">
        <w:rPr>
          <w:rFonts w:ascii="Arial" w:hAnsi="Arial" w:cs="Arial"/>
          <w:color w:val="000000"/>
          <w:shd w:val="clear" w:color="auto" w:fill="FFFFFF"/>
        </w:rPr>
        <w:t>Budriene</w:t>
      </w:r>
      <w:proofErr w:type="spellEnd"/>
      <w:r w:rsidR="00301F13" w:rsidRPr="008D31D0">
        <w:rPr>
          <w:rFonts w:ascii="Arial" w:hAnsi="Arial" w:cs="Arial"/>
          <w:color w:val="000000"/>
          <w:shd w:val="clear" w:color="auto" w:fill="FFFFFF"/>
        </w:rPr>
        <w:t>, 2020)</w:t>
      </w:r>
      <w:r w:rsidR="00301F13" w:rsidRPr="008D31D0">
        <w:rPr>
          <w:rFonts w:ascii="Arial" w:hAnsi="Arial" w:cs="Arial"/>
        </w:rPr>
        <w:t xml:space="preserve">. There are many benefits to this such as increasing the lifecycle of your employees. If the employee is </w:t>
      </w:r>
      <w:proofErr w:type="gramStart"/>
      <w:r w:rsidR="00301F13" w:rsidRPr="008D31D0">
        <w:rPr>
          <w:rFonts w:ascii="Arial" w:hAnsi="Arial" w:cs="Arial"/>
        </w:rPr>
        <w:t>happy</w:t>
      </w:r>
      <w:proofErr w:type="gramEnd"/>
      <w:r w:rsidR="00301F13" w:rsidRPr="008D31D0">
        <w:rPr>
          <w:rFonts w:ascii="Arial" w:hAnsi="Arial" w:cs="Arial"/>
        </w:rPr>
        <w:t xml:space="preserve"> they are more likely to stick with that job. Become more efficient which in return will increase the revenue and profit margins. Improve their learning experience and will positively increase their character. </w:t>
      </w:r>
    </w:p>
    <w:p w14:paraId="3BC27513" w14:textId="10174402" w:rsidR="0019420A" w:rsidRPr="008D31D0" w:rsidRDefault="00301F13" w:rsidP="008D31D0">
      <w:pPr>
        <w:spacing w:line="360" w:lineRule="auto"/>
        <w:rPr>
          <w:rFonts w:ascii="Arial" w:hAnsi="Arial" w:cs="Arial"/>
        </w:rPr>
      </w:pPr>
      <w:r w:rsidRPr="008D31D0">
        <w:rPr>
          <w:rFonts w:ascii="Arial" w:hAnsi="Arial" w:cs="Arial"/>
        </w:rPr>
        <w:t xml:space="preserve">There are ways to positively effect the mentality of the staff. If the staff are given recognition and are celebrated for their hard work, this has a positive impact on their mentality for the business. </w:t>
      </w:r>
      <w:r w:rsidR="0019420A" w:rsidRPr="008D31D0">
        <w:rPr>
          <w:rFonts w:ascii="Arial" w:hAnsi="Arial" w:cs="Arial"/>
        </w:rPr>
        <w:t xml:space="preserve">This will give them a sense of purpose and belonging which comes from being treated with respect. Giving them training and financial benefits also helps the staff feel like the company cares for them </w:t>
      </w:r>
      <w:r w:rsidR="0019420A" w:rsidRPr="008D31D0">
        <w:rPr>
          <w:rFonts w:ascii="Arial" w:hAnsi="Arial" w:cs="Arial"/>
          <w:color w:val="000000"/>
          <w:shd w:val="clear" w:color="auto" w:fill="FFFFFF"/>
        </w:rPr>
        <w:t>(Harvard, 2021)</w:t>
      </w:r>
      <w:r w:rsidR="0019420A" w:rsidRPr="008D31D0">
        <w:rPr>
          <w:rFonts w:ascii="Arial" w:hAnsi="Arial" w:cs="Arial"/>
        </w:rPr>
        <w:t xml:space="preserve">. </w:t>
      </w:r>
    </w:p>
    <w:p w14:paraId="67C951EE" w14:textId="7CC9F6E4" w:rsidR="00874EFD" w:rsidRPr="008D31D0" w:rsidRDefault="0019420A" w:rsidP="008D31D0">
      <w:pPr>
        <w:spacing w:line="360" w:lineRule="auto"/>
        <w:rPr>
          <w:rFonts w:ascii="Arial" w:hAnsi="Arial" w:cs="Arial"/>
        </w:rPr>
      </w:pPr>
      <w:r w:rsidRPr="008D31D0">
        <w:rPr>
          <w:rFonts w:ascii="Arial" w:hAnsi="Arial" w:cs="Arial"/>
        </w:rPr>
        <w:t xml:space="preserve">This is all essential to boost the mentality of the employees especially in this current climate. As there is a sense of uncertainty, the Grand Hotel will need to employ these methods in order to help them elevate their efficiency. </w:t>
      </w:r>
      <w:r w:rsidR="008D31D0" w:rsidRPr="008D31D0">
        <w:rPr>
          <w:rFonts w:ascii="Arial" w:hAnsi="Arial" w:cs="Arial"/>
        </w:rPr>
        <w:t xml:space="preserve">Especially with the new staff, giving them the training and making them feel as part of the team can shorten the learning process that is required. </w:t>
      </w:r>
    </w:p>
    <w:p w14:paraId="289E3D05" w14:textId="5DF63A28" w:rsidR="0019420A" w:rsidRPr="008D31D0" w:rsidRDefault="0019420A" w:rsidP="008D31D0">
      <w:pPr>
        <w:spacing w:line="360" w:lineRule="auto"/>
        <w:rPr>
          <w:rFonts w:ascii="Arial" w:hAnsi="Arial" w:cs="Arial"/>
          <w:u w:val="single"/>
        </w:rPr>
      </w:pPr>
      <w:r w:rsidRPr="008D31D0">
        <w:rPr>
          <w:rFonts w:ascii="Arial" w:hAnsi="Arial" w:cs="Arial"/>
          <w:u w:val="single"/>
        </w:rPr>
        <w:t>Conclusion</w:t>
      </w:r>
    </w:p>
    <w:p w14:paraId="1AA72B54" w14:textId="7D38E5CD" w:rsidR="00301F13" w:rsidRPr="008D31D0" w:rsidRDefault="0019420A" w:rsidP="008D31D0">
      <w:pPr>
        <w:spacing w:line="360" w:lineRule="auto"/>
        <w:rPr>
          <w:rFonts w:ascii="Arial" w:hAnsi="Arial" w:cs="Arial"/>
        </w:rPr>
      </w:pPr>
      <w:r w:rsidRPr="008D31D0">
        <w:rPr>
          <w:rFonts w:ascii="Arial" w:hAnsi="Arial" w:cs="Arial"/>
        </w:rPr>
        <w:t xml:space="preserve">This proposal has identified the criteria needed in order to successfully accomplish the Training Needs Analyse method. Using the restaurant and front of house departments there has been given guidelines in order to conduct the training needed. The Grand hotel have a lot of obstacles in the form of government regulations that need to be followed. Although these regulations are for the safety of the guests and staff. </w:t>
      </w:r>
      <w:r w:rsidR="008D31D0" w:rsidRPr="008D31D0">
        <w:rPr>
          <w:rFonts w:ascii="Arial" w:hAnsi="Arial" w:cs="Arial"/>
        </w:rPr>
        <w:t xml:space="preserve">The restrictions are being removed slowly although there may be another lockdown in the future which means they may need to stay in place. Increasing the employee engagement will be crucial for this process. As the benefits can increase the efficiency of the business. Overall, the Grand hotel are an established business and will be able to adapt and implement these protocols fairly easily. As they have been established for over 60 years, this process will be conducted professionally and to the highest standard. </w:t>
      </w:r>
    </w:p>
    <w:p w14:paraId="22B678BF" w14:textId="4D4305C3" w:rsidR="00301F13" w:rsidRPr="008D31D0" w:rsidRDefault="00301F13" w:rsidP="008D31D0">
      <w:pPr>
        <w:spacing w:line="360" w:lineRule="auto"/>
        <w:rPr>
          <w:rFonts w:ascii="Arial" w:hAnsi="Arial" w:cs="Arial"/>
        </w:rPr>
      </w:pPr>
    </w:p>
    <w:p w14:paraId="1F40E388" w14:textId="17659C25" w:rsidR="00301F13" w:rsidRPr="008D31D0" w:rsidRDefault="00301F13" w:rsidP="008D31D0">
      <w:pPr>
        <w:spacing w:line="360" w:lineRule="auto"/>
        <w:rPr>
          <w:rFonts w:ascii="Arial" w:hAnsi="Arial" w:cs="Arial"/>
        </w:rPr>
      </w:pPr>
    </w:p>
    <w:p w14:paraId="3023F2B6" w14:textId="6E22FD97" w:rsidR="00301F13" w:rsidRPr="008D31D0" w:rsidRDefault="00301F13" w:rsidP="008D31D0">
      <w:pPr>
        <w:spacing w:line="360" w:lineRule="auto"/>
        <w:rPr>
          <w:rFonts w:ascii="Arial" w:hAnsi="Arial" w:cs="Arial"/>
        </w:rPr>
      </w:pPr>
    </w:p>
    <w:p w14:paraId="4F678304" w14:textId="5119FF5A" w:rsidR="00301F13" w:rsidRPr="008D31D0" w:rsidRDefault="00301F13" w:rsidP="008D31D0">
      <w:pPr>
        <w:spacing w:line="360" w:lineRule="auto"/>
        <w:rPr>
          <w:rFonts w:ascii="Arial" w:hAnsi="Arial" w:cs="Arial"/>
        </w:rPr>
      </w:pPr>
    </w:p>
    <w:p w14:paraId="6D6603CC" w14:textId="7DAC9CB8" w:rsidR="00301F13" w:rsidRPr="008D31D0" w:rsidRDefault="00301F13" w:rsidP="008D31D0">
      <w:pPr>
        <w:spacing w:line="360" w:lineRule="auto"/>
        <w:rPr>
          <w:rFonts w:ascii="Arial" w:hAnsi="Arial" w:cs="Arial"/>
        </w:rPr>
      </w:pPr>
    </w:p>
    <w:p w14:paraId="3471C171" w14:textId="77777777" w:rsidR="00301F13" w:rsidRPr="00301F13" w:rsidRDefault="00301F13" w:rsidP="008D31D0">
      <w:pPr>
        <w:spacing w:after="100" w:afterAutospacing="1" w:line="360" w:lineRule="auto"/>
        <w:outlineLvl w:val="1"/>
        <w:rPr>
          <w:rFonts w:ascii="Arial" w:eastAsia="Times New Roman" w:hAnsi="Arial" w:cs="Arial"/>
          <w:color w:val="000000"/>
          <w:lang w:eastAsia="en-GB"/>
        </w:rPr>
      </w:pPr>
      <w:r w:rsidRPr="00301F13">
        <w:rPr>
          <w:rFonts w:ascii="Arial" w:eastAsia="Times New Roman" w:hAnsi="Arial" w:cs="Arial"/>
          <w:color w:val="000000"/>
          <w:lang w:eastAsia="en-GB"/>
        </w:rPr>
        <w:t>References</w:t>
      </w:r>
    </w:p>
    <w:p w14:paraId="0B16DA5B"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Bleich, C., 2021. </w:t>
      </w:r>
      <w:r w:rsidRPr="00301F13">
        <w:rPr>
          <w:rFonts w:ascii="Arial" w:eastAsia="Times New Roman" w:hAnsi="Arial" w:cs="Arial"/>
          <w:i/>
          <w:iCs/>
          <w:color w:val="000000"/>
          <w:lang w:eastAsia="en-GB"/>
        </w:rPr>
        <w:t xml:space="preserve">How To Conduct A Training Needs </w:t>
      </w:r>
      <w:proofErr w:type="gramStart"/>
      <w:r w:rsidRPr="00301F13">
        <w:rPr>
          <w:rFonts w:ascii="Arial" w:eastAsia="Times New Roman" w:hAnsi="Arial" w:cs="Arial"/>
          <w:i/>
          <w:iCs/>
          <w:color w:val="000000"/>
          <w:lang w:eastAsia="en-GB"/>
        </w:rPr>
        <w:t>Analysis</w:t>
      </w:r>
      <w:r w:rsidRPr="00301F13">
        <w:rPr>
          <w:rFonts w:ascii="Arial" w:eastAsia="Times New Roman" w:hAnsi="Arial" w:cs="Arial"/>
          <w:color w:val="000000"/>
          <w:lang w:eastAsia="en-GB"/>
        </w:rPr>
        <w:t>.</w:t>
      </w:r>
      <w:proofErr w:type="gramEnd"/>
      <w:r w:rsidRPr="00301F13">
        <w:rPr>
          <w:rFonts w:ascii="Arial" w:eastAsia="Times New Roman" w:hAnsi="Arial" w:cs="Arial"/>
          <w:color w:val="000000"/>
          <w:lang w:eastAsia="en-GB"/>
        </w:rPr>
        <w:t xml:space="preserve"> [online] </w:t>
      </w:r>
      <w:proofErr w:type="spellStart"/>
      <w:r w:rsidRPr="00301F13">
        <w:rPr>
          <w:rFonts w:ascii="Arial" w:eastAsia="Times New Roman" w:hAnsi="Arial" w:cs="Arial"/>
          <w:color w:val="000000"/>
          <w:lang w:eastAsia="en-GB"/>
        </w:rPr>
        <w:t>EdgePoint</w:t>
      </w:r>
      <w:proofErr w:type="spellEnd"/>
      <w:r w:rsidRPr="00301F13">
        <w:rPr>
          <w:rFonts w:ascii="Arial" w:eastAsia="Times New Roman" w:hAnsi="Arial" w:cs="Arial"/>
          <w:color w:val="000000"/>
          <w:lang w:eastAsia="en-GB"/>
        </w:rPr>
        <w:t xml:space="preserve"> Learning. Available at: &lt;https://www.edgepointlearning.com/blog/training-needs-analysis/&gt; [Accessed 1 July 2021].</w:t>
      </w:r>
    </w:p>
    <w:p w14:paraId="06C3816C"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proofErr w:type="spellStart"/>
      <w:r w:rsidRPr="00301F13">
        <w:rPr>
          <w:rFonts w:ascii="Arial" w:eastAsia="Times New Roman" w:hAnsi="Arial" w:cs="Arial"/>
          <w:color w:val="000000"/>
          <w:lang w:eastAsia="en-GB"/>
        </w:rPr>
        <w:t>Dalling</w:t>
      </w:r>
      <w:proofErr w:type="spellEnd"/>
      <w:r w:rsidRPr="00301F13">
        <w:rPr>
          <w:rFonts w:ascii="Arial" w:eastAsia="Times New Roman" w:hAnsi="Arial" w:cs="Arial"/>
          <w:color w:val="000000"/>
          <w:lang w:eastAsia="en-GB"/>
        </w:rPr>
        <w:t>, R., 2019. </w:t>
      </w:r>
      <w:r w:rsidRPr="00301F13">
        <w:rPr>
          <w:rFonts w:ascii="Arial" w:eastAsia="Times New Roman" w:hAnsi="Arial" w:cs="Arial"/>
          <w:i/>
          <w:iCs/>
          <w:color w:val="000000"/>
          <w:lang w:eastAsia="en-GB"/>
        </w:rPr>
        <w:t>The grand, spectacular and historic hotels that all vanished from Swansea Bay</w:t>
      </w:r>
      <w:r w:rsidRPr="00301F13">
        <w:rPr>
          <w:rFonts w:ascii="Arial" w:eastAsia="Times New Roman" w:hAnsi="Arial" w:cs="Arial"/>
          <w:color w:val="000000"/>
          <w:lang w:eastAsia="en-GB"/>
        </w:rPr>
        <w:t xml:space="preserve">. [online] </w:t>
      </w:r>
      <w:proofErr w:type="spellStart"/>
      <w:r w:rsidRPr="00301F13">
        <w:rPr>
          <w:rFonts w:ascii="Arial" w:eastAsia="Times New Roman" w:hAnsi="Arial" w:cs="Arial"/>
          <w:color w:val="000000"/>
          <w:lang w:eastAsia="en-GB"/>
        </w:rPr>
        <w:t>WalesOnline</w:t>
      </w:r>
      <w:proofErr w:type="spellEnd"/>
      <w:r w:rsidRPr="00301F13">
        <w:rPr>
          <w:rFonts w:ascii="Arial" w:eastAsia="Times New Roman" w:hAnsi="Arial" w:cs="Arial"/>
          <w:color w:val="000000"/>
          <w:lang w:eastAsia="en-GB"/>
        </w:rPr>
        <w:t>. Available at: &lt;https://www.walesonline.co.uk/news/wales-news/grand-spectacular-historic-hotels-vanished-15677867&gt; [Accessed 1 July 2021].</w:t>
      </w:r>
    </w:p>
    <w:p w14:paraId="1548ADBB"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GOV, 2021. </w:t>
      </w:r>
      <w:r w:rsidRPr="00301F13">
        <w:rPr>
          <w:rFonts w:ascii="Arial" w:eastAsia="Times New Roman" w:hAnsi="Arial" w:cs="Arial"/>
          <w:i/>
          <w:iCs/>
          <w:color w:val="000000"/>
          <w:lang w:eastAsia="en-GB"/>
        </w:rPr>
        <w:t>Restaurants, pubs, bars and takeaway services - Working safely during coronavirus (COVID-19) - Guidance - GOV.UK</w:t>
      </w:r>
      <w:r w:rsidRPr="00301F13">
        <w:rPr>
          <w:rFonts w:ascii="Arial" w:eastAsia="Times New Roman" w:hAnsi="Arial" w:cs="Arial"/>
          <w:color w:val="000000"/>
          <w:lang w:eastAsia="en-GB"/>
        </w:rPr>
        <w:t>. [online] Gov.uk. Available at: &lt;https://www.gov.uk/guidance/working-safely-during-coronavirus-covid-19/restaurants-offering-takeaway-or-delivery&gt; [Accessed 1 July 2021].</w:t>
      </w:r>
    </w:p>
    <w:p w14:paraId="203D99D4"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Grand, 2021. </w:t>
      </w:r>
      <w:r w:rsidRPr="00301F13">
        <w:rPr>
          <w:rFonts w:ascii="Arial" w:eastAsia="Times New Roman" w:hAnsi="Arial" w:cs="Arial"/>
          <w:i/>
          <w:iCs/>
          <w:color w:val="000000"/>
          <w:lang w:eastAsia="en-GB"/>
        </w:rPr>
        <w:t>COVID-19 Customer Notice | PSA Message | Grans Hotel Swansea</w:t>
      </w:r>
      <w:r w:rsidRPr="00301F13">
        <w:rPr>
          <w:rFonts w:ascii="Arial" w:eastAsia="Times New Roman" w:hAnsi="Arial" w:cs="Arial"/>
          <w:color w:val="000000"/>
          <w:lang w:eastAsia="en-GB"/>
        </w:rPr>
        <w:t>. [online] Thegrandhotelswansea.co.uk. Available at: &lt;https://www.thegrandhotelswansea.co.uk/public-safety-announcement.html&gt; [Accessed 1 July 2021].</w:t>
      </w:r>
    </w:p>
    <w:p w14:paraId="76432B03"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proofErr w:type="spellStart"/>
      <w:r w:rsidRPr="00301F13">
        <w:rPr>
          <w:rFonts w:ascii="Arial" w:eastAsia="Times New Roman" w:hAnsi="Arial" w:cs="Arial"/>
          <w:color w:val="000000"/>
          <w:lang w:eastAsia="en-GB"/>
        </w:rPr>
        <w:t>Gursoy</w:t>
      </w:r>
      <w:proofErr w:type="spellEnd"/>
      <w:r w:rsidRPr="00301F13">
        <w:rPr>
          <w:rFonts w:ascii="Arial" w:eastAsia="Times New Roman" w:hAnsi="Arial" w:cs="Arial"/>
          <w:color w:val="000000"/>
          <w:lang w:eastAsia="en-GB"/>
        </w:rPr>
        <w:t>, D., 2020. </w:t>
      </w:r>
      <w:r w:rsidRPr="00301F13">
        <w:rPr>
          <w:rFonts w:ascii="Arial" w:eastAsia="Times New Roman" w:hAnsi="Arial" w:cs="Arial"/>
          <w:i/>
          <w:iCs/>
          <w:color w:val="000000"/>
          <w:lang w:eastAsia="en-GB"/>
        </w:rPr>
        <w:t>Effects of COVID-19 pandemic on hospitality industry: review of the current situations and a research agenda</w:t>
      </w:r>
      <w:r w:rsidRPr="00301F13">
        <w:rPr>
          <w:rFonts w:ascii="Arial" w:eastAsia="Times New Roman" w:hAnsi="Arial" w:cs="Arial"/>
          <w:color w:val="000000"/>
          <w:lang w:eastAsia="en-GB"/>
        </w:rPr>
        <w:t>. [online] Taylor &amp; Francis. Available at: &lt;https://www.tandfonline.com/doi/full/10.1080/19368623.2020.1788231&gt; [Accessed 1 July 2021].</w:t>
      </w:r>
    </w:p>
    <w:p w14:paraId="09D5F97F"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Hutton, G. and Foley, N., 2021. </w:t>
      </w:r>
      <w:r w:rsidRPr="00301F13">
        <w:rPr>
          <w:rFonts w:ascii="Arial" w:eastAsia="Times New Roman" w:hAnsi="Arial" w:cs="Arial"/>
          <w:i/>
          <w:iCs/>
          <w:color w:val="000000"/>
          <w:lang w:eastAsia="en-GB"/>
        </w:rPr>
        <w:t>Hospitality industry and Covid-19</w:t>
      </w:r>
      <w:r w:rsidRPr="00301F13">
        <w:rPr>
          <w:rFonts w:ascii="Arial" w:eastAsia="Times New Roman" w:hAnsi="Arial" w:cs="Arial"/>
          <w:color w:val="000000"/>
          <w:lang w:eastAsia="en-GB"/>
        </w:rPr>
        <w:t>. [online] House of Commons Library. Available at: &lt;https://commonslibrary.parliament.uk/research-briefings/cbp-9111/&gt; [Accessed 1 July 2021].</w:t>
      </w:r>
    </w:p>
    <w:p w14:paraId="70D123B9"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Krishnan, V., 2021. [online] Available at: &lt;https://www.mckinsey.com/industries/travel-logistics-and-infrastructure/our-insights/hospitality-and-covid-19-how-long-until-no-vacancy-for-us-hotels&gt; [Accessed 1 July 2021].</w:t>
      </w:r>
    </w:p>
    <w:p w14:paraId="22545EF4" w14:textId="77777777" w:rsidR="00301F13" w:rsidRPr="00301F13"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Parker, B., 2021. </w:t>
      </w:r>
      <w:r w:rsidRPr="00301F13">
        <w:rPr>
          <w:rFonts w:ascii="Arial" w:eastAsia="Times New Roman" w:hAnsi="Arial" w:cs="Arial"/>
          <w:i/>
          <w:iCs/>
          <w:color w:val="000000"/>
          <w:lang w:eastAsia="en-GB"/>
        </w:rPr>
        <w:t>The Grand Hotel Swansea</w:t>
      </w:r>
      <w:r w:rsidRPr="00301F13">
        <w:rPr>
          <w:rFonts w:ascii="Arial" w:eastAsia="Times New Roman" w:hAnsi="Arial" w:cs="Arial"/>
          <w:color w:val="000000"/>
          <w:lang w:eastAsia="en-GB"/>
        </w:rPr>
        <w:t>. [online] The Telegraph. Available at: &lt;https://www.telegraph.co.uk/travel/destinations/europe/united-kingdom/wales/swansea/hotels/the-grand-hotel-swansea/&gt; [Accessed 1 July 2021].</w:t>
      </w:r>
    </w:p>
    <w:p w14:paraId="042B9AAC" w14:textId="717CD8C9" w:rsidR="008D31D0" w:rsidRPr="008D31D0" w:rsidRDefault="00301F13" w:rsidP="008D31D0">
      <w:pPr>
        <w:spacing w:after="180" w:line="360" w:lineRule="auto"/>
        <w:ind w:left="450" w:hanging="450"/>
        <w:rPr>
          <w:rFonts w:ascii="Arial" w:eastAsia="Times New Roman" w:hAnsi="Arial" w:cs="Arial"/>
          <w:color w:val="000000"/>
          <w:lang w:eastAsia="en-GB"/>
        </w:rPr>
      </w:pPr>
      <w:r w:rsidRPr="00301F13">
        <w:rPr>
          <w:rFonts w:ascii="Arial" w:eastAsia="Times New Roman" w:hAnsi="Arial" w:cs="Arial"/>
          <w:color w:val="000000"/>
          <w:lang w:eastAsia="en-GB"/>
        </w:rPr>
        <w:t>Travelweekly.com. 2021. </w:t>
      </w:r>
      <w:r w:rsidRPr="00301F13">
        <w:rPr>
          <w:rFonts w:ascii="Arial" w:eastAsia="Times New Roman" w:hAnsi="Arial" w:cs="Arial"/>
          <w:i/>
          <w:iCs/>
          <w:color w:val="000000"/>
          <w:lang w:eastAsia="en-GB"/>
        </w:rPr>
        <w:t>The Grand Hotel, Swansea- First Class Swansea, Wales Hotels- GDS Reservation Codes: Travel Weekly</w:t>
      </w:r>
      <w:r w:rsidRPr="00301F13">
        <w:rPr>
          <w:rFonts w:ascii="Arial" w:eastAsia="Times New Roman" w:hAnsi="Arial" w:cs="Arial"/>
          <w:color w:val="000000"/>
          <w:lang w:eastAsia="en-GB"/>
        </w:rPr>
        <w:t xml:space="preserve">. [online] Available at: </w:t>
      </w:r>
      <w:r w:rsidRPr="00301F13">
        <w:rPr>
          <w:rFonts w:ascii="Arial" w:eastAsia="Times New Roman" w:hAnsi="Arial" w:cs="Arial"/>
          <w:color w:val="000000"/>
          <w:lang w:eastAsia="en-GB"/>
        </w:rPr>
        <w:lastRenderedPageBreak/>
        <w:t>&lt;https://www.travelweekly.com/Hotels/Swansea-Wales/The-Grand-Hotel-Swansea-p3989136&gt; [Accessed 1 July 2021].</w:t>
      </w:r>
    </w:p>
    <w:p w14:paraId="17D95A6E" w14:textId="77777777" w:rsidR="008D31D0" w:rsidRPr="008D31D0" w:rsidRDefault="008D31D0" w:rsidP="008D31D0">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8D31D0">
        <w:rPr>
          <w:rFonts w:ascii="Arial" w:hAnsi="Arial" w:cs="Arial"/>
          <w:color w:val="000000"/>
          <w:sz w:val="22"/>
          <w:szCs w:val="22"/>
        </w:rPr>
        <w:t>Budriene</w:t>
      </w:r>
      <w:proofErr w:type="spellEnd"/>
      <w:r w:rsidRPr="008D31D0">
        <w:rPr>
          <w:rFonts w:ascii="Arial" w:hAnsi="Arial" w:cs="Arial"/>
          <w:color w:val="000000"/>
          <w:sz w:val="22"/>
          <w:szCs w:val="22"/>
        </w:rPr>
        <w:t>, D., 2020. </w:t>
      </w:r>
      <w:r w:rsidRPr="008D31D0">
        <w:rPr>
          <w:rFonts w:ascii="Arial" w:hAnsi="Arial" w:cs="Arial"/>
          <w:i/>
          <w:iCs/>
          <w:color w:val="000000"/>
          <w:sz w:val="22"/>
          <w:szCs w:val="22"/>
        </w:rPr>
        <w:t>(PDF) EMPLOYEE ENGAGEMENT: TYPES, LEVELS AND RELATIONSHIP WITH PRACTICE OF HRM</w:t>
      </w:r>
      <w:r w:rsidRPr="008D31D0">
        <w:rPr>
          <w:rFonts w:ascii="Arial" w:hAnsi="Arial" w:cs="Arial"/>
          <w:color w:val="000000"/>
          <w:sz w:val="22"/>
          <w:szCs w:val="22"/>
        </w:rPr>
        <w:t>. [online] ResearchGate. Available at: &lt;https://www.researchgate.net/publication/346757558_EMPLOYEE_ENGAGEMENT_TYPES_LEVELS_AND_RELATIONSHIP_WITH_PRACTICE_OF_HRM&gt; [Accessed 1 July 2021].</w:t>
      </w:r>
    </w:p>
    <w:p w14:paraId="086EEC4E" w14:textId="77777777" w:rsidR="008D31D0" w:rsidRPr="008D31D0" w:rsidRDefault="008D31D0" w:rsidP="008D31D0">
      <w:pPr>
        <w:pStyle w:val="NormalWeb"/>
        <w:spacing w:before="0" w:beforeAutospacing="0" w:after="180" w:afterAutospacing="0" w:line="360" w:lineRule="auto"/>
        <w:ind w:left="450" w:hanging="450"/>
        <w:rPr>
          <w:rFonts w:ascii="Arial" w:hAnsi="Arial" w:cs="Arial"/>
          <w:color w:val="000000"/>
          <w:sz w:val="22"/>
          <w:szCs w:val="22"/>
        </w:rPr>
      </w:pPr>
      <w:r w:rsidRPr="008D31D0">
        <w:rPr>
          <w:rFonts w:ascii="Arial" w:hAnsi="Arial" w:cs="Arial"/>
          <w:color w:val="000000"/>
          <w:sz w:val="22"/>
          <w:szCs w:val="22"/>
        </w:rPr>
        <w:t>Harvard, 2021. [online] Hbr.org. Available at: &lt;https://hbr.org/resources/pdfs/comm/achievers/hbr_achievers_report_sep13.pdf&gt; [Accessed 1 July 2021].</w:t>
      </w:r>
    </w:p>
    <w:p w14:paraId="62054989" w14:textId="77777777" w:rsidR="00301F13" w:rsidRDefault="00301F13" w:rsidP="006C72E3"/>
    <w:sectPr w:rsidR="00301F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A82B4B"/>
    <w:multiLevelType w:val="hybridMultilevel"/>
    <w:tmpl w:val="3FA6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959"/>
    <w:rsid w:val="00002B68"/>
    <w:rsid w:val="00076DDA"/>
    <w:rsid w:val="0019420A"/>
    <w:rsid w:val="002272F9"/>
    <w:rsid w:val="00301F13"/>
    <w:rsid w:val="005D724A"/>
    <w:rsid w:val="006C72E3"/>
    <w:rsid w:val="00874EFD"/>
    <w:rsid w:val="008D31D0"/>
    <w:rsid w:val="009656CF"/>
    <w:rsid w:val="00A60959"/>
    <w:rsid w:val="00B1689B"/>
    <w:rsid w:val="00B35EF2"/>
    <w:rsid w:val="00C83E28"/>
    <w:rsid w:val="00DE4E96"/>
    <w:rsid w:val="00E71ED6"/>
    <w:rsid w:val="00F93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7AEF8"/>
  <w15:chartTrackingRefBased/>
  <w15:docId w15:val="{FCD4F98E-7737-49E5-B75D-2C80AB6EA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01F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E4E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72E3"/>
    <w:pPr>
      <w:ind w:left="720"/>
      <w:contextualSpacing/>
    </w:pPr>
  </w:style>
  <w:style w:type="character" w:customStyle="1" w:styleId="Heading2Char">
    <w:name w:val="Heading 2 Char"/>
    <w:basedOn w:val="DefaultParagraphFont"/>
    <w:link w:val="Heading2"/>
    <w:uiPriority w:val="9"/>
    <w:rsid w:val="00301F1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01F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643727">
      <w:bodyDiv w:val="1"/>
      <w:marLeft w:val="0"/>
      <w:marRight w:val="0"/>
      <w:marTop w:val="0"/>
      <w:marBottom w:val="0"/>
      <w:divBdr>
        <w:top w:val="none" w:sz="0" w:space="0" w:color="auto"/>
        <w:left w:val="none" w:sz="0" w:space="0" w:color="auto"/>
        <w:bottom w:val="none" w:sz="0" w:space="0" w:color="auto"/>
        <w:right w:val="none" w:sz="0" w:space="0" w:color="auto"/>
      </w:divBdr>
    </w:div>
    <w:div w:id="47699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7</Pages>
  <Words>1948</Words>
  <Characters>11107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Fareha Miah</dc:creator>
  <cp:keywords/>
  <dc:description/>
  <cp:lastModifiedBy>Fareha Miah</cp:lastModifiedBy>
  <cp:revision>2</cp:revision>
  <dcterms:created xsi:type="dcterms:W3CDTF">2021-07-08T17:29:00Z</dcterms:created>
  <dcterms:modified xsi:type="dcterms:W3CDTF">2021-07-08T21:03:00Z</dcterms:modified>
</cp:coreProperties>
</file>