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129" w:rsidRDefault="00D80129"/>
    <w:p w:rsidR="006B1458" w:rsidRDefault="006B1458"/>
    <w:p w:rsidR="006B1458" w:rsidRDefault="006B1458"/>
    <w:p w:rsidR="006B1458" w:rsidRDefault="006B1458"/>
    <w:p w:rsidR="006B1458" w:rsidRDefault="006B1458"/>
    <w:p w:rsidR="006B1458" w:rsidRDefault="006B1458"/>
    <w:p w:rsidR="006B1458" w:rsidRDefault="006B1458"/>
    <w:p w:rsidR="006B1458" w:rsidRDefault="006B1458"/>
    <w:p w:rsidR="006B1458" w:rsidRDefault="006B1458"/>
    <w:p w:rsidR="006B1458" w:rsidRDefault="006B1458"/>
    <w:p w:rsidR="006B1458" w:rsidRPr="006B1458" w:rsidRDefault="006B1458">
      <w:pPr>
        <w:rPr>
          <w:b/>
          <w:bCs/>
          <w:sz w:val="32"/>
          <w:szCs w:val="32"/>
        </w:rPr>
      </w:pPr>
    </w:p>
    <w:p w:rsidR="006B1458" w:rsidRPr="006B1458" w:rsidRDefault="006B1458" w:rsidP="00CE296F">
      <w:pPr>
        <w:jc w:val="center"/>
        <w:rPr>
          <w:b/>
          <w:bCs/>
          <w:sz w:val="32"/>
          <w:szCs w:val="32"/>
        </w:rPr>
      </w:pPr>
      <w:r w:rsidRPr="006B1458">
        <w:rPr>
          <w:b/>
          <w:bCs/>
          <w:sz w:val="32"/>
          <w:szCs w:val="32"/>
        </w:rPr>
        <w:t>Module:Academic Skills</w:t>
      </w:r>
    </w:p>
    <w:p w:rsidR="006B1458" w:rsidRPr="006B1458" w:rsidRDefault="006B1458" w:rsidP="00CE296F">
      <w:pPr>
        <w:jc w:val="center"/>
        <w:rPr>
          <w:b/>
          <w:bCs/>
          <w:sz w:val="32"/>
          <w:szCs w:val="32"/>
        </w:rPr>
      </w:pPr>
      <w:r w:rsidRPr="006B1458">
        <w:rPr>
          <w:b/>
          <w:bCs/>
          <w:sz w:val="32"/>
          <w:szCs w:val="32"/>
        </w:rPr>
        <w:t>Module code:LCLM 4001</w:t>
      </w:r>
    </w:p>
    <w:p w:rsidR="006B1458" w:rsidRDefault="006B1458" w:rsidP="00CE296F">
      <w:pPr>
        <w:jc w:val="center"/>
      </w:pPr>
    </w:p>
    <w:p w:rsidR="006B1458" w:rsidRDefault="006B1458" w:rsidP="006B1458"/>
    <w:p w:rsidR="006B1458" w:rsidRPr="006B1458" w:rsidRDefault="006B1458" w:rsidP="006B1458">
      <w:pPr>
        <w:jc w:val="center"/>
        <w:rPr>
          <w:sz w:val="48"/>
          <w:szCs w:val="48"/>
        </w:rPr>
      </w:pPr>
      <w:r w:rsidRPr="006B1458">
        <w:rPr>
          <w:sz w:val="48"/>
          <w:szCs w:val="48"/>
        </w:rPr>
        <w:t>Academic Skills - Task 3 - Reflective report</w:t>
      </w:r>
    </w:p>
    <w:p w:rsidR="006B1458" w:rsidRDefault="006B1458"/>
    <w:p w:rsidR="006B1458" w:rsidRDefault="006B1458"/>
    <w:p w:rsidR="006B1458" w:rsidRDefault="006B1458"/>
    <w:p w:rsidR="006B1458" w:rsidRPr="003B653B" w:rsidRDefault="006B1458">
      <w:pPr>
        <w:rPr>
          <w:b/>
          <w:bCs/>
        </w:rPr>
      </w:pPr>
      <w:r w:rsidRPr="003B653B">
        <w:rPr>
          <w:b/>
          <w:bCs/>
        </w:rPr>
        <w:t>Ionut-Valentin Fatu</w:t>
      </w:r>
    </w:p>
    <w:p w:rsidR="006B1458" w:rsidRPr="003B653B" w:rsidRDefault="006B1458">
      <w:pPr>
        <w:rPr>
          <w:b/>
          <w:bCs/>
        </w:rPr>
      </w:pPr>
      <w:r w:rsidRPr="003B653B">
        <w:rPr>
          <w:b/>
          <w:bCs/>
        </w:rPr>
        <w:t>Student number:</w:t>
      </w:r>
      <w:r w:rsidR="00B94B46" w:rsidRPr="003B653B">
        <w:rPr>
          <w:b/>
          <w:bCs/>
        </w:rPr>
        <w:t>2327725</w:t>
      </w:r>
    </w:p>
    <w:p w:rsidR="006B1458" w:rsidRPr="003B653B" w:rsidRDefault="006B1458">
      <w:pPr>
        <w:rPr>
          <w:b/>
          <w:bCs/>
        </w:rPr>
      </w:pPr>
    </w:p>
    <w:p w:rsidR="006B1458" w:rsidRPr="003B653B" w:rsidRDefault="006B1458">
      <w:pPr>
        <w:rPr>
          <w:b/>
          <w:bCs/>
        </w:rPr>
      </w:pPr>
      <w:r w:rsidRPr="003B653B">
        <w:rPr>
          <w:b/>
          <w:bCs/>
        </w:rPr>
        <w:t xml:space="preserve">The name of the lecturer: </w:t>
      </w:r>
      <w:r w:rsidR="00B94B46" w:rsidRPr="003B653B">
        <w:rPr>
          <w:b/>
          <w:bCs/>
        </w:rPr>
        <w:t>Sam D’Elia</w:t>
      </w:r>
    </w:p>
    <w:p w:rsidR="006B1458" w:rsidRDefault="006B1458"/>
    <w:p w:rsidR="006B1458" w:rsidRDefault="006B1458"/>
    <w:p w:rsidR="006B1458" w:rsidRDefault="006B1458"/>
    <w:p w:rsidR="006B1458" w:rsidRDefault="006B1458"/>
    <w:p w:rsidR="006B1458" w:rsidRDefault="006B1458"/>
    <w:p w:rsidR="006B1458" w:rsidRDefault="006B1458"/>
    <w:p w:rsidR="006B1458" w:rsidRDefault="006B1458" w:rsidP="006B1458">
      <w:pPr>
        <w:pStyle w:val="Default"/>
        <w:spacing w:after="31"/>
        <w:rPr>
          <w:color w:val="auto"/>
          <w:sz w:val="22"/>
          <w:szCs w:val="22"/>
        </w:rPr>
      </w:pPr>
    </w:p>
    <w:p w:rsidR="006B1458" w:rsidRDefault="006B1458" w:rsidP="006B1458">
      <w:pPr>
        <w:pStyle w:val="Heading1"/>
      </w:pPr>
      <w:r>
        <w:lastRenderedPageBreak/>
        <w:t>Introduction</w:t>
      </w:r>
    </w:p>
    <w:p w:rsidR="004B05D3" w:rsidRDefault="004B05D3" w:rsidP="006B1458">
      <w:pPr>
        <w:pStyle w:val="Default"/>
        <w:spacing w:after="31"/>
        <w:rPr>
          <w:color w:val="auto"/>
          <w:sz w:val="22"/>
          <w:szCs w:val="22"/>
        </w:rPr>
      </w:pPr>
    </w:p>
    <w:p w:rsidR="00256477" w:rsidRDefault="00256477" w:rsidP="00256477">
      <w:r>
        <w:t>Academic skills are crucial for academic success and for a future graduate career as transferable skills. The following reflective report investigates how the module “Academic Skills” has contributed to the development of these skills.</w:t>
      </w:r>
    </w:p>
    <w:p w:rsidR="00256477" w:rsidRDefault="00256477" w:rsidP="00256477">
      <w:r>
        <w:t>Academic writing skills refer to the abilities and knowledge needed to effectively write in an academic context. Note-taking skills refer to the ability to effectively record information from written documents or lectures by comprehending the content and summarising it in a concise and organised manner. Research skills can be understood as the abilities and competencies required by researchers and research professionals to conduct effective and impactful research.</w:t>
      </w:r>
    </w:p>
    <w:p w:rsidR="00CC138B" w:rsidRDefault="00256477" w:rsidP="00256477">
      <w:r>
        <w:t>The report uses Gibbs’ reflective cycle to explore the contribution of the activities and experiences completed during the module towards the development of academic writing skills, note-taking skills, and research skills. Gibbs’ reflective cycle is a popular tool for reflecting on experiences and includes the following stages: description, feelings, evaluation, analysis, conclusion, and action plan (Gibbs, 1988).</w:t>
      </w:r>
    </w:p>
    <w:p w:rsidR="00256477" w:rsidRDefault="00256477" w:rsidP="00256477"/>
    <w:p w:rsidR="006B1458" w:rsidRDefault="006B1458" w:rsidP="006B1458">
      <w:pPr>
        <w:pStyle w:val="Heading1"/>
      </w:pPr>
      <w:r>
        <w:t>Reflection on Academic skills</w:t>
      </w:r>
    </w:p>
    <w:p w:rsidR="006B1458" w:rsidRDefault="006B1458" w:rsidP="006B1458">
      <w:pPr>
        <w:pStyle w:val="Heading2"/>
      </w:pPr>
      <w:r w:rsidRPr="006B1458">
        <w:t xml:space="preserve">Academic writing skills </w:t>
      </w:r>
    </w:p>
    <w:p w:rsidR="001D762B" w:rsidRDefault="001C0C51" w:rsidP="001D762B">
      <w:r w:rsidRPr="001C0C51">
        <w:t>According to Fitzmaurice and O’Farrell (2013), academic writing skills involve specific conventions and guidelines for writing at the university level, such as using a detached and objective approach, presenting logical arguments supported by evidence, and properly referencing and citing sources of information. Academic writing skills also include critical reading and thinking, drawing relevant material from scholarly texts, and being able to analyse and evaluate the work of other scholars. Additionally, academic writing skills involve structuring and organising written assignments, planning and brainstorming ideas, and effectively communicating one's own voice and understanding in the writing. </w:t>
      </w:r>
      <w:r w:rsidR="001D762B" w:rsidRPr="00CC138B">
        <w:t>​</w:t>
      </w:r>
    </w:p>
    <w:p w:rsidR="001C0C51" w:rsidRDefault="001C0C51" w:rsidP="001D762B"/>
    <w:p w:rsidR="00A720EA" w:rsidRDefault="00A720EA" w:rsidP="001D762B">
      <w:pPr>
        <w:rPr>
          <w:b/>
          <w:bCs/>
        </w:rPr>
      </w:pPr>
      <w:r w:rsidRPr="00A720EA">
        <w:rPr>
          <w:b/>
          <w:bCs/>
        </w:rPr>
        <w:t>Description</w:t>
      </w:r>
    </w:p>
    <w:p w:rsidR="001C0C51" w:rsidRDefault="001C0C51" w:rsidP="001D762B">
      <w:r w:rsidRPr="001C0C51">
        <w:t xml:space="preserve">For this written assignment, I have had to understand the guidelines and conventions mentioned in the assignment brief, the requirements of the task, the structure needed to present logical arguments supported by evidence, and to ensure that I am </w:t>
      </w:r>
      <w:r w:rsidRPr="001C0C51">
        <w:lastRenderedPageBreak/>
        <w:t>properly referencing and citing sources of information. First, I have read and selected academic sources in order to support my arguments, followed by extracting relevant information, structuring and organising the written piece, and effectively communicating one's own voice and understanding.</w:t>
      </w:r>
    </w:p>
    <w:p w:rsidR="001C0C51" w:rsidRDefault="001C0C51" w:rsidP="001D762B"/>
    <w:p w:rsidR="00A720EA" w:rsidRDefault="00A720EA" w:rsidP="001D762B">
      <w:pPr>
        <w:rPr>
          <w:b/>
          <w:bCs/>
        </w:rPr>
      </w:pPr>
      <w:r w:rsidRPr="00A720EA">
        <w:rPr>
          <w:b/>
          <w:bCs/>
        </w:rPr>
        <w:t>Feelings</w:t>
      </w:r>
    </w:p>
    <w:p w:rsidR="001C0C51" w:rsidRDefault="001C0C51" w:rsidP="00A720EA">
      <w:r w:rsidRPr="001C0C51">
        <w:t>At the beginning of the process, I felt challenged and overwhelmed by the quantity of information while searching for information and relevant references. But considering what I have learned about methods and techniques to identify relevant sources, I felt more confident. Then I felt that the preparation of the text took me too long, but dividing the structure into smaller parts made me more confident.</w:t>
      </w:r>
    </w:p>
    <w:p w:rsidR="001C0C51" w:rsidRPr="00A720EA" w:rsidRDefault="001C0C51" w:rsidP="00A720EA"/>
    <w:p w:rsidR="00A720EA" w:rsidRDefault="00A720EA" w:rsidP="001D762B">
      <w:pPr>
        <w:rPr>
          <w:b/>
          <w:bCs/>
        </w:rPr>
      </w:pPr>
      <w:r w:rsidRPr="00DE24DA">
        <w:rPr>
          <w:b/>
          <w:bCs/>
        </w:rPr>
        <w:t>Evaluation</w:t>
      </w:r>
    </w:p>
    <w:p w:rsidR="00DE24DA" w:rsidRDefault="00614470" w:rsidP="00614470">
      <w:r>
        <w:t>The process of writing the assignment went well, even though I felt challenged by the quantity of information and the required deadline.</w:t>
      </w:r>
    </w:p>
    <w:p w:rsidR="001C0C51" w:rsidRPr="00DE24DA" w:rsidRDefault="001C0C51" w:rsidP="00614470"/>
    <w:p w:rsidR="00A720EA" w:rsidRDefault="00A720EA" w:rsidP="001D762B">
      <w:pPr>
        <w:rPr>
          <w:b/>
          <w:bCs/>
        </w:rPr>
      </w:pPr>
      <w:r w:rsidRPr="00614470">
        <w:rPr>
          <w:b/>
          <w:bCs/>
        </w:rPr>
        <w:t>Analysis</w:t>
      </w:r>
    </w:p>
    <w:p w:rsidR="001C0C51" w:rsidRDefault="001C0C51" w:rsidP="00614470">
      <w:r w:rsidRPr="001C0C51">
        <w:t>I am confident that developing my academic writing skills will enable me to be a successful student. Academic writing skills are significant for students’ success, considering that they allow students to effectively communicate their ideas and arguments in a clear and concise manner, conveying their thoughts and opinions in a structured and organised way (Hitch et al., 2012). Moreover, they develop critical thinking and research skills while enabling academic success and professional development (Hitch et al., 2012).</w:t>
      </w:r>
    </w:p>
    <w:p w:rsidR="001C0C51" w:rsidRDefault="001C0C51" w:rsidP="00614470"/>
    <w:p w:rsidR="00A720EA" w:rsidRDefault="00A720EA" w:rsidP="001D762B">
      <w:pPr>
        <w:rPr>
          <w:b/>
          <w:bCs/>
        </w:rPr>
      </w:pPr>
      <w:r w:rsidRPr="005E672F">
        <w:rPr>
          <w:b/>
          <w:bCs/>
        </w:rPr>
        <w:t>Conclusion</w:t>
      </w:r>
    </w:p>
    <w:p w:rsidR="005E672F" w:rsidRDefault="005E672F" w:rsidP="005E672F">
      <w:r>
        <w:t>I learned that developing my academic writing skills will enable me to be a successful student.Academic writing skills are significant for my success as a student, considering that they will allow me to effectively communicate my ideas and arguments in a clear and concise manner, conveying my thoughts and opinions in a structured and organi</w:t>
      </w:r>
      <w:r w:rsidR="001C0C51">
        <w:t>s</w:t>
      </w:r>
      <w:r>
        <w:t xml:space="preserve">ed way. </w:t>
      </w:r>
    </w:p>
    <w:p w:rsidR="001C0C51" w:rsidRPr="005E672F" w:rsidRDefault="001C0C51" w:rsidP="005E672F"/>
    <w:p w:rsidR="00A720EA" w:rsidRDefault="00A720EA" w:rsidP="001D762B">
      <w:pPr>
        <w:rPr>
          <w:b/>
          <w:bCs/>
        </w:rPr>
      </w:pPr>
      <w:r w:rsidRPr="005E672F">
        <w:rPr>
          <w:b/>
          <w:bCs/>
        </w:rPr>
        <w:t>Action plan</w:t>
      </w:r>
    </w:p>
    <w:p w:rsidR="00A720EA" w:rsidRDefault="00383307" w:rsidP="001D762B">
      <w:r w:rsidRPr="00383307">
        <w:lastRenderedPageBreak/>
        <w:t>I will plan to further develop my academic writing skills by asking for tutors’ support and feedback and also by investigating on my own the online resources that can contribute to the development of these skills.</w:t>
      </w:r>
    </w:p>
    <w:p w:rsidR="00A720EA" w:rsidRDefault="00A720EA" w:rsidP="001D762B"/>
    <w:p w:rsidR="006B1458" w:rsidRDefault="006B1458" w:rsidP="006B1458">
      <w:pPr>
        <w:pStyle w:val="Heading2"/>
      </w:pPr>
      <w:r w:rsidRPr="006B1458">
        <w:t xml:space="preserve">Note-taking skills </w:t>
      </w:r>
    </w:p>
    <w:p w:rsidR="00383307" w:rsidRPr="00383307" w:rsidRDefault="00383307" w:rsidP="00383307"/>
    <w:p w:rsidR="00383307" w:rsidRDefault="00383307" w:rsidP="00383307">
      <w:r>
        <w:t>According to Haghverdi, Biria, and Karimi (2010), note-taking skills refer to the ability to record information effectively and efficiently from written documents or lectures by comprehending the content and summarising it in a concise and systematised manner.</w:t>
      </w:r>
    </w:p>
    <w:p w:rsidR="00383307" w:rsidRDefault="00383307" w:rsidP="00383307">
      <w:r>
        <w:t>It involves techniques such as outlining, summarising, paraphrasing, using abbreviations, and highlighting key points. The authors argue that these skills enable students to actively engage with the material, enhance comprehension, and facilitate retention of information. Moreover, they found that note-taking strategies had a significant positive impact on students' academic achievement; hence, they represent a valuable tool for learning and academic success. ​</w:t>
      </w:r>
    </w:p>
    <w:p w:rsidR="00383307" w:rsidRDefault="00383307" w:rsidP="00383307"/>
    <w:p w:rsidR="00A720EA" w:rsidRPr="005E672F" w:rsidRDefault="00A720EA" w:rsidP="00A720EA">
      <w:pPr>
        <w:rPr>
          <w:b/>
          <w:bCs/>
        </w:rPr>
      </w:pPr>
      <w:r w:rsidRPr="005E672F">
        <w:rPr>
          <w:b/>
          <w:bCs/>
        </w:rPr>
        <w:t>Description</w:t>
      </w:r>
    </w:p>
    <w:p w:rsidR="00383307" w:rsidRDefault="00383307" w:rsidP="00A720EA">
      <w:r w:rsidRPr="00383307">
        <w:t>During the classes, I took notes regarding the topics presented. The notes summarised the content in a concise and systematised manner, and they contained outlined ideas, abbreviations, and highlighted key points.</w:t>
      </w:r>
    </w:p>
    <w:p w:rsidR="00383307" w:rsidRDefault="00383307" w:rsidP="00A720EA"/>
    <w:p w:rsidR="00A720EA" w:rsidRPr="005A0205" w:rsidRDefault="00A720EA" w:rsidP="00A720EA">
      <w:pPr>
        <w:rPr>
          <w:b/>
          <w:bCs/>
        </w:rPr>
      </w:pPr>
      <w:r w:rsidRPr="005A0205">
        <w:rPr>
          <w:b/>
          <w:bCs/>
        </w:rPr>
        <w:t>Feelings</w:t>
      </w:r>
    </w:p>
    <w:p w:rsidR="00383307" w:rsidRDefault="00383307" w:rsidP="00A720EA">
      <w:r w:rsidRPr="00383307">
        <w:t>It was a challenging process, considering that I generally prefer to take pictures of slides instead of writing down key points and ideas. Moreover, English is not my first language; thus, it was even more challenging. On the other hand, by using notetaking during classes, I felt more confident regarding my English language skills.</w:t>
      </w:r>
    </w:p>
    <w:p w:rsidR="00383307" w:rsidRDefault="00383307" w:rsidP="00A720EA"/>
    <w:p w:rsidR="00A720EA" w:rsidRPr="005A0205" w:rsidRDefault="00A720EA" w:rsidP="00A720EA">
      <w:pPr>
        <w:rPr>
          <w:b/>
          <w:bCs/>
        </w:rPr>
      </w:pPr>
      <w:r w:rsidRPr="005A0205">
        <w:rPr>
          <w:b/>
          <w:bCs/>
        </w:rPr>
        <w:t>Evaluation</w:t>
      </w:r>
    </w:p>
    <w:p w:rsidR="00383307" w:rsidRDefault="00383307" w:rsidP="005A0205">
      <w:r w:rsidRPr="00383307">
        <w:t>It was good that I used note-taking techniques instead of taking pictures, because it has improved my learning and increased my confidence. It was challenging because it took me out of my comfort zone, but it was an opportunity to improve my learning capabilities using simple and straightforward techniques to take notes.</w:t>
      </w:r>
    </w:p>
    <w:p w:rsidR="00383307" w:rsidRDefault="00383307" w:rsidP="005A0205"/>
    <w:p w:rsidR="00383307" w:rsidRDefault="00383307" w:rsidP="005A0205"/>
    <w:p w:rsidR="00A720EA" w:rsidRDefault="00A720EA" w:rsidP="00A720EA">
      <w:pPr>
        <w:rPr>
          <w:b/>
          <w:bCs/>
        </w:rPr>
      </w:pPr>
      <w:r w:rsidRPr="00CD0189">
        <w:rPr>
          <w:b/>
          <w:bCs/>
        </w:rPr>
        <w:t>Analysis</w:t>
      </w:r>
    </w:p>
    <w:p w:rsidR="00383307" w:rsidRDefault="00383307" w:rsidP="00CD0189">
      <w:r w:rsidRPr="00383307">
        <w:t>The use of note-taking techniques learned during this module has improved my comprehension, enhanced organisation and structure of information, and increased focus and attention (Boyle and Forchelli, 2014). Other benefits of improving these skills include improved memory and recall, personalised study resources, facilitation of critical thinking, active learning, improved organisation and time management, increased self-confidence, and transferable skills (Boyle and Forchelli, 2014).</w:t>
      </w:r>
    </w:p>
    <w:p w:rsidR="00383307" w:rsidRDefault="00383307" w:rsidP="00CD0189"/>
    <w:p w:rsidR="00A720EA" w:rsidRDefault="00A720EA" w:rsidP="00A720EA">
      <w:pPr>
        <w:rPr>
          <w:b/>
          <w:bCs/>
        </w:rPr>
      </w:pPr>
      <w:r w:rsidRPr="00C52B1F">
        <w:rPr>
          <w:b/>
          <w:bCs/>
        </w:rPr>
        <w:t>Conclusion</w:t>
      </w:r>
    </w:p>
    <w:p w:rsidR="00383307" w:rsidRDefault="00383307" w:rsidP="00A720EA">
      <w:r w:rsidRPr="00383307">
        <w:t>It was challenging to take notes during class lectures, but it has improved my learning and increased my confidence. I learned that note-taking skills contribute to improved comprehension, enhanced organisation and structure of information, increased focus and attention, improved memory and recall, personalised study resources, facilitation of critical thinking, active learning, improved organisation and time management, increased self-confidence, and transferable skills.</w:t>
      </w:r>
    </w:p>
    <w:p w:rsidR="00383307" w:rsidRDefault="00383307" w:rsidP="00A720EA"/>
    <w:p w:rsidR="00A720EA" w:rsidRDefault="00A720EA" w:rsidP="00A720EA">
      <w:pPr>
        <w:rPr>
          <w:b/>
          <w:bCs/>
        </w:rPr>
      </w:pPr>
      <w:r w:rsidRPr="00E44290">
        <w:rPr>
          <w:b/>
          <w:bCs/>
        </w:rPr>
        <w:t>Action plan</w:t>
      </w:r>
    </w:p>
    <w:p w:rsidR="00B7514D" w:rsidRDefault="00F7219A" w:rsidP="00B7514D">
      <w:r w:rsidRPr="00F7219A">
        <w:t>Considering the importance of note-taking skills in the context of academic and professional achievement, it is necessary to implement a plan to improve them. Until the end of this academic year, I will exercise more of the note-taking techniques learned during the module to achieve academic success. Thus, I will continue to take notes during the next modules.</w:t>
      </w:r>
    </w:p>
    <w:p w:rsidR="00F7219A" w:rsidRPr="00B7514D" w:rsidRDefault="00F7219A" w:rsidP="00B7514D"/>
    <w:p w:rsidR="006B1458" w:rsidRDefault="006B1458" w:rsidP="006B1458">
      <w:pPr>
        <w:pStyle w:val="Heading2"/>
      </w:pPr>
      <w:r w:rsidRPr="006B1458">
        <w:t>Finding information / Research skills</w:t>
      </w:r>
    </w:p>
    <w:p w:rsidR="00B7514D" w:rsidRDefault="00B7514D" w:rsidP="00B7514D"/>
    <w:p w:rsidR="00B7514D" w:rsidRDefault="00784676" w:rsidP="00B7514D">
      <w:r>
        <w:t>R</w:t>
      </w:r>
      <w:r w:rsidR="00B7514D" w:rsidRPr="00B7514D">
        <w:t>esearch skills can be understood as the abilities and competencies required by researchers and research professionals to conduct effective and impactful research</w:t>
      </w:r>
      <w:r>
        <w:t xml:space="preserve"> (</w:t>
      </w:r>
      <w:r w:rsidRPr="00784676">
        <w:t>Ulrich and Dash,2013</w:t>
      </w:r>
      <w:r w:rsidR="006A13A9">
        <w:t xml:space="preserve">). </w:t>
      </w:r>
      <w:r w:rsidR="00B7514D" w:rsidRPr="00B7514D">
        <w:t xml:space="preserve">These skills may include scientific knowledge, analytical capacity, language proficiency, project management, adaptability, self-assessment, and the ability to assess the relevance and impact of research. ​Research skills also encompass the ability to formulate research questions, incorporate existing </w:t>
      </w:r>
      <w:r w:rsidR="00B7514D" w:rsidRPr="00B7514D">
        <w:lastRenderedPageBreak/>
        <w:t xml:space="preserve">knowledge, learn and adapt, and stay updated with changing research practices and methodologies. ​ </w:t>
      </w:r>
    </w:p>
    <w:p w:rsidR="00B94B46" w:rsidRDefault="00B94B46" w:rsidP="00B7514D"/>
    <w:p w:rsidR="00A720EA" w:rsidRPr="00047645" w:rsidRDefault="00A720EA" w:rsidP="00A720EA">
      <w:pPr>
        <w:rPr>
          <w:b/>
          <w:bCs/>
        </w:rPr>
      </w:pPr>
      <w:r w:rsidRPr="00047645">
        <w:rPr>
          <w:b/>
          <w:bCs/>
        </w:rPr>
        <w:t>Description</w:t>
      </w:r>
    </w:p>
    <w:p w:rsidR="00665100" w:rsidRDefault="00665100" w:rsidP="00A720EA">
      <w:r w:rsidRPr="00665100">
        <w:t>In order to build scientific support for this assignment, I have used Google and Google Scholar to find relevant articles about academic writing skills, note-taking, research skills, and Gibbs’ reflective cycle. I have read more than twenty articles that were returned as relevant results, but after carefully analysing their relevance, I have chosen only six articles, which are listed in the reference list.</w:t>
      </w:r>
    </w:p>
    <w:p w:rsidR="00665100" w:rsidRDefault="00665100" w:rsidP="00A720EA"/>
    <w:p w:rsidR="00B94B46" w:rsidRDefault="00A720EA" w:rsidP="00C710A9">
      <w:pPr>
        <w:rPr>
          <w:b/>
          <w:bCs/>
        </w:rPr>
      </w:pPr>
      <w:r w:rsidRPr="00C710A9">
        <w:rPr>
          <w:b/>
          <w:bCs/>
        </w:rPr>
        <w:t>Feelings</w:t>
      </w:r>
    </w:p>
    <w:p w:rsidR="00A720EA" w:rsidRDefault="00665100" w:rsidP="00A720EA">
      <w:r w:rsidRPr="00665100">
        <w:t>There were many articles returned as a result, and I felt overwhelmed by the amount of information to read, summarise, and use to support my arguments. After using the techniques learned in class, I felt capable of selecting the most appropriate sources.</w:t>
      </w:r>
    </w:p>
    <w:p w:rsidR="00665100" w:rsidRDefault="00665100" w:rsidP="00A720EA"/>
    <w:p w:rsidR="00A720EA" w:rsidRDefault="00A720EA" w:rsidP="00A720EA">
      <w:pPr>
        <w:rPr>
          <w:b/>
          <w:bCs/>
        </w:rPr>
      </w:pPr>
      <w:r w:rsidRPr="00C710A9">
        <w:rPr>
          <w:b/>
          <w:bCs/>
        </w:rPr>
        <w:t>Evaluation</w:t>
      </w:r>
    </w:p>
    <w:p w:rsidR="00C710A9" w:rsidRDefault="00C710A9" w:rsidP="00B94B46">
      <w:pPr>
        <w:spacing w:after="100" w:afterAutospacing="1"/>
      </w:pPr>
      <w:r>
        <w:t>It was extremely important to select the most appropriate sourcesand use them to support my arguments. It was challenging to read that many articles about the researched topic, but I implemented the assessment techniques learned in class</w:t>
      </w:r>
      <w:r w:rsidR="00665100">
        <w:t>,</w:t>
      </w:r>
      <w:r>
        <w:t xml:space="preserve"> and I am confident that my selection is appropriate. </w:t>
      </w:r>
    </w:p>
    <w:p w:rsidR="00A720EA" w:rsidRPr="00B94B46" w:rsidRDefault="00A720EA" w:rsidP="00A720EA">
      <w:pPr>
        <w:rPr>
          <w:b/>
          <w:bCs/>
        </w:rPr>
      </w:pPr>
      <w:r w:rsidRPr="00B94B46">
        <w:rPr>
          <w:b/>
          <w:bCs/>
        </w:rPr>
        <w:t>Analysis</w:t>
      </w:r>
    </w:p>
    <w:p w:rsidR="00665100" w:rsidRDefault="00665100" w:rsidP="0098598F">
      <w:r w:rsidRPr="00665100">
        <w:t>It is important for students to improve their research skills, especially from the perspective of finding relevant information to support their research. According to Hitch et al. (2012), when researching sources for academic texts, students gather information from various sources and synthesise that information into a coherent and well-supported argument. It helps students develop their research skills and learn how to properly identify, cite, and reference sources.</w:t>
      </w:r>
    </w:p>
    <w:p w:rsidR="00665100" w:rsidRDefault="00665100" w:rsidP="0098598F"/>
    <w:p w:rsidR="00A720EA" w:rsidRDefault="00A720EA" w:rsidP="00A720EA">
      <w:pPr>
        <w:rPr>
          <w:b/>
          <w:bCs/>
        </w:rPr>
      </w:pPr>
      <w:r w:rsidRPr="005557BF">
        <w:rPr>
          <w:b/>
          <w:bCs/>
        </w:rPr>
        <w:t>Conclusion</w:t>
      </w:r>
    </w:p>
    <w:p w:rsidR="00A720EA" w:rsidRDefault="005557BF" w:rsidP="005557BF">
      <w:pPr>
        <w:spacing w:after="100" w:afterAutospacing="1"/>
      </w:pPr>
      <w:r>
        <w:t>I learned that itis extremely important to select the most appropriate sourcesand use them to support my arguments. It was challenging to read that many articles about the researched topic, but I implemented the assessment techniques learned in class</w:t>
      </w:r>
      <w:r w:rsidR="00665100">
        <w:t>,</w:t>
      </w:r>
      <w:r>
        <w:t xml:space="preserve"> and I am confident that my selection is appropriate. It is important for students to </w:t>
      </w:r>
      <w:r>
        <w:lastRenderedPageBreak/>
        <w:t>improve their research skills, especially from the perspective of finding relevant information to support their research.</w:t>
      </w:r>
    </w:p>
    <w:p w:rsidR="00A720EA" w:rsidRDefault="00A720EA" w:rsidP="00A720EA">
      <w:pPr>
        <w:rPr>
          <w:b/>
          <w:bCs/>
        </w:rPr>
      </w:pPr>
      <w:r w:rsidRPr="005557BF">
        <w:rPr>
          <w:b/>
          <w:bCs/>
        </w:rPr>
        <w:t>Action plan</w:t>
      </w:r>
    </w:p>
    <w:p w:rsidR="005557BF" w:rsidRPr="005557BF" w:rsidRDefault="005557BF" w:rsidP="005557BF">
      <w:r>
        <w:t xml:space="preserve">Considering the importance of using appropriate information sources to support academic research papers, I must improve my research skills. </w:t>
      </w:r>
      <w:r w:rsidR="00810C5A">
        <w:t xml:space="preserve">During this academic year, </w:t>
      </w:r>
      <w:r>
        <w:t xml:space="preserve">I must investigate relevant books and articles available online that can improve them in order to be able to achieve academic success. </w:t>
      </w:r>
    </w:p>
    <w:p w:rsidR="00A720EA" w:rsidRDefault="00A720EA" w:rsidP="00B7514D"/>
    <w:p w:rsidR="006B1458" w:rsidRDefault="006B1458" w:rsidP="006B1458">
      <w:pPr>
        <w:pStyle w:val="Heading1"/>
      </w:pPr>
      <w:r>
        <w:t>Conclusion</w:t>
      </w:r>
    </w:p>
    <w:p w:rsidR="00810C5A" w:rsidRDefault="00810C5A" w:rsidP="00A720EA"/>
    <w:p w:rsidR="00810C5A" w:rsidRDefault="00665100" w:rsidP="00A720EA">
      <w:r w:rsidRPr="00665100">
        <w:t>Academic skills are crucial for academic success and for a future graduate career as transferable skills. This reflective report has investigated how the module “Academic Skills” has contributed to the development of these skills. It has used Gibbs’ reflective cycle to explore the contribution of the activities and experiences completed during the module towards the development of academic writing skills, note-taking skills, and research skills. Considering their significance in the context of achieving academic and professional success, I have found that it is mandatory to improve these skills until the end of this academic year.</w:t>
      </w:r>
    </w:p>
    <w:p w:rsidR="006B1458" w:rsidRDefault="006B1458"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65100" w:rsidRDefault="00665100" w:rsidP="006B1458">
      <w:pPr>
        <w:rPr>
          <w:sz w:val="22"/>
          <w:szCs w:val="22"/>
        </w:rPr>
      </w:pPr>
    </w:p>
    <w:p w:rsidR="006B1458" w:rsidRDefault="006B1458" w:rsidP="006B1458">
      <w:pPr>
        <w:pStyle w:val="Heading1"/>
      </w:pPr>
      <w:r>
        <w:lastRenderedPageBreak/>
        <w:t xml:space="preserve">References </w:t>
      </w:r>
    </w:p>
    <w:p w:rsidR="00256477" w:rsidRDefault="00256477" w:rsidP="005E672F">
      <w:r w:rsidRPr="00ED3BB8">
        <w:t xml:space="preserve">Boyle, J.R. and Forchelli, G.A. </w:t>
      </w:r>
      <w:r>
        <w:t>(</w:t>
      </w:r>
      <w:r w:rsidRPr="00ED3BB8">
        <w:t>2014</w:t>
      </w:r>
      <w:r>
        <w:t>)‘</w:t>
      </w:r>
      <w:r w:rsidRPr="00ED3BB8">
        <w:t>Differences in the note-taking skills of students with high achievement, average achievement, and learning disabilities</w:t>
      </w:r>
      <w:r>
        <w:t>’</w:t>
      </w:r>
      <w:r w:rsidRPr="00ED3BB8">
        <w:t xml:space="preserve">. </w:t>
      </w:r>
      <w:r w:rsidRPr="00ED3BB8">
        <w:rPr>
          <w:i/>
          <w:iCs/>
        </w:rPr>
        <w:t>Learning and Individual Differences</w:t>
      </w:r>
      <w:r w:rsidRPr="00ED3BB8">
        <w:t>, 35, pp.9-14.</w:t>
      </w:r>
    </w:p>
    <w:p w:rsidR="00256477" w:rsidRDefault="00256477" w:rsidP="001D762B">
      <w:r w:rsidRPr="00CC138B">
        <w:t>Fitzmaurice, M. and O’Farrell, C.</w:t>
      </w:r>
      <w:r>
        <w:t xml:space="preserve"> (</w:t>
      </w:r>
      <w:r w:rsidRPr="00CC138B">
        <w:t>2013</w:t>
      </w:r>
      <w:r>
        <w:t>)</w:t>
      </w:r>
      <w:r w:rsidRPr="001D762B">
        <w:rPr>
          <w:i/>
          <w:iCs/>
        </w:rPr>
        <w:t>Developing your academic writing skills: a handbook</w:t>
      </w:r>
      <w:r w:rsidRPr="00CC138B">
        <w:t>. Dublin</w:t>
      </w:r>
      <w:r>
        <w:t xml:space="preserve">: </w:t>
      </w:r>
      <w:r w:rsidRPr="00CC138B">
        <w:t>Trinity College Dublin</w:t>
      </w:r>
      <w:r>
        <w:t>.</w:t>
      </w:r>
    </w:p>
    <w:p w:rsidR="00256477" w:rsidRDefault="00256477" w:rsidP="001D762B">
      <w:r w:rsidRPr="00E06D6C">
        <w:t>Gibbs</w:t>
      </w:r>
      <w:r>
        <w:t>,</w:t>
      </w:r>
      <w:r w:rsidRPr="00E06D6C">
        <w:t xml:space="preserve"> G</w:t>
      </w:r>
      <w:r>
        <w:t>.</w:t>
      </w:r>
      <w:r w:rsidRPr="00E06D6C">
        <w:t xml:space="preserve"> (1988) </w:t>
      </w:r>
      <w:r w:rsidRPr="00E06D6C">
        <w:rPr>
          <w:i/>
          <w:iCs/>
        </w:rPr>
        <w:t>Learning by Doing: A guide to teaching and learning methods. Further Education Unit.</w:t>
      </w:r>
      <w:r w:rsidRPr="00E06D6C">
        <w:t xml:space="preserve"> Oxford Polytechnic: Oxford.</w:t>
      </w:r>
    </w:p>
    <w:p w:rsidR="00256477" w:rsidRDefault="00256477" w:rsidP="005E672F">
      <w:r w:rsidRPr="00B7514D">
        <w:t>Haghverdi, H.R., Biria, R. and Karimi, L., 2010. The effect of note-taking strategies instruction on the students' academic achievement. Journal of Asia TEFL, 7(2).</w:t>
      </w:r>
    </w:p>
    <w:p w:rsidR="00256477" w:rsidRDefault="00256477" w:rsidP="001D762B">
      <w:pPr>
        <w:rPr>
          <w:rFonts w:cs="Arial"/>
          <w:color w:val="252525"/>
          <w:shd w:val="clear" w:color="auto" w:fill="F8F8F8"/>
        </w:rPr>
      </w:pPr>
      <w:r w:rsidRPr="00BE1CD7">
        <w:t>Hitch, D., Goldingay, S., Hosken, N., Lamaro Haintz, G., Macfarlane, S., Nihill, C., Ryan, J. and Farrugia, D.</w:t>
      </w:r>
      <w:r>
        <w:t xml:space="preserve"> (</w:t>
      </w:r>
      <w:r w:rsidRPr="00BE1CD7">
        <w:t>2012</w:t>
      </w:r>
      <w:r>
        <w:t>)‘</w:t>
      </w:r>
      <w:r w:rsidRPr="00BE1CD7">
        <w:t>Academic skills and beyond: A resource based approach to support student success in higher education</w:t>
      </w:r>
      <w:r>
        <w:t>’</w:t>
      </w:r>
      <w:r w:rsidRPr="00BE1CD7">
        <w:t>.</w:t>
      </w:r>
      <w:r w:rsidRPr="00BE1CD7">
        <w:rPr>
          <w:rFonts w:cs="Arial"/>
          <w:i/>
          <w:iCs/>
          <w:color w:val="252525"/>
          <w:shd w:val="clear" w:color="auto" w:fill="F8F8F8"/>
        </w:rPr>
        <w:t>Journal of academic language and learning</w:t>
      </w:r>
      <w:r>
        <w:rPr>
          <w:rFonts w:cs="Arial"/>
          <w:color w:val="252525"/>
          <w:shd w:val="clear" w:color="auto" w:fill="F8F8F8"/>
        </w:rPr>
        <w:t xml:space="preserve">. 6(2), pp. </w:t>
      </w:r>
      <w:r w:rsidRPr="00B527C3">
        <w:rPr>
          <w:rFonts w:cs="Arial"/>
          <w:color w:val="252525"/>
          <w:shd w:val="clear" w:color="auto" w:fill="F8F8F8"/>
        </w:rPr>
        <w:t>29-41</w:t>
      </w:r>
      <w:r>
        <w:rPr>
          <w:rFonts w:cs="Arial"/>
          <w:color w:val="252525"/>
          <w:shd w:val="clear" w:color="auto" w:fill="F8F8F8"/>
        </w:rPr>
        <w:t xml:space="preserve">. </w:t>
      </w:r>
    </w:p>
    <w:p w:rsidR="00256477" w:rsidRDefault="00256477" w:rsidP="005E672F">
      <w:r w:rsidRPr="00784676">
        <w:t xml:space="preserve">Ulrich, W. and Dash, D.P. </w:t>
      </w:r>
      <w:r>
        <w:t>(</w:t>
      </w:r>
      <w:r w:rsidRPr="00784676">
        <w:t>2013</w:t>
      </w:r>
      <w:r>
        <w:t>)‘</w:t>
      </w:r>
      <w:r w:rsidRPr="00784676">
        <w:t>Research skills for the future: Summary and critique of a comparative study in eight countries</w:t>
      </w:r>
      <w:r>
        <w:t>’</w:t>
      </w:r>
      <w:r w:rsidRPr="00784676">
        <w:t xml:space="preserve">. </w:t>
      </w:r>
      <w:r w:rsidRPr="00784676">
        <w:rPr>
          <w:i/>
          <w:iCs/>
        </w:rPr>
        <w:t>Journal of Research Practice</w:t>
      </w:r>
      <w:r w:rsidRPr="00784676">
        <w:t>, 9(1)</w:t>
      </w:r>
      <w:r>
        <w:t>, pp. 1-25.</w:t>
      </w:r>
    </w:p>
    <w:p w:rsidR="001D762B" w:rsidRDefault="001D762B" w:rsidP="001D762B"/>
    <w:p w:rsidR="006B1458" w:rsidRDefault="006B1458" w:rsidP="006B1458"/>
    <w:sectPr w:rsidR="006B1458" w:rsidSect="00D26853">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145E" w:rsidRDefault="002F145E" w:rsidP="006B1458">
      <w:pPr>
        <w:spacing w:after="0" w:line="240" w:lineRule="auto"/>
      </w:pPr>
      <w:r>
        <w:separator/>
      </w:r>
    </w:p>
  </w:endnote>
  <w:endnote w:type="continuationSeparator" w:id="1">
    <w:p w:rsidR="002F145E" w:rsidRDefault="002F145E" w:rsidP="006B14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430739"/>
      <w:docPartObj>
        <w:docPartGallery w:val="Page Numbers (Bottom of Page)"/>
        <w:docPartUnique/>
      </w:docPartObj>
    </w:sdtPr>
    <w:sdtEndPr>
      <w:rPr>
        <w:noProof/>
      </w:rPr>
    </w:sdtEndPr>
    <w:sdtContent>
      <w:p w:rsidR="006B1458" w:rsidRDefault="004C34D8">
        <w:pPr>
          <w:pStyle w:val="Footer"/>
          <w:jc w:val="center"/>
        </w:pPr>
        <w:r>
          <w:fldChar w:fldCharType="begin"/>
        </w:r>
        <w:r w:rsidR="006B1458">
          <w:instrText xml:space="preserve"> PAGE   \* MERGEFORMAT </w:instrText>
        </w:r>
        <w:r>
          <w:fldChar w:fldCharType="separate"/>
        </w:r>
        <w:r w:rsidR="00CE296F">
          <w:rPr>
            <w:noProof/>
          </w:rPr>
          <w:t>8</w:t>
        </w:r>
        <w:r>
          <w:rPr>
            <w:noProof/>
          </w:rPr>
          <w:fldChar w:fldCharType="end"/>
        </w:r>
      </w:p>
    </w:sdtContent>
  </w:sdt>
  <w:p w:rsidR="006B1458" w:rsidRDefault="006B14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145E" w:rsidRDefault="002F145E" w:rsidP="006B1458">
      <w:pPr>
        <w:spacing w:after="0" w:line="240" w:lineRule="auto"/>
      </w:pPr>
      <w:r>
        <w:separator/>
      </w:r>
    </w:p>
  </w:footnote>
  <w:footnote w:type="continuationSeparator" w:id="1">
    <w:p w:rsidR="002F145E" w:rsidRDefault="002F145E" w:rsidP="006B14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0E5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F623896"/>
    <w:multiLevelType w:val="hybridMultilevel"/>
    <w:tmpl w:val="FE28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B1458"/>
    <w:rsid w:val="00016069"/>
    <w:rsid w:val="00017458"/>
    <w:rsid w:val="00026E6B"/>
    <w:rsid w:val="00047645"/>
    <w:rsid w:val="00110C75"/>
    <w:rsid w:val="0011561A"/>
    <w:rsid w:val="001C0C51"/>
    <w:rsid w:val="001D762B"/>
    <w:rsid w:val="00201BEB"/>
    <w:rsid w:val="00256477"/>
    <w:rsid w:val="002F145E"/>
    <w:rsid w:val="00380484"/>
    <w:rsid w:val="00383307"/>
    <w:rsid w:val="003B653B"/>
    <w:rsid w:val="00465887"/>
    <w:rsid w:val="004B05D3"/>
    <w:rsid w:val="004C34D8"/>
    <w:rsid w:val="004E4864"/>
    <w:rsid w:val="005557BF"/>
    <w:rsid w:val="005A0205"/>
    <w:rsid w:val="005E672F"/>
    <w:rsid w:val="00614470"/>
    <w:rsid w:val="00665100"/>
    <w:rsid w:val="006852C3"/>
    <w:rsid w:val="006854D0"/>
    <w:rsid w:val="006A13A9"/>
    <w:rsid w:val="006B1458"/>
    <w:rsid w:val="006F12B5"/>
    <w:rsid w:val="006F3843"/>
    <w:rsid w:val="00784676"/>
    <w:rsid w:val="007A0173"/>
    <w:rsid w:val="00810C5A"/>
    <w:rsid w:val="00840C7C"/>
    <w:rsid w:val="008819F5"/>
    <w:rsid w:val="0098598F"/>
    <w:rsid w:val="009C60ED"/>
    <w:rsid w:val="009E36F3"/>
    <w:rsid w:val="00A60463"/>
    <w:rsid w:val="00A720EA"/>
    <w:rsid w:val="00B114D0"/>
    <w:rsid w:val="00B1290F"/>
    <w:rsid w:val="00B527C3"/>
    <w:rsid w:val="00B7514D"/>
    <w:rsid w:val="00B94B46"/>
    <w:rsid w:val="00BE1CD7"/>
    <w:rsid w:val="00C52B1F"/>
    <w:rsid w:val="00C710A9"/>
    <w:rsid w:val="00CC138B"/>
    <w:rsid w:val="00CC5D68"/>
    <w:rsid w:val="00CD0189"/>
    <w:rsid w:val="00CE296F"/>
    <w:rsid w:val="00D26853"/>
    <w:rsid w:val="00D63499"/>
    <w:rsid w:val="00D80129"/>
    <w:rsid w:val="00DE24DA"/>
    <w:rsid w:val="00E06D6C"/>
    <w:rsid w:val="00E416B3"/>
    <w:rsid w:val="00E44290"/>
    <w:rsid w:val="00ED3BB8"/>
    <w:rsid w:val="00F138B6"/>
    <w:rsid w:val="00F5771F"/>
    <w:rsid w:val="00F7219A"/>
    <w:rsid w:val="00FF6D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pPr>
        <w:spacing w:after="-1"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458"/>
    <w:pPr>
      <w:spacing w:line="360" w:lineRule="auto"/>
      <w:jc w:val="both"/>
    </w:pPr>
    <w:rPr>
      <w:rFonts w:ascii="Arial" w:hAnsi="Arial"/>
    </w:rPr>
  </w:style>
  <w:style w:type="paragraph" w:styleId="Heading1">
    <w:name w:val="heading 1"/>
    <w:basedOn w:val="Normal"/>
    <w:next w:val="Normal"/>
    <w:link w:val="Heading1Char"/>
    <w:uiPriority w:val="9"/>
    <w:qFormat/>
    <w:rsid w:val="006B1458"/>
    <w:pPr>
      <w:keepNext/>
      <w:keepLines/>
      <w:spacing w:before="240" w:after="0"/>
      <w:jc w:val="left"/>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10C5A"/>
    <w:pPr>
      <w:keepNext/>
      <w:keepLines/>
      <w:spacing w:before="40" w:after="0"/>
      <w:jc w:val="left"/>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6B14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B14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4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4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4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4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458"/>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810C5A"/>
    <w:rPr>
      <w:rFonts w:ascii="Arial" w:eastAsiaTheme="majorEastAsia" w:hAnsi="Arial" w:cstheme="majorBidi"/>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6B1458"/>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6B14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4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4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4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458"/>
    <w:rPr>
      <w:rFonts w:eastAsiaTheme="majorEastAsia" w:cstheme="majorBidi"/>
      <w:color w:val="272727" w:themeColor="text1" w:themeTint="D8"/>
    </w:rPr>
  </w:style>
  <w:style w:type="paragraph" w:styleId="Title">
    <w:name w:val="Title"/>
    <w:basedOn w:val="Normal"/>
    <w:next w:val="Normal"/>
    <w:link w:val="TitleChar"/>
    <w:uiPriority w:val="10"/>
    <w:qFormat/>
    <w:rsid w:val="006B14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4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4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4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4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B1458"/>
    <w:rPr>
      <w:i/>
      <w:iCs/>
      <w:color w:val="404040" w:themeColor="text1" w:themeTint="BF"/>
    </w:rPr>
  </w:style>
  <w:style w:type="character" w:styleId="IntenseEmphasis">
    <w:name w:val="Intense Emphasis"/>
    <w:basedOn w:val="DefaultParagraphFont"/>
    <w:uiPriority w:val="21"/>
    <w:qFormat/>
    <w:rsid w:val="006B1458"/>
    <w:rPr>
      <w:i/>
      <w:iCs/>
      <w:color w:val="0F4761" w:themeColor="accent1" w:themeShade="BF"/>
    </w:rPr>
  </w:style>
  <w:style w:type="paragraph" w:styleId="IntenseQuote">
    <w:name w:val="Intense Quote"/>
    <w:basedOn w:val="Normal"/>
    <w:next w:val="Normal"/>
    <w:link w:val="IntenseQuoteChar"/>
    <w:uiPriority w:val="30"/>
    <w:qFormat/>
    <w:rsid w:val="006B14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458"/>
    <w:rPr>
      <w:i/>
      <w:iCs/>
      <w:color w:val="0F4761" w:themeColor="accent1" w:themeShade="BF"/>
    </w:rPr>
  </w:style>
  <w:style w:type="character" w:styleId="IntenseReference">
    <w:name w:val="Intense Reference"/>
    <w:basedOn w:val="DefaultParagraphFont"/>
    <w:uiPriority w:val="32"/>
    <w:qFormat/>
    <w:rsid w:val="006B1458"/>
    <w:rPr>
      <w:b/>
      <w:bCs/>
      <w:smallCaps/>
      <w:color w:val="0F4761" w:themeColor="accent1" w:themeShade="BF"/>
      <w:spacing w:val="5"/>
    </w:rPr>
  </w:style>
  <w:style w:type="paragraph" w:customStyle="1" w:styleId="Default">
    <w:name w:val="Default"/>
    <w:rsid w:val="006B1458"/>
    <w:pPr>
      <w:autoSpaceDE w:val="0"/>
      <w:autoSpaceDN w:val="0"/>
      <w:adjustRightInd w:val="0"/>
      <w:spacing w:after="0" w:line="240" w:lineRule="auto"/>
    </w:pPr>
    <w:rPr>
      <w:rFonts w:ascii="Arial" w:hAnsi="Arial" w:cs="Arial"/>
      <w:color w:val="000000"/>
      <w:kern w:val="0"/>
    </w:rPr>
  </w:style>
  <w:style w:type="paragraph" w:styleId="Header">
    <w:name w:val="header"/>
    <w:basedOn w:val="Normal"/>
    <w:link w:val="HeaderChar"/>
    <w:uiPriority w:val="99"/>
    <w:unhideWhenUsed/>
    <w:rsid w:val="006B1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1458"/>
    <w:rPr>
      <w:rFonts w:ascii="Arial" w:hAnsi="Arial"/>
    </w:rPr>
  </w:style>
  <w:style w:type="paragraph" w:styleId="Footer">
    <w:name w:val="footer"/>
    <w:basedOn w:val="Normal"/>
    <w:link w:val="FooterChar"/>
    <w:uiPriority w:val="99"/>
    <w:unhideWhenUsed/>
    <w:rsid w:val="006B1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1458"/>
    <w:rPr>
      <w:rFonts w:ascii="Arial" w:hAnsi="Arial"/>
    </w:rPr>
  </w:style>
</w:styles>
</file>

<file path=word/webSettings.xml><?xml version="1.0" encoding="utf-8"?>
<w:webSettings xmlns:r="http://schemas.openxmlformats.org/officeDocument/2006/relationships" xmlns:w="http://schemas.openxmlformats.org/wordprocessingml/2006/main">
  <w:divs>
    <w:div w:id="30307644">
      <w:bodyDiv w:val="1"/>
      <w:marLeft w:val="0"/>
      <w:marRight w:val="0"/>
      <w:marTop w:val="0"/>
      <w:marBottom w:val="0"/>
      <w:divBdr>
        <w:top w:val="none" w:sz="0" w:space="0" w:color="auto"/>
        <w:left w:val="none" w:sz="0" w:space="0" w:color="auto"/>
        <w:bottom w:val="none" w:sz="0" w:space="0" w:color="auto"/>
        <w:right w:val="none" w:sz="0" w:space="0" w:color="auto"/>
      </w:divBdr>
    </w:div>
    <w:div w:id="137841765">
      <w:bodyDiv w:val="1"/>
      <w:marLeft w:val="0"/>
      <w:marRight w:val="0"/>
      <w:marTop w:val="0"/>
      <w:marBottom w:val="0"/>
      <w:divBdr>
        <w:top w:val="none" w:sz="0" w:space="0" w:color="auto"/>
        <w:left w:val="none" w:sz="0" w:space="0" w:color="auto"/>
        <w:bottom w:val="none" w:sz="0" w:space="0" w:color="auto"/>
        <w:right w:val="none" w:sz="0" w:space="0" w:color="auto"/>
      </w:divBdr>
    </w:div>
    <w:div w:id="182525050">
      <w:bodyDiv w:val="1"/>
      <w:marLeft w:val="0"/>
      <w:marRight w:val="0"/>
      <w:marTop w:val="0"/>
      <w:marBottom w:val="0"/>
      <w:divBdr>
        <w:top w:val="none" w:sz="0" w:space="0" w:color="auto"/>
        <w:left w:val="none" w:sz="0" w:space="0" w:color="auto"/>
        <w:bottom w:val="none" w:sz="0" w:space="0" w:color="auto"/>
        <w:right w:val="none" w:sz="0" w:space="0" w:color="auto"/>
      </w:divBdr>
    </w:div>
    <w:div w:id="247353952">
      <w:bodyDiv w:val="1"/>
      <w:marLeft w:val="0"/>
      <w:marRight w:val="0"/>
      <w:marTop w:val="0"/>
      <w:marBottom w:val="0"/>
      <w:divBdr>
        <w:top w:val="none" w:sz="0" w:space="0" w:color="auto"/>
        <w:left w:val="none" w:sz="0" w:space="0" w:color="auto"/>
        <w:bottom w:val="none" w:sz="0" w:space="0" w:color="auto"/>
        <w:right w:val="none" w:sz="0" w:space="0" w:color="auto"/>
      </w:divBdr>
      <w:divsChild>
        <w:div w:id="1146584857">
          <w:marLeft w:val="0"/>
          <w:marRight w:val="0"/>
          <w:marTop w:val="0"/>
          <w:marBottom w:val="0"/>
          <w:divBdr>
            <w:top w:val="none" w:sz="0" w:space="0" w:color="auto"/>
            <w:left w:val="none" w:sz="0" w:space="0" w:color="auto"/>
            <w:bottom w:val="none" w:sz="0" w:space="0" w:color="auto"/>
            <w:right w:val="none" w:sz="0" w:space="0" w:color="auto"/>
          </w:divBdr>
          <w:divsChild>
            <w:div w:id="61460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9755">
      <w:bodyDiv w:val="1"/>
      <w:marLeft w:val="0"/>
      <w:marRight w:val="0"/>
      <w:marTop w:val="0"/>
      <w:marBottom w:val="0"/>
      <w:divBdr>
        <w:top w:val="none" w:sz="0" w:space="0" w:color="auto"/>
        <w:left w:val="none" w:sz="0" w:space="0" w:color="auto"/>
        <w:bottom w:val="none" w:sz="0" w:space="0" w:color="auto"/>
        <w:right w:val="none" w:sz="0" w:space="0" w:color="auto"/>
      </w:divBdr>
      <w:divsChild>
        <w:div w:id="483667856">
          <w:marLeft w:val="0"/>
          <w:marRight w:val="0"/>
          <w:marTop w:val="0"/>
          <w:marBottom w:val="0"/>
          <w:divBdr>
            <w:top w:val="none" w:sz="0" w:space="0" w:color="auto"/>
            <w:left w:val="none" w:sz="0" w:space="0" w:color="auto"/>
            <w:bottom w:val="none" w:sz="0" w:space="0" w:color="auto"/>
            <w:right w:val="none" w:sz="0" w:space="0" w:color="auto"/>
          </w:divBdr>
        </w:div>
      </w:divsChild>
    </w:div>
    <w:div w:id="391541113">
      <w:bodyDiv w:val="1"/>
      <w:marLeft w:val="0"/>
      <w:marRight w:val="0"/>
      <w:marTop w:val="0"/>
      <w:marBottom w:val="0"/>
      <w:divBdr>
        <w:top w:val="none" w:sz="0" w:space="0" w:color="auto"/>
        <w:left w:val="none" w:sz="0" w:space="0" w:color="auto"/>
        <w:bottom w:val="none" w:sz="0" w:space="0" w:color="auto"/>
        <w:right w:val="none" w:sz="0" w:space="0" w:color="auto"/>
      </w:divBdr>
    </w:div>
    <w:div w:id="484205553">
      <w:bodyDiv w:val="1"/>
      <w:marLeft w:val="0"/>
      <w:marRight w:val="0"/>
      <w:marTop w:val="0"/>
      <w:marBottom w:val="0"/>
      <w:divBdr>
        <w:top w:val="none" w:sz="0" w:space="0" w:color="auto"/>
        <w:left w:val="none" w:sz="0" w:space="0" w:color="auto"/>
        <w:bottom w:val="none" w:sz="0" w:space="0" w:color="auto"/>
        <w:right w:val="none" w:sz="0" w:space="0" w:color="auto"/>
      </w:divBdr>
    </w:div>
    <w:div w:id="570819249">
      <w:bodyDiv w:val="1"/>
      <w:marLeft w:val="0"/>
      <w:marRight w:val="0"/>
      <w:marTop w:val="0"/>
      <w:marBottom w:val="0"/>
      <w:divBdr>
        <w:top w:val="none" w:sz="0" w:space="0" w:color="auto"/>
        <w:left w:val="none" w:sz="0" w:space="0" w:color="auto"/>
        <w:bottom w:val="none" w:sz="0" w:space="0" w:color="auto"/>
        <w:right w:val="none" w:sz="0" w:space="0" w:color="auto"/>
      </w:divBdr>
    </w:div>
    <w:div w:id="667486292">
      <w:bodyDiv w:val="1"/>
      <w:marLeft w:val="0"/>
      <w:marRight w:val="0"/>
      <w:marTop w:val="0"/>
      <w:marBottom w:val="0"/>
      <w:divBdr>
        <w:top w:val="none" w:sz="0" w:space="0" w:color="auto"/>
        <w:left w:val="none" w:sz="0" w:space="0" w:color="auto"/>
        <w:bottom w:val="none" w:sz="0" w:space="0" w:color="auto"/>
        <w:right w:val="none" w:sz="0" w:space="0" w:color="auto"/>
      </w:divBdr>
      <w:divsChild>
        <w:div w:id="1690637974">
          <w:marLeft w:val="0"/>
          <w:marRight w:val="0"/>
          <w:marTop w:val="0"/>
          <w:marBottom w:val="0"/>
          <w:divBdr>
            <w:top w:val="none" w:sz="0" w:space="0" w:color="auto"/>
            <w:left w:val="none" w:sz="0" w:space="0" w:color="auto"/>
            <w:bottom w:val="none" w:sz="0" w:space="0" w:color="auto"/>
            <w:right w:val="none" w:sz="0" w:space="0" w:color="auto"/>
          </w:divBdr>
        </w:div>
        <w:div w:id="319963935">
          <w:marLeft w:val="0"/>
          <w:marRight w:val="0"/>
          <w:marTop w:val="0"/>
          <w:marBottom w:val="0"/>
          <w:divBdr>
            <w:top w:val="none" w:sz="0" w:space="0" w:color="auto"/>
            <w:left w:val="none" w:sz="0" w:space="0" w:color="auto"/>
            <w:bottom w:val="none" w:sz="0" w:space="0" w:color="auto"/>
            <w:right w:val="none" w:sz="0" w:space="0" w:color="auto"/>
          </w:divBdr>
        </w:div>
      </w:divsChild>
    </w:div>
    <w:div w:id="671952622">
      <w:bodyDiv w:val="1"/>
      <w:marLeft w:val="0"/>
      <w:marRight w:val="0"/>
      <w:marTop w:val="0"/>
      <w:marBottom w:val="0"/>
      <w:divBdr>
        <w:top w:val="none" w:sz="0" w:space="0" w:color="auto"/>
        <w:left w:val="none" w:sz="0" w:space="0" w:color="auto"/>
        <w:bottom w:val="none" w:sz="0" w:space="0" w:color="auto"/>
        <w:right w:val="none" w:sz="0" w:space="0" w:color="auto"/>
      </w:divBdr>
      <w:divsChild>
        <w:div w:id="176894583">
          <w:marLeft w:val="0"/>
          <w:marRight w:val="0"/>
          <w:marTop w:val="0"/>
          <w:marBottom w:val="0"/>
          <w:divBdr>
            <w:top w:val="none" w:sz="0" w:space="0" w:color="auto"/>
            <w:left w:val="none" w:sz="0" w:space="0" w:color="auto"/>
            <w:bottom w:val="none" w:sz="0" w:space="0" w:color="auto"/>
            <w:right w:val="none" w:sz="0" w:space="0" w:color="auto"/>
          </w:divBdr>
          <w:divsChild>
            <w:div w:id="187322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327707">
      <w:bodyDiv w:val="1"/>
      <w:marLeft w:val="0"/>
      <w:marRight w:val="0"/>
      <w:marTop w:val="0"/>
      <w:marBottom w:val="0"/>
      <w:divBdr>
        <w:top w:val="none" w:sz="0" w:space="0" w:color="auto"/>
        <w:left w:val="none" w:sz="0" w:space="0" w:color="auto"/>
        <w:bottom w:val="none" w:sz="0" w:space="0" w:color="auto"/>
        <w:right w:val="none" w:sz="0" w:space="0" w:color="auto"/>
      </w:divBdr>
    </w:div>
    <w:div w:id="872577728">
      <w:bodyDiv w:val="1"/>
      <w:marLeft w:val="0"/>
      <w:marRight w:val="0"/>
      <w:marTop w:val="0"/>
      <w:marBottom w:val="0"/>
      <w:divBdr>
        <w:top w:val="none" w:sz="0" w:space="0" w:color="auto"/>
        <w:left w:val="none" w:sz="0" w:space="0" w:color="auto"/>
        <w:bottom w:val="none" w:sz="0" w:space="0" w:color="auto"/>
        <w:right w:val="none" w:sz="0" w:space="0" w:color="auto"/>
      </w:divBdr>
    </w:div>
    <w:div w:id="1027754950">
      <w:bodyDiv w:val="1"/>
      <w:marLeft w:val="0"/>
      <w:marRight w:val="0"/>
      <w:marTop w:val="0"/>
      <w:marBottom w:val="0"/>
      <w:divBdr>
        <w:top w:val="none" w:sz="0" w:space="0" w:color="auto"/>
        <w:left w:val="none" w:sz="0" w:space="0" w:color="auto"/>
        <w:bottom w:val="none" w:sz="0" w:space="0" w:color="auto"/>
        <w:right w:val="none" w:sz="0" w:space="0" w:color="auto"/>
      </w:divBdr>
    </w:div>
    <w:div w:id="1043752475">
      <w:bodyDiv w:val="1"/>
      <w:marLeft w:val="0"/>
      <w:marRight w:val="0"/>
      <w:marTop w:val="0"/>
      <w:marBottom w:val="0"/>
      <w:divBdr>
        <w:top w:val="none" w:sz="0" w:space="0" w:color="auto"/>
        <w:left w:val="none" w:sz="0" w:space="0" w:color="auto"/>
        <w:bottom w:val="none" w:sz="0" w:space="0" w:color="auto"/>
        <w:right w:val="none" w:sz="0" w:space="0" w:color="auto"/>
      </w:divBdr>
    </w:div>
    <w:div w:id="1101608640">
      <w:bodyDiv w:val="1"/>
      <w:marLeft w:val="0"/>
      <w:marRight w:val="0"/>
      <w:marTop w:val="0"/>
      <w:marBottom w:val="0"/>
      <w:divBdr>
        <w:top w:val="none" w:sz="0" w:space="0" w:color="auto"/>
        <w:left w:val="none" w:sz="0" w:space="0" w:color="auto"/>
        <w:bottom w:val="none" w:sz="0" w:space="0" w:color="auto"/>
        <w:right w:val="none" w:sz="0" w:space="0" w:color="auto"/>
      </w:divBdr>
    </w:div>
    <w:div w:id="1135879524">
      <w:bodyDiv w:val="1"/>
      <w:marLeft w:val="0"/>
      <w:marRight w:val="0"/>
      <w:marTop w:val="0"/>
      <w:marBottom w:val="0"/>
      <w:divBdr>
        <w:top w:val="none" w:sz="0" w:space="0" w:color="auto"/>
        <w:left w:val="none" w:sz="0" w:space="0" w:color="auto"/>
        <w:bottom w:val="none" w:sz="0" w:space="0" w:color="auto"/>
        <w:right w:val="none" w:sz="0" w:space="0" w:color="auto"/>
      </w:divBdr>
    </w:div>
    <w:div w:id="1276593945">
      <w:bodyDiv w:val="1"/>
      <w:marLeft w:val="0"/>
      <w:marRight w:val="0"/>
      <w:marTop w:val="0"/>
      <w:marBottom w:val="0"/>
      <w:divBdr>
        <w:top w:val="none" w:sz="0" w:space="0" w:color="auto"/>
        <w:left w:val="none" w:sz="0" w:space="0" w:color="auto"/>
        <w:bottom w:val="none" w:sz="0" w:space="0" w:color="auto"/>
        <w:right w:val="none" w:sz="0" w:space="0" w:color="auto"/>
      </w:divBdr>
      <w:divsChild>
        <w:div w:id="423308031">
          <w:marLeft w:val="0"/>
          <w:marRight w:val="0"/>
          <w:marTop w:val="0"/>
          <w:marBottom w:val="0"/>
          <w:divBdr>
            <w:top w:val="none" w:sz="0" w:space="0" w:color="auto"/>
            <w:left w:val="none" w:sz="0" w:space="0" w:color="auto"/>
            <w:bottom w:val="none" w:sz="0" w:space="0" w:color="auto"/>
            <w:right w:val="none" w:sz="0" w:space="0" w:color="auto"/>
          </w:divBdr>
        </w:div>
      </w:divsChild>
    </w:div>
    <w:div w:id="1417434676">
      <w:bodyDiv w:val="1"/>
      <w:marLeft w:val="0"/>
      <w:marRight w:val="0"/>
      <w:marTop w:val="0"/>
      <w:marBottom w:val="0"/>
      <w:divBdr>
        <w:top w:val="none" w:sz="0" w:space="0" w:color="auto"/>
        <w:left w:val="none" w:sz="0" w:space="0" w:color="auto"/>
        <w:bottom w:val="none" w:sz="0" w:space="0" w:color="auto"/>
        <w:right w:val="none" w:sz="0" w:space="0" w:color="auto"/>
      </w:divBdr>
    </w:div>
    <w:div w:id="1582258495">
      <w:bodyDiv w:val="1"/>
      <w:marLeft w:val="0"/>
      <w:marRight w:val="0"/>
      <w:marTop w:val="0"/>
      <w:marBottom w:val="0"/>
      <w:divBdr>
        <w:top w:val="none" w:sz="0" w:space="0" w:color="auto"/>
        <w:left w:val="none" w:sz="0" w:space="0" w:color="auto"/>
        <w:bottom w:val="none" w:sz="0" w:space="0" w:color="auto"/>
        <w:right w:val="none" w:sz="0" w:space="0" w:color="auto"/>
      </w:divBdr>
      <w:divsChild>
        <w:div w:id="884953059">
          <w:marLeft w:val="0"/>
          <w:marRight w:val="0"/>
          <w:marTop w:val="0"/>
          <w:marBottom w:val="0"/>
          <w:divBdr>
            <w:top w:val="none" w:sz="0" w:space="0" w:color="auto"/>
            <w:left w:val="none" w:sz="0" w:space="0" w:color="auto"/>
            <w:bottom w:val="none" w:sz="0" w:space="0" w:color="auto"/>
            <w:right w:val="none" w:sz="0" w:space="0" w:color="auto"/>
          </w:divBdr>
          <w:divsChild>
            <w:div w:id="139403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82865">
      <w:bodyDiv w:val="1"/>
      <w:marLeft w:val="0"/>
      <w:marRight w:val="0"/>
      <w:marTop w:val="0"/>
      <w:marBottom w:val="0"/>
      <w:divBdr>
        <w:top w:val="none" w:sz="0" w:space="0" w:color="auto"/>
        <w:left w:val="none" w:sz="0" w:space="0" w:color="auto"/>
        <w:bottom w:val="none" w:sz="0" w:space="0" w:color="auto"/>
        <w:right w:val="none" w:sz="0" w:space="0" w:color="auto"/>
      </w:divBdr>
    </w:div>
    <w:div w:id="1709528171">
      <w:bodyDiv w:val="1"/>
      <w:marLeft w:val="0"/>
      <w:marRight w:val="0"/>
      <w:marTop w:val="0"/>
      <w:marBottom w:val="0"/>
      <w:divBdr>
        <w:top w:val="none" w:sz="0" w:space="0" w:color="auto"/>
        <w:left w:val="none" w:sz="0" w:space="0" w:color="auto"/>
        <w:bottom w:val="none" w:sz="0" w:space="0" w:color="auto"/>
        <w:right w:val="none" w:sz="0" w:space="0" w:color="auto"/>
      </w:divBdr>
      <w:divsChild>
        <w:div w:id="38552230">
          <w:marLeft w:val="0"/>
          <w:marRight w:val="0"/>
          <w:marTop w:val="0"/>
          <w:marBottom w:val="0"/>
          <w:divBdr>
            <w:top w:val="none" w:sz="0" w:space="0" w:color="auto"/>
            <w:left w:val="none" w:sz="0" w:space="0" w:color="auto"/>
            <w:bottom w:val="none" w:sz="0" w:space="0" w:color="auto"/>
            <w:right w:val="none" w:sz="0" w:space="0" w:color="auto"/>
          </w:divBdr>
          <w:divsChild>
            <w:div w:id="64103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808561">
      <w:bodyDiv w:val="1"/>
      <w:marLeft w:val="0"/>
      <w:marRight w:val="0"/>
      <w:marTop w:val="0"/>
      <w:marBottom w:val="0"/>
      <w:divBdr>
        <w:top w:val="none" w:sz="0" w:space="0" w:color="auto"/>
        <w:left w:val="none" w:sz="0" w:space="0" w:color="auto"/>
        <w:bottom w:val="none" w:sz="0" w:space="0" w:color="auto"/>
        <w:right w:val="none" w:sz="0" w:space="0" w:color="auto"/>
      </w:divBdr>
    </w:div>
    <w:div w:id="1937595729">
      <w:bodyDiv w:val="1"/>
      <w:marLeft w:val="0"/>
      <w:marRight w:val="0"/>
      <w:marTop w:val="0"/>
      <w:marBottom w:val="0"/>
      <w:divBdr>
        <w:top w:val="none" w:sz="0" w:space="0" w:color="auto"/>
        <w:left w:val="none" w:sz="0" w:space="0" w:color="auto"/>
        <w:bottom w:val="none" w:sz="0" w:space="0" w:color="auto"/>
        <w:right w:val="none" w:sz="0" w:space="0" w:color="auto"/>
      </w:divBdr>
    </w:div>
    <w:div w:id="1998655138">
      <w:bodyDiv w:val="1"/>
      <w:marLeft w:val="0"/>
      <w:marRight w:val="0"/>
      <w:marTop w:val="0"/>
      <w:marBottom w:val="0"/>
      <w:divBdr>
        <w:top w:val="none" w:sz="0" w:space="0" w:color="auto"/>
        <w:left w:val="none" w:sz="0" w:space="0" w:color="auto"/>
        <w:bottom w:val="none" w:sz="0" w:space="0" w:color="auto"/>
        <w:right w:val="none" w:sz="0" w:space="0" w:color="auto"/>
      </w:divBdr>
      <w:divsChild>
        <w:div w:id="1957633733">
          <w:marLeft w:val="0"/>
          <w:marRight w:val="0"/>
          <w:marTop w:val="0"/>
          <w:marBottom w:val="0"/>
          <w:divBdr>
            <w:top w:val="none" w:sz="0" w:space="0" w:color="auto"/>
            <w:left w:val="none" w:sz="0" w:space="0" w:color="auto"/>
            <w:bottom w:val="none" w:sz="0" w:space="0" w:color="auto"/>
            <w:right w:val="none" w:sz="0" w:space="0" w:color="auto"/>
          </w:divBdr>
          <w:divsChild>
            <w:div w:id="4622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96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Ionut-Valentin Fatu</dc:creator>
  <cp:keywords/>
  <dc:description/>
  <cp:lastModifiedBy>admin</cp:lastModifiedBy>
  <cp:revision>47</cp:revision>
  <dcterms:created xsi:type="dcterms:W3CDTF">2024-05-02T13:15:00Z</dcterms:created>
  <dcterms:modified xsi:type="dcterms:W3CDTF">2024-05-02T20:18:00Z</dcterms:modified>
</cp:coreProperties>
</file>