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500F7" w14:textId="3935ED05" w:rsidR="000610DC" w:rsidRDefault="000610DC">
      <w:pPr>
        <w:rPr>
          <w:rFonts w:ascii="Times New Roman" w:hAnsi="Times New Roman" w:cs="Times New Roman"/>
          <w:b/>
          <w:bCs/>
          <w:sz w:val="24"/>
          <w:szCs w:val="24"/>
          <w:u w:val="single"/>
        </w:rPr>
      </w:pPr>
      <w:r>
        <w:rPr>
          <w:rFonts w:ascii="Times New Roman" w:hAnsi="Times New Roman" w:cs="Times New Roman"/>
          <w:b/>
          <w:bCs/>
          <w:sz w:val="24"/>
          <w:szCs w:val="24"/>
          <w:u w:val="single"/>
        </w:rPr>
        <w:t>Rachel Diplock</w:t>
      </w:r>
    </w:p>
    <w:p w14:paraId="0F4AAE84" w14:textId="683650C2" w:rsidR="000610DC" w:rsidRDefault="000610DC">
      <w:pPr>
        <w:rPr>
          <w:rFonts w:ascii="Times New Roman" w:hAnsi="Times New Roman" w:cs="Times New Roman"/>
          <w:b/>
          <w:bCs/>
          <w:sz w:val="24"/>
          <w:szCs w:val="24"/>
          <w:u w:val="single"/>
        </w:rPr>
      </w:pPr>
      <w:r>
        <w:rPr>
          <w:rFonts w:ascii="Times New Roman" w:hAnsi="Times New Roman" w:cs="Times New Roman"/>
          <w:b/>
          <w:bCs/>
          <w:sz w:val="24"/>
          <w:szCs w:val="24"/>
          <w:u w:val="single"/>
        </w:rPr>
        <w:t>Academic Year 2019/2020</w:t>
      </w:r>
    </w:p>
    <w:p w14:paraId="1F2CAE20" w14:textId="68925120" w:rsidR="000610DC" w:rsidRDefault="000610DC">
      <w:pPr>
        <w:rPr>
          <w:rFonts w:ascii="Times New Roman" w:hAnsi="Times New Roman" w:cs="Times New Roman"/>
          <w:b/>
          <w:bCs/>
          <w:sz w:val="24"/>
          <w:szCs w:val="24"/>
          <w:u w:val="single"/>
        </w:rPr>
      </w:pPr>
      <w:r>
        <w:rPr>
          <w:rFonts w:ascii="Times New Roman" w:hAnsi="Times New Roman" w:cs="Times New Roman"/>
          <w:b/>
          <w:bCs/>
          <w:sz w:val="24"/>
          <w:szCs w:val="24"/>
          <w:u w:val="single"/>
        </w:rPr>
        <w:t>MA Psychotherapeutic Practice</w:t>
      </w:r>
    </w:p>
    <w:p w14:paraId="3DA681BF" w14:textId="4EDC1D4C" w:rsidR="000610DC" w:rsidRDefault="000610DC">
      <w:pPr>
        <w:rPr>
          <w:rFonts w:ascii="Times New Roman" w:hAnsi="Times New Roman" w:cs="Times New Roman"/>
          <w:b/>
          <w:bCs/>
          <w:sz w:val="24"/>
          <w:szCs w:val="24"/>
          <w:u w:val="single"/>
        </w:rPr>
      </w:pPr>
      <w:r>
        <w:rPr>
          <w:rFonts w:ascii="Times New Roman" w:hAnsi="Times New Roman" w:cs="Times New Roman"/>
          <w:b/>
          <w:bCs/>
          <w:sz w:val="24"/>
          <w:szCs w:val="24"/>
          <w:u w:val="single"/>
        </w:rPr>
        <w:t>Module: Framing Therapeutic Practice</w:t>
      </w:r>
    </w:p>
    <w:p w14:paraId="6D5CC625" w14:textId="1B2A7BF8" w:rsidR="000610DC" w:rsidRDefault="000610DC">
      <w:pPr>
        <w:rPr>
          <w:rFonts w:ascii="Times New Roman" w:hAnsi="Times New Roman" w:cs="Times New Roman"/>
          <w:b/>
          <w:bCs/>
          <w:sz w:val="24"/>
          <w:szCs w:val="24"/>
          <w:u w:val="single"/>
        </w:rPr>
      </w:pPr>
    </w:p>
    <w:p w14:paraId="47E29CC1" w14:textId="5BA472C6" w:rsidR="000610DC" w:rsidRDefault="000610DC">
      <w:pPr>
        <w:rPr>
          <w:rFonts w:ascii="Times New Roman" w:hAnsi="Times New Roman" w:cs="Times New Roman"/>
          <w:b/>
          <w:bCs/>
          <w:sz w:val="24"/>
          <w:szCs w:val="24"/>
          <w:u w:val="single"/>
        </w:rPr>
      </w:pPr>
    </w:p>
    <w:p w14:paraId="4ED40DE4" w14:textId="77777777" w:rsidR="000610DC" w:rsidRDefault="000610DC">
      <w:pPr>
        <w:rPr>
          <w:rFonts w:ascii="Times New Roman" w:hAnsi="Times New Roman" w:cs="Times New Roman"/>
          <w:b/>
          <w:bCs/>
          <w:sz w:val="24"/>
          <w:szCs w:val="24"/>
          <w:u w:val="single"/>
        </w:rPr>
      </w:pPr>
    </w:p>
    <w:p w14:paraId="347C6799" w14:textId="77777777" w:rsidR="000610DC" w:rsidRDefault="000610DC">
      <w:pPr>
        <w:rPr>
          <w:rFonts w:ascii="Times New Roman" w:hAnsi="Times New Roman" w:cs="Times New Roman"/>
          <w:b/>
          <w:bCs/>
          <w:sz w:val="24"/>
          <w:szCs w:val="24"/>
          <w:u w:val="single"/>
        </w:rPr>
      </w:pPr>
    </w:p>
    <w:p w14:paraId="1137B3C8" w14:textId="37CC5241" w:rsidR="008D11EC" w:rsidRDefault="007311E8" w:rsidP="000610DC">
      <w:pPr>
        <w:spacing w:line="36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Write an evaluative self-reflective report on your submitted </w:t>
      </w:r>
      <w:proofErr w:type="spellStart"/>
      <w:r>
        <w:rPr>
          <w:rFonts w:ascii="Times New Roman" w:hAnsi="Times New Roman" w:cs="Times New Roman"/>
          <w:b/>
          <w:bCs/>
          <w:sz w:val="24"/>
          <w:szCs w:val="24"/>
          <w:u w:val="single"/>
        </w:rPr>
        <w:t>Panopto</w:t>
      </w:r>
      <w:proofErr w:type="spellEnd"/>
      <w:r>
        <w:rPr>
          <w:rFonts w:ascii="Times New Roman" w:hAnsi="Times New Roman" w:cs="Times New Roman"/>
          <w:b/>
          <w:bCs/>
          <w:sz w:val="24"/>
          <w:szCs w:val="24"/>
          <w:u w:val="single"/>
        </w:rPr>
        <w:t xml:space="preserve"> practice recording.  Consider your own process and awareness in developing and maintaining the therapeutic relationship.  Support your reflection with reference to both engagement with the client and interruptions to the process.</w:t>
      </w:r>
    </w:p>
    <w:p w14:paraId="08C56771" w14:textId="77777777" w:rsidR="000610DC" w:rsidRDefault="000610DC" w:rsidP="007311E8">
      <w:pPr>
        <w:spacing w:line="360" w:lineRule="auto"/>
        <w:rPr>
          <w:rFonts w:ascii="Times New Roman" w:hAnsi="Times New Roman" w:cs="Times New Roman"/>
          <w:sz w:val="24"/>
          <w:szCs w:val="24"/>
        </w:rPr>
      </w:pPr>
    </w:p>
    <w:p w14:paraId="55279822" w14:textId="77777777" w:rsidR="000610DC" w:rsidRDefault="000610DC" w:rsidP="007311E8">
      <w:pPr>
        <w:spacing w:line="360" w:lineRule="auto"/>
        <w:rPr>
          <w:rFonts w:ascii="Times New Roman" w:hAnsi="Times New Roman" w:cs="Times New Roman"/>
          <w:sz w:val="24"/>
          <w:szCs w:val="24"/>
        </w:rPr>
      </w:pPr>
    </w:p>
    <w:p w14:paraId="1DE6DC88" w14:textId="7CD7C3F5" w:rsidR="000610DC" w:rsidRDefault="000610DC" w:rsidP="000610DC">
      <w:pPr>
        <w:tabs>
          <w:tab w:val="left" w:pos="7740"/>
        </w:tabs>
        <w:spacing w:line="360" w:lineRule="auto"/>
        <w:rPr>
          <w:rFonts w:ascii="Times New Roman" w:hAnsi="Times New Roman" w:cs="Times New Roman"/>
          <w:sz w:val="24"/>
          <w:szCs w:val="24"/>
        </w:rPr>
      </w:pPr>
      <w:r>
        <w:rPr>
          <w:rFonts w:ascii="Times New Roman" w:hAnsi="Times New Roman" w:cs="Times New Roman"/>
          <w:sz w:val="24"/>
          <w:szCs w:val="24"/>
        </w:rPr>
        <w:tab/>
      </w:r>
    </w:p>
    <w:p w14:paraId="6DD3F008" w14:textId="77777777" w:rsidR="000610DC" w:rsidRDefault="000610DC" w:rsidP="007311E8">
      <w:pPr>
        <w:spacing w:line="360" w:lineRule="auto"/>
        <w:rPr>
          <w:rFonts w:ascii="Times New Roman" w:hAnsi="Times New Roman" w:cs="Times New Roman"/>
          <w:sz w:val="24"/>
          <w:szCs w:val="24"/>
        </w:rPr>
      </w:pPr>
    </w:p>
    <w:p w14:paraId="01B6822F" w14:textId="77777777" w:rsidR="000610DC" w:rsidRDefault="000610DC" w:rsidP="007311E8">
      <w:pPr>
        <w:spacing w:line="360" w:lineRule="auto"/>
        <w:rPr>
          <w:rFonts w:ascii="Times New Roman" w:hAnsi="Times New Roman" w:cs="Times New Roman"/>
          <w:sz w:val="24"/>
          <w:szCs w:val="24"/>
        </w:rPr>
      </w:pPr>
    </w:p>
    <w:p w14:paraId="73B6CBAC" w14:textId="77777777" w:rsidR="000610DC" w:rsidRDefault="000610DC" w:rsidP="007311E8">
      <w:pPr>
        <w:spacing w:line="360" w:lineRule="auto"/>
        <w:rPr>
          <w:rFonts w:ascii="Times New Roman" w:hAnsi="Times New Roman" w:cs="Times New Roman"/>
          <w:sz w:val="24"/>
          <w:szCs w:val="24"/>
        </w:rPr>
      </w:pPr>
    </w:p>
    <w:p w14:paraId="789BD595" w14:textId="77777777" w:rsidR="000610DC" w:rsidRDefault="000610DC" w:rsidP="007311E8">
      <w:pPr>
        <w:spacing w:line="360" w:lineRule="auto"/>
        <w:rPr>
          <w:rFonts w:ascii="Times New Roman" w:hAnsi="Times New Roman" w:cs="Times New Roman"/>
          <w:sz w:val="24"/>
          <w:szCs w:val="24"/>
        </w:rPr>
      </w:pPr>
    </w:p>
    <w:p w14:paraId="5C870C48" w14:textId="77777777" w:rsidR="000610DC" w:rsidRDefault="000610DC" w:rsidP="007311E8">
      <w:pPr>
        <w:spacing w:line="360" w:lineRule="auto"/>
        <w:rPr>
          <w:rFonts w:ascii="Times New Roman" w:hAnsi="Times New Roman" w:cs="Times New Roman"/>
          <w:sz w:val="24"/>
          <w:szCs w:val="24"/>
        </w:rPr>
      </w:pPr>
    </w:p>
    <w:p w14:paraId="4366C53B" w14:textId="77777777" w:rsidR="000610DC" w:rsidRDefault="000610DC" w:rsidP="007311E8">
      <w:pPr>
        <w:spacing w:line="360" w:lineRule="auto"/>
        <w:rPr>
          <w:rFonts w:ascii="Times New Roman" w:hAnsi="Times New Roman" w:cs="Times New Roman"/>
          <w:sz w:val="24"/>
          <w:szCs w:val="24"/>
        </w:rPr>
      </w:pPr>
    </w:p>
    <w:p w14:paraId="70072D1C" w14:textId="77777777" w:rsidR="000610DC" w:rsidRDefault="000610DC" w:rsidP="007311E8">
      <w:pPr>
        <w:spacing w:line="360" w:lineRule="auto"/>
        <w:rPr>
          <w:rFonts w:ascii="Times New Roman" w:hAnsi="Times New Roman" w:cs="Times New Roman"/>
          <w:sz w:val="24"/>
          <w:szCs w:val="24"/>
        </w:rPr>
      </w:pPr>
    </w:p>
    <w:p w14:paraId="4EB680D5" w14:textId="77777777" w:rsidR="000610DC" w:rsidRDefault="000610DC" w:rsidP="007311E8">
      <w:pPr>
        <w:spacing w:line="360" w:lineRule="auto"/>
        <w:rPr>
          <w:rFonts w:ascii="Times New Roman" w:hAnsi="Times New Roman" w:cs="Times New Roman"/>
          <w:sz w:val="24"/>
          <w:szCs w:val="24"/>
        </w:rPr>
      </w:pPr>
    </w:p>
    <w:p w14:paraId="2878717E" w14:textId="77777777" w:rsidR="000610DC" w:rsidRDefault="000610DC" w:rsidP="007311E8">
      <w:pPr>
        <w:spacing w:line="360" w:lineRule="auto"/>
        <w:rPr>
          <w:rFonts w:ascii="Times New Roman" w:hAnsi="Times New Roman" w:cs="Times New Roman"/>
          <w:sz w:val="24"/>
          <w:szCs w:val="24"/>
        </w:rPr>
      </w:pPr>
    </w:p>
    <w:p w14:paraId="2AA1F545" w14:textId="77777777" w:rsidR="000610DC" w:rsidRDefault="000610DC" w:rsidP="007311E8">
      <w:pPr>
        <w:spacing w:line="360" w:lineRule="auto"/>
        <w:rPr>
          <w:rFonts w:ascii="Times New Roman" w:hAnsi="Times New Roman" w:cs="Times New Roman"/>
          <w:sz w:val="24"/>
          <w:szCs w:val="24"/>
        </w:rPr>
      </w:pPr>
    </w:p>
    <w:p w14:paraId="3A2AFE6D" w14:textId="77777777" w:rsidR="000610DC" w:rsidRDefault="000610DC" w:rsidP="007311E8">
      <w:pPr>
        <w:spacing w:line="360" w:lineRule="auto"/>
        <w:rPr>
          <w:rFonts w:ascii="Times New Roman" w:hAnsi="Times New Roman" w:cs="Times New Roman"/>
          <w:sz w:val="24"/>
          <w:szCs w:val="24"/>
        </w:rPr>
      </w:pPr>
    </w:p>
    <w:p w14:paraId="36496C3B" w14:textId="77777777" w:rsidR="000610DC" w:rsidRDefault="000610DC" w:rsidP="007311E8">
      <w:pPr>
        <w:spacing w:line="360" w:lineRule="auto"/>
        <w:rPr>
          <w:rFonts w:ascii="Times New Roman" w:hAnsi="Times New Roman" w:cs="Times New Roman"/>
          <w:sz w:val="24"/>
          <w:szCs w:val="24"/>
        </w:rPr>
      </w:pPr>
    </w:p>
    <w:p w14:paraId="41770E66" w14:textId="3EBAD812" w:rsidR="007311E8" w:rsidRDefault="007311E8" w:rsidP="007311E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According to (goodtherapy.org, 2015) a therapeutic relationship is the consistent and meaningful relationship that is created between a therapist and their client.  The aim of this relationship is to improve the life of the client.  This relationship is essential </w:t>
      </w:r>
      <w:proofErr w:type="gramStart"/>
      <w:r>
        <w:rPr>
          <w:rFonts w:ascii="Times New Roman" w:hAnsi="Times New Roman" w:cs="Times New Roman"/>
          <w:sz w:val="24"/>
          <w:szCs w:val="24"/>
        </w:rPr>
        <w:t>in order for</w:t>
      </w:r>
      <w:proofErr w:type="gramEnd"/>
      <w:r>
        <w:rPr>
          <w:rFonts w:ascii="Times New Roman" w:hAnsi="Times New Roman" w:cs="Times New Roman"/>
          <w:sz w:val="24"/>
          <w:szCs w:val="24"/>
        </w:rPr>
        <w:t xml:space="preserve"> </w:t>
      </w:r>
      <w:r w:rsidR="00780F72">
        <w:rPr>
          <w:rFonts w:ascii="Times New Roman" w:hAnsi="Times New Roman" w:cs="Times New Roman"/>
          <w:sz w:val="24"/>
          <w:szCs w:val="24"/>
        </w:rPr>
        <w:t>the client to feel comfortable to share private beliefs and thoughts.</w:t>
      </w:r>
      <w:r w:rsidR="009420C7">
        <w:rPr>
          <w:rFonts w:ascii="Times New Roman" w:hAnsi="Times New Roman" w:cs="Times New Roman"/>
          <w:sz w:val="24"/>
          <w:szCs w:val="24"/>
        </w:rPr>
        <w:t xml:space="preserve">  (Varcar</w:t>
      </w:r>
      <w:r w:rsidR="004674B6">
        <w:rPr>
          <w:rFonts w:ascii="Times New Roman" w:hAnsi="Times New Roman" w:cs="Times New Roman"/>
          <w:sz w:val="24"/>
          <w:szCs w:val="24"/>
        </w:rPr>
        <w:t>olis</w:t>
      </w:r>
      <w:r w:rsidR="008E56AC">
        <w:rPr>
          <w:rFonts w:ascii="Times New Roman" w:hAnsi="Times New Roman" w:cs="Times New Roman"/>
          <w:sz w:val="24"/>
          <w:szCs w:val="24"/>
        </w:rPr>
        <w:t>, 2005</w:t>
      </w:r>
      <w:r w:rsidR="009420C7">
        <w:rPr>
          <w:rFonts w:ascii="Times New Roman" w:hAnsi="Times New Roman" w:cs="Times New Roman"/>
          <w:sz w:val="24"/>
          <w:szCs w:val="24"/>
        </w:rPr>
        <w:t>) describes the aims of the therapeutic relationship as facilitating the client to discuss difficult feelings and thoughts, assisting clients in order to problem solve, helping clients to look at behaviours they may demonstrate that could be considered self-defeating and to experiment with alternatives, and also to promote the self-care of the client.</w:t>
      </w:r>
      <w:r w:rsidR="004674A2">
        <w:rPr>
          <w:rFonts w:ascii="Times New Roman" w:hAnsi="Times New Roman" w:cs="Times New Roman"/>
          <w:sz w:val="24"/>
          <w:szCs w:val="24"/>
        </w:rPr>
        <w:t xml:space="preserve">  (Green, 2010) I feel states eloquently </w:t>
      </w:r>
    </w:p>
    <w:p w14:paraId="0D27D426" w14:textId="4BF2DDF1" w:rsidR="004674A2" w:rsidRDefault="004674A2" w:rsidP="004674A2">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“To create and maintain the therapeutic relationship you have to be willing to work not just with you</w:t>
      </w:r>
      <w:r w:rsidR="00183CDB">
        <w:rPr>
          <w:rFonts w:ascii="Times New Roman" w:hAnsi="Times New Roman" w:cs="Times New Roman"/>
          <w:i/>
          <w:iCs/>
          <w:sz w:val="24"/>
          <w:szCs w:val="24"/>
        </w:rPr>
        <w:t>r</w:t>
      </w:r>
      <w:r>
        <w:rPr>
          <w:rFonts w:ascii="Times New Roman" w:hAnsi="Times New Roman" w:cs="Times New Roman"/>
          <w:i/>
          <w:iCs/>
          <w:sz w:val="24"/>
          <w:szCs w:val="24"/>
        </w:rPr>
        <w:t xml:space="preserve"> head but, equally with your heart.”</w:t>
      </w:r>
    </w:p>
    <w:p w14:paraId="5CE4B419" w14:textId="34431B07" w:rsidR="004674A2" w:rsidRDefault="004674A2" w:rsidP="004674A2">
      <w:pPr>
        <w:spacing w:line="360" w:lineRule="auto"/>
        <w:rPr>
          <w:rFonts w:ascii="Times New Roman" w:hAnsi="Times New Roman" w:cs="Times New Roman"/>
          <w:sz w:val="24"/>
          <w:szCs w:val="24"/>
        </w:rPr>
      </w:pPr>
      <w:r>
        <w:rPr>
          <w:rFonts w:ascii="Times New Roman" w:hAnsi="Times New Roman" w:cs="Times New Roman"/>
          <w:sz w:val="24"/>
          <w:szCs w:val="24"/>
        </w:rPr>
        <w:t>(Green, 2010) discusses how the therapeutic relationship takes place within the therapeutic frame.  This frame consists of a physical space</w:t>
      </w:r>
      <w:r w:rsidR="008D090C">
        <w:rPr>
          <w:rFonts w:ascii="Times New Roman" w:hAnsi="Times New Roman" w:cs="Times New Roman"/>
          <w:sz w:val="24"/>
          <w:szCs w:val="24"/>
        </w:rPr>
        <w:t xml:space="preserve"> -</w:t>
      </w:r>
      <w:r>
        <w:rPr>
          <w:rFonts w:ascii="Times New Roman" w:hAnsi="Times New Roman" w:cs="Times New Roman"/>
          <w:sz w:val="24"/>
          <w:szCs w:val="24"/>
        </w:rPr>
        <w:t xml:space="preserve"> </w:t>
      </w:r>
      <w:r w:rsidR="008D090C">
        <w:rPr>
          <w:rFonts w:ascii="Times New Roman" w:hAnsi="Times New Roman" w:cs="Times New Roman"/>
          <w:sz w:val="24"/>
          <w:szCs w:val="24"/>
        </w:rPr>
        <w:t xml:space="preserve">a safe environment for the therapy to take place, a temporal space – a space in time for the client and therapist to undertake their relationship, and an emotional space – the therapist offering the client their full attention. </w:t>
      </w:r>
    </w:p>
    <w:p w14:paraId="11A2DAB9" w14:textId="77777777" w:rsidR="00331498" w:rsidRDefault="008D090C" w:rsidP="004674A2">
      <w:pPr>
        <w:spacing w:line="360" w:lineRule="auto"/>
        <w:rPr>
          <w:rFonts w:ascii="Times New Roman" w:hAnsi="Times New Roman" w:cs="Times New Roman"/>
          <w:sz w:val="24"/>
          <w:szCs w:val="24"/>
        </w:rPr>
      </w:pPr>
      <w:r>
        <w:rPr>
          <w:rFonts w:ascii="Times New Roman" w:hAnsi="Times New Roman" w:cs="Times New Roman"/>
          <w:sz w:val="24"/>
          <w:szCs w:val="24"/>
        </w:rPr>
        <w:t>Within this report, I aim to examine and reflect on my video recording of a session undertaken within counselling skills practice, with myself in the role of the therapist.</w:t>
      </w:r>
      <w:r w:rsidR="00893EF8">
        <w:rPr>
          <w:rFonts w:ascii="Times New Roman" w:hAnsi="Times New Roman" w:cs="Times New Roman"/>
          <w:sz w:val="24"/>
          <w:szCs w:val="24"/>
        </w:rPr>
        <w:t xml:space="preserve">  I will consider and reflect on my awareness and process of developing and maintaining the therapeutic relationship with the client, while also considering any changes I could have made, and what impact those changes could have made to the session and also to our developing therapeutic relationship.</w:t>
      </w:r>
    </w:p>
    <w:p w14:paraId="40553FAB" w14:textId="14A96486" w:rsidR="00FF2F7D" w:rsidRDefault="00331498" w:rsidP="004674A2">
      <w:pPr>
        <w:spacing w:line="360" w:lineRule="auto"/>
        <w:rPr>
          <w:rFonts w:ascii="Times New Roman" w:hAnsi="Times New Roman" w:cs="Times New Roman"/>
          <w:sz w:val="24"/>
          <w:szCs w:val="24"/>
        </w:rPr>
      </w:pPr>
      <w:r>
        <w:rPr>
          <w:rFonts w:ascii="Times New Roman" w:hAnsi="Times New Roman" w:cs="Times New Roman"/>
          <w:sz w:val="24"/>
          <w:szCs w:val="24"/>
        </w:rPr>
        <w:t>The session takes place within the university building, in a private room.  This physical space is a safe space, which is free of distractions for a confidential encounter to take place.  The room is neutral, therefore there are no personal effects within the space that could distract or impose on the counselling session.  I have set aside an appropriate amount of time to conduct our counselling session</w:t>
      </w:r>
      <w:r w:rsidR="005151B8">
        <w:rPr>
          <w:rFonts w:ascii="Times New Roman" w:hAnsi="Times New Roman" w:cs="Times New Roman"/>
          <w:sz w:val="24"/>
          <w:szCs w:val="24"/>
        </w:rPr>
        <w:t>, therefore providing the client with a temporal space.  I am also offering the client the emotional space needed for the session, giving them my undivided attention, unconditional positive regard and empathy.</w:t>
      </w:r>
      <w:r w:rsidR="007F020E">
        <w:rPr>
          <w:rFonts w:ascii="Times New Roman" w:hAnsi="Times New Roman" w:cs="Times New Roman"/>
          <w:sz w:val="24"/>
          <w:szCs w:val="24"/>
        </w:rPr>
        <w:t xml:space="preserve">  By providing the client with the physical, temporal and emotional space to facilitate a productive counselling session, this adheres to the conditions needed (Green, 2010) for the therapeutic relationship to develop.  This therapeutic frame represents a structure which is safe and transparent within which the therapeutic process occurs (Probst, 2015).</w:t>
      </w:r>
    </w:p>
    <w:p w14:paraId="7D8701C2" w14:textId="5678810A" w:rsidR="00F058E0" w:rsidRDefault="00FF2F7D" w:rsidP="004674A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On starting the session, I welcomed the client and introduced myself to them, I agreed verbally with the client the terms of our counselling contract, drawing attention to my ability as a trainee, the time boundaries of our sessions and the confidentiality of our sessions.  </w:t>
      </w:r>
      <w:r w:rsidR="00DA05A3">
        <w:rPr>
          <w:rFonts w:ascii="Times New Roman" w:hAnsi="Times New Roman" w:cs="Times New Roman"/>
          <w:sz w:val="24"/>
          <w:szCs w:val="24"/>
        </w:rPr>
        <w:t xml:space="preserve">The drawing up of the contract between therapist and client is a crucial part of the developing relationship between them (Midwinter &amp; Dickson, 2015).  </w:t>
      </w:r>
      <w:r>
        <w:rPr>
          <w:rFonts w:ascii="Times New Roman" w:hAnsi="Times New Roman" w:cs="Times New Roman"/>
          <w:sz w:val="24"/>
          <w:szCs w:val="24"/>
        </w:rPr>
        <w:t>I feel on reflection that I covered all points required within the contract however</w:t>
      </w:r>
      <w:r w:rsidR="0070181F">
        <w:rPr>
          <w:rFonts w:ascii="Times New Roman" w:hAnsi="Times New Roman" w:cs="Times New Roman"/>
          <w:sz w:val="24"/>
          <w:szCs w:val="24"/>
        </w:rPr>
        <w:t>,</w:t>
      </w:r>
      <w:r>
        <w:rPr>
          <w:rFonts w:ascii="Times New Roman" w:hAnsi="Times New Roman" w:cs="Times New Roman"/>
          <w:sz w:val="24"/>
          <w:szCs w:val="24"/>
        </w:rPr>
        <w:t xml:space="preserve"> I did not state how many sessions we would be undertaking together, primarily due to being uncertain of this with it being counselling skills practice.  In another scenario, I would be aware to include this within my contract with the client.  I feel that I delivered the contract clearly, I did stumble on a couple of words due to nervousness at being recorded and not wanting to miss anything out.  In future I would take more time to deliver the contract, and not feel so rushed, causing me to trip over my words.</w:t>
      </w:r>
    </w:p>
    <w:p w14:paraId="1B73F40D" w14:textId="1006CBAA" w:rsidR="008832EA" w:rsidRDefault="00F058E0" w:rsidP="004674A2">
      <w:pPr>
        <w:spacing w:line="360" w:lineRule="auto"/>
        <w:rPr>
          <w:rFonts w:ascii="Times New Roman" w:hAnsi="Times New Roman" w:cs="Times New Roman"/>
          <w:sz w:val="24"/>
          <w:szCs w:val="24"/>
        </w:rPr>
      </w:pPr>
      <w:r>
        <w:rPr>
          <w:rFonts w:ascii="Times New Roman" w:hAnsi="Times New Roman" w:cs="Times New Roman"/>
          <w:sz w:val="24"/>
          <w:szCs w:val="24"/>
        </w:rPr>
        <w:t>I feel that I made god eye contact with the client, sought their agreement with the terms of the contract and then proceeded to invite the client to begin discussing the topic of their choice.  When the client began to talk, I feel that I maintained eye contact and used body language to demonstrate and reassure the client that they had my attention.</w:t>
      </w:r>
      <w:r w:rsidR="00DA05A3">
        <w:rPr>
          <w:rFonts w:ascii="Times New Roman" w:hAnsi="Times New Roman" w:cs="Times New Roman"/>
          <w:sz w:val="24"/>
          <w:szCs w:val="24"/>
        </w:rPr>
        <w:t xml:space="preserve">  The influence of non-verbal communication on the interaction between two parties is discussed by (</w:t>
      </w:r>
      <w:proofErr w:type="spellStart"/>
      <w:r w:rsidR="00DA05A3">
        <w:rPr>
          <w:rFonts w:ascii="Times New Roman" w:hAnsi="Times New Roman" w:cs="Times New Roman"/>
          <w:sz w:val="24"/>
          <w:szCs w:val="24"/>
        </w:rPr>
        <w:t>Rusu</w:t>
      </w:r>
      <w:proofErr w:type="spellEnd"/>
      <w:r w:rsidR="00DA05A3">
        <w:rPr>
          <w:rFonts w:ascii="Times New Roman" w:hAnsi="Times New Roman" w:cs="Times New Roman"/>
          <w:sz w:val="24"/>
          <w:szCs w:val="24"/>
        </w:rPr>
        <w:t xml:space="preserve"> &amp; </w:t>
      </w:r>
      <w:proofErr w:type="spellStart"/>
      <w:r w:rsidR="00DA05A3">
        <w:rPr>
          <w:rFonts w:ascii="Times New Roman" w:hAnsi="Times New Roman" w:cs="Times New Roman"/>
          <w:sz w:val="24"/>
          <w:szCs w:val="24"/>
        </w:rPr>
        <w:t>Chirita</w:t>
      </w:r>
      <w:proofErr w:type="spellEnd"/>
      <w:r w:rsidR="00DA05A3">
        <w:rPr>
          <w:rFonts w:ascii="Times New Roman" w:hAnsi="Times New Roman" w:cs="Times New Roman"/>
          <w:sz w:val="24"/>
          <w:szCs w:val="24"/>
        </w:rPr>
        <w:t xml:space="preserve">, 2017).  Positive body language including eye-contact, gestures and facial expressions can aid reducing barriers between the two individuals. </w:t>
      </w:r>
    </w:p>
    <w:p w14:paraId="460377B8" w14:textId="168B4F01" w:rsidR="00D77264" w:rsidRDefault="008832EA" w:rsidP="004674A2">
      <w:pPr>
        <w:spacing w:line="360" w:lineRule="auto"/>
        <w:rPr>
          <w:rFonts w:ascii="Times New Roman" w:hAnsi="Times New Roman" w:cs="Times New Roman"/>
          <w:sz w:val="24"/>
          <w:szCs w:val="24"/>
        </w:rPr>
      </w:pPr>
      <w:r>
        <w:rPr>
          <w:rFonts w:ascii="Times New Roman" w:hAnsi="Times New Roman" w:cs="Times New Roman"/>
          <w:sz w:val="24"/>
          <w:szCs w:val="24"/>
        </w:rPr>
        <w:t>During the second minute of the session, I put forward to the client my noticing that they speak of themselves with regards to the difference in how they experience vulnerability within their personal life in comparison with their working life, as if they were two separate people.  This point is raised again during the twelfth minute of the recording, with the client yet again agreeing that she views herself almost as two separate people, and causes the client to ponder why, even though at this time she does not hold the answer to this question.</w:t>
      </w:r>
      <w:r w:rsidR="0036644A">
        <w:rPr>
          <w:rFonts w:ascii="Times New Roman" w:hAnsi="Times New Roman" w:cs="Times New Roman"/>
          <w:sz w:val="24"/>
          <w:szCs w:val="24"/>
        </w:rPr>
        <w:t xml:space="preserve">  </w:t>
      </w:r>
      <w:r>
        <w:rPr>
          <w:rFonts w:ascii="Times New Roman" w:hAnsi="Times New Roman" w:cs="Times New Roman"/>
          <w:sz w:val="24"/>
          <w:szCs w:val="24"/>
        </w:rPr>
        <w:t>The client on both occasions agreed with my noticing.</w:t>
      </w:r>
    </w:p>
    <w:p w14:paraId="2298C40D" w14:textId="608D87AE" w:rsidR="007F652C" w:rsidRDefault="00D77264"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third minute of the session, I asked the client whether there was an image or phrase that she could visualise of something that could happen or be said at work that could help ease the anxieties that she was experiencing.  This was a question that the client felt they were unable to answer, and from this the client was only able to express the negative experiences that have previously occurred when she has allowed herself to be vulnerable in her working life, that she does not wish to experience again.  On reflection, I feel I could </w:t>
      </w:r>
      <w:r>
        <w:rPr>
          <w:rFonts w:ascii="Times New Roman" w:hAnsi="Times New Roman" w:cs="Times New Roman"/>
          <w:sz w:val="24"/>
          <w:szCs w:val="24"/>
        </w:rPr>
        <w:lastRenderedPageBreak/>
        <w:t xml:space="preserve">have asked a different question at this point in order to help the client more positively come to a solution to the difficulties she currently experiences at work.  I could possibly have asked the question in a role-reversal type way, getting the client to consider if they were working in a managerial role, what would they do in order to ease employee’s anxieties around being </w:t>
      </w:r>
      <w:r w:rsidR="00085726">
        <w:rPr>
          <w:rFonts w:ascii="Times New Roman" w:hAnsi="Times New Roman" w:cs="Times New Roman"/>
          <w:sz w:val="24"/>
          <w:szCs w:val="24"/>
        </w:rPr>
        <w:t xml:space="preserve">in the </w:t>
      </w:r>
      <w:r>
        <w:rPr>
          <w:rFonts w:ascii="Times New Roman" w:hAnsi="Times New Roman" w:cs="Times New Roman"/>
          <w:sz w:val="24"/>
          <w:szCs w:val="24"/>
        </w:rPr>
        <w:t>situation they are in, and to think of the scenario impartially and this could have helped the client discover a solution to the issue.</w:t>
      </w:r>
    </w:p>
    <w:p w14:paraId="70D1C6D2" w14:textId="77777777" w:rsidR="00E32074" w:rsidRDefault="007F652C" w:rsidP="004674A2">
      <w:pPr>
        <w:spacing w:line="360" w:lineRule="auto"/>
        <w:rPr>
          <w:rFonts w:ascii="Times New Roman" w:hAnsi="Times New Roman" w:cs="Times New Roman"/>
          <w:sz w:val="24"/>
          <w:szCs w:val="24"/>
        </w:rPr>
      </w:pPr>
      <w:r>
        <w:rPr>
          <w:rFonts w:ascii="Times New Roman" w:hAnsi="Times New Roman" w:cs="Times New Roman"/>
          <w:sz w:val="24"/>
          <w:szCs w:val="24"/>
        </w:rPr>
        <w:t>During the fifth minute, the client discusses an incident with a manager that caused her to feel guarded with regards to being vulnerable at work, and how this fear has remained with her.  I expressed to the client my perceived feeling of frustration at the circumstances the client was describing, the client whole-heartedly agreed that this feeling is what she was experiencing.  I feel that this recognition of how the client is feeling is beneficial in building a sense of trust and aids the development of the therapeutic relationship.</w:t>
      </w:r>
    </w:p>
    <w:p w14:paraId="77F010A1" w14:textId="77777777" w:rsidR="00A620F0" w:rsidRDefault="00D73A6F"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into the sixth minute of the session, on watching the recording, I initially felt that here I had missed an opportunity to ask the client how the memory of this occurrence made her feel now, however as I continued to watch, I feel that my noticing of the clients’ fear of that situation occurring, naturally caused the client to notice their present physical feelings of their heart palpitating, without the need for me to ask a question. </w:t>
      </w:r>
    </w:p>
    <w:p w14:paraId="2698565B" w14:textId="6F024C96" w:rsidR="00DE53A9" w:rsidRDefault="00D23830"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Listening to a client speak, we witness disclosures that our client chooses to share.  As the therapist we must </w:t>
      </w:r>
      <w:proofErr w:type="gramStart"/>
      <w:r>
        <w:rPr>
          <w:rFonts w:ascii="Times New Roman" w:hAnsi="Times New Roman" w:cs="Times New Roman"/>
          <w:sz w:val="24"/>
          <w:szCs w:val="24"/>
        </w:rPr>
        <w:t>reflect back</w:t>
      </w:r>
      <w:proofErr w:type="gramEnd"/>
      <w:r>
        <w:rPr>
          <w:rFonts w:ascii="Times New Roman" w:hAnsi="Times New Roman" w:cs="Times New Roman"/>
          <w:sz w:val="24"/>
          <w:szCs w:val="24"/>
        </w:rPr>
        <w:t xml:space="preserve"> to the client on the content and feelings demonstrated and then further explore this with the client (Midwinter &amp; Dickson, 2015).  </w:t>
      </w:r>
      <w:r w:rsidR="00A620F0">
        <w:rPr>
          <w:rFonts w:ascii="Times New Roman" w:hAnsi="Times New Roman" w:cs="Times New Roman"/>
          <w:sz w:val="24"/>
          <w:szCs w:val="24"/>
        </w:rPr>
        <w:t xml:space="preserve">In the seventh minute of the session, the client mentions the multiple miscarriages that she has experienced.  At this point the client describes how it feels as though it is a recurring theme in her life, that when she allows herself to be vulnerable at work, it results in a negative outcome.  I feel that here I missed an opportunity to verbally express sympathy for that experience, however I do feel that my facial expression portrayed my recognition of what a painful time this must have been for her.  </w:t>
      </w:r>
      <w:r>
        <w:rPr>
          <w:rFonts w:ascii="Times New Roman" w:hAnsi="Times New Roman" w:cs="Times New Roman"/>
          <w:sz w:val="24"/>
          <w:szCs w:val="24"/>
        </w:rPr>
        <w:t>A facial expression can display to the client a feeling of empathy, concern</w:t>
      </w:r>
      <w:r w:rsidR="00441BB7">
        <w:rPr>
          <w:rFonts w:ascii="Times New Roman" w:hAnsi="Times New Roman" w:cs="Times New Roman"/>
          <w:sz w:val="24"/>
          <w:szCs w:val="24"/>
        </w:rPr>
        <w:t xml:space="preserve">, </w:t>
      </w:r>
      <w:r>
        <w:rPr>
          <w:rFonts w:ascii="Times New Roman" w:hAnsi="Times New Roman" w:cs="Times New Roman"/>
          <w:sz w:val="24"/>
          <w:szCs w:val="24"/>
        </w:rPr>
        <w:t>compassion and support their feeling of comfort within the relationship (</w:t>
      </w:r>
      <w:proofErr w:type="spellStart"/>
      <w:r>
        <w:rPr>
          <w:rFonts w:ascii="Times New Roman" w:hAnsi="Times New Roman" w:cs="Times New Roman"/>
          <w:sz w:val="24"/>
          <w:szCs w:val="24"/>
        </w:rPr>
        <w:t>Rusu</w:t>
      </w:r>
      <w:proofErr w:type="spellEnd"/>
      <w:r>
        <w:rPr>
          <w:rFonts w:ascii="Times New Roman" w:hAnsi="Times New Roman" w:cs="Times New Roman"/>
          <w:sz w:val="24"/>
          <w:szCs w:val="24"/>
        </w:rPr>
        <w:t xml:space="preserve"> &amp; </w:t>
      </w:r>
      <w:proofErr w:type="spellStart"/>
      <w:r>
        <w:rPr>
          <w:rFonts w:ascii="Times New Roman" w:hAnsi="Times New Roman" w:cs="Times New Roman"/>
          <w:sz w:val="24"/>
          <w:szCs w:val="24"/>
        </w:rPr>
        <w:t>Chirita</w:t>
      </w:r>
      <w:proofErr w:type="spellEnd"/>
      <w:r>
        <w:rPr>
          <w:rFonts w:ascii="Times New Roman" w:hAnsi="Times New Roman" w:cs="Times New Roman"/>
          <w:sz w:val="24"/>
          <w:szCs w:val="24"/>
        </w:rPr>
        <w:t xml:space="preserve">, 2017).  </w:t>
      </w:r>
      <w:r w:rsidR="00A620F0">
        <w:rPr>
          <w:rFonts w:ascii="Times New Roman" w:hAnsi="Times New Roman" w:cs="Times New Roman"/>
          <w:sz w:val="24"/>
          <w:szCs w:val="24"/>
        </w:rPr>
        <w:t xml:space="preserve">At this point, </w:t>
      </w:r>
      <w:r w:rsidR="00C57243">
        <w:rPr>
          <w:rFonts w:ascii="Times New Roman" w:hAnsi="Times New Roman" w:cs="Times New Roman"/>
          <w:sz w:val="24"/>
          <w:szCs w:val="24"/>
        </w:rPr>
        <w:t>I could also have encouraged the client to discuss this time of her life further, however this could have been a very difficult subject to approach, especially within a first session together wh</w:t>
      </w:r>
      <w:r w:rsidR="00584BC1">
        <w:rPr>
          <w:rFonts w:ascii="Times New Roman" w:hAnsi="Times New Roman" w:cs="Times New Roman"/>
          <w:sz w:val="24"/>
          <w:szCs w:val="24"/>
        </w:rPr>
        <w:t xml:space="preserve">ile the client is still establishing a trust in me as the therapist.  This could also have taken the counselling session on a very different path than that of what the client had wanted to originally discuss.  Making a mental note of the mention of the multiple </w:t>
      </w:r>
      <w:r w:rsidR="00584BC1">
        <w:rPr>
          <w:rFonts w:ascii="Times New Roman" w:hAnsi="Times New Roman" w:cs="Times New Roman"/>
          <w:sz w:val="24"/>
          <w:szCs w:val="24"/>
        </w:rPr>
        <w:lastRenderedPageBreak/>
        <w:t>miscarriages as an area that the client may wish to discuss in the future, when the therapeutic relationship is more established, feels as though it was the best course of action to take.</w:t>
      </w:r>
    </w:p>
    <w:p w14:paraId="1DDE49C9" w14:textId="37FD0522" w:rsidR="00DE53A9" w:rsidRDefault="00926286" w:rsidP="004674A2">
      <w:pPr>
        <w:spacing w:line="360" w:lineRule="auto"/>
        <w:rPr>
          <w:rFonts w:ascii="Times New Roman" w:hAnsi="Times New Roman" w:cs="Times New Roman"/>
          <w:sz w:val="24"/>
          <w:szCs w:val="24"/>
        </w:rPr>
      </w:pPr>
      <w:r>
        <w:rPr>
          <w:rFonts w:ascii="Times New Roman" w:hAnsi="Times New Roman" w:cs="Times New Roman"/>
          <w:sz w:val="24"/>
          <w:szCs w:val="24"/>
        </w:rPr>
        <w:t>Challenge within interaction in psychotherapy has a positive effect on therapeutic outcome (</w:t>
      </w:r>
      <w:proofErr w:type="spellStart"/>
      <w:r>
        <w:rPr>
          <w:rFonts w:ascii="Times New Roman" w:hAnsi="Times New Roman" w:cs="Times New Roman"/>
          <w:sz w:val="24"/>
          <w:szCs w:val="24"/>
        </w:rPr>
        <w:t>Voutilainen</w:t>
      </w:r>
      <w:proofErr w:type="spellEnd"/>
      <w:r>
        <w:rPr>
          <w:rFonts w:ascii="Times New Roman" w:hAnsi="Times New Roman" w:cs="Times New Roman"/>
          <w:sz w:val="24"/>
          <w:szCs w:val="24"/>
        </w:rPr>
        <w:t xml:space="preserve">, 2018).  </w:t>
      </w:r>
      <w:r w:rsidR="00DE53A9">
        <w:rPr>
          <w:rFonts w:ascii="Times New Roman" w:hAnsi="Times New Roman" w:cs="Times New Roman"/>
          <w:sz w:val="24"/>
          <w:szCs w:val="24"/>
        </w:rPr>
        <w:t>During the eighth minute, I was able to issue the client a challenge, whether she would be able to embrace the fear she feels and use it to fuel a positive energy to help how she feels regarding vulnerability at work.  The client was unable to answer this question however</w:t>
      </w:r>
      <w:r>
        <w:rPr>
          <w:rFonts w:ascii="Times New Roman" w:hAnsi="Times New Roman" w:cs="Times New Roman"/>
          <w:sz w:val="24"/>
          <w:szCs w:val="24"/>
        </w:rPr>
        <w:t>,</w:t>
      </w:r>
      <w:r w:rsidR="00DE53A9">
        <w:rPr>
          <w:rFonts w:ascii="Times New Roman" w:hAnsi="Times New Roman" w:cs="Times New Roman"/>
          <w:sz w:val="24"/>
          <w:szCs w:val="24"/>
        </w:rPr>
        <w:t xml:space="preserve"> I feel that it may have left her with an idea to think about following our session.</w:t>
      </w:r>
    </w:p>
    <w:p w14:paraId="0D70A4E7" w14:textId="0AF94954" w:rsidR="008D090C" w:rsidRDefault="00BC3A69"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into the ninth minute of the session, I was positively able to notice the clients’ </w:t>
      </w:r>
      <w:r w:rsidR="00626FB2">
        <w:rPr>
          <w:rFonts w:ascii="Times New Roman" w:hAnsi="Times New Roman" w:cs="Times New Roman"/>
          <w:sz w:val="24"/>
          <w:szCs w:val="24"/>
        </w:rPr>
        <w:t xml:space="preserve">feelings of judgement at work, this noticing was well received by the client.  </w:t>
      </w:r>
      <w:r w:rsidR="00926286">
        <w:rPr>
          <w:rFonts w:ascii="Times New Roman" w:hAnsi="Times New Roman" w:cs="Times New Roman"/>
          <w:sz w:val="24"/>
          <w:szCs w:val="24"/>
        </w:rPr>
        <w:t xml:space="preserve">Feeling understood by a therapist can lead to a feeling of relief for the client (mind.org, 2020).  Following a qualitative study (Goldman et al, 2016) of twelve participants it was discovered that a client feeling understood by their therapist is a vital factor in the development and maintenance of the therapeutic relationship.  </w:t>
      </w:r>
      <w:r w:rsidR="00626FB2">
        <w:rPr>
          <w:rFonts w:ascii="Times New Roman" w:hAnsi="Times New Roman" w:cs="Times New Roman"/>
          <w:sz w:val="24"/>
          <w:szCs w:val="24"/>
        </w:rPr>
        <w:t xml:space="preserve">It is </w:t>
      </w:r>
      <w:r>
        <w:rPr>
          <w:rFonts w:ascii="Times New Roman" w:hAnsi="Times New Roman" w:cs="Times New Roman"/>
          <w:sz w:val="24"/>
          <w:szCs w:val="24"/>
        </w:rPr>
        <w:t>at this point that the client speaks of herself as being paranoid,</w:t>
      </w:r>
      <w:r w:rsidR="00584BC1">
        <w:rPr>
          <w:rFonts w:ascii="Times New Roman" w:hAnsi="Times New Roman" w:cs="Times New Roman"/>
          <w:sz w:val="24"/>
          <w:szCs w:val="24"/>
        </w:rPr>
        <w:t xml:space="preserve"> </w:t>
      </w:r>
      <w:r>
        <w:rPr>
          <w:rFonts w:ascii="Times New Roman" w:hAnsi="Times New Roman" w:cs="Times New Roman"/>
          <w:sz w:val="24"/>
          <w:szCs w:val="24"/>
        </w:rPr>
        <w:t>this is a word that the client uses more than once when speaking of herself, the client also uses the word paranoid during the eleventh minute of the recording.  On reflection, this is an opportunity I could have used to discuss whether this view of herself being paranoid is a true feeling of hers, or whether it may be a fear of what others may judge her to be.  If I had raised this during the session this could have fed into a discussion of possibly why she struggles with embracing vulnerability at work due to the fear of being judged.</w:t>
      </w:r>
    </w:p>
    <w:p w14:paraId="2E50ABFC" w14:textId="000DB743" w:rsidR="00026FCD" w:rsidRDefault="00026FCD"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tenth minute, I reflected to the client my noticing that despite her fear </w:t>
      </w:r>
      <w:r w:rsidR="00057F73">
        <w:rPr>
          <w:rFonts w:ascii="Times New Roman" w:hAnsi="Times New Roman" w:cs="Times New Roman"/>
          <w:sz w:val="24"/>
          <w:szCs w:val="24"/>
        </w:rPr>
        <w:t>of vulnerability at work, that her actions of embarking on a course without the support of her employers was in fact putting herself in a situation of vulnerability and that by doing so she was bravely facing her fear.  The client acknowledged this to be true and stated that she had not previously thought of it in this way.  My hope in this moment, would be that the client could take from this a sense that I as the therapist empathise with their situation and hold a belief in them as a person and their ability to embrace vulnerability at work, which would in turn strengthen our therapeutic relationship as well as the clients’ self-belief.</w:t>
      </w:r>
      <w:r w:rsidR="004907C8">
        <w:rPr>
          <w:rFonts w:ascii="Times New Roman" w:hAnsi="Times New Roman" w:cs="Times New Roman"/>
          <w:sz w:val="24"/>
          <w:szCs w:val="24"/>
        </w:rPr>
        <w:t xml:space="preserve">  When a client perceives empathy from their therapist, this has a positive outcome within the therapeutic relationship, which highlights that empathy is vital for client engagement (Hara et al, 2017).  Empathy requires the two parties within the relationship to be synchronised, and that it relies </w:t>
      </w:r>
      <w:r w:rsidR="004907C8">
        <w:rPr>
          <w:rFonts w:ascii="Times New Roman" w:hAnsi="Times New Roman" w:cs="Times New Roman"/>
          <w:sz w:val="24"/>
          <w:szCs w:val="24"/>
        </w:rPr>
        <w:lastRenderedPageBreak/>
        <w:t>on a Gestalt ‘felt sense’ of the therapist understanding, and that empathy is seen as a vital factor in psychotherapy (Lord et al, 2015).</w:t>
      </w:r>
    </w:p>
    <w:p w14:paraId="33714085" w14:textId="6064A3A4" w:rsidR="009D6F1A" w:rsidRDefault="009D6F1A" w:rsidP="004674A2">
      <w:pPr>
        <w:spacing w:line="360" w:lineRule="auto"/>
        <w:rPr>
          <w:rFonts w:ascii="Times New Roman" w:hAnsi="Times New Roman" w:cs="Times New Roman"/>
          <w:sz w:val="24"/>
          <w:szCs w:val="24"/>
        </w:rPr>
      </w:pPr>
      <w:r>
        <w:rPr>
          <w:rFonts w:ascii="Times New Roman" w:hAnsi="Times New Roman" w:cs="Times New Roman"/>
          <w:sz w:val="24"/>
          <w:szCs w:val="24"/>
        </w:rPr>
        <w:t>Within the eleventh minute of our session, the client discusses how her manager responds to the issues that the client currently has with regards to her mothers’ health and caring for her mother.  The client expresses her frustration at her managers view of her caring for her mother as a task to be managed.  At this point I expressed my perception of how I imagine this experience may cause the client to feel.  Initially I used the word judged, before going onto correct myself, I feel that my reconsideration of the word used would show the client that I am giving them my undivided attention and care about ensuring I understand what they are experiencing and feeling.</w:t>
      </w:r>
      <w:r w:rsidR="00CC061E">
        <w:rPr>
          <w:rFonts w:ascii="Times New Roman" w:hAnsi="Times New Roman" w:cs="Times New Roman"/>
          <w:sz w:val="24"/>
          <w:szCs w:val="24"/>
        </w:rPr>
        <w:t xml:space="preserve">  </w:t>
      </w:r>
      <w:r w:rsidR="00AE17D9">
        <w:rPr>
          <w:rFonts w:ascii="Times New Roman" w:hAnsi="Times New Roman" w:cs="Times New Roman"/>
          <w:sz w:val="24"/>
          <w:szCs w:val="24"/>
        </w:rPr>
        <w:t>(</w:t>
      </w:r>
      <w:proofErr w:type="spellStart"/>
      <w:r w:rsidR="00AE17D9">
        <w:rPr>
          <w:rFonts w:ascii="Times New Roman" w:hAnsi="Times New Roman" w:cs="Times New Roman"/>
          <w:sz w:val="24"/>
          <w:szCs w:val="24"/>
        </w:rPr>
        <w:t>Altimir</w:t>
      </w:r>
      <w:proofErr w:type="spellEnd"/>
      <w:r w:rsidR="00AE17D9">
        <w:rPr>
          <w:rFonts w:ascii="Times New Roman" w:hAnsi="Times New Roman" w:cs="Times New Roman"/>
          <w:sz w:val="24"/>
          <w:szCs w:val="24"/>
        </w:rPr>
        <w:t xml:space="preserve"> et al, 2017) speaks of the evolvement of the therapeutic relationship and the emergence of an exchange that is more affect-based, between the therapist and client, which is demonstrated as care and concern towards the client by the therapist.  This concern for the client is of great importance to the client, enabling a trust to build within the therapeutic relationship.  </w:t>
      </w:r>
      <w:r w:rsidR="00CC061E">
        <w:rPr>
          <w:rFonts w:ascii="Times New Roman" w:hAnsi="Times New Roman" w:cs="Times New Roman"/>
          <w:sz w:val="24"/>
          <w:szCs w:val="24"/>
        </w:rPr>
        <w:t>The client then confirmed that my initial word judged was a true description of how they feel.  This demonstrates the growth of the connection between the client</w:t>
      </w:r>
      <w:r w:rsidR="00441BB7">
        <w:rPr>
          <w:rFonts w:ascii="Times New Roman" w:hAnsi="Times New Roman" w:cs="Times New Roman"/>
          <w:sz w:val="24"/>
          <w:szCs w:val="24"/>
        </w:rPr>
        <w:t xml:space="preserve"> and </w:t>
      </w:r>
      <w:proofErr w:type="gramStart"/>
      <w:r w:rsidR="00441BB7">
        <w:rPr>
          <w:rFonts w:ascii="Times New Roman" w:hAnsi="Times New Roman" w:cs="Times New Roman"/>
          <w:sz w:val="24"/>
          <w:szCs w:val="24"/>
        </w:rPr>
        <w:t>I</w:t>
      </w:r>
      <w:r w:rsidR="00CC061E">
        <w:rPr>
          <w:rFonts w:ascii="Times New Roman" w:hAnsi="Times New Roman" w:cs="Times New Roman"/>
          <w:sz w:val="24"/>
          <w:szCs w:val="24"/>
        </w:rPr>
        <w:t>.</w:t>
      </w:r>
      <w:proofErr w:type="gramEnd"/>
      <w:r w:rsidR="00E3589C">
        <w:rPr>
          <w:rFonts w:ascii="Times New Roman" w:hAnsi="Times New Roman" w:cs="Times New Roman"/>
          <w:sz w:val="24"/>
          <w:szCs w:val="24"/>
        </w:rPr>
        <w:t xml:space="preserve">  One of the most vital areas of therapy is the client being able to experience a true connection with their therapist (Gibson &amp; Cartwright, 2014). </w:t>
      </w:r>
    </w:p>
    <w:p w14:paraId="563339BE" w14:textId="28F1D04D" w:rsidR="000D23EE" w:rsidRDefault="000D23EE"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Moving into the twelfth minute, the client reiterates how she feels vulnerability at work is a weakness.  I used silence here to allow the client the chance to think and then talk further about how she feels regarding this without interruption.  </w:t>
      </w:r>
      <w:r w:rsidR="00E32CAD">
        <w:rPr>
          <w:rFonts w:ascii="Times New Roman" w:hAnsi="Times New Roman" w:cs="Times New Roman"/>
          <w:sz w:val="24"/>
          <w:szCs w:val="24"/>
        </w:rPr>
        <w:t>Holding a brief silence while a client discusses an emotional subject allows the client an opportunity to voice any relevant concerns they may have (</w:t>
      </w:r>
      <w:proofErr w:type="spellStart"/>
      <w:r w:rsidR="00E32CAD">
        <w:rPr>
          <w:rFonts w:ascii="Times New Roman" w:hAnsi="Times New Roman" w:cs="Times New Roman"/>
          <w:sz w:val="24"/>
          <w:szCs w:val="24"/>
        </w:rPr>
        <w:t>Finset</w:t>
      </w:r>
      <w:proofErr w:type="spellEnd"/>
      <w:r w:rsidR="00E32CAD">
        <w:rPr>
          <w:rFonts w:ascii="Times New Roman" w:hAnsi="Times New Roman" w:cs="Times New Roman"/>
          <w:sz w:val="24"/>
          <w:szCs w:val="24"/>
        </w:rPr>
        <w:t xml:space="preserve">, 2016).  Silence is a tool that maybe utilised.  This silence </w:t>
      </w:r>
      <w:r w:rsidR="00CB7894">
        <w:rPr>
          <w:rFonts w:ascii="Times New Roman" w:hAnsi="Times New Roman" w:cs="Times New Roman"/>
          <w:sz w:val="24"/>
          <w:szCs w:val="24"/>
        </w:rPr>
        <w:t>can demonstrate acceptance to the client, where empathic language may fail to do so (</w:t>
      </w:r>
      <w:proofErr w:type="spellStart"/>
      <w:r w:rsidR="00CB7894">
        <w:rPr>
          <w:rFonts w:ascii="Times New Roman" w:hAnsi="Times New Roman" w:cs="Times New Roman"/>
          <w:sz w:val="24"/>
          <w:szCs w:val="24"/>
        </w:rPr>
        <w:t>Capretto</w:t>
      </w:r>
      <w:proofErr w:type="spellEnd"/>
      <w:r w:rsidR="00CB7894">
        <w:rPr>
          <w:rFonts w:ascii="Times New Roman" w:hAnsi="Times New Roman" w:cs="Times New Roman"/>
          <w:sz w:val="24"/>
          <w:szCs w:val="24"/>
        </w:rPr>
        <w:t xml:space="preserve">, 2015).  </w:t>
      </w:r>
      <w:r>
        <w:rPr>
          <w:rFonts w:ascii="Times New Roman" w:hAnsi="Times New Roman" w:cs="Times New Roman"/>
          <w:sz w:val="24"/>
          <w:szCs w:val="24"/>
        </w:rPr>
        <w:t>The client then has a moment of realisation that at work she encourages others to embrace vulnerability but struggles to do so herself.  It seems that by allowing the client to be within the therapeutic frame has allowed her to come to this realisation.</w:t>
      </w:r>
    </w:p>
    <w:p w14:paraId="3E8F9585" w14:textId="4774039A" w:rsidR="001D491F" w:rsidRDefault="001D491F"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thirteenth minute, I presented the client with a question whether there was something the personal life version of herself could say to the professional life version of herself in order to help her embrace vulnerability at work.  </w:t>
      </w:r>
      <w:r w:rsidR="007E6D99">
        <w:rPr>
          <w:rFonts w:ascii="Times New Roman" w:hAnsi="Times New Roman" w:cs="Times New Roman"/>
          <w:sz w:val="24"/>
          <w:szCs w:val="24"/>
        </w:rPr>
        <w:t xml:space="preserve">Open-ended questions can aid the client to further exploration of the subject being discussed.  Asking this form of question demonstrates that you as the therapist are truly listening to them as opposed to providing them with your opinion (Midwinter &amp; Dickson, 2015).  </w:t>
      </w:r>
      <w:r>
        <w:rPr>
          <w:rFonts w:ascii="Times New Roman" w:hAnsi="Times New Roman" w:cs="Times New Roman"/>
          <w:sz w:val="24"/>
          <w:szCs w:val="24"/>
        </w:rPr>
        <w:t xml:space="preserve">The client was very positively </w:t>
      </w:r>
      <w:r>
        <w:rPr>
          <w:rFonts w:ascii="Times New Roman" w:hAnsi="Times New Roman" w:cs="Times New Roman"/>
          <w:sz w:val="24"/>
          <w:szCs w:val="24"/>
        </w:rPr>
        <w:lastRenderedPageBreak/>
        <w:t>receptive of this question, and I feel at this stage we are both comfortable within our relationship.  The client appeared comfortable in silence while she considered her response to the question.</w:t>
      </w:r>
    </w:p>
    <w:p w14:paraId="0DF24C86" w14:textId="0FE6C371" w:rsidR="00F66B36" w:rsidRDefault="00F66B36"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fourteenth minute of the session, the client breaks eye-contact with me while speaking of her discomfort around vulnerability at work.  I do not force the client to engage in eye-contact with me, reacting sensitively to her needs.  However, I maintain my gaze in the direction of the client, demonstrating that the client still has my attention, and I am prepared to re-engage eye-contact when the client is ready to do so.  This I feel allows the client to feel an element of control in the relationship and allows the client to take the session at their own pace.  </w:t>
      </w:r>
      <w:r w:rsidR="002723B0">
        <w:rPr>
          <w:rFonts w:ascii="Times New Roman" w:hAnsi="Times New Roman" w:cs="Times New Roman"/>
          <w:sz w:val="24"/>
          <w:szCs w:val="24"/>
        </w:rPr>
        <w:t xml:space="preserve">I feel that by doing this, it is as (goodtherapy.org, 2015) explains, a space that is safe in which you can empower your client and protect their spirit.  </w:t>
      </w:r>
      <w:r>
        <w:rPr>
          <w:rFonts w:ascii="Times New Roman" w:hAnsi="Times New Roman" w:cs="Times New Roman"/>
          <w:sz w:val="24"/>
          <w:szCs w:val="24"/>
        </w:rPr>
        <w:t>The client quickly re-engaged eye-contact with myself and continued speaking.</w:t>
      </w:r>
    </w:p>
    <w:p w14:paraId="795A6232" w14:textId="77777777" w:rsidR="00307FE9" w:rsidRDefault="00023CB0" w:rsidP="004674A2">
      <w:pPr>
        <w:spacing w:line="360" w:lineRule="auto"/>
        <w:rPr>
          <w:rFonts w:ascii="Times New Roman" w:hAnsi="Times New Roman" w:cs="Times New Roman"/>
          <w:sz w:val="24"/>
          <w:szCs w:val="24"/>
        </w:rPr>
      </w:pPr>
      <w:r>
        <w:rPr>
          <w:rFonts w:ascii="Times New Roman" w:hAnsi="Times New Roman" w:cs="Times New Roman"/>
          <w:sz w:val="24"/>
          <w:szCs w:val="24"/>
        </w:rPr>
        <w:t>During the fifteenth minute of the session</w:t>
      </w:r>
      <w:r w:rsidR="001E6F08">
        <w:rPr>
          <w:rFonts w:ascii="Times New Roman" w:hAnsi="Times New Roman" w:cs="Times New Roman"/>
          <w:sz w:val="24"/>
          <w:szCs w:val="24"/>
        </w:rPr>
        <w:t>, the client has had time to reflect and realises that she is in fact more open to vulnerability at work than she originally believed.  However, the vulnerability she shies away from is only in one area of her professional life.  The client speaks of her willingness to be vulnerable while working with service users but not with management.  I feel that I could have here asked the client how it feels in the present that she is able to embrace that vulnerability with service users, and whether she can visualise a way to extend that feeling and utilise it in other areas of her work in which she currently struggles.  This could have resulted in a solution, or possibly have left the client yet aga</w:t>
      </w:r>
      <w:r w:rsidR="00307FE9">
        <w:rPr>
          <w:rFonts w:ascii="Times New Roman" w:hAnsi="Times New Roman" w:cs="Times New Roman"/>
          <w:sz w:val="24"/>
          <w:szCs w:val="24"/>
        </w:rPr>
        <w:t>i</w:t>
      </w:r>
      <w:r w:rsidR="001E6F08">
        <w:rPr>
          <w:rFonts w:ascii="Times New Roman" w:hAnsi="Times New Roman" w:cs="Times New Roman"/>
          <w:sz w:val="24"/>
          <w:szCs w:val="24"/>
        </w:rPr>
        <w:t>n feeling unsure.</w:t>
      </w:r>
    </w:p>
    <w:p w14:paraId="4E434F3B" w14:textId="3202E29F" w:rsidR="00DB25CC" w:rsidRDefault="00DB25CC"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sixteenth minute, I put forward to the client a probing question about vulnerability and situations that have possibly caused her to feel unworthy.  </w:t>
      </w:r>
      <w:r w:rsidR="000C13F7">
        <w:rPr>
          <w:rFonts w:ascii="Times New Roman" w:hAnsi="Times New Roman" w:cs="Times New Roman"/>
          <w:sz w:val="24"/>
          <w:szCs w:val="24"/>
        </w:rPr>
        <w:t xml:space="preserve">A probing question asked in an open manner can help to gain clarity and delve further into the issue at hand.  This probing can allow the client to explore their feelings on a deeper level (Midwinter &amp; Dickson, 2015).  </w:t>
      </w:r>
      <w:r>
        <w:rPr>
          <w:rFonts w:ascii="Times New Roman" w:hAnsi="Times New Roman" w:cs="Times New Roman"/>
          <w:sz w:val="24"/>
          <w:szCs w:val="24"/>
        </w:rPr>
        <w:t>The client reacted dramatically to this but</w:t>
      </w:r>
      <w:r w:rsidR="00441BB7">
        <w:rPr>
          <w:rFonts w:ascii="Times New Roman" w:hAnsi="Times New Roman" w:cs="Times New Roman"/>
          <w:sz w:val="24"/>
          <w:szCs w:val="24"/>
        </w:rPr>
        <w:t>,</w:t>
      </w:r>
      <w:r>
        <w:rPr>
          <w:rFonts w:ascii="Times New Roman" w:hAnsi="Times New Roman" w:cs="Times New Roman"/>
          <w:sz w:val="24"/>
          <w:szCs w:val="24"/>
        </w:rPr>
        <w:t xml:space="preserve"> displayed that she felt the emotional space was a safe space for her to be able to answer it.  The client truly identifies that in these moments at work where she struggles, that it was due to feeling unworthy.  I feel that as the therapist, paraphrasing how I understood the client to feel, being able to help the client find the right word in order to express her feelings strengthened the clients’ feeling of being heard and understood, which in turn the</w:t>
      </w:r>
      <w:r w:rsidR="005F7228">
        <w:rPr>
          <w:rFonts w:ascii="Times New Roman" w:hAnsi="Times New Roman" w:cs="Times New Roman"/>
          <w:sz w:val="24"/>
          <w:szCs w:val="24"/>
        </w:rPr>
        <w:t>n</w:t>
      </w:r>
      <w:r>
        <w:rPr>
          <w:rFonts w:ascii="Times New Roman" w:hAnsi="Times New Roman" w:cs="Times New Roman"/>
          <w:sz w:val="24"/>
          <w:szCs w:val="24"/>
        </w:rPr>
        <w:t xml:space="preserve"> strengthens our therapeutic relationship.  </w:t>
      </w:r>
      <w:r w:rsidR="000C13F7">
        <w:rPr>
          <w:rFonts w:ascii="Times New Roman" w:hAnsi="Times New Roman" w:cs="Times New Roman"/>
          <w:sz w:val="24"/>
          <w:szCs w:val="24"/>
        </w:rPr>
        <w:t xml:space="preserve">Paraphrasing can help the client to feel heard by the therapist and that you have also understood them while </w:t>
      </w:r>
      <w:r w:rsidR="000C13F7">
        <w:rPr>
          <w:rFonts w:ascii="Times New Roman" w:hAnsi="Times New Roman" w:cs="Times New Roman"/>
          <w:sz w:val="24"/>
          <w:szCs w:val="24"/>
        </w:rPr>
        <w:lastRenderedPageBreak/>
        <w:t xml:space="preserve">affording them the opportunity to reflect on your words (Midwinter &amp; Dickson, 2015).  </w:t>
      </w:r>
      <w:r>
        <w:rPr>
          <w:rFonts w:ascii="Times New Roman" w:hAnsi="Times New Roman" w:cs="Times New Roman"/>
          <w:sz w:val="24"/>
          <w:szCs w:val="24"/>
        </w:rPr>
        <w:t>This question was a risk, as using a powerful word such as unworthy could have caused the client to withdraw from me, or caused self-doubt, but I felt that my explanation prior to asking the question did not cause the question to come across in a negative way, rather in more of a supportive way, for the client to see that this is how others have attempted to make her feel, not that she is unworthy, and how she can use this knowledge moving forward.</w:t>
      </w:r>
    </w:p>
    <w:p w14:paraId="2E6EAF8A" w14:textId="3D94DD99" w:rsidR="00AF5E22" w:rsidRDefault="00AF5E22" w:rsidP="004674A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seventeenth minute, I reassured the client by reminding her of the other areas of her life where she feels worthy and therefore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embrace vulnerability.  I hoped here to reduce the idea of the size of the issue in the clients’ mind, into something manageable for her to tackle.  I feel that I summarised well here.  From this summary the client was able to be present and express how it made her feel in the here and now.</w:t>
      </w:r>
      <w:r w:rsidR="00E155AC">
        <w:rPr>
          <w:rFonts w:ascii="Times New Roman" w:hAnsi="Times New Roman" w:cs="Times New Roman"/>
          <w:sz w:val="24"/>
          <w:szCs w:val="24"/>
        </w:rPr>
        <w:t xml:space="preserve">  The use of summarising allows the client the chance to be reminded that they have been heard and understood by the therapist, and that the client can use this summary to create their own conclusion on the topic discussed (Midwinter &amp; Dickson, 2015).</w:t>
      </w:r>
    </w:p>
    <w:p w14:paraId="0601D38C" w14:textId="395AA96F" w:rsidR="00023CB0" w:rsidRDefault="00C43E2A" w:rsidP="004674A2">
      <w:pPr>
        <w:spacing w:line="360" w:lineRule="auto"/>
        <w:rPr>
          <w:rFonts w:ascii="Times New Roman" w:hAnsi="Times New Roman" w:cs="Times New Roman"/>
          <w:sz w:val="24"/>
          <w:szCs w:val="24"/>
        </w:rPr>
      </w:pPr>
      <w:r>
        <w:rPr>
          <w:rFonts w:ascii="Times New Roman" w:hAnsi="Times New Roman" w:cs="Times New Roman"/>
          <w:sz w:val="24"/>
          <w:szCs w:val="24"/>
        </w:rPr>
        <w:t>Entering the last minute of our session, I was able to find a natural break in our dialogue to be able to appropriately draw the session to a close.  I feel that I ended the session in a sensitive manner, sharing the view with the client that we would continue in our next session.  The session ended within our agreed time boundaries.</w:t>
      </w:r>
      <w:r w:rsidR="001E6F08">
        <w:rPr>
          <w:rFonts w:ascii="Times New Roman" w:hAnsi="Times New Roman" w:cs="Times New Roman"/>
          <w:sz w:val="24"/>
          <w:szCs w:val="24"/>
        </w:rPr>
        <w:t xml:space="preserve"> </w:t>
      </w:r>
    </w:p>
    <w:p w14:paraId="2963D1DB" w14:textId="6AC3E1D1" w:rsidR="00672C9D" w:rsidRDefault="00672C9D" w:rsidP="004674A2">
      <w:pPr>
        <w:spacing w:line="360" w:lineRule="auto"/>
        <w:rPr>
          <w:rFonts w:ascii="Times New Roman" w:hAnsi="Times New Roman" w:cs="Times New Roman"/>
          <w:sz w:val="24"/>
          <w:szCs w:val="24"/>
        </w:rPr>
      </w:pPr>
      <w:r>
        <w:rPr>
          <w:rFonts w:ascii="Times New Roman" w:hAnsi="Times New Roman" w:cs="Times New Roman"/>
          <w:sz w:val="24"/>
          <w:szCs w:val="24"/>
        </w:rPr>
        <w:t>On writing this report, I feel that I chose an appropriate recording of my counselling skills practice to reflect upon.  I feel that I have highlighted my understanding and awareness of the key factors and conditions that are required, for example providing the clie</w:t>
      </w:r>
      <w:r w:rsidR="00DC0C88">
        <w:rPr>
          <w:rFonts w:ascii="Times New Roman" w:hAnsi="Times New Roman" w:cs="Times New Roman"/>
          <w:sz w:val="24"/>
          <w:szCs w:val="24"/>
        </w:rPr>
        <w:t>nt with a therapeutic frame and having a genuine connection with the client,</w:t>
      </w:r>
      <w:r>
        <w:rPr>
          <w:rFonts w:ascii="Times New Roman" w:hAnsi="Times New Roman" w:cs="Times New Roman"/>
          <w:sz w:val="24"/>
          <w:szCs w:val="24"/>
        </w:rPr>
        <w:t xml:space="preserve"> in order to successfully develop a therapeutic relationship with a client. I feel that I was able to demonstrate the importance of the process of the therapeutic relationship in order to attain a positive therapeutic outcome.</w:t>
      </w:r>
      <w:r w:rsidR="00DC0C88">
        <w:rPr>
          <w:rFonts w:ascii="Times New Roman" w:hAnsi="Times New Roman" w:cs="Times New Roman"/>
          <w:sz w:val="24"/>
          <w:szCs w:val="24"/>
        </w:rPr>
        <w:t xml:space="preserve">  I feel that I was able to reflect upon the areas of the session that I felt went well, for example towards the end of our session where I summarised to the client what she had expressed to me, and that from listening to this summary, the client was then able to </w:t>
      </w:r>
      <w:r w:rsidR="00F57945">
        <w:rPr>
          <w:rFonts w:ascii="Times New Roman" w:hAnsi="Times New Roman" w:cs="Times New Roman"/>
          <w:sz w:val="24"/>
          <w:szCs w:val="24"/>
        </w:rPr>
        <w:t xml:space="preserve">be present and express the feelings that this was causing her to feel at that moment.  I was also able to see areas that I can in future improve on, for example, not placing too much pressure on myself to get the wording of the contract with the client perfectly correct, which in turn caused me to rush through the contract faster than I needed to, causing me to stumble over some of my words.  I was also able to consider alternative actions I could have taken </w:t>
      </w:r>
      <w:r w:rsidR="00F57945">
        <w:rPr>
          <w:rFonts w:ascii="Times New Roman" w:hAnsi="Times New Roman" w:cs="Times New Roman"/>
          <w:sz w:val="24"/>
          <w:szCs w:val="24"/>
        </w:rPr>
        <w:lastRenderedPageBreak/>
        <w:t>within the session, and how that may have impacted the session, for example, when the client disclosed that they had experienced multiple miscarriages, I felt that I had missed an opportunity to verbally express my sympathy which then could have helped the client to feel heard.  Also</w:t>
      </w:r>
      <w:r w:rsidR="00441BB7">
        <w:rPr>
          <w:rFonts w:ascii="Times New Roman" w:hAnsi="Times New Roman" w:cs="Times New Roman"/>
          <w:sz w:val="24"/>
          <w:szCs w:val="24"/>
        </w:rPr>
        <w:t>,</w:t>
      </w:r>
      <w:r w:rsidR="00F57945">
        <w:rPr>
          <w:rFonts w:ascii="Times New Roman" w:hAnsi="Times New Roman" w:cs="Times New Roman"/>
          <w:sz w:val="24"/>
          <w:szCs w:val="24"/>
        </w:rPr>
        <w:t xml:space="preserve"> that I could have encouraged the client to discuss this topic further.  I noted that this could have been very difficult within a first session together while the therapeutic relationship was in its very early stages and could have caused the client to feel uncomfortable or that the pace of the session was too fast.  I feel that </w:t>
      </w:r>
      <w:proofErr w:type="gramStart"/>
      <w:r w:rsidR="00F57945">
        <w:rPr>
          <w:rFonts w:ascii="Times New Roman" w:hAnsi="Times New Roman" w:cs="Times New Roman"/>
          <w:sz w:val="24"/>
          <w:szCs w:val="24"/>
        </w:rPr>
        <w:t>as a whole the</w:t>
      </w:r>
      <w:proofErr w:type="gramEnd"/>
      <w:r w:rsidR="00F57945">
        <w:rPr>
          <w:rFonts w:ascii="Times New Roman" w:hAnsi="Times New Roman" w:cs="Times New Roman"/>
          <w:sz w:val="24"/>
          <w:szCs w:val="24"/>
        </w:rPr>
        <w:t xml:space="preserve"> session demonstrated a successful</w:t>
      </w:r>
      <w:r w:rsidR="0008487D">
        <w:rPr>
          <w:rFonts w:ascii="Times New Roman" w:hAnsi="Times New Roman" w:cs="Times New Roman"/>
          <w:sz w:val="24"/>
          <w:szCs w:val="24"/>
        </w:rPr>
        <w:t xml:space="preserve"> building of the beginning of a therapeutic relationship and has highlighted the areas in which my confidence and knowledge can grow.</w:t>
      </w:r>
    </w:p>
    <w:p w14:paraId="36BFB02D" w14:textId="72D66E09" w:rsidR="0017090F" w:rsidRDefault="0017090F" w:rsidP="004674A2">
      <w:pPr>
        <w:spacing w:line="360" w:lineRule="auto"/>
        <w:rPr>
          <w:rFonts w:ascii="Times New Roman" w:hAnsi="Times New Roman" w:cs="Times New Roman"/>
          <w:sz w:val="24"/>
          <w:szCs w:val="24"/>
        </w:rPr>
      </w:pPr>
      <w:bookmarkStart w:id="0" w:name="_GoBack"/>
      <w:bookmarkEnd w:id="0"/>
    </w:p>
    <w:p w14:paraId="2748383F" w14:textId="18A28ECC" w:rsidR="0017090F" w:rsidRDefault="0017090F" w:rsidP="004674A2">
      <w:pPr>
        <w:spacing w:line="360" w:lineRule="auto"/>
        <w:rPr>
          <w:rFonts w:ascii="Times New Roman" w:hAnsi="Times New Roman" w:cs="Times New Roman"/>
          <w:sz w:val="24"/>
          <w:szCs w:val="24"/>
        </w:rPr>
      </w:pPr>
    </w:p>
    <w:p w14:paraId="2F4CEDA5" w14:textId="35459BFF" w:rsidR="0017090F" w:rsidRDefault="0017090F" w:rsidP="004674A2">
      <w:pPr>
        <w:spacing w:line="360" w:lineRule="auto"/>
        <w:rPr>
          <w:rFonts w:ascii="Times New Roman" w:hAnsi="Times New Roman" w:cs="Times New Roman"/>
          <w:sz w:val="24"/>
          <w:szCs w:val="24"/>
        </w:rPr>
      </w:pPr>
    </w:p>
    <w:p w14:paraId="4A7E634C" w14:textId="6DB43665" w:rsidR="0017090F" w:rsidRDefault="0017090F" w:rsidP="004674A2">
      <w:pPr>
        <w:spacing w:line="360" w:lineRule="auto"/>
        <w:rPr>
          <w:rFonts w:ascii="Times New Roman" w:hAnsi="Times New Roman" w:cs="Times New Roman"/>
          <w:sz w:val="24"/>
          <w:szCs w:val="24"/>
        </w:rPr>
      </w:pPr>
    </w:p>
    <w:p w14:paraId="3597AE16" w14:textId="16FE6354" w:rsidR="0017090F" w:rsidRDefault="0017090F" w:rsidP="004674A2">
      <w:pPr>
        <w:spacing w:line="360" w:lineRule="auto"/>
        <w:rPr>
          <w:rFonts w:ascii="Times New Roman" w:hAnsi="Times New Roman" w:cs="Times New Roman"/>
          <w:sz w:val="24"/>
          <w:szCs w:val="24"/>
        </w:rPr>
      </w:pPr>
    </w:p>
    <w:p w14:paraId="38353F1E" w14:textId="6DC3452D" w:rsidR="0017090F" w:rsidRDefault="0017090F" w:rsidP="004674A2">
      <w:pPr>
        <w:spacing w:line="360" w:lineRule="auto"/>
        <w:rPr>
          <w:rFonts w:ascii="Times New Roman" w:hAnsi="Times New Roman" w:cs="Times New Roman"/>
          <w:sz w:val="24"/>
          <w:szCs w:val="24"/>
        </w:rPr>
      </w:pPr>
    </w:p>
    <w:p w14:paraId="7741C309" w14:textId="30E41B7E" w:rsidR="0017090F" w:rsidRDefault="0017090F" w:rsidP="004674A2">
      <w:pPr>
        <w:spacing w:line="360" w:lineRule="auto"/>
        <w:rPr>
          <w:rFonts w:ascii="Times New Roman" w:hAnsi="Times New Roman" w:cs="Times New Roman"/>
          <w:sz w:val="24"/>
          <w:szCs w:val="24"/>
        </w:rPr>
      </w:pPr>
    </w:p>
    <w:p w14:paraId="39FF87EA" w14:textId="1B0DFF5E" w:rsidR="0017090F" w:rsidRDefault="0017090F" w:rsidP="004674A2">
      <w:pPr>
        <w:spacing w:line="360" w:lineRule="auto"/>
        <w:rPr>
          <w:rFonts w:ascii="Times New Roman" w:hAnsi="Times New Roman" w:cs="Times New Roman"/>
          <w:sz w:val="24"/>
          <w:szCs w:val="24"/>
        </w:rPr>
      </w:pPr>
    </w:p>
    <w:p w14:paraId="030A6715" w14:textId="4121515E" w:rsidR="0017090F" w:rsidRDefault="0017090F" w:rsidP="004674A2">
      <w:pPr>
        <w:spacing w:line="360" w:lineRule="auto"/>
        <w:rPr>
          <w:rFonts w:ascii="Times New Roman" w:hAnsi="Times New Roman" w:cs="Times New Roman"/>
          <w:sz w:val="24"/>
          <w:szCs w:val="24"/>
        </w:rPr>
      </w:pPr>
    </w:p>
    <w:p w14:paraId="363B5A98" w14:textId="1E0F42BA" w:rsidR="0017090F" w:rsidRDefault="0017090F" w:rsidP="004674A2">
      <w:pPr>
        <w:spacing w:line="360" w:lineRule="auto"/>
        <w:rPr>
          <w:rFonts w:ascii="Times New Roman" w:hAnsi="Times New Roman" w:cs="Times New Roman"/>
          <w:sz w:val="24"/>
          <w:szCs w:val="24"/>
        </w:rPr>
      </w:pPr>
    </w:p>
    <w:p w14:paraId="4A7F9450" w14:textId="1B69AA7D" w:rsidR="0017090F" w:rsidRDefault="0017090F" w:rsidP="004674A2">
      <w:pPr>
        <w:spacing w:line="360" w:lineRule="auto"/>
        <w:rPr>
          <w:rFonts w:ascii="Times New Roman" w:hAnsi="Times New Roman" w:cs="Times New Roman"/>
          <w:sz w:val="24"/>
          <w:szCs w:val="24"/>
        </w:rPr>
      </w:pPr>
    </w:p>
    <w:p w14:paraId="3FBE46B1" w14:textId="01AAC082" w:rsidR="0017090F" w:rsidRDefault="0017090F" w:rsidP="004674A2">
      <w:pPr>
        <w:spacing w:line="360" w:lineRule="auto"/>
        <w:rPr>
          <w:rFonts w:ascii="Times New Roman" w:hAnsi="Times New Roman" w:cs="Times New Roman"/>
          <w:sz w:val="24"/>
          <w:szCs w:val="24"/>
        </w:rPr>
      </w:pPr>
    </w:p>
    <w:p w14:paraId="0EA7E44A" w14:textId="59EDB30A" w:rsidR="0017090F" w:rsidRDefault="0017090F" w:rsidP="004674A2">
      <w:pPr>
        <w:spacing w:line="360" w:lineRule="auto"/>
        <w:rPr>
          <w:rFonts w:ascii="Times New Roman" w:hAnsi="Times New Roman" w:cs="Times New Roman"/>
          <w:sz w:val="24"/>
          <w:szCs w:val="24"/>
        </w:rPr>
      </w:pPr>
    </w:p>
    <w:p w14:paraId="0EFA7468" w14:textId="3950713B" w:rsidR="0017090F" w:rsidRDefault="0017090F" w:rsidP="004674A2">
      <w:pPr>
        <w:spacing w:line="360" w:lineRule="auto"/>
        <w:rPr>
          <w:rFonts w:ascii="Times New Roman" w:hAnsi="Times New Roman" w:cs="Times New Roman"/>
          <w:sz w:val="24"/>
          <w:szCs w:val="24"/>
        </w:rPr>
      </w:pPr>
    </w:p>
    <w:p w14:paraId="5E14A7CB" w14:textId="5975FBE6" w:rsidR="0017090F" w:rsidRDefault="0017090F" w:rsidP="004674A2">
      <w:pPr>
        <w:spacing w:line="360" w:lineRule="auto"/>
        <w:rPr>
          <w:rFonts w:ascii="Times New Roman" w:hAnsi="Times New Roman" w:cs="Times New Roman"/>
          <w:sz w:val="24"/>
          <w:szCs w:val="24"/>
        </w:rPr>
      </w:pPr>
    </w:p>
    <w:p w14:paraId="1E4D88A3" w14:textId="1F7FA624" w:rsidR="0017090F" w:rsidRDefault="0017090F" w:rsidP="004674A2">
      <w:pPr>
        <w:spacing w:line="360" w:lineRule="auto"/>
        <w:rPr>
          <w:rFonts w:ascii="Times New Roman" w:hAnsi="Times New Roman" w:cs="Times New Roman"/>
          <w:sz w:val="24"/>
          <w:szCs w:val="24"/>
        </w:rPr>
      </w:pPr>
    </w:p>
    <w:p w14:paraId="7F156D25" w14:textId="74091BE0" w:rsidR="0017090F" w:rsidRDefault="0017090F" w:rsidP="004674A2">
      <w:pPr>
        <w:spacing w:line="360" w:lineRule="auto"/>
        <w:rPr>
          <w:rFonts w:ascii="Times New Roman" w:hAnsi="Times New Roman" w:cs="Times New Roman"/>
          <w:sz w:val="24"/>
          <w:szCs w:val="24"/>
        </w:rPr>
      </w:pPr>
    </w:p>
    <w:p w14:paraId="1C7F4EE6" w14:textId="5B027E08" w:rsidR="0017090F" w:rsidRDefault="0017090F" w:rsidP="004674A2">
      <w:pPr>
        <w:spacing w:line="360" w:lineRule="auto"/>
        <w:rPr>
          <w:rFonts w:ascii="Times New Roman" w:hAnsi="Times New Roman" w:cs="Times New Roman"/>
          <w:sz w:val="24"/>
          <w:szCs w:val="24"/>
        </w:rPr>
      </w:pPr>
    </w:p>
    <w:p w14:paraId="09A9E6C1" w14:textId="606315AA" w:rsidR="0017090F" w:rsidRPr="00AC27B0" w:rsidRDefault="0017090F" w:rsidP="004674A2">
      <w:pPr>
        <w:spacing w:line="360" w:lineRule="auto"/>
        <w:rPr>
          <w:rFonts w:ascii="Times New Roman" w:hAnsi="Times New Roman" w:cs="Times New Roman"/>
          <w:b/>
          <w:bCs/>
          <w:sz w:val="24"/>
          <w:szCs w:val="24"/>
          <w:u w:val="single"/>
        </w:rPr>
      </w:pPr>
      <w:r w:rsidRPr="00AC27B0">
        <w:rPr>
          <w:rFonts w:ascii="Times New Roman" w:hAnsi="Times New Roman" w:cs="Times New Roman"/>
          <w:b/>
          <w:bCs/>
          <w:sz w:val="24"/>
          <w:szCs w:val="24"/>
          <w:u w:val="single"/>
        </w:rPr>
        <w:lastRenderedPageBreak/>
        <w:t>References</w:t>
      </w:r>
    </w:p>
    <w:p w14:paraId="0DBA5033" w14:textId="77777777" w:rsidR="00EF70FE" w:rsidRPr="00AC27B0" w:rsidRDefault="00EF70FE" w:rsidP="00EF70FE">
      <w:pPr>
        <w:spacing w:line="360" w:lineRule="auto"/>
        <w:rPr>
          <w:rFonts w:ascii="Times New Roman" w:hAnsi="Times New Roman" w:cs="Times New Roman"/>
          <w:sz w:val="20"/>
          <w:szCs w:val="20"/>
        </w:rPr>
      </w:pPr>
      <w:proofErr w:type="spellStart"/>
      <w:r w:rsidRPr="00AC27B0">
        <w:rPr>
          <w:rFonts w:ascii="Times New Roman" w:hAnsi="Times New Roman" w:cs="Times New Roman"/>
          <w:sz w:val="20"/>
          <w:szCs w:val="20"/>
        </w:rPr>
        <w:t>Altimir</w:t>
      </w:r>
      <w:proofErr w:type="spellEnd"/>
      <w:r w:rsidRPr="00AC27B0">
        <w:rPr>
          <w:rFonts w:ascii="Times New Roman" w:hAnsi="Times New Roman" w:cs="Times New Roman"/>
          <w:sz w:val="20"/>
          <w:szCs w:val="20"/>
        </w:rPr>
        <w:t xml:space="preserve">, C.  Capella, C.  Nunez, L.  </w:t>
      </w:r>
      <w:proofErr w:type="spellStart"/>
      <w:r w:rsidRPr="00AC27B0">
        <w:rPr>
          <w:rFonts w:ascii="Times New Roman" w:hAnsi="Times New Roman" w:cs="Times New Roman"/>
          <w:sz w:val="20"/>
          <w:szCs w:val="20"/>
        </w:rPr>
        <w:t>Abarzua</w:t>
      </w:r>
      <w:proofErr w:type="spellEnd"/>
      <w:r w:rsidRPr="00AC27B0">
        <w:rPr>
          <w:rFonts w:ascii="Times New Roman" w:hAnsi="Times New Roman" w:cs="Times New Roman"/>
          <w:sz w:val="20"/>
          <w:szCs w:val="20"/>
        </w:rPr>
        <w:t xml:space="preserve">, M. &amp; Krause, M. 2017, </w:t>
      </w:r>
      <w:r w:rsidRPr="00AC27B0">
        <w:rPr>
          <w:rFonts w:ascii="Times New Roman" w:hAnsi="Times New Roman" w:cs="Times New Roman"/>
          <w:i/>
          <w:iCs/>
          <w:sz w:val="20"/>
          <w:szCs w:val="20"/>
        </w:rPr>
        <w:t xml:space="preserve">Meeting in difference: Revisiting the therapeutic relationship based on patients’ and therapists’ experiences in several clinical contexts, </w:t>
      </w:r>
      <w:r w:rsidRPr="00AC27B0">
        <w:rPr>
          <w:rFonts w:ascii="Times New Roman" w:hAnsi="Times New Roman" w:cs="Times New Roman"/>
          <w:sz w:val="20"/>
          <w:szCs w:val="20"/>
        </w:rPr>
        <w:t>Journal of Clinical Psychology, Vol. 73, Issue 11</w:t>
      </w:r>
    </w:p>
    <w:p w14:paraId="41367CDD" w14:textId="77777777" w:rsidR="00EF70FE" w:rsidRPr="00AC27B0" w:rsidRDefault="00EF70FE" w:rsidP="00EF70FE">
      <w:pPr>
        <w:spacing w:line="360" w:lineRule="auto"/>
        <w:rPr>
          <w:rFonts w:ascii="Times New Roman" w:hAnsi="Times New Roman" w:cs="Times New Roman"/>
          <w:sz w:val="20"/>
          <w:szCs w:val="20"/>
        </w:rPr>
      </w:pPr>
      <w:proofErr w:type="spellStart"/>
      <w:r w:rsidRPr="00AC27B0">
        <w:rPr>
          <w:rFonts w:ascii="Times New Roman" w:hAnsi="Times New Roman" w:cs="Times New Roman"/>
          <w:sz w:val="20"/>
          <w:szCs w:val="20"/>
        </w:rPr>
        <w:t>Capretto</w:t>
      </w:r>
      <w:proofErr w:type="spellEnd"/>
      <w:r w:rsidRPr="00AC27B0">
        <w:rPr>
          <w:rFonts w:ascii="Times New Roman" w:hAnsi="Times New Roman" w:cs="Times New Roman"/>
          <w:sz w:val="20"/>
          <w:szCs w:val="20"/>
        </w:rPr>
        <w:t xml:space="preserve">, P. 2015, </w:t>
      </w:r>
      <w:r w:rsidRPr="00AC27B0">
        <w:rPr>
          <w:rFonts w:ascii="Times New Roman" w:hAnsi="Times New Roman" w:cs="Times New Roman"/>
          <w:i/>
          <w:iCs/>
          <w:sz w:val="20"/>
          <w:szCs w:val="20"/>
        </w:rPr>
        <w:t xml:space="preserve">Empathy and silence in pastoral care for traumatic grief and loss, </w:t>
      </w:r>
      <w:r w:rsidRPr="00AC27B0">
        <w:rPr>
          <w:rFonts w:ascii="Times New Roman" w:hAnsi="Times New Roman" w:cs="Times New Roman"/>
          <w:sz w:val="20"/>
          <w:szCs w:val="20"/>
        </w:rPr>
        <w:t>Journal of religion and health, Vol. 54, Issue 1</w:t>
      </w:r>
    </w:p>
    <w:p w14:paraId="119978BA" w14:textId="77777777" w:rsidR="00EF70FE" w:rsidRPr="00AC27B0" w:rsidRDefault="00EF70FE" w:rsidP="00EF70FE">
      <w:pPr>
        <w:spacing w:line="360" w:lineRule="auto"/>
        <w:rPr>
          <w:rFonts w:ascii="Times New Roman" w:hAnsi="Times New Roman" w:cs="Times New Roman"/>
          <w:sz w:val="20"/>
          <w:szCs w:val="20"/>
        </w:rPr>
      </w:pPr>
      <w:proofErr w:type="spellStart"/>
      <w:r w:rsidRPr="00AC27B0">
        <w:rPr>
          <w:rFonts w:ascii="Times New Roman" w:hAnsi="Times New Roman" w:cs="Times New Roman"/>
          <w:sz w:val="20"/>
          <w:szCs w:val="20"/>
        </w:rPr>
        <w:t>Finset</w:t>
      </w:r>
      <w:proofErr w:type="spellEnd"/>
      <w:r w:rsidRPr="00AC27B0">
        <w:rPr>
          <w:rFonts w:ascii="Times New Roman" w:hAnsi="Times New Roman" w:cs="Times New Roman"/>
          <w:sz w:val="20"/>
          <w:szCs w:val="20"/>
        </w:rPr>
        <w:t xml:space="preserve">, A. 2016, </w:t>
      </w:r>
      <w:r w:rsidRPr="00AC27B0">
        <w:rPr>
          <w:rFonts w:ascii="Times New Roman" w:hAnsi="Times New Roman" w:cs="Times New Roman"/>
          <w:i/>
          <w:iCs/>
          <w:sz w:val="20"/>
          <w:szCs w:val="20"/>
        </w:rPr>
        <w:t xml:space="preserve">Silence is golden, </w:t>
      </w:r>
      <w:r w:rsidRPr="00AC27B0">
        <w:rPr>
          <w:rFonts w:ascii="Times New Roman" w:hAnsi="Times New Roman" w:cs="Times New Roman"/>
          <w:sz w:val="20"/>
          <w:szCs w:val="20"/>
        </w:rPr>
        <w:t>Patient education and counselling, Vol.99, Issue 10</w:t>
      </w:r>
    </w:p>
    <w:p w14:paraId="0C030FC7" w14:textId="77777777" w:rsidR="00EF70FE" w:rsidRPr="00AC27B0" w:rsidRDefault="00EF70FE" w:rsidP="00EF70FE">
      <w:pPr>
        <w:spacing w:line="360" w:lineRule="auto"/>
        <w:rPr>
          <w:rFonts w:ascii="Times New Roman" w:hAnsi="Times New Roman" w:cs="Times New Roman"/>
          <w:sz w:val="20"/>
          <w:szCs w:val="20"/>
        </w:rPr>
      </w:pPr>
      <w:r w:rsidRPr="00AC27B0">
        <w:rPr>
          <w:rFonts w:ascii="Times New Roman" w:hAnsi="Times New Roman" w:cs="Times New Roman"/>
          <w:sz w:val="20"/>
          <w:szCs w:val="20"/>
        </w:rPr>
        <w:t xml:space="preserve">Gibson, K. &amp; Cartwright, C. 2014, </w:t>
      </w:r>
      <w:r w:rsidRPr="00AC27B0">
        <w:rPr>
          <w:rFonts w:ascii="Times New Roman" w:hAnsi="Times New Roman" w:cs="Times New Roman"/>
          <w:i/>
          <w:iCs/>
          <w:sz w:val="20"/>
          <w:szCs w:val="20"/>
        </w:rPr>
        <w:t xml:space="preserve">Young people’s experiences of mobile phone text counselling: Balancing connection and control, </w:t>
      </w:r>
      <w:r w:rsidRPr="00AC27B0">
        <w:rPr>
          <w:rFonts w:ascii="Times New Roman" w:hAnsi="Times New Roman" w:cs="Times New Roman"/>
          <w:sz w:val="20"/>
          <w:szCs w:val="20"/>
        </w:rPr>
        <w:t>Children and youth services review, Vol. 43</w:t>
      </w:r>
    </w:p>
    <w:p w14:paraId="6A791834" w14:textId="77777777" w:rsidR="00EF70FE" w:rsidRPr="00AC27B0" w:rsidRDefault="00EF70FE" w:rsidP="00EF70FE">
      <w:pPr>
        <w:spacing w:line="360" w:lineRule="auto"/>
        <w:rPr>
          <w:rFonts w:ascii="Times New Roman" w:hAnsi="Times New Roman" w:cs="Times New Roman"/>
          <w:sz w:val="20"/>
          <w:szCs w:val="20"/>
        </w:rPr>
      </w:pPr>
      <w:r w:rsidRPr="00AC27B0">
        <w:rPr>
          <w:rFonts w:ascii="Times New Roman" w:hAnsi="Times New Roman" w:cs="Times New Roman"/>
          <w:sz w:val="20"/>
          <w:szCs w:val="20"/>
        </w:rPr>
        <w:t xml:space="preserve">Goldman, S.  </w:t>
      </w:r>
      <w:proofErr w:type="spellStart"/>
      <w:r w:rsidRPr="00AC27B0">
        <w:rPr>
          <w:rFonts w:ascii="Times New Roman" w:hAnsi="Times New Roman" w:cs="Times New Roman"/>
          <w:sz w:val="20"/>
          <w:szCs w:val="20"/>
        </w:rPr>
        <w:t>Brettle</w:t>
      </w:r>
      <w:proofErr w:type="spellEnd"/>
      <w:r w:rsidRPr="00AC27B0">
        <w:rPr>
          <w:rFonts w:ascii="Times New Roman" w:hAnsi="Times New Roman" w:cs="Times New Roman"/>
          <w:sz w:val="20"/>
          <w:szCs w:val="20"/>
        </w:rPr>
        <w:t xml:space="preserve">, A. &amp; McAndrew, S. 2016, </w:t>
      </w:r>
      <w:r w:rsidRPr="00AC27B0">
        <w:rPr>
          <w:rFonts w:ascii="Times New Roman" w:hAnsi="Times New Roman" w:cs="Times New Roman"/>
          <w:i/>
          <w:iCs/>
          <w:sz w:val="20"/>
          <w:szCs w:val="20"/>
        </w:rPr>
        <w:t xml:space="preserve">A client focused perspective of the effectiveness of counselling for depression, </w:t>
      </w:r>
      <w:r w:rsidRPr="00AC27B0">
        <w:rPr>
          <w:rFonts w:ascii="Times New Roman" w:hAnsi="Times New Roman" w:cs="Times New Roman"/>
          <w:sz w:val="20"/>
          <w:szCs w:val="20"/>
        </w:rPr>
        <w:t>Counselling and psychotherapy research, Vol. 16, Issue 4</w:t>
      </w:r>
    </w:p>
    <w:p w14:paraId="72C2CE9E" w14:textId="77777777" w:rsidR="00EF70FE" w:rsidRPr="00AC27B0" w:rsidRDefault="00EF70FE" w:rsidP="00EF70FE">
      <w:pPr>
        <w:spacing w:line="360" w:lineRule="auto"/>
        <w:rPr>
          <w:rFonts w:ascii="Times New Roman" w:hAnsi="Times New Roman" w:cs="Times New Roman"/>
          <w:sz w:val="20"/>
          <w:szCs w:val="20"/>
        </w:rPr>
      </w:pPr>
      <w:r w:rsidRPr="00AC27B0">
        <w:rPr>
          <w:rFonts w:ascii="Times New Roman" w:hAnsi="Times New Roman" w:cs="Times New Roman"/>
          <w:sz w:val="20"/>
          <w:szCs w:val="20"/>
        </w:rPr>
        <w:t xml:space="preserve">Green, J. 2010, </w:t>
      </w:r>
      <w:r w:rsidRPr="00AC27B0">
        <w:rPr>
          <w:rFonts w:ascii="Times New Roman" w:hAnsi="Times New Roman" w:cs="Times New Roman"/>
          <w:i/>
          <w:iCs/>
          <w:sz w:val="20"/>
          <w:szCs w:val="20"/>
        </w:rPr>
        <w:t xml:space="preserve">Creating the therapeutic relationship in counselling and psychotherapy, </w:t>
      </w:r>
      <w:r w:rsidRPr="00AC27B0">
        <w:rPr>
          <w:rFonts w:ascii="Times New Roman" w:hAnsi="Times New Roman" w:cs="Times New Roman"/>
          <w:sz w:val="20"/>
          <w:szCs w:val="20"/>
        </w:rPr>
        <w:t>P. 4 – 15</w:t>
      </w:r>
    </w:p>
    <w:p w14:paraId="00DB5AAB" w14:textId="77777777" w:rsidR="00EF70FE" w:rsidRPr="00AC27B0" w:rsidRDefault="00EF70FE" w:rsidP="00EF70FE">
      <w:pPr>
        <w:spacing w:line="360" w:lineRule="auto"/>
        <w:rPr>
          <w:rFonts w:ascii="Times New Roman" w:hAnsi="Times New Roman" w:cs="Times New Roman"/>
          <w:sz w:val="20"/>
          <w:szCs w:val="20"/>
        </w:rPr>
      </w:pPr>
      <w:r w:rsidRPr="00AC27B0">
        <w:rPr>
          <w:rFonts w:ascii="Times New Roman" w:hAnsi="Times New Roman" w:cs="Times New Roman"/>
          <w:sz w:val="20"/>
          <w:szCs w:val="20"/>
        </w:rPr>
        <w:t xml:space="preserve">Hara, K.M.  Aviram, A.  Constantino, M.J.  </w:t>
      </w:r>
      <w:proofErr w:type="spellStart"/>
      <w:r w:rsidRPr="00AC27B0">
        <w:rPr>
          <w:rFonts w:ascii="Times New Roman" w:hAnsi="Times New Roman" w:cs="Times New Roman"/>
          <w:sz w:val="20"/>
          <w:szCs w:val="20"/>
        </w:rPr>
        <w:t>Westra</w:t>
      </w:r>
      <w:proofErr w:type="spellEnd"/>
      <w:r w:rsidRPr="00AC27B0">
        <w:rPr>
          <w:rFonts w:ascii="Times New Roman" w:hAnsi="Times New Roman" w:cs="Times New Roman"/>
          <w:sz w:val="20"/>
          <w:szCs w:val="20"/>
        </w:rPr>
        <w:t xml:space="preserve">, H.A. &amp; Antony, M.M. 2017, </w:t>
      </w:r>
      <w:r w:rsidRPr="00AC27B0">
        <w:rPr>
          <w:rFonts w:ascii="Times New Roman" w:hAnsi="Times New Roman" w:cs="Times New Roman"/>
          <w:i/>
          <w:iCs/>
          <w:sz w:val="20"/>
          <w:szCs w:val="20"/>
        </w:rPr>
        <w:t xml:space="preserve">Therapist empathy, homework compliance, and outcome in cognitive behavioural therapy for generalized anxiety disorder: Partitioning within and between therapist effects, </w:t>
      </w:r>
      <w:r w:rsidRPr="00AC27B0">
        <w:rPr>
          <w:rFonts w:ascii="Times New Roman" w:hAnsi="Times New Roman" w:cs="Times New Roman"/>
          <w:sz w:val="20"/>
          <w:szCs w:val="20"/>
        </w:rPr>
        <w:t>Cognitive Behaviour Therapy, Vol. 46, Issue 5</w:t>
      </w:r>
    </w:p>
    <w:p w14:paraId="573BC88B" w14:textId="77777777" w:rsidR="005F0FE6" w:rsidRPr="00AC27B0" w:rsidRDefault="005F0FE6" w:rsidP="005F0FE6">
      <w:pPr>
        <w:spacing w:line="360" w:lineRule="auto"/>
        <w:rPr>
          <w:rFonts w:ascii="Times New Roman" w:hAnsi="Times New Roman" w:cs="Times New Roman"/>
          <w:sz w:val="20"/>
          <w:szCs w:val="20"/>
        </w:rPr>
      </w:pPr>
      <w:r w:rsidRPr="00AC27B0">
        <w:rPr>
          <w:rFonts w:ascii="Times New Roman" w:hAnsi="Times New Roman" w:cs="Times New Roman"/>
          <w:sz w:val="20"/>
          <w:szCs w:val="20"/>
        </w:rPr>
        <w:t xml:space="preserve">Lord, S.P.  Sheng, E.  </w:t>
      </w:r>
      <w:proofErr w:type="spellStart"/>
      <w:r w:rsidRPr="00AC27B0">
        <w:rPr>
          <w:rFonts w:ascii="Times New Roman" w:hAnsi="Times New Roman" w:cs="Times New Roman"/>
          <w:sz w:val="20"/>
          <w:szCs w:val="20"/>
        </w:rPr>
        <w:t>Imel</w:t>
      </w:r>
      <w:proofErr w:type="spellEnd"/>
      <w:r w:rsidRPr="00AC27B0">
        <w:rPr>
          <w:rFonts w:ascii="Times New Roman" w:hAnsi="Times New Roman" w:cs="Times New Roman"/>
          <w:sz w:val="20"/>
          <w:szCs w:val="20"/>
        </w:rPr>
        <w:t xml:space="preserve">, Z.E.  Baer, J. &amp; Atkins, D.C. 2015, </w:t>
      </w:r>
      <w:r w:rsidRPr="00AC27B0">
        <w:rPr>
          <w:rFonts w:ascii="Times New Roman" w:hAnsi="Times New Roman" w:cs="Times New Roman"/>
          <w:i/>
          <w:iCs/>
          <w:sz w:val="20"/>
          <w:szCs w:val="20"/>
        </w:rPr>
        <w:t xml:space="preserve">More than reflections: Empathy in motivational interviewing includes language style synchrony between therapist and client, </w:t>
      </w:r>
      <w:proofErr w:type="spellStart"/>
      <w:r w:rsidRPr="00AC27B0">
        <w:rPr>
          <w:rFonts w:ascii="Times New Roman" w:hAnsi="Times New Roman" w:cs="Times New Roman"/>
          <w:sz w:val="20"/>
          <w:szCs w:val="20"/>
        </w:rPr>
        <w:t>Behavior</w:t>
      </w:r>
      <w:proofErr w:type="spellEnd"/>
      <w:r w:rsidRPr="00AC27B0">
        <w:rPr>
          <w:rFonts w:ascii="Times New Roman" w:hAnsi="Times New Roman" w:cs="Times New Roman"/>
          <w:sz w:val="20"/>
          <w:szCs w:val="20"/>
        </w:rPr>
        <w:t xml:space="preserve"> Therapy, Vol. 46, Issue 3</w:t>
      </w:r>
    </w:p>
    <w:p w14:paraId="14B3116F" w14:textId="77383139" w:rsidR="005F0FE6" w:rsidRPr="00AC27B0" w:rsidRDefault="005F0FE6" w:rsidP="005F0FE6">
      <w:pPr>
        <w:spacing w:line="360" w:lineRule="auto"/>
        <w:rPr>
          <w:rFonts w:ascii="Times New Roman" w:hAnsi="Times New Roman" w:cs="Times New Roman"/>
          <w:i/>
          <w:iCs/>
          <w:sz w:val="20"/>
          <w:szCs w:val="20"/>
        </w:rPr>
      </w:pPr>
      <w:r w:rsidRPr="00AC27B0">
        <w:rPr>
          <w:rFonts w:ascii="Times New Roman" w:hAnsi="Times New Roman" w:cs="Times New Roman"/>
          <w:sz w:val="20"/>
          <w:szCs w:val="20"/>
        </w:rPr>
        <w:t xml:space="preserve">Midwinter, R. &amp; Dickson, J. 2015, </w:t>
      </w:r>
      <w:r w:rsidRPr="00AC27B0">
        <w:rPr>
          <w:rFonts w:ascii="Times New Roman" w:hAnsi="Times New Roman" w:cs="Times New Roman"/>
          <w:i/>
          <w:iCs/>
          <w:sz w:val="20"/>
          <w:szCs w:val="20"/>
        </w:rPr>
        <w:t>Embedding counselling and communication skills; a relational skills model</w:t>
      </w:r>
      <w:r w:rsidRPr="00AC27B0">
        <w:rPr>
          <w:rFonts w:ascii="Times New Roman" w:hAnsi="Times New Roman" w:cs="Times New Roman"/>
          <w:sz w:val="20"/>
          <w:szCs w:val="20"/>
        </w:rPr>
        <w:t>, P.23 – 87</w:t>
      </w:r>
    </w:p>
    <w:p w14:paraId="54430F7F" w14:textId="5D7BB329" w:rsidR="0017090F" w:rsidRPr="00AC27B0" w:rsidRDefault="0017090F" w:rsidP="004674A2">
      <w:pPr>
        <w:spacing w:line="360" w:lineRule="auto"/>
        <w:rPr>
          <w:rFonts w:ascii="Times New Roman" w:hAnsi="Times New Roman" w:cs="Times New Roman"/>
          <w:sz w:val="20"/>
          <w:szCs w:val="20"/>
        </w:rPr>
      </w:pPr>
      <w:r w:rsidRPr="00AC27B0">
        <w:rPr>
          <w:rFonts w:ascii="Times New Roman" w:hAnsi="Times New Roman" w:cs="Times New Roman"/>
          <w:sz w:val="20"/>
          <w:szCs w:val="20"/>
        </w:rPr>
        <w:t xml:space="preserve">Probst, B. 2015, </w:t>
      </w:r>
      <w:r w:rsidRPr="00AC27B0">
        <w:rPr>
          <w:rFonts w:ascii="Times New Roman" w:hAnsi="Times New Roman" w:cs="Times New Roman"/>
          <w:i/>
          <w:iCs/>
          <w:sz w:val="20"/>
          <w:szCs w:val="20"/>
        </w:rPr>
        <w:t xml:space="preserve">The search for identity when clinicians become clients, </w:t>
      </w:r>
      <w:r w:rsidRPr="00AC27B0">
        <w:rPr>
          <w:rFonts w:ascii="Times New Roman" w:hAnsi="Times New Roman" w:cs="Times New Roman"/>
          <w:sz w:val="20"/>
          <w:szCs w:val="20"/>
        </w:rPr>
        <w:t>Clinical Social Work Journal, Vol. 43, Issue 4</w:t>
      </w:r>
    </w:p>
    <w:p w14:paraId="33455E3A" w14:textId="2347D241" w:rsidR="0017090F" w:rsidRPr="00AC27B0" w:rsidRDefault="00A67D36" w:rsidP="004674A2">
      <w:pPr>
        <w:spacing w:line="360" w:lineRule="auto"/>
        <w:rPr>
          <w:rFonts w:ascii="Times New Roman" w:hAnsi="Times New Roman" w:cs="Times New Roman"/>
          <w:sz w:val="20"/>
          <w:szCs w:val="20"/>
        </w:rPr>
      </w:pPr>
      <w:proofErr w:type="spellStart"/>
      <w:r w:rsidRPr="00AC27B0">
        <w:rPr>
          <w:rFonts w:ascii="Times New Roman" w:hAnsi="Times New Roman" w:cs="Times New Roman"/>
          <w:sz w:val="20"/>
          <w:szCs w:val="20"/>
        </w:rPr>
        <w:t>Rusu</w:t>
      </w:r>
      <w:proofErr w:type="spellEnd"/>
      <w:r w:rsidRPr="00AC27B0">
        <w:rPr>
          <w:rFonts w:ascii="Times New Roman" w:hAnsi="Times New Roman" w:cs="Times New Roman"/>
          <w:sz w:val="20"/>
          <w:szCs w:val="20"/>
        </w:rPr>
        <w:t xml:space="preserve">, O. &amp; </w:t>
      </w:r>
      <w:proofErr w:type="spellStart"/>
      <w:r w:rsidRPr="00AC27B0">
        <w:rPr>
          <w:rFonts w:ascii="Times New Roman" w:hAnsi="Times New Roman" w:cs="Times New Roman"/>
          <w:sz w:val="20"/>
          <w:szCs w:val="20"/>
        </w:rPr>
        <w:t>Chrita</w:t>
      </w:r>
      <w:proofErr w:type="spellEnd"/>
      <w:r w:rsidRPr="00AC27B0">
        <w:rPr>
          <w:rFonts w:ascii="Times New Roman" w:hAnsi="Times New Roman" w:cs="Times New Roman"/>
          <w:sz w:val="20"/>
          <w:szCs w:val="20"/>
        </w:rPr>
        <w:t xml:space="preserve">, M. 2017, </w:t>
      </w:r>
      <w:r w:rsidRPr="00AC27B0">
        <w:rPr>
          <w:rFonts w:ascii="Times New Roman" w:hAnsi="Times New Roman" w:cs="Times New Roman"/>
          <w:i/>
          <w:iCs/>
          <w:sz w:val="20"/>
          <w:szCs w:val="20"/>
        </w:rPr>
        <w:t>Verbal, Non-verbal and paraverbal skills in the patient-</w:t>
      </w:r>
      <w:proofErr w:type="spellStart"/>
      <w:r w:rsidRPr="00AC27B0">
        <w:rPr>
          <w:rFonts w:ascii="Times New Roman" w:hAnsi="Times New Roman" w:cs="Times New Roman"/>
          <w:i/>
          <w:iCs/>
          <w:sz w:val="20"/>
          <w:szCs w:val="20"/>
        </w:rPr>
        <w:t>kinetotherapist</w:t>
      </w:r>
      <w:proofErr w:type="spellEnd"/>
      <w:r w:rsidRPr="00AC27B0">
        <w:rPr>
          <w:rFonts w:ascii="Times New Roman" w:hAnsi="Times New Roman" w:cs="Times New Roman"/>
          <w:i/>
          <w:iCs/>
          <w:sz w:val="20"/>
          <w:szCs w:val="20"/>
        </w:rPr>
        <w:t xml:space="preserve"> relationship, </w:t>
      </w:r>
      <w:r w:rsidRPr="00AC27B0">
        <w:rPr>
          <w:rFonts w:ascii="Times New Roman" w:hAnsi="Times New Roman" w:cs="Times New Roman"/>
          <w:sz w:val="20"/>
          <w:szCs w:val="20"/>
        </w:rPr>
        <w:t>Timisoara Physical Education and Rehabilitation Journal, Vol. 10, Issue 19</w:t>
      </w:r>
    </w:p>
    <w:p w14:paraId="267C1B3A" w14:textId="0BC884EA" w:rsidR="007551D6" w:rsidRPr="00AC27B0" w:rsidRDefault="00822C05" w:rsidP="004674A2">
      <w:pPr>
        <w:spacing w:line="360" w:lineRule="auto"/>
        <w:rPr>
          <w:rFonts w:ascii="Times New Roman" w:hAnsi="Times New Roman" w:cs="Times New Roman"/>
          <w:sz w:val="20"/>
          <w:szCs w:val="20"/>
        </w:rPr>
      </w:pPr>
      <w:proofErr w:type="spellStart"/>
      <w:r w:rsidRPr="00AC27B0">
        <w:rPr>
          <w:rFonts w:ascii="Times New Roman" w:hAnsi="Times New Roman" w:cs="Times New Roman"/>
          <w:sz w:val="20"/>
          <w:szCs w:val="20"/>
        </w:rPr>
        <w:t>Voutilainen</w:t>
      </w:r>
      <w:proofErr w:type="spellEnd"/>
      <w:r w:rsidRPr="00AC27B0">
        <w:rPr>
          <w:rFonts w:ascii="Times New Roman" w:hAnsi="Times New Roman" w:cs="Times New Roman"/>
          <w:sz w:val="20"/>
          <w:szCs w:val="20"/>
        </w:rPr>
        <w:t xml:space="preserve">, L.  </w:t>
      </w:r>
      <w:proofErr w:type="spellStart"/>
      <w:r w:rsidRPr="00AC27B0">
        <w:rPr>
          <w:rFonts w:ascii="Times New Roman" w:hAnsi="Times New Roman" w:cs="Times New Roman"/>
          <w:sz w:val="20"/>
          <w:szCs w:val="20"/>
        </w:rPr>
        <w:t>Henttonen</w:t>
      </w:r>
      <w:proofErr w:type="spellEnd"/>
      <w:r w:rsidRPr="00AC27B0">
        <w:rPr>
          <w:rFonts w:ascii="Times New Roman" w:hAnsi="Times New Roman" w:cs="Times New Roman"/>
          <w:sz w:val="20"/>
          <w:szCs w:val="20"/>
        </w:rPr>
        <w:t xml:space="preserve">, P.  </w:t>
      </w:r>
      <w:proofErr w:type="spellStart"/>
      <w:r w:rsidRPr="00AC27B0">
        <w:rPr>
          <w:rFonts w:ascii="Times New Roman" w:hAnsi="Times New Roman" w:cs="Times New Roman"/>
          <w:sz w:val="20"/>
          <w:szCs w:val="20"/>
        </w:rPr>
        <w:t>Kahri</w:t>
      </w:r>
      <w:proofErr w:type="spellEnd"/>
      <w:r w:rsidRPr="00AC27B0">
        <w:rPr>
          <w:rFonts w:ascii="Times New Roman" w:hAnsi="Times New Roman" w:cs="Times New Roman"/>
          <w:sz w:val="20"/>
          <w:szCs w:val="20"/>
        </w:rPr>
        <w:t xml:space="preserve">, M.  </w:t>
      </w:r>
      <w:proofErr w:type="spellStart"/>
      <w:r w:rsidRPr="00AC27B0">
        <w:rPr>
          <w:rFonts w:ascii="Times New Roman" w:hAnsi="Times New Roman" w:cs="Times New Roman"/>
          <w:sz w:val="20"/>
          <w:szCs w:val="20"/>
        </w:rPr>
        <w:t>Ravaja</w:t>
      </w:r>
      <w:proofErr w:type="spellEnd"/>
      <w:r w:rsidRPr="00AC27B0">
        <w:rPr>
          <w:rFonts w:ascii="Times New Roman" w:hAnsi="Times New Roman" w:cs="Times New Roman"/>
          <w:sz w:val="20"/>
          <w:szCs w:val="20"/>
        </w:rPr>
        <w:t xml:space="preserve">, N.  </w:t>
      </w:r>
      <w:proofErr w:type="spellStart"/>
      <w:r w:rsidRPr="00AC27B0">
        <w:rPr>
          <w:rFonts w:ascii="Times New Roman" w:hAnsi="Times New Roman" w:cs="Times New Roman"/>
          <w:sz w:val="20"/>
          <w:szCs w:val="20"/>
        </w:rPr>
        <w:t>Sams</w:t>
      </w:r>
      <w:proofErr w:type="spellEnd"/>
      <w:r w:rsidRPr="00AC27B0">
        <w:rPr>
          <w:rFonts w:ascii="Times New Roman" w:hAnsi="Times New Roman" w:cs="Times New Roman"/>
          <w:sz w:val="20"/>
          <w:szCs w:val="20"/>
        </w:rPr>
        <w:t xml:space="preserve">, M. &amp; </w:t>
      </w:r>
      <w:proofErr w:type="spellStart"/>
      <w:r w:rsidRPr="00AC27B0">
        <w:rPr>
          <w:rFonts w:ascii="Times New Roman" w:hAnsi="Times New Roman" w:cs="Times New Roman"/>
          <w:sz w:val="20"/>
          <w:szCs w:val="20"/>
        </w:rPr>
        <w:t>Perakyla</w:t>
      </w:r>
      <w:proofErr w:type="spellEnd"/>
      <w:r w:rsidRPr="00AC27B0">
        <w:rPr>
          <w:rFonts w:ascii="Times New Roman" w:hAnsi="Times New Roman" w:cs="Times New Roman"/>
          <w:sz w:val="20"/>
          <w:szCs w:val="20"/>
        </w:rPr>
        <w:t xml:space="preserve">, A. 2018, </w:t>
      </w:r>
      <w:r w:rsidRPr="00AC27B0">
        <w:rPr>
          <w:rFonts w:ascii="Times New Roman" w:hAnsi="Times New Roman" w:cs="Times New Roman"/>
          <w:i/>
          <w:iCs/>
          <w:sz w:val="20"/>
          <w:szCs w:val="20"/>
        </w:rPr>
        <w:t xml:space="preserve">Empathy, challenge and psychophysiological activation in therapist-client interaction, </w:t>
      </w:r>
      <w:r w:rsidRPr="00AC27B0">
        <w:rPr>
          <w:rFonts w:ascii="Times New Roman" w:hAnsi="Times New Roman" w:cs="Times New Roman"/>
          <w:sz w:val="20"/>
          <w:szCs w:val="20"/>
        </w:rPr>
        <w:t xml:space="preserve">Frontiers in </w:t>
      </w:r>
      <w:proofErr w:type="spellStart"/>
      <w:r w:rsidRPr="00AC27B0">
        <w:rPr>
          <w:rFonts w:ascii="Times New Roman" w:hAnsi="Times New Roman" w:cs="Times New Roman"/>
          <w:sz w:val="20"/>
          <w:szCs w:val="20"/>
        </w:rPr>
        <w:t>Psychlogy</w:t>
      </w:r>
      <w:proofErr w:type="spellEnd"/>
      <w:r w:rsidRPr="00AC27B0">
        <w:rPr>
          <w:rFonts w:ascii="Times New Roman" w:hAnsi="Times New Roman" w:cs="Times New Roman"/>
          <w:sz w:val="20"/>
          <w:szCs w:val="20"/>
        </w:rPr>
        <w:t>, Vol. 9</w:t>
      </w:r>
    </w:p>
    <w:p w14:paraId="7E4EFDBC" w14:textId="77777777" w:rsidR="005F0FE6" w:rsidRPr="00AC27B0" w:rsidRDefault="005F0FE6" w:rsidP="005F0FE6">
      <w:pPr>
        <w:spacing w:line="360" w:lineRule="auto"/>
        <w:rPr>
          <w:rFonts w:ascii="Times New Roman" w:hAnsi="Times New Roman" w:cs="Times New Roman"/>
          <w:i/>
          <w:iCs/>
          <w:sz w:val="20"/>
          <w:szCs w:val="20"/>
        </w:rPr>
      </w:pPr>
      <w:hyperlink r:id="rId6" w:history="1">
        <w:r w:rsidRPr="00AC27B0">
          <w:rPr>
            <w:rStyle w:val="Hyperlink"/>
            <w:rFonts w:ascii="Times New Roman" w:hAnsi="Times New Roman" w:cs="Times New Roman"/>
            <w:sz w:val="20"/>
            <w:szCs w:val="20"/>
          </w:rPr>
          <w:t>www.goodtherapy.org/blog/power-differential-why-it-matters-so-much-in-therapy</w:t>
        </w:r>
      </w:hyperlink>
      <w:r w:rsidRPr="00AC27B0">
        <w:rPr>
          <w:rFonts w:ascii="Times New Roman" w:hAnsi="Times New Roman" w:cs="Times New Roman"/>
          <w:sz w:val="20"/>
          <w:szCs w:val="20"/>
        </w:rPr>
        <w:t xml:space="preserve">, </w:t>
      </w:r>
      <w:r w:rsidRPr="00AC27B0">
        <w:rPr>
          <w:rFonts w:ascii="Times New Roman" w:hAnsi="Times New Roman" w:cs="Times New Roman"/>
          <w:i/>
          <w:iCs/>
          <w:sz w:val="20"/>
          <w:szCs w:val="20"/>
        </w:rPr>
        <w:t>Accessed 04/02/2020 at 1:05pm</w:t>
      </w:r>
    </w:p>
    <w:p w14:paraId="5CAD8DC9" w14:textId="77777777" w:rsidR="005F0FE6" w:rsidRPr="00AC27B0" w:rsidRDefault="005F0FE6" w:rsidP="005F0FE6">
      <w:pPr>
        <w:spacing w:line="360" w:lineRule="auto"/>
        <w:rPr>
          <w:rFonts w:ascii="Times New Roman" w:hAnsi="Times New Roman" w:cs="Times New Roman"/>
          <w:i/>
          <w:iCs/>
          <w:sz w:val="20"/>
          <w:szCs w:val="20"/>
        </w:rPr>
      </w:pPr>
      <w:hyperlink r:id="rId7" w:history="1">
        <w:r w:rsidRPr="00AC27B0">
          <w:rPr>
            <w:rStyle w:val="Hyperlink"/>
            <w:rFonts w:ascii="Times New Roman" w:hAnsi="Times New Roman" w:cs="Times New Roman"/>
            <w:sz w:val="20"/>
            <w:szCs w:val="20"/>
          </w:rPr>
          <w:t>www.goodtherapy.org/blog/psychpedia/definition-of-therapeutic-relationship</w:t>
        </w:r>
      </w:hyperlink>
      <w:r w:rsidRPr="00AC27B0">
        <w:rPr>
          <w:rFonts w:ascii="Times New Roman" w:hAnsi="Times New Roman" w:cs="Times New Roman"/>
          <w:sz w:val="20"/>
          <w:szCs w:val="20"/>
        </w:rPr>
        <w:t xml:space="preserve">, </w:t>
      </w:r>
      <w:r w:rsidRPr="00AC27B0">
        <w:rPr>
          <w:rFonts w:ascii="Times New Roman" w:hAnsi="Times New Roman" w:cs="Times New Roman"/>
          <w:i/>
          <w:iCs/>
          <w:sz w:val="20"/>
          <w:szCs w:val="20"/>
        </w:rPr>
        <w:t>Accessed 04/02/2020 at 1:55pm</w:t>
      </w:r>
    </w:p>
    <w:p w14:paraId="3E29ECCA" w14:textId="44CA3361" w:rsidR="00822C05" w:rsidRPr="00AC27B0" w:rsidRDefault="00822C05" w:rsidP="004674A2">
      <w:pPr>
        <w:spacing w:line="360" w:lineRule="auto"/>
        <w:rPr>
          <w:rFonts w:ascii="Times New Roman" w:hAnsi="Times New Roman" w:cs="Times New Roman"/>
          <w:i/>
          <w:iCs/>
          <w:sz w:val="20"/>
          <w:szCs w:val="20"/>
        </w:rPr>
      </w:pPr>
      <w:hyperlink r:id="rId8" w:history="1">
        <w:r w:rsidRPr="00AC27B0">
          <w:rPr>
            <w:rStyle w:val="Hyperlink"/>
            <w:rFonts w:ascii="Times New Roman" w:hAnsi="Times New Roman" w:cs="Times New Roman"/>
            <w:sz w:val="20"/>
            <w:szCs w:val="20"/>
          </w:rPr>
          <w:t>www.mind.org.uk/what-happens-in-therapy</w:t>
        </w:r>
      </w:hyperlink>
      <w:r w:rsidRPr="00AC27B0">
        <w:rPr>
          <w:rFonts w:ascii="Times New Roman" w:hAnsi="Times New Roman" w:cs="Times New Roman"/>
          <w:sz w:val="20"/>
          <w:szCs w:val="20"/>
        </w:rPr>
        <w:t xml:space="preserve">, </w:t>
      </w:r>
      <w:r w:rsidRPr="00AC27B0">
        <w:rPr>
          <w:rFonts w:ascii="Times New Roman" w:hAnsi="Times New Roman" w:cs="Times New Roman"/>
          <w:i/>
          <w:iCs/>
          <w:sz w:val="20"/>
          <w:szCs w:val="20"/>
        </w:rPr>
        <w:t>Accessed 04/02/2020 at 12:50pm</w:t>
      </w:r>
    </w:p>
    <w:p w14:paraId="2BCE2219" w14:textId="77777777" w:rsidR="0004340F" w:rsidRPr="00AC27B0" w:rsidRDefault="0004340F" w:rsidP="004674A2">
      <w:pPr>
        <w:spacing w:line="360" w:lineRule="auto"/>
        <w:rPr>
          <w:rFonts w:ascii="Times New Roman" w:hAnsi="Times New Roman" w:cs="Times New Roman"/>
          <w:i/>
          <w:iCs/>
          <w:sz w:val="20"/>
          <w:szCs w:val="20"/>
        </w:rPr>
      </w:pPr>
      <w:hyperlink r:id="rId9" w:history="1">
        <w:r w:rsidRPr="00AC27B0">
          <w:rPr>
            <w:rStyle w:val="Hyperlink"/>
            <w:rFonts w:ascii="Times New Roman" w:hAnsi="Times New Roman" w:cs="Times New Roman"/>
            <w:sz w:val="20"/>
            <w:szCs w:val="20"/>
          </w:rPr>
          <w:t>www.semanticscholar.org/paper/chapter-10-developing-therapeutic-relationships-varcarolis</w:t>
        </w:r>
      </w:hyperlink>
      <w:r w:rsidRPr="00AC27B0">
        <w:rPr>
          <w:rFonts w:ascii="Times New Roman" w:hAnsi="Times New Roman" w:cs="Times New Roman"/>
          <w:sz w:val="20"/>
          <w:szCs w:val="20"/>
        </w:rPr>
        <w:t xml:space="preserve">, </w:t>
      </w:r>
      <w:r w:rsidRPr="00AC27B0">
        <w:rPr>
          <w:rFonts w:ascii="Times New Roman" w:hAnsi="Times New Roman" w:cs="Times New Roman"/>
          <w:i/>
          <w:iCs/>
          <w:sz w:val="20"/>
          <w:szCs w:val="20"/>
        </w:rPr>
        <w:t>Accessed 04/02/2020 at 1:30pm</w:t>
      </w:r>
    </w:p>
    <w:p w14:paraId="31B2595B" w14:textId="77777777" w:rsidR="007F020E" w:rsidRPr="004674A2" w:rsidRDefault="007F020E" w:rsidP="004674A2">
      <w:pPr>
        <w:spacing w:line="360" w:lineRule="auto"/>
        <w:rPr>
          <w:rFonts w:ascii="Times New Roman" w:hAnsi="Times New Roman" w:cs="Times New Roman"/>
          <w:sz w:val="24"/>
          <w:szCs w:val="24"/>
        </w:rPr>
      </w:pPr>
    </w:p>
    <w:sectPr w:rsidR="007F020E" w:rsidRPr="004674A2">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7E924" w14:textId="77777777" w:rsidR="00F0552B" w:rsidRDefault="00F0552B" w:rsidP="004674B6">
      <w:pPr>
        <w:spacing w:after="0" w:line="240" w:lineRule="auto"/>
      </w:pPr>
      <w:r>
        <w:separator/>
      </w:r>
    </w:p>
  </w:endnote>
  <w:endnote w:type="continuationSeparator" w:id="0">
    <w:p w14:paraId="012902B3" w14:textId="77777777" w:rsidR="00F0552B" w:rsidRDefault="00F0552B" w:rsidP="00467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5B08A" w14:textId="77777777" w:rsidR="00F0552B" w:rsidRDefault="00F0552B" w:rsidP="004674B6">
      <w:pPr>
        <w:spacing w:after="0" w:line="240" w:lineRule="auto"/>
      </w:pPr>
      <w:r>
        <w:separator/>
      </w:r>
    </w:p>
  </w:footnote>
  <w:footnote w:type="continuationSeparator" w:id="0">
    <w:p w14:paraId="00D251A4" w14:textId="77777777" w:rsidR="00F0552B" w:rsidRDefault="00F0552B" w:rsidP="004674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9025F" w14:textId="7E3986BE" w:rsidR="004674B6" w:rsidRDefault="004674B6">
    <w:pPr>
      <w:pStyle w:val="Header"/>
    </w:pPr>
  </w:p>
  <w:p w14:paraId="7FC37617" w14:textId="77777777" w:rsidR="004674B6" w:rsidRDefault="004674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1E8"/>
    <w:rsid w:val="00023CB0"/>
    <w:rsid w:val="00026FCD"/>
    <w:rsid w:val="0004340F"/>
    <w:rsid w:val="00057F73"/>
    <w:rsid w:val="000610DC"/>
    <w:rsid w:val="0008487D"/>
    <w:rsid w:val="00085726"/>
    <w:rsid w:val="00093AD9"/>
    <w:rsid w:val="000C13F7"/>
    <w:rsid w:val="000D23EE"/>
    <w:rsid w:val="00140D82"/>
    <w:rsid w:val="0017090F"/>
    <w:rsid w:val="00183CDB"/>
    <w:rsid w:val="001D491F"/>
    <w:rsid w:val="001E1537"/>
    <w:rsid w:val="001E18F5"/>
    <w:rsid w:val="001E6F08"/>
    <w:rsid w:val="00216B82"/>
    <w:rsid w:val="002723B0"/>
    <w:rsid w:val="00307FE9"/>
    <w:rsid w:val="00331498"/>
    <w:rsid w:val="00347ED5"/>
    <w:rsid w:val="0036644A"/>
    <w:rsid w:val="00383E5F"/>
    <w:rsid w:val="00441BB7"/>
    <w:rsid w:val="004674A2"/>
    <w:rsid w:val="004674B6"/>
    <w:rsid w:val="004907C8"/>
    <w:rsid w:val="005151B8"/>
    <w:rsid w:val="00584BC1"/>
    <w:rsid w:val="005F0FE6"/>
    <w:rsid w:val="005F7228"/>
    <w:rsid w:val="00626FB2"/>
    <w:rsid w:val="00672C9D"/>
    <w:rsid w:val="0070181F"/>
    <w:rsid w:val="007311E8"/>
    <w:rsid w:val="007551D6"/>
    <w:rsid w:val="00780F72"/>
    <w:rsid w:val="007E6D99"/>
    <w:rsid w:val="007F020E"/>
    <w:rsid w:val="007F652C"/>
    <w:rsid w:val="00822C05"/>
    <w:rsid w:val="008832EA"/>
    <w:rsid w:val="00893EF8"/>
    <w:rsid w:val="008D090C"/>
    <w:rsid w:val="008D11EC"/>
    <w:rsid w:val="008E56AC"/>
    <w:rsid w:val="00926286"/>
    <w:rsid w:val="009420C7"/>
    <w:rsid w:val="009C7138"/>
    <w:rsid w:val="009D6F1A"/>
    <w:rsid w:val="00A35261"/>
    <w:rsid w:val="00A620F0"/>
    <w:rsid w:val="00A67D36"/>
    <w:rsid w:val="00A77D81"/>
    <w:rsid w:val="00AC27B0"/>
    <w:rsid w:val="00AE17D9"/>
    <w:rsid w:val="00AF1DA1"/>
    <w:rsid w:val="00AF5E22"/>
    <w:rsid w:val="00B0158D"/>
    <w:rsid w:val="00BC3A69"/>
    <w:rsid w:val="00C43E2A"/>
    <w:rsid w:val="00C57243"/>
    <w:rsid w:val="00CB7894"/>
    <w:rsid w:val="00CC061E"/>
    <w:rsid w:val="00D17141"/>
    <w:rsid w:val="00D23830"/>
    <w:rsid w:val="00D73A6F"/>
    <w:rsid w:val="00D77264"/>
    <w:rsid w:val="00D861D8"/>
    <w:rsid w:val="00DA05A3"/>
    <w:rsid w:val="00DB25CC"/>
    <w:rsid w:val="00DC0C88"/>
    <w:rsid w:val="00DD4863"/>
    <w:rsid w:val="00DE53A9"/>
    <w:rsid w:val="00E155AC"/>
    <w:rsid w:val="00E32074"/>
    <w:rsid w:val="00E32CAD"/>
    <w:rsid w:val="00E3589C"/>
    <w:rsid w:val="00E76B24"/>
    <w:rsid w:val="00EF70FE"/>
    <w:rsid w:val="00F0552B"/>
    <w:rsid w:val="00F058E0"/>
    <w:rsid w:val="00F4602B"/>
    <w:rsid w:val="00F57945"/>
    <w:rsid w:val="00F66B36"/>
    <w:rsid w:val="00FF2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029C"/>
  <w15:chartTrackingRefBased/>
  <w15:docId w15:val="{A91B2754-B91F-4CD7-9398-F104B36F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4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4B6"/>
  </w:style>
  <w:style w:type="paragraph" w:styleId="Footer">
    <w:name w:val="footer"/>
    <w:basedOn w:val="Normal"/>
    <w:link w:val="FooterChar"/>
    <w:uiPriority w:val="99"/>
    <w:unhideWhenUsed/>
    <w:rsid w:val="004674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4B6"/>
  </w:style>
  <w:style w:type="character" w:styleId="Hyperlink">
    <w:name w:val="Hyperlink"/>
    <w:basedOn w:val="DefaultParagraphFont"/>
    <w:uiPriority w:val="99"/>
    <w:unhideWhenUsed/>
    <w:rsid w:val="00822C05"/>
    <w:rPr>
      <w:color w:val="0563C1" w:themeColor="hyperlink"/>
      <w:u w:val="single"/>
    </w:rPr>
  </w:style>
  <w:style w:type="character" w:styleId="UnresolvedMention">
    <w:name w:val="Unresolved Mention"/>
    <w:basedOn w:val="DefaultParagraphFont"/>
    <w:uiPriority w:val="99"/>
    <w:semiHidden/>
    <w:unhideWhenUsed/>
    <w:rsid w:val="00822C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org.uk/what-happens-in-therapy" TargetMode="External"/><Relationship Id="rId3" Type="http://schemas.openxmlformats.org/officeDocument/2006/relationships/webSettings" Target="webSettings.xml"/><Relationship Id="rId7" Type="http://schemas.openxmlformats.org/officeDocument/2006/relationships/hyperlink" Target="http://www.goodtherapy.org/blog/psychpedia/definition-of-therapeutic-relationshi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dtherapy.org/blog/power-differential-why-it-matters-so-much-in-therapy"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emanticscholar.org/paper/chapter-10-developing-therapeutic-relationships-varcarol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10</Pages>
  <Words>3566</Words>
  <Characters>20329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Aarron Diplock</dc:creator>
  <cp:keywords/>
  <dc:description/>
  <cp:lastModifiedBy>Aarron Diplock</cp:lastModifiedBy>
  <cp:revision>61</cp:revision>
  <dcterms:created xsi:type="dcterms:W3CDTF">2020-02-03T21:37:00Z</dcterms:created>
  <dcterms:modified xsi:type="dcterms:W3CDTF">2020-02-05T00:15:00Z</dcterms:modified>
</cp:coreProperties>
</file>