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C0D3B"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37D478BC"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6D289824"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496180BC"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3C947640"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268959CE" w14:textId="77777777" w:rsidR="007E6923" w:rsidRPr="00BA40EF" w:rsidRDefault="007E6923" w:rsidP="00A36F2C">
      <w:pPr>
        <w:pStyle w:val="Normal1"/>
        <w:spacing w:line="360" w:lineRule="auto"/>
        <w:jc w:val="center"/>
        <w:rPr>
          <w:rFonts w:ascii="Times New Roman" w:eastAsia="Times New Roman" w:hAnsi="Times New Roman" w:cs="Times New Roman"/>
          <w:b/>
          <w:sz w:val="32"/>
          <w:szCs w:val="32"/>
        </w:rPr>
      </w:pPr>
    </w:p>
    <w:p w14:paraId="7E470488" w14:textId="77777777" w:rsidR="00BA40EF" w:rsidRPr="00BA40EF" w:rsidRDefault="00BA40EF" w:rsidP="00A36F2C">
      <w:pPr>
        <w:pStyle w:val="Normal1"/>
        <w:spacing w:line="360" w:lineRule="auto"/>
        <w:jc w:val="center"/>
        <w:rPr>
          <w:rFonts w:ascii="Times New Roman" w:eastAsia="Times New Roman" w:hAnsi="Times New Roman" w:cs="Times New Roman"/>
          <w:b/>
          <w:sz w:val="32"/>
          <w:szCs w:val="32"/>
        </w:rPr>
      </w:pPr>
    </w:p>
    <w:p w14:paraId="0585C74D" w14:textId="77777777" w:rsidR="00BA40EF" w:rsidRPr="00BA40EF" w:rsidRDefault="00BA40EF" w:rsidP="00A36F2C">
      <w:pPr>
        <w:pStyle w:val="Normal1"/>
        <w:spacing w:line="360" w:lineRule="auto"/>
        <w:jc w:val="center"/>
        <w:rPr>
          <w:rFonts w:ascii="Times New Roman" w:eastAsia="Times New Roman" w:hAnsi="Times New Roman" w:cs="Times New Roman"/>
          <w:b/>
          <w:sz w:val="32"/>
          <w:szCs w:val="32"/>
        </w:rPr>
      </w:pPr>
    </w:p>
    <w:p w14:paraId="783B8C0B" w14:textId="77777777" w:rsidR="00BA40EF" w:rsidRPr="00BA40EF" w:rsidRDefault="00BA40EF" w:rsidP="00A36F2C">
      <w:pPr>
        <w:pStyle w:val="Normal1"/>
        <w:spacing w:line="360" w:lineRule="auto"/>
        <w:jc w:val="center"/>
        <w:rPr>
          <w:rFonts w:ascii="Times New Roman" w:eastAsia="Times New Roman" w:hAnsi="Times New Roman" w:cs="Times New Roman"/>
          <w:b/>
          <w:sz w:val="32"/>
          <w:szCs w:val="32"/>
        </w:rPr>
      </w:pPr>
    </w:p>
    <w:p w14:paraId="1F786F3E" w14:textId="77777777" w:rsidR="00BA40EF" w:rsidRPr="00BA40EF" w:rsidRDefault="00BA40EF" w:rsidP="00A36F2C">
      <w:pPr>
        <w:pStyle w:val="Normal1"/>
        <w:spacing w:line="360" w:lineRule="auto"/>
        <w:jc w:val="center"/>
        <w:rPr>
          <w:rFonts w:ascii="Times New Roman" w:eastAsia="Times New Roman" w:hAnsi="Times New Roman" w:cs="Times New Roman"/>
          <w:b/>
          <w:sz w:val="32"/>
          <w:szCs w:val="32"/>
        </w:rPr>
      </w:pPr>
    </w:p>
    <w:p w14:paraId="6A507111" w14:textId="77777777" w:rsidR="00BA40EF" w:rsidRPr="00BA40EF" w:rsidRDefault="00BA40EF" w:rsidP="00A36F2C">
      <w:pPr>
        <w:pStyle w:val="Normal1"/>
        <w:spacing w:line="360" w:lineRule="auto"/>
        <w:jc w:val="center"/>
        <w:rPr>
          <w:rFonts w:ascii="Times New Roman" w:eastAsia="Times New Roman" w:hAnsi="Times New Roman" w:cs="Times New Roman"/>
          <w:b/>
          <w:sz w:val="32"/>
          <w:szCs w:val="32"/>
        </w:rPr>
      </w:pPr>
    </w:p>
    <w:p w14:paraId="32D792F6" w14:textId="77777777" w:rsidR="00F04B10" w:rsidRDefault="00313295" w:rsidP="00A36F2C">
      <w:pPr>
        <w:pStyle w:val="Normal1"/>
        <w:spacing w:line="360" w:lineRule="auto"/>
        <w:jc w:val="center"/>
        <w:rPr>
          <w:rFonts w:ascii="Times New Roman" w:eastAsia="Times New Roman" w:hAnsi="Times New Roman" w:cs="Times New Roman"/>
          <w:b/>
          <w:sz w:val="32"/>
          <w:szCs w:val="32"/>
        </w:rPr>
      </w:pPr>
      <w:r w:rsidRPr="00BA40EF">
        <w:rPr>
          <w:rFonts w:ascii="Times New Roman" w:eastAsia="Times New Roman" w:hAnsi="Times New Roman" w:cs="Times New Roman"/>
          <w:b/>
          <w:sz w:val="32"/>
          <w:szCs w:val="32"/>
        </w:rPr>
        <w:t>ACADEMIC AND EMPLOYABILITY SKILL</w:t>
      </w:r>
    </w:p>
    <w:p w14:paraId="1440C842" w14:textId="77777777" w:rsidR="00F04B10" w:rsidRPr="00F04B10" w:rsidRDefault="00F04B10" w:rsidP="00A36F2C">
      <w:pPr>
        <w:pStyle w:val="Normal1"/>
        <w:spacing w:line="360" w:lineRule="auto"/>
        <w:jc w:val="center"/>
        <w:rPr>
          <w:b/>
          <w:bCs/>
          <w:sz w:val="28"/>
          <w:szCs w:val="28"/>
        </w:rPr>
      </w:pPr>
      <w:r w:rsidRPr="00F04B10">
        <w:rPr>
          <w:b/>
          <w:bCs/>
          <w:sz w:val="28"/>
          <w:szCs w:val="28"/>
        </w:rPr>
        <w:t>BMSW4001_LON</w:t>
      </w:r>
    </w:p>
    <w:p w14:paraId="4F4014D2" w14:textId="77777777" w:rsidR="00F04B10" w:rsidRPr="00F04B10" w:rsidRDefault="00F04B10" w:rsidP="00A36F2C">
      <w:pPr>
        <w:pStyle w:val="Normal1"/>
        <w:spacing w:line="360" w:lineRule="auto"/>
        <w:jc w:val="center"/>
        <w:rPr>
          <w:b/>
          <w:bCs/>
          <w:sz w:val="28"/>
          <w:szCs w:val="28"/>
          <w:lang w:val="de-DE"/>
        </w:rPr>
      </w:pPr>
      <w:r w:rsidRPr="00F04B10">
        <w:rPr>
          <w:b/>
          <w:bCs/>
          <w:sz w:val="28"/>
          <w:szCs w:val="28"/>
          <w:lang w:val="de-DE"/>
        </w:rPr>
        <w:t xml:space="preserve">Student </w:t>
      </w:r>
      <w:proofErr w:type="spellStart"/>
      <w:r w:rsidRPr="00F04B10">
        <w:rPr>
          <w:b/>
          <w:bCs/>
          <w:sz w:val="28"/>
          <w:szCs w:val="28"/>
          <w:lang w:val="de-DE"/>
        </w:rPr>
        <w:t>name:Iulian-Dumitru</w:t>
      </w:r>
      <w:proofErr w:type="spellEnd"/>
      <w:r w:rsidRPr="00F04B10">
        <w:rPr>
          <w:b/>
          <w:bCs/>
          <w:sz w:val="28"/>
          <w:szCs w:val="28"/>
          <w:lang w:val="de-DE"/>
        </w:rPr>
        <w:t xml:space="preserve"> Filote</w:t>
      </w:r>
    </w:p>
    <w:p w14:paraId="2C16D40C" w14:textId="77777777" w:rsidR="00F04B10" w:rsidRPr="00F04B10" w:rsidRDefault="00F04B10" w:rsidP="00A36F2C">
      <w:pPr>
        <w:pStyle w:val="Normal1"/>
        <w:spacing w:line="360" w:lineRule="auto"/>
        <w:jc w:val="center"/>
        <w:rPr>
          <w:b/>
          <w:bCs/>
          <w:sz w:val="28"/>
          <w:szCs w:val="28"/>
          <w:lang w:val="de-DE"/>
        </w:rPr>
      </w:pPr>
      <w:r w:rsidRPr="00F04B10">
        <w:rPr>
          <w:b/>
          <w:bCs/>
          <w:sz w:val="28"/>
          <w:szCs w:val="28"/>
          <w:lang w:val="de-DE"/>
        </w:rPr>
        <w:t>Student id:1920814</w:t>
      </w:r>
    </w:p>
    <w:p w14:paraId="2B0E8752" w14:textId="1F333EF6" w:rsidR="007E6923" w:rsidRPr="00F04B10" w:rsidRDefault="00F04B10" w:rsidP="00A36F2C">
      <w:pPr>
        <w:pStyle w:val="Normal1"/>
        <w:spacing w:line="360" w:lineRule="auto"/>
        <w:jc w:val="center"/>
        <w:rPr>
          <w:rFonts w:ascii="Times New Roman" w:eastAsia="Times New Roman" w:hAnsi="Times New Roman" w:cs="Times New Roman"/>
          <w:b/>
          <w:sz w:val="32"/>
          <w:szCs w:val="32"/>
          <w:lang w:val="de-DE"/>
        </w:rPr>
      </w:pPr>
      <w:proofErr w:type="spellStart"/>
      <w:r w:rsidRPr="00F04B10">
        <w:rPr>
          <w:b/>
          <w:bCs/>
          <w:sz w:val="28"/>
          <w:szCs w:val="28"/>
          <w:lang w:val="de-DE"/>
        </w:rPr>
        <w:t>Lecturer</w:t>
      </w:r>
      <w:proofErr w:type="spellEnd"/>
      <w:r w:rsidRPr="00F04B10">
        <w:rPr>
          <w:b/>
          <w:bCs/>
          <w:sz w:val="28"/>
          <w:szCs w:val="28"/>
          <w:lang w:val="de-DE"/>
        </w:rPr>
        <w:t xml:space="preserve">: </w:t>
      </w:r>
      <w:proofErr w:type="spellStart"/>
      <w:r w:rsidRPr="00F04B10">
        <w:rPr>
          <w:b/>
          <w:bCs/>
          <w:sz w:val="28"/>
          <w:szCs w:val="28"/>
          <w:lang w:val="de-DE"/>
        </w:rPr>
        <w:t>Soban</w:t>
      </w:r>
      <w:proofErr w:type="spellEnd"/>
      <w:r w:rsidRPr="00F04B10">
        <w:rPr>
          <w:b/>
          <w:bCs/>
          <w:sz w:val="28"/>
          <w:szCs w:val="28"/>
          <w:lang w:val="de-DE"/>
        </w:rPr>
        <w:t xml:space="preserve"> Sadiq </w:t>
      </w:r>
      <w:r w:rsidR="00313295" w:rsidRPr="00F04B10">
        <w:rPr>
          <w:lang w:val="de-DE"/>
        </w:rPr>
        <w:br w:type="page"/>
      </w:r>
    </w:p>
    <w:sdt>
      <w:sdtPr>
        <w:rPr>
          <w:rFonts w:ascii="Arial" w:eastAsia="Arial" w:hAnsi="Arial" w:cs="Arial"/>
          <w:b w:val="0"/>
          <w:bCs w:val="0"/>
          <w:color w:val="auto"/>
          <w:sz w:val="22"/>
          <w:szCs w:val="22"/>
          <w:lang w:val="en-GB" w:eastAsia="en-GB"/>
        </w:rPr>
        <w:id w:val="460494735"/>
        <w:docPartObj>
          <w:docPartGallery w:val="Table of Contents"/>
          <w:docPartUnique/>
        </w:docPartObj>
      </w:sdtPr>
      <w:sdtEndPr>
        <w:rPr>
          <w:rFonts w:ascii="Times New Roman" w:hAnsi="Times New Roman"/>
          <w:sz w:val="24"/>
        </w:rPr>
      </w:sdtEndPr>
      <w:sdtContent>
        <w:p w14:paraId="676A2F13" w14:textId="77777777" w:rsidR="00A36F2C" w:rsidRPr="00A36F2C" w:rsidRDefault="00A36F2C" w:rsidP="00A36F2C">
          <w:pPr>
            <w:pStyle w:val="TOCHeading"/>
            <w:spacing w:line="360" w:lineRule="auto"/>
            <w:jc w:val="center"/>
            <w:rPr>
              <w:rFonts w:ascii="Times New Roman" w:hAnsi="Times New Roman" w:cs="Times New Roman"/>
              <w:color w:val="auto"/>
              <w:sz w:val="24"/>
              <w:szCs w:val="24"/>
            </w:rPr>
          </w:pPr>
          <w:r w:rsidRPr="00A36F2C">
            <w:rPr>
              <w:rFonts w:ascii="Times New Roman" w:hAnsi="Times New Roman" w:cs="Times New Roman"/>
              <w:color w:val="auto"/>
              <w:sz w:val="24"/>
              <w:szCs w:val="24"/>
            </w:rPr>
            <w:t>Table of Contents</w:t>
          </w:r>
        </w:p>
        <w:p w14:paraId="6F9CE762" w14:textId="77777777" w:rsidR="009A465D" w:rsidRPr="009A465D" w:rsidRDefault="0055151F" w:rsidP="009A465D">
          <w:pPr>
            <w:pStyle w:val="TOC1"/>
            <w:tabs>
              <w:tab w:val="right" w:leader="dot" w:pos="9350"/>
            </w:tabs>
            <w:rPr>
              <w:rFonts w:eastAsiaTheme="minorEastAsia" w:cs="Times New Roman"/>
              <w:noProof/>
              <w:szCs w:val="24"/>
            </w:rPr>
          </w:pPr>
          <w:r w:rsidRPr="009A465D">
            <w:rPr>
              <w:rFonts w:cs="Times New Roman"/>
              <w:szCs w:val="24"/>
            </w:rPr>
            <w:fldChar w:fldCharType="begin"/>
          </w:r>
          <w:r w:rsidR="00A36F2C" w:rsidRPr="009A465D">
            <w:rPr>
              <w:rFonts w:cs="Times New Roman"/>
              <w:szCs w:val="24"/>
            </w:rPr>
            <w:instrText xml:space="preserve"> TOC \o "1-3" \h \z \u </w:instrText>
          </w:r>
          <w:r w:rsidRPr="009A465D">
            <w:rPr>
              <w:rFonts w:cs="Times New Roman"/>
              <w:szCs w:val="24"/>
            </w:rPr>
            <w:fldChar w:fldCharType="separate"/>
          </w:r>
          <w:hyperlink w:anchor="_Toc89963417" w:history="1">
            <w:r w:rsidR="009A465D" w:rsidRPr="009A465D">
              <w:rPr>
                <w:rStyle w:val="Hyperlink"/>
                <w:rFonts w:cs="Times New Roman"/>
                <w:noProof/>
                <w:color w:val="auto"/>
                <w:szCs w:val="24"/>
              </w:rPr>
              <w:t>Task 1: PowerPoint presentation</w:t>
            </w:r>
            <w:r w:rsidR="009A465D" w:rsidRPr="009A465D">
              <w:rPr>
                <w:rFonts w:cs="Times New Roman"/>
                <w:noProof/>
                <w:webHidden/>
                <w:szCs w:val="24"/>
              </w:rPr>
              <w:tab/>
            </w:r>
            <w:r w:rsidRPr="009A465D">
              <w:rPr>
                <w:rFonts w:cs="Times New Roman"/>
                <w:noProof/>
                <w:webHidden/>
                <w:szCs w:val="24"/>
              </w:rPr>
              <w:fldChar w:fldCharType="begin"/>
            </w:r>
            <w:r w:rsidR="009A465D" w:rsidRPr="009A465D">
              <w:rPr>
                <w:rFonts w:cs="Times New Roman"/>
                <w:noProof/>
                <w:webHidden/>
                <w:szCs w:val="24"/>
              </w:rPr>
              <w:instrText xml:space="preserve"> PAGEREF _Toc89963417 \h </w:instrText>
            </w:r>
            <w:r w:rsidRPr="009A465D">
              <w:rPr>
                <w:rFonts w:cs="Times New Roman"/>
                <w:noProof/>
                <w:webHidden/>
                <w:szCs w:val="24"/>
              </w:rPr>
            </w:r>
            <w:r w:rsidRPr="009A465D">
              <w:rPr>
                <w:rFonts w:cs="Times New Roman"/>
                <w:noProof/>
                <w:webHidden/>
                <w:szCs w:val="24"/>
              </w:rPr>
              <w:fldChar w:fldCharType="separate"/>
            </w:r>
            <w:r w:rsidR="009A465D" w:rsidRPr="009A465D">
              <w:rPr>
                <w:rFonts w:cs="Times New Roman"/>
                <w:noProof/>
                <w:webHidden/>
                <w:szCs w:val="24"/>
              </w:rPr>
              <w:t>3</w:t>
            </w:r>
            <w:r w:rsidRPr="009A465D">
              <w:rPr>
                <w:rFonts w:cs="Times New Roman"/>
                <w:noProof/>
                <w:webHidden/>
                <w:szCs w:val="24"/>
              </w:rPr>
              <w:fldChar w:fldCharType="end"/>
            </w:r>
          </w:hyperlink>
        </w:p>
        <w:p w14:paraId="716581A0" w14:textId="77777777" w:rsidR="009A465D" w:rsidRPr="009A465D" w:rsidRDefault="00F04B10" w:rsidP="009A465D">
          <w:pPr>
            <w:pStyle w:val="TOC2"/>
            <w:tabs>
              <w:tab w:val="right" w:leader="dot" w:pos="9350"/>
            </w:tabs>
            <w:rPr>
              <w:rFonts w:eastAsiaTheme="minorEastAsia" w:cs="Times New Roman"/>
              <w:noProof/>
              <w:szCs w:val="24"/>
            </w:rPr>
          </w:pPr>
          <w:hyperlink w:anchor="_Toc89963418" w:history="1">
            <w:r w:rsidR="009A465D" w:rsidRPr="009A465D">
              <w:rPr>
                <w:rStyle w:val="Hyperlink"/>
                <w:rFonts w:cs="Times New Roman"/>
                <w:noProof/>
                <w:color w:val="auto"/>
                <w:szCs w:val="24"/>
              </w:rPr>
              <w:t>Introduction</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_Toc89963418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3</w:t>
            </w:r>
            <w:r w:rsidR="0055151F" w:rsidRPr="009A465D">
              <w:rPr>
                <w:rFonts w:cs="Times New Roman"/>
                <w:noProof/>
                <w:webHidden/>
                <w:szCs w:val="24"/>
              </w:rPr>
              <w:fldChar w:fldCharType="end"/>
            </w:r>
          </w:hyperlink>
        </w:p>
        <w:p w14:paraId="5E2ACE09" w14:textId="77777777" w:rsidR="009A465D" w:rsidRPr="009A465D" w:rsidRDefault="00F04B10" w:rsidP="009A465D">
          <w:pPr>
            <w:pStyle w:val="TOC2"/>
            <w:tabs>
              <w:tab w:val="right" w:leader="dot" w:pos="9350"/>
            </w:tabs>
            <w:rPr>
              <w:rFonts w:eastAsiaTheme="minorEastAsia" w:cs="Times New Roman"/>
              <w:noProof/>
              <w:szCs w:val="24"/>
            </w:rPr>
          </w:pPr>
          <w:hyperlink w:anchor="_Toc89963419" w:history="1">
            <w:r w:rsidR="009A465D" w:rsidRPr="009A465D">
              <w:rPr>
                <w:rStyle w:val="Hyperlink"/>
                <w:rFonts w:cs="Times New Roman"/>
                <w:noProof/>
                <w:color w:val="auto"/>
                <w:szCs w:val="24"/>
              </w:rPr>
              <w:t>Job adverts and intended career plan</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_Toc89963419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3</w:t>
            </w:r>
            <w:r w:rsidR="0055151F" w:rsidRPr="009A465D">
              <w:rPr>
                <w:rFonts w:cs="Times New Roman"/>
                <w:noProof/>
                <w:webHidden/>
                <w:szCs w:val="24"/>
              </w:rPr>
              <w:fldChar w:fldCharType="end"/>
            </w:r>
          </w:hyperlink>
        </w:p>
        <w:p w14:paraId="2B2F134D" w14:textId="77777777" w:rsidR="009A465D" w:rsidRPr="009A465D" w:rsidRDefault="00F04B10" w:rsidP="009A465D">
          <w:pPr>
            <w:pStyle w:val="TOC2"/>
            <w:tabs>
              <w:tab w:val="right" w:leader="dot" w:pos="9350"/>
            </w:tabs>
            <w:rPr>
              <w:rFonts w:eastAsiaTheme="minorEastAsia" w:cs="Times New Roman"/>
              <w:noProof/>
              <w:szCs w:val="24"/>
            </w:rPr>
          </w:pPr>
          <w:hyperlink w:anchor="_Toc89963420" w:history="1">
            <w:r w:rsidR="009A465D" w:rsidRPr="009A465D">
              <w:rPr>
                <w:rStyle w:val="Hyperlink"/>
                <w:rFonts w:cs="Times New Roman"/>
                <w:noProof/>
                <w:color w:val="auto"/>
                <w:szCs w:val="24"/>
              </w:rPr>
              <w:t>Identified skills required for the job</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_Toc89963420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3</w:t>
            </w:r>
            <w:r w:rsidR="0055151F" w:rsidRPr="009A465D">
              <w:rPr>
                <w:rFonts w:cs="Times New Roman"/>
                <w:noProof/>
                <w:webHidden/>
                <w:szCs w:val="24"/>
              </w:rPr>
              <w:fldChar w:fldCharType="end"/>
            </w:r>
          </w:hyperlink>
        </w:p>
        <w:p w14:paraId="48043741" w14:textId="77777777" w:rsidR="009A465D" w:rsidRPr="009A465D" w:rsidRDefault="00F04B10" w:rsidP="009A465D">
          <w:pPr>
            <w:pStyle w:val="TOC2"/>
            <w:tabs>
              <w:tab w:val="right" w:leader="dot" w:pos="9350"/>
            </w:tabs>
            <w:rPr>
              <w:rFonts w:eastAsiaTheme="minorEastAsia" w:cs="Times New Roman"/>
              <w:noProof/>
              <w:szCs w:val="24"/>
            </w:rPr>
          </w:pPr>
          <w:hyperlink w:anchor="_Toc89963421" w:history="1">
            <w:r w:rsidR="009A465D" w:rsidRPr="009A465D">
              <w:rPr>
                <w:rStyle w:val="Hyperlink"/>
                <w:rFonts w:cs="Times New Roman"/>
                <w:noProof/>
                <w:color w:val="auto"/>
                <w:szCs w:val="24"/>
              </w:rPr>
              <w:t>Personal SWOT</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_Toc89963421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4</w:t>
            </w:r>
            <w:r w:rsidR="0055151F" w:rsidRPr="009A465D">
              <w:rPr>
                <w:rFonts w:cs="Times New Roman"/>
                <w:noProof/>
                <w:webHidden/>
                <w:szCs w:val="24"/>
              </w:rPr>
              <w:fldChar w:fldCharType="end"/>
            </w:r>
          </w:hyperlink>
        </w:p>
        <w:p w14:paraId="64C8A0FD" w14:textId="77777777" w:rsidR="009A465D" w:rsidRPr="009A465D" w:rsidRDefault="00F04B10" w:rsidP="009A465D">
          <w:pPr>
            <w:pStyle w:val="TOC2"/>
            <w:tabs>
              <w:tab w:val="right" w:leader="dot" w:pos="9350"/>
            </w:tabs>
            <w:rPr>
              <w:rFonts w:eastAsiaTheme="minorEastAsia" w:cs="Times New Roman"/>
              <w:noProof/>
              <w:szCs w:val="24"/>
            </w:rPr>
          </w:pPr>
          <w:hyperlink w:anchor="_Toc89963422" w:history="1">
            <w:r w:rsidR="009A465D" w:rsidRPr="009A465D">
              <w:rPr>
                <w:rStyle w:val="Hyperlink"/>
                <w:rFonts w:cs="Times New Roman"/>
                <w:noProof/>
                <w:color w:val="auto"/>
                <w:szCs w:val="24"/>
              </w:rPr>
              <w:t>Plan of personal improvement</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_Toc89963422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4</w:t>
            </w:r>
            <w:r w:rsidR="0055151F" w:rsidRPr="009A465D">
              <w:rPr>
                <w:rFonts w:cs="Times New Roman"/>
                <w:noProof/>
                <w:webHidden/>
                <w:szCs w:val="24"/>
              </w:rPr>
              <w:fldChar w:fldCharType="end"/>
            </w:r>
          </w:hyperlink>
        </w:p>
        <w:p w14:paraId="7FD4E4B8" w14:textId="77777777" w:rsidR="009A465D" w:rsidRPr="009A465D" w:rsidRDefault="00F04B10" w:rsidP="009A465D">
          <w:pPr>
            <w:pStyle w:val="TOC2"/>
            <w:tabs>
              <w:tab w:val="right" w:leader="dot" w:pos="9350"/>
            </w:tabs>
            <w:rPr>
              <w:rFonts w:eastAsiaTheme="minorEastAsia" w:cs="Times New Roman"/>
              <w:noProof/>
              <w:szCs w:val="24"/>
            </w:rPr>
          </w:pPr>
          <w:hyperlink w:anchor="_Toc89963423" w:history="1">
            <w:r w:rsidR="009A465D" w:rsidRPr="009A465D">
              <w:rPr>
                <w:rStyle w:val="Hyperlink"/>
                <w:rFonts w:cs="Times New Roman"/>
                <w:noProof/>
                <w:color w:val="auto"/>
                <w:szCs w:val="24"/>
              </w:rPr>
              <w:t>Conclusion</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_Toc89963423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5</w:t>
            </w:r>
            <w:r w:rsidR="0055151F" w:rsidRPr="009A465D">
              <w:rPr>
                <w:rFonts w:cs="Times New Roman"/>
                <w:noProof/>
                <w:webHidden/>
                <w:szCs w:val="24"/>
              </w:rPr>
              <w:fldChar w:fldCharType="end"/>
            </w:r>
          </w:hyperlink>
        </w:p>
        <w:p w14:paraId="25576CBE" w14:textId="77777777" w:rsidR="009A465D" w:rsidRPr="009A465D" w:rsidRDefault="00F04B10" w:rsidP="009A465D">
          <w:pPr>
            <w:pStyle w:val="TOC1"/>
            <w:tabs>
              <w:tab w:val="right" w:leader="dot" w:pos="9350"/>
            </w:tabs>
            <w:rPr>
              <w:rFonts w:eastAsiaTheme="minorEastAsia" w:cs="Times New Roman"/>
              <w:noProof/>
              <w:szCs w:val="24"/>
            </w:rPr>
          </w:pPr>
          <w:hyperlink w:anchor="_Toc89963424" w:history="1">
            <w:r w:rsidR="009A465D" w:rsidRPr="009A465D">
              <w:rPr>
                <w:rStyle w:val="Hyperlink"/>
                <w:rFonts w:cs="Times New Roman"/>
                <w:noProof/>
                <w:color w:val="auto"/>
                <w:szCs w:val="24"/>
              </w:rPr>
              <w:t>Task 2: Report</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_Toc89963424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6</w:t>
            </w:r>
            <w:r w:rsidR="0055151F" w:rsidRPr="009A465D">
              <w:rPr>
                <w:rFonts w:cs="Times New Roman"/>
                <w:noProof/>
                <w:webHidden/>
                <w:szCs w:val="24"/>
              </w:rPr>
              <w:fldChar w:fldCharType="end"/>
            </w:r>
          </w:hyperlink>
        </w:p>
        <w:p w14:paraId="25F37F47" w14:textId="77777777" w:rsidR="009A465D" w:rsidRPr="009A465D" w:rsidRDefault="00F04B10" w:rsidP="009A465D">
          <w:pPr>
            <w:pStyle w:val="TOC2"/>
            <w:tabs>
              <w:tab w:val="right" w:leader="dot" w:pos="9350"/>
            </w:tabs>
            <w:rPr>
              <w:rFonts w:eastAsiaTheme="minorEastAsia" w:cs="Times New Roman"/>
              <w:noProof/>
              <w:szCs w:val="24"/>
            </w:rPr>
          </w:pPr>
          <w:hyperlink w:anchor="_Toc89963425" w:history="1">
            <w:r w:rsidR="009A465D" w:rsidRPr="009A465D">
              <w:rPr>
                <w:rStyle w:val="Hyperlink"/>
                <w:rFonts w:cs="Times New Roman"/>
                <w:noProof/>
                <w:color w:val="auto"/>
                <w:szCs w:val="24"/>
              </w:rPr>
              <w:t>Introduction</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_Toc89963425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6</w:t>
            </w:r>
            <w:r w:rsidR="0055151F" w:rsidRPr="009A465D">
              <w:rPr>
                <w:rFonts w:cs="Times New Roman"/>
                <w:noProof/>
                <w:webHidden/>
                <w:szCs w:val="24"/>
              </w:rPr>
              <w:fldChar w:fldCharType="end"/>
            </w:r>
          </w:hyperlink>
        </w:p>
        <w:p w14:paraId="0966A0DC" w14:textId="77777777" w:rsidR="009A465D" w:rsidRPr="009A465D" w:rsidRDefault="00F04B10" w:rsidP="009A465D">
          <w:pPr>
            <w:pStyle w:val="TOC2"/>
            <w:tabs>
              <w:tab w:val="right" w:leader="dot" w:pos="9350"/>
            </w:tabs>
            <w:rPr>
              <w:rFonts w:eastAsiaTheme="minorEastAsia" w:cs="Times New Roman"/>
              <w:noProof/>
              <w:szCs w:val="24"/>
            </w:rPr>
          </w:pPr>
          <w:hyperlink w:anchor="_Toc89963426" w:history="1">
            <w:r w:rsidR="009A465D" w:rsidRPr="009A465D">
              <w:rPr>
                <w:rStyle w:val="Hyperlink"/>
                <w:rFonts w:cs="Times New Roman"/>
                <w:noProof/>
                <w:color w:val="auto"/>
                <w:szCs w:val="24"/>
              </w:rPr>
              <w:t>Application of Gibbs reflective cycle model</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_Toc89963426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6</w:t>
            </w:r>
            <w:r w:rsidR="0055151F" w:rsidRPr="009A465D">
              <w:rPr>
                <w:rFonts w:cs="Times New Roman"/>
                <w:noProof/>
                <w:webHidden/>
                <w:szCs w:val="24"/>
              </w:rPr>
              <w:fldChar w:fldCharType="end"/>
            </w:r>
          </w:hyperlink>
        </w:p>
        <w:p w14:paraId="4135D823" w14:textId="77777777" w:rsidR="009A465D" w:rsidRPr="009A465D" w:rsidRDefault="00F04B10" w:rsidP="009A465D">
          <w:pPr>
            <w:pStyle w:val="TOC2"/>
            <w:tabs>
              <w:tab w:val="right" w:leader="dot" w:pos="9350"/>
            </w:tabs>
            <w:rPr>
              <w:rFonts w:eastAsiaTheme="minorEastAsia" w:cs="Times New Roman"/>
              <w:noProof/>
              <w:szCs w:val="24"/>
            </w:rPr>
          </w:pPr>
          <w:hyperlink w:anchor="_Toc89963427" w:history="1">
            <w:r w:rsidR="009A465D" w:rsidRPr="009A465D">
              <w:rPr>
                <w:rStyle w:val="Hyperlink"/>
                <w:rFonts w:cs="Times New Roman"/>
                <w:noProof/>
                <w:color w:val="auto"/>
                <w:szCs w:val="24"/>
              </w:rPr>
              <w:t>Conclusion</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_Toc89963427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10</w:t>
            </w:r>
            <w:r w:rsidR="0055151F" w:rsidRPr="009A465D">
              <w:rPr>
                <w:rFonts w:cs="Times New Roman"/>
                <w:noProof/>
                <w:webHidden/>
                <w:szCs w:val="24"/>
              </w:rPr>
              <w:fldChar w:fldCharType="end"/>
            </w:r>
          </w:hyperlink>
        </w:p>
        <w:p w14:paraId="49B183BE" w14:textId="77777777" w:rsidR="009A465D" w:rsidRPr="009A465D" w:rsidRDefault="00F04B10" w:rsidP="009A465D">
          <w:pPr>
            <w:pStyle w:val="TOC1"/>
            <w:tabs>
              <w:tab w:val="right" w:leader="dot" w:pos="9350"/>
            </w:tabs>
            <w:rPr>
              <w:rFonts w:eastAsiaTheme="minorEastAsia" w:cs="Times New Roman"/>
              <w:noProof/>
              <w:szCs w:val="24"/>
            </w:rPr>
          </w:pPr>
          <w:hyperlink w:anchor="_Toc89963428" w:history="1">
            <w:r w:rsidR="009A465D" w:rsidRPr="009A465D">
              <w:rPr>
                <w:rStyle w:val="Hyperlink"/>
                <w:rFonts w:cs="Times New Roman"/>
                <w:noProof/>
                <w:color w:val="auto"/>
                <w:szCs w:val="24"/>
              </w:rPr>
              <w:t>References</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_Toc89963428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11</w:t>
            </w:r>
            <w:r w:rsidR="0055151F" w:rsidRPr="009A465D">
              <w:rPr>
                <w:rFonts w:cs="Times New Roman"/>
                <w:noProof/>
                <w:webHidden/>
                <w:szCs w:val="24"/>
              </w:rPr>
              <w:fldChar w:fldCharType="end"/>
            </w:r>
          </w:hyperlink>
        </w:p>
        <w:p w14:paraId="3A17DF60" w14:textId="77777777" w:rsidR="009A465D" w:rsidRPr="009A465D" w:rsidRDefault="00F04B10" w:rsidP="009A465D">
          <w:pPr>
            <w:pStyle w:val="TOC1"/>
            <w:tabs>
              <w:tab w:val="right" w:leader="dot" w:pos="9350"/>
            </w:tabs>
            <w:rPr>
              <w:rFonts w:eastAsiaTheme="minorEastAsia" w:cs="Times New Roman"/>
              <w:noProof/>
              <w:szCs w:val="24"/>
            </w:rPr>
          </w:pPr>
          <w:hyperlink w:anchor="_Toc89963429" w:history="1">
            <w:r w:rsidR="009A465D" w:rsidRPr="009A465D">
              <w:rPr>
                <w:rStyle w:val="Hyperlink"/>
                <w:rFonts w:cs="Times New Roman"/>
                <w:noProof/>
                <w:color w:val="auto"/>
                <w:szCs w:val="24"/>
              </w:rPr>
              <w:t>Appendices</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_Toc89963429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13</w:t>
            </w:r>
            <w:r w:rsidR="0055151F" w:rsidRPr="009A465D">
              <w:rPr>
                <w:rFonts w:cs="Times New Roman"/>
                <w:noProof/>
                <w:webHidden/>
                <w:szCs w:val="24"/>
              </w:rPr>
              <w:fldChar w:fldCharType="end"/>
            </w:r>
          </w:hyperlink>
        </w:p>
        <w:p w14:paraId="40E12710" w14:textId="77777777" w:rsidR="009A465D" w:rsidRPr="009A465D" w:rsidRDefault="00F04B10" w:rsidP="009A465D">
          <w:pPr>
            <w:pStyle w:val="TOC2"/>
            <w:tabs>
              <w:tab w:val="right" w:leader="dot" w:pos="9350"/>
            </w:tabs>
            <w:rPr>
              <w:rFonts w:eastAsiaTheme="minorEastAsia" w:cs="Times New Roman"/>
              <w:noProof/>
              <w:szCs w:val="24"/>
            </w:rPr>
          </w:pPr>
          <w:hyperlink w:anchor="_Toc89963430" w:history="1">
            <w:r w:rsidR="009A465D" w:rsidRPr="009A465D">
              <w:rPr>
                <w:rStyle w:val="Hyperlink"/>
                <w:rFonts w:cs="Times New Roman"/>
                <w:noProof/>
                <w:color w:val="auto"/>
                <w:szCs w:val="24"/>
              </w:rPr>
              <w:t>Appendix: Snippet of PPT</w:t>
            </w:r>
            <w:r w:rsidR="009A465D" w:rsidRPr="009A465D">
              <w:rPr>
                <w:rFonts w:cs="Times New Roman"/>
                <w:noProof/>
                <w:webHidden/>
                <w:szCs w:val="24"/>
              </w:rPr>
              <w:tab/>
            </w:r>
            <w:r w:rsidR="0055151F" w:rsidRPr="009A465D">
              <w:rPr>
                <w:rFonts w:cs="Times New Roman"/>
                <w:noProof/>
                <w:webHidden/>
                <w:szCs w:val="24"/>
              </w:rPr>
              <w:fldChar w:fldCharType="begin"/>
            </w:r>
            <w:r w:rsidR="009A465D" w:rsidRPr="009A465D">
              <w:rPr>
                <w:rFonts w:cs="Times New Roman"/>
                <w:noProof/>
                <w:webHidden/>
                <w:szCs w:val="24"/>
              </w:rPr>
              <w:instrText xml:space="preserve"> PAGEREF _Toc89963430 \h </w:instrText>
            </w:r>
            <w:r w:rsidR="0055151F" w:rsidRPr="009A465D">
              <w:rPr>
                <w:rFonts w:cs="Times New Roman"/>
                <w:noProof/>
                <w:webHidden/>
                <w:szCs w:val="24"/>
              </w:rPr>
            </w:r>
            <w:r w:rsidR="0055151F" w:rsidRPr="009A465D">
              <w:rPr>
                <w:rFonts w:cs="Times New Roman"/>
                <w:noProof/>
                <w:webHidden/>
                <w:szCs w:val="24"/>
              </w:rPr>
              <w:fldChar w:fldCharType="separate"/>
            </w:r>
            <w:r w:rsidR="009A465D" w:rsidRPr="009A465D">
              <w:rPr>
                <w:rFonts w:cs="Times New Roman"/>
                <w:noProof/>
                <w:webHidden/>
                <w:szCs w:val="24"/>
              </w:rPr>
              <w:t>13</w:t>
            </w:r>
            <w:r w:rsidR="0055151F" w:rsidRPr="009A465D">
              <w:rPr>
                <w:rFonts w:cs="Times New Roman"/>
                <w:noProof/>
                <w:webHidden/>
                <w:szCs w:val="24"/>
              </w:rPr>
              <w:fldChar w:fldCharType="end"/>
            </w:r>
          </w:hyperlink>
        </w:p>
        <w:p w14:paraId="18A46BB4" w14:textId="77777777" w:rsidR="00A36F2C" w:rsidRDefault="0055151F" w:rsidP="009A465D">
          <w:r w:rsidRPr="009A465D">
            <w:rPr>
              <w:rFonts w:cs="Times New Roman"/>
              <w:szCs w:val="24"/>
            </w:rPr>
            <w:fldChar w:fldCharType="end"/>
          </w:r>
        </w:p>
      </w:sdtContent>
    </w:sdt>
    <w:p w14:paraId="76C49887" w14:textId="77777777" w:rsidR="00A36F2C" w:rsidRDefault="00A36F2C">
      <w:pPr>
        <w:rPr>
          <w:rFonts w:eastAsia="Times New Roman" w:cs="Times New Roman"/>
          <w:b/>
          <w:bCs/>
          <w:color w:val="000000"/>
          <w:sz w:val="28"/>
          <w:szCs w:val="24"/>
        </w:rPr>
      </w:pPr>
      <w:r>
        <w:br w:type="page"/>
      </w:r>
    </w:p>
    <w:p w14:paraId="6F1C5F76" w14:textId="77777777" w:rsidR="00A36F2C" w:rsidRDefault="00A36F2C" w:rsidP="00A36F2C">
      <w:pPr>
        <w:pStyle w:val="Heading1"/>
      </w:pPr>
      <w:bookmarkStart w:id="0" w:name="_Toc89963417"/>
      <w:r w:rsidRPr="00A36F2C">
        <w:lastRenderedPageBreak/>
        <w:t>Task 1: PowerPoint presentation</w:t>
      </w:r>
      <w:bookmarkEnd w:id="0"/>
      <w:r w:rsidRPr="00A36F2C">
        <w:t> </w:t>
      </w:r>
    </w:p>
    <w:p w14:paraId="2E872BC7" w14:textId="77777777" w:rsidR="00E95553" w:rsidRPr="00E95553" w:rsidRDefault="00E95553" w:rsidP="00E95553">
      <w:r>
        <w:t xml:space="preserve">(Refer to </w:t>
      </w:r>
      <w:r w:rsidRPr="00E95553">
        <w:t>Appendix)</w:t>
      </w:r>
    </w:p>
    <w:p w14:paraId="12A73927" w14:textId="77777777" w:rsidR="00E95553" w:rsidRDefault="00E95553">
      <w:pPr>
        <w:rPr>
          <w:rFonts w:eastAsia="Times New Roman" w:cs="Times New Roman"/>
          <w:b/>
          <w:bCs/>
          <w:color w:val="000000"/>
          <w:sz w:val="28"/>
          <w:szCs w:val="24"/>
        </w:rPr>
      </w:pPr>
      <w:bookmarkStart w:id="1" w:name="_Toc89963424"/>
      <w:r>
        <w:br w:type="page"/>
      </w:r>
    </w:p>
    <w:p w14:paraId="34484810" w14:textId="77777777" w:rsidR="007E6923" w:rsidRPr="00BA40EF" w:rsidRDefault="00EC6AE6" w:rsidP="00A36F2C">
      <w:pPr>
        <w:pStyle w:val="Heading1"/>
      </w:pPr>
      <w:r>
        <w:lastRenderedPageBreak/>
        <w:t>Task 2: Report</w:t>
      </w:r>
      <w:bookmarkEnd w:id="1"/>
      <w:r>
        <w:t xml:space="preserve"> </w:t>
      </w:r>
    </w:p>
    <w:p w14:paraId="54015ECF" w14:textId="77777777" w:rsidR="007E6923" w:rsidRPr="00BA40EF" w:rsidRDefault="00313295" w:rsidP="00A36F2C">
      <w:pPr>
        <w:pStyle w:val="Heading2"/>
      </w:pPr>
      <w:bookmarkStart w:id="2" w:name="_Toc89963425"/>
      <w:r w:rsidRPr="00BA40EF">
        <w:t>Introduction</w:t>
      </w:r>
      <w:bookmarkEnd w:id="2"/>
      <w:r w:rsidRPr="00BA40EF">
        <w:t xml:space="preserve"> </w:t>
      </w:r>
    </w:p>
    <w:p w14:paraId="539F1299" w14:textId="77777777" w:rsidR="007E6923" w:rsidRPr="00BA40EF"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sz w:val="24"/>
          <w:szCs w:val="24"/>
        </w:rPr>
        <w:t xml:space="preserve">In the first evolving academic dynamics the future employees need to maintain a high level of integration and honesty to augment cognitive and industry related employable skills. The study will be accentuating topics such as Academic writing, paraphrasing and referencing where one's own experience on these backgrounds will be shared using the Gibbs reflective model. </w:t>
      </w:r>
    </w:p>
    <w:p w14:paraId="18996AE6" w14:textId="77777777" w:rsidR="007E6923" w:rsidRPr="00BA40EF" w:rsidRDefault="00313295" w:rsidP="00A36F2C">
      <w:pPr>
        <w:pStyle w:val="Heading2"/>
      </w:pPr>
      <w:bookmarkStart w:id="3" w:name="_Toc89963426"/>
      <w:r w:rsidRPr="00BA40EF">
        <w:t>Application of Gibbs reflective cycle model</w:t>
      </w:r>
      <w:bookmarkEnd w:id="3"/>
      <w:r w:rsidRPr="00BA40EF">
        <w:t xml:space="preserve"> </w:t>
      </w:r>
    </w:p>
    <w:p w14:paraId="50A6C1EF" w14:textId="77777777" w:rsidR="007E6923" w:rsidRPr="00BA40EF" w:rsidRDefault="00313295" w:rsidP="00A36F2C">
      <w:pPr>
        <w:pStyle w:val="Normal1"/>
        <w:spacing w:line="360" w:lineRule="auto"/>
        <w:jc w:val="both"/>
        <w:rPr>
          <w:rFonts w:ascii="Times New Roman" w:eastAsia="Times New Roman" w:hAnsi="Times New Roman" w:cs="Times New Roman"/>
          <w:b/>
          <w:sz w:val="24"/>
          <w:szCs w:val="24"/>
        </w:rPr>
      </w:pPr>
      <w:r w:rsidRPr="00BA40EF">
        <w:rPr>
          <w:rFonts w:ascii="Times New Roman" w:eastAsia="Times New Roman" w:hAnsi="Times New Roman" w:cs="Times New Roman"/>
          <w:b/>
          <w:sz w:val="24"/>
          <w:szCs w:val="24"/>
        </w:rPr>
        <w:t xml:space="preserve">Description </w:t>
      </w:r>
    </w:p>
    <w:p w14:paraId="286AD97F" w14:textId="77777777" w:rsidR="007E6923" w:rsidRPr="00BA40EF"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sz w:val="24"/>
          <w:szCs w:val="24"/>
        </w:rPr>
        <w:t xml:space="preserve">Our university always stresses </w:t>
      </w:r>
      <w:r w:rsidRPr="00BA40EF">
        <w:rPr>
          <w:rFonts w:ascii="Times New Roman" w:eastAsia="Times New Roman" w:hAnsi="Times New Roman" w:cs="Times New Roman"/>
          <w:b/>
          <w:i/>
          <w:sz w:val="24"/>
          <w:szCs w:val="24"/>
        </w:rPr>
        <w:t xml:space="preserve">academic writing </w:t>
      </w:r>
      <w:r w:rsidRPr="00BA40EF">
        <w:rPr>
          <w:rFonts w:ascii="Times New Roman" w:eastAsia="Times New Roman" w:hAnsi="Times New Roman" w:cs="Times New Roman"/>
          <w:sz w:val="24"/>
          <w:szCs w:val="24"/>
        </w:rPr>
        <w:t xml:space="preserve">where it requires us to be clear, concise, highly focused and put on a structured approach backed up by suitable evidence to make, piece of writing to be easily understandable by the reader. We have been asked to write a thesis of 2000 words on the topic of “talent management being a strategic priority of organization” in our class prior intimation and were asked in presence of two invigilators. It was meant to test the quality of our academic writing and whether we were involved in any academic misconduct. </w:t>
      </w:r>
    </w:p>
    <w:p w14:paraId="2626B7A7" w14:textId="77777777" w:rsidR="00D84F4F"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b/>
          <w:i/>
          <w:sz w:val="24"/>
          <w:szCs w:val="24"/>
        </w:rPr>
        <w:t xml:space="preserve">Paraphrasing </w:t>
      </w:r>
      <w:r w:rsidRPr="00BA40EF">
        <w:rPr>
          <w:rFonts w:ascii="Times New Roman" w:eastAsia="Times New Roman" w:hAnsi="Times New Roman" w:cs="Times New Roman"/>
          <w:sz w:val="24"/>
          <w:szCs w:val="24"/>
        </w:rPr>
        <w:t xml:space="preserve">is the art of expressing the meaning of something stated or spoken by others and stating it in different ways to achieve greater clarity and infusing a touch of creativity while the meaning is unchanged. Academic writing requires pupils using the existing ideology to provide the credit to the source author (Huerta </w:t>
      </w:r>
      <w:r w:rsidRPr="00BA40EF">
        <w:rPr>
          <w:rFonts w:ascii="Times New Roman" w:eastAsia="Times New Roman" w:hAnsi="Times New Roman" w:cs="Times New Roman"/>
          <w:i/>
          <w:sz w:val="24"/>
          <w:szCs w:val="24"/>
        </w:rPr>
        <w:t>et al.</w:t>
      </w:r>
      <w:r w:rsidRPr="00BA40EF">
        <w:rPr>
          <w:rFonts w:ascii="Times New Roman" w:eastAsia="Times New Roman" w:hAnsi="Times New Roman" w:cs="Times New Roman"/>
          <w:sz w:val="24"/>
          <w:szCs w:val="24"/>
        </w:rPr>
        <w:t xml:space="preserve"> 2017). We have not been explicitly asked to paraphrase but we were expected to involve critical analysis using a multitude of empirical evidence that would require us to paraphrase. Our movement was also being thoroughly invigilated to ensure we were not merely paraphrasing the work copy of peers or classmates. Some peers I observed tried cop</w:t>
      </w:r>
      <w:r w:rsidR="00D84F4F">
        <w:rPr>
          <w:rFonts w:ascii="Times New Roman" w:eastAsia="Times New Roman" w:hAnsi="Times New Roman" w:cs="Times New Roman"/>
          <w:sz w:val="24"/>
          <w:szCs w:val="24"/>
        </w:rPr>
        <w:t>ying, paraphrasing other’s work.</w:t>
      </w:r>
      <w:r w:rsidRPr="00BA40EF">
        <w:rPr>
          <w:rFonts w:ascii="Times New Roman" w:eastAsia="Times New Roman" w:hAnsi="Times New Roman" w:cs="Times New Roman"/>
          <w:sz w:val="24"/>
          <w:szCs w:val="24"/>
        </w:rPr>
        <w:t xml:space="preserve"> </w:t>
      </w:r>
    </w:p>
    <w:p w14:paraId="36604554" w14:textId="77777777" w:rsidR="007E6923"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b/>
          <w:i/>
          <w:sz w:val="24"/>
          <w:szCs w:val="24"/>
        </w:rPr>
        <w:t xml:space="preserve">Referencing </w:t>
      </w:r>
      <w:r w:rsidRPr="00BA40EF">
        <w:rPr>
          <w:rFonts w:ascii="Times New Roman" w:eastAsia="Times New Roman" w:hAnsi="Times New Roman" w:cs="Times New Roman"/>
          <w:sz w:val="24"/>
          <w:szCs w:val="24"/>
        </w:rPr>
        <w:t>is the way by which a writer enumerates the source of ideas, information and data based on which assignments are written (</w:t>
      </w:r>
      <w:proofErr w:type="spellStart"/>
      <w:r w:rsidRPr="00BA40EF">
        <w:rPr>
          <w:rFonts w:ascii="Times New Roman" w:eastAsia="Times New Roman" w:hAnsi="Times New Roman" w:cs="Times New Roman"/>
          <w:sz w:val="24"/>
          <w:szCs w:val="24"/>
        </w:rPr>
        <w:t>Paez</w:t>
      </w:r>
      <w:proofErr w:type="spellEnd"/>
      <w:r w:rsidRPr="00BA40EF">
        <w:rPr>
          <w:rFonts w:ascii="Times New Roman" w:eastAsia="Times New Roman" w:hAnsi="Times New Roman" w:cs="Times New Roman"/>
          <w:sz w:val="24"/>
          <w:szCs w:val="24"/>
        </w:rPr>
        <w:t xml:space="preserve">, 2017). It allows assignment writers to have the chance of acknowledging the scholarly individuals whose piece of written information have been used to construct an array of assignments subsequently. Since our university is particular about academic conduct and authenticity, we are subjected to give credits to the authors for the information that we collect. It was evident that 4 hours of time is sometimes deemed insufficient </w:t>
      </w:r>
      <w:r w:rsidRPr="00BA40EF">
        <w:rPr>
          <w:rFonts w:ascii="Times New Roman" w:eastAsia="Times New Roman" w:hAnsi="Times New Roman" w:cs="Times New Roman"/>
          <w:sz w:val="24"/>
          <w:szCs w:val="24"/>
        </w:rPr>
        <w:lastRenderedPageBreak/>
        <w:t xml:space="preserve">to accomplish an assignment of 2000 words, instigating us to take information but not to cite a reference as it consumes additional time that presumably adds no extra value to the assignment upfront. Invigilation would never detect whether we were doing proper referencing however in the end correct referencing definitely performed a deciding factor in the context. </w:t>
      </w:r>
    </w:p>
    <w:p w14:paraId="2650822E" w14:textId="77777777" w:rsidR="009A465D" w:rsidRPr="00BA40EF" w:rsidRDefault="009A465D" w:rsidP="009A465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0" distB="0" distL="0" distR="0" wp14:anchorId="2E10BBAE" wp14:editId="52FCCAE4">
            <wp:extent cx="5905500" cy="3425190"/>
            <wp:effectExtent l="0" t="38100" r="0" b="990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99EF04E" w14:textId="77777777" w:rsidR="009A465D" w:rsidRDefault="009A465D" w:rsidP="009A465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 reflective cycle</w:t>
      </w:r>
    </w:p>
    <w:p w14:paraId="6175D91E" w14:textId="77777777" w:rsidR="009A465D" w:rsidRPr="009A465D" w:rsidRDefault="009A465D" w:rsidP="009A465D">
      <w:pPr>
        <w:pStyle w:val="Normal1"/>
        <w:spacing w:line="360" w:lineRule="auto"/>
        <w:jc w:val="center"/>
        <w:rPr>
          <w:rFonts w:ascii="Times New Roman" w:eastAsia="Times New Roman" w:hAnsi="Times New Roman" w:cs="Times New Roman"/>
          <w:sz w:val="24"/>
          <w:szCs w:val="24"/>
        </w:rPr>
      </w:pPr>
      <w:r w:rsidRPr="009A465D">
        <w:rPr>
          <w:rFonts w:ascii="Times New Roman" w:eastAsia="Times New Roman" w:hAnsi="Times New Roman" w:cs="Times New Roman"/>
          <w:sz w:val="24"/>
          <w:szCs w:val="24"/>
        </w:rPr>
        <w:t>(Source: Created by the learner)</w:t>
      </w:r>
    </w:p>
    <w:p w14:paraId="01174C9D" w14:textId="77777777" w:rsidR="007E6923" w:rsidRPr="00BA40EF" w:rsidRDefault="00313295" w:rsidP="00A36F2C">
      <w:pPr>
        <w:pStyle w:val="Normal1"/>
        <w:spacing w:line="360" w:lineRule="auto"/>
        <w:jc w:val="both"/>
        <w:rPr>
          <w:rFonts w:ascii="Times New Roman" w:eastAsia="Times New Roman" w:hAnsi="Times New Roman" w:cs="Times New Roman"/>
          <w:b/>
          <w:sz w:val="24"/>
          <w:szCs w:val="24"/>
        </w:rPr>
      </w:pPr>
      <w:r w:rsidRPr="00BA40EF">
        <w:rPr>
          <w:rFonts w:ascii="Times New Roman" w:eastAsia="Times New Roman" w:hAnsi="Times New Roman" w:cs="Times New Roman"/>
          <w:b/>
          <w:sz w:val="24"/>
          <w:szCs w:val="24"/>
        </w:rPr>
        <w:t xml:space="preserve">Feelings </w:t>
      </w:r>
    </w:p>
    <w:p w14:paraId="75E2C80C" w14:textId="77777777" w:rsidR="007E6923" w:rsidRPr="00BA40EF"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sz w:val="24"/>
          <w:szCs w:val="24"/>
        </w:rPr>
        <w:t xml:space="preserve">When we were informed about the surprise test, each one started being </w:t>
      </w:r>
      <w:r w:rsidR="00D84F4F" w:rsidRPr="00BA40EF">
        <w:rPr>
          <w:rFonts w:ascii="Times New Roman" w:eastAsia="Times New Roman" w:hAnsi="Times New Roman" w:cs="Times New Roman"/>
          <w:sz w:val="24"/>
          <w:szCs w:val="24"/>
        </w:rPr>
        <w:t>sceptical</w:t>
      </w:r>
      <w:r w:rsidRPr="00BA40EF">
        <w:rPr>
          <w:rFonts w:ascii="Times New Roman" w:eastAsia="Times New Roman" w:hAnsi="Times New Roman" w:cs="Times New Roman"/>
          <w:sz w:val="24"/>
          <w:szCs w:val="24"/>
        </w:rPr>
        <w:t xml:space="preserve"> and doubtful about what writing tone they could obtain in tiger writing as the essence of the test taken was still not cleared. I felt that I might accomplish the same just for the sake of appearing in the test as it might not require us to be explicit about the </w:t>
      </w:r>
      <w:r w:rsidRPr="00BA40EF">
        <w:rPr>
          <w:rFonts w:ascii="Times New Roman" w:eastAsia="Times New Roman" w:hAnsi="Times New Roman" w:cs="Times New Roman"/>
          <w:b/>
          <w:i/>
          <w:sz w:val="24"/>
          <w:szCs w:val="24"/>
        </w:rPr>
        <w:t>approach of writing</w:t>
      </w:r>
      <w:r w:rsidRPr="00BA40EF">
        <w:rPr>
          <w:rFonts w:ascii="Times New Roman" w:eastAsia="Times New Roman" w:hAnsi="Times New Roman" w:cs="Times New Roman"/>
          <w:sz w:val="24"/>
          <w:szCs w:val="24"/>
        </w:rPr>
        <w:t xml:space="preserve">. Content, accuracy, validation might not be judged by the professors panel as it was not communicated early and was not in the academic syllabi. However I decided to accomplish and produce quality content no matter the assessment even required me to do so. I was clear, concise with my view and engaged complex sets of findings where I could engage a high valued discussion and enumerate possibly accurate research outcomes. I felt satisfied as I did it to compromise the research quality and strategically inscribed the elements of academic writing in every aspect of the accomplishments. </w:t>
      </w:r>
    </w:p>
    <w:p w14:paraId="18216A3A" w14:textId="77777777" w:rsidR="00D84F4F" w:rsidRDefault="00313295"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sz w:val="24"/>
          <w:szCs w:val="24"/>
        </w:rPr>
        <w:lastRenderedPageBreak/>
        <w:t xml:space="preserve">In line with my intent of </w:t>
      </w:r>
      <w:r w:rsidRPr="00BA40EF">
        <w:rPr>
          <w:rFonts w:ascii="Times New Roman" w:eastAsia="Times New Roman" w:hAnsi="Times New Roman" w:cs="Times New Roman"/>
          <w:b/>
          <w:i/>
          <w:sz w:val="24"/>
          <w:szCs w:val="24"/>
        </w:rPr>
        <w:t>paraphrasing</w:t>
      </w:r>
      <w:r w:rsidRPr="00BA40EF">
        <w:rPr>
          <w:rFonts w:ascii="Times New Roman" w:eastAsia="Times New Roman" w:hAnsi="Times New Roman" w:cs="Times New Roman"/>
          <w:sz w:val="24"/>
          <w:szCs w:val="24"/>
        </w:rPr>
        <w:t xml:space="preserve">, I intended to ensure no blunt paraphrasing would be done that makes no sense in overall research. I could have paraphrased absurdly just for the sake of meeting the word count but I chose to maintain the integration and adopt a sage approach even though I perceive the assessment or the surprise test was not that valuable and add no significant value to the semester result.  </w:t>
      </w:r>
      <w:r w:rsidR="00D84F4F">
        <w:rPr>
          <w:rFonts w:ascii="Times New Roman" w:eastAsia="Times New Roman" w:hAnsi="Times New Roman" w:cs="Times New Roman"/>
          <w:sz w:val="24"/>
          <w:szCs w:val="24"/>
        </w:rPr>
        <w:t xml:space="preserve">In case of </w:t>
      </w:r>
      <w:r w:rsidR="00D84F4F" w:rsidRPr="00D84F4F">
        <w:rPr>
          <w:rFonts w:ascii="Times New Roman" w:eastAsia="Times New Roman" w:hAnsi="Times New Roman" w:cs="Times New Roman"/>
          <w:b/>
          <w:i/>
          <w:sz w:val="24"/>
          <w:szCs w:val="24"/>
        </w:rPr>
        <w:t>referencing</w:t>
      </w:r>
      <w:r w:rsidR="00D84F4F">
        <w:rPr>
          <w:rFonts w:ascii="Times New Roman" w:eastAsia="Times New Roman" w:hAnsi="Times New Roman" w:cs="Times New Roman"/>
          <w:sz w:val="24"/>
          <w:szCs w:val="24"/>
        </w:rPr>
        <w:t xml:space="preserve">, </w:t>
      </w:r>
      <w:r w:rsidR="00D84F4F" w:rsidRPr="00BA40EF">
        <w:rPr>
          <w:rFonts w:ascii="Times New Roman" w:eastAsia="Times New Roman" w:hAnsi="Times New Roman" w:cs="Times New Roman"/>
          <w:sz w:val="24"/>
          <w:szCs w:val="24"/>
        </w:rPr>
        <w:t xml:space="preserve"> Even though I struggled finding some of the relevant content which would add qualitative value in my research, I intended to stress on my researching skills so that I can paraphrase in a meaningful way while sustaining the accuracy and authenticity of the data that I could collect. However, I </w:t>
      </w:r>
      <w:r w:rsidR="00D84F4F">
        <w:rPr>
          <w:rFonts w:ascii="Times New Roman" w:eastAsia="Times New Roman" w:hAnsi="Times New Roman" w:cs="Times New Roman"/>
          <w:sz w:val="24"/>
          <w:szCs w:val="24"/>
        </w:rPr>
        <w:t>was happy that I managed</w:t>
      </w:r>
      <w:r w:rsidR="00D84F4F" w:rsidRPr="00BA40EF">
        <w:rPr>
          <w:rFonts w:ascii="Times New Roman" w:eastAsia="Times New Roman" w:hAnsi="Times New Roman" w:cs="Times New Roman"/>
          <w:sz w:val="24"/>
          <w:szCs w:val="24"/>
        </w:rPr>
        <w:t xml:space="preserve"> to take help from scholarly journals, other trusted websites where authors inscribe thesis articles by putting years of effort, research, observation and academic expertise</w:t>
      </w:r>
      <w:r w:rsidR="00D84F4F">
        <w:rPr>
          <w:rFonts w:ascii="Times New Roman" w:eastAsia="Times New Roman" w:hAnsi="Times New Roman" w:cs="Times New Roman"/>
          <w:sz w:val="24"/>
          <w:szCs w:val="24"/>
        </w:rPr>
        <w:t>.</w:t>
      </w:r>
    </w:p>
    <w:p w14:paraId="54F4E772" w14:textId="77777777" w:rsidR="0025337A" w:rsidRDefault="0025337A" w:rsidP="00A36F2C">
      <w:pPr>
        <w:pStyle w:val="NormalWeb"/>
        <w:spacing w:before="240" w:beforeAutospacing="0" w:after="240" w:afterAutospacing="0" w:line="360" w:lineRule="auto"/>
      </w:pPr>
      <w:r>
        <w:rPr>
          <w:b/>
          <w:bCs/>
          <w:color w:val="000000"/>
        </w:rPr>
        <w:t>Evaluation</w:t>
      </w:r>
    </w:p>
    <w:p w14:paraId="525FD8FA" w14:textId="77777777" w:rsidR="0025337A" w:rsidRDefault="0025337A" w:rsidP="00A36F2C">
      <w:pPr>
        <w:pStyle w:val="NormalWeb"/>
        <w:spacing w:before="240" w:beforeAutospacing="0" w:after="240" w:afterAutospacing="0" w:line="360" w:lineRule="auto"/>
      </w:pPr>
      <w:r>
        <w:rPr>
          <w:color w:val="000000"/>
        </w:rPr>
        <w:t xml:space="preserve">In the case of </w:t>
      </w:r>
      <w:r>
        <w:rPr>
          <w:b/>
          <w:bCs/>
          <w:i/>
          <w:iCs/>
          <w:color w:val="000000"/>
        </w:rPr>
        <w:t>academic writing</w:t>
      </w:r>
      <w:r>
        <w:rPr>
          <w:color w:val="000000"/>
        </w:rPr>
        <w:t xml:space="preserve"> it worked for me well as I got the rhythm and executed the project in less than 4 hours, maintaining all the assignment requirements. However I believe I could have incorporated more qualitative findings and data collected from an array of complex research to enhance overall research quality. However, considering the given amount of time, the effort I made, might not be exponential but considerable enough to get good grades. As influenced by Hu and Lei (2016), peer’s casual approach in attaining so might negatively impact the attention I paid to accomplish the research but since I was true to my commitment, I didn't let that happen to ruin the quality of my assignment. </w:t>
      </w:r>
      <w:r>
        <w:rPr>
          <w:b/>
          <w:bCs/>
          <w:i/>
          <w:iCs/>
          <w:color w:val="000000"/>
        </w:rPr>
        <w:t xml:space="preserve">Paraphrasing </w:t>
      </w:r>
      <w:r>
        <w:rPr>
          <w:color w:val="000000"/>
        </w:rPr>
        <w:t>is the aspect where a pupil needs to mould the diction of the statement of another author and fit in the assignment in the course of proving or justifying pertinent aspects of the thesis.</w:t>
      </w:r>
    </w:p>
    <w:p w14:paraId="4213E37C" w14:textId="77777777" w:rsidR="0025337A" w:rsidRDefault="0025337A" w:rsidP="00A36F2C">
      <w:pPr>
        <w:pStyle w:val="NormalWeb"/>
        <w:spacing w:before="240" w:beforeAutospacing="0" w:after="240" w:afterAutospacing="0" w:line="360" w:lineRule="auto"/>
      </w:pPr>
      <w:r>
        <w:rPr>
          <w:color w:val="000000"/>
        </w:rPr>
        <w:t xml:space="preserve"> Due to time constraint, I might have incorporated some statements that did not steeply justify the aspects I was trying to emphasise. However in the majority of the cases I properly paraphrase the evidence, data and findings of articles found from websites and scholarly journals to support my views and meet requirements. As influenced by </w:t>
      </w:r>
      <w:proofErr w:type="spellStart"/>
      <w:r>
        <w:rPr>
          <w:color w:val="000000"/>
        </w:rPr>
        <w:t>Berdanier</w:t>
      </w:r>
      <w:proofErr w:type="spellEnd"/>
      <w:r>
        <w:rPr>
          <w:color w:val="000000"/>
        </w:rPr>
        <w:t xml:space="preserve"> and Zerbe (2018), I might have contaminated the assignment through senseless paraphrasing but as it would have impacted the research quality, I abstained from rendering the same. </w:t>
      </w:r>
      <w:r>
        <w:rPr>
          <w:b/>
          <w:bCs/>
          <w:i/>
          <w:iCs/>
          <w:color w:val="000000"/>
        </w:rPr>
        <w:t>Referencing</w:t>
      </w:r>
      <w:r>
        <w:rPr>
          <w:color w:val="000000"/>
        </w:rPr>
        <w:t xml:space="preserve">, being a prime part of the assignment could have also falsified for the sake of accomplishing the project in given time that contains no value upfront. I have been instigated by my innate urge to falsify referencing, </w:t>
      </w:r>
      <w:r>
        <w:rPr>
          <w:color w:val="000000"/>
        </w:rPr>
        <w:lastRenderedPageBreak/>
        <w:t>perceiving it might not be valued by professors checking copies; however I abstained from doing so as it might be perceived as academic misconduct. Due to time constraints, I could not put reference to each statement that helped me to structure my writing; however, I am satisfied that I managed to give credit to every author from whom I took help from.  </w:t>
      </w:r>
    </w:p>
    <w:p w14:paraId="100ADEC5" w14:textId="77777777" w:rsidR="0025337A" w:rsidRDefault="0025337A" w:rsidP="00A36F2C">
      <w:pPr>
        <w:pStyle w:val="NormalWeb"/>
        <w:spacing w:before="240" w:beforeAutospacing="0" w:after="240" w:afterAutospacing="0" w:line="360" w:lineRule="auto"/>
      </w:pPr>
      <w:r>
        <w:rPr>
          <w:b/>
          <w:bCs/>
          <w:color w:val="000000"/>
        </w:rPr>
        <w:t>Analysis</w:t>
      </w:r>
    </w:p>
    <w:p w14:paraId="0C10F36D" w14:textId="77777777" w:rsidR="0025337A" w:rsidRDefault="0025337A" w:rsidP="00A36F2C">
      <w:pPr>
        <w:pStyle w:val="NormalWeb"/>
        <w:spacing w:before="240" w:beforeAutospacing="0" w:after="240" w:afterAutospacing="0" w:line="360" w:lineRule="auto"/>
      </w:pPr>
      <w:r>
        <w:rPr>
          <w:color w:val="000000"/>
        </w:rPr>
        <w:t>As per my observation in</w:t>
      </w:r>
      <w:r>
        <w:rPr>
          <w:b/>
          <w:bCs/>
          <w:i/>
          <w:iCs/>
          <w:color w:val="000000"/>
        </w:rPr>
        <w:t xml:space="preserve"> academic writing,</w:t>
      </w:r>
      <w:r>
        <w:rPr>
          <w:color w:val="000000"/>
        </w:rPr>
        <w:t xml:space="preserve"> my state of mind and commitment towards academic integrity is the prime reason I am satisfied with the quality of my deliverables. We all knew that the surprise test was not going to add significant value in the overall marks distribution of concurrent semesters. However if I would decline the quality by taking it casually, it might have saved my effort to a great extent, but this would imprint a sense of academic disintegration within me, would lead me to resist my effort in my subsequent assignments. As opined by </w:t>
      </w:r>
      <w:proofErr w:type="spellStart"/>
      <w:r>
        <w:rPr>
          <w:color w:val="000000"/>
        </w:rPr>
        <w:t>Dewi</w:t>
      </w:r>
      <w:proofErr w:type="spellEnd"/>
      <w:r>
        <w:rPr>
          <w:color w:val="000000"/>
        </w:rPr>
        <w:t xml:space="preserve"> </w:t>
      </w:r>
      <w:r>
        <w:rPr>
          <w:i/>
          <w:iCs/>
          <w:color w:val="000000"/>
        </w:rPr>
        <w:t>et al.</w:t>
      </w:r>
      <w:r>
        <w:rPr>
          <w:color w:val="000000"/>
        </w:rPr>
        <w:t xml:space="preserve"> (2019), </w:t>
      </w:r>
      <w:r>
        <w:rPr>
          <w:b/>
          <w:bCs/>
          <w:i/>
          <w:iCs/>
          <w:color w:val="000000"/>
        </w:rPr>
        <w:t xml:space="preserve">paraphrasing </w:t>
      </w:r>
      <w:r>
        <w:rPr>
          <w:color w:val="000000"/>
        </w:rPr>
        <w:t>is what I believe is an obligatory fact to meet. Since I have considerably good linguistic skills it took me less effort to paraphrase properly, and to imprint an array of qualitative, qualitative ideology of authors into my assignment. I believe since I have a good grasp in especially written English it helped me decode the inner meaning of the thesis experiments, empirical evidence of scholarly articles. Clear understanding of information accentuated in external articles allowed me to portray and furnish it my own way. </w:t>
      </w:r>
    </w:p>
    <w:p w14:paraId="0157577F" w14:textId="77777777" w:rsidR="0025337A" w:rsidRDefault="0025337A" w:rsidP="00A36F2C">
      <w:pPr>
        <w:pStyle w:val="NormalWeb"/>
        <w:spacing w:before="240" w:beforeAutospacing="0" w:after="240" w:afterAutospacing="0" w:line="360" w:lineRule="auto"/>
      </w:pPr>
      <w:r>
        <w:rPr>
          <w:b/>
          <w:bCs/>
          <w:i/>
          <w:iCs/>
          <w:color w:val="000000"/>
        </w:rPr>
        <w:t xml:space="preserve">Referencing </w:t>
      </w:r>
      <w:r>
        <w:rPr>
          <w:color w:val="000000"/>
        </w:rPr>
        <w:t xml:space="preserve">goes hand in hand with paraphrasing and the concept is intertwined. Every paraphrased statement should be backed by the proper referencing as it is the art of giving credit to the author or researcher. As influenced by </w:t>
      </w:r>
      <w:proofErr w:type="spellStart"/>
      <w:r>
        <w:rPr>
          <w:color w:val="000000"/>
        </w:rPr>
        <w:t>Eldaba</w:t>
      </w:r>
      <w:proofErr w:type="spellEnd"/>
      <w:r>
        <w:rPr>
          <w:color w:val="000000"/>
        </w:rPr>
        <w:t xml:space="preserve"> and Isbell, (2018), my approach to paraphrase, reference went substantially well as I wished my entire academic approach was to be driven by the idea of academic integrity and by any means I could not compromise the same. I believed the approach positively shaped my mind set and would resist me to take shortcuts to </w:t>
      </w:r>
      <w:r w:rsidR="00A36F2C">
        <w:rPr>
          <w:color w:val="000000"/>
        </w:rPr>
        <w:t>accomplish</w:t>
      </w:r>
      <w:r>
        <w:rPr>
          <w:color w:val="000000"/>
        </w:rPr>
        <w:t xml:space="preserve"> something that doesn't require significant diligence and hard work. </w:t>
      </w:r>
    </w:p>
    <w:p w14:paraId="0EC44DC6" w14:textId="77777777" w:rsidR="0025337A" w:rsidRDefault="0025337A" w:rsidP="00A36F2C">
      <w:pPr>
        <w:pStyle w:val="NormalWeb"/>
        <w:spacing w:before="240" w:beforeAutospacing="0" w:after="240" w:afterAutospacing="0" w:line="360" w:lineRule="auto"/>
      </w:pPr>
      <w:r>
        <w:rPr>
          <w:b/>
          <w:bCs/>
          <w:color w:val="000000"/>
        </w:rPr>
        <w:t>Conclusion</w:t>
      </w:r>
    </w:p>
    <w:p w14:paraId="1BE865F9" w14:textId="77777777" w:rsidR="0025337A" w:rsidRDefault="0025337A" w:rsidP="00A36F2C">
      <w:pPr>
        <w:pStyle w:val="NormalWeb"/>
        <w:spacing w:before="240" w:beforeAutospacing="0" w:after="240" w:afterAutospacing="0" w:line="360" w:lineRule="auto"/>
      </w:pPr>
      <w:r>
        <w:rPr>
          <w:color w:val="000000"/>
        </w:rPr>
        <w:t xml:space="preserve">I learned that </w:t>
      </w:r>
      <w:r>
        <w:rPr>
          <w:b/>
          <w:bCs/>
          <w:i/>
          <w:iCs/>
          <w:color w:val="000000"/>
        </w:rPr>
        <w:t>academic writing</w:t>
      </w:r>
      <w:r>
        <w:rPr>
          <w:color w:val="000000"/>
        </w:rPr>
        <w:t xml:space="preserve"> is extremely important and it requires us to inflate our level of vocabulary and linguistic skills. As opined by Tremblay-Wragg </w:t>
      </w:r>
      <w:r>
        <w:rPr>
          <w:i/>
          <w:iCs/>
          <w:color w:val="000000"/>
        </w:rPr>
        <w:t>et al.</w:t>
      </w:r>
      <w:r>
        <w:rPr>
          <w:color w:val="000000"/>
        </w:rPr>
        <w:t xml:space="preserve"> (2021), it enabled me to learn how to construct an assignment and what is the diction I need to maintain to not make it </w:t>
      </w:r>
      <w:r>
        <w:rPr>
          <w:color w:val="000000"/>
        </w:rPr>
        <w:lastRenderedPageBreak/>
        <w:t xml:space="preserve">sound informal or casual. I also learned about structured arguments constructed based on evidence collected from trusted web resources. Not only giving emphasis in the diction but adorning a meaning full summary, data interpretations and portraying it by sensibly choosing words is something I learned exponentially and also have got the scope to implement it. In the realm of </w:t>
      </w:r>
      <w:r>
        <w:rPr>
          <w:b/>
          <w:bCs/>
          <w:i/>
          <w:iCs/>
          <w:color w:val="000000"/>
        </w:rPr>
        <w:t xml:space="preserve">paraphrasing </w:t>
      </w:r>
      <w:r>
        <w:rPr>
          <w:color w:val="000000"/>
        </w:rPr>
        <w:t>there we had a lot to learn and got the opportunity to revise what I already learned about moulding other’s views in my own way. However I have learned that not every article should be taken into consideration and judicious choice should be present to consider only the most relevant articles. Incorrect sources articles, incorporating its empirical evidence and statement by forcefully paraphrasing would jeopardize the overall authenticity of the writing. </w:t>
      </w:r>
    </w:p>
    <w:p w14:paraId="3D9CB38C" w14:textId="77777777" w:rsidR="0025337A" w:rsidRDefault="0025337A" w:rsidP="00A36F2C">
      <w:pPr>
        <w:pStyle w:val="NormalWeb"/>
        <w:spacing w:before="240" w:beforeAutospacing="0" w:after="240" w:afterAutospacing="0" w:line="360" w:lineRule="auto"/>
      </w:pPr>
      <w:r>
        <w:rPr>
          <w:color w:val="000000"/>
        </w:rPr>
        <w:t xml:space="preserve">The need of proofreading also has been felt to reduce any conceptual flaws as well as eradicate any glimpse of ideology that is deemed incoherent and don't compliment the overall research. In the case of </w:t>
      </w:r>
      <w:r>
        <w:rPr>
          <w:b/>
          <w:bCs/>
          <w:i/>
          <w:iCs/>
          <w:color w:val="000000"/>
        </w:rPr>
        <w:t xml:space="preserve">referencing </w:t>
      </w:r>
      <w:r>
        <w:rPr>
          <w:color w:val="000000"/>
        </w:rPr>
        <w:t xml:space="preserve">the paraphrased article, I learned the need to incorporate data from an article of recent dates. As </w:t>
      </w:r>
      <w:r w:rsidR="00A36F2C">
        <w:rPr>
          <w:color w:val="000000"/>
        </w:rPr>
        <w:t>opined</w:t>
      </w:r>
      <w:r>
        <w:rPr>
          <w:color w:val="000000"/>
        </w:rPr>
        <w:t xml:space="preserve"> by Huerta </w:t>
      </w:r>
      <w:r>
        <w:rPr>
          <w:i/>
          <w:iCs/>
          <w:color w:val="000000"/>
        </w:rPr>
        <w:t xml:space="preserve">et al. </w:t>
      </w:r>
      <w:r>
        <w:rPr>
          <w:color w:val="000000"/>
        </w:rPr>
        <w:t>(2017), there are a multitude of researches being conducted in similar fields in line with an array of chronology and previous findings either are being supported or criticized by new age authors, with the strengths of their empirical and experimental evidence. It is not that articles written a decade ago lost its validation but indeed newly made articles accentuate modern thesis, empirical observation of modern trends and help in gaining qualitative insights that are imperative for the modern assignments.           </w:t>
      </w:r>
    </w:p>
    <w:p w14:paraId="3FA0D8E4" w14:textId="77777777" w:rsidR="0025337A" w:rsidRDefault="0025337A" w:rsidP="00A36F2C">
      <w:pPr>
        <w:pStyle w:val="NormalWeb"/>
        <w:spacing w:before="240" w:beforeAutospacing="0" w:after="240" w:afterAutospacing="0" w:line="360" w:lineRule="auto"/>
      </w:pPr>
      <w:r>
        <w:rPr>
          <w:b/>
          <w:bCs/>
          <w:color w:val="000000"/>
        </w:rPr>
        <w:t>Action plan </w:t>
      </w:r>
    </w:p>
    <w:p w14:paraId="18AD6884" w14:textId="77777777" w:rsidR="0025337A" w:rsidRDefault="0025337A" w:rsidP="00A36F2C">
      <w:pPr>
        <w:pStyle w:val="NormalWeb"/>
        <w:spacing w:before="240" w:beforeAutospacing="0" w:after="240" w:afterAutospacing="0" w:line="360" w:lineRule="auto"/>
      </w:pPr>
      <w:r>
        <w:rPr>
          <w:color w:val="000000"/>
        </w:rPr>
        <w:t xml:space="preserve">In case of </w:t>
      </w:r>
      <w:r>
        <w:rPr>
          <w:b/>
          <w:bCs/>
          <w:i/>
          <w:iCs/>
          <w:color w:val="000000"/>
        </w:rPr>
        <w:t>academic writing,</w:t>
      </w:r>
      <w:r>
        <w:rPr>
          <w:color w:val="000000"/>
        </w:rPr>
        <w:t xml:space="preserve"> if I need to do it again, I will be making sure that I understand the topic really well as background research. Comprehension of the research objectives would help me gather significant knowledge about how I can frame my writing and what are the touch points that I require to embed in the context. I will be learning new words from newspapers and journals and apply it in my academic writing in a well systematic manner. Since comprehension of academic writing is being more succinct, my future writing capability will be more accurate. In terms of </w:t>
      </w:r>
      <w:r>
        <w:rPr>
          <w:b/>
          <w:bCs/>
          <w:i/>
          <w:iCs/>
          <w:color w:val="000000"/>
        </w:rPr>
        <w:t xml:space="preserve">paraphrasing </w:t>
      </w:r>
      <w:r>
        <w:rPr>
          <w:color w:val="000000"/>
        </w:rPr>
        <w:t xml:space="preserve">I will be more cautious about selection of journals, articles to obtain significant data for furnishing my assignment. Right information will enable me to contextualize the statements in the research along with easy and subtle paraphrasing of empirical evidence. I </w:t>
      </w:r>
      <w:r>
        <w:rPr>
          <w:color w:val="000000"/>
        </w:rPr>
        <w:lastRenderedPageBreak/>
        <w:t xml:space="preserve">aspire to develop my paraphrasing skills through practicing finding different terms, synonyms and need to inflate my critical apprehension skills as that is what will allow me to increase my ability to paraphrase properly. If I had to do </w:t>
      </w:r>
      <w:r>
        <w:rPr>
          <w:b/>
          <w:bCs/>
          <w:i/>
          <w:iCs/>
          <w:color w:val="000000"/>
        </w:rPr>
        <w:t>referencing</w:t>
      </w:r>
      <w:r>
        <w:rPr>
          <w:color w:val="000000"/>
        </w:rPr>
        <w:t>, I will be doing it simultaneously when I am taking ideas from the journal. It would allow me to make possibly correct referencing and help me to closely adhere to the principle of academic integrity. I can develop my approach to referencing though being consistent with the format of writing and proofreading the letters of reference.</w:t>
      </w:r>
    </w:p>
    <w:p w14:paraId="4F8F4095" w14:textId="77777777" w:rsidR="0025337A" w:rsidRDefault="0025337A" w:rsidP="00A36F2C">
      <w:pPr>
        <w:pStyle w:val="Heading2"/>
      </w:pPr>
      <w:bookmarkStart w:id="4" w:name="_Toc89963427"/>
      <w:r>
        <w:t>Conclusion</w:t>
      </w:r>
      <w:bookmarkEnd w:id="4"/>
      <w:r>
        <w:t> </w:t>
      </w:r>
    </w:p>
    <w:p w14:paraId="45AD698C" w14:textId="77777777" w:rsidR="0025337A" w:rsidRDefault="0025337A" w:rsidP="00A36F2C">
      <w:pPr>
        <w:pStyle w:val="NormalWeb"/>
        <w:spacing w:before="240" w:beforeAutospacing="0" w:after="240" w:afterAutospacing="0" w:line="360" w:lineRule="auto"/>
      </w:pPr>
      <w:r>
        <w:rPr>
          <w:color w:val="000000"/>
        </w:rPr>
        <w:t xml:space="preserve">Gibbs model has given the opportunity to </w:t>
      </w:r>
      <w:proofErr w:type="spellStart"/>
      <w:r>
        <w:rPr>
          <w:color w:val="000000"/>
        </w:rPr>
        <w:t>self assess</w:t>
      </w:r>
      <w:proofErr w:type="spellEnd"/>
      <w:r>
        <w:rPr>
          <w:color w:val="000000"/>
        </w:rPr>
        <w:t xml:space="preserve"> own skills, ability and employable quality. Following academic writing, paraphrasing and referencing is the art of adhering to the principles of academic integrity, which determines building up a strong employable character. Attributes developed in the course of the same are highly appreciated, recognized and acknowledged and resist one to get involved in any unethical work and fraudulence. The model would help further in conducting </w:t>
      </w:r>
      <w:proofErr w:type="spellStart"/>
      <w:r>
        <w:rPr>
          <w:color w:val="000000"/>
        </w:rPr>
        <w:t>self assessment</w:t>
      </w:r>
      <w:proofErr w:type="spellEnd"/>
      <w:r>
        <w:rPr>
          <w:color w:val="000000"/>
        </w:rPr>
        <w:t xml:space="preserve"> on excising employable skills and give room and opportunity to turn every weakness into strengths. </w:t>
      </w:r>
    </w:p>
    <w:p w14:paraId="28B6FC66" w14:textId="77777777" w:rsidR="00150305" w:rsidRDefault="00150305">
      <w:pPr>
        <w:rPr>
          <w:rFonts w:eastAsia="Times New Roman" w:cs="Times New Roman"/>
          <w:b/>
          <w:bCs/>
          <w:color w:val="000000"/>
          <w:sz w:val="28"/>
          <w:szCs w:val="24"/>
        </w:rPr>
      </w:pPr>
      <w:bookmarkStart w:id="5" w:name="_Toc89963428"/>
      <w:r>
        <w:br w:type="page"/>
      </w:r>
    </w:p>
    <w:p w14:paraId="0EFD950C" w14:textId="77777777" w:rsidR="007E6923" w:rsidRDefault="00313295" w:rsidP="00A36F2C">
      <w:pPr>
        <w:pStyle w:val="Heading1"/>
      </w:pPr>
      <w:r w:rsidRPr="00BA40EF">
        <w:lastRenderedPageBreak/>
        <w:t>References</w:t>
      </w:r>
      <w:bookmarkEnd w:id="5"/>
      <w:r w:rsidRPr="00BA40EF">
        <w:t xml:space="preserve"> </w:t>
      </w:r>
    </w:p>
    <w:p w14:paraId="314BA57B" w14:textId="77777777" w:rsidR="00A36F2C" w:rsidRDefault="00A36F2C" w:rsidP="00A36F2C">
      <w:pPr>
        <w:pStyle w:val="NormalWeb"/>
        <w:spacing w:before="240" w:beforeAutospacing="0" w:after="240" w:afterAutospacing="0" w:line="360" w:lineRule="auto"/>
      </w:pPr>
      <w:r>
        <w:rPr>
          <w:b/>
          <w:bCs/>
          <w:color w:val="000000"/>
        </w:rPr>
        <w:t>Journals (PPT)</w:t>
      </w:r>
    </w:p>
    <w:p w14:paraId="3E183B65" w14:textId="77777777" w:rsidR="00A36F2C" w:rsidRDefault="00A36F2C" w:rsidP="00A36F2C">
      <w:pPr>
        <w:pStyle w:val="NormalWeb"/>
        <w:spacing w:before="240" w:beforeAutospacing="0" w:after="240" w:afterAutospacing="0" w:line="360" w:lineRule="auto"/>
      </w:pPr>
      <w:proofErr w:type="spellStart"/>
      <w:r>
        <w:rPr>
          <w:color w:val="000000"/>
        </w:rPr>
        <w:t>Radzikhovska</w:t>
      </w:r>
      <w:proofErr w:type="spellEnd"/>
      <w:r>
        <w:rPr>
          <w:color w:val="000000"/>
        </w:rPr>
        <w:t xml:space="preserve">, Y., 2021. </w:t>
      </w:r>
      <w:r w:rsidR="00E514F2">
        <w:rPr>
          <w:color w:val="000000"/>
        </w:rPr>
        <w:t>Digital Transformation And Its Influence On Changing The Marketing Orientation Of Business Structures And Consumer Behaviour</w:t>
      </w:r>
      <w:r>
        <w:rPr>
          <w:color w:val="000000"/>
        </w:rPr>
        <w:t xml:space="preserve">. </w:t>
      </w:r>
      <w:r>
        <w:rPr>
          <w:i/>
          <w:iCs/>
          <w:color w:val="000000"/>
        </w:rPr>
        <w:t>Baltic Journal of Economic Studies,</w:t>
      </w:r>
      <w:r>
        <w:rPr>
          <w:color w:val="000000"/>
        </w:rPr>
        <w:t xml:space="preserve"> 7(2), pp.200-209. </w:t>
      </w:r>
    </w:p>
    <w:p w14:paraId="42AB781E" w14:textId="77777777" w:rsidR="00A36F2C" w:rsidRDefault="00A36F2C" w:rsidP="00A36F2C">
      <w:pPr>
        <w:pStyle w:val="NormalWeb"/>
        <w:spacing w:before="240" w:beforeAutospacing="0" w:after="240" w:afterAutospacing="0" w:line="360" w:lineRule="auto"/>
      </w:pPr>
      <w:r>
        <w:rPr>
          <w:color w:val="000000"/>
        </w:rPr>
        <w:t xml:space="preserve">Watson, H.R. and Burr, S.A., 2018. </w:t>
      </w:r>
      <w:r>
        <w:rPr>
          <w:i/>
          <w:iCs/>
          <w:color w:val="000000"/>
        </w:rPr>
        <w:t>Twelve tips for teaching twelve transferable skills. </w:t>
      </w:r>
    </w:p>
    <w:p w14:paraId="472BFC5A" w14:textId="77777777" w:rsidR="00A36F2C" w:rsidRDefault="00A36F2C" w:rsidP="00A36F2C">
      <w:pPr>
        <w:pStyle w:val="NormalWeb"/>
        <w:spacing w:before="240" w:beforeAutospacing="0" w:after="240" w:afterAutospacing="0" w:line="360" w:lineRule="auto"/>
      </w:pPr>
      <w:r>
        <w:rPr>
          <w:color w:val="000000"/>
        </w:rPr>
        <w:t>Debono, M., 2020. Transferable skills in Malta:</w:t>
      </w:r>
      <w:r>
        <w:rPr>
          <w:i/>
          <w:iCs/>
          <w:color w:val="000000"/>
        </w:rPr>
        <w:t xml:space="preserve"> challenges and policy recommendations.</w:t>
      </w:r>
      <w:r>
        <w:rPr>
          <w:color w:val="000000"/>
        </w:rPr>
        <w:t> </w:t>
      </w:r>
    </w:p>
    <w:p w14:paraId="7D7CE048" w14:textId="77777777" w:rsidR="00A36F2C" w:rsidRPr="00A36F2C" w:rsidRDefault="00A36F2C" w:rsidP="00A36F2C">
      <w:pPr>
        <w:pStyle w:val="Normal1"/>
        <w:spacing w:line="360" w:lineRule="auto"/>
        <w:jc w:val="both"/>
        <w:rPr>
          <w:rFonts w:ascii="Times New Roman" w:eastAsia="Times New Roman" w:hAnsi="Times New Roman" w:cs="Times New Roman"/>
          <w:color w:val="000000"/>
          <w:sz w:val="24"/>
          <w:szCs w:val="24"/>
        </w:rPr>
      </w:pPr>
      <w:proofErr w:type="spellStart"/>
      <w:r w:rsidRPr="00A36F2C">
        <w:rPr>
          <w:rFonts w:ascii="Times New Roman" w:eastAsia="Times New Roman" w:hAnsi="Times New Roman" w:cs="Times New Roman"/>
          <w:color w:val="000000"/>
          <w:sz w:val="24"/>
          <w:szCs w:val="24"/>
        </w:rPr>
        <w:t>Seechaliao</w:t>
      </w:r>
      <w:proofErr w:type="spellEnd"/>
      <w:r w:rsidRPr="00A36F2C">
        <w:rPr>
          <w:rFonts w:ascii="Times New Roman" w:eastAsia="Times New Roman" w:hAnsi="Times New Roman" w:cs="Times New Roman"/>
          <w:color w:val="000000"/>
          <w:sz w:val="24"/>
          <w:szCs w:val="24"/>
        </w:rPr>
        <w:t xml:space="preserve">, T., 2017. Instructional strategies to support creativity and innovation in education. </w:t>
      </w:r>
      <w:r w:rsidRPr="00A36F2C">
        <w:rPr>
          <w:rFonts w:ascii="Times New Roman" w:eastAsia="Times New Roman" w:hAnsi="Times New Roman" w:cs="Times New Roman"/>
          <w:i/>
          <w:color w:val="000000"/>
          <w:sz w:val="24"/>
          <w:szCs w:val="24"/>
        </w:rPr>
        <w:t>Journal of Education and Learning,</w:t>
      </w:r>
      <w:r w:rsidRPr="00A36F2C">
        <w:rPr>
          <w:rFonts w:ascii="Times New Roman" w:eastAsia="Times New Roman" w:hAnsi="Times New Roman" w:cs="Times New Roman"/>
          <w:color w:val="000000"/>
          <w:sz w:val="24"/>
          <w:szCs w:val="24"/>
        </w:rPr>
        <w:t xml:space="preserve"> 6(4), pp.201-208.</w:t>
      </w:r>
    </w:p>
    <w:p w14:paraId="3AB53752" w14:textId="77777777" w:rsidR="0025337A" w:rsidRPr="0025337A" w:rsidRDefault="00A36F2C" w:rsidP="00A36F2C">
      <w:pPr>
        <w:rPr>
          <w:rFonts w:eastAsia="Times New Roman" w:cs="Times New Roman"/>
          <w:szCs w:val="24"/>
        </w:rPr>
      </w:pPr>
      <w:r>
        <w:rPr>
          <w:rFonts w:eastAsia="Times New Roman" w:cs="Times New Roman"/>
          <w:b/>
          <w:bCs/>
          <w:color w:val="000000"/>
          <w:szCs w:val="24"/>
        </w:rPr>
        <w:t>Journals (</w:t>
      </w:r>
      <w:r w:rsidR="0025337A" w:rsidRPr="0025337A">
        <w:rPr>
          <w:rFonts w:eastAsia="Times New Roman" w:cs="Times New Roman"/>
          <w:b/>
          <w:bCs/>
          <w:color w:val="000000"/>
          <w:szCs w:val="24"/>
        </w:rPr>
        <w:t>reports</w:t>
      </w:r>
      <w:r>
        <w:rPr>
          <w:rFonts w:eastAsia="Times New Roman" w:cs="Times New Roman"/>
          <w:b/>
          <w:bCs/>
          <w:color w:val="000000"/>
          <w:szCs w:val="24"/>
        </w:rPr>
        <w:t>)</w:t>
      </w:r>
      <w:r w:rsidR="0025337A" w:rsidRPr="0025337A">
        <w:rPr>
          <w:rFonts w:eastAsia="Times New Roman" w:cs="Times New Roman"/>
          <w:b/>
          <w:bCs/>
          <w:color w:val="000000"/>
          <w:szCs w:val="24"/>
        </w:rPr>
        <w:t> </w:t>
      </w:r>
    </w:p>
    <w:p w14:paraId="551826B8" w14:textId="77777777" w:rsidR="0025337A" w:rsidRPr="0025337A" w:rsidRDefault="0025337A" w:rsidP="00A36F2C">
      <w:pPr>
        <w:rPr>
          <w:rFonts w:eastAsia="Times New Roman" w:cs="Times New Roman"/>
          <w:szCs w:val="24"/>
        </w:rPr>
      </w:pPr>
      <w:proofErr w:type="spellStart"/>
      <w:r w:rsidRPr="0025337A">
        <w:rPr>
          <w:rFonts w:eastAsia="Times New Roman" w:cs="Times New Roman"/>
          <w:color w:val="000000"/>
          <w:szCs w:val="24"/>
        </w:rPr>
        <w:t>Berdanier</w:t>
      </w:r>
      <w:proofErr w:type="spellEnd"/>
      <w:r w:rsidRPr="0025337A">
        <w:rPr>
          <w:rFonts w:eastAsia="Times New Roman" w:cs="Times New Roman"/>
          <w:color w:val="000000"/>
          <w:szCs w:val="24"/>
        </w:rPr>
        <w:t>, C. and Zerbe, E., 2018, July. Quantitative investigation of engineering graduate student conceptions and processes of academic writing</w:t>
      </w:r>
      <w:r w:rsidRPr="0025337A">
        <w:rPr>
          <w:rFonts w:eastAsia="Times New Roman" w:cs="Times New Roman"/>
          <w:i/>
          <w:iCs/>
          <w:color w:val="000000"/>
          <w:szCs w:val="24"/>
        </w:rPr>
        <w:t>. In 2018 IEEE International Professional Communication Conference (ProComm)</w:t>
      </w:r>
      <w:r w:rsidRPr="0025337A">
        <w:rPr>
          <w:rFonts w:eastAsia="Times New Roman" w:cs="Times New Roman"/>
          <w:color w:val="000000"/>
          <w:szCs w:val="24"/>
        </w:rPr>
        <w:t xml:space="preserve"> (pp. 138-145). IEEE. </w:t>
      </w:r>
    </w:p>
    <w:p w14:paraId="1A924A32" w14:textId="77777777" w:rsidR="0025337A" w:rsidRPr="0025337A" w:rsidRDefault="0025337A" w:rsidP="00A36F2C">
      <w:pPr>
        <w:rPr>
          <w:rFonts w:eastAsia="Times New Roman" w:cs="Times New Roman"/>
          <w:szCs w:val="24"/>
        </w:rPr>
      </w:pPr>
      <w:proofErr w:type="spellStart"/>
      <w:r w:rsidRPr="0025337A">
        <w:rPr>
          <w:rFonts w:eastAsia="Times New Roman" w:cs="Times New Roman"/>
          <w:color w:val="000000"/>
          <w:szCs w:val="24"/>
        </w:rPr>
        <w:t>Dewi</w:t>
      </w:r>
      <w:proofErr w:type="spellEnd"/>
      <w:r w:rsidRPr="0025337A">
        <w:rPr>
          <w:rFonts w:eastAsia="Times New Roman" w:cs="Times New Roman"/>
          <w:color w:val="000000"/>
          <w:szCs w:val="24"/>
        </w:rPr>
        <w:t xml:space="preserve">, E.W., </w:t>
      </w:r>
      <w:proofErr w:type="spellStart"/>
      <w:r w:rsidRPr="0025337A">
        <w:rPr>
          <w:rFonts w:eastAsia="Times New Roman" w:cs="Times New Roman"/>
          <w:color w:val="000000"/>
          <w:szCs w:val="24"/>
        </w:rPr>
        <w:t>Nurkamto</w:t>
      </w:r>
      <w:proofErr w:type="spellEnd"/>
      <w:r w:rsidRPr="0025337A">
        <w:rPr>
          <w:rFonts w:eastAsia="Times New Roman" w:cs="Times New Roman"/>
          <w:color w:val="000000"/>
          <w:szCs w:val="24"/>
        </w:rPr>
        <w:t xml:space="preserve">, J. and </w:t>
      </w:r>
      <w:proofErr w:type="spellStart"/>
      <w:r w:rsidRPr="0025337A">
        <w:rPr>
          <w:rFonts w:eastAsia="Times New Roman" w:cs="Times New Roman"/>
          <w:color w:val="000000"/>
          <w:szCs w:val="24"/>
        </w:rPr>
        <w:t>Drajati</w:t>
      </w:r>
      <w:proofErr w:type="spellEnd"/>
      <w:r w:rsidRPr="0025337A">
        <w:rPr>
          <w:rFonts w:eastAsia="Times New Roman" w:cs="Times New Roman"/>
          <w:color w:val="000000"/>
          <w:szCs w:val="24"/>
        </w:rPr>
        <w:t xml:space="preserve">, N.A., 2019. </w:t>
      </w:r>
      <w:r w:rsidR="00E514F2" w:rsidRPr="0025337A">
        <w:rPr>
          <w:rFonts w:eastAsia="Times New Roman" w:cs="Times New Roman"/>
          <w:color w:val="000000"/>
          <w:szCs w:val="24"/>
        </w:rPr>
        <w:t xml:space="preserve">Exploring Peer-Assessment Practice In Graduate </w:t>
      </w:r>
      <w:proofErr w:type="spellStart"/>
      <w:r w:rsidR="00E514F2" w:rsidRPr="0025337A">
        <w:rPr>
          <w:rFonts w:eastAsia="Times New Roman" w:cs="Times New Roman"/>
          <w:color w:val="000000"/>
          <w:szCs w:val="24"/>
        </w:rPr>
        <w:t>Students’academic</w:t>
      </w:r>
      <w:proofErr w:type="spellEnd"/>
      <w:r w:rsidR="00E514F2" w:rsidRPr="0025337A">
        <w:rPr>
          <w:rFonts w:eastAsia="Times New Roman" w:cs="Times New Roman"/>
          <w:color w:val="000000"/>
          <w:szCs w:val="24"/>
        </w:rPr>
        <w:t xml:space="preserve"> Writing. </w:t>
      </w:r>
      <w:proofErr w:type="spellStart"/>
      <w:r w:rsidR="00E514F2" w:rsidRPr="0025337A">
        <w:rPr>
          <w:rFonts w:eastAsia="Times New Roman" w:cs="Times New Roman"/>
          <w:color w:val="000000"/>
          <w:szCs w:val="24"/>
        </w:rPr>
        <w:t>Llt</w:t>
      </w:r>
      <w:proofErr w:type="spellEnd"/>
      <w:r w:rsidR="00E514F2" w:rsidRPr="0025337A">
        <w:rPr>
          <w:rFonts w:eastAsia="Times New Roman" w:cs="Times New Roman"/>
          <w:color w:val="000000"/>
          <w:szCs w:val="24"/>
        </w:rPr>
        <w:t xml:space="preserve"> Journal</w:t>
      </w:r>
      <w:r w:rsidRPr="0025337A">
        <w:rPr>
          <w:rFonts w:eastAsia="Times New Roman" w:cs="Times New Roman"/>
          <w:i/>
          <w:iCs/>
          <w:color w:val="000000"/>
          <w:szCs w:val="24"/>
        </w:rPr>
        <w:t>: A Journal on Language and Language Teaching,</w:t>
      </w:r>
      <w:r w:rsidRPr="0025337A">
        <w:rPr>
          <w:rFonts w:eastAsia="Times New Roman" w:cs="Times New Roman"/>
          <w:color w:val="000000"/>
          <w:szCs w:val="24"/>
        </w:rPr>
        <w:t xml:space="preserve"> 22(1), pp.58-65. </w:t>
      </w:r>
    </w:p>
    <w:p w14:paraId="79352279" w14:textId="77777777" w:rsidR="0025337A" w:rsidRPr="0025337A" w:rsidRDefault="0025337A" w:rsidP="00A36F2C">
      <w:pPr>
        <w:rPr>
          <w:rFonts w:eastAsia="Times New Roman" w:cs="Times New Roman"/>
          <w:szCs w:val="24"/>
        </w:rPr>
      </w:pPr>
      <w:proofErr w:type="spellStart"/>
      <w:r w:rsidRPr="0025337A">
        <w:rPr>
          <w:rFonts w:eastAsia="Times New Roman" w:cs="Times New Roman"/>
          <w:color w:val="000000"/>
          <w:szCs w:val="24"/>
        </w:rPr>
        <w:t>Eldaba</w:t>
      </w:r>
      <w:proofErr w:type="spellEnd"/>
      <w:r w:rsidRPr="0025337A">
        <w:rPr>
          <w:rFonts w:eastAsia="Times New Roman" w:cs="Times New Roman"/>
          <w:color w:val="000000"/>
          <w:szCs w:val="24"/>
        </w:rPr>
        <w:t xml:space="preserve">, A.A. and Isbell, J.K., 2018. Writing gravity: International female graduate students’ academic writing experiences. </w:t>
      </w:r>
      <w:r w:rsidRPr="0025337A">
        <w:rPr>
          <w:rFonts w:eastAsia="Times New Roman" w:cs="Times New Roman"/>
          <w:i/>
          <w:iCs/>
          <w:color w:val="000000"/>
          <w:szCs w:val="24"/>
        </w:rPr>
        <w:t>Journal of International Students,</w:t>
      </w:r>
      <w:r w:rsidRPr="0025337A">
        <w:rPr>
          <w:rFonts w:eastAsia="Times New Roman" w:cs="Times New Roman"/>
          <w:color w:val="000000"/>
          <w:szCs w:val="24"/>
        </w:rPr>
        <w:t xml:space="preserve"> 8(4), pp.1879-1890. </w:t>
      </w:r>
    </w:p>
    <w:p w14:paraId="067872A6" w14:textId="77777777" w:rsidR="0025337A" w:rsidRPr="00BA40EF" w:rsidRDefault="0025337A" w:rsidP="00A36F2C">
      <w:pPr>
        <w:pStyle w:val="Normal1"/>
        <w:spacing w:line="360" w:lineRule="auto"/>
        <w:jc w:val="both"/>
        <w:rPr>
          <w:rFonts w:ascii="Times New Roman" w:eastAsia="Times New Roman" w:hAnsi="Times New Roman" w:cs="Times New Roman"/>
          <w:b/>
          <w:sz w:val="24"/>
          <w:szCs w:val="24"/>
        </w:rPr>
      </w:pPr>
      <w:r w:rsidRPr="0025337A">
        <w:rPr>
          <w:rFonts w:ascii="Times New Roman" w:eastAsia="Times New Roman" w:hAnsi="Times New Roman" w:cs="Times New Roman"/>
          <w:color w:val="000000"/>
          <w:sz w:val="24"/>
          <w:szCs w:val="24"/>
        </w:rPr>
        <w:t xml:space="preserve">Hu, G. and Lei, J., 2016. Plagiarism in English academic writing: A comparison of Chinese university teachers' and students' understandings and stances. </w:t>
      </w:r>
      <w:r w:rsidRPr="0025337A">
        <w:rPr>
          <w:rFonts w:ascii="Times New Roman" w:eastAsia="Times New Roman" w:hAnsi="Times New Roman" w:cs="Times New Roman"/>
          <w:i/>
          <w:iCs/>
          <w:color w:val="000000"/>
          <w:sz w:val="24"/>
          <w:szCs w:val="24"/>
        </w:rPr>
        <w:t>System</w:t>
      </w:r>
      <w:r w:rsidRPr="0025337A">
        <w:rPr>
          <w:rFonts w:ascii="Times New Roman" w:eastAsia="Times New Roman" w:hAnsi="Times New Roman" w:cs="Times New Roman"/>
          <w:color w:val="000000"/>
          <w:sz w:val="24"/>
          <w:szCs w:val="24"/>
        </w:rPr>
        <w:t>, 56, pp.107-118.</w:t>
      </w:r>
    </w:p>
    <w:p w14:paraId="55D2F2FD" w14:textId="77777777" w:rsidR="0025337A" w:rsidRPr="0025337A" w:rsidRDefault="0025337A" w:rsidP="00A36F2C">
      <w:pPr>
        <w:rPr>
          <w:rFonts w:eastAsia="Times New Roman" w:cs="Times New Roman"/>
          <w:szCs w:val="24"/>
        </w:rPr>
      </w:pPr>
      <w:r w:rsidRPr="0025337A">
        <w:rPr>
          <w:rFonts w:eastAsia="Times New Roman" w:cs="Times New Roman"/>
          <w:color w:val="000000"/>
          <w:szCs w:val="24"/>
        </w:rPr>
        <w:t xml:space="preserve">Huerta, M., Goodson, P., </w:t>
      </w:r>
      <w:proofErr w:type="spellStart"/>
      <w:r w:rsidRPr="0025337A">
        <w:rPr>
          <w:rFonts w:eastAsia="Times New Roman" w:cs="Times New Roman"/>
          <w:color w:val="000000"/>
          <w:szCs w:val="24"/>
        </w:rPr>
        <w:t>Beigi</w:t>
      </w:r>
      <w:proofErr w:type="spellEnd"/>
      <w:r w:rsidRPr="0025337A">
        <w:rPr>
          <w:rFonts w:eastAsia="Times New Roman" w:cs="Times New Roman"/>
          <w:color w:val="000000"/>
          <w:szCs w:val="24"/>
        </w:rPr>
        <w:t xml:space="preserve">, M. and </w:t>
      </w:r>
      <w:proofErr w:type="spellStart"/>
      <w:r w:rsidRPr="0025337A">
        <w:rPr>
          <w:rFonts w:eastAsia="Times New Roman" w:cs="Times New Roman"/>
          <w:color w:val="000000"/>
          <w:szCs w:val="24"/>
        </w:rPr>
        <w:t>Chlup</w:t>
      </w:r>
      <w:proofErr w:type="spellEnd"/>
      <w:r w:rsidRPr="0025337A">
        <w:rPr>
          <w:rFonts w:eastAsia="Times New Roman" w:cs="Times New Roman"/>
          <w:color w:val="000000"/>
          <w:szCs w:val="24"/>
        </w:rPr>
        <w:t xml:space="preserve">, D., 2017. Graduate students as academic writers: writing anxiety, self-efficacy and emotional intelligence. </w:t>
      </w:r>
      <w:r w:rsidRPr="0025337A">
        <w:rPr>
          <w:rFonts w:eastAsia="Times New Roman" w:cs="Times New Roman"/>
          <w:i/>
          <w:iCs/>
          <w:color w:val="000000"/>
          <w:szCs w:val="24"/>
        </w:rPr>
        <w:t>Higher Education Research &amp; Development,</w:t>
      </w:r>
      <w:r w:rsidRPr="0025337A">
        <w:rPr>
          <w:rFonts w:eastAsia="Times New Roman" w:cs="Times New Roman"/>
          <w:color w:val="000000"/>
          <w:szCs w:val="24"/>
        </w:rPr>
        <w:t xml:space="preserve"> 36(4), pp.716-729. </w:t>
      </w:r>
    </w:p>
    <w:p w14:paraId="18C0C5F4" w14:textId="77777777" w:rsidR="0025337A" w:rsidRPr="00BA40EF" w:rsidRDefault="0025337A" w:rsidP="00A36F2C">
      <w:pPr>
        <w:pStyle w:val="Normal1"/>
        <w:spacing w:line="360" w:lineRule="auto"/>
        <w:jc w:val="both"/>
        <w:rPr>
          <w:rFonts w:ascii="Times New Roman" w:eastAsia="Times New Roman" w:hAnsi="Times New Roman" w:cs="Times New Roman"/>
          <w:sz w:val="24"/>
          <w:szCs w:val="24"/>
        </w:rPr>
      </w:pPr>
      <w:r w:rsidRPr="00BA40EF">
        <w:rPr>
          <w:rFonts w:ascii="Times New Roman" w:eastAsia="Times New Roman" w:hAnsi="Times New Roman" w:cs="Times New Roman"/>
          <w:sz w:val="24"/>
          <w:szCs w:val="24"/>
        </w:rPr>
        <w:t xml:space="preserve">Huerta, M., Goodson, P., </w:t>
      </w:r>
      <w:proofErr w:type="spellStart"/>
      <w:r w:rsidRPr="00BA40EF">
        <w:rPr>
          <w:rFonts w:ascii="Times New Roman" w:eastAsia="Times New Roman" w:hAnsi="Times New Roman" w:cs="Times New Roman"/>
          <w:sz w:val="24"/>
          <w:szCs w:val="24"/>
        </w:rPr>
        <w:t>Beigi</w:t>
      </w:r>
      <w:proofErr w:type="spellEnd"/>
      <w:r w:rsidRPr="00BA40EF">
        <w:rPr>
          <w:rFonts w:ascii="Times New Roman" w:eastAsia="Times New Roman" w:hAnsi="Times New Roman" w:cs="Times New Roman"/>
          <w:sz w:val="24"/>
          <w:szCs w:val="24"/>
        </w:rPr>
        <w:t xml:space="preserve">, M. and </w:t>
      </w:r>
      <w:proofErr w:type="spellStart"/>
      <w:r w:rsidRPr="00BA40EF">
        <w:rPr>
          <w:rFonts w:ascii="Times New Roman" w:eastAsia="Times New Roman" w:hAnsi="Times New Roman" w:cs="Times New Roman"/>
          <w:sz w:val="24"/>
          <w:szCs w:val="24"/>
        </w:rPr>
        <w:t>Chlup</w:t>
      </w:r>
      <w:proofErr w:type="spellEnd"/>
      <w:r w:rsidRPr="00BA40EF">
        <w:rPr>
          <w:rFonts w:ascii="Times New Roman" w:eastAsia="Times New Roman" w:hAnsi="Times New Roman" w:cs="Times New Roman"/>
          <w:sz w:val="24"/>
          <w:szCs w:val="24"/>
        </w:rPr>
        <w:t xml:space="preserve">, D., 2017. Graduate students as academic writers: writing anxiety, self-efficacy and emotional intelligence. </w:t>
      </w:r>
      <w:r w:rsidRPr="00BA40EF">
        <w:rPr>
          <w:rFonts w:ascii="Times New Roman" w:eastAsia="Times New Roman" w:hAnsi="Times New Roman" w:cs="Times New Roman"/>
          <w:i/>
          <w:sz w:val="24"/>
          <w:szCs w:val="24"/>
        </w:rPr>
        <w:t>Higher Education Research &amp; Development,</w:t>
      </w:r>
      <w:r w:rsidRPr="00BA40EF">
        <w:rPr>
          <w:rFonts w:ascii="Times New Roman" w:eastAsia="Times New Roman" w:hAnsi="Times New Roman" w:cs="Times New Roman"/>
          <w:sz w:val="24"/>
          <w:szCs w:val="24"/>
        </w:rPr>
        <w:t xml:space="preserve"> 36(4), pp.716-729.</w:t>
      </w:r>
    </w:p>
    <w:p w14:paraId="3676E6A7" w14:textId="77777777" w:rsidR="0025337A" w:rsidRPr="00BA40EF" w:rsidRDefault="0025337A" w:rsidP="00A36F2C">
      <w:pPr>
        <w:pStyle w:val="Normal1"/>
        <w:spacing w:line="360" w:lineRule="auto"/>
        <w:jc w:val="both"/>
        <w:rPr>
          <w:rFonts w:ascii="Times New Roman" w:eastAsia="Times New Roman" w:hAnsi="Times New Roman" w:cs="Times New Roman"/>
          <w:sz w:val="24"/>
          <w:szCs w:val="24"/>
        </w:rPr>
      </w:pPr>
      <w:proofErr w:type="spellStart"/>
      <w:r w:rsidRPr="00BA40EF">
        <w:rPr>
          <w:rFonts w:ascii="Times New Roman" w:eastAsia="Times New Roman" w:hAnsi="Times New Roman" w:cs="Times New Roman"/>
          <w:sz w:val="24"/>
          <w:szCs w:val="24"/>
        </w:rPr>
        <w:t>Paez</w:t>
      </w:r>
      <w:proofErr w:type="spellEnd"/>
      <w:r w:rsidRPr="00BA40EF">
        <w:rPr>
          <w:rFonts w:ascii="Times New Roman" w:eastAsia="Times New Roman" w:hAnsi="Times New Roman" w:cs="Times New Roman"/>
          <w:sz w:val="24"/>
          <w:szCs w:val="24"/>
        </w:rPr>
        <w:t xml:space="preserve">, A., 2017. Gray literature: An important resource in systematic reviews. </w:t>
      </w:r>
      <w:r w:rsidRPr="00BA40EF">
        <w:rPr>
          <w:rFonts w:ascii="Times New Roman" w:eastAsia="Times New Roman" w:hAnsi="Times New Roman" w:cs="Times New Roman"/>
          <w:i/>
          <w:sz w:val="24"/>
          <w:szCs w:val="24"/>
        </w:rPr>
        <w:t>Journal of Evidence‐Based Medicine,</w:t>
      </w:r>
      <w:r w:rsidRPr="00BA40EF">
        <w:rPr>
          <w:rFonts w:ascii="Times New Roman" w:eastAsia="Times New Roman" w:hAnsi="Times New Roman" w:cs="Times New Roman"/>
          <w:sz w:val="24"/>
          <w:szCs w:val="24"/>
        </w:rPr>
        <w:t xml:space="preserve"> 10(3), pp.233-240.</w:t>
      </w:r>
    </w:p>
    <w:p w14:paraId="0A7B5350" w14:textId="77777777" w:rsidR="00690C74" w:rsidRDefault="0025337A" w:rsidP="00A36F2C">
      <w:pPr>
        <w:rPr>
          <w:rFonts w:eastAsia="Times New Roman" w:cs="Times New Roman"/>
          <w:color w:val="000000"/>
          <w:szCs w:val="24"/>
        </w:rPr>
      </w:pPr>
      <w:r w:rsidRPr="0025337A">
        <w:rPr>
          <w:rFonts w:eastAsia="Times New Roman" w:cs="Times New Roman"/>
          <w:color w:val="000000"/>
          <w:szCs w:val="24"/>
        </w:rPr>
        <w:lastRenderedPageBreak/>
        <w:t xml:space="preserve">Tremblay-Wragg, É., Mathieu </w:t>
      </w:r>
      <w:proofErr w:type="spellStart"/>
      <w:r w:rsidRPr="0025337A">
        <w:rPr>
          <w:rFonts w:eastAsia="Times New Roman" w:cs="Times New Roman"/>
          <w:color w:val="000000"/>
          <w:szCs w:val="24"/>
        </w:rPr>
        <w:t>Chartier</w:t>
      </w:r>
      <w:proofErr w:type="spellEnd"/>
      <w:r w:rsidRPr="0025337A">
        <w:rPr>
          <w:rFonts w:eastAsia="Times New Roman" w:cs="Times New Roman"/>
          <w:color w:val="000000"/>
          <w:szCs w:val="24"/>
        </w:rPr>
        <w:t xml:space="preserve">, S., </w:t>
      </w:r>
      <w:proofErr w:type="spellStart"/>
      <w:r w:rsidRPr="0025337A">
        <w:rPr>
          <w:rFonts w:eastAsia="Times New Roman" w:cs="Times New Roman"/>
          <w:color w:val="000000"/>
          <w:szCs w:val="24"/>
        </w:rPr>
        <w:t>Labonté</w:t>
      </w:r>
      <w:proofErr w:type="spellEnd"/>
      <w:r w:rsidRPr="0025337A">
        <w:rPr>
          <w:rFonts w:eastAsia="Times New Roman" w:cs="Times New Roman"/>
          <w:color w:val="000000"/>
          <w:szCs w:val="24"/>
        </w:rPr>
        <w:t xml:space="preserve">-Lemoyne, É., </w:t>
      </w:r>
      <w:proofErr w:type="spellStart"/>
      <w:r w:rsidRPr="0025337A">
        <w:rPr>
          <w:rFonts w:eastAsia="Times New Roman" w:cs="Times New Roman"/>
          <w:color w:val="000000"/>
          <w:szCs w:val="24"/>
        </w:rPr>
        <w:t>Déri</w:t>
      </w:r>
      <w:proofErr w:type="spellEnd"/>
      <w:r w:rsidRPr="0025337A">
        <w:rPr>
          <w:rFonts w:eastAsia="Times New Roman" w:cs="Times New Roman"/>
          <w:color w:val="000000"/>
          <w:szCs w:val="24"/>
        </w:rPr>
        <w:t xml:space="preserve">, C. and </w:t>
      </w:r>
      <w:proofErr w:type="spellStart"/>
      <w:r w:rsidRPr="0025337A">
        <w:rPr>
          <w:rFonts w:eastAsia="Times New Roman" w:cs="Times New Roman"/>
          <w:color w:val="000000"/>
          <w:szCs w:val="24"/>
        </w:rPr>
        <w:t>Gadbois</w:t>
      </w:r>
      <w:proofErr w:type="spellEnd"/>
      <w:r w:rsidRPr="0025337A">
        <w:rPr>
          <w:rFonts w:eastAsia="Times New Roman" w:cs="Times New Roman"/>
          <w:color w:val="000000"/>
          <w:szCs w:val="24"/>
        </w:rPr>
        <w:t xml:space="preserve">, M.È., 2021. Writing more, better, together: how writing retreats support graduate students through their journey. </w:t>
      </w:r>
      <w:r w:rsidRPr="0025337A">
        <w:rPr>
          <w:rFonts w:eastAsia="Times New Roman" w:cs="Times New Roman"/>
          <w:i/>
          <w:iCs/>
          <w:color w:val="000000"/>
          <w:szCs w:val="24"/>
        </w:rPr>
        <w:t>Journal of Further and Higher Education,</w:t>
      </w:r>
      <w:r w:rsidRPr="0025337A">
        <w:rPr>
          <w:rFonts w:eastAsia="Times New Roman" w:cs="Times New Roman"/>
          <w:color w:val="000000"/>
          <w:szCs w:val="24"/>
        </w:rPr>
        <w:t xml:space="preserve"> 45(1), pp.95-106. </w:t>
      </w:r>
    </w:p>
    <w:p w14:paraId="3837D1D8" w14:textId="77777777" w:rsidR="00690C74" w:rsidRDefault="00690C74">
      <w:pPr>
        <w:rPr>
          <w:rFonts w:eastAsia="Times New Roman" w:cs="Times New Roman"/>
          <w:color w:val="000000"/>
          <w:szCs w:val="24"/>
        </w:rPr>
      </w:pPr>
      <w:r>
        <w:rPr>
          <w:rFonts w:eastAsia="Times New Roman" w:cs="Times New Roman"/>
          <w:color w:val="000000"/>
          <w:szCs w:val="24"/>
        </w:rPr>
        <w:br w:type="page"/>
      </w:r>
    </w:p>
    <w:p w14:paraId="507A24A2" w14:textId="77777777" w:rsidR="0025337A" w:rsidRPr="00690C74" w:rsidRDefault="00690C74" w:rsidP="009A465D">
      <w:pPr>
        <w:pStyle w:val="Heading1"/>
      </w:pPr>
      <w:bookmarkStart w:id="6" w:name="_Toc89963429"/>
      <w:r w:rsidRPr="00690C74">
        <w:lastRenderedPageBreak/>
        <w:t>Appendices</w:t>
      </w:r>
      <w:bookmarkEnd w:id="6"/>
      <w:r w:rsidRPr="00690C74">
        <w:t xml:space="preserve"> </w:t>
      </w:r>
    </w:p>
    <w:p w14:paraId="78DC3A88" w14:textId="77777777" w:rsidR="00690C74" w:rsidRDefault="00690C74" w:rsidP="009A465D">
      <w:pPr>
        <w:pStyle w:val="Heading2"/>
      </w:pPr>
      <w:bookmarkStart w:id="7" w:name="_Toc89963430"/>
      <w:r w:rsidRPr="00690C74">
        <w:t>Appendix: Snippet of PPT</w:t>
      </w:r>
      <w:bookmarkEnd w:id="7"/>
      <w:r w:rsidRPr="00690C74">
        <w:t xml:space="preserve"> </w:t>
      </w:r>
    </w:p>
    <w:p w14:paraId="33BE71E3" w14:textId="77777777" w:rsidR="00690C74" w:rsidRDefault="00690C74" w:rsidP="009A465D">
      <w:pPr>
        <w:jc w:val="center"/>
        <w:rPr>
          <w:rFonts w:eastAsia="Times New Roman" w:cs="Times New Roman"/>
          <w:b/>
          <w:szCs w:val="24"/>
        </w:rPr>
      </w:pPr>
      <w:r>
        <w:rPr>
          <w:rFonts w:eastAsia="Times New Roman" w:cs="Times New Roman"/>
          <w:b/>
          <w:noProof/>
          <w:szCs w:val="24"/>
          <w:lang w:val="en-IN" w:eastAsia="en-IN"/>
        </w:rPr>
        <w:drawing>
          <wp:inline distT="0" distB="0" distL="0" distR="0" wp14:anchorId="47006E03" wp14:editId="7689331E">
            <wp:extent cx="4591050" cy="3443288"/>
            <wp:effectExtent l="38100" t="57150" r="114300" b="10001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a:stretch>
                      <a:fillRect/>
                    </a:stretch>
                  </pic:blipFill>
                  <pic:spPr bwMode="auto">
                    <a:xfrm>
                      <a:off x="0" y="0"/>
                      <a:ext cx="4596459" cy="3447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23DC52"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087AF16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4" o:title=""/>
          </v:shape>
          <o:OLEObject Type="Embed" ProgID="PowerPoint.Slide.12" ShapeID="_x0000_i1025" DrawAspect="Content" ObjectID="_1702733815" r:id="rId15"/>
        </w:object>
      </w:r>
    </w:p>
    <w:p w14:paraId="76C7FADF" w14:textId="77777777" w:rsidR="009A465D" w:rsidRDefault="009A465D" w:rsidP="009A465D">
      <w:pPr>
        <w:jc w:val="center"/>
        <w:rPr>
          <w:rFonts w:eastAsia="Times New Roman" w:cs="Times New Roman"/>
          <w:b/>
          <w:szCs w:val="24"/>
        </w:rPr>
      </w:pPr>
    </w:p>
    <w:p w14:paraId="70F028FB"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6F8C88E2">
          <v:shape id="_x0000_i1026" type="#_x0000_t75" style="width:5in;height:270pt" o:ole="">
            <v:imagedata r:id="rId16" o:title=""/>
          </v:shape>
          <o:OLEObject Type="Embed" ProgID="PowerPoint.Slide.12" ShapeID="_x0000_i1026" DrawAspect="Content" ObjectID="_1702733816" r:id="rId17"/>
        </w:object>
      </w:r>
    </w:p>
    <w:p w14:paraId="48611BA5"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7D6C3F55">
          <v:shape id="_x0000_i1027" type="#_x0000_t75" style="width:5in;height:270pt" o:ole="">
            <v:imagedata r:id="rId18" o:title=""/>
          </v:shape>
          <o:OLEObject Type="Embed" ProgID="PowerPoint.Slide.12" ShapeID="_x0000_i1027" DrawAspect="Content" ObjectID="_1702733817" r:id="rId19"/>
        </w:object>
      </w:r>
    </w:p>
    <w:p w14:paraId="506E6986"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3CC69C2F">
          <v:shape id="_x0000_i1028" type="#_x0000_t75" style="width:5in;height:270pt" o:ole="">
            <v:imagedata r:id="rId20" o:title=""/>
          </v:shape>
          <o:OLEObject Type="Embed" ProgID="PowerPoint.Slide.12" ShapeID="_x0000_i1028" DrawAspect="Content" ObjectID="_1702733818" r:id="rId21"/>
        </w:object>
      </w:r>
    </w:p>
    <w:p w14:paraId="36D318B1"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2A629E1A">
          <v:shape id="_x0000_i1029" type="#_x0000_t75" style="width:5in;height:270pt" o:ole="">
            <v:imagedata r:id="rId22" o:title=""/>
          </v:shape>
          <o:OLEObject Type="Embed" ProgID="PowerPoint.Slide.12" ShapeID="_x0000_i1029" DrawAspect="Content" ObjectID="_1702733819" r:id="rId23"/>
        </w:object>
      </w:r>
    </w:p>
    <w:p w14:paraId="5B66FE10"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24581BEC">
          <v:shape id="_x0000_i1030" type="#_x0000_t75" style="width:5in;height:270pt" o:ole="">
            <v:imagedata r:id="rId24" o:title=""/>
          </v:shape>
          <o:OLEObject Type="Embed" ProgID="PowerPoint.Slide.12" ShapeID="_x0000_i1030" DrawAspect="Content" ObjectID="_1702733820" r:id="rId25"/>
        </w:object>
      </w:r>
    </w:p>
    <w:p w14:paraId="192D9BC2" w14:textId="77777777" w:rsidR="009A465D" w:rsidRDefault="009A465D" w:rsidP="009A465D">
      <w:pPr>
        <w:jc w:val="center"/>
        <w:rPr>
          <w:rFonts w:eastAsia="Times New Roman" w:cs="Times New Roman"/>
          <w:b/>
          <w:szCs w:val="24"/>
        </w:rPr>
      </w:pPr>
      <w:r w:rsidRPr="009A465D">
        <w:rPr>
          <w:rFonts w:eastAsia="Times New Roman" w:cs="Times New Roman"/>
          <w:b/>
          <w:szCs w:val="24"/>
        </w:rPr>
        <w:object w:dxaOrig="7198" w:dyaOrig="5398" w14:anchorId="6333E35B">
          <v:shape id="_x0000_i1031" type="#_x0000_t75" style="width:5in;height:270pt" o:ole="">
            <v:imagedata r:id="rId26" o:title=""/>
          </v:shape>
          <o:OLEObject Type="Embed" ProgID="PowerPoint.Slide.12" ShapeID="_x0000_i1031" DrawAspect="Content" ObjectID="_1702733821" r:id="rId27"/>
        </w:object>
      </w:r>
    </w:p>
    <w:p w14:paraId="05BD2331" w14:textId="77777777" w:rsidR="009A465D" w:rsidRDefault="009A465D" w:rsidP="009A465D">
      <w:pPr>
        <w:pStyle w:val="NormalWeb"/>
        <w:spacing w:before="240" w:beforeAutospacing="0" w:after="240" w:afterAutospacing="0" w:line="360" w:lineRule="auto"/>
        <w:jc w:val="center"/>
      </w:pPr>
      <w:r w:rsidRPr="009A465D">
        <w:rPr>
          <w:b/>
          <w:bCs/>
          <w:color w:val="000000"/>
        </w:rPr>
        <w:object w:dxaOrig="7198" w:dyaOrig="5398" w14:anchorId="58A603DB">
          <v:shape id="_x0000_i1032" type="#_x0000_t75" style="width:5in;height:270pt" o:ole="">
            <v:imagedata r:id="rId28" o:title=""/>
          </v:shape>
          <o:OLEObject Type="Embed" ProgID="PowerPoint.Slide.12" ShapeID="_x0000_i1032" DrawAspect="Content" ObjectID="_1702733822" r:id="rId29"/>
        </w:object>
      </w:r>
    </w:p>
    <w:p w14:paraId="43FBCDBE" w14:textId="77777777" w:rsidR="009A465D" w:rsidRDefault="009A465D" w:rsidP="009A465D">
      <w:pPr>
        <w:jc w:val="center"/>
        <w:rPr>
          <w:rFonts w:eastAsia="Times New Roman" w:cs="Times New Roman"/>
          <w:b/>
          <w:szCs w:val="24"/>
        </w:rPr>
      </w:pPr>
    </w:p>
    <w:sectPr w:rsidR="009A465D" w:rsidSect="00BA40EF">
      <w:footerReference w:type="default" r:id="rId30"/>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727E4" w14:textId="77777777" w:rsidR="00F521DB" w:rsidRDefault="00F521DB" w:rsidP="00BA40EF">
      <w:pPr>
        <w:spacing w:line="240" w:lineRule="auto"/>
      </w:pPr>
      <w:r>
        <w:separator/>
      </w:r>
    </w:p>
  </w:endnote>
  <w:endnote w:type="continuationSeparator" w:id="0">
    <w:p w14:paraId="157F67D4" w14:textId="77777777" w:rsidR="00F521DB" w:rsidRDefault="00F521DB" w:rsidP="00BA40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6636532"/>
      <w:docPartObj>
        <w:docPartGallery w:val="Page Numbers (Bottom of Page)"/>
        <w:docPartUnique/>
      </w:docPartObj>
    </w:sdtPr>
    <w:sdtContent>
      <w:p w14:paraId="69639D8D" w14:textId="77777777" w:rsidR="00F04B10" w:rsidRDefault="00F04B10">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2DA00E54" w14:textId="77777777" w:rsidR="00F04B10" w:rsidRDefault="00F04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3394F3" w14:textId="77777777" w:rsidR="00F521DB" w:rsidRDefault="00F521DB" w:rsidP="00BA40EF">
      <w:pPr>
        <w:spacing w:line="240" w:lineRule="auto"/>
      </w:pPr>
      <w:r>
        <w:separator/>
      </w:r>
    </w:p>
  </w:footnote>
  <w:footnote w:type="continuationSeparator" w:id="0">
    <w:p w14:paraId="495D62EF" w14:textId="77777777" w:rsidR="00F521DB" w:rsidRDefault="00F521DB" w:rsidP="00BA40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905DA"/>
    <w:multiLevelType w:val="multilevel"/>
    <w:tmpl w:val="39DE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156B8"/>
    <w:multiLevelType w:val="multilevel"/>
    <w:tmpl w:val="32065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EE1ADE"/>
    <w:multiLevelType w:val="multilevel"/>
    <w:tmpl w:val="D19E5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FA2C72"/>
    <w:multiLevelType w:val="multilevel"/>
    <w:tmpl w:val="8998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A1648"/>
    <w:multiLevelType w:val="multilevel"/>
    <w:tmpl w:val="2000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E1150"/>
    <w:multiLevelType w:val="multilevel"/>
    <w:tmpl w:val="17B4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FC217D"/>
    <w:multiLevelType w:val="multilevel"/>
    <w:tmpl w:val="BBDA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F65139"/>
    <w:multiLevelType w:val="multilevel"/>
    <w:tmpl w:val="900ED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2"/>
  </w:num>
  <w:num w:numId="4">
    <w:abstractNumId w:val="1"/>
  </w:num>
  <w:num w:numId="5">
    <w:abstractNumId w:val="3"/>
  </w:num>
  <w:num w:numId="6">
    <w:abstractNumId w:val="4"/>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923"/>
    <w:rsid w:val="00050C09"/>
    <w:rsid w:val="000D534D"/>
    <w:rsid w:val="00150305"/>
    <w:rsid w:val="0025337A"/>
    <w:rsid w:val="002B320C"/>
    <w:rsid w:val="00313295"/>
    <w:rsid w:val="0055151F"/>
    <w:rsid w:val="00690C74"/>
    <w:rsid w:val="007E6923"/>
    <w:rsid w:val="007F29BE"/>
    <w:rsid w:val="008107A6"/>
    <w:rsid w:val="00817A0F"/>
    <w:rsid w:val="008211AE"/>
    <w:rsid w:val="009A465D"/>
    <w:rsid w:val="00A36F2C"/>
    <w:rsid w:val="00BA40EF"/>
    <w:rsid w:val="00D84F4F"/>
    <w:rsid w:val="00E514F2"/>
    <w:rsid w:val="00E95553"/>
    <w:rsid w:val="00EC6AE6"/>
    <w:rsid w:val="00F04B10"/>
    <w:rsid w:val="00F521DB"/>
    <w:rsid w:val="00F522B1"/>
    <w:rsid w:val="00F64A8F"/>
    <w:rsid w:val="00FB51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AB96"/>
  <w15:docId w15:val="{FBC77A25-2522-44F5-B81C-76676CC97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553"/>
    <w:pPr>
      <w:spacing w:line="360" w:lineRule="auto"/>
      <w:jc w:val="both"/>
    </w:pPr>
    <w:rPr>
      <w:rFonts w:ascii="Times New Roman" w:hAnsi="Times New Roman"/>
      <w:sz w:val="24"/>
    </w:rPr>
  </w:style>
  <w:style w:type="paragraph" w:styleId="Heading1">
    <w:name w:val="heading 1"/>
    <w:basedOn w:val="Normal"/>
    <w:next w:val="Normal1"/>
    <w:rsid w:val="00A36F2C"/>
    <w:pPr>
      <w:spacing w:before="240" w:after="240"/>
      <w:outlineLvl w:val="0"/>
    </w:pPr>
    <w:rPr>
      <w:rFonts w:eastAsia="Times New Roman" w:cs="Times New Roman"/>
      <w:b/>
      <w:bCs/>
      <w:color w:val="000000"/>
      <w:sz w:val="28"/>
      <w:szCs w:val="24"/>
    </w:rPr>
  </w:style>
  <w:style w:type="paragraph" w:styleId="Heading2">
    <w:name w:val="heading 2"/>
    <w:basedOn w:val="Normal"/>
    <w:next w:val="Normal1"/>
    <w:rsid w:val="00A36F2C"/>
    <w:pPr>
      <w:spacing w:before="240" w:after="240"/>
      <w:outlineLvl w:val="1"/>
    </w:pPr>
    <w:rPr>
      <w:rFonts w:eastAsia="Times New Roman" w:cs="Times New Roman"/>
      <w:b/>
      <w:bCs/>
      <w:color w:val="000000"/>
      <w:sz w:val="26"/>
      <w:szCs w:val="26"/>
    </w:rPr>
  </w:style>
  <w:style w:type="paragraph" w:styleId="Heading3">
    <w:name w:val="heading 3"/>
    <w:basedOn w:val="Normal1"/>
    <w:next w:val="Normal1"/>
    <w:rsid w:val="007E6923"/>
    <w:pPr>
      <w:keepNext/>
      <w:keepLines/>
      <w:spacing w:before="320" w:after="80"/>
      <w:outlineLvl w:val="2"/>
    </w:pPr>
    <w:rPr>
      <w:color w:val="434343"/>
      <w:sz w:val="28"/>
      <w:szCs w:val="28"/>
    </w:rPr>
  </w:style>
  <w:style w:type="paragraph" w:styleId="Heading4">
    <w:name w:val="heading 4"/>
    <w:basedOn w:val="Normal1"/>
    <w:next w:val="Normal1"/>
    <w:rsid w:val="007E6923"/>
    <w:pPr>
      <w:keepNext/>
      <w:keepLines/>
      <w:spacing w:before="280" w:after="80"/>
      <w:outlineLvl w:val="3"/>
    </w:pPr>
    <w:rPr>
      <w:color w:val="666666"/>
      <w:sz w:val="24"/>
      <w:szCs w:val="24"/>
    </w:rPr>
  </w:style>
  <w:style w:type="paragraph" w:styleId="Heading5">
    <w:name w:val="heading 5"/>
    <w:basedOn w:val="Normal1"/>
    <w:next w:val="Normal1"/>
    <w:rsid w:val="007E6923"/>
    <w:pPr>
      <w:keepNext/>
      <w:keepLines/>
      <w:spacing w:before="240" w:after="80"/>
      <w:outlineLvl w:val="4"/>
    </w:pPr>
    <w:rPr>
      <w:color w:val="666666"/>
    </w:rPr>
  </w:style>
  <w:style w:type="paragraph" w:styleId="Heading6">
    <w:name w:val="heading 6"/>
    <w:basedOn w:val="Normal1"/>
    <w:next w:val="Normal1"/>
    <w:rsid w:val="007E69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923"/>
  </w:style>
  <w:style w:type="paragraph" w:styleId="Title">
    <w:name w:val="Title"/>
    <w:basedOn w:val="Normal1"/>
    <w:next w:val="Normal1"/>
    <w:rsid w:val="007E6923"/>
    <w:pPr>
      <w:keepNext/>
      <w:keepLines/>
      <w:spacing w:after="60"/>
    </w:pPr>
    <w:rPr>
      <w:sz w:val="52"/>
      <w:szCs w:val="52"/>
    </w:rPr>
  </w:style>
  <w:style w:type="paragraph" w:styleId="Subtitle">
    <w:name w:val="Subtitle"/>
    <w:basedOn w:val="Normal1"/>
    <w:next w:val="Normal1"/>
    <w:rsid w:val="007E6923"/>
    <w:pPr>
      <w:keepNext/>
      <w:keepLines/>
      <w:spacing w:after="320"/>
    </w:pPr>
    <w:rPr>
      <w:color w:val="666666"/>
      <w:sz w:val="30"/>
      <w:szCs w:val="30"/>
    </w:rPr>
  </w:style>
  <w:style w:type="paragraph" w:styleId="Header">
    <w:name w:val="header"/>
    <w:basedOn w:val="Normal"/>
    <w:link w:val="HeaderChar"/>
    <w:uiPriority w:val="99"/>
    <w:semiHidden/>
    <w:unhideWhenUsed/>
    <w:rsid w:val="00BA40E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A40EF"/>
  </w:style>
  <w:style w:type="paragraph" w:styleId="Footer">
    <w:name w:val="footer"/>
    <w:basedOn w:val="Normal"/>
    <w:link w:val="FooterChar"/>
    <w:uiPriority w:val="99"/>
    <w:unhideWhenUsed/>
    <w:rsid w:val="00BA40EF"/>
    <w:pPr>
      <w:tabs>
        <w:tab w:val="center" w:pos="4513"/>
        <w:tab w:val="right" w:pos="9026"/>
      </w:tabs>
      <w:spacing w:line="240" w:lineRule="auto"/>
    </w:pPr>
  </w:style>
  <w:style w:type="character" w:customStyle="1" w:styleId="FooterChar">
    <w:name w:val="Footer Char"/>
    <w:basedOn w:val="DefaultParagraphFont"/>
    <w:link w:val="Footer"/>
    <w:uiPriority w:val="99"/>
    <w:rsid w:val="00BA40EF"/>
  </w:style>
  <w:style w:type="paragraph" w:styleId="NormalWeb">
    <w:name w:val="Normal (Web)"/>
    <w:basedOn w:val="Normal"/>
    <w:uiPriority w:val="99"/>
    <w:unhideWhenUsed/>
    <w:rsid w:val="0025337A"/>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A36F2C"/>
    <w:pPr>
      <w:keepNext/>
      <w:keepLines/>
      <w:spacing w:before="480" w:after="0" w:line="276" w:lineRule="auto"/>
      <w:jc w:val="left"/>
      <w:outlineLvl w:val="9"/>
    </w:pPr>
    <w:rPr>
      <w:rFonts w:asciiTheme="majorHAnsi" w:eastAsiaTheme="majorEastAsia" w:hAnsiTheme="majorHAnsi" w:cstheme="majorBidi"/>
      <w:color w:val="365F91" w:themeColor="accent1" w:themeShade="BF"/>
      <w:szCs w:val="28"/>
      <w:lang w:val="en-US" w:eastAsia="en-US"/>
    </w:rPr>
  </w:style>
  <w:style w:type="paragraph" w:styleId="TOC1">
    <w:name w:val="toc 1"/>
    <w:basedOn w:val="Normal"/>
    <w:next w:val="Normal"/>
    <w:autoRedefine/>
    <w:uiPriority w:val="39"/>
    <w:unhideWhenUsed/>
    <w:rsid w:val="00A36F2C"/>
    <w:pPr>
      <w:spacing w:after="100"/>
    </w:pPr>
  </w:style>
  <w:style w:type="paragraph" w:styleId="TOC2">
    <w:name w:val="toc 2"/>
    <w:basedOn w:val="Normal"/>
    <w:next w:val="Normal"/>
    <w:autoRedefine/>
    <w:uiPriority w:val="39"/>
    <w:unhideWhenUsed/>
    <w:rsid w:val="00A36F2C"/>
    <w:pPr>
      <w:spacing w:after="100"/>
      <w:ind w:left="220"/>
    </w:pPr>
  </w:style>
  <w:style w:type="character" w:styleId="Hyperlink">
    <w:name w:val="Hyperlink"/>
    <w:basedOn w:val="DefaultParagraphFont"/>
    <w:uiPriority w:val="99"/>
    <w:unhideWhenUsed/>
    <w:rsid w:val="00A36F2C"/>
    <w:rPr>
      <w:color w:val="0000FF" w:themeColor="hyperlink"/>
      <w:u w:val="single"/>
    </w:rPr>
  </w:style>
  <w:style w:type="paragraph" w:styleId="BalloonText">
    <w:name w:val="Balloon Text"/>
    <w:basedOn w:val="Normal"/>
    <w:link w:val="BalloonTextChar"/>
    <w:uiPriority w:val="99"/>
    <w:semiHidden/>
    <w:unhideWhenUsed/>
    <w:rsid w:val="00A36F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F2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9149423">
      <w:bodyDiv w:val="1"/>
      <w:marLeft w:val="0"/>
      <w:marRight w:val="0"/>
      <w:marTop w:val="0"/>
      <w:marBottom w:val="0"/>
      <w:divBdr>
        <w:top w:val="none" w:sz="0" w:space="0" w:color="auto"/>
        <w:left w:val="none" w:sz="0" w:space="0" w:color="auto"/>
        <w:bottom w:val="none" w:sz="0" w:space="0" w:color="auto"/>
        <w:right w:val="none" w:sz="0" w:space="0" w:color="auto"/>
      </w:divBdr>
    </w:div>
    <w:div w:id="1214662226">
      <w:bodyDiv w:val="1"/>
      <w:marLeft w:val="0"/>
      <w:marRight w:val="0"/>
      <w:marTop w:val="0"/>
      <w:marBottom w:val="0"/>
      <w:divBdr>
        <w:top w:val="none" w:sz="0" w:space="0" w:color="auto"/>
        <w:left w:val="none" w:sz="0" w:space="0" w:color="auto"/>
        <w:bottom w:val="none" w:sz="0" w:space="0" w:color="auto"/>
        <w:right w:val="none" w:sz="0" w:space="0" w:color="auto"/>
      </w:divBdr>
    </w:div>
    <w:div w:id="1317223297">
      <w:bodyDiv w:val="1"/>
      <w:marLeft w:val="0"/>
      <w:marRight w:val="0"/>
      <w:marTop w:val="0"/>
      <w:marBottom w:val="0"/>
      <w:divBdr>
        <w:top w:val="none" w:sz="0" w:space="0" w:color="auto"/>
        <w:left w:val="none" w:sz="0" w:space="0" w:color="auto"/>
        <w:bottom w:val="none" w:sz="0" w:space="0" w:color="auto"/>
        <w:right w:val="none" w:sz="0" w:space="0" w:color="auto"/>
      </w:divBdr>
    </w:div>
    <w:div w:id="2096826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4.emf"/><Relationship Id="rId26" Type="http://schemas.openxmlformats.org/officeDocument/2006/relationships/image" Target="media/image8.emf"/><Relationship Id="rId3" Type="http://schemas.openxmlformats.org/officeDocument/2006/relationships/styles" Target="styles.xml"/><Relationship Id="rId21" Type="http://schemas.openxmlformats.org/officeDocument/2006/relationships/package" Target="embeddings/Microsoft_PowerPoint_Slide3.sldx"/><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package" Target="embeddings/Microsoft_PowerPoint_Slide1.sldx"/><Relationship Id="rId25" Type="http://schemas.openxmlformats.org/officeDocument/2006/relationships/package" Target="embeddings/Microsoft_PowerPoint_Slide5.sldx"/><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5.emf"/><Relationship Id="rId29" Type="http://schemas.openxmlformats.org/officeDocument/2006/relationships/package" Target="embeddings/Microsoft_PowerPoint_Slide7.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sldx"/><Relationship Id="rId23" Type="http://schemas.openxmlformats.org/officeDocument/2006/relationships/package" Target="embeddings/Microsoft_PowerPoint_Slide4.sldx"/><Relationship Id="rId28" Type="http://schemas.openxmlformats.org/officeDocument/2006/relationships/image" Target="media/image9.emf"/><Relationship Id="rId10" Type="http://schemas.openxmlformats.org/officeDocument/2006/relationships/diagramQuickStyle" Target="diagrams/quickStyle1.xml"/><Relationship Id="rId19" Type="http://schemas.openxmlformats.org/officeDocument/2006/relationships/package" Target="embeddings/Microsoft_PowerPoint_Slide2.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emf"/><Relationship Id="rId22" Type="http://schemas.openxmlformats.org/officeDocument/2006/relationships/image" Target="media/image6.emf"/><Relationship Id="rId27" Type="http://schemas.openxmlformats.org/officeDocument/2006/relationships/package" Target="embeddings/Microsoft_PowerPoint_Slide6.sldx"/><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F0B731-4BD6-4D6D-AA52-8076F7911A33}" type="doc">
      <dgm:prSet loTypeId="urn:microsoft.com/office/officeart/2005/8/layout/cycle2" loCatId="cycle" qsTypeId="urn:microsoft.com/office/officeart/2005/8/quickstyle/3d1" qsCatId="3D" csTypeId="urn:microsoft.com/office/officeart/2005/8/colors/colorful1#1" csCatId="colorful" phldr="1"/>
      <dgm:spPr/>
      <dgm:t>
        <a:bodyPr/>
        <a:lstStyle/>
        <a:p>
          <a:endParaRPr lang="en-GB"/>
        </a:p>
      </dgm:t>
    </dgm:pt>
    <dgm:pt modelId="{CE670236-682D-4573-949A-3BEE449E1A9A}">
      <dgm:prSet phldrT="[Text]" custT="1"/>
      <dgm:spPr>
        <a:solidFill>
          <a:schemeClr val="bg2">
            <a:lumMod val="90000"/>
          </a:schemeClr>
        </a:solidFill>
      </dgm:spPr>
      <dgm:t>
        <a:bodyPr/>
        <a:lstStyle/>
        <a:p>
          <a:r>
            <a:rPr lang="en-GB" sz="1000" b="1">
              <a:solidFill>
                <a:sysClr val="windowText" lastClr="000000"/>
              </a:solidFill>
            </a:rPr>
            <a:t>Description </a:t>
          </a:r>
          <a:endParaRPr lang="en-GB" sz="800">
            <a:solidFill>
              <a:sysClr val="windowText" lastClr="000000"/>
            </a:solidFill>
          </a:endParaRPr>
        </a:p>
      </dgm:t>
    </dgm:pt>
    <dgm:pt modelId="{501F2935-C565-4FAC-9497-7D9821A59092}" type="parTrans" cxnId="{4DB1FFBE-18A1-4D6E-9BED-02DC1F70A288}">
      <dgm:prSet/>
      <dgm:spPr/>
      <dgm:t>
        <a:bodyPr/>
        <a:lstStyle/>
        <a:p>
          <a:endParaRPr lang="en-GB"/>
        </a:p>
      </dgm:t>
    </dgm:pt>
    <dgm:pt modelId="{921A943A-EA81-4A6D-B7A9-720CE6A63EFF}" type="sibTrans" cxnId="{4DB1FFBE-18A1-4D6E-9BED-02DC1F70A288}">
      <dgm:prSet/>
      <dgm:spPr/>
      <dgm:t>
        <a:bodyPr/>
        <a:lstStyle/>
        <a:p>
          <a:endParaRPr lang="en-GB"/>
        </a:p>
      </dgm:t>
    </dgm:pt>
    <dgm:pt modelId="{4C24431C-761F-411D-98D8-B4CA2B8B1CC5}">
      <dgm:prSet phldrT="[Text]" custT="1"/>
      <dgm:spPr/>
      <dgm:t>
        <a:bodyPr/>
        <a:lstStyle/>
        <a:p>
          <a:r>
            <a:rPr lang="en-GB" sz="1000" b="1">
              <a:solidFill>
                <a:sysClr val="windowText" lastClr="000000"/>
              </a:solidFill>
            </a:rPr>
            <a:t>Feelings </a:t>
          </a:r>
          <a:endParaRPr lang="en-GB" sz="900">
            <a:solidFill>
              <a:sysClr val="windowText" lastClr="000000"/>
            </a:solidFill>
          </a:endParaRPr>
        </a:p>
      </dgm:t>
    </dgm:pt>
    <dgm:pt modelId="{EB943CE7-5444-4049-998B-34FD4DD3AD27}" type="parTrans" cxnId="{FFF3CAAC-4BF7-4C2C-A16B-178B09746530}">
      <dgm:prSet/>
      <dgm:spPr/>
      <dgm:t>
        <a:bodyPr/>
        <a:lstStyle/>
        <a:p>
          <a:endParaRPr lang="en-GB"/>
        </a:p>
      </dgm:t>
    </dgm:pt>
    <dgm:pt modelId="{335A20A4-0FBC-4E9D-B392-A6325DE6AC85}" type="sibTrans" cxnId="{FFF3CAAC-4BF7-4C2C-A16B-178B09746530}">
      <dgm:prSet/>
      <dgm:spPr/>
      <dgm:t>
        <a:bodyPr/>
        <a:lstStyle/>
        <a:p>
          <a:endParaRPr lang="en-GB"/>
        </a:p>
      </dgm:t>
    </dgm:pt>
    <dgm:pt modelId="{E111CDA4-1FA1-4502-AE61-5E62C36F390B}">
      <dgm:prSet phldrT="[Text]" custT="1"/>
      <dgm:spPr/>
      <dgm:t>
        <a:bodyPr/>
        <a:lstStyle/>
        <a:p>
          <a:r>
            <a:rPr lang="en-GB" sz="1000" b="1">
              <a:solidFill>
                <a:sysClr val="windowText" lastClr="000000"/>
              </a:solidFill>
            </a:rPr>
            <a:t>Evaluation</a:t>
          </a:r>
          <a:endParaRPr lang="en-GB" sz="900">
            <a:solidFill>
              <a:sysClr val="windowText" lastClr="000000"/>
            </a:solidFill>
          </a:endParaRPr>
        </a:p>
      </dgm:t>
    </dgm:pt>
    <dgm:pt modelId="{9891E37E-F8C1-4080-ABE1-9E9FDD54AB70}" type="parTrans" cxnId="{19193FE7-D406-4146-8DD8-5BE849649780}">
      <dgm:prSet/>
      <dgm:spPr/>
      <dgm:t>
        <a:bodyPr/>
        <a:lstStyle/>
        <a:p>
          <a:endParaRPr lang="en-GB"/>
        </a:p>
      </dgm:t>
    </dgm:pt>
    <dgm:pt modelId="{74FDF0C4-17AF-4189-BF7F-572A5C120289}" type="sibTrans" cxnId="{19193FE7-D406-4146-8DD8-5BE849649780}">
      <dgm:prSet/>
      <dgm:spPr/>
      <dgm:t>
        <a:bodyPr/>
        <a:lstStyle/>
        <a:p>
          <a:endParaRPr lang="en-GB"/>
        </a:p>
      </dgm:t>
    </dgm:pt>
    <dgm:pt modelId="{6FFFE467-EC89-4EE6-AE5C-E2B6B35B2295}">
      <dgm:prSet phldrT="[Text]" custT="1"/>
      <dgm:spPr/>
      <dgm:t>
        <a:bodyPr/>
        <a:lstStyle/>
        <a:p>
          <a:r>
            <a:rPr lang="en-GB" sz="1000" b="1">
              <a:solidFill>
                <a:sysClr val="windowText" lastClr="000000"/>
              </a:solidFill>
            </a:rPr>
            <a:t>Conclusion</a:t>
          </a:r>
          <a:endParaRPr lang="en-GB" sz="900">
            <a:solidFill>
              <a:sysClr val="windowText" lastClr="000000"/>
            </a:solidFill>
          </a:endParaRPr>
        </a:p>
      </dgm:t>
    </dgm:pt>
    <dgm:pt modelId="{D3355CD1-4D06-4DBD-BDC7-97318E3BF022}" type="parTrans" cxnId="{8184353C-0308-407A-917F-F35AFCF89C85}">
      <dgm:prSet/>
      <dgm:spPr/>
      <dgm:t>
        <a:bodyPr/>
        <a:lstStyle/>
        <a:p>
          <a:endParaRPr lang="en-GB"/>
        </a:p>
      </dgm:t>
    </dgm:pt>
    <dgm:pt modelId="{82A5261B-659E-4C3E-B0E0-816D860BEE61}" type="sibTrans" cxnId="{8184353C-0308-407A-917F-F35AFCF89C85}">
      <dgm:prSet/>
      <dgm:spPr/>
      <dgm:t>
        <a:bodyPr/>
        <a:lstStyle/>
        <a:p>
          <a:endParaRPr lang="en-GB"/>
        </a:p>
      </dgm:t>
    </dgm:pt>
    <dgm:pt modelId="{61650E56-E8D1-443B-AB3A-6BD5403DD79A}">
      <dgm:prSet phldrT="[Text]" custT="1"/>
      <dgm:spPr/>
      <dgm:t>
        <a:bodyPr/>
        <a:lstStyle/>
        <a:p>
          <a:r>
            <a:rPr lang="en-GB" sz="1000" b="1">
              <a:solidFill>
                <a:sysClr val="windowText" lastClr="000000"/>
              </a:solidFill>
            </a:rPr>
            <a:t>Action plan</a:t>
          </a:r>
        </a:p>
      </dgm:t>
    </dgm:pt>
    <dgm:pt modelId="{45CD5B1A-401E-4F0F-9FCC-EB3CEA4458AD}" type="parTrans" cxnId="{16061040-028A-4036-8445-EE366EBCF12A}">
      <dgm:prSet/>
      <dgm:spPr/>
      <dgm:t>
        <a:bodyPr/>
        <a:lstStyle/>
        <a:p>
          <a:endParaRPr lang="en-GB"/>
        </a:p>
      </dgm:t>
    </dgm:pt>
    <dgm:pt modelId="{73456110-00F9-4791-89AE-19DF13B84334}" type="sibTrans" cxnId="{16061040-028A-4036-8445-EE366EBCF12A}">
      <dgm:prSet/>
      <dgm:spPr/>
      <dgm:t>
        <a:bodyPr/>
        <a:lstStyle/>
        <a:p>
          <a:endParaRPr lang="en-GB"/>
        </a:p>
      </dgm:t>
    </dgm:pt>
    <dgm:pt modelId="{33F185B1-617C-44E0-82CD-96EB39AB74F2}">
      <dgm:prSet custT="1"/>
      <dgm:spPr/>
      <dgm:t>
        <a:bodyPr/>
        <a:lstStyle/>
        <a:p>
          <a:r>
            <a:rPr lang="en-GB" sz="1000" b="1">
              <a:solidFill>
                <a:sysClr val="windowText" lastClr="000000"/>
              </a:solidFill>
            </a:rPr>
            <a:t>Analysis</a:t>
          </a:r>
          <a:endParaRPr lang="en-GB" sz="900">
            <a:solidFill>
              <a:sysClr val="windowText" lastClr="000000"/>
            </a:solidFill>
          </a:endParaRPr>
        </a:p>
      </dgm:t>
    </dgm:pt>
    <dgm:pt modelId="{DC09FD93-6A57-4B6F-9BAE-C4BB9DCCB125}" type="parTrans" cxnId="{98EAF757-6071-4EC7-99A0-E65285E08BFC}">
      <dgm:prSet/>
      <dgm:spPr/>
      <dgm:t>
        <a:bodyPr/>
        <a:lstStyle/>
        <a:p>
          <a:endParaRPr lang="en-GB"/>
        </a:p>
      </dgm:t>
    </dgm:pt>
    <dgm:pt modelId="{DE316893-9355-4D71-907E-72E411F606A7}" type="sibTrans" cxnId="{98EAF757-6071-4EC7-99A0-E65285E08BFC}">
      <dgm:prSet/>
      <dgm:spPr/>
      <dgm:t>
        <a:bodyPr/>
        <a:lstStyle/>
        <a:p>
          <a:endParaRPr lang="en-GB"/>
        </a:p>
      </dgm:t>
    </dgm:pt>
    <dgm:pt modelId="{4724C4B8-D017-4D7A-A7AC-C5A8D33B5345}" type="pres">
      <dgm:prSet presAssocID="{7BF0B731-4BD6-4D6D-AA52-8076F7911A33}" presName="cycle" presStyleCnt="0">
        <dgm:presLayoutVars>
          <dgm:dir/>
          <dgm:resizeHandles val="exact"/>
        </dgm:presLayoutVars>
      </dgm:prSet>
      <dgm:spPr/>
    </dgm:pt>
    <dgm:pt modelId="{79BF7306-8CC9-4A9B-B115-2755DE008568}" type="pres">
      <dgm:prSet presAssocID="{CE670236-682D-4573-949A-3BEE449E1A9A}" presName="node" presStyleLbl="node1" presStyleIdx="0" presStyleCnt="6">
        <dgm:presLayoutVars>
          <dgm:bulletEnabled val="1"/>
        </dgm:presLayoutVars>
      </dgm:prSet>
      <dgm:spPr/>
    </dgm:pt>
    <dgm:pt modelId="{643B9208-81E0-4830-9E1C-44D65E8FF46E}" type="pres">
      <dgm:prSet presAssocID="{921A943A-EA81-4A6D-B7A9-720CE6A63EFF}" presName="sibTrans" presStyleLbl="sibTrans2D1" presStyleIdx="0" presStyleCnt="6"/>
      <dgm:spPr/>
    </dgm:pt>
    <dgm:pt modelId="{7CAE8F69-4875-47AE-AE06-3B678DCE9EC2}" type="pres">
      <dgm:prSet presAssocID="{921A943A-EA81-4A6D-B7A9-720CE6A63EFF}" presName="connectorText" presStyleLbl="sibTrans2D1" presStyleIdx="0" presStyleCnt="6"/>
      <dgm:spPr/>
    </dgm:pt>
    <dgm:pt modelId="{535679C2-9407-4796-95B7-A84B51BF01B4}" type="pres">
      <dgm:prSet presAssocID="{4C24431C-761F-411D-98D8-B4CA2B8B1CC5}" presName="node" presStyleLbl="node1" presStyleIdx="1" presStyleCnt="6">
        <dgm:presLayoutVars>
          <dgm:bulletEnabled val="1"/>
        </dgm:presLayoutVars>
      </dgm:prSet>
      <dgm:spPr/>
    </dgm:pt>
    <dgm:pt modelId="{39E584E3-2001-4CF3-B2B2-339C83F58F7C}" type="pres">
      <dgm:prSet presAssocID="{335A20A4-0FBC-4E9D-B392-A6325DE6AC85}" presName="sibTrans" presStyleLbl="sibTrans2D1" presStyleIdx="1" presStyleCnt="6"/>
      <dgm:spPr/>
    </dgm:pt>
    <dgm:pt modelId="{85BB242D-B99F-45CF-99A7-6EDBF6E4496F}" type="pres">
      <dgm:prSet presAssocID="{335A20A4-0FBC-4E9D-B392-A6325DE6AC85}" presName="connectorText" presStyleLbl="sibTrans2D1" presStyleIdx="1" presStyleCnt="6"/>
      <dgm:spPr/>
    </dgm:pt>
    <dgm:pt modelId="{0CD39272-6940-4FE0-8585-CACEB038F3C3}" type="pres">
      <dgm:prSet presAssocID="{E111CDA4-1FA1-4502-AE61-5E62C36F390B}" presName="node" presStyleLbl="node1" presStyleIdx="2" presStyleCnt="6">
        <dgm:presLayoutVars>
          <dgm:bulletEnabled val="1"/>
        </dgm:presLayoutVars>
      </dgm:prSet>
      <dgm:spPr/>
    </dgm:pt>
    <dgm:pt modelId="{84C5C231-B011-4696-BDB9-AC315D9D3278}" type="pres">
      <dgm:prSet presAssocID="{74FDF0C4-17AF-4189-BF7F-572A5C120289}" presName="sibTrans" presStyleLbl="sibTrans2D1" presStyleIdx="2" presStyleCnt="6"/>
      <dgm:spPr/>
    </dgm:pt>
    <dgm:pt modelId="{6F946C76-0B32-418A-B059-0EE66A2A058B}" type="pres">
      <dgm:prSet presAssocID="{74FDF0C4-17AF-4189-BF7F-572A5C120289}" presName="connectorText" presStyleLbl="sibTrans2D1" presStyleIdx="2" presStyleCnt="6"/>
      <dgm:spPr/>
    </dgm:pt>
    <dgm:pt modelId="{EDF73E4C-4C42-4207-BB18-23A4C694E305}" type="pres">
      <dgm:prSet presAssocID="{33F185B1-617C-44E0-82CD-96EB39AB74F2}" presName="node" presStyleLbl="node1" presStyleIdx="3" presStyleCnt="6">
        <dgm:presLayoutVars>
          <dgm:bulletEnabled val="1"/>
        </dgm:presLayoutVars>
      </dgm:prSet>
      <dgm:spPr/>
    </dgm:pt>
    <dgm:pt modelId="{CEC90DD0-B129-41BB-970E-D8A5F173B5CC}" type="pres">
      <dgm:prSet presAssocID="{DE316893-9355-4D71-907E-72E411F606A7}" presName="sibTrans" presStyleLbl="sibTrans2D1" presStyleIdx="3" presStyleCnt="6"/>
      <dgm:spPr/>
    </dgm:pt>
    <dgm:pt modelId="{8609A659-BDC0-42CF-9B12-F63982DA37E5}" type="pres">
      <dgm:prSet presAssocID="{DE316893-9355-4D71-907E-72E411F606A7}" presName="connectorText" presStyleLbl="sibTrans2D1" presStyleIdx="3" presStyleCnt="6"/>
      <dgm:spPr/>
    </dgm:pt>
    <dgm:pt modelId="{B4D2072A-0712-42D3-BE96-D8A455F1FC67}" type="pres">
      <dgm:prSet presAssocID="{6FFFE467-EC89-4EE6-AE5C-E2B6B35B2295}" presName="node" presStyleLbl="node1" presStyleIdx="4" presStyleCnt="6">
        <dgm:presLayoutVars>
          <dgm:bulletEnabled val="1"/>
        </dgm:presLayoutVars>
      </dgm:prSet>
      <dgm:spPr/>
    </dgm:pt>
    <dgm:pt modelId="{54FB0FC7-9E57-4C31-8AE3-327F58A89101}" type="pres">
      <dgm:prSet presAssocID="{82A5261B-659E-4C3E-B0E0-816D860BEE61}" presName="sibTrans" presStyleLbl="sibTrans2D1" presStyleIdx="4" presStyleCnt="6"/>
      <dgm:spPr/>
    </dgm:pt>
    <dgm:pt modelId="{4D8D45F6-4A02-4B5E-9D1C-903498EB0AB7}" type="pres">
      <dgm:prSet presAssocID="{82A5261B-659E-4C3E-B0E0-816D860BEE61}" presName="connectorText" presStyleLbl="sibTrans2D1" presStyleIdx="4" presStyleCnt="6"/>
      <dgm:spPr/>
    </dgm:pt>
    <dgm:pt modelId="{D8751A29-1EC6-4F8A-BE5A-E47DB041D86D}" type="pres">
      <dgm:prSet presAssocID="{61650E56-E8D1-443B-AB3A-6BD5403DD79A}" presName="node" presStyleLbl="node1" presStyleIdx="5" presStyleCnt="6">
        <dgm:presLayoutVars>
          <dgm:bulletEnabled val="1"/>
        </dgm:presLayoutVars>
      </dgm:prSet>
      <dgm:spPr/>
    </dgm:pt>
    <dgm:pt modelId="{8D8F4301-FBF2-451C-8AA2-FE95425CE376}" type="pres">
      <dgm:prSet presAssocID="{73456110-00F9-4791-89AE-19DF13B84334}" presName="sibTrans" presStyleLbl="sibTrans2D1" presStyleIdx="5" presStyleCnt="6"/>
      <dgm:spPr/>
    </dgm:pt>
    <dgm:pt modelId="{20716B78-2FDB-4F0E-91A9-0EA47C5FDD2D}" type="pres">
      <dgm:prSet presAssocID="{73456110-00F9-4791-89AE-19DF13B84334}" presName="connectorText" presStyleLbl="sibTrans2D1" presStyleIdx="5" presStyleCnt="6"/>
      <dgm:spPr/>
    </dgm:pt>
  </dgm:ptLst>
  <dgm:cxnLst>
    <dgm:cxn modelId="{577B840B-DFC6-42A3-9982-FBBFAA6A6F43}" type="presOf" srcId="{61650E56-E8D1-443B-AB3A-6BD5403DD79A}" destId="{D8751A29-1EC6-4F8A-BE5A-E47DB041D86D}" srcOrd="0" destOrd="0" presId="urn:microsoft.com/office/officeart/2005/8/layout/cycle2"/>
    <dgm:cxn modelId="{E329AD1D-0AA8-43B3-8111-BC3334476D00}" type="presOf" srcId="{335A20A4-0FBC-4E9D-B392-A6325DE6AC85}" destId="{39E584E3-2001-4CF3-B2B2-339C83F58F7C}" srcOrd="0" destOrd="0" presId="urn:microsoft.com/office/officeart/2005/8/layout/cycle2"/>
    <dgm:cxn modelId="{219E5F20-D72B-49DD-BCA6-9E0B3E28B52F}" type="presOf" srcId="{E111CDA4-1FA1-4502-AE61-5E62C36F390B}" destId="{0CD39272-6940-4FE0-8585-CACEB038F3C3}" srcOrd="0" destOrd="0" presId="urn:microsoft.com/office/officeart/2005/8/layout/cycle2"/>
    <dgm:cxn modelId="{B0A64521-8CC8-438A-9B2A-A0003F884720}" type="presOf" srcId="{CE670236-682D-4573-949A-3BEE449E1A9A}" destId="{79BF7306-8CC9-4A9B-B115-2755DE008568}" srcOrd="0" destOrd="0" presId="urn:microsoft.com/office/officeart/2005/8/layout/cycle2"/>
    <dgm:cxn modelId="{429FE328-AFB4-4F01-9D60-5D161F5A7755}" type="presOf" srcId="{74FDF0C4-17AF-4189-BF7F-572A5C120289}" destId="{84C5C231-B011-4696-BDB9-AC315D9D3278}" srcOrd="0" destOrd="0" presId="urn:microsoft.com/office/officeart/2005/8/layout/cycle2"/>
    <dgm:cxn modelId="{6DE87333-AE77-4F52-A67E-9BAE72A1EE7B}" type="presOf" srcId="{DE316893-9355-4D71-907E-72E411F606A7}" destId="{CEC90DD0-B129-41BB-970E-D8A5F173B5CC}" srcOrd="0" destOrd="0" presId="urn:microsoft.com/office/officeart/2005/8/layout/cycle2"/>
    <dgm:cxn modelId="{8184353C-0308-407A-917F-F35AFCF89C85}" srcId="{7BF0B731-4BD6-4D6D-AA52-8076F7911A33}" destId="{6FFFE467-EC89-4EE6-AE5C-E2B6B35B2295}" srcOrd="4" destOrd="0" parTransId="{D3355CD1-4D06-4DBD-BDC7-97318E3BF022}" sibTransId="{82A5261B-659E-4C3E-B0E0-816D860BEE61}"/>
    <dgm:cxn modelId="{16061040-028A-4036-8445-EE366EBCF12A}" srcId="{7BF0B731-4BD6-4D6D-AA52-8076F7911A33}" destId="{61650E56-E8D1-443B-AB3A-6BD5403DD79A}" srcOrd="5" destOrd="0" parTransId="{45CD5B1A-401E-4F0F-9FCC-EB3CEA4458AD}" sibTransId="{73456110-00F9-4791-89AE-19DF13B84334}"/>
    <dgm:cxn modelId="{D0E4EE4E-8F59-49FD-B75B-B850B2A7B80C}" type="presOf" srcId="{82A5261B-659E-4C3E-B0E0-816D860BEE61}" destId="{4D8D45F6-4A02-4B5E-9D1C-903498EB0AB7}" srcOrd="1" destOrd="0" presId="urn:microsoft.com/office/officeart/2005/8/layout/cycle2"/>
    <dgm:cxn modelId="{C35CB053-616A-4175-AEBC-24952EFA11B6}" type="presOf" srcId="{33F185B1-617C-44E0-82CD-96EB39AB74F2}" destId="{EDF73E4C-4C42-4207-BB18-23A4C694E305}" srcOrd="0" destOrd="0" presId="urn:microsoft.com/office/officeart/2005/8/layout/cycle2"/>
    <dgm:cxn modelId="{98EAF757-6071-4EC7-99A0-E65285E08BFC}" srcId="{7BF0B731-4BD6-4D6D-AA52-8076F7911A33}" destId="{33F185B1-617C-44E0-82CD-96EB39AB74F2}" srcOrd="3" destOrd="0" parTransId="{DC09FD93-6A57-4B6F-9BAE-C4BB9DCCB125}" sibTransId="{DE316893-9355-4D71-907E-72E411F606A7}"/>
    <dgm:cxn modelId="{9856935A-6A2C-4FBC-BD64-A617ACFBC731}" type="presOf" srcId="{921A943A-EA81-4A6D-B7A9-720CE6A63EFF}" destId="{7CAE8F69-4875-47AE-AE06-3B678DCE9EC2}" srcOrd="1" destOrd="0" presId="urn:microsoft.com/office/officeart/2005/8/layout/cycle2"/>
    <dgm:cxn modelId="{618E967E-8483-4C01-87F0-B2949D6EFB0D}" type="presOf" srcId="{4C24431C-761F-411D-98D8-B4CA2B8B1CC5}" destId="{535679C2-9407-4796-95B7-A84B51BF01B4}" srcOrd="0" destOrd="0" presId="urn:microsoft.com/office/officeart/2005/8/layout/cycle2"/>
    <dgm:cxn modelId="{680D9883-5D1C-415C-9C11-750ED420AC15}" type="presOf" srcId="{73456110-00F9-4791-89AE-19DF13B84334}" destId="{20716B78-2FDB-4F0E-91A9-0EA47C5FDD2D}" srcOrd="1" destOrd="0" presId="urn:microsoft.com/office/officeart/2005/8/layout/cycle2"/>
    <dgm:cxn modelId="{710DDD94-6B07-4AC8-8E35-B6C2DA04612B}" type="presOf" srcId="{DE316893-9355-4D71-907E-72E411F606A7}" destId="{8609A659-BDC0-42CF-9B12-F63982DA37E5}" srcOrd="1" destOrd="0" presId="urn:microsoft.com/office/officeart/2005/8/layout/cycle2"/>
    <dgm:cxn modelId="{C7EB749E-E0F3-4823-9A2C-DE6DC7D1BB80}" type="presOf" srcId="{335A20A4-0FBC-4E9D-B392-A6325DE6AC85}" destId="{85BB242D-B99F-45CF-99A7-6EDBF6E4496F}" srcOrd="1" destOrd="0" presId="urn:microsoft.com/office/officeart/2005/8/layout/cycle2"/>
    <dgm:cxn modelId="{0735E4A2-5565-4A25-B693-BAA02880F533}" type="presOf" srcId="{7BF0B731-4BD6-4D6D-AA52-8076F7911A33}" destId="{4724C4B8-D017-4D7A-A7AC-C5A8D33B5345}" srcOrd="0" destOrd="0" presId="urn:microsoft.com/office/officeart/2005/8/layout/cycle2"/>
    <dgm:cxn modelId="{FFF3CAAC-4BF7-4C2C-A16B-178B09746530}" srcId="{7BF0B731-4BD6-4D6D-AA52-8076F7911A33}" destId="{4C24431C-761F-411D-98D8-B4CA2B8B1CC5}" srcOrd="1" destOrd="0" parTransId="{EB943CE7-5444-4049-998B-34FD4DD3AD27}" sibTransId="{335A20A4-0FBC-4E9D-B392-A6325DE6AC85}"/>
    <dgm:cxn modelId="{3D771BAD-6BDC-42B6-A04B-632A9EF9267F}" type="presOf" srcId="{6FFFE467-EC89-4EE6-AE5C-E2B6B35B2295}" destId="{B4D2072A-0712-42D3-BE96-D8A455F1FC67}" srcOrd="0" destOrd="0" presId="urn:microsoft.com/office/officeart/2005/8/layout/cycle2"/>
    <dgm:cxn modelId="{F5535CAD-289B-4216-B703-B4B72C792961}" type="presOf" srcId="{73456110-00F9-4791-89AE-19DF13B84334}" destId="{8D8F4301-FBF2-451C-8AA2-FE95425CE376}" srcOrd="0" destOrd="0" presId="urn:microsoft.com/office/officeart/2005/8/layout/cycle2"/>
    <dgm:cxn modelId="{876802BE-8B7A-4B8B-94AC-0CD83C9BDA71}" type="presOf" srcId="{74FDF0C4-17AF-4189-BF7F-572A5C120289}" destId="{6F946C76-0B32-418A-B059-0EE66A2A058B}" srcOrd="1" destOrd="0" presId="urn:microsoft.com/office/officeart/2005/8/layout/cycle2"/>
    <dgm:cxn modelId="{4DB1FFBE-18A1-4D6E-9BED-02DC1F70A288}" srcId="{7BF0B731-4BD6-4D6D-AA52-8076F7911A33}" destId="{CE670236-682D-4573-949A-3BEE449E1A9A}" srcOrd="0" destOrd="0" parTransId="{501F2935-C565-4FAC-9497-7D9821A59092}" sibTransId="{921A943A-EA81-4A6D-B7A9-720CE6A63EFF}"/>
    <dgm:cxn modelId="{19193FE7-D406-4146-8DD8-5BE849649780}" srcId="{7BF0B731-4BD6-4D6D-AA52-8076F7911A33}" destId="{E111CDA4-1FA1-4502-AE61-5E62C36F390B}" srcOrd="2" destOrd="0" parTransId="{9891E37E-F8C1-4080-ABE1-9E9FDD54AB70}" sibTransId="{74FDF0C4-17AF-4189-BF7F-572A5C120289}"/>
    <dgm:cxn modelId="{7CAEFEF1-5855-47B7-B8EA-5EC1005DF088}" type="presOf" srcId="{82A5261B-659E-4C3E-B0E0-816D860BEE61}" destId="{54FB0FC7-9E57-4C31-8AE3-327F58A89101}" srcOrd="0" destOrd="0" presId="urn:microsoft.com/office/officeart/2005/8/layout/cycle2"/>
    <dgm:cxn modelId="{5F08F5F5-526D-4C5E-A1B7-B03F5D5F738C}" type="presOf" srcId="{921A943A-EA81-4A6D-B7A9-720CE6A63EFF}" destId="{643B9208-81E0-4830-9E1C-44D65E8FF46E}" srcOrd="0" destOrd="0" presId="urn:microsoft.com/office/officeart/2005/8/layout/cycle2"/>
    <dgm:cxn modelId="{855CF29A-FAD7-4632-9C57-1BFBCD9622E7}" type="presParOf" srcId="{4724C4B8-D017-4D7A-A7AC-C5A8D33B5345}" destId="{79BF7306-8CC9-4A9B-B115-2755DE008568}" srcOrd="0" destOrd="0" presId="urn:microsoft.com/office/officeart/2005/8/layout/cycle2"/>
    <dgm:cxn modelId="{CD09C48B-784B-4621-BCBA-2AD9B6787E61}" type="presParOf" srcId="{4724C4B8-D017-4D7A-A7AC-C5A8D33B5345}" destId="{643B9208-81E0-4830-9E1C-44D65E8FF46E}" srcOrd="1" destOrd="0" presId="urn:microsoft.com/office/officeart/2005/8/layout/cycle2"/>
    <dgm:cxn modelId="{6F911C44-CFA9-4665-B697-B5F65AFA1056}" type="presParOf" srcId="{643B9208-81E0-4830-9E1C-44D65E8FF46E}" destId="{7CAE8F69-4875-47AE-AE06-3B678DCE9EC2}" srcOrd="0" destOrd="0" presId="urn:microsoft.com/office/officeart/2005/8/layout/cycle2"/>
    <dgm:cxn modelId="{F34BC14A-4F84-4872-B498-6BFB97B0D192}" type="presParOf" srcId="{4724C4B8-D017-4D7A-A7AC-C5A8D33B5345}" destId="{535679C2-9407-4796-95B7-A84B51BF01B4}" srcOrd="2" destOrd="0" presId="urn:microsoft.com/office/officeart/2005/8/layout/cycle2"/>
    <dgm:cxn modelId="{7E2B8D63-C9D0-4726-8965-7EDBADED8417}" type="presParOf" srcId="{4724C4B8-D017-4D7A-A7AC-C5A8D33B5345}" destId="{39E584E3-2001-4CF3-B2B2-339C83F58F7C}" srcOrd="3" destOrd="0" presId="urn:microsoft.com/office/officeart/2005/8/layout/cycle2"/>
    <dgm:cxn modelId="{71CB7584-C3A8-4BE7-9212-8EF1241D6631}" type="presParOf" srcId="{39E584E3-2001-4CF3-B2B2-339C83F58F7C}" destId="{85BB242D-B99F-45CF-99A7-6EDBF6E4496F}" srcOrd="0" destOrd="0" presId="urn:microsoft.com/office/officeart/2005/8/layout/cycle2"/>
    <dgm:cxn modelId="{5815FD42-3973-47FC-B33D-CDC921B547E2}" type="presParOf" srcId="{4724C4B8-D017-4D7A-A7AC-C5A8D33B5345}" destId="{0CD39272-6940-4FE0-8585-CACEB038F3C3}" srcOrd="4" destOrd="0" presId="urn:microsoft.com/office/officeart/2005/8/layout/cycle2"/>
    <dgm:cxn modelId="{6A73A6D1-6F2F-4E65-BB13-01D3252DC07F}" type="presParOf" srcId="{4724C4B8-D017-4D7A-A7AC-C5A8D33B5345}" destId="{84C5C231-B011-4696-BDB9-AC315D9D3278}" srcOrd="5" destOrd="0" presId="urn:microsoft.com/office/officeart/2005/8/layout/cycle2"/>
    <dgm:cxn modelId="{DADDC7BD-8E64-4ED3-B7E2-6DEA1A6A1D8C}" type="presParOf" srcId="{84C5C231-B011-4696-BDB9-AC315D9D3278}" destId="{6F946C76-0B32-418A-B059-0EE66A2A058B}" srcOrd="0" destOrd="0" presId="urn:microsoft.com/office/officeart/2005/8/layout/cycle2"/>
    <dgm:cxn modelId="{42FDA7BB-A8BD-4492-9BBB-DD6B0CB7BF68}" type="presParOf" srcId="{4724C4B8-D017-4D7A-A7AC-C5A8D33B5345}" destId="{EDF73E4C-4C42-4207-BB18-23A4C694E305}" srcOrd="6" destOrd="0" presId="urn:microsoft.com/office/officeart/2005/8/layout/cycle2"/>
    <dgm:cxn modelId="{87CF1E33-81AF-4D42-9C31-63200E56A845}" type="presParOf" srcId="{4724C4B8-D017-4D7A-A7AC-C5A8D33B5345}" destId="{CEC90DD0-B129-41BB-970E-D8A5F173B5CC}" srcOrd="7" destOrd="0" presId="urn:microsoft.com/office/officeart/2005/8/layout/cycle2"/>
    <dgm:cxn modelId="{3FC5A4B5-62FD-4726-8B97-48AB715DE628}" type="presParOf" srcId="{CEC90DD0-B129-41BB-970E-D8A5F173B5CC}" destId="{8609A659-BDC0-42CF-9B12-F63982DA37E5}" srcOrd="0" destOrd="0" presId="urn:microsoft.com/office/officeart/2005/8/layout/cycle2"/>
    <dgm:cxn modelId="{5AAB3F91-E7E6-413A-90FC-2578ADF6DD9E}" type="presParOf" srcId="{4724C4B8-D017-4D7A-A7AC-C5A8D33B5345}" destId="{B4D2072A-0712-42D3-BE96-D8A455F1FC67}" srcOrd="8" destOrd="0" presId="urn:microsoft.com/office/officeart/2005/8/layout/cycle2"/>
    <dgm:cxn modelId="{AB6E4C91-6F80-4B96-9D30-59812A0459E8}" type="presParOf" srcId="{4724C4B8-D017-4D7A-A7AC-C5A8D33B5345}" destId="{54FB0FC7-9E57-4C31-8AE3-327F58A89101}" srcOrd="9" destOrd="0" presId="urn:microsoft.com/office/officeart/2005/8/layout/cycle2"/>
    <dgm:cxn modelId="{0515E097-3AD2-471C-A6BC-A3E1A56242D4}" type="presParOf" srcId="{54FB0FC7-9E57-4C31-8AE3-327F58A89101}" destId="{4D8D45F6-4A02-4B5E-9D1C-903498EB0AB7}" srcOrd="0" destOrd="0" presId="urn:microsoft.com/office/officeart/2005/8/layout/cycle2"/>
    <dgm:cxn modelId="{D306D072-24FF-4F96-8B04-24AD51CA7ADE}" type="presParOf" srcId="{4724C4B8-D017-4D7A-A7AC-C5A8D33B5345}" destId="{D8751A29-1EC6-4F8A-BE5A-E47DB041D86D}" srcOrd="10" destOrd="0" presId="urn:microsoft.com/office/officeart/2005/8/layout/cycle2"/>
    <dgm:cxn modelId="{0968E8B9-198A-4C4C-A387-B25775E3CA01}" type="presParOf" srcId="{4724C4B8-D017-4D7A-A7AC-C5A8D33B5345}" destId="{8D8F4301-FBF2-451C-8AA2-FE95425CE376}" srcOrd="11" destOrd="0" presId="urn:microsoft.com/office/officeart/2005/8/layout/cycle2"/>
    <dgm:cxn modelId="{79502DCC-31B5-4B3E-9F66-1D6092BE2D0D}" type="presParOf" srcId="{8D8F4301-FBF2-451C-8AA2-FE95425CE376}" destId="{20716B78-2FDB-4F0E-91A9-0EA47C5FDD2D}"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BF7306-8CC9-4A9B-B115-2755DE008568}">
      <dsp:nvSpPr>
        <dsp:cNvPr id="0" name=""/>
        <dsp:cNvSpPr/>
      </dsp:nvSpPr>
      <dsp:spPr>
        <a:xfrm>
          <a:off x="2525264" y="685"/>
          <a:ext cx="854971" cy="854971"/>
        </a:xfrm>
        <a:prstGeom prst="ellipse">
          <a:avLst/>
        </a:prstGeom>
        <a:solidFill>
          <a:schemeClr val="bg2">
            <a:lumMod val="90000"/>
          </a:schemeClr>
        </a:soli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Description </a:t>
          </a:r>
          <a:endParaRPr lang="en-GB" sz="800" kern="1200">
            <a:solidFill>
              <a:sysClr val="windowText" lastClr="000000"/>
            </a:solidFill>
          </a:endParaRPr>
        </a:p>
      </dsp:txBody>
      <dsp:txXfrm>
        <a:off x="2650472" y="125893"/>
        <a:ext cx="604555" cy="604555"/>
      </dsp:txXfrm>
    </dsp:sp>
    <dsp:sp modelId="{643B9208-81E0-4830-9E1C-44D65E8FF46E}">
      <dsp:nvSpPr>
        <dsp:cNvPr id="0" name=""/>
        <dsp:cNvSpPr/>
      </dsp:nvSpPr>
      <dsp:spPr>
        <a:xfrm rot="1800000">
          <a:off x="3389538" y="601779"/>
          <a:ext cx="227609" cy="288552"/>
        </a:xfrm>
        <a:prstGeom prst="rightArrow">
          <a:avLst>
            <a:gd name="adj1" fmla="val 60000"/>
            <a:gd name="adj2" fmla="val 5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394112" y="642418"/>
        <a:ext cx="159326" cy="173132"/>
      </dsp:txXfrm>
    </dsp:sp>
    <dsp:sp modelId="{535679C2-9407-4796-95B7-A84B51BF01B4}">
      <dsp:nvSpPr>
        <dsp:cNvPr id="0" name=""/>
        <dsp:cNvSpPr/>
      </dsp:nvSpPr>
      <dsp:spPr>
        <a:xfrm>
          <a:off x="3637608" y="642897"/>
          <a:ext cx="854971" cy="854971"/>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Feelings </a:t>
          </a:r>
          <a:endParaRPr lang="en-GB" sz="900" kern="1200">
            <a:solidFill>
              <a:sysClr val="windowText" lastClr="000000"/>
            </a:solidFill>
          </a:endParaRPr>
        </a:p>
      </dsp:txBody>
      <dsp:txXfrm>
        <a:off x="3762816" y="768105"/>
        <a:ext cx="604555" cy="604555"/>
      </dsp:txXfrm>
    </dsp:sp>
    <dsp:sp modelId="{39E584E3-2001-4CF3-B2B2-339C83F58F7C}">
      <dsp:nvSpPr>
        <dsp:cNvPr id="0" name=""/>
        <dsp:cNvSpPr/>
      </dsp:nvSpPr>
      <dsp:spPr>
        <a:xfrm rot="5400000">
          <a:off x="3951288" y="1561876"/>
          <a:ext cx="227609" cy="288552"/>
        </a:xfrm>
        <a:prstGeom prst="rightArrow">
          <a:avLst>
            <a:gd name="adj1" fmla="val 60000"/>
            <a:gd name="adj2" fmla="val 5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985430" y="1585445"/>
        <a:ext cx="159326" cy="173132"/>
      </dsp:txXfrm>
    </dsp:sp>
    <dsp:sp modelId="{0CD39272-6940-4FE0-8585-CACEB038F3C3}">
      <dsp:nvSpPr>
        <dsp:cNvPr id="0" name=""/>
        <dsp:cNvSpPr/>
      </dsp:nvSpPr>
      <dsp:spPr>
        <a:xfrm>
          <a:off x="3637608" y="1927321"/>
          <a:ext cx="854971" cy="854971"/>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Evaluation</a:t>
          </a:r>
          <a:endParaRPr lang="en-GB" sz="900" kern="1200">
            <a:solidFill>
              <a:sysClr val="windowText" lastClr="000000"/>
            </a:solidFill>
          </a:endParaRPr>
        </a:p>
      </dsp:txBody>
      <dsp:txXfrm>
        <a:off x="3762816" y="2052529"/>
        <a:ext cx="604555" cy="604555"/>
      </dsp:txXfrm>
    </dsp:sp>
    <dsp:sp modelId="{84C5C231-B011-4696-BDB9-AC315D9D3278}">
      <dsp:nvSpPr>
        <dsp:cNvPr id="0" name=""/>
        <dsp:cNvSpPr/>
      </dsp:nvSpPr>
      <dsp:spPr>
        <a:xfrm rot="9000000">
          <a:off x="3400695" y="2528415"/>
          <a:ext cx="227609" cy="288552"/>
        </a:xfrm>
        <a:prstGeom prst="rightArrow">
          <a:avLst>
            <a:gd name="adj1" fmla="val 60000"/>
            <a:gd name="adj2" fmla="val 5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3464404" y="2569054"/>
        <a:ext cx="159326" cy="173132"/>
      </dsp:txXfrm>
    </dsp:sp>
    <dsp:sp modelId="{EDF73E4C-4C42-4207-BB18-23A4C694E305}">
      <dsp:nvSpPr>
        <dsp:cNvPr id="0" name=""/>
        <dsp:cNvSpPr/>
      </dsp:nvSpPr>
      <dsp:spPr>
        <a:xfrm>
          <a:off x="2525264" y="2569533"/>
          <a:ext cx="854971" cy="854971"/>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Analysis</a:t>
          </a:r>
          <a:endParaRPr lang="en-GB" sz="900" kern="1200">
            <a:solidFill>
              <a:sysClr val="windowText" lastClr="000000"/>
            </a:solidFill>
          </a:endParaRPr>
        </a:p>
      </dsp:txBody>
      <dsp:txXfrm>
        <a:off x="2650472" y="2694741"/>
        <a:ext cx="604555" cy="604555"/>
      </dsp:txXfrm>
    </dsp:sp>
    <dsp:sp modelId="{CEC90DD0-B129-41BB-970E-D8A5F173B5CC}">
      <dsp:nvSpPr>
        <dsp:cNvPr id="0" name=""/>
        <dsp:cNvSpPr/>
      </dsp:nvSpPr>
      <dsp:spPr>
        <a:xfrm rot="12600000">
          <a:off x="2288351" y="2534857"/>
          <a:ext cx="227609" cy="288552"/>
        </a:xfrm>
        <a:prstGeom prst="rightArrow">
          <a:avLst>
            <a:gd name="adj1" fmla="val 60000"/>
            <a:gd name="adj2" fmla="val 5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352060" y="2609638"/>
        <a:ext cx="159326" cy="173132"/>
      </dsp:txXfrm>
    </dsp:sp>
    <dsp:sp modelId="{B4D2072A-0712-42D3-BE96-D8A455F1FC67}">
      <dsp:nvSpPr>
        <dsp:cNvPr id="0" name=""/>
        <dsp:cNvSpPr/>
      </dsp:nvSpPr>
      <dsp:spPr>
        <a:xfrm>
          <a:off x="1412920" y="1927321"/>
          <a:ext cx="854971" cy="854971"/>
        </a:xfrm>
        <a:prstGeom prst="ellips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Conclusion</a:t>
          </a:r>
          <a:endParaRPr lang="en-GB" sz="900" kern="1200">
            <a:solidFill>
              <a:sysClr val="windowText" lastClr="000000"/>
            </a:solidFill>
          </a:endParaRPr>
        </a:p>
      </dsp:txBody>
      <dsp:txXfrm>
        <a:off x="1538128" y="2052529"/>
        <a:ext cx="604555" cy="604555"/>
      </dsp:txXfrm>
    </dsp:sp>
    <dsp:sp modelId="{54FB0FC7-9E57-4C31-8AE3-327F58A89101}">
      <dsp:nvSpPr>
        <dsp:cNvPr id="0" name=""/>
        <dsp:cNvSpPr/>
      </dsp:nvSpPr>
      <dsp:spPr>
        <a:xfrm rot="16200000">
          <a:off x="1726601" y="1574760"/>
          <a:ext cx="227609" cy="288552"/>
        </a:xfrm>
        <a:prstGeom prst="rightArrow">
          <a:avLst>
            <a:gd name="adj1" fmla="val 60000"/>
            <a:gd name="adj2" fmla="val 5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760743" y="1666612"/>
        <a:ext cx="159326" cy="173132"/>
      </dsp:txXfrm>
    </dsp:sp>
    <dsp:sp modelId="{D8751A29-1EC6-4F8A-BE5A-E47DB041D86D}">
      <dsp:nvSpPr>
        <dsp:cNvPr id="0" name=""/>
        <dsp:cNvSpPr/>
      </dsp:nvSpPr>
      <dsp:spPr>
        <a:xfrm>
          <a:off x="1412920" y="642897"/>
          <a:ext cx="854971" cy="854971"/>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Action plan</a:t>
          </a:r>
        </a:p>
      </dsp:txBody>
      <dsp:txXfrm>
        <a:off x="1538128" y="768105"/>
        <a:ext cx="604555" cy="604555"/>
      </dsp:txXfrm>
    </dsp:sp>
    <dsp:sp modelId="{8D8F4301-FBF2-451C-8AA2-FE95425CE376}">
      <dsp:nvSpPr>
        <dsp:cNvPr id="0" name=""/>
        <dsp:cNvSpPr/>
      </dsp:nvSpPr>
      <dsp:spPr>
        <a:xfrm rot="19800000">
          <a:off x="2277194" y="608221"/>
          <a:ext cx="227609" cy="288552"/>
        </a:xfrm>
        <a:prstGeom prst="rightArrow">
          <a:avLst>
            <a:gd name="adj1" fmla="val 60000"/>
            <a:gd name="adj2" fmla="val 5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281768" y="683002"/>
        <a:ext cx="159326" cy="17313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9445AE2-3FED-47EF-AB13-0921CE792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Amlan Biswas</dc:creator>
  <cp:lastModifiedBy>maria alexandra filote</cp:lastModifiedBy>
  <cp:revision>2</cp:revision>
  <dcterms:created xsi:type="dcterms:W3CDTF">2022-01-03T16:50:00Z</dcterms:created>
  <dcterms:modified xsi:type="dcterms:W3CDTF">2022-01-03T16:50:00Z</dcterms:modified>
</cp:coreProperties>
</file>