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FA4B6F" w14:textId="77777777" w:rsidR="0030687A" w:rsidRDefault="0030687A" w:rsidP="006B46D1">
      <w:pPr>
        <w:spacing w:after="0" w:line="240" w:lineRule="auto"/>
        <w:jc w:val="center"/>
        <w:textAlignment w:val="baseline"/>
        <w:rPr>
          <w:rFonts w:ascii="Calibri" w:eastAsia="Times New Roman" w:hAnsi="Calibri" w:cs="Calibri"/>
          <w:sz w:val="28"/>
          <w:szCs w:val="28"/>
          <w:lang w:eastAsia="en-GB"/>
        </w:rPr>
      </w:pPr>
    </w:p>
    <w:p w14:paraId="061C2AD0" w14:textId="30752ADE" w:rsidR="006B46D1" w:rsidRPr="006B46D1" w:rsidRDefault="006B46D1" w:rsidP="006B46D1">
      <w:pPr>
        <w:spacing w:after="0" w:line="240" w:lineRule="auto"/>
        <w:jc w:val="center"/>
        <w:textAlignment w:val="baseline"/>
        <w:rPr>
          <w:rFonts w:ascii="Segoe UI" w:eastAsia="Times New Roman" w:hAnsi="Segoe UI" w:cs="Segoe UI"/>
          <w:sz w:val="18"/>
          <w:szCs w:val="18"/>
          <w:lang w:eastAsia="en-GB"/>
        </w:rPr>
      </w:pPr>
      <w:r w:rsidRPr="004F1B79">
        <w:rPr>
          <w:rFonts w:ascii="Calibri" w:eastAsia="Times New Roman" w:hAnsi="Calibri" w:cs="Calibri"/>
          <w:b/>
          <w:bCs/>
          <w:sz w:val="28"/>
          <w:szCs w:val="28"/>
          <w:lang w:eastAsia="en-GB"/>
        </w:rPr>
        <w:t>Assignment 2</w:t>
      </w:r>
      <w:r w:rsidRPr="006B46D1">
        <w:rPr>
          <w:rFonts w:ascii="Calibri" w:eastAsia="Times New Roman" w:hAnsi="Calibri" w:cs="Calibri"/>
          <w:sz w:val="28"/>
          <w:szCs w:val="28"/>
          <w:lang w:eastAsia="en-GB"/>
        </w:rPr>
        <w:t>   </w:t>
      </w:r>
    </w:p>
    <w:p w14:paraId="01A31820" w14:textId="77777777" w:rsidR="006B46D1" w:rsidRPr="006B46D1" w:rsidRDefault="006B46D1" w:rsidP="006B46D1">
      <w:pPr>
        <w:spacing w:after="0" w:line="240" w:lineRule="auto"/>
        <w:textAlignment w:val="baseline"/>
        <w:rPr>
          <w:rFonts w:ascii="Segoe UI" w:eastAsia="Times New Roman" w:hAnsi="Segoe UI" w:cs="Segoe UI"/>
          <w:sz w:val="18"/>
          <w:szCs w:val="18"/>
          <w:lang w:eastAsia="en-GB"/>
        </w:rPr>
      </w:pPr>
      <w:r w:rsidRPr="006B46D1">
        <w:rPr>
          <w:rFonts w:ascii="Calibri" w:eastAsia="Times New Roman" w:hAnsi="Calibri" w:cs="Calibri"/>
          <w:sz w:val="28"/>
          <w:szCs w:val="28"/>
          <w:lang w:eastAsia="en-GB"/>
        </w:rPr>
        <w:t>   </w:t>
      </w:r>
    </w:p>
    <w:p w14:paraId="779F5CBD" w14:textId="77777777" w:rsidR="0030687A" w:rsidRDefault="006B46D1" w:rsidP="006B46D1">
      <w:pPr>
        <w:spacing w:after="0" w:line="240" w:lineRule="auto"/>
        <w:jc w:val="both"/>
        <w:textAlignment w:val="baseline"/>
        <w:rPr>
          <w:rFonts w:ascii="Calibri" w:eastAsia="Times New Roman" w:hAnsi="Calibri" w:cs="Calibri"/>
          <w:sz w:val="24"/>
          <w:szCs w:val="24"/>
          <w:lang w:eastAsia="en-GB"/>
        </w:rPr>
      </w:pPr>
      <w:r w:rsidRPr="006B46D1">
        <w:rPr>
          <w:rFonts w:ascii="Calibri" w:eastAsia="Times New Roman" w:hAnsi="Calibri" w:cs="Calibri"/>
          <w:b/>
          <w:bCs/>
          <w:sz w:val="24"/>
          <w:szCs w:val="24"/>
          <w:lang w:eastAsia="en-GB"/>
        </w:rPr>
        <w:t>Introduction</w:t>
      </w:r>
      <w:r w:rsidRPr="006B46D1">
        <w:rPr>
          <w:rFonts w:ascii="Calibri" w:eastAsia="Times New Roman" w:hAnsi="Calibri" w:cs="Calibri"/>
          <w:sz w:val="24"/>
          <w:szCs w:val="24"/>
          <w:lang w:eastAsia="en-GB"/>
        </w:rPr>
        <w:t>  </w:t>
      </w:r>
    </w:p>
    <w:p w14:paraId="68E13DB1" w14:textId="322CB16C"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408A6BD" w14:textId="37B5BD11"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Ahead of COP26 in Glasgow this autumn, there has been very limited success in implementing global agreements on addressing the main contributors to climate change, that can be found in treaties such as The Paris Agreement (2015).</w:t>
      </w:r>
      <w:r w:rsidR="0030687A">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This report is an analysis of the failure of these international treaties. This report will include three main concerns that have prevented the implementation of a global agreement on climate change. Lastly, the fact that a global agreement is still necessary will be evaluated.  </w:t>
      </w:r>
    </w:p>
    <w:p w14:paraId="7AF17421"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1C00FD2B"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Over the last few decades, governments have collectively pledged to slow global warming. But despite intensified diplomacy, the world could soon face devastating consequences of climate change (Council on Foreign Relations, 2021).    </w:t>
      </w:r>
    </w:p>
    <w:p w14:paraId="6CFD12BD"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43C4DEBC" w14:textId="46DB92AF"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Through the Kyoto Protocol (2021) and the Paris Agreement (2015), countries agreed to reduce greenhouse gas emissions.</w:t>
      </w:r>
      <w:r w:rsidR="0030687A">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 According to UNFCCC, “Global Emissions are set to be cut by 7.6% every year for the next decade to meet 1.5C Paris target.” This is positive</w:t>
      </w:r>
      <w:r w:rsidR="0030687A">
        <w:rPr>
          <w:rFonts w:ascii="Calibri" w:eastAsia="Times New Roman" w:hAnsi="Calibri" w:cs="Calibri"/>
          <w:sz w:val="24"/>
          <w:szCs w:val="24"/>
          <w:lang w:eastAsia="en-GB"/>
        </w:rPr>
        <w:t>. H</w:t>
      </w:r>
      <w:r w:rsidRPr="006B46D1">
        <w:rPr>
          <w:rFonts w:ascii="Calibri" w:eastAsia="Times New Roman" w:hAnsi="Calibri" w:cs="Calibri"/>
          <w:sz w:val="24"/>
          <w:szCs w:val="24"/>
          <w:lang w:eastAsia="en-GB"/>
        </w:rPr>
        <w:t xml:space="preserve">owever, the amount of carbon dioxide in the atmosphere keeps rising, heating the Earth at such an alarming rate. </w:t>
      </w:r>
      <w:r w:rsidR="0030687A">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Scientists warn that if this warming continues unabated, it could bring environmental catastrophe to much of the world, including staggering sea-level rise, record-breaking droughts and floods, and widespread species loss. There are growing concerns from experts, activists, and citizens alike that countries’ commitments under these global accords are not ambitious or urgent enough (Council on Foreign Relations, 2021).   </w:t>
      </w:r>
    </w:p>
    <w:p w14:paraId="72A1B8B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413876A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The UN Framework Convention on Climate Change (UNFCCC) (1992) was ratified by 197 counties. The landmark accord was the first global treaty to explicitly address climate change. It established an annual forum, known as the Conference of the Parties, also known as COP, for international discussions aimed at stabilizing the concentration of greenhouse gases in the atmosphere. It was these meetings which executed the Kyoto Protocol (2021) and the Paris Agreement (2015) (Council on Foreign Relations, 2021).   </w:t>
      </w:r>
    </w:p>
    <w:p w14:paraId="2E2D0923"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10C45218" w14:textId="71BD4CC1"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There is a broad consensus among the scientific community of the dangers of failing to act to reduce global warming. However, some deny that climate change is a problem, including politicians in the US (Council on Foreign Relations, 2021).</w:t>
      </w:r>
      <w:r w:rsidR="0030687A">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When negotiating</w:t>
      </w:r>
      <w:r w:rsidR="0030687A">
        <w:rPr>
          <w:rFonts w:ascii="Calibri" w:eastAsia="Times New Roman" w:hAnsi="Calibri" w:cs="Calibri"/>
          <w:sz w:val="24"/>
          <w:szCs w:val="24"/>
          <w:lang w:eastAsia="en-GB"/>
        </w:rPr>
        <w:t>,</w:t>
      </w:r>
      <w:r w:rsidRPr="006B46D1">
        <w:rPr>
          <w:rFonts w:ascii="Calibri" w:eastAsia="Times New Roman" w:hAnsi="Calibri" w:cs="Calibri"/>
          <w:sz w:val="24"/>
          <w:szCs w:val="24"/>
          <w:lang w:eastAsia="en-GB"/>
        </w:rPr>
        <w:t> teams meet for international climate talks, there is “less scepticism about the science and more disagreement about how to set priorities,” says David Victor, an international relations professor at the University of California, San Diego (Council on Foreign Relations, 2021).   </w:t>
      </w:r>
    </w:p>
    <w:p w14:paraId="568E160B"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3F08E1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E88105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4E81A2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740DCC7"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0E62B37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B8C52D1"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15213A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35D1FD1D" w14:textId="0E5FB3D1" w:rsidR="006B46D1" w:rsidRDefault="0030687A" w:rsidP="006B46D1">
      <w:pPr>
        <w:spacing w:after="0" w:line="240" w:lineRule="auto"/>
        <w:jc w:val="both"/>
        <w:textAlignment w:val="baseline"/>
        <w:rPr>
          <w:rFonts w:ascii="Calibri" w:eastAsia="Times New Roman" w:hAnsi="Calibri" w:cs="Calibri"/>
          <w:sz w:val="24"/>
          <w:szCs w:val="24"/>
          <w:lang w:eastAsia="en-GB"/>
        </w:rPr>
      </w:pPr>
      <w:r>
        <w:rPr>
          <w:rFonts w:ascii="Calibri" w:eastAsia="Times New Roman" w:hAnsi="Calibri" w:cs="Calibri"/>
          <w:b/>
          <w:bCs/>
          <w:sz w:val="24"/>
          <w:szCs w:val="24"/>
          <w:lang w:eastAsia="en-GB"/>
        </w:rPr>
        <w:lastRenderedPageBreak/>
        <w:t>C</w:t>
      </w:r>
      <w:r w:rsidR="006B46D1" w:rsidRPr="006B46D1">
        <w:rPr>
          <w:rFonts w:ascii="Calibri" w:eastAsia="Times New Roman" w:hAnsi="Calibri" w:cs="Calibri"/>
          <w:b/>
          <w:bCs/>
          <w:sz w:val="24"/>
          <w:szCs w:val="24"/>
          <w:lang w:eastAsia="en-GB"/>
        </w:rPr>
        <w:t>oncern/Issue One – Trading of CDM credits under the new SDM mechanism, specially raised by countries, such as Brazil, India, and China</w:t>
      </w:r>
      <w:r w:rsidR="006B46D1" w:rsidRPr="006B46D1">
        <w:rPr>
          <w:rFonts w:ascii="Calibri" w:eastAsia="Times New Roman" w:hAnsi="Calibri" w:cs="Calibri"/>
          <w:sz w:val="24"/>
          <w:szCs w:val="24"/>
          <w:lang w:eastAsia="en-GB"/>
        </w:rPr>
        <w:t>  </w:t>
      </w:r>
    </w:p>
    <w:p w14:paraId="08821B3E" w14:textId="77777777" w:rsidR="0030687A" w:rsidRPr="006B46D1" w:rsidRDefault="0030687A" w:rsidP="006B46D1">
      <w:pPr>
        <w:spacing w:after="0" w:line="240" w:lineRule="auto"/>
        <w:jc w:val="both"/>
        <w:textAlignment w:val="baseline"/>
        <w:rPr>
          <w:rFonts w:ascii="Segoe UI" w:eastAsia="Times New Roman" w:hAnsi="Segoe UI" w:cs="Segoe UI"/>
          <w:sz w:val="18"/>
          <w:szCs w:val="18"/>
          <w:lang w:eastAsia="en-GB"/>
        </w:rPr>
      </w:pPr>
    </w:p>
    <w:p w14:paraId="53E81C59" w14:textId="6395C7BF"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CDM stands for the Clean Development Mechanism. The CDM allows emission-reduction projects in developing countries to earn certified emission reduction (CER) credits, each equivalent to one tonne of CO2.</w:t>
      </w:r>
      <w:r w:rsidR="0030687A">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 These CERs can be traded and sold and used by industrialized countries t</w:t>
      </w:r>
      <w:r w:rsidR="0030687A">
        <w:rPr>
          <w:rFonts w:ascii="Calibri" w:eastAsia="Times New Roman" w:hAnsi="Calibri" w:cs="Calibri"/>
          <w:sz w:val="24"/>
          <w:szCs w:val="24"/>
          <w:lang w:eastAsia="en-GB"/>
        </w:rPr>
        <w:t xml:space="preserve">o </w:t>
      </w:r>
      <w:r w:rsidRPr="006B46D1">
        <w:rPr>
          <w:rFonts w:ascii="Calibri" w:eastAsia="Times New Roman" w:hAnsi="Calibri" w:cs="Calibri"/>
          <w:sz w:val="24"/>
          <w:szCs w:val="24"/>
          <w:lang w:eastAsia="en-GB"/>
        </w:rPr>
        <w:t>meet a part of their emission reduction targets under the Kyoto Protocol (UNFCCC, 2021).   </w:t>
      </w:r>
    </w:p>
    <w:p w14:paraId="0A9461DF"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797B4BD3" w14:textId="63973D94" w:rsidR="006B46D1" w:rsidRDefault="006B46D1" w:rsidP="006B46D1">
      <w:pPr>
        <w:spacing w:after="0" w:line="240" w:lineRule="auto"/>
        <w:jc w:val="both"/>
        <w:textAlignment w:val="baseline"/>
        <w:rPr>
          <w:rFonts w:ascii="Calibri" w:eastAsia="Times New Roman" w:hAnsi="Calibri" w:cs="Calibri"/>
          <w:sz w:val="24"/>
          <w:szCs w:val="24"/>
          <w:lang w:eastAsia="en-GB"/>
        </w:rPr>
      </w:pPr>
      <w:r w:rsidRPr="006B46D1">
        <w:rPr>
          <w:rFonts w:ascii="Calibri" w:eastAsia="Times New Roman" w:hAnsi="Calibri" w:cs="Calibri"/>
          <w:sz w:val="24"/>
          <w:szCs w:val="24"/>
          <w:lang w:eastAsia="en-GB"/>
        </w:rPr>
        <w:t>This mechanism is positive for industrialized countries because of the way it stimulates sustainable development and emission reductions, while giving industrialized countries some flexibility in how they meet their emission reduction limitation targets (UNFCCC, 2021)</w:t>
      </w:r>
      <w:r w:rsidR="0030687A">
        <w:rPr>
          <w:rFonts w:ascii="Calibri" w:eastAsia="Times New Roman" w:hAnsi="Calibri" w:cs="Calibri"/>
          <w:sz w:val="24"/>
          <w:szCs w:val="24"/>
          <w:lang w:eastAsia="en-GB"/>
        </w:rPr>
        <w:t>.</w:t>
      </w:r>
      <w:r w:rsidRPr="006B46D1">
        <w:rPr>
          <w:rFonts w:ascii="Calibri" w:eastAsia="Times New Roman" w:hAnsi="Calibri" w:cs="Calibri"/>
          <w:sz w:val="24"/>
          <w:szCs w:val="24"/>
          <w:lang w:eastAsia="en-GB"/>
        </w:rPr>
        <w:t>  </w:t>
      </w:r>
    </w:p>
    <w:p w14:paraId="3C224416" w14:textId="77777777" w:rsidR="0030687A" w:rsidRPr="006B46D1" w:rsidRDefault="0030687A" w:rsidP="006B46D1">
      <w:pPr>
        <w:spacing w:after="0" w:line="240" w:lineRule="auto"/>
        <w:jc w:val="both"/>
        <w:textAlignment w:val="baseline"/>
        <w:rPr>
          <w:rFonts w:ascii="Segoe UI" w:eastAsia="Times New Roman" w:hAnsi="Segoe UI" w:cs="Segoe UI"/>
          <w:sz w:val="18"/>
          <w:szCs w:val="18"/>
          <w:lang w:eastAsia="en-GB"/>
        </w:rPr>
      </w:pPr>
    </w:p>
    <w:p w14:paraId="0A18D71D"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The CDM is the main source of income for the UNFCCC Adaption Fund, which was established to finance adaptation projects and programmes in developing country Parties to the Kyoto Protocol that are particularly vulnerable to the adverse effects of climate change (UNFCCC, 2021).   </w:t>
      </w:r>
    </w:p>
    <w:p w14:paraId="760137F1"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6888DD97" w14:textId="77777777" w:rsidR="000F05E3" w:rsidRDefault="006B46D1" w:rsidP="006B46D1">
      <w:pPr>
        <w:spacing w:after="0" w:line="240" w:lineRule="auto"/>
        <w:jc w:val="both"/>
        <w:textAlignment w:val="baseline"/>
        <w:rPr>
          <w:rFonts w:ascii="Calibri" w:eastAsia="Times New Roman" w:hAnsi="Calibri" w:cs="Calibri"/>
          <w:sz w:val="24"/>
          <w:szCs w:val="24"/>
          <w:lang w:eastAsia="en-GB"/>
        </w:rPr>
      </w:pPr>
      <w:r w:rsidRPr="006B46D1">
        <w:rPr>
          <w:rFonts w:ascii="Calibri" w:eastAsia="Times New Roman" w:hAnsi="Calibri" w:cs="Calibri"/>
          <w:sz w:val="24"/>
          <w:szCs w:val="24"/>
          <w:lang w:eastAsia="en-GB"/>
        </w:rPr>
        <w:t>Since its first implementation, the CDM seems not being able to succeed in the role for which it was created.</w:t>
      </w:r>
      <w:r w:rsidR="00121E06">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 This situation has been presented due to the significant effect on investors’ decision-making process derived from issues belonging to technical, institutional authorities and emission trading dimensions (</w:t>
      </w:r>
      <w:proofErr w:type="spellStart"/>
      <w:r w:rsidRPr="006B46D1">
        <w:rPr>
          <w:rFonts w:ascii="Calibri" w:eastAsia="Times New Roman" w:hAnsi="Calibri" w:cs="Calibri"/>
          <w:sz w:val="24"/>
          <w:szCs w:val="24"/>
          <w:lang w:eastAsia="en-GB"/>
        </w:rPr>
        <w:t>Ieeexplore</w:t>
      </w:r>
      <w:proofErr w:type="spellEnd"/>
      <w:r w:rsidRPr="006B46D1">
        <w:rPr>
          <w:rFonts w:ascii="Calibri" w:eastAsia="Times New Roman" w:hAnsi="Calibri" w:cs="Calibri"/>
          <w:sz w:val="24"/>
          <w:szCs w:val="24"/>
          <w:lang w:eastAsia="en-GB"/>
        </w:rPr>
        <w:t xml:space="preserve">, 2014). There is little evidence of clear sustainable benefits of CDM. </w:t>
      </w:r>
    </w:p>
    <w:p w14:paraId="4179BF26" w14:textId="77777777" w:rsidR="000F05E3" w:rsidRDefault="000F05E3" w:rsidP="006B46D1">
      <w:pPr>
        <w:spacing w:after="0" w:line="240" w:lineRule="auto"/>
        <w:jc w:val="both"/>
        <w:textAlignment w:val="baseline"/>
        <w:rPr>
          <w:rFonts w:ascii="Calibri" w:eastAsia="Times New Roman" w:hAnsi="Calibri" w:cs="Calibri"/>
          <w:sz w:val="24"/>
          <w:szCs w:val="24"/>
          <w:lang w:eastAsia="en-GB"/>
        </w:rPr>
      </w:pPr>
    </w:p>
    <w:p w14:paraId="27CC1289" w14:textId="65A9E316"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Some of the reasons relate to developing countries hosting the CDM projects who have set their own sustainable criteria, but their interest is to attract investment and not to set too high criteria to scare money off. That is why they reject international sustainability assessments. </w:t>
      </w:r>
      <w:r w:rsidR="00121E06">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Also, the DNA authorities provide little or no control and follow up. Unfortunately, as reported by Carbon Market Watch, “Sustainability benefits have no financial value in the current system, as only greenhouse gas benefits result in monetary compensation (through the generation of credits)” (</w:t>
      </w:r>
      <w:proofErr w:type="spellStart"/>
      <w:r w:rsidRPr="006B46D1">
        <w:rPr>
          <w:rFonts w:ascii="Calibri" w:eastAsia="Times New Roman" w:hAnsi="Calibri" w:cs="Calibri"/>
          <w:sz w:val="24"/>
          <w:szCs w:val="24"/>
          <w:lang w:eastAsia="en-GB"/>
        </w:rPr>
        <w:t>eoi</w:t>
      </w:r>
      <w:proofErr w:type="spellEnd"/>
      <w:r w:rsidRPr="006B46D1">
        <w:rPr>
          <w:rFonts w:ascii="Calibri" w:eastAsia="Times New Roman" w:hAnsi="Calibri" w:cs="Calibri"/>
          <w:sz w:val="24"/>
          <w:szCs w:val="24"/>
          <w:lang w:eastAsia="en-GB"/>
        </w:rPr>
        <w:t>, No Date).   </w:t>
      </w:r>
    </w:p>
    <w:p w14:paraId="5AEFE085"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3F85247C" w14:textId="6E1C27BC"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As for their capacity to ensure the inclusion of developing countries in the carbon markets (through CDM projects), there have been quite a few issues</w:t>
      </w:r>
      <w:r w:rsidR="000F05E3">
        <w:rPr>
          <w:rFonts w:ascii="Calibri" w:eastAsia="Times New Roman" w:hAnsi="Calibri" w:cs="Calibri"/>
          <w:sz w:val="24"/>
          <w:szCs w:val="24"/>
          <w:lang w:eastAsia="en-GB"/>
        </w:rPr>
        <w:t>.  F</w:t>
      </w:r>
      <w:r w:rsidRPr="006B46D1">
        <w:rPr>
          <w:rFonts w:ascii="Calibri" w:eastAsia="Times New Roman" w:hAnsi="Calibri" w:cs="Calibri"/>
          <w:sz w:val="24"/>
          <w:szCs w:val="24"/>
          <w:lang w:eastAsia="en-GB"/>
        </w:rPr>
        <w:t xml:space="preserve">or instance, related to identifying the right baseline (measure of the CERs) which was often not realistic or inflated to get more credits. </w:t>
      </w:r>
      <w:r w:rsidR="000F05E3">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Moreover, the difficult market situation and the lack of demand for CERs from the developing countries have undermined the institutional capacity of the mechanism (</w:t>
      </w:r>
      <w:proofErr w:type="spellStart"/>
      <w:r w:rsidRPr="006B46D1">
        <w:rPr>
          <w:rFonts w:ascii="Calibri" w:eastAsia="Times New Roman" w:hAnsi="Calibri" w:cs="Calibri"/>
          <w:sz w:val="24"/>
          <w:szCs w:val="24"/>
          <w:lang w:eastAsia="en-GB"/>
        </w:rPr>
        <w:t>eoi</w:t>
      </w:r>
      <w:proofErr w:type="spellEnd"/>
      <w:r w:rsidRPr="006B46D1">
        <w:rPr>
          <w:rFonts w:ascii="Calibri" w:eastAsia="Times New Roman" w:hAnsi="Calibri" w:cs="Calibri"/>
          <w:sz w:val="24"/>
          <w:szCs w:val="24"/>
          <w:lang w:eastAsia="en-GB"/>
        </w:rPr>
        <w:t>, No Date).   </w:t>
      </w:r>
    </w:p>
    <w:p w14:paraId="71D57E8A"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66457A4"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282EA71"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368F646"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0CBCB3C6"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3E496C53"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1CD8B3D"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656369E4"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31E23BA7"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4F1737C1"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41D1E4DE" w14:textId="7C11ED4A"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b/>
          <w:bCs/>
          <w:sz w:val="24"/>
          <w:szCs w:val="24"/>
          <w:lang w:eastAsia="en-GB"/>
        </w:rPr>
        <w:lastRenderedPageBreak/>
        <w:t>Concern / Issue two – Avoiding double counting of emissions by countries that made them and those that bought the offsetting credit; some developing nations were against this</w:t>
      </w:r>
      <w:r w:rsidRPr="006B46D1">
        <w:rPr>
          <w:rFonts w:ascii="Calibri" w:eastAsia="Times New Roman" w:hAnsi="Calibri" w:cs="Calibri"/>
          <w:sz w:val="24"/>
          <w:szCs w:val="24"/>
          <w:lang w:eastAsia="en-GB"/>
        </w:rPr>
        <w:t>  </w:t>
      </w:r>
    </w:p>
    <w:p w14:paraId="2C4600A7"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1493BEA4" w14:textId="5B9B3A89"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In the four years since the Paris climate agreement was adopted, countries have debated over the fine print of how emissions reduction should be tracked and reported. One critical detail is proving particularly hard to work out – and a weak result would threaten the environmental integrity of the Paris Agreement (The Conversation, No Date)</w:t>
      </w:r>
      <w:r w:rsidR="000F05E3">
        <w:rPr>
          <w:rFonts w:ascii="Calibri" w:eastAsia="Times New Roman" w:hAnsi="Calibri" w:cs="Calibri"/>
          <w:sz w:val="24"/>
          <w:szCs w:val="24"/>
          <w:lang w:eastAsia="en-GB"/>
        </w:rPr>
        <w:t>.</w:t>
      </w:r>
      <w:r w:rsidRPr="006B46D1">
        <w:rPr>
          <w:rFonts w:ascii="Calibri" w:eastAsia="Times New Roman" w:hAnsi="Calibri" w:cs="Calibri"/>
          <w:sz w:val="24"/>
          <w:szCs w:val="24"/>
          <w:lang w:eastAsia="en-GB"/>
        </w:rPr>
        <w:t>  </w:t>
      </w:r>
    </w:p>
    <w:p w14:paraId="0305675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015AD65E" w14:textId="6D218F1B"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International carbon trading allows two or more countries to achieve their emission targets more cheaply than doing it unilaterally.</w:t>
      </w:r>
      <w:r w:rsidR="000F05E3">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 Countries where cutting emissions is relatively cheap do more than is required to meet their targets. They then sell the additional emissions reductions, in the form of credits, to countries that find it harder to achieve their targets (The Conversation, No Date).  </w:t>
      </w:r>
    </w:p>
    <w:p w14:paraId="14DE927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39A6BB0B"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Carbon credits could be produced through activity such as replacing fossil fuels with zero-emissions energy, greater energy efficiency and electrification in transport and buildings, new technologies in industry and better practices in agriculture and forestry (The Conversation, No Date).   </w:t>
      </w:r>
    </w:p>
    <w:p w14:paraId="4C626274"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7567D6CD"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The cost savings from using carbon markets could make it easier for countries to adopt more ambitious targets – which ultimately will lead to greater emissions reductions (The Conversation, No Date).  </w:t>
      </w:r>
    </w:p>
    <w:p w14:paraId="2BA86E6F"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394B6E8C" w14:textId="77777777" w:rsidR="000F05E3" w:rsidRDefault="000F05E3" w:rsidP="006B46D1">
      <w:pPr>
        <w:spacing w:after="0" w:line="240" w:lineRule="auto"/>
        <w:jc w:val="both"/>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However, t</w:t>
      </w:r>
      <w:r w:rsidR="006B46D1" w:rsidRPr="006B46D1">
        <w:rPr>
          <w:rFonts w:ascii="Calibri" w:eastAsia="Times New Roman" w:hAnsi="Calibri" w:cs="Calibri"/>
          <w:sz w:val="24"/>
          <w:szCs w:val="24"/>
          <w:lang w:eastAsia="en-GB"/>
        </w:rPr>
        <w:t>here is an issue</w:t>
      </w:r>
      <w:r>
        <w:rPr>
          <w:rFonts w:ascii="Calibri" w:eastAsia="Times New Roman" w:hAnsi="Calibri" w:cs="Calibri"/>
          <w:sz w:val="24"/>
          <w:szCs w:val="24"/>
          <w:lang w:eastAsia="en-GB"/>
        </w:rPr>
        <w:t>,</w:t>
      </w:r>
      <w:r w:rsidR="006B46D1" w:rsidRPr="006B46D1">
        <w:rPr>
          <w:rFonts w:ascii="Calibri" w:eastAsia="Times New Roman" w:hAnsi="Calibri" w:cs="Calibri"/>
          <w:sz w:val="24"/>
          <w:szCs w:val="24"/>
          <w:lang w:eastAsia="en-GB"/>
        </w:rPr>
        <w:t xml:space="preserve"> if trading rules are not watertight then the use of carbon markets could lead to greater emissions, undermining the Paris Agreement. </w:t>
      </w:r>
      <w:r>
        <w:rPr>
          <w:rFonts w:ascii="Calibri" w:eastAsia="Times New Roman" w:hAnsi="Calibri" w:cs="Calibri"/>
          <w:sz w:val="24"/>
          <w:szCs w:val="24"/>
          <w:lang w:eastAsia="en-GB"/>
        </w:rPr>
        <w:t xml:space="preserve"> </w:t>
      </w:r>
      <w:r w:rsidR="006B46D1" w:rsidRPr="006B46D1">
        <w:rPr>
          <w:rFonts w:ascii="Calibri" w:eastAsia="Times New Roman" w:hAnsi="Calibri" w:cs="Calibri"/>
          <w:sz w:val="24"/>
          <w:szCs w:val="24"/>
          <w:lang w:eastAsia="en-GB"/>
        </w:rPr>
        <w:t>One fundamental risk is double counting:  this is where a country selling a carbon credit might claim the underlying emissions reduction for itself, while at the same time the country buying the credit also claims the same emissions reduction (The Conversation, No Date). </w:t>
      </w:r>
      <w:r>
        <w:rPr>
          <w:rFonts w:ascii="Calibri" w:eastAsia="Times New Roman" w:hAnsi="Calibri" w:cs="Calibri"/>
          <w:sz w:val="24"/>
          <w:szCs w:val="24"/>
          <w:lang w:eastAsia="en-GB"/>
        </w:rPr>
        <w:t xml:space="preserve"> </w:t>
      </w:r>
    </w:p>
    <w:p w14:paraId="3B309D00" w14:textId="77777777" w:rsidR="000F05E3" w:rsidRDefault="000F05E3" w:rsidP="006B46D1">
      <w:pPr>
        <w:spacing w:after="0" w:line="240" w:lineRule="auto"/>
        <w:jc w:val="both"/>
        <w:textAlignment w:val="baseline"/>
        <w:rPr>
          <w:rFonts w:ascii="Calibri" w:eastAsia="Times New Roman" w:hAnsi="Calibri" w:cs="Calibri"/>
          <w:sz w:val="24"/>
          <w:szCs w:val="24"/>
          <w:lang w:eastAsia="en-GB"/>
        </w:rPr>
      </w:pPr>
    </w:p>
    <w:p w14:paraId="77A16AD1" w14:textId="1DDCD052"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The problem with the double counting of emissions, according to the Stockholm Environment Institute (2014) is that: “If emission reductions are double counted, actual global greenhouse gas (GHG) emissions could be higher than the sum of what individual countries report.</w:t>
      </w:r>
      <w:r w:rsidR="000F05E3">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 As a result, countries could appear to meet established mitigation pledges, while total emissions exceed these levels.” This would not be as successful as this could lead to the emissions being higher than the sum of what individual countries report. </w:t>
      </w:r>
    </w:p>
    <w:p w14:paraId="068BD39B"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0680BFE2"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0FEB8993"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3C614B0B"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49A0574F"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3513C1E9"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5113006E"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7D6AF601"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5D37BFA5"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6870658A"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46C1940D"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05B299FF"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448E06D7"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3D41A891" w14:textId="206DF830"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b/>
          <w:bCs/>
          <w:sz w:val="24"/>
          <w:szCs w:val="24"/>
          <w:lang w:eastAsia="en-GB"/>
        </w:rPr>
        <w:lastRenderedPageBreak/>
        <w:t xml:space="preserve">Concern / Issue </w:t>
      </w:r>
      <w:r w:rsidR="004F1B79">
        <w:rPr>
          <w:rFonts w:ascii="Calibri" w:eastAsia="Times New Roman" w:hAnsi="Calibri" w:cs="Calibri"/>
          <w:b/>
          <w:bCs/>
          <w:sz w:val="24"/>
          <w:szCs w:val="24"/>
          <w:lang w:eastAsia="en-GB"/>
        </w:rPr>
        <w:t>Three</w:t>
      </w:r>
      <w:r w:rsidRPr="006B46D1">
        <w:rPr>
          <w:rFonts w:ascii="Calibri" w:eastAsia="Times New Roman" w:hAnsi="Calibri" w:cs="Calibri"/>
          <w:b/>
          <w:bCs/>
          <w:sz w:val="24"/>
          <w:szCs w:val="24"/>
          <w:lang w:eastAsia="en-GB"/>
        </w:rPr>
        <w:t xml:space="preserve"> – The new market doesn’t allow transfers of emissions reduction across borders without generating additional cuts</w:t>
      </w:r>
      <w:r w:rsidRPr="006B46D1">
        <w:rPr>
          <w:rFonts w:ascii="Calibri" w:eastAsia="Times New Roman" w:hAnsi="Calibri" w:cs="Calibri"/>
          <w:sz w:val="24"/>
          <w:szCs w:val="24"/>
          <w:lang w:eastAsia="en-GB"/>
        </w:rPr>
        <w:t> </w:t>
      </w:r>
    </w:p>
    <w:p w14:paraId="1AEC928D"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00BEF6D4" w14:textId="73A05DAD" w:rsidR="006B46D1" w:rsidRDefault="006B46D1" w:rsidP="006B46D1">
      <w:pPr>
        <w:spacing w:after="0" w:line="240" w:lineRule="auto"/>
        <w:jc w:val="both"/>
        <w:textAlignment w:val="baseline"/>
        <w:rPr>
          <w:rFonts w:ascii="Calibri" w:eastAsia="Times New Roman" w:hAnsi="Calibri" w:cs="Calibri"/>
          <w:sz w:val="24"/>
          <w:szCs w:val="24"/>
          <w:lang w:eastAsia="en-GB"/>
        </w:rPr>
      </w:pPr>
      <w:r w:rsidRPr="006B46D1">
        <w:rPr>
          <w:rFonts w:ascii="Calibri" w:eastAsia="Times New Roman" w:hAnsi="Calibri" w:cs="Calibri"/>
          <w:sz w:val="24"/>
          <w:szCs w:val="24"/>
          <w:lang w:eastAsia="en-GB"/>
        </w:rPr>
        <w:t xml:space="preserve">Countries need to agree on a way to ensure “overall mitigation” of the market (Climate Home News, 2019). </w:t>
      </w:r>
      <w:r w:rsidR="0022163E">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Unlike the carbon-trading arrangements under Kyoto (2021), Article 6.4</w:t>
      </w:r>
      <w:r w:rsidR="0022163E">
        <w:rPr>
          <w:rFonts w:ascii="Calibri" w:eastAsia="Times New Roman" w:hAnsi="Calibri" w:cs="Calibri"/>
          <w:sz w:val="24"/>
          <w:szCs w:val="24"/>
          <w:lang w:eastAsia="en-GB"/>
        </w:rPr>
        <w:t>,</w:t>
      </w:r>
      <w:r w:rsidRPr="006B46D1">
        <w:rPr>
          <w:rFonts w:ascii="Calibri" w:eastAsia="Times New Roman" w:hAnsi="Calibri" w:cs="Calibri"/>
          <w:sz w:val="24"/>
          <w:szCs w:val="24"/>
          <w:lang w:eastAsia="en-GB"/>
        </w:rPr>
        <w:t xml:space="preserve"> markets are required to ensure an “overall mitigation in global emissions” (OMGE). This means they should ensure a net reduction in emissions, rather than just offsetting CO2 released in one country with savings elsewhere (Carbon Brief, 2018). </w:t>
      </w:r>
      <w:r w:rsidR="0022163E">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While the Paris Agreement (2015) only mentions the goal of OMGE in Article 6.4, there is a strong push by vulnerable countries to make sure it covers trading under Article 6.2, too (Carbon Brief, 2018). </w:t>
      </w:r>
    </w:p>
    <w:p w14:paraId="6A36B479" w14:textId="77777777" w:rsidR="0022163E" w:rsidRPr="006B46D1" w:rsidRDefault="0022163E" w:rsidP="006B46D1">
      <w:pPr>
        <w:spacing w:after="0" w:line="240" w:lineRule="auto"/>
        <w:jc w:val="both"/>
        <w:textAlignment w:val="baseline"/>
        <w:rPr>
          <w:rFonts w:ascii="Segoe UI" w:eastAsia="Times New Roman" w:hAnsi="Segoe UI" w:cs="Segoe UI"/>
          <w:sz w:val="18"/>
          <w:szCs w:val="18"/>
          <w:lang w:eastAsia="en-GB"/>
        </w:rPr>
      </w:pPr>
    </w:p>
    <w:p w14:paraId="390FE10F"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It is argued that unless this is done, the balance will be tilted in favour of Article 6.2 trading, due to the lack of constrains and regulation, meaning the 6.4 mechanism will be weakened.  </w:t>
      </w:r>
    </w:p>
    <w:p w14:paraId="3139BF36" w14:textId="0EA6C1B2"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xml:space="preserve">However, for many observers and parties, OMGE is regarded as more than just the passive result of Article 6 in action. </w:t>
      </w:r>
      <w:r w:rsidR="007955C4">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They see it as being achieved only when a fixed share of any Article 6 carbon credits is set aside and not used by any party towards their climate targets. These credits would be cancelled or put aside to the benefit of the world’s atmosphere, rather than for a particular state. </w:t>
      </w:r>
      <w:r w:rsidR="007955C4">
        <w:rPr>
          <w:rFonts w:ascii="Calibri" w:eastAsia="Times New Roman" w:hAnsi="Calibri" w:cs="Calibri"/>
          <w:sz w:val="24"/>
          <w:szCs w:val="24"/>
          <w:lang w:eastAsia="en-GB"/>
        </w:rPr>
        <w:t>However, f</w:t>
      </w:r>
      <w:r w:rsidRPr="006B46D1">
        <w:rPr>
          <w:rFonts w:ascii="Calibri" w:eastAsia="Times New Roman" w:hAnsi="Calibri" w:cs="Calibri"/>
          <w:sz w:val="24"/>
          <w:szCs w:val="24"/>
          <w:lang w:eastAsia="en-GB"/>
        </w:rPr>
        <w:t>iguring out how this would work in practice has proven to be a difficult task</w:t>
      </w:r>
      <w:r w:rsidR="007955C4">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(Carbon Brief, 2018). </w:t>
      </w:r>
    </w:p>
    <w:p w14:paraId="0F6959DB"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7A8D4DD" w14:textId="2E619438"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Automatic cancellation has been considered as the one feasible option. If this was implemented, every time a credit was transferred from a host country to another, part of it would be “cancelled”. For example, Carbon Brief (2018) states, “Say, 100 credits were transferred, representing 100 tonnes of CO2e, then the receiving country might only be allowed to count 80 of those credits towards its targets. In doing so, 20Tco2 would not be counted by anyone and, overall, mitigation would be achieved.” </w:t>
      </w:r>
      <w:r w:rsidR="007955C4">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This solution has potential to solve this issue. </w:t>
      </w:r>
    </w:p>
    <w:p w14:paraId="02FB05D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31CD87B"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29F7D3E"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1C2B4408"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4A1C7769"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3259C907"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45B77CBA"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39CC77E8"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2A395751"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0AC8DF1B"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14C11B16"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542442EF"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490556A3"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6E0090B5"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229F041A"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7B867E02"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338CD362"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656ED785"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36A978FA" w14:textId="77777777" w:rsidR="006B46D1" w:rsidRDefault="006B46D1" w:rsidP="006B46D1">
      <w:pPr>
        <w:spacing w:after="0" w:line="240" w:lineRule="auto"/>
        <w:jc w:val="both"/>
        <w:textAlignment w:val="baseline"/>
        <w:rPr>
          <w:rFonts w:ascii="Calibri" w:eastAsia="Times New Roman" w:hAnsi="Calibri" w:cs="Calibri"/>
          <w:b/>
          <w:bCs/>
          <w:sz w:val="24"/>
          <w:szCs w:val="24"/>
          <w:lang w:eastAsia="en-GB"/>
        </w:rPr>
      </w:pPr>
    </w:p>
    <w:p w14:paraId="34A9E7CA" w14:textId="707FF7EA" w:rsidR="006B46D1" w:rsidRDefault="006B46D1" w:rsidP="006B46D1">
      <w:pPr>
        <w:spacing w:after="0" w:line="240" w:lineRule="auto"/>
        <w:jc w:val="both"/>
        <w:textAlignment w:val="baseline"/>
        <w:rPr>
          <w:rFonts w:ascii="Calibri" w:eastAsia="Times New Roman" w:hAnsi="Calibri" w:cs="Calibri"/>
          <w:sz w:val="24"/>
          <w:szCs w:val="24"/>
          <w:lang w:eastAsia="en-GB"/>
        </w:rPr>
      </w:pPr>
      <w:r w:rsidRPr="006B46D1">
        <w:rPr>
          <w:rFonts w:ascii="Calibri" w:eastAsia="Times New Roman" w:hAnsi="Calibri" w:cs="Calibri"/>
          <w:b/>
          <w:bCs/>
          <w:sz w:val="24"/>
          <w:szCs w:val="24"/>
          <w:lang w:eastAsia="en-GB"/>
        </w:rPr>
        <w:lastRenderedPageBreak/>
        <w:t>Is a global agreement still necessary?</w:t>
      </w:r>
      <w:r w:rsidRPr="006B46D1">
        <w:rPr>
          <w:rFonts w:ascii="Calibri" w:eastAsia="Times New Roman" w:hAnsi="Calibri" w:cs="Calibri"/>
          <w:sz w:val="24"/>
          <w:szCs w:val="24"/>
          <w:lang w:eastAsia="en-GB"/>
        </w:rPr>
        <w:t> </w:t>
      </w:r>
    </w:p>
    <w:p w14:paraId="7856C876" w14:textId="77777777" w:rsidR="007955C4" w:rsidRPr="006B46D1" w:rsidRDefault="007955C4" w:rsidP="006B46D1">
      <w:pPr>
        <w:spacing w:after="0" w:line="240" w:lineRule="auto"/>
        <w:jc w:val="both"/>
        <w:textAlignment w:val="baseline"/>
        <w:rPr>
          <w:rFonts w:ascii="Segoe UI" w:eastAsia="Times New Roman" w:hAnsi="Segoe UI" w:cs="Segoe UI"/>
          <w:sz w:val="18"/>
          <w:szCs w:val="18"/>
          <w:lang w:eastAsia="en-GB"/>
        </w:rPr>
      </w:pPr>
    </w:p>
    <w:p w14:paraId="5D7ED4D1" w14:textId="77777777" w:rsidR="00436C55" w:rsidRDefault="006B46D1" w:rsidP="006B46D1">
      <w:pPr>
        <w:spacing w:after="0" w:line="240" w:lineRule="auto"/>
        <w:jc w:val="both"/>
        <w:textAlignment w:val="baseline"/>
        <w:rPr>
          <w:rFonts w:ascii="Calibri" w:eastAsia="Times New Roman" w:hAnsi="Calibri" w:cs="Calibri"/>
          <w:sz w:val="24"/>
          <w:szCs w:val="24"/>
          <w:lang w:eastAsia="en-GB"/>
        </w:rPr>
      </w:pPr>
      <w:r w:rsidRPr="006B46D1">
        <w:rPr>
          <w:rFonts w:ascii="Calibri" w:eastAsia="Times New Roman" w:hAnsi="Calibri" w:cs="Calibri"/>
          <w:sz w:val="24"/>
          <w:szCs w:val="24"/>
          <w:lang w:eastAsia="en-GB"/>
        </w:rPr>
        <w:t>After discussing some of the concerns/issues of previous agreements, the question ‘Is a global agreement still necessary</w:t>
      </w:r>
      <w:r w:rsidR="007955C4">
        <w:rPr>
          <w:rFonts w:ascii="Calibri" w:eastAsia="Times New Roman" w:hAnsi="Calibri" w:cs="Calibri"/>
          <w:sz w:val="24"/>
          <w:szCs w:val="24"/>
          <w:lang w:eastAsia="en-GB"/>
        </w:rPr>
        <w:t>?</w:t>
      </w:r>
      <w:r w:rsidRPr="006B46D1">
        <w:rPr>
          <w:rFonts w:ascii="Calibri" w:eastAsia="Times New Roman" w:hAnsi="Calibri" w:cs="Calibri"/>
          <w:sz w:val="24"/>
          <w:szCs w:val="24"/>
          <w:lang w:eastAsia="en-GB"/>
        </w:rPr>
        <w:t>’ can be evaluated. There are a few cons to a global agreement, take the Paris Agreement (2015) for example, one of the negatives of the Paris Agreement is the fact it is difficult to enforce (</w:t>
      </w:r>
      <w:proofErr w:type="spellStart"/>
      <w:r w:rsidRPr="006B46D1">
        <w:rPr>
          <w:rFonts w:ascii="Calibri" w:eastAsia="Times New Roman" w:hAnsi="Calibri" w:cs="Calibri"/>
          <w:sz w:val="24"/>
          <w:szCs w:val="24"/>
          <w:lang w:eastAsia="en-GB"/>
        </w:rPr>
        <w:t>Terrapass</w:t>
      </w:r>
      <w:proofErr w:type="spellEnd"/>
      <w:r w:rsidRPr="006B46D1">
        <w:rPr>
          <w:rFonts w:ascii="Calibri" w:eastAsia="Times New Roman" w:hAnsi="Calibri" w:cs="Calibri"/>
          <w:sz w:val="24"/>
          <w:szCs w:val="24"/>
          <w:lang w:eastAsia="en-GB"/>
        </w:rPr>
        <w:t>, No Date). The Climate Connection (2021) states, “There are no repercussions for countries who fail to meet their targets. Without legal ramifications, some countries see their pledges as meaningless, and, therefore, do not prioritise a reduction in carbon emissions.”</w:t>
      </w:r>
    </w:p>
    <w:p w14:paraId="3F5727E2" w14:textId="77777777" w:rsidR="00436C55" w:rsidRDefault="00436C55" w:rsidP="006B46D1">
      <w:pPr>
        <w:spacing w:after="0" w:line="240" w:lineRule="auto"/>
        <w:jc w:val="both"/>
        <w:textAlignment w:val="baseline"/>
        <w:rPr>
          <w:rFonts w:ascii="Calibri" w:eastAsia="Times New Roman" w:hAnsi="Calibri" w:cs="Calibri"/>
          <w:sz w:val="24"/>
          <w:szCs w:val="24"/>
          <w:lang w:eastAsia="en-GB"/>
        </w:rPr>
      </w:pPr>
    </w:p>
    <w:p w14:paraId="49BB44A4" w14:textId="77777777" w:rsidR="00436C55" w:rsidRDefault="006B46D1" w:rsidP="006B46D1">
      <w:pPr>
        <w:spacing w:after="0" w:line="240" w:lineRule="auto"/>
        <w:jc w:val="both"/>
        <w:textAlignment w:val="baseline"/>
        <w:rPr>
          <w:rFonts w:ascii="Calibri" w:eastAsia="Times New Roman" w:hAnsi="Calibri" w:cs="Calibri"/>
          <w:sz w:val="24"/>
          <w:szCs w:val="24"/>
          <w:lang w:eastAsia="en-GB"/>
        </w:rPr>
      </w:pPr>
      <w:r w:rsidRPr="006B46D1">
        <w:rPr>
          <w:rFonts w:ascii="Calibri" w:eastAsia="Times New Roman" w:hAnsi="Calibri" w:cs="Calibri"/>
          <w:sz w:val="24"/>
          <w:szCs w:val="24"/>
          <w:lang w:eastAsia="en-GB"/>
        </w:rPr>
        <w:t>This is an important point because of how difficult it is to measure countries’ performance</w:t>
      </w:r>
      <w:r w:rsidR="00436C55">
        <w:rPr>
          <w:rFonts w:ascii="Calibri" w:eastAsia="Times New Roman" w:hAnsi="Calibri" w:cs="Calibri"/>
          <w:sz w:val="24"/>
          <w:szCs w:val="24"/>
          <w:lang w:eastAsia="en-GB"/>
        </w:rPr>
        <w:t>.</w:t>
      </w:r>
      <w:r w:rsidRPr="006B46D1">
        <w:rPr>
          <w:rFonts w:ascii="Calibri" w:eastAsia="Times New Roman" w:hAnsi="Calibri" w:cs="Calibri"/>
          <w:sz w:val="24"/>
          <w:szCs w:val="24"/>
          <w:lang w:eastAsia="en-GB"/>
        </w:rPr>
        <w:t xml:space="preserve"> </w:t>
      </w:r>
      <w:r w:rsidR="00436C55">
        <w:rPr>
          <w:rFonts w:ascii="Calibri" w:eastAsia="Times New Roman" w:hAnsi="Calibri" w:cs="Calibri"/>
          <w:sz w:val="24"/>
          <w:szCs w:val="24"/>
          <w:lang w:eastAsia="en-GB"/>
        </w:rPr>
        <w:t>T</w:t>
      </w:r>
      <w:r w:rsidRPr="006B46D1">
        <w:rPr>
          <w:rFonts w:ascii="Calibri" w:eastAsia="Times New Roman" w:hAnsi="Calibri" w:cs="Calibri"/>
          <w:sz w:val="24"/>
          <w:szCs w:val="24"/>
          <w:lang w:eastAsia="en-GB"/>
        </w:rPr>
        <w:t>herefore, it is possible that countries to have the belief that there is no point in complying with any agreement because their performance cannot be measured effectively, neither are there any punitive consequences to not meeting pledges. </w:t>
      </w:r>
      <w:r w:rsidR="00436C55">
        <w:rPr>
          <w:rFonts w:ascii="Calibri" w:eastAsia="Times New Roman" w:hAnsi="Calibri" w:cs="Calibri"/>
          <w:sz w:val="24"/>
          <w:szCs w:val="24"/>
          <w:lang w:eastAsia="en-GB"/>
        </w:rPr>
        <w:t xml:space="preserve"> </w:t>
      </w:r>
    </w:p>
    <w:p w14:paraId="67F76DD7" w14:textId="77777777" w:rsidR="00436C55" w:rsidRDefault="00436C55" w:rsidP="006B46D1">
      <w:pPr>
        <w:spacing w:after="0" w:line="240" w:lineRule="auto"/>
        <w:jc w:val="both"/>
        <w:textAlignment w:val="baseline"/>
        <w:rPr>
          <w:rFonts w:ascii="Calibri" w:eastAsia="Times New Roman" w:hAnsi="Calibri" w:cs="Calibri"/>
          <w:sz w:val="24"/>
          <w:szCs w:val="24"/>
          <w:lang w:eastAsia="en-GB"/>
        </w:rPr>
      </w:pPr>
    </w:p>
    <w:p w14:paraId="752DF996" w14:textId="61C2D16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However, the goal of the agreements is for a good cause; to reduce global emissions and effectively, save our planet from the impact of climate change</w:t>
      </w:r>
      <w:r w:rsidR="00436C55">
        <w:rPr>
          <w:rFonts w:ascii="Calibri" w:eastAsia="Times New Roman" w:hAnsi="Calibri" w:cs="Calibri"/>
          <w:sz w:val="24"/>
          <w:szCs w:val="24"/>
          <w:lang w:eastAsia="en-GB"/>
        </w:rPr>
        <w:t>.  T</w:t>
      </w:r>
      <w:r w:rsidRPr="006B46D1">
        <w:rPr>
          <w:rFonts w:ascii="Calibri" w:eastAsia="Times New Roman" w:hAnsi="Calibri" w:cs="Calibri"/>
          <w:sz w:val="24"/>
          <w:szCs w:val="24"/>
          <w:lang w:eastAsia="en-GB"/>
        </w:rPr>
        <w:t>herefore</w:t>
      </w:r>
      <w:r w:rsidR="00436C55">
        <w:rPr>
          <w:rFonts w:ascii="Calibri" w:eastAsia="Times New Roman" w:hAnsi="Calibri" w:cs="Calibri"/>
          <w:sz w:val="24"/>
          <w:szCs w:val="24"/>
          <w:lang w:eastAsia="en-GB"/>
        </w:rPr>
        <w:t>,</w:t>
      </w:r>
      <w:r w:rsidRPr="006B46D1">
        <w:rPr>
          <w:rFonts w:ascii="Calibri" w:eastAsia="Times New Roman" w:hAnsi="Calibri" w:cs="Calibri"/>
          <w:sz w:val="24"/>
          <w:szCs w:val="24"/>
          <w:lang w:eastAsia="en-GB"/>
        </w:rPr>
        <w:t xml:space="preserve"> it is important that countries comply with global agreements and do their part to protect our planet. </w:t>
      </w:r>
    </w:p>
    <w:p w14:paraId="7FCCDB16"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color w:val="FF0000"/>
          <w:sz w:val="24"/>
          <w:szCs w:val="24"/>
          <w:lang w:eastAsia="en-GB"/>
        </w:rPr>
        <w:t> </w:t>
      </w:r>
    </w:p>
    <w:p w14:paraId="70FDD4E6" w14:textId="67D238C8"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Another negative of the Paris Agreement is how it impacts some energy-related jobs. </w:t>
      </w:r>
      <w:r w:rsidR="00436C55">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According to Christian (No Date), “The Paris Climate Accord will cost the U.S. economy 6.5 million jobs and $3 trillion in economic growth by 20140.”</w:t>
      </w:r>
      <w:r w:rsidR="00436C55">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 Of course, this is a substantial number of jobs and economic growth (Austin American Statesman, No Date). However, the Paris Agreement (2015) is put in place with the goal to limit global warming to well below 2, preferably to 1.5 degrees Celsius (UNFCCC, No Date).</w:t>
      </w:r>
      <w:r w:rsidR="00436C55">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 I believe that the purpose of the Paris Agreement; to reduce global emissions, is more important than the risk of losing jobs and economic growth.  </w:t>
      </w:r>
    </w:p>
    <w:p w14:paraId="54DD69C6"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4D2FB243" w14:textId="35EF36D2"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xml:space="preserve">This brings us onto the benefits of the Paris Agreement. </w:t>
      </w:r>
      <w:r w:rsidR="00436C55">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According to The Climate Connection (2021), “the Paris Agreement creates a useful framework for all countries to reduce their carbon emissions. </w:t>
      </w:r>
      <w:r w:rsidR="00436C55">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Such a high level of commitment to tackling climate change by so many governments is unprecedented.” </w:t>
      </w:r>
      <w:r w:rsidR="00436C55">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This suggests that a global agreement, specifically the Paris Agreement (2015) is extremely beneficial to humanity in its push to become more sustainable and to slow down climate change. </w:t>
      </w:r>
    </w:p>
    <w:p w14:paraId="39D68C4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6D16F9D" w14:textId="3FF6ACD4"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xml:space="preserve">Another benefactor of the Paris Agreement is the emphasis on developed nations to transition to renewable energy sources. According to The Climate Connection (2021), “Developed countries currently produce 63% of global emissions. </w:t>
      </w:r>
      <w:r w:rsidR="00436C55">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 xml:space="preserve">They are also in a far better position to transition to renewable sources of energy. </w:t>
      </w:r>
      <w:r w:rsidR="00436C55">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Poorer countries will need to burn more fossil fuels as they improve their living standards for their citizens. The Agreement recognises this, and it specifies that developed nations take the lead in reducing emissions.” </w:t>
      </w:r>
      <w:r w:rsidR="00436C55">
        <w:rPr>
          <w:rFonts w:ascii="Calibri" w:eastAsia="Times New Roman" w:hAnsi="Calibri" w:cs="Calibri"/>
          <w:sz w:val="24"/>
          <w:szCs w:val="24"/>
          <w:lang w:eastAsia="en-GB"/>
        </w:rPr>
        <w:t xml:space="preserve"> </w:t>
      </w:r>
      <w:r w:rsidRPr="006B46D1">
        <w:rPr>
          <w:rFonts w:ascii="Calibri" w:eastAsia="Times New Roman" w:hAnsi="Calibri" w:cs="Calibri"/>
          <w:sz w:val="24"/>
          <w:szCs w:val="24"/>
          <w:lang w:eastAsia="en-GB"/>
        </w:rPr>
        <w:t>This approach seems fair because it considers that less developed countries will need to use up more fossil fuels as they improve their standard of living for their citizens.  </w:t>
      </w:r>
    </w:p>
    <w:p w14:paraId="5BB3CDB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41D6A85F" w14:textId="77777777" w:rsidR="00436C55" w:rsidRDefault="006B46D1" w:rsidP="006B46D1">
      <w:pPr>
        <w:spacing w:after="0" w:line="240" w:lineRule="auto"/>
        <w:jc w:val="both"/>
        <w:textAlignment w:val="baseline"/>
        <w:rPr>
          <w:rFonts w:ascii="Calibri" w:eastAsia="Times New Roman" w:hAnsi="Calibri" w:cs="Calibri"/>
          <w:sz w:val="24"/>
          <w:szCs w:val="24"/>
          <w:lang w:eastAsia="en-GB"/>
        </w:rPr>
      </w:pPr>
      <w:r w:rsidRPr="006B46D1">
        <w:rPr>
          <w:rFonts w:ascii="Calibri" w:eastAsia="Times New Roman" w:hAnsi="Calibri" w:cs="Calibri"/>
          <w:sz w:val="24"/>
          <w:szCs w:val="24"/>
          <w:lang w:eastAsia="en-GB"/>
        </w:rPr>
        <w:t>To conclude, despite the points discussed in this report regarding the issues of implementing global agreements, global agreements are essential to humanity, especially today with global warming becoming such an alarming issue. </w:t>
      </w:r>
    </w:p>
    <w:p w14:paraId="1BE81D6F" w14:textId="75510FC3"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lastRenderedPageBreak/>
        <w:t>According to Schmidt (2013), “Climate change is starting to wreak damages across the world, showing us vividly that our failure to act has consequences. This damage will only get worse if we fail to do even more to reduce climate pollution.” Schmidt (2013), continues, “Every year of inaction puts us closer to key tipping points on climate change.” This suggests the importance of agreeing and complying to a global agreement is high and is one of the reasons that it is still necessary and will continue to be necessary, to have a global agreement.  </w:t>
      </w:r>
    </w:p>
    <w:p w14:paraId="32BDDC07"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38AED4E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62B86E1"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6EE2261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4DC8E68"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4C501967"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37EB545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A106CB8"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4327AF20"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6476481F"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28B9C3E0"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799C3074"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77FBC84D"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11401D0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63A71E90"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1D4C65E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16EE6F31"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542C7295"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4834986B"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24C815F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2B0071F0"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4B1FD4A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1F2E3462"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4A9C570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6AC3E064"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7843A49"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6BCFA2F"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3AD693B3"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4ECFD76"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2C483F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68085ED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42C6250"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5C44D9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66E23C80"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1037EABF"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4C35589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35952D7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36FF05ED"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093360D"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A8D9292"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043CE301"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2EDD496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A568694"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263EE5B" w14:textId="5C396054"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lastRenderedPageBreak/>
        <w:t> </w:t>
      </w:r>
      <w:r w:rsidRPr="006B46D1">
        <w:rPr>
          <w:rFonts w:ascii="Calibri" w:eastAsia="Times New Roman" w:hAnsi="Calibri" w:cs="Calibri"/>
          <w:b/>
          <w:bCs/>
          <w:sz w:val="24"/>
          <w:szCs w:val="24"/>
          <w:lang w:eastAsia="en-GB"/>
        </w:rPr>
        <w:t>References</w:t>
      </w:r>
      <w:r w:rsidRPr="006B46D1">
        <w:rPr>
          <w:rFonts w:ascii="Calibri" w:eastAsia="Times New Roman" w:hAnsi="Calibri" w:cs="Calibri"/>
          <w:sz w:val="24"/>
          <w:szCs w:val="24"/>
          <w:lang w:eastAsia="en-GB"/>
        </w:rPr>
        <w:t>  </w:t>
      </w:r>
    </w:p>
    <w:p w14:paraId="5EBBF764"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Austin American Statesman (No Date), </w:t>
      </w:r>
      <w:r w:rsidRPr="006B46D1">
        <w:rPr>
          <w:rFonts w:ascii="Calibri" w:eastAsia="Times New Roman" w:hAnsi="Calibri" w:cs="Calibri"/>
          <w:i/>
          <w:iCs/>
          <w:sz w:val="24"/>
          <w:szCs w:val="24"/>
          <w:lang w:eastAsia="en-GB"/>
        </w:rPr>
        <w:t>Joe Bide and jobs: Will Paris Climate agreement cost the US millions?</w:t>
      </w:r>
      <w:r w:rsidRPr="006B46D1">
        <w:rPr>
          <w:rFonts w:ascii="Calibri" w:eastAsia="Times New Roman" w:hAnsi="Calibri" w:cs="Calibri"/>
          <w:sz w:val="24"/>
          <w:szCs w:val="24"/>
          <w:lang w:eastAsia="en-GB"/>
        </w:rPr>
        <w:t> </w:t>
      </w:r>
    </w:p>
    <w:p w14:paraId="6C0EAB77"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4" w:tgtFrame="_blank" w:history="1">
        <w:r w:rsidR="006B46D1" w:rsidRPr="006B46D1">
          <w:rPr>
            <w:rFonts w:ascii="Calibri" w:eastAsia="Times New Roman" w:hAnsi="Calibri" w:cs="Calibri"/>
            <w:color w:val="0563C1"/>
            <w:sz w:val="24"/>
            <w:szCs w:val="24"/>
            <w:u w:val="single"/>
            <w:lang w:eastAsia="en-GB"/>
          </w:rPr>
          <w:t>https://eu.statesman.com/story/news/politics/politifact/2021/01/22/joe-biden-jobs-paris-climate-agreement-fact-check/6671345002/</w:t>
        </w:r>
      </w:hyperlink>
      <w:r w:rsidR="006B46D1" w:rsidRPr="006B46D1">
        <w:rPr>
          <w:rFonts w:ascii="Calibri" w:eastAsia="Times New Roman" w:hAnsi="Calibri" w:cs="Calibri"/>
          <w:sz w:val="24"/>
          <w:szCs w:val="24"/>
          <w:lang w:eastAsia="en-GB"/>
        </w:rPr>
        <w:t> </w:t>
      </w:r>
    </w:p>
    <w:p w14:paraId="214BA90F" w14:textId="3EB6F0C5" w:rsidR="00C8107E" w:rsidRDefault="00C8107E" w:rsidP="006B46D1">
      <w:pPr>
        <w:spacing w:after="0" w:line="240" w:lineRule="auto"/>
        <w:jc w:val="both"/>
        <w:textAlignment w:val="baseline"/>
        <w:rPr>
          <w:rFonts w:ascii="Segoe UI" w:eastAsia="Times New Roman" w:hAnsi="Segoe UI" w:cs="Segoe UI"/>
          <w:sz w:val="18"/>
          <w:szCs w:val="18"/>
          <w:lang w:eastAsia="en-GB"/>
        </w:rPr>
      </w:pPr>
    </w:p>
    <w:p w14:paraId="0B3F8F1C" w14:textId="77777777" w:rsidR="00C8107E" w:rsidRPr="006B46D1" w:rsidRDefault="00C8107E" w:rsidP="006B46D1">
      <w:pPr>
        <w:spacing w:after="0" w:line="240" w:lineRule="auto"/>
        <w:jc w:val="both"/>
        <w:textAlignment w:val="baseline"/>
        <w:rPr>
          <w:rFonts w:ascii="Segoe UI" w:eastAsia="Times New Roman" w:hAnsi="Segoe UI" w:cs="Segoe UI"/>
          <w:sz w:val="18"/>
          <w:szCs w:val="18"/>
          <w:lang w:eastAsia="en-GB"/>
        </w:rPr>
      </w:pPr>
    </w:p>
    <w:p w14:paraId="47117655"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Carbon Brief (2018), </w:t>
      </w:r>
      <w:r w:rsidRPr="006B46D1">
        <w:rPr>
          <w:rFonts w:ascii="Calibri" w:eastAsia="Times New Roman" w:hAnsi="Calibri" w:cs="Calibri"/>
          <w:i/>
          <w:iCs/>
          <w:sz w:val="24"/>
          <w:szCs w:val="24"/>
          <w:lang w:eastAsia="en-GB"/>
        </w:rPr>
        <w:t>In-depth Q&amp;A: How ‘Article 6’ carbon markets could ‘make or break’ the Paris Agreement. </w:t>
      </w:r>
      <w:r w:rsidRPr="006B46D1">
        <w:rPr>
          <w:rFonts w:ascii="Calibri" w:eastAsia="Times New Roman" w:hAnsi="Calibri" w:cs="Calibri"/>
          <w:sz w:val="24"/>
          <w:szCs w:val="24"/>
          <w:lang w:eastAsia="en-GB"/>
        </w:rPr>
        <w:t>Retrieved from: </w:t>
      </w:r>
    </w:p>
    <w:p w14:paraId="03F5807C"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5" w:tgtFrame="_blank" w:history="1">
        <w:r w:rsidR="006B46D1" w:rsidRPr="006B46D1">
          <w:rPr>
            <w:rFonts w:ascii="Calibri" w:eastAsia="Times New Roman" w:hAnsi="Calibri" w:cs="Calibri"/>
            <w:color w:val="0563C1"/>
            <w:sz w:val="24"/>
            <w:szCs w:val="24"/>
            <w:u w:val="single"/>
            <w:lang w:eastAsia="en-GB"/>
          </w:rPr>
          <w:t>https://www.carbonbrief.org/in-depth-q-and-a-how-article-6-carbon-markets-could-make-or-break-the-paris-agreement</w:t>
        </w:r>
      </w:hyperlink>
      <w:r w:rsidR="006B46D1" w:rsidRPr="006B46D1">
        <w:rPr>
          <w:rFonts w:ascii="Calibri" w:eastAsia="Times New Roman" w:hAnsi="Calibri" w:cs="Calibri"/>
          <w:sz w:val="24"/>
          <w:szCs w:val="24"/>
          <w:lang w:eastAsia="en-GB"/>
        </w:rPr>
        <w:t> </w:t>
      </w:r>
    </w:p>
    <w:p w14:paraId="7C4ED435"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72FFA2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069D732F"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Climate Home News (2019), </w:t>
      </w:r>
      <w:r w:rsidRPr="006B46D1">
        <w:rPr>
          <w:rFonts w:ascii="Calibri" w:eastAsia="Times New Roman" w:hAnsi="Calibri" w:cs="Calibri"/>
          <w:i/>
          <w:iCs/>
          <w:sz w:val="24"/>
          <w:szCs w:val="24"/>
          <w:lang w:eastAsia="en-GB"/>
        </w:rPr>
        <w:t>What is Article 6? The issue climate negotiators cannot agree</w:t>
      </w:r>
      <w:r w:rsidRPr="006B46D1">
        <w:rPr>
          <w:rFonts w:ascii="Calibri" w:eastAsia="Times New Roman" w:hAnsi="Calibri" w:cs="Calibri"/>
          <w:sz w:val="24"/>
          <w:szCs w:val="24"/>
          <w:lang w:eastAsia="en-GB"/>
        </w:rPr>
        <w:t>. Retrieved from: </w:t>
      </w:r>
    </w:p>
    <w:p w14:paraId="615875AA"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6" w:tgtFrame="_blank" w:history="1">
        <w:r w:rsidR="006B46D1" w:rsidRPr="006B46D1">
          <w:rPr>
            <w:rFonts w:ascii="Calibri" w:eastAsia="Times New Roman" w:hAnsi="Calibri" w:cs="Calibri"/>
            <w:color w:val="0563C1"/>
            <w:sz w:val="24"/>
            <w:szCs w:val="24"/>
            <w:u w:val="single"/>
            <w:lang w:eastAsia="en-GB"/>
          </w:rPr>
          <w:t>https://www.climatechangenews.com/2019/12/02/article-6-issue-climate-negotiators-cannot-agree/</w:t>
        </w:r>
      </w:hyperlink>
      <w:r w:rsidR="006B46D1" w:rsidRPr="006B46D1">
        <w:rPr>
          <w:rFonts w:ascii="Calibri" w:eastAsia="Times New Roman" w:hAnsi="Calibri" w:cs="Calibri"/>
          <w:sz w:val="24"/>
          <w:szCs w:val="24"/>
          <w:lang w:eastAsia="en-GB"/>
        </w:rPr>
        <w:t> </w:t>
      </w:r>
    </w:p>
    <w:p w14:paraId="19A6DF50"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31D1D0C3"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942945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proofErr w:type="spellStart"/>
      <w:r w:rsidRPr="006B46D1">
        <w:rPr>
          <w:rFonts w:ascii="Calibri" w:eastAsia="Times New Roman" w:hAnsi="Calibri" w:cs="Calibri"/>
          <w:sz w:val="24"/>
          <w:szCs w:val="24"/>
          <w:lang w:eastAsia="en-GB"/>
        </w:rPr>
        <w:t>Eoi</w:t>
      </w:r>
      <w:proofErr w:type="spellEnd"/>
      <w:r w:rsidRPr="006B46D1">
        <w:rPr>
          <w:rFonts w:ascii="Calibri" w:eastAsia="Times New Roman" w:hAnsi="Calibri" w:cs="Calibri"/>
          <w:sz w:val="24"/>
          <w:szCs w:val="24"/>
          <w:lang w:eastAsia="en-GB"/>
        </w:rPr>
        <w:t> (No Date), </w:t>
      </w:r>
      <w:r w:rsidRPr="006B46D1">
        <w:rPr>
          <w:rFonts w:ascii="Calibri" w:eastAsia="Times New Roman" w:hAnsi="Calibri" w:cs="Calibri"/>
          <w:i/>
          <w:iCs/>
          <w:sz w:val="24"/>
          <w:szCs w:val="24"/>
          <w:lang w:eastAsia="en-GB"/>
        </w:rPr>
        <w:t>The CDM Clean Development Mechanism: is it effective?</w:t>
      </w:r>
      <w:r w:rsidRPr="006B46D1">
        <w:rPr>
          <w:rFonts w:ascii="Calibri" w:eastAsia="Times New Roman" w:hAnsi="Calibri" w:cs="Calibri"/>
          <w:sz w:val="24"/>
          <w:szCs w:val="24"/>
          <w:lang w:eastAsia="en-GB"/>
        </w:rPr>
        <w:t> Retrieved from: </w:t>
      </w:r>
    </w:p>
    <w:p w14:paraId="6A42B795"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7" w:tgtFrame="_blank" w:history="1">
        <w:r w:rsidR="006B46D1" w:rsidRPr="006B46D1">
          <w:rPr>
            <w:rFonts w:ascii="Calibri" w:eastAsia="Times New Roman" w:hAnsi="Calibri" w:cs="Calibri"/>
            <w:i/>
            <w:iCs/>
            <w:color w:val="0563C1"/>
            <w:sz w:val="24"/>
            <w:szCs w:val="24"/>
            <w:u w:val="single"/>
            <w:lang w:eastAsia="en-GB"/>
          </w:rPr>
          <w:t>https://www.eoi.es/blogs/guidopreti/2013/12/11/the-cdm-clean-development-mechanism-is-it-effective/</w:t>
        </w:r>
      </w:hyperlink>
      <w:r w:rsidR="006B46D1" w:rsidRPr="006B46D1">
        <w:rPr>
          <w:rFonts w:ascii="Calibri" w:eastAsia="Times New Roman" w:hAnsi="Calibri" w:cs="Calibri"/>
          <w:sz w:val="24"/>
          <w:szCs w:val="24"/>
          <w:lang w:eastAsia="en-GB"/>
        </w:rPr>
        <w:t>  </w:t>
      </w:r>
    </w:p>
    <w:p w14:paraId="1C89BC60" w14:textId="339B0CA9" w:rsidR="006B46D1" w:rsidRDefault="006B46D1" w:rsidP="006B46D1">
      <w:pPr>
        <w:spacing w:after="0" w:line="240" w:lineRule="auto"/>
        <w:jc w:val="both"/>
        <w:textAlignment w:val="baseline"/>
        <w:rPr>
          <w:rFonts w:ascii="Calibri" w:eastAsia="Times New Roman" w:hAnsi="Calibri" w:cs="Calibri"/>
          <w:sz w:val="24"/>
          <w:szCs w:val="24"/>
          <w:lang w:eastAsia="en-GB"/>
        </w:rPr>
      </w:pPr>
      <w:r w:rsidRPr="006B46D1">
        <w:rPr>
          <w:rFonts w:ascii="Calibri" w:eastAsia="Times New Roman" w:hAnsi="Calibri" w:cs="Calibri"/>
          <w:sz w:val="24"/>
          <w:szCs w:val="24"/>
          <w:lang w:eastAsia="en-GB"/>
        </w:rPr>
        <w:t>  </w:t>
      </w:r>
    </w:p>
    <w:p w14:paraId="5E4188C8" w14:textId="77777777" w:rsidR="00C8107E" w:rsidRPr="006B46D1" w:rsidRDefault="00C8107E" w:rsidP="006B46D1">
      <w:pPr>
        <w:spacing w:after="0" w:line="240" w:lineRule="auto"/>
        <w:jc w:val="both"/>
        <w:textAlignment w:val="baseline"/>
        <w:rPr>
          <w:rFonts w:ascii="Segoe UI" w:eastAsia="Times New Roman" w:hAnsi="Segoe UI" w:cs="Segoe UI"/>
          <w:sz w:val="18"/>
          <w:szCs w:val="18"/>
          <w:lang w:eastAsia="en-GB"/>
        </w:rPr>
      </w:pPr>
    </w:p>
    <w:p w14:paraId="6B0C8245"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Future Bridge</w:t>
      </w:r>
      <w:r w:rsidRPr="006B46D1">
        <w:rPr>
          <w:rFonts w:ascii="Calibri" w:eastAsia="Times New Roman" w:hAnsi="Calibri" w:cs="Calibri"/>
          <w:i/>
          <w:iCs/>
          <w:sz w:val="24"/>
          <w:szCs w:val="24"/>
          <w:lang w:eastAsia="en-GB"/>
        </w:rPr>
        <w:t> </w:t>
      </w:r>
      <w:r w:rsidRPr="006B46D1">
        <w:rPr>
          <w:rFonts w:ascii="Calibri" w:eastAsia="Times New Roman" w:hAnsi="Calibri" w:cs="Calibri"/>
          <w:sz w:val="24"/>
          <w:szCs w:val="24"/>
          <w:lang w:eastAsia="en-GB"/>
        </w:rPr>
        <w:t>(2020), </w:t>
      </w:r>
      <w:r w:rsidRPr="006B46D1">
        <w:rPr>
          <w:rFonts w:ascii="Calibri" w:eastAsia="Times New Roman" w:hAnsi="Calibri" w:cs="Calibri"/>
          <w:i/>
          <w:iCs/>
          <w:sz w:val="24"/>
          <w:szCs w:val="24"/>
          <w:lang w:eastAsia="en-GB"/>
        </w:rPr>
        <w:t>Why did COP 25 Fail? </w:t>
      </w:r>
      <w:r w:rsidRPr="006B46D1">
        <w:rPr>
          <w:rFonts w:ascii="Calibri" w:eastAsia="Times New Roman" w:hAnsi="Calibri" w:cs="Calibri"/>
          <w:sz w:val="24"/>
          <w:szCs w:val="24"/>
          <w:lang w:eastAsia="en-GB"/>
        </w:rPr>
        <w:t>Retrieved from:  </w:t>
      </w:r>
    </w:p>
    <w:p w14:paraId="59EE7146" w14:textId="77777777" w:rsidR="006B46D1" w:rsidRPr="006B46D1" w:rsidRDefault="004F1B79" w:rsidP="006B46D1">
      <w:pPr>
        <w:spacing w:after="0" w:line="240" w:lineRule="auto"/>
        <w:ind w:firstLine="720"/>
        <w:jc w:val="both"/>
        <w:textAlignment w:val="baseline"/>
        <w:rPr>
          <w:rFonts w:ascii="Segoe UI" w:eastAsia="Times New Roman" w:hAnsi="Segoe UI" w:cs="Segoe UI"/>
          <w:sz w:val="18"/>
          <w:szCs w:val="18"/>
          <w:lang w:eastAsia="en-GB"/>
        </w:rPr>
      </w:pPr>
      <w:hyperlink r:id="rId8" w:tgtFrame="_blank" w:history="1">
        <w:r w:rsidR="006B46D1" w:rsidRPr="006B46D1">
          <w:rPr>
            <w:rFonts w:ascii="Calibri" w:eastAsia="Times New Roman" w:hAnsi="Calibri" w:cs="Calibri"/>
            <w:color w:val="0563C1"/>
            <w:sz w:val="24"/>
            <w:szCs w:val="24"/>
            <w:u w:val="single"/>
            <w:lang w:eastAsia="en-GB"/>
          </w:rPr>
          <w:t>https://www.futurebridge.com/industry/perspectives-energy/why-did-cop-25-fail/</w:t>
        </w:r>
      </w:hyperlink>
      <w:r w:rsidR="006B46D1" w:rsidRPr="006B46D1">
        <w:rPr>
          <w:rFonts w:ascii="Calibri" w:eastAsia="Times New Roman" w:hAnsi="Calibri" w:cs="Calibri"/>
          <w:sz w:val="24"/>
          <w:szCs w:val="24"/>
          <w:lang w:eastAsia="en-GB"/>
        </w:rPr>
        <w:t>  </w:t>
      </w:r>
    </w:p>
    <w:p w14:paraId="33B81DA4" w14:textId="77777777" w:rsidR="00C8107E" w:rsidRDefault="00C8107E" w:rsidP="006B46D1">
      <w:pPr>
        <w:spacing w:after="0" w:line="240" w:lineRule="auto"/>
        <w:jc w:val="both"/>
        <w:textAlignment w:val="baseline"/>
        <w:rPr>
          <w:rFonts w:ascii="Calibri" w:eastAsia="Times New Roman" w:hAnsi="Calibri" w:cs="Calibri"/>
          <w:sz w:val="24"/>
          <w:szCs w:val="24"/>
          <w:lang w:eastAsia="en-GB"/>
        </w:rPr>
      </w:pPr>
    </w:p>
    <w:p w14:paraId="2B7C6CF6" w14:textId="1329553F"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F6CEDB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proofErr w:type="spellStart"/>
      <w:r w:rsidRPr="006B46D1">
        <w:rPr>
          <w:rFonts w:ascii="Calibri" w:eastAsia="Times New Roman" w:hAnsi="Calibri" w:cs="Calibri"/>
          <w:sz w:val="24"/>
          <w:szCs w:val="24"/>
          <w:lang w:eastAsia="en-GB"/>
        </w:rPr>
        <w:t>Ieeexplore</w:t>
      </w:r>
      <w:proofErr w:type="spellEnd"/>
      <w:r w:rsidRPr="006B46D1">
        <w:rPr>
          <w:rFonts w:ascii="Calibri" w:eastAsia="Times New Roman" w:hAnsi="Calibri" w:cs="Calibri"/>
          <w:sz w:val="24"/>
          <w:szCs w:val="24"/>
          <w:lang w:eastAsia="en-GB"/>
        </w:rPr>
        <w:t>, (2014), </w:t>
      </w:r>
      <w:r w:rsidRPr="006B46D1">
        <w:rPr>
          <w:rFonts w:ascii="Calibri" w:eastAsia="Times New Roman" w:hAnsi="Calibri" w:cs="Calibri"/>
          <w:i/>
          <w:iCs/>
          <w:sz w:val="24"/>
          <w:szCs w:val="24"/>
          <w:lang w:eastAsia="en-GB"/>
        </w:rPr>
        <w:t>Issues Affecting the Clean Development Mechanism</w:t>
      </w:r>
      <w:r w:rsidRPr="006B46D1">
        <w:rPr>
          <w:rFonts w:ascii="Calibri" w:eastAsia="Times New Roman" w:hAnsi="Calibri" w:cs="Calibri"/>
          <w:sz w:val="24"/>
          <w:szCs w:val="24"/>
          <w:lang w:eastAsia="en-GB"/>
        </w:rPr>
        <w:t>. Retrieved from:  </w:t>
      </w:r>
    </w:p>
    <w:p w14:paraId="70E9335D" w14:textId="77777777" w:rsidR="006B46D1" w:rsidRPr="006B46D1" w:rsidRDefault="004F1B79" w:rsidP="006B46D1">
      <w:pPr>
        <w:spacing w:after="0" w:line="240" w:lineRule="auto"/>
        <w:ind w:firstLine="720"/>
        <w:jc w:val="both"/>
        <w:textAlignment w:val="baseline"/>
        <w:rPr>
          <w:rFonts w:ascii="Segoe UI" w:eastAsia="Times New Roman" w:hAnsi="Segoe UI" w:cs="Segoe UI"/>
          <w:sz w:val="18"/>
          <w:szCs w:val="18"/>
          <w:lang w:eastAsia="en-GB"/>
        </w:rPr>
      </w:pPr>
      <w:hyperlink r:id="rId9" w:tgtFrame="_blank" w:history="1">
        <w:r w:rsidR="006B46D1" w:rsidRPr="006B46D1">
          <w:rPr>
            <w:rFonts w:ascii="Calibri" w:eastAsia="Times New Roman" w:hAnsi="Calibri" w:cs="Calibri"/>
            <w:color w:val="0563C1"/>
            <w:sz w:val="24"/>
            <w:szCs w:val="24"/>
            <w:u w:val="single"/>
            <w:lang w:eastAsia="en-GB"/>
          </w:rPr>
          <w:t>https://ieeexplore.ieee.org/document/6846937</w:t>
        </w:r>
      </w:hyperlink>
      <w:r w:rsidR="006B46D1" w:rsidRPr="006B46D1">
        <w:rPr>
          <w:rFonts w:ascii="Calibri" w:eastAsia="Times New Roman" w:hAnsi="Calibri" w:cs="Calibri"/>
          <w:color w:val="0563C1"/>
          <w:sz w:val="24"/>
          <w:szCs w:val="24"/>
          <w:lang w:eastAsia="en-GB"/>
        </w:rPr>
        <w:t>  </w:t>
      </w:r>
    </w:p>
    <w:p w14:paraId="3D647078"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13B84D5"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7363C607"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Schmidt (2013), </w:t>
      </w:r>
      <w:r w:rsidRPr="006B46D1">
        <w:rPr>
          <w:rFonts w:ascii="Calibri" w:eastAsia="Times New Roman" w:hAnsi="Calibri" w:cs="Calibri"/>
          <w:i/>
          <w:iCs/>
          <w:sz w:val="24"/>
          <w:szCs w:val="24"/>
          <w:lang w:eastAsia="en-GB"/>
        </w:rPr>
        <w:t>Five Reasons We Need A New Global Agreement on Climate Change by 2015.</w:t>
      </w:r>
      <w:r w:rsidRPr="006B46D1">
        <w:rPr>
          <w:rFonts w:ascii="Calibri" w:eastAsia="Times New Roman" w:hAnsi="Calibri" w:cs="Calibri"/>
          <w:sz w:val="24"/>
          <w:szCs w:val="24"/>
          <w:lang w:eastAsia="en-GB"/>
        </w:rPr>
        <w:t> Retrieved from: </w:t>
      </w:r>
    </w:p>
    <w:p w14:paraId="55B0F4E6"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10" w:tgtFrame="_blank" w:history="1">
        <w:r w:rsidR="006B46D1" w:rsidRPr="006B46D1">
          <w:rPr>
            <w:rFonts w:ascii="Calibri" w:eastAsia="Times New Roman" w:hAnsi="Calibri" w:cs="Calibri"/>
            <w:color w:val="0563C1"/>
            <w:sz w:val="24"/>
            <w:szCs w:val="24"/>
            <w:u w:val="single"/>
            <w:lang w:eastAsia="en-GB"/>
          </w:rPr>
          <w:t>https://www.nrdc.org/experts/jake-schmidt/five-reasons-we-need-new-global-agreement-climate-change-2015</w:t>
        </w:r>
      </w:hyperlink>
      <w:r w:rsidR="006B46D1" w:rsidRPr="006B46D1">
        <w:rPr>
          <w:rFonts w:ascii="Calibri" w:eastAsia="Times New Roman" w:hAnsi="Calibri" w:cs="Calibri"/>
          <w:color w:val="0563C1"/>
          <w:sz w:val="24"/>
          <w:szCs w:val="24"/>
          <w:lang w:eastAsia="en-GB"/>
        </w:rPr>
        <w:t> </w:t>
      </w:r>
    </w:p>
    <w:p w14:paraId="2FC77078" w14:textId="77777777" w:rsidR="00C8107E" w:rsidRDefault="00C8107E" w:rsidP="006B46D1">
      <w:pPr>
        <w:spacing w:after="0" w:line="240" w:lineRule="auto"/>
        <w:jc w:val="both"/>
        <w:textAlignment w:val="baseline"/>
        <w:rPr>
          <w:rFonts w:ascii="Calibri" w:eastAsia="Times New Roman" w:hAnsi="Calibri" w:cs="Calibri"/>
          <w:color w:val="0563C1"/>
          <w:sz w:val="24"/>
          <w:szCs w:val="24"/>
          <w:lang w:eastAsia="en-GB"/>
        </w:rPr>
      </w:pPr>
    </w:p>
    <w:p w14:paraId="00B00D3A" w14:textId="3955E88E"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color w:val="0563C1"/>
          <w:sz w:val="24"/>
          <w:szCs w:val="24"/>
          <w:lang w:eastAsia="en-GB"/>
        </w:rPr>
        <w:t> </w:t>
      </w:r>
    </w:p>
    <w:p w14:paraId="7CF80C3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Stockholm Environment Institute (2014), </w:t>
      </w:r>
      <w:r w:rsidRPr="006B46D1">
        <w:rPr>
          <w:rFonts w:ascii="Calibri" w:eastAsia="Times New Roman" w:hAnsi="Calibri" w:cs="Calibri"/>
          <w:i/>
          <w:iCs/>
          <w:sz w:val="24"/>
          <w:szCs w:val="24"/>
          <w:lang w:eastAsia="en-GB"/>
        </w:rPr>
        <w:t>Double Counting Risks</w:t>
      </w:r>
      <w:r w:rsidRPr="006B46D1">
        <w:rPr>
          <w:rFonts w:ascii="Calibri" w:eastAsia="Times New Roman" w:hAnsi="Calibri" w:cs="Calibri"/>
          <w:sz w:val="24"/>
          <w:szCs w:val="24"/>
          <w:lang w:eastAsia="en-GB"/>
        </w:rPr>
        <w:t>. Retrieved from:  </w:t>
      </w:r>
    </w:p>
    <w:p w14:paraId="52FA5368"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11" w:tgtFrame="_blank" w:history="1">
        <w:r w:rsidR="006B46D1" w:rsidRPr="006B46D1">
          <w:rPr>
            <w:rFonts w:ascii="Calibri" w:eastAsia="Times New Roman" w:hAnsi="Calibri" w:cs="Calibri"/>
            <w:color w:val="0563C1"/>
            <w:sz w:val="24"/>
            <w:szCs w:val="24"/>
            <w:u w:val="single"/>
            <w:lang w:eastAsia="en-GB"/>
          </w:rPr>
          <w:t>https://mediamanager.sei.org/documents/Publications/Climate/SEI-WP-2014-02-Double-counting-risks-UNFCCC.pdf</w:t>
        </w:r>
      </w:hyperlink>
      <w:r w:rsidR="006B46D1" w:rsidRPr="006B46D1">
        <w:rPr>
          <w:rFonts w:ascii="Calibri" w:eastAsia="Times New Roman" w:hAnsi="Calibri" w:cs="Calibri"/>
          <w:color w:val="0563C1"/>
          <w:sz w:val="24"/>
          <w:szCs w:val="24"/>
          <w:lang w:eastAsia="en-GB"/>
        </w:rPr>
        <w:t> </w:t>
      </w:r>
    </w:p>
    <w:p w14:paraId="5969AE2D" w14:textId="77777777" w:rsidR="00C8107E" w:rsidRDefault="00C8107E" w:rsidP="006B46D1">
      <w:pPr>
        <w:spacing w:after="0" w:line="240" w:lineRule="auto"/>
        <w:jc w:val="both"/>
        <w:textAlignment w:val="baseline"/>
        <w:rPr>
          <w:rFonts w:ascii="Calibri" w:eastAsia="Times New Roman" w:hAnsi="Calibri" w:cs="Calibri"/>
          <w:sz w:val="24"/>
          <w:szCs w:val="24"/>
          <w:lang w:eastAsia="en-GB"/>
        </w:rPr>
      </w:pPr>
    </w:p>
    <w:p w14:paraId="685E9AAA" w14:textId="1132801E"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10605C74"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proofErr w:type="spellStart"/>
      <w:r w:rsidRPr="006B46D1">
        <w:rPr>
          <w:rFonts w:ascii="Calibri" w:eastAsia="Times New Roman" w:hAnsi="Calibri" w:cs="Calibri"/>
          <w:sz w:val="24"/>
          <w:szCs w:val="24"/>
          <w:lang w:eastAsia="en-GB"/>
        </w:rPr>
        <w:t>Terrapass</w:t>
      </w:r>
      <w:proofErr w:type="spellEnd"/>
      <w:r w:rsidRPr="006B46D1">
        <w:rPr>
          <w:rFonts w:ascii="Calibri" w:eastAsia="Times New Roman" w:hAnsi="Calibri" w:cs="Calibri"/>
          <w:sz w:val="24"/>
          <w:szCs w:val="24"/>
          <w:lang w:eastAsia="en-GB"/>
        </w:rPr>
        <w:t> (No Date), </w:t>
      </w:r>
      <w:r w:rsidRPr="006B46D1">
        <w:rPr>
          <w:rFonts w:ascii="Calibri" w:eastAsia="Times New Roman" w:hAnsi="Calibri" w:cs="Calibri"/>
          <w:i/>
          <w:iCs/>
          <w:sz w:val="24"/>
          <w:szCs w:val="24"/>
          <w:lang w:eastAsia="en-GB"/>
        </w:rPr>
        <w:t>Paris Climate Agreement.</w:t>
      </w:r>
      <w:r w:rsidRPr="006B46D1">
        <w:rPr>
          <w:rFonts w:ascii="Calibri" w:eastAsia="Times New Roman" w:hAnsi="Calibri" w:cs="Calibri"/>
          <w:sz w:val="24"/>
          <w:szCs w:val="24"/>
          <w:lang w:eastAsia="en-GB"/>
        </w:rPr>
        <w:t> Retrieved from: </w:t>
      </w:r>
    </w:p>
    <w:p w14:paraId="5BC788CF"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12" w:tgtFrame="_blank" w:history="1">
        <w:r w:rsidR="006B46D1" w:rsidRPr="006B46D1">
          <w:rPr>
            <w:rFonts w:ascii="Calibri" w:eastAsia="Times New Roman" w:hAnsi="Calibri" w:cs="Calibri"/>
            <w:color w:val="0563C1"/>
            <w:sz w:val="24"/>
            <w:szCs w:val="24"/>
            <w:u w:val="single"/>
            <w:lang w:eastAsia="en-GB"/>
          </w:rPr>
          <w:t>https://www.google.com/search?q=the+cons+of+a+global+agreement&amp;oq=the+cons+of+a+global+agreement&amp;aqs=chrome..69i57j33i22i29i30l2.4718j0j7&amp;sourceid=chrome&amp;ie=UTF-8</w:t>
        </w:r>
      </w:hyperlink>
      <w:r w:rsidR="006B46D1" w:rsidRPr="006B46D1">
        <w:rPr>
          <w:rFonts w:ascii="Calibri" w:eastAsia="Times New Roman" w:hAnsi="Calibri" w:cs="Calibri"/>
          <w:sz w:val="24"/>
          <w:szCs w:val="24"/>
          <w:lang w:eastAsia="en-GB"/>
        </w:rPr>
        <w:t> </w:t>
      </w:r>
    </w:p>
    <w:p w14:paraId="10D84FA8" w14:textId="77777777" w:rsidR="006B46D1" w:rsidRPr="006B46D1" w:rsidRDefault="006B46D1" w:rsidP="006B46D1">
      <w:pPr>
        <w:spacing w:after="0" w:line="240" w:lineRule="auto"/>
        <w:ind w:left="720"/>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574AD6E"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lastRenderedPageBreak/>
        <w:t>The Climate Connection (2021), </w:t>
      </w:r>
      <w:r w:rsidRPr="006B46D1">
        <w:rPr>
          <w:rFonts w:ascii="Calibri" w:eastAsia="Times New Roman" w:hAnsi="Calibri" w:cs="Calibri"/>
          <w:i/>
          <w:iCs/>
          <w:sz w:val="24"/>
          <w:szCs w:val="24"/>
          <w:lang w:eastAsia="en-GB"/>
        </w:rPr>
        <w:t>The Paris Agreement: Pros &amp; Cons.</w:t>
      </w:r>
      <w:r w:rsidRPr="006B46D1">
        <w:rPr>
          <w:rFonts w:ascii="Calibri" w:eastAsia="Times New Roman" w:hAnsi="Calibri" w:cs="Calibri"/>
          <w:sz w:val="24"/>
          <w:szCs w:val="24"/>
          <w:lang w:eastAsia="en-GB"/>
        </w:rPr>
        <w:t> Retrieved from: </w:t>
      </w:r>
    </w:p>
    <w:p w14:paraId="782E4726"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13" w:anchor=":~:text=International%20recognition%20for%20addressing%20climate%20change&amp;text=It%20creates%20a%20useful%20framework,so%20many%20governments%20is%20unprecedented.&amp;text=It%20holds%20the%20world's%20largest%20emitters%20proportionally%20responsible" w:tgtFrame="_blank" w:history="1">
        <w:r w:rsidR="006B46D1" w:rsidRPr="006B46D1">
          <w:rPr>
            <w:rFonts w:ascii="Calibri" w:eastAsia="Times New Roman" w:hAnsi="Calibri" w:cs="Calibri"/>
            <w:color w:val="0563C1"/>
            <w:u w:val="single"/>
            <w:lang w:eastAsia="en-GB"/>
          </w:rPr>
          <w:t>https://theclimateconnection.org/the-paris-agreement-pros-cons/#:~:text=International%20recognition%20for%20addressing%20climate%20change&amp;text=It%20creates%20a%20useful%20framework,so%20many%20governments%20is%20unprecedented.&amp;text=It%20holds%20the%20world's%20largest%20emitters%20proportionally%20responsible</w:t>
        </w:r>
      </w:hyperlink>
      <w:r w:rsidR="006B46D1" w:rsidRPr="006B46D1">
        <w:rPr>
          <w:rFonts w:ascii="Calibri" w:eastAsia="Times New Roman" w:hAnsi="Calibri" w:cs="Calibri"/>
          <w:lang w:eastAsia="en-GB"/>
        </w:rPr>
        <w:t>. </w:t>
      </w:r>
    </w:p>
    <w:p w14:paraId="226C761E" w14:textId="464BE5CA" w:rsidR="006B46D1" w:rsidRDefault="006B46D1" w:rsidP="006B46D1">
      <w:pPr>
        <w:spacing w:after="0" w:line="240" w:lineRule="auto"/>
        <w:jc w:val="both"/>
        <w:textAlignment w:val="baseline"/>
        <w:rPr>
          <w:rFonts w:ascii="Calibri" w:eastAsia="Times New Roman" w:hAnsi="Calibri" w:cs="Calibri"/>
          <w:color w:val="0563C1"/>
          <w:sz w:val="24"/>
          <w:szCs w:val="24"/>
          <w:lang w:eastAsia="en-GB"/>
        </w:rPr>
      </w:pPr>
      <w:r w:rsidRPr="006B46D1">
        <w:rPr>
          <w:rFonts w:ascii="Calibri" w:eastAsia="Times New Roman" w:hAnsi="Calibri" w:cs="Calibri"/>
          <w:color w:val="0563C1"/>
          <w:sz w:val="24"/>
          <w:szCs w:val="24"/>
          <w:lang w:eastAsia="en-GB"/>
        </w:rPr>
        <w:t>  </w:t>
      </w:r>
    </w:p>
    <w:p w14:paraId="68BB505F" w14:textId="77777777" w:rsidR="00C8107E" w:rsidRPr="006B46D1" w:rsidRDefault="00C8107E" w:rsidP="006B46D1">
      <w:pPr>
        <w:spacing w:after="0" w:line="240" w:lineRule="auto"/>
        <w:jc w:val="both"/>
        <w:textAlignment w:val="baseline"/>
        <w:rPr>
          <w:rFonts w:ascii="Segoe UI" w:eastAsia="Times New Roman" w:hAnsi="Segoe UI" w:cs="Segoe UI"/>
          <w:sz w:val="18"/>
          <w:szCs w:val="18"/>
          <w:lang w:eastAsia="en-GB"/>
        </w:rPr>
      </w:pPr>
    </w:p>
    <w:p w14:paraId="35FC135F"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The Conversation (No Date), </w:t>
      </w:r>
      <w:r w:rsidRPr="006B46D1">
        <w:rPr>
          <w:rFonts w:ascii="Calibri" w:eastAsia="Times New Roman" w:hAnsi="Calibri" w:cs="Calibri"/>
          <w:i/>
          <w:iCs/>
          <w:sz w:val="24"/>
          <w:szCs w:val="24"/>
          <w:lang w:eastAsia="en-GB"/>
        </w:rPr>
        <w:t>Double counting of emissions cuts may undermine Paris climate deal</w:t>
      </w:r>
      <w:r w:rsidRPr="006B46D1">
        <w:rPr>
          <w:rFonts w:ascii="Calibri" w:eastAsia="Times New Roman" w:hAnsi="Calibri" w:cs="Calibri"/>
          <w:sz w:val="24"/>
          <w:szCs w:val="24"/>
          <w:lang w:eastAsia="en-GB"/>
        </w:rPr>
        <w:t>. Retrieved from:   </w:t>
      </w:r>
    </w:p>
    <w:p w14:paraId="227FFF60"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14" w:tgtFrame="_blank" w:history="1">
        <w:r w:rsidR="006B46D1" w:rsidRPr="006B46D1">
          <w:rPr>
            <w:rFonts w:ascii="Calibri" w:eastAsia="Times New Roman" w:hAnsi="Calibri" w:cs="Calibri"/>
            <w:color w:val="0563C1"/>
            <w:sz w:val="24"/>
            <w:szCs w:val="24"/>
            <w:u w:val="single"/>
            <w:lang w:eastAsia="en-GB"/>
          </w:rPr>
          <w:t>https://theconversation.com/double-counting-of-emissions-cuts-may-undermine-paris-climate-deal-125019</w:t>
        </w:r>
      </w:hyperlink>
      <w:r w:rsidR="006B46D1" w:rsidRPr="006B46D1">
        <w:rPr>
          <w:rFonts w:ascii="Calibri" w:eastAsia="Times New Roman" w:hAnsi="Calibri" w:cs="Calibri"/>
          <w:sz w:val="24"/>
          <w:szCs w:val="24"/>
          <w:lang w:eastAsia="en-GB"/>
        </w:rPr>
        <w:t>  </w:t>
      </w:r>
    </w:p>
    <w:p w14:paraId="2F347269" w14:textId="77777777" w:rsidR="00C8107E" w:rsidRDefault="00C8107E" w:rsidP="006B46D1">
      <w:pPr>
        <w:spacing w:after="0" w:line="240" w:lineRule="auto"/>
        <w:ind w:left="720"/>
        <w:jc w:val="both"/>
        <w:textAlignment w:val="baseline"/>
        <w:rPr>
          <w:rFonts w:ascii="Calibri" w:eastAsia="Times New Roman" w:hAnsi="Calibri" w:cs="Calibri"/>
          <w:sz w:val="24"/>
          <w:szCs w:val="24"/>
          <w:lang w:eastAsia="en-GB"/>
        </w:rPr>
      </w:pPr>
    </w:p>
    <w:p w14:paraId="2374D3E1" w14:textId="75072C1E" w:rsidR="006B46D1" w:rsidRPr="006B46D1" w:rsidRDefault="006B46D1" w:rsidP="006B46D1">
      <w:pPr>
        <w:spacing w:after="0" w:line="240" w:lineRule="auto"/>
        <w:ind w:left="720"/>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w:t>
      </w:r>
    </w:p>
    <w:p w14:paraId="53F11596"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UNFCCC (2021), </w:t>
      </w:r>
      <w:r w:rsidRPr="006B46D1">
        <w:rPr>
          <w:rFonts w:ascii="Calibri" w:eastAsia="Times New Roman" w:hAnsi="Calibri" w:cs="Calibri"/>
          <w:i/>
          <w:iCs/>
          <w:sz w:val="24"/>
          <w:szCs w:val="24"/>
          <w:lang w:eastAsia="en-GB"/>
        </w:rPr>
        <w:t>CDM: About CDM</w:t>
      </w:r>
      <w:r w:rsidRPr="006B46D1">
        <w:rPr>
          <w:rFonts w:ascii="Calibri" w:eastAsia="Times New Roman" w:hAnsi="Calibri" w:cs="Calibri"/>
          <w:sz w:val="24"/>
          <w:szCs w:val="24"/>
          <w:lang w:eastAsia="en-GB"/>
        </w:rPr>
        <w:t>. Retrieved from:   </w:t>
      </w:r>
    </w:p>
    <w:p w14:paraId="62D5F3D5" w14:textId="77777777" w:rsidR="006B46D1" w:rsidRPr="006B46D1" w:rsidRDefault="004F1B79" w:rsidP="006B46D1">
      <w:pPr>
        <w:spacing w:after="0" w:line="240" w:lineRule="auto"/>
        <w:ind w:firstLine="720"/>
        <w:jc w:val="both"/>
        <w:textAlignment w:val="baseline"/>
        <w:rPr>
          <w:rFonts w:ascii="Segoe UI" w:eastAsia="Times New Roman" w:hAnsi="Segoe UI" w:cs="Segoe UI"/>
          <w:sz w:val="18"/>
          <w:szCs w:val="18"/>
          <w:lang w:eastAsia="en-GB"/>
        </w:rPr>
      </w:pPr>
      <w:hyperlink r:id="rId15" w:tgtFrame="_blank" w:history="1">
        <w:r w:rsidR="006B46D1" w:rsidRPr="006B46D1">
          <w:rPr>
            <w:rFonts w:ascii="Calibri" w:eastAsia="Times New Roman" w:hAnsi="Calibri" w:cs="Calibri"/>
            <w:color w:val="0563C1"/>
            <w:sz w:val="24"/>
            <w:szCs w:val="24"/>
            <w:u w:val="single"/>
            <w:lang w:eastAsia="en-GB"/>
          </w:rPr>
          <w:t>https://cdm.unfccc.int/about/index.html</w:t>
        </w:r>
      </w:hyperlink>
      <w:r w:rsidR="006B46D1" w:rsidRPr="006B46D1">
        <w:rPr>
          <w:rFonts w:ascii="Calibri" w:eastAsia="Times New Roman" w:hAnsi="Calibri" w:cs="Calibri"/>
          <w:color w:val="0563C1"/>
          <w:sz w:val="24"/>
          <w:szCs w:val="24"/>
          <w:lang w:eastAsia="en-GB"/>
        </w:rPr>
        <w:t>  </w:t>
      </w:r>
    </w:p>
    <w:p w14:paraId="076C4AD8" w14:textId="77777777" w:rsidR="00C8107E" w:rsidRDefault="00C8107E" w:rsidP="006B46D1">
      <w:pPr>
        <w:spacing w:after="0" w:line="240" w:lineRule="auto"/>
        <w:ind w:firstLine="720"/>
        <w:jc w:val="both"/>
        <w:textAlignment w:val="baseline"/>
        <w:rPr>
          <w:rFonts w:ascii="Segoe UI" w:eastAsia="Times New Roman" w:hAnsi="Segoe UI" w:cs="Segoe UI"/>
          <w:sz w:val="18"/>
          <w:szCs w:val="18"/>
          <w:lang w:eastAsia="en-GB"/>
        </w:rPr>
      </w:pPr>
    </w:p>
    <w:p w14:paraId="44F81223" w14:textId="0A15F533" w:rsidR="006B46D1" w:rsidRPr="006B46D1" w:rsidRDefault="006B46D1" w:rsidP="006B46D1">
      <w:pPr>
        <w:spacing w:after="0" w:line="240" w:lineRule="auto"/>
        <w:ind w:firstLine="720"/>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7BDCA7CC"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Calibri" w:eastAsia="Times New Roman" w:hAnsi="Calibri" w:cs="Calibri"/>
          <w:sz w:val="24"/>
          <w:szCs w:val="24"/>
          <w:lang w:eastAsia="en-GB"/>
        </w:rPr>
        <w:t> UNFCCC (No Date), </w:t>
      </w:r>
      <w:r w:rsidRPr="006B46D1">
        <w:rPr>
          <w:rFonts w:ascii="Calibri" w:eastAsia="Times New Roman" w:hAnsi="Calibri" w:cs="Calibri"/>
          <w:i/>
          <w:iCs/>
          <w:sz w:val="24"/>
          <w:szCs w:val="24"/>
          <w:lang w:eastAsia="en-GB"/>
        </w:rPr>
        <w:t>The Paris Agreement</w:t>
      </w:r>
      <w:r w:rsidRPr="006B46D1">
        <w:rPr>
          <w:rFonts w:ascii="Calibri" w:eastAsia="Times New Roman" w:hAnsi="Calibri" w:cs="Calibri"/>
          <w:sz w:val="24"/>
          <w:szCs w:val="24"/>
          <w:lang w:eastAsia="en-GB"/>
        </w:rPr>
        <w:t>. Retrieved from: </w:t>
      </w:r>
    </w:p>
    <w:p w14:paraId="5B1E2A34" w14:textId="77777777" w:rsidR="006B46D1" w:rsidRPr="006B46D1" w:rsidRDefault="004F1B79" w:rsidP="006B46D1">
      <w:pPr>
        <w:spacing w:after="0" w:line="240" w:lineRule="auto"/>
        <w:ind w:left="720"/>
        <w:jc w:val="both"/>
        <w:textAlignment w:val="baseline"/>
        <w:rPr>
          <w:rFonts w:ascii="Segoe UI" w:eastAsia="Times New Roman" w:hAnsi="Segoe UI" w:cs="Segoe UI"/>
          <w:sz w:val="18"/>
          <w:szCs w:val="18"/>
          <w:lang w:eastAsia="en-GB"/>
        </w:rPr>
      </w:pPr>
      <w:hyperlink r:id="rId16" w:anchor=":~:text=The%20Paris%20Agreement%20is%20a,compared%20to%20pre%2Dindustrial%20levels" w:tgtFrame="_blank" w:history="1">
        <w:r w:rsidR="006B46D1" w:rsidRPr="006B46D1">
          <w:rPr>
            <w:rFonts w:ascii="Calibri" w:eastAsia="Times New Roman" w:hAnsi="Calibri" w:cs="Calibri"/>
            <w:color w:val="0563C1"/>
            <w:sz w:val="24"/>
            <w:szCs w:val="24"/>
            <w:u w:val="single"/>
            <w:lang w:eastAsia="en-GB"/>
          </w:rPr>
          <w:t>https://unfccc.int/process-and-meetings/the-paris-agreement/the-paris-agreement#:~:text=The%20Paris%20Agreement%20is%20a,compared%20to%20pre%2Dindustrial%20levels</w:t>
        </w:r>
      </w:hyperlink>
      <w:r w:rsidR="006B46D1" w:rsidRPr="006B46D1">
        <w:rPr>
          <w:rFonts w:ascii="Calibri" w:eastAsia="Times New Roman" w:hAnsi="Calibri" w:cs="Calibri"/>
          <w:sz w:val="24"/>
          <w:szCs w:val="24"/>
          <w:lang w:eastAsia="en-GB"/>
        </w:rPr>
        <w:t>. </w:t>
      </w:r>
    </w:p>
    <w:p w14:paraId="2F45F8B7" w14:textId="77777777" w:rsidR="006B46D1" w:rsidRPr="006B46D1" w:rsidRDefault="006B46D1" w:rsidP="006B46D1">
      <w:pPr>
        <w:spacing w:after="0" w:line="240" w:lineRule="auto"/>
        <w:jc w:val="both"/>
        <w:textAlignment w:val="baseline"/>
        <w:rPr>
          <w:rFonts w:ascii="Segoe UI" w:eastAsia="Times New Roman" w:hAnsi="Segoe UI" w:cs="Segoe UI"/>
          <w:sz w:val="18"/>
          <w:szCs w:val="18"/>
          <w:lang w:eastAsia="en-GB"/>
        </w:rPr>
      </w:pPr>
      <w:r w:rsidRPr="006B46D1">
        <w:rPr>
          <w:rFonts w:ascii="Segoe UI" w:eastAsia="Times New Roman" w:hAnsi="Segoe UI" w:cs="Segoe UI"/>
          <w:sz w:val="18"/>
          <w:szCs w:val="18"/>
          <w:lang w:eastAsia="en-GB"/>
        </w:rPr>
        <w:t> </w:t>
      </w:r>
    </w:p>
    <w:p w14:paraId="7C64832C" w14:textId="78CF28E5" w:rsidR="003F0B60" w:rsidRPr="006B46D1" w:rsidRDefault="003F0B60" w:rsidP="006B46D1"/>
    <w:sectPr w:rsidR="003F0B60" w:rsidRPr="006B46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682"/>
    <w:rsid w:val="0007306A"/>
    <w:rsid w:val="00091AA9"/>
    <w:rsid w:val="000C796A"/>
    <w:rsid w:val="000D2D08"/>
    <w:rsid w:val="000F05E3"/>
    <w:rsid w:val="001163C0"/>
    <w:rsid w:val="00121E06"/>
    <w:rsid w:val="00181591"/>
    <w:rsid w:val="001A3B64"/>
    <w:rsid w:val="002069C1"/>
    <w:rsid w:val="0022163E"/>
    <w:rsid w:val="0030687A"/>
    <w:rsid w:val="003710C1"/>
    <w:rsid w:val="003F0B60"/>
    <w:rsid w:val="003F3A76"/>
    <w:rsid w:val="00436C55"/>
    <w:rsid w:val="004F1B79"/>
    <w:rsid w:val="005025E1"/>
    <w:rsid w:val="00521269"/>
    <w:rsid w:val="005D3436"/>
    <w:rsid w:val="005E1F4C"/>
    <w:rsid w:val="006210B3"/>
    <w:rsid w:val="00643889"/>
    <w:rsid w:val="00661B22"/>
    <w:rsid w:val="00680AD5"/>
    <w:rsid w:val="00692421"/>
    <w:rsid w:val="006B46D1"/>
    <w:rsid w:val="006E297D"/>
    <w:rsid w:val="007067CC"/>
    <w:rsid w:val="007368FD"/>
    <w:rsid w:val="00783329"/>
    <w:rsid w:val="007955C4"/>
    <w:rsid w:val="007C79B6"/>
    <w:rsid w:val="00807A09"/>
    <w:rsid w:val="00831962"/>
    <w:rsid w:val="008E7B4D"/>
    <w:rsid w:val="009539F8"/>
    <w:rsid w:val="009A6823"/>
    <w:rsid w:val="00A04B10"/>
    <w:rsid w:val="00A21B4F"/>
    <w:rsid w:val="00A673DF"/>
    <w:rsid w:val="00AB1485"/>
    <w:rsid w:val="00AC1931"/>
    <w:rsid w:val="00AF670F"/>
    <w:rsid w:val="00B32E0F"/>
    <w:rsid w:val="00C26D57"/>
    <w:rsid w:val="00C8107E"/>
    <w:rsid w:val="00D410E0"/>
    <w:rsid w:val="00D540F6"/>
    <w:rsid w:val="00D55682"/>
    <w:rsid w:val="00DF6973"/>
    <w:rsid w:val="00E57E6F"/>
    <w:rsid w:val="00EA6DD0"/>
    <w:rsid w:val="00FA0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D7331"/>
  <w15:chartTrackingRefBased/>
  <w15:docId w15:val="{EABED265-3CFB-41CA-94C3-167B5011C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A3B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A3B64"/>
  </w:style>
  <w:style w:type="character" w:customStyle="1" w:styleId="eop">
    <w:name w:val="eop"/>
    <w:basedOn w:val="DefaultParagraphFont"/>
    <w:rsid w:val="001A3B64"/>
  </w:style>
  <w:style w:type="character" w:styleId="Hyperlink">
    <w:name w:val="Hyperlink"/>
    <w:basedOn w:val="DefaultParagraphFont"/>
    <w:uiPriority w:val="99"/>
    <w:unhideWhenUsed/>
    <w:rsid w:val="00C26D57"/>
    <w:rPr>
      <w:color w:val="0563C1" w:themeColor="hyperlink"/>
      <w:u w:val="single"/>
    </w:rPr>
  </w:style>
  <w:style w:type="character" w:styleId="UnresolvedMention">
    <w:name w:val="Unresolved Mention"/>
    <w:basedOn w:val="DefaultParagraphFont"/>
    <w:uiPriority w:val="99"/>
    <w:semiHidden/>
    <w:unhideWhenUsed/>
    <w:rsid w:val="00C26D57"/>
    <w:rPr>
      <w:color w:val="605E5C"/>
      <w:shd w:val="clear" w:color="auto" w:fill="E1DFDD"/>
    </w:rPr>
  </w:style>
  <w:style w:type="character" w:styleId="SubtleEmphasis">
    <w:name w:val="Subtle Emphasis"/>
    <w:basedOn w:val="DefaultParagraphFont"/>
    <w:uiPriority w:val="19"/>
    <w:qFormat/>
    <w:rsid w:val="00A21B4F"/>
    <w:rPr>
      <w:i/>
      <w:iCs/>
      <w:color w:val="404040" w:themeColor="text1" w:themeTint="BF"/>
    </w:rPr>
  </w:style>
  <w:style w:type="character" w:styleId="FollowedHyperlink">
    <w:name w:val="FollowedHyperlink"/>
    <w:basedOn w:val="DefaultParagraphFont"/>
    <w:uiPriority w:val="99"/>
    <w:semiHidden/>
    <w:unhideWhenUsed/>
    <w:rsid w:val="001163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180353">
      <w:bodyDiv w:val="1"/>
      <w:marLeft w:val="0"/>
      <w:marRight w:val="0"/>
      <w:marTop w:val="0"/>
      <w:marBottom w:val="0"/>
      <w:divBdr>
        <w:top w:val="none" w:sz="0" w:space="0" w:color="auto"/>
        <w:left w:val="none" w:sz="0" w:space="0" w:color="auto"/>
        <w:bottom w:val="none" w:sz="0" w:space="0" w:color="auto"/>
        <w:right w:val="none" w:sz="0" w:space="0" w:color="auto"/>
      </w:divBdr>
      <w:divsChild>
        <w:div w:id="496389562">
          <w:marLeft w:val="0"/>
          <w:marRight w:val="0"/>
          <w:marTop w:val="0"/>
          <w:marBottom w:val="0"/>
          <w:divBdr>
            <w:top w:val="none" w:sz="0" w:space="0" w:color="auto"/>
            <w:left w:val="none" w:sz="0" w:space="0" w:color="auto"/>
            <w:bottom w:val="none" w:sz="0" w:space="0" w:color="auto"/>
            <w:right w:val="none" w:sz="0" w:space="0" w:color="auto"/>
          </w:divBdr>
        </w:div>
        <w:div w:id="134030353">
          <w:marLeft w:val="0"/>
          <w:marRight w:val="0"/>
          <w:marTop w:val="0"/>
          <w:marBottom w:val="0"/>
          <w:divBdr>
            <w:top w:val="none" w:sz="0" w:space="0" w:color="auto"/>
            <w:left w:val="none" w:sz="0" w:space="0" w:color="auto"/>
            <w:bottom w:val="none" w:sz="0" w:space="0" w:color="auto"/>
            <w:right w:val="none" w:sz="0" w:space="0" w:color="auto"/>
          </w:divBdr>
        </w:div>
        <w:div w:id="748305454">
          <w:marLeft w:val="0"/>
          <w:marRight w:val="0"/>
          <w:marTop w:val="0"/>
          <w:marBottom w:val="0"/>
          <w:divBdr>
            <w:top w:val="none" w:sz="0" w:space="0" w:color="auto"/>
            <w:left w:val="none" w:sz="0" w:space="0" w:color="auto"/>
            <w:bottom w:val="none" w:sz="0" w:space="0" w:color="auto"/>
            <w:right w:val="none" w:sz="0" w:space="0" w:color="auto"/>
          </w:divBdr>
        </w:div>
        <w:div w:id="1249340144">
          <w:marLeft w:val="0"/>
          <w:marRight w:val="0"/>
          <w:marTop w:val="0"/>
          <w:marBottom w:val="0"/>
          <w:divBdr>
            <w:top w:val="none" w:sz="0" w:space="0" w:color="auto"/>
            <w:left w:val="none" w:sz="0" w:space="0" w:color="auto"/>
            <w:bottom w:val="none" w:sz="0" w:space="0" w:color="auto"/>
            <w:right w:val="none" w:sz="0" w:space="0" w:color="auto"/>
          </w:divBdr>
        </w:div>
        <w:div w:id="522286845">
          <w:marLeft w:val="0"/>
          <w:marRight w:val="0"/>
          <w:marTop w:val="0"/>
          <w:marBottom w:val="0"/>
          <w:divBdr>
            <w:top w:val="none" w:sz="0" w:space="0" w:color="auto"/>
            <w:left w:val="none" w:sz="0" w:space="0" w:color="auto"/>
            <w:bottom w:val="none" w:sz="0" w:space="0" w:color="auto"/>
            <w:right w:val="none" w:sz="0" w:space="0" w:color="auto"/>
          </w:divBdr>
        </w:div>
        <w:div w:id="1844199577">
          <w:marLeft w:val="0"/>
          <w:marRight w:val="0"/>
          <w:marTop w:val="0"/>
          <w:marBottom w:val="0"/>
          <w:divBdr>
            <w:top w:val="none" w:sz="0" w:space="0" w:color="auto"/>
            <w:left w:val="none" w:sz="0" w:space="0" w:color="auto"/>
            <w:bottom w:val="none" w:sz="0" w:space="0" w:color="auto"/>
            <w:right w:val="none" w:sz="0" w:space="0" w:color="auto"/>
          </w:divBdr>
        </w:div>
        <w:div w:id="1211765490">
          <w:marLeft w:val="0"/>
          <w:marRight w:val="0"/>
          <w:marTop w:val="0"/>
          <w:marBottom w:val="0"/>
          <w:divBdr>
            <w:top w:val="none" w:sz="0" w:space="0" w:color="auto"/>
            <w:left w:val="none" w:sz="0" w:space="0" w:color="auto"/>
            <w:bottom w:val="none" w:sz="0" w:space="0" w:color="auto"/>
            <w:right w:val="none" w:sz="0" w:space="0" w:color="auto"/>
          </w:divBdr>
        </w:div>
        <w:div w:id="1586955135">
          <w:marLeft w:val="0"/>
          <w:marRight w:val="0"/>
          <w:marTop w:val="0"/>
          <w:marBottom w:val="0"/>
          <w:divBdr>
            <w:top w:val="none" w:sz="0" w:space="0" w:color="auto"/>
            <w:left w:val="none" w:sz="0" w:space="0" w:color="auto"/>
            <w:bottom w:val="none" w:sz="0" w:space="0" w:color="auto"/>
            <w:right w:val="none" w:sz="0" w:space="0" w:color="auto"/>
          </w:divBdr>
        </w:div>
        <w:div w:id="393936944">
          <w:marLeft w:val="0"/>
          <w:marRight w:val="0"/>
          <w:marTop w:val="0"/>
          <w:marBottom w:val="0"/>
          <w:divBdr>
            <w:top w:val="none" w:sz="0" w:space="0" w:color="auto"/>
            <w:left w:val="none" w:sz="0" w:space="0" w:color="auto"/>
            <w:bottom w:val="none" w:sz="0" w:space="0" w:color="auto"/>
            <w:right w:val="none" w:sz="0" w:space="0" w:color="auto"/>
          </w:divBdr>
        </w:div>
        <w:div w:id="862473662">
          <w:marLeft w:val="0"/>
          <w:marRight w:val="0"/>
          <w:marTop w:val="0"/>
          <w:marBottom w:val="0"/>
          <w:divBdr>
            <w:top w:val="none" w:sz="0" w:space="0" w:color="auto"/>
            <w:left w:val="none" w:sz="0" w:space="0" w:color="auto"/>
            <w:bottom w:val="none" w:sz="0" w:space="0" w:color="auto"/>
            <w:right w:val="none" w:sz="0" w:space="0" w:color="auto"/>
          </w:divBdr>
        </w:div>
        <w:div w:id="536623119">
          <w:marLeft w:val="0"/>
          <w:marRight w:val="0"/>
          <w:marTop w:val="0"/>
          <w:marBottom w:val="0"/>
          <w:divBdr>
            <w:top w:val="none" w:sz="0" w:space="0" w:color="auto"/>
            <w:left w:val="none" w:sz="0" w:space="0" w:color="auto"/>
            <w:bottom w:val="none" w:sz="0" w:space="0" w:color="auto"/>
            <w:right w:val="none" w:sz="0" w:space="0" w:color="auto"/>
          </w:divBdr>
        </w:div>
        <w:div w:id="885215571">
          <w:marLeft w:val="0"/>
          <w:marRight w:val="0"/>
          <w:marTop w:val="0"/>
          <w:marBottom w:val="0"/>
          <w:divBdr>
            <w:top w:val="none" w:sz="0" w:space="0" w:color="auto"/>
            <w:left w:val="none" w:sz="0" w:space="0" w:color="auto"/>
            <w:bottom w:val="none" w:sz="0" w:space="0" w:color="auto"/>
            <w:right w:val="none" w:sz="0" w:space="0" w:color="auto"/>
          </w:divBdr>
        </w:div>
        <w:div w:id="1931232413">
          <w:marLeft w:val="0"/>
          <w:marRight w:val="0"/>
          <w:marTop w:val="0"/>
          <w:marBottom w:val="0"/>
          <w:divBdr>
            <w:top w:val="none" w:sz="0" w:space="0" w:color="auto"/>
            <w:left w:val="none" w:sz="0" w:space="0" w:color="auto"/>
            <w:bottom w:val="none" w:sz="0" w:space="0" w:color="auto"/>
            <w:right w:val="none" w:sz="0" w:space="0" w:color="auto"/>
          </w:divBdr>
        </w:div>
        <w:div w:id="1208488544">
          <w:marLeft w:val="0"/>
          <w:marRight w:val="0"/>
          <w:marTop w:val="0"/>
          <w:marBottom w:val="0"/>
          <w:divBdr>
            <w:top w:val="none" w:sz="0" w:space="0" w:color="auto"/>
            <w:left w:val="none" w:sz="0" w:space="0" w:color="auto"/>
            <w:bottom w:val="none" w:sz="0" w:space="0" w:color="auto"/>
            <w:right w:val="none" w:sz="0" w:space="0" w:color="auto"/>
          </w:divBdr>
        </w:div>
        <w:div w:id="1936401963">
          <w:marLeft w:val="0"/>
          <w:marRight w:val="0"/>
          <w:marTop w:val="0"/>
          <w:marBottom w:val="0"/>
          <w:divBdr>
            <w:top w:val="none" w:sz="0" w:space="0" w:color="auto"/>
            <w:left w:val="none" w:sz="0" w:space="0" w:color="auto"/>
            <w:bottom w:val="none" w:sz="0" w:space="0" w:color="auto"/>
            <w:right w:val="none" w:sz="0" w:space="0" w:color="auto"/>
          </w:divBdr>
        </w:div>
        <w:div w:id="1632325520">
          <w:marLeft w:val="0"/>
          <w:marRight w:val="0"/>
          <w:marTop w:val="0"/>
          <w:marBottom w:val="0"/>
          <w:divBdr>
            <w:top w:val="none" w:sz="0" w:space="0" w:color="auto"/>
            <w:left w:val="none" w:sz="0" w:space="0" w:color="auto"/>
            <w:bottom w:val="none" w:sz="0" w:space="0" w:color="auto"/>
            <w:right w:val="none" w:sz="0" w:space="0" w:color="auto"/>
          </w:divBdr>
        </w:div>
        <w:div w:id="1604798404">
          <w:marLeft w:val="0"/>
          <w:marRight w:val="0"/>
          <w:marTop w:val="0"/>
          <w:marBottom w:val="0"/>
          <w:divBdr>
            <w:top w:val="none" w:sz="0" w:space="0" w:color="auto"/>
            <w:left w:val="none" w:sz="0" w:space="0" w:color="auto"/>
            <w:bottom w:val="none" w:sz="0" w:space="0" w:color="auto"/>
            <w:right w:val="none" w:sz="0" w:space="0" w:color="auto"/>
          </w:divBdr>
        </w:div>
        <w:div w:id="1243485303">
          <w:marLeft w:val="0"/>
          <w:marRight w:val="0"/>
          <w:marTop w:val="0"/>
          <w:marBottom w:val="0"/>
          <w:divBdr>
            <w:top w:val="none" w:sz="0" w:space="0" w:color="auto"/>
            <w:left w:val="none" w:sz="0" w:space="0" w:color="auto"/>
            <w:bottom w:val="none" w:sz="0" w:space="0" w:color="auto"/>
            <w:right w:val="none" w:sz="0" w:space="0" w:color="auto"/>
          </w:divBdr>
        </w:div>
        <w:div w:id="649134755">
          <w:marLeft w:val="0"/>
          <w:marRight w:val="0"/>
          <w:marTop w:val="0"/>
          <w:marBottom w:val="0"/>
          <w:divBdr>
            <w:top w:val="none" w:sz="0" w:space="0" w:color="auto"/>
            <w:left w:val="none" w:sz="0" w:space="0" w:color="auto"/>
            <w:bottom w:val="none" w:sz="0" w:space="0" w:color="auto"/>
            <w:right w:val="none" w:sz="0" w:space="0" w:color="auto"/>
          </w:divBdr>
        </w:div>
        <w:div w:id="618074192">
          <w:marLeft w:val="0"/>
          <w:marRight w:val="0"/>
          <w:marTop w:val="0"/>
          <w:marBottom w:val="0"/>
          <w:divBdr>
            <w:top w:val="none" w:sz="0" w:space="0" w:color="auto"/>
            <w:left w:val="none" w:sz="0" w:space="0" w:color="auto"/>
            <w:bottom w:val="none" w:sz="0" w:space="0" w:color="auto"/>
            <w:right w:val="none" w:sz="0" w:space="0" w:color="auto"/>
          </w:divBdr>
        </w:div>
        <w:div w:id="1221555287">
          <w:marLeft w:val="0"/>
          <w:marRight w:val="0"/>
          <w:marTop w:val="0"/>
          <w:marBottom w:val="0"/>
          <w:divBdr>
            <w:top w:val="none" w:sz="0" w:space="0" w:color="auto"/>
            <w:left w:val="none" w:sz="0" w:space="0" w:color="auto"/>
            <w:bottom w:val="none" w:sz="0" w:space="0" w:color="auto"/>
            <w:right w:val="none" w:sz="0" w:space="0" w:color="auto"/>
          </w:divBdr>
        </w:div>
        <w:div w:id="1624770597">
          <w:marLeft w:val="0"/>
          <w:marRight w:val="0"/>
          <w:marTop w:val="0"/>
          <w:marBottom w:val="0"/>
          <w:divBdr>
            <w:top w:val="none" w:sz="0" w:space="0" w:color="auto"/>
            <w:left w:val="none" w:sz="0" w:space="0" w:color="auto"/>
            <w:bottom w:val="none" w:sz="0" w:space="0" w:color="auto"/>
            <w:right w:val="none" w:sz="0" w:space="0" w:color="auto"/>
          </w:divBdr>
        </w:div>
        <w:div w:id="100079301">
          <w:marLeft w:val="0"/>
          <w:marRight w:val="0"/>
          <w:marTop w:val="0"/>
          <w:marBottom w:val="0"/>
          <w:divBdr>
            <w:top w:val="none" w:sz="0" w:space="0" w:color="auto"/>
            <w:left w:val="none" w:sz="0" w:space="0" w:color="auto"/>
            <w:bottom w:val="none" w:sz="0" w:space="0" w:color="auto"/>
            <w:right w:val="none" w:sz="0" w:space="0" w:color="auto"/>
          </w:divBdr>
        </w:div>
        <w:div w:id="405229917">
          <w:marLeft w:val="0"/>
          <w:marRight w:val="0"/>
          <w:marTop w:val="0"/>
          <w:marBottom w:val="0"/>
          <w:divBdr>
            <w:top w:val="none" w:sz="0" w:space="0" w:color="auto"/>
            <w:left w:val="none" w:sz="0" w:space="0" w:color="auto"/>
            <w:bottom w:val="none" w:sz="0" w:space="0" w:color="auto"/>
            <w:right w:val="none" w:sz="0" w:space="0" w:color="auto"/>
          </w:divBdr>
        </w:div>
        <w:div w:id="52167022">
          <w:marLeft w:val="0"/>
          <w:marRight w:val="0"/>
          <w:marTop w:val="0"/>
          <w:marBottom w:val="0"/>
          <w:divBdr>
            <w:top w:val="none" w:sz="0" w:space="0" w:color="auto"/>
            <w:left w:val="none" w:sz="0" w:space="0" w:color="auto"/>
            <w:bottom w:val="none" w:sz="0" w:space="0" w:color="auto"/>
            <w:right w:val="none" w:sz="0" w:space="0" w:color="auto"/>
          </w:divBdr>
        </w:div>
        <w:div w:id="1754087958">
          <w:marLeft w:val="0"/>
          <w:marRight w:val="0"/>
          <w:marTop w:val="0"/>
          <w:marBottom w:val="0"/>
          <w:divBdr>
            <w:top w:val="none" w:sz="0" w:space="0" w:color="auto"/>
            <w:left w:val="none" w:sz="0" w:space="0" w:color="auto"/>
            <w:bottom w:val="none" w:sz="0" w:space="0" w:color="auto"/>
            <w:right w:val="none" w:sz="0" w:space="0" w:color="auto"/>
          </w:divBdr>
        </w:div>
        <w:div w:id="1864173814">
          <w:marLeft w:val="0"/>
          <w:marRight w:val="0"/>
          <w:marTop w:val="0"/>
          <w:marBottom w:val="0"/>
          <w:divBdr>
            <w:top w:val="none" w:sz="0" w:space="0" w:color="auto"/>
            <w:left w:val="none" w:sz="0" w:space="0" w:color="auto"/>
            <w:bottom w:val="none" w:sz="0" w:space="0" w:color="auto"/>
            <w:right w:val="none" w:sz="0" w:space="0" w:color="auto"/>
          </w:divBdr>
        </w:div>
        <w:div w:id="1435130305">
          <w:marLeft w:val="0"/>
          <w:marRight w:val="0"/>
          <w:marTop w:val="0"/>
          <w:marBottom w:val="0"/>
          <w:divBdr>
            <w:top w:val="none" w:sz="0" w:space="0" w:color="auto"/>
            <w:left w:val="none" w:sz="0" w:space="0" w:color="auto"/>
            <w:bottom w:val="none" w:sz="0" w:space="0" w:color="auto"/>
            <w:right w:val="none" w:sz="0" w:space="0" w:color="auto"/>
          </w:divBdr>
        </w:div>
        <w:div w:id="1623152697">
          <w:marLeft w:val="0"/>
          <w:marRight w:val="0"/>
          <w:marTop w:val="0"/>
          <w:marBottom w:val="0"/>
          <w:divBdr>
            <w:top w:val="none" w:sz="0" w:space="0" w:color="auto"/>
            <w:left w:val="none" w:sz="0" w:space="0" w:color="auto"/>
            <w:bottom w:val="none" w:sz="0" w:space="0" w:color="auto"/>
            <w:right w:val="none" w:sz="0" w:space="0" w:color="auto"/>
          </w:divBdr>
        </w:div>
        <w:div w:id="332270531">
          <w:marLeft w:val="0"/>
          <w:marRight w:val="0"/>
          <w:marTop w:val="0"/>
          <w:marBottom w:val="0"/>
          <w:divBdr>
            <w:top w:val="none" w:sz="0" w:space="0" w:color="auto"/>
            <w:left w:val="none" w:sz="0" w:space="0" w:color="auto"/>
            <w:bottom w:val="none" w:sz="0" w:space="0" w:color="auto"/>
            <w:right w:val="none" w:sz="0" w:space="0" w:color="auto"/>
          </w:divBdr>
        </w:div>
        <w:div w:id="1242568460">
          <w:marLeft w:val="0"/>
          <w:marRight w:val="0"/>
          <w:marTop w:val="0"/>
          <w:marBottom w:val="0"/>
          <w:divBdr>
            <w:top w:val="none" w:sz="0" w:space="0" w:color="auto"/>
            <w:left w:val="none" w:sz="0" w:space="0" w:color="auto"/>
            <w:bottom w:val="none" w:sz="0" w:space="0" w:color="auto"/>
            <w:right w:val="none" w:sz="0" w:space="0" w:color="auto"/>
          </w:divBdr>
        </w:div>
        <w:div w:id="1123496291">
          <w:marLeft w:val="0"/>
          <w:marRight w:val="0"/>
          <w:marTop w:val="0"/>
          <w:marBottom w:val="0"/>
          <w:divBdr>
            <w:top w:val="none" w:sz="0" w:space="0" w:color="auto"/>
            <w:left w:val="none" w:sz="0" w:space="0" w:color="auto"/>
            <w:bottom w:val="none" w:sz="0" w:space="0" w:color="auto"/>
            <w:right w:val="none" w:sz="0" w:space="0" w:color="auto"/>
          </w:divBdr>
        </w:div>
        <w:div w:id="1146312832">
          <w:marLeft w:val="0"/>
          <w:marRight w:val="0"/>
          <w:marTop w:val="0"/>
          <w:marBottom w:val="0"/>
          <w:divBdr>
            <w:top w:val="none" w:sz="0" w:space="0" w:color="auto"/>
            <w:left w:val="none" w:sz="0" w:space="0" w:color="auto"/>
            <w:bottom w:val="none" w:sz="0" w:space="0" w:color="auto"/>
            <w:right w:val="none" w:sz="0" w:space="0" w:color="auto"/>
          </w:divBdr>
        </w:div>
        <w:div w:id="1416515205">
          <w:marLeft w:val="0"/>
          <w:marRight w:val="0"/>
          <w:marTop w:val="0"/>
          <w:marBottom w:val="0"/>
          <w:divBdr>
            <w:top w:val="none" w:sz="0" w:space="0" w:color="auto"/>
            <w:left w:val="none" w:sz="0" w:space="0" w:color="auto"/>
            <w:bottom w:val="none" w:sz="0" w:space="0" w:color="auto"/>
            <w:right w:val="none" w:sz="0" w:space="0" w:color="auto"/>
          </w:divBdr>
        </w:div>
        <w:div w:id="1477794036">
          <w:marLeft w:val="0"/>
          <w:marRight w:val="0"/>
          <w:marTop w:val="0"/>
          <w:marBottom w:val="0"/>
          <w:divBdr>
            <w:top w:val="none" w:sz="0" w:space="0" w:color="auto"/>
            <w:left w:val="none" w:sz="0" w:space="0" w:color="auto"/>
            <w:bottom w:val="none" w:sz="0" w:space="0" w:color="auto"/>
            <w:right w:val="none" w:sz="0" w:space="0" w:color="auto"/>
          </w:divBdr>
        </w:div>
        <w:div w:id="690226320">
          <w:marLeft w:val="0"/>
          <w:marRight w:val="0"/>
          <w:marTop w:val="0"/>
          <w:marBottom w:val="0"/>
          <w:divBdr>
            <w:top w:val="none" w:sz="0" w:space="0" w:color="auto"/>
            <w:left w:val="none" w:sz="0" w:space="0" w:color="auto"/>
            <w:bottom w:val="none" w:sz="0" w:space="0" w:color="auto"/>
            <w:right w:val="none" w:sz="0" w:space="0" w:color="auto"/>
          </w:divBdr>
        </w:div>
        <w:div w:id="68963610">
          <w:marLeft w:val="0"/>
          <w:marRight w:val="0"/>
          <w:marTop w:val="0"/>
          <w:marBottom w:val="0"/>
          <w:divBdr>
            <w:top w:val="none" w:sz="0" w:space="0" w:color="auto"/>
            <w:left w:val="none" w:sz="0" w:space="0" w:color="auto"/>
            <w:bottom w:val="none" w:sz="0" w:space="0" w:color="auto"/>
            <w:right w:val="none" w:sz="0" w:space="0" w:color="auto"/>
          </w:divBdr>
        </w:div>
        <w:div w:id="62681729">
          <w:marLeft w:val="0"/>
          <w:marRight w:val="0"/>
          <w:marTop w:val="0"/>
          <w:marBottom w:val="0"/>
          <w:divBdr>
            <w:top w:val="none" w:sz="0" w:space="0" w:color="auto"/>
            <w:left w:val="none" w:sz="0" w:space="0" w:color="auto"/>
            <w:bottom w:val="none" w:sz="0" w:space="0" w:color="auto"/>
            <w:right w:val="none" w:sz="0" w:space="0" w:color="auto"/>
          </w:divBdr>
        </w:div>
        <w:div w:id="1587151045">
          <w:marLeft w:val="0"/>
          <w:marRight w:val="0"/>
          <w:marTop w:val="0"/>
          <w:marBottom w:val="0"/>
          <w:divBdr>
            <w:top w:val="none" w:sz="0" w:space="0" w:color="auto"/>
            <w:left w:val="none" w:sz="0" w:space="0" w:color="auto"/>
            <w:bottom w:val="none" w:sz="0" w:space="0" w:color="auto"/>
            <w:right w:val="none" w:sz="0" w:space="0" w:color="auto"/>
          </w:divBdr>
        </w:div>
        <w:div w:id="192886695">
          <w:marLeft w:val="0"/>
          <w:marRight w:val="0"/>
          <w:marTop w:val="0"/>
          <w:marBottom w:val="0"/>
          <w:divBdr>
            <w:top w:val="none" w:sz="0" w:space="0" w:color="auto"/>
            <w:left w:val="none" w:sz="0" w:space="0" w:color="auto"/>
            <w:bottom w:val="none" w:sz="0" w:space="0" w:color="auto"/>
            <w:right w:val="none" w:sz="0" w:space="0" w:color="auto"/>
          </w:divBdr>
        </w:div>
        <w:div w:id="629021352">
          <w:marLeft w:val="0"/>
          <w:marRight w:val="0"/>
          <w:marTop w:val="0"/>
          <w:marBottom w:val="0"/>
          <w:divBdr>
            <w:top w:val="none" w:sz="0" w:space="0" w:color="auto"/>
            <w:left w:val="none" w:sz="0" w:space="0" w:color="auto"/>
            <w:bottom w:val="none" w:sz="0" w:space="0" w:color="auto"/>
            <w:right w:val="none" w:sz="0" w:space="0" w:color="auto"/>
          </w:divBdr>
        </w:div>
        <w:div w:id="1101679279">
          <w:marLeft w:val="0"/>
          <w:marRight w:val="0"/>
          <w:marTop w:val="0"/>
          <w:marBottom w:val="0"/>
          <w:divBdr>
            <w:top w:val="none" w:sz="0" w:space="0" w:color="auto"/>
            <w:left w:val="none" w:sz="0" w:space="0" w:color="auto"/>
            <w:bottom w:val="none" w:sz="0" w:space="0" w:color="auto"/>
            <w:right w:val="none" w:sz="0" w:space="0" w:color="auto"/>
          </w:divBdr>
        </w:div>
        <w:div w:id="972323722">
          <w:marLeft w:val="0"/>
          <w:marRight w:val="0"/>
          <w:marTop w:val="0"/>
          <w:marBottom w:val="0"/>
          <w:divBdr>
            <w:top w:val="none" w:sz="0" w:space="0" w:color="auto"/>
            <w:left w:val="none" w:sz="0" w:space="0" w:color="auto"/>
            <w:bottom w:val="none" w:sz="0" w:space="0" w:color="auto"/>
            <w:right w:val="none" w:sz="0" w:space="0" w:color="auto"/>
          </w:divBdr>
        </w:div>
        <w:div w:id="98568982">
          <w:marLeft w:val="0"/>
          <w:marRight w:val="0"/>
          <w:marTop w:val="0"/>
          <w:marBottom w:val="0"/>
          <w:divBdr>
            <w:top w:val="none" w:sz="0" w:space="0" w:color="auto"/>
            <w:left w:val="none" w:sz="0" w:space="0" w:color="auto"/>
            <w:bottom w:val="none" w:sz="0" w:space="0" w:color="auto"/>
            <w:right w:val="none" w:sz="0" w:space="0" w:color="auto"/>
          </w:divBdr>
        </w:div>
        <w:div w:id="1477066810">
          <w:marLeft w:val="0"/>
          <w:marRight w:val="0"/>
          <w:marTop w:val="0"/>
          <w:marBottom w:val="0"/>
          <w:divBdr>
            <w:top w:val="none" w:sz="0" w:space="0" w:color="auto"/>
            <w:left w:val="none" w:sz="0" w:space="0" w:color="auto"/>
            <w:bottom w:val="none" w:sz="0" w:space="0" w:color="auto"/>
            <w:right w:val="none" w:sz="0" w:space="0" w:color="auto"/>
          </w:divBdr>
        </w:div>
        <w:div w:id="2114010089">
          <w:marLeft w:val="0"/>
          <w:marRight w:val="0"/>
          <w:marTop w:val="0"/>
          <w:marBottom w:val="0"/>
          <w:divBdr>
            <w:top w:val="none" w:sz="0" w:space="0" w:color="auto"/>
            <w:left w:val="none" w:sz="0" w:space="0" w:color="auto"/>
            <w:bottom w:val="none" w:sz="0" w:space="0" w:color="auto"/>
            <w:right w:val="none" w:sz="0" w:space="0" w:color="auto"/>
          </w:divBdr>
        </w:div>
        <w:div w:id="2036996329">
          <w:marLeft w:val="0"/>
          <w:marRight w:val="0"/>
          <w:marTop w:val="0"/>
          <w:marBottom w:val="0"/>
          <w:divBdr>
            <w:top w:val="none" w:sz="0" w:space="0" w:color="auto"/>
            <w:left w:val="none" w:sz="0" w:space="0" w:color="auto"/>
            <w:bottom w:val="none" w:sz="0" w:space="0" w:color="auto"/>
            <w:right w:val="none" w:sz="0" w:space="0" w:color="auto"/>
          </w:divBdr>
        </w:div>
        <w:div w:id="800225596">
          <w:marLeft w:val="0"/>
          <w:marRight w:val="0"/>
          <w:marTop w:val="0"/>
          <w:marBottom w:val="0"/>
          <w:divBdr>
            <w:top w:val="none" w:sz="0" w:space="0" w:color="auto"/>
            <w:left w:val="none" w:sz="0" w:space="0" w:color="auto"/>
            <w:bottom w:val="none" w:sz="0" w:space="0" w:color="auto"/>
            <w:right w:val="none" w:sz="0" w:space="0" w:color="auto"/>
          </w:divBdr>
        </w:div>
        <w:div w:id="687223532">
          <w:marLeft w:val="0"/>
          <w:marRight w:val="0"/>
          <w:marTop w:val="0"/>
          <w:marBottom w:val="0"/>
          <w:divBdr>
            <w:top w:val="none" w:sz="0" w:space="0" w:color="auto"/>
            <w:left w:val="none" w:sz="0" w:space="0" w:color="auto"/>
            <w:bottom w:val="none" w:sz="0" w:space="0" w:color="auto"/>
            <w:right w:val="none" w:sz="0" w:space="0" w:color="auto"/>
          </w:divBdr>
        </w:div>
        <w:div w:id="234440512">
          <w:marLeft w:val="0"/>
          <w:marRight w:val="0"/>
          <w:marTop w:val="0"/>
          <w:marBottom w:val="0"/>
          <w:divBdr>
            <w:top w:val="none" w:sz="0" w:space="0" w:color="auto"/>
            <w:left w:val="none" w:sz="0" w:space="0" w:color="auto"/>
            <w:bottom w:val="none" w:sz="0" w:space="0" w:color="auto"/>
            <w:right w:val="none" w:sz="0" w:space="0" w:color="auto"/>
          </w:divBdr>
        </w:div>
        <w:div w:id="294406801">
          <w:marLeft w:val="0"/>
          <w:marRight w:val="0"/>
          <w:marTop w:val="0"/>
          <w:marBottom w:val="0"/>
          <w:divBdr>
            <w:top w:val="none" w:sz="0" w:space="0" w:color="auto"/>
            <w:left w:val="none" w:sz="0" w:space="0" w:color="auto"/>
            <w:bottom w:val="none" w:sz="0" w:space="0" w:color="auto"/>
            <w:right w:val="none" w:sz="0" w:space="0" w:color="auto"/>
          </w:divBdr>
        </w:div>
        <w:div w:id="1295061031">
          <w:marLeft w:val="0"/>
          <w:marRight w:val="0"/>
          <w:marTop w:val="0"/>
          <w:marBottom w:val="0"/>
          <w:divBdr>
            <w:top w:val="none" w:sz="0" w:space="0" w:color="auto"/>
            <w:left w:val="none" w:sz="0" w:space="0" w:color="auto"/>
            <w:bottom w:val="none" w:sz="0" w:space="0" w:color="auto"/>
            <w:right w:val="none" w:sz="0" w:space="0" w:color="auto"/>
          </w:divBdr>
        </w:div>
        <w:div w:id="812675529">
          <w:marLeft w:val="0"/>
          <w:marRight w:val="0"/>
          <w:marTop w:val="0"/>
          <w:marBottom w:val="0"/>
          <w:divBdr>
            <w:top w:val="none" w:sz="0" w:space="0" w:color="auto"/>
            <w:left w:val="none" w:sz="0" w:space="0" w:color="auto"/>
            <w:bottom w:val="none" w:sz="0" w:space="0" w:color="auto"/>
            <w:right w:val="none" w:sz="0" w:space="0" w:color="auto"/>
          </w:divBdr>
        </w:div>
        <w:div w:id="1495758334">
          <w:marLeft w:val="0"/>
          <w:marRight w:val="0"/>
          <w:marTop w:val="0"/>
          <w:marBottom w:val="0"/>
          <w:divBdr>
            <w:top w:val="none" w:sz="0" w:space="0" w:color="auto"/>
            <w:left w:val="none" w:sz="0" w:space="0" w:color="auto"/>
            <w:bottom w:val="none" w:sz="0" w:space="0" w:color="auto"/>
            <w:right w:val="none" w:sz="0" w:space="0" w:color="auto"/>
          </w:divBdr>
        </w:div>
        <w:div w:id="934174345">
          <w:marLeft w:val="0"/>
          <w:marRight w:val="0"/>
          <w:marTop w:val="0"/>
          <w:marBottom w:val="0"/>
          <w:divBdr>
            <w:top w:val="none" w:sz="0" w:space="0" w:color="auto"/>
            <w:left w:val="none" w:sz="0" w:space="0" w:color="auto"/>
            <w:bottom w:val="none" w:sz="0" w:space="0" w:color="auto"/>
            <w:right w:val="none" w:sz="0" w:space="0" w:color="auto"/>
          </w:divBdr>
        </w:div>
        <w:div w:id="1140147250">
          <w:marLeft w:val="0"/>
          <w:marRight w:val="0"/>
          <w:marTop w:val="0"/>
          <w:marBottom w:val="0"/>
          <w:divBdr>
            <w:top w:val="none" w:sz="0" w:space="0" w:color="auto"/>
            <w:left w:val="none" w:sz="0" w:space="0" w:color="auto"/>
            <w:bottom w:val="none" w:sz="0" w:space="0" w:color="auto"/>
            <w:right w:val="none" w:sz="0" w:space="0" w:color="auto"/>
          </w:divBdr>
        </w:div>
        <w:div w:id="1218785508">
          <w:marLeft w:val="0"/>
          <w:marRight w:val="0"/>
          <w:marTop w:val="0"/>
          <w:marBottom w:val="0"/>
          <w:divBdr>
            <w:top w:val="none" w:sz="0" w:space="0" w:color="auto"/>
            <w:left w:val="none" w:sz="0" w:space="0" w:color="auto"/>
            <w:bottom w:val="none" w:sz="0" w:space="0" w:color="auto"/>
            <w:right w:val="none" w:sz="0" w:space="0" w:color="auto"/>
          </w:divBdr>
        </w:div>
        <w:div w:id="947279999">
          <w:marLeft w:val="0"/>
          <w:marRight w:val="0"/>
          <w:marTop w:val="0"/>
          <w:marBottom w:val="0"/>
          <w:divBdr>
            <w:top w:val="none" w:sz="0" w:space="0" w:color="auto"/>
            <w:left w:val="none" w:sz="0" w:space="0" w:color="auto"/>
            <w:bottom w:val="none" w:sz="0" w:space="0" w:color="auto"/>
            <w:right w:val="none" w:sz="0" w:space="0" w:color="auto"/>
          </w:divBdr>
        </w:div>
        <w:div w:id="713190919">
          <w:marLeft w:val="0"/>
          <w:marRight w:val="0"/>
          <w:marTop w:val="0"/>
          <w:marBottom w:val="0"/>
          <w:divBdr>
            <w:top w:val="none" w:sz="0" w:space="0" w:color="auto"/>
            <w:left w:val="none" w:sz="0" w:space="0" w:color="auto"/>
            <w:bottom w:val="none" w:sz="0" w:space="0" w:color="auto"/>
            <w:right w:val="none" w:sz="0" w:space="0" w:color="auto"/>
          </w:divBdr>
        </w:div>
        <w:div w:id="596643025">
          <w:marLeft w:val="0"/>
          <w:marRight w:val="0"/>
          <w:marTop w:val="0"/>
          <w:marBottom w:val="0"/>
          <w:divBdr>
            <w:top w:val="none" w:sz="0" w:space="0" w:color="auto"/>
            <w:left w:val="none" w:sz="0" w:space="0" w:color="auto"/>
            <w:bottom w:val="none" w:sz="0" w:space="0" w:color="auto"/>
            <w:right w:val="none" w:sz="0" w:space="0" w:color="auto"/>
          </w:divBdr>
        </w:div>
        <w:div w:id="701516532">
          <w:marLeft w:val="0"/>
          <w:marRight w:val="0"/>
          <w:marTop w:val="0"/>
          <w:marBottom w:val="0"/>
          <w:divBdr>
            <w:top w:val="none" w:sz="0" w:space="0" w:color="auto"/>
            <w:left w:val="none" w:sz="0" w:space="0" w:color="auto"/>
            <w:bottom w:val="none" w:sz="0" w:space="0" w:color="auto"/>
            <w:right w:val="none" w:sz="0" w:space="0" w:color="auto"/>
          </w:divBdr>
        </w:div>
        <w:div w:id="434638177">
          <w:marLeft w:val="0"/>
          <w:marRight w:val="0"/>
          <w:marTop w:val="0"/>
          <w:marBottom w:val="0"/>
          <w:divBdr>
            <w:top w:val="none" w:sz="0" w:space="0" w:color="auto"/>
            <w:left w:val="none" w:sz="0" w:space="0" w:color="auto"/>
            <w:bottom w:val="none" w:sz="0" w:space="0" w:color="auto"/>
            <w:right w:val="none" w:sz="0" w:space="0" w:color="auto"/>
          </w:divBdr>
        </w:div>
        <w:div w:id="1033308574">
          <w:marLeft w:val="0"/>
          <w:marRight w:val="0"/>
          <w:marTop w:val="0"/>
          <w:marBottom w:val="0"/>
          <w:divBdr>
            <w:top w:val="none" w:sz="0" w:space="0" w:color="auto"/>
            <w:left w:val="none" w:sz="0" w:space="0" w:color="auto"/>
            <w:bottom w:val="none" w:sz="0" w:space="0" w:color="auto"/>
            <w:right w:val="none" w:sz="0" w:space="0" w:color="auto"/>
          </w:divBdr>
        </w:div>
        <w:div w:id="250237218">
          <w:marLeft w:val="0"/>
          <w:marRight w:val="0"/>
          <w:marTop w:val="0"/>
          <w:marBottom w:val="0"/>
          <w:divBdr>
            <w:top w:val="none" w:sz="0" w:space="0" w:color="auto"/>
            <w:left w:val="none" w:sz="0" w:space="0" w:color="auto"/>
            <w:bottom w:val="none" w:sz="0" w:space="0" w:color="auto"/>
            <w:right w:val="none" w:sz="0" w:space="0" w:color="auto"/>
          </w:divBdr>
        </w:div>
        <w:div w:id="583145095">
          <w:marLeft w:val="0"/>
          <w:marRight w:val="0"/>
          <w:marTop w:val="0"/>
          <w:marBottom w:val="0"/>
          <w:divBdr>
            <w:top w:val="none" w:sz="0" w:space="0" w:color="auto"/>
            <w:left w:val="none" w:sz="0" w:space="0" w:color="auto"/>
            <w:bottom w:val="none" w:sz="0" w:space="0" w:color="auto"/>
            <w:right w:val="none" w:sz="0" w:space="0" w:color="auto"/>
          </w:divBdr>
        </w:div>
        <w:div w:id="952520626">
          <w:marLeft w:val="0"/>
          <w:marRight w:val="0"/>
          <w:marTop w:val="0"/>
          <w:marBottom w:val="0"/>
          <w:divBdr>
            <w:top w:val="none" w:sz="0" w:space="0" w:color="auto"/>
            <w:left w:val="none" w:sz="0" w:space="0" w:color="auto"/>
            <w:bottom w:val="none" w:sz="0" w:space="0" w:color="auto"/>
            <w:right w:val="none" w:sz="0" w:space="0" w:color="auto"/>
          </w:divBdr>
        </w:div>
        <w:div w:id="1999117543">
          <w:marLeft w:val="0"/>
          <w:marRight w:val="0"/>
          <w:marTop w:val="0"/>
          <w:marBottom w:val="0"/>
          <w:divBdr>
            <w:top w:val="none" w:sz="0" w:space="0" w:color="auto"/>
            <w:left w:val="none" w:sz="0" w:space="0" w:color="auto"/>
            <w:bottom w:val="none" w:sz="0" w:space="0" w:color="auto"/>
            <w:right w:val="none" w:sz="0" w:space="0" w:color="auto"/>
          </w:divBdr>
        </w:div>
        <w:div w:id="1285848979">
          <w:marLeft w:val="0"/>
          <w:marRight w:val="0"/>
          <w:marTop w:val="0"/>
          <w:marBottom w:val="0"/>
          <w:divBdr>
            <w:top w:val="none" w:sz="0" w:space="0" w:color="auto"/>
            <w:left w:val="none" w:sz="0" w:space="0" w:color="auto"/>
            <w:bottom w:val="none" w:sz="0" w:space="0" w:color="auto"/>
            <w:right w:val="none" w:sz="0" w:space="0" w:color="auto"/>
          </w:divBdr>
        </w:div>
        <w:div w:id="1795563466">
          <w:marLeft w:val="0"/>
          <w:marRight w:val="0"/>
          <w:marTop w:val="0"/>
          <w:marBottom w:val="0"/>
          <w:divBdr>
            <w:top w:val="none" w:sz="0" w:space="0" w:color="auto"/>
            <w:left w:val="none" w:sz="0" w:space="0" w:color="auto"/>
            <w:bottom w:val="none" w:sz="0" w:space="0" w:color="auto"/>
            <w:right w:val="none" w:sz="0" w:space="0" w:color="auto"/>
          </w:divBdr>
        </w:div>
        <w:div w:id="678510803">
          <w:marLeft w:val="0"/>
          <w:marRight w:val="0"/>
          <w:marTop w:val="0"/>
          <w:marBottom w:val="0"/>
          <w:divBdr>
            <w:top w:val="none" w:sz="0" w:space="0" w:color="auto"/>
            <w:left w:val="none" w:sz="0" w:space="0" w:color="auto"/>
            <w:bottom w:val="none" w:sz="0" w:space="0" w:color="auto"/>
            <w:right w:val="none" w:sz="0" w:space="0" w:color="auto"/>
          </w:divBdr>
        </w:div>
        <w:div w:id="1903321864">
          <w:marLeft w:val="0"/>
          <w:marRight w:val="0"/>
          <w:marTop w:val="0"/>
          <w:marBottom w:val="0"/>
          <w:divBdr>
            <w:top w:val="none" w:sz="0" w:space="0" w:color="auto"/>
            <w:left w:val="none" w:sz="0" w:space="0" w:color="auto"/>
            <w:bottom w:val="none" w:sz="0" w:space="0" w:color="auto"/>
            <w:right w:val="none" w:sz="0" w:space="0" w:color="auto"/>
          </w:divBdr>
        </w:div>
        <w:div w:id="1431511081">
          <w:marLeft w:val="0"/>
          <w:marRight w:val="0"/>
          <w:marTop w:val="0"/>
          <w:marBottom w:val="0"/>
          <w:divBdr>
            <w:top w:val="none" w:sz="0" w:space="0" w:color="auto"/>
            <w:left w:val="none" w:sz="0" w:space="0" w:color="auto"/>
            <w:bottom w:val="none" w:sz="0" w:space="0" w:color="auto"/>
            <w:right w:val="none" w:sz="0" w:space="0" w:color="auto"/>
          </w:divBdr>
        </w:div>
        <w:div w:id="1516268137">
          <w:marLeft w:val="0"/>
          <w:marRight w:val="0"/>
          <w:marTop w:val="0"/>
          <w:marBottom w:val="0"/>
          <w:divBdr>
            <w:top w:val="none" w:sz="0" w:space="0" w:color="auto"/>
            <w:left w:val="none" w:sz="0" w:space="0" w:color="auto"/>
            <w:bottom w:val="none" w:sz="0" w:space="0" w:color="auto"/>
            <w:right w:val="none" w:sz="0" w:space="0" w:color="auto"/>
          </w:divBdr>
        </w:div>
        <w:div w:id="1818760198">
          <w:marLeft w:val="0"/>
          <w:marRight w:val="0"/>
          <w:marTop w:val="0"/>
          <w:marBottom w:val="0"/>
          <w:divBdr>
            <w:top w:val="none" w:sz="0" w:space="0" w:color="auto"/>
            <w:left w:val="none" w:sz="0" w:space="0" w:color="auto"/>
            <w:bottom w:val="none" w:sz="0" w:space="0" w:color="auto"/>
            <w:right w:val="none" w:sz="0" w:space="0" w:color="auto"/>
          </w:divBdr>
        </w:div>
        <w:div w:id="778305883">
          <w:marLeft w:val="0"/>
          <w:marRight w:val="0"/>
          <w:marTop w:val="0"/>
          <w:marBottom w:val="0"/>
          <w:divBdr>
            <w:top w:val="none" w:sz="0" w:space="0" w:color="auto"/>
            <w:left w:val="none" w:sz="0" w:space="0" w:color="auto"/>
            <w:bottom w:val="none" w:sz="0" w:space="0" w:color="auto"/>
            <w:right w:val="none" w:sz="0" w:space="0" w:color="auto"/>
          </w:divBdr>
        </w:div>
        <w:div w:id="241834962">
          <w:marLeft w:val="0"/>
          <w:marRight w:val="0"/>
          <w:marTop w:val="0"/>
          <w:marBottom w:val="0"/>
          <w:divBdr>
            <w:top w:val="none" w:sz="0" w:space="0" w:color="auto"/>
            <w:left w:val="none" w:sz="0" w:space="0" w:color="auto"/>
            <w:bottom w:val="none" w:sz="0" w:space="0" w:color="auto"/>
            <w:right w:val="none" w:sz="0" w:space="0" w:color="auto"/>
          </w:divBdr>
        </w:div>
        <w:div w:id="1634362505">
          <w:marLeft w:val="0"/>
          <w:marRight w:val="0"/>
          <w:marTop w:val="0"/>
          <w:marBottom w:val="0"/>
          <w:divBdr>
            <w:top w:val="none" w:sz="0" w:space="0" w:color="auto"/>
            <w:left w:val="none" w:sz="0" w:space="0" w:color="auto"/>
            <w:bottom w:val="none" w:sz="0" w:space="0" w:color="auto"/>
            <w:right w:val="none" w:sz="0" w:space="0" w:color="auto"/>
          </w:divBdr>
        </w:div>
        <w:div w:id="2056273461">
          <w:marLeft w:val="0"/>
          <w:marRight w:val="0"/>
          <w:marTop w:val="0"/>
          <w:marBottom w:val="0"/>
          <w:divBdr>
            <w:top w:val="none" w:sz="0" w:space="0" w:color="auto"/>
            <w:left w:val="none" w:sz="0" w:space="0" w:color="auto"/>
            <w:bottom w:val="none" w:sz="0" w:space="0" w:color="auto"/>
            <w:right w:val="none" w:sz="0" w:space="0" w:color="auto"/>
          </w:divBdr>
        </w:div>
        <w:div w:id="2130780897">
          <w:marLeft w:val="0"/>
          <w:marRight w:val="0"/>
          <w:marTop w:val="0"/>
          <w:marBottom w:val="0"/>
          <w:divBdr>
            <w:top w:val="none" w:sz="0" w:space="0" w:color="auto"/>
            <w:left w:val="none" w:sz="0" w:space="0" w:color="auto"/>
            <w:bottom w:val="none" w:sz="0" w:space="0" w:color="auto"/>
            <w:right w:val="none" w:sz="0" w:space="0" w:color="auto"/>
          </w:divBdr>
        </w:div>
        <w:div w:id="555362447">
          <w:marLeft w:val="0"/>
          <w:marRight w:val="0"/>
          <w:marTop w:val="0"/>
          <w:marBottom w:val="0"/>
          <w:divBdr>
            <w:top w:val="none" w:sz="0" w:space="0" w:color="auto"/>
            <w:left w:val="none" w:sz="0" w:space="0" w:color="auto"/>
            <w:bottom w:val="none" w:sz="0" w:space="0" w:color="auto"/>
            <w:right w:val="none" w:sz="0" w:space="0" w:color="auto"/>
          </w:divBdr>
        </w:div>
        <w:div w:id="2016569866">
          <w:marLeft w:val="0"/>
          <w:marRight w:val="0"/>
          <w:marTop w:val="0"/>
          <w:marBottom w:val="0"/>
          <w:divBdr>
            <w:top w:val="none" w:sz="0" w:space="0" w:color="auto"/>
            <w:left w:val="none" w:sz="0" w:space="0" w:color="auto"/>
            <w:bottom w:val="none" w:sz="0" w:space="0" w:color="auto"/>
            <w:right w:val="none" w:sz="0" w:space="0" w:color="auto"/>
          </w:divBdr>
        </w:div>
        <w:div w:id="723526594">
          <w:marLeft w:val="0"/>
          <w:marRight w:val="0"/>
          <w:marTop w:val="0"/>
          <w:marBottom w:val="0"/>
          <w:divBdr>
            <w:top w:val="none" w:sz="0" w:space="0" w:color="auto"/>
            <w:left w:val="none" w:sz="0" w:space="0" w:color="auto"/>
            <w:bottom w:val="none" w:sz="0" w:space="0" w:color="auto"/>
            <w:right w:val="none" w:sz="0" w:space="0" w:color="auto"/>
          </w:divBdr>
        </w:div>
        <w:div w:id="1850480513">
          <w:marLeft w:val="0"/>
          <w:marRight w:val="0"/>
          <w:marTop w:val="0"/>
          <w:marBottom w:val="0"/>
          <w:divBdr>
            <w:top w:val="none" w:sz="0" w:space="0" w:color="auto"/>
            <w:left w:val="none" w:sz="0" w:space="0" w:color="auto"/>
            <w:bottom w:val="none" w:sz="0" w:space="0" w:color="auto"/>
            <w:right w:val="none" w:sz="0" w:space="0" w:color="auto"/>
          </w:divBdr>
        </w:div>
        <w:div w:id="1308897207">
          <w:marLeft w:val="0"/>
          <w:marRight w:val="0"/>
          <w:marTop w:val="0"/>
          <w:marBottom w:val="0"/>
          <w:divBdr>
            <w:top w:val="none" w:sz="0" w:space="0" w:color="auto"/>
            <w:left w:val="none" w:sz="0" w:space="0" w:color="auto"/>
            <w:bottom w:val="none" w:sz="0" w:space="0" w:color="auto"/>
            <w:right w:val="none" w:sz="0" w:space="0" w:color="auto"/>
          </w:divBdr>
        </w:div>
        <w:div w:id="444083078">
          <w:marLeft w:val="0"/>
          <w:marRight w:val="0"/>
          <w:marTop w:val="0"/>
          <w:marBottom w:val="0"/>
          <w:divBdr>
            <w:top w:val="none" w:sz="0" w:space="0" w:color="auto"/>
            <w:left w:val="none" w:sz="0" w:space="0" w:color="auto"/>
            <w:bottom w:val="none" w:sz="0" w:space="0" w:color="auto"/>
            <w:right w:val="none" w:sz="0" w:space="0" w:color="auto"/>
          </w:divBdr>
        </w:div>
        <w:div w:id="1262644552">
          <w:marLeft w:val="0"/>
          <w:marRight w:val="0"/>
          <w:marTop w:val="0"/>
          <w:marBottom w:val="0"/>
          <w:divBdr>
            <w:top w:val="none" w:sz="0" w:space="0" w:color="auto"/>
            <w:left w:val="none" w:sz="0" w:space="0" w:color="auto"/>
            <w:bottom w:val="none" w:sz="0" w:space="0" w:color="auto"/>
            <w:right w:val="none" w:sz="0" w:space="0" w:color="auto"/>
          </w:divBdr>
        </w:div>
        <w:div w:id="2050908130">
          <w:marLeft w:val="0"/>
          <w:marRight w:val="0"/>
          <w:marTop w:val="0"/>
          <w:marBottom w:val="0"/>
          <w:divBdr>
            <w:top w:val="none" w:sz="0" w:space="0" w:color="auto"/>
            <w:left w:val="none" w:sz="0" w:space="0" w:color="auto"/>
            <w:bottom w:val="none" w:sz="0" w:space="0" w:color="auto"/>
            <w:right w:val="none" w:sz="0" w:space="0" w:color="auto"/>
          </w:divBdr>
        </w:div>
        <w:div w:id="215316526">
          <w:marLeft w:val="0"/>
          <w:marRight w:val="0"/>
          <w:marTop w:val="0"/>
          <w:marBottom w:val="0"/>
          <w:divBdr>
            <w:top w:val="none" w:sz="0" w:space="0" w:color="auto"/>
            <w:left w:val="none" w:sz="0" w:space="0" w:color="auto"/>
            <w:bottom w:val="none" w:sz="0" w:space="0" w:color="auto"/>
            <w:right w:val="none" w:sz="0" w:space="0" w:color="auto"/>
          </w:divBdr>
        </w:div>
        <w:div w:id="645938496">
          <w:marLeft w:val="0"/>
          <w:marRight w:val="0"/>
          <w:marTop w:val="0"/>
          <w:marBottom w:val="0"/>
          <w:divBdr>
            <w:top w:val="none" w:sz="0" w:space="0" w:color="auto"/>
            <w:left w:val="none" w:sz="0" w:space="0" w:color="auto"/>
            <w:bottom w:val="none" w:sz="0" w:space="0" w:color="auto"/>
            <w:right w:val="none" w:sz="0" w:space="0" w:color="auto"/>
          </w:divBdr>
        </w:div>
        <w:div w:id="1684017206">
          <w:marLeft w:val="0"/>
          <w:marRight w:val="0"/>
          <w:marTop w:val="0"/>
          <w:marBottom w:val="0"/>
          <w:divBdr>
            <w:top w:val="none" w:sz="0" w:space="0" w:color="auto"/>
            <w:left w:val="none" w:sz="0" w:space="0" w:color="auto"/>
            <w:bottom w:val="none" w:sz="0" w:space="0" w:color="auto"/>
            <w:right w:val="none" w:sz="0" w:space="0" w:color="auto"/>
          </w:divBdr>
        </w:div>
        <w:div w:id="11612893">
          <w:marLeft w:val="0"/>
          <w:marRight w:val="0"/>
          <w:marTop w:val="0"/>
          <w:marBottom w:val="0"/>
          <w:divBdr>
            <w:top w:val="none" w:sz="0" w:space="0" w:color="auto"/>
            <w:left w:val="none" w:sz="0" w:space="0" w:color="auto"/>
            <w:bottom w:val="none" w:sz="0" w:space="0" w:color="auto"/>
            <w:right w:val="none" w:sz="0" w:space="0" w:color="auto"/>
          </w:divBdr>
        </w:div>
        <w:div w:id="1379282042">
          <w:marLeft w:val="0"/>
          <w:marRight w:val="0"/>
          <w:marTop w:val="0"/>
          <w:marBottom w:val="0"/>
          <w:divBdr>
            <w:top w:val="none" w:sz="0" w:space="0" w:color="auto"/>
            <w:left w:val="none" w:sz="0" w:space="0" w:color="auto"/>
            <w:bottom w:val="none" w:sz="0" w:space="0" w:color="auto"/>
            <w:right w:val="none" w:sz="0" w:space="0" w:color="auto"/>
          </w:divBdr>
        </w:div>
        <w:div w:id="1210916517">
          <w:marLeft w:val="0"/>
          <w:marRight w:val="0"/>
          <w:marTop w:val="0"/>
          <w:marBottom w:val="0"/>
          <w:divBdr>
            <w:top w:val="none" w:sz="0" w:space="0" w:color="auto"/>
            <w:left w:val="none" w:sz="0" w:space="0" w:color="auto"/>
            <w:bottom w:val="none" w:sz="0" w:space="0" w:color="auto"/>
            <w:right w:val="none" w:sz="0" w:space="0" w:color="auto"/>
          </w:divBdr>
        </w:div>
        <w:div w:id="753017850">
          <w:marLeft w:val="0"/>
          <w:marRight w:val="0"/>
          <w:marTop w:val="0"/>
          <w:marBottom w:val="0"/>
          <w:divBdr>
            <w:top w:val="none" w:sz="0" w:space="0" w:color="auto"/>
            <w:left w:val="none" w:sz="0" w:space="0" w:color="auto"/>
            <w:bottom w:val="none" w:sz="0" w:space="0" w:color="auto"/>
            <w:right w:val="none" w:sz="0" w:space="0" w:color="auto"/>
          </w:divBdr>
        </w:div>
        <w:div w:id="1175077279">
          <w:marLeft w:val="0"/>
          <w:marRight w:val="0"/>
          <w:marTop w:val="0"/>
          <w:marBottom w:val="0"/>
          <w:divBdr>
            <w:top w:val="none" w:sz="0" w:space="0" w:color="auto"/>
            <w:left w:val="none" w:sz="0" w:space="0" w:color="auto"/>
            <w:bottom w:val="none" w:sz="0" w:space="0" w:color="auto"/>
            <w:right w:val="none" w:sz="0" w:space="0" w:color="auto"/>
          </w:divBdr>
        </w:div>
        <w:div w:id="373702185">
          <w:marLeft w:val="0"/>
          <w:marRight w:val="0"/>
          <w:marTop w:val="0"/>
          <w:marBottom w:val="0"/>
          <w:divBdr>
            <w:top w:val="none" w:sz="0" w:space="0" w:color="auto"/>
            <w:left w:val="none" w:sz="0" w:space="0" w:color="auto"/>
            <w:bottom w:val="none" w:sz="0" w:space="0" w:color="auto"/>
            <w:right w:val="none" w:sz="0" w:space="0" w:color="auto"/>
          </w:divBdr>
        </w:div>
        <w:div w:id="1326088010">
          <w:marLeft w:val="0"/>
          <w:marRight w:val="0"/>
          <w:marTop w:val="0"/>
          <w:marBottom w:val="0"/>
          <w:divBdr>
            <w:top w:val="none" w:sz="0" w:space="0" w:color="auto"/>
            <w:left w:val="none" w:sz="0" w:space="0" w:color="auto"/>
            <w:bottom w:val="none" w:sz="0" w:space="0" w:color="auto"/>
            <w:right w:val="none" w:sz="0" w:space="0" w:color="auto"/>
          </w:divBdr>
        </w:div>
        <w:div w:id="1836071412">
          <w:marLeft w:val="0"/>
          <w:marRight w:val="0"/>
          <w:marTop w:val="0"/>
          <w:marBottom w:val="0"/>
          <w:divBdr>
            <w:top w:val="none" w:sz="0" w:space="0" w:color="auto"/>
            <w:left w:val="none" w:sz="0" w:space="0" w:color="auto"/>
            <w:bottom w:val="none" w:sz="0" w:space="0" w:color="auto"/>
            <w:right w:val="none" w:sz="0" w:space="0" w:color="auto"/>
          </w:divBdr>
        </w:div>
        <w:div w:id="1503618239">
          <w:marLeft w:val="0"/>
          <w:marRight w:val="0"/>
          <w:marTop w:val="0"/>
          <w:marBottom w:val="0"/>
          <w:divBdr>
            <w:top w:val="none" w:sz="0" w:space="0" w:color="auto"/>
            <w:left w:val="none" w:sz="0" w:space="0" w:color="auto"/>
            <w:bottom w:val="none" w:sz="0" w:space="0" w:color="auto"/>
            <w:right w:val="none" w:sz="0" w:space="0" w:color="auto"/>
          </w:divBdr>
        </w:div>
        <w:div w:id="681513321">
          <w:marLeft w:val="0"/>
          <w:marRight w:val="0"/>
          <w:marTop w:val="0"/>
          <w:marBottom w:val="0"/>
          <w:divBdr>
            <w:top w:val="none" w:sz="0" w:space="0" w:color="auto"/>
            <w:left w:val="none" w:sz="0" w:space="0" w:color="auto"/>
            <w:bottom w:val="none" w:sz="0" w:space="0" w:color="auto"/>
            <w:right w:val="none" w:sz="0" w:space="0" w:color="auto"/>
          </w:divBdr>
        </w:div>
        <w:div w:id="1779984880">
          <w:marLeft w:val="0"/>
          <w:marRight w:val="0"/>
          <w:marTop w:val="0"/>
          <w:marBottom w:val="0"/>
          <w:divBdr>
            <w:top w:val="none" w:sz="0" w:space="0" w:color="auto"/>
            <w:left w:val="none" w:sz="0" w:space="0" w:color="auto"/>
            <w:bottom w:val="none" w:sz="0" w:space="0" w:color="auto"/>
            <w:right w:val="none" w:sz="0" w:space="0" w:color="auto"/>
          </w:divBdr>
        </w:div>
        <w:div w:id="1162546504">
          <w:marLeft w:val="0"/>
          <w:marRight w:val="0"/>
          <w:marTop w:val="0"/>
          <w:marBottom w:val="0"/>
          <w:divBdr>
            <w:top w:val="none" w:sz="0" w:space="0" w:color="auto"/>
            <w:left w:val="none" w:sz="0" w:space="0" w:color="auto"/>
            <w:bottom w:val="none" w:sz="0" w:space="0" w:color="auto"/>
            <w:right w:val="none" w:sz="0" w:space="0" w:color="auto"/>
          </w:divBdr>
        </w:div>
        <w:div w:id="257566963">
          <w:marLeft w:val="0"/>
          <w:marRight w:val="0"/>
          <w:marTop w:val="0"/>
          <w:marBottom w:val="0"/>
          <w:divBdr>
            <w:top w:val="none" w:sz="0" w:space="0" w:color="auto"/>
            <w:left w:val="none" w:sz="0" w:space="0" w:color="auto"/>
            <w:bottom w:val="none" w:sz="0" w:space="0" w:color="auto"/>
            <w:right w:val="none" w:sz="0" w:space="0" w:color="auto"/>
          </w:divBdr>
        </w:div>
        <w:div w:id="39675105">
          <w:marLeft w:val="0"/>
          <w:marRight w:val="0"/>
          <w:marTop w:val="0"/>
          <w:marBottom w:val="0"/>
          <w:divBdr>
            <w:top w:val="none" w:sz="0" w:space="0" w:color="auto"/>
            <w:left w:val="none" w:sz="0" w:space="0" w:color="auto"/>
            <w:bottom w:val="none" w:sz="0" w:space="0" w:color="auto"/>
            <w:right w:val="none" w:sz="0" w:space="0" w:color="auto"/>
          </w:divBdr>
        </w:div>
        <w:div w:id="837423592">
          <w:marLeft w:val="0"/>
          <w:marRight w:val="0"/>
          <w:marTop w:val="0"/>
          <w:marBottom w:val="0"/>
          <w:divBdr>
            <w:top w:val="none" w:sz="0" w:space="0" w:color="auto"/>
            <w:left w:val="none" w:sz="0" w:space="0" w:color="auto"/>
            <w:bottom w:val="none" w:sz="0" w:space="0" w:color="auto"/>
            <w:right w:val="none" w:sz="0" w:space="0" w:color="auto"/>
          </w:divBdr>
        </w:div>
        <w:div w:id="174811178">
          <w:marLeft w:val="0"/>
          <w:marRight w:val="0"/>
          <w:marTop w:val="0"/>
          <w:marBottom w:val="0"/>
          <w:divBdr>
            <w:top w:val="none" w:sz="0" w:space="0" w:color="auto"/>
            <w:left w:val="none" w:sz="0" w:space="0" w:color="auto"/>
            <w:bottom w:val="none" w:sz="0" w:space="0" w:color="auto"/>
            <w:right w:val="none" w:sz="0" w:space="0" w:color="auto"/>
          </w:divBdr>
        </w:div>
        <w:div w:id="1217668309">
          <w:marLeft w:val="0"/>
          <w:marRight w:val="0"/>
          <w:marTop w:val="0"/>
          <w:marBottom w:val="0"/>
          <w:divBdr>
            <w:top w:val="none" w:sz="0" w:space="0" w:color="auto"/>
            <w:left w:val="none" w:sz="0" w:space="0" w:color="auto"/>
            <w:bottom w:val="none" w:sz="0" w:space="0" w:color="auto"/>
            <w:right w:val="none" w:sz="0" w:space="0" w:color="auto"/>
          </w:divBdr>
        </w:div>
        <w:div w:id="172575177">
          <w:marLeft w:val="0"/>
          <w:marRight w:val="0"/>
          <w:marTop w:val="0"/>
          <w:marBottom w:val="0"/>
          <w:divBdr>
            <w:top w:val="none" w:sz="0" w:space="0" w:color="auto"/>
            <w:left w:val="none" w:sz="0" w:space="0" w:color="auto"/>
            <w:bottom w:val="none" w:sz="0" w:space="0" w:color="auto"/>
            <w:right w:val="none" w:sz="0" w:space="0" w:color="auto"/>
          </w:divBdr>
        </w:div>
        <w:div w:id="1223560293">
          <w:marLeft w:val="0"/>
          <w:marRight w:val="0"/>
          <w:marTop w:val="0"/>
          <w:marBottom w:val="0"/>
          <w:divBdr>
            <w:top w:val="none" w:sz="0" w:space="0" w:color="auto"/>
            <w:left w:val="none" w:sz="0" w:space="0" w:color="auto"/>
            <w:bottom w:val="none" w:sz="0" w:space="0" w:color="auto"/>
            <w:right w:val="none" w:sz="0" w:space="0" w:color="auto"/>
          </w:divBdr>
        </w:div>
        <w:div w:id="390882150">
          <w:marLeft w:val="0"/>
          <w:marRight w:val="0"/>
          <w:marTop w:val="0"/>
          <w:marBottom w:val="0"/>
          <w:divBdr>
            <w:top w:val="none" w:sz="0" w:space="0" w:color="auto"/>
            <w:left w:val="none" w:sz="0" w:space="0" w:color="auto"/>
            <w:bottom w:val="none" w:sz="0" w:space="0" w:color="auto"/>
            <w:right w:val="none" w:sz="0" w:space="0" w:color="auto"/>
          </w:divBdr>
        </w:div>
        <w:div w:id="1864829809">
          <w:marLeft w:val="0"/>
          <w:marRight w:val="0"/>
          <w:marTop w:val="0"/>
          <w:marBottom w:val="0"/>
          <w:divBdr>
            <w:top w:val="none" w:sz="0" w:space="0" w:color="auto"/>
            <w:left w:val="none" w:sz="0" w:space="0" w:color="auto"/>
            <w:bottom w:val="none" w:sz="0" w:space="0" w:color="auto"/>
            <w:right w:val="none" w:sz="0" w:space="0" w:color="auto"/>
          </w:divBdr>
        </w:div>
        <w:div w:id="1859656919">
          <w:marLeft w:val="0"/>
          <w:marRight w:val="0"/>
          <w:marTop w:val="0"/>
          <w:marBottom w:val="0"/>
          <w:divBdr>
            <w:top w:val="none" w:sz="0" w:space="0" w:color="auto"/>
            <w:left w:val="none" w:sz="0" w:space="0" w:color="auto"/>
            <w:bottom w:val="none" w:sz="0" w:space="0" w:color="auto"/>
            <w:right w:val="none" w:sz="0" w:space="0" w:color="auto"/>
          </w:divBdr>
        </w:div>
        <w:div w:id="2110348953">
          <w:marLeft w:val="0"/>
          <w:marRight w:val="0"/>
          <w:marTop w:val="0"/>
          <w:marBottom w:val="0"/>
          <w:divBdr>
            <w:top w:val="none" w:sz="0" w:space="0" w:color="auto"/>
            <w:left w:val="none" w:sz="0" w:space="0" w:color="auto"/>
            <w:bottom w:val="none" w:sz="0" w:space="0" w:color="auto"/>
            <w:right w:val="none" w:sz="0" w:space="0" w:color="auto"/>
          </w:divBdr>
        </w:div>
        <w:div w:id="627249280">
          <w:marLeft w:val="0"/>
          <w:marRight w:val="0"/>
          <w:marTop w:val="0"/>
          <w:marBottom w:val="0"/>
          <w:divBdr>
            <w:top w:val="none" w:sz="0" w:space="0" w:color="auto"/>
            <w:left w:val="none" w:sz="0" w:space="0" w:color="auto"/>
            <w:bottom w:val="none" w:sz="0" w:space="0" w:color="auto"/>
            <w:right w:val="none" w:sz="0" w:space="0" w:color="auto"/>
          </w:divBdr>
        </w:div>
        <w:div w:id="76289766">
          <w:marLeft w:val="0"/>
          <w:marRight w:val="0"/>
          <w:marTop w:val="0"/>
          <w:marBottom w:val="0"/>
          <w:divBdr>
            <w:top w:val="none" w:sz="0" w:space="0" w:color="auto"/>
            <w:left w:val="none" w:sz="0" w:space="0" w:color="auto"/>
            <w:bottom w:val="none" w:sz="0" w:space="0" w:color="auto"/>
            <w:right w:val="none" w:sz="0" w:space="0" w:color="auto"/>
          </w:divBdr>
        </w:div>
        <w:div w:id="249852945">
          <w:marLeft w:val="0"/>
          <w:marRight w:val="0"/>
          <w:marTop w:val="0"/>
          <w:marBottom w:val="0"/>
          <w:divBdr>
            <w:top w:val="none" w:sz="0" w:space="0" w:color="auto"/>
            <w:left w:val="none" w:sz="0" w:space="0" w:color="auto"/>
            <w:bottom w:val="none" w:sz="0" w:space="0" w:color="auto"/>
            <w:right w:val="none" w:sz="0" w:space="0" w:color="auto"/>
          </w:divBdr>
        </w:div>
        <w:div w:id="1414281964">
          <w:marLeft w:val="0"/>
          <w:marRight w:val="0"/>
          <w:marTop w:val="0"/>
          <w:marBottom w:val="0"/>
          <w:divBdr>
            <w:top w:val="none" w:sz="0" w:space="0" w:color="auto"/>
            <w:left w:val="none" w:sz="0" w:space="0" w:color="auto"/>
            <w:bottom w:val="none" w:sz="0" w:space="0" w:color="auto"/>
            <w:right w:val="none" w:sz="0" w:space="0" w:color="auto"/>
          </w:divBdr>
        </w:div>
        <w:div w:id="226495330">
          <w:marLeft w:val="0"/>
          <w:marRight w:val="0"/>
          <w:marTop w:val="0"/>
          <w:marBottom w:val="0"/>
          <w:divBdr>
            <w:top w:val="none" w:sz="0" w:space="0" w:color="auto"/>
            <w:left w:val="none" w:sz="0" w:space="0" w:color="auto"/>
            <w:bottom w:val="none" w:sz="0" w:space="0" w:color="auto"/>
            <w:right w:val="none" w:sz="0" w:space="0" w:color="auto"/>
          </w:divBdr>
        </w:div>
        <w:div w:id="929196660">
          <w:marLeft w:val="0"/>
          <w:marRight w:val="0"/>
          <w:marTop w:val="0"/>
          <w:marBottom w:val="0"/>
          <w:divBdr>
            <w:top w:val="none" w:sz="0" w:space="0" w:color="auto"/>
            <w:left w:val="none" w:sz="0" w:space="0" w:color="auto"/>
            <w:bottom w:val="none" w:sz="0" w:space="0" w:color="auto"/>
            <w:right w:val="none" w:sz="0" w:space="0" w:color="auto"/>
          </w:divBdr>
        </w:div>
        <w:div w:id="26492643">
          <w:marLeft w:val="0"/>
          <w:marRight w:val="0"/>
          <w:marTop w:val="0"/>
          <w:marBottom w:val="0"/>
          <w:divBdr>
            <w:top w:val="none" w:sz="0" w:space="0" w:color="auto"/>
            <w:left w:val="none" w:sz="0" w:space="0" w:color="auto"/>
            <w:bottom w:val="none" w:sz="0" w:space="0" w:color="auto"/>
            <w:right w:val="none" w:sz="0" w:space="0" w:color="auto"/>
          </w:divBdr>
        </w:div>
        <w:div w:id="807480056">
          <w:marLeft w:val="0"/>
          <w:marRight w:val="0"/>
          <w:marTop w:val="0"/>
          <w:marBottom w:val="0"/>
          <w:divBdr>
            <w:top w:val="none" w:sz="0" w:space="0" w:color="auto"/>
            <w:left w:val="none" w:sz="0" w:space="0" w:color="auto"/>
            <w:bottom w:val="none" w:sz="0" w:space="0" w:color="auto"/>
            <w:right w:val="none" w:sz="0" w:space="0" w:color="auto"/>
          </w:divBdr>
        </w:div>
        <w:div w:id="240212659">
          <w:marLeft w:val="0"/>
          <w:marRight w:val="0"/>
          <w:marTop w:val="0"/>
          <w:marBottom w:val="0"/>
          <w:divBdr>
            <w:top w:val="none" w:sz="0" w:space="0" w:color="auto"/>
            <w:left w:val="none" w:sz="0" w:space="0" w:color="auto"/>
            <w:bottom w:val="none" w:sz="0" w:space="0" w:color="auto"/>
            <w:right w:val="none" w:sz="0" w:space="0" w:color="auto"/>
          </w:divBdr>
        </w:div>
        <w:div w:id="959993050">
          <w:marLeft w:val="0"/>
          <w:marRight w:val="0"/>
          <w:marTop w:val="0"/>
          <w:marBottom w:val="0"/>
          <w:divBdr>
            <w:top w:val="none" w:sz="0" w:space="0" w:color="auto"/>
            <w:left w:val="none" w:sz="0" w:space="0" w:color="auto"/>
            <w:bottom w:val="none" w:sz="0" w:space="0" w:color="auto"/>
            <w:right w:val="none" w:sz="0" w:space="0" w:color="auto"/>
          </w:divBdr>
        </w:div>
        <w:div w:id="1661805693">
          <w:marLeft w:val="0"/>
          <w:marRight w:val="0"/>
          <w:marTop w:val="0"/>
          <w:marBottom w:val="0"/>
          <w:divBdr>
            <w:top w:val="none" w:sz="0" w:space="0" w:color="auto"/>
            <w:left w:val="none" w:sz="0" w:space="0" w:color="auto"/>
            <w:bottom w:val="none" w:sz="0" w:space="0" w:color="auto"/>
            <w:right w:val="none" w:sz="0" w:space="0" w:color="auto"/>
          </w:divBdr>
        </w:div>
        <w:div w:id="1699693537">
          <w:marLeft w:val="0"/>
          <w:marRight w:val="0"/>
          <w:marTop w:val="0"/>
          <w:marBottom w:val="0"/>
          <w:divBdr>
            <w:top w:val="none" w:sz="0" w:space="0" w:color="auto"/>
            <w:left w:val="none" w:sz="0" w:space="0" w:color="auto"/>
            <w:bottom w:val="none" w:sz="0" w:space="0" w:color="auto"/>
            <w:right w:val="none" w:sz="0" w:space="0" w:color="auto"/>
          </w:divBdr>
        </w:div>
        <w:div w:id="836311874">
          <w:marLeft w:val="0"/>
          <w:marRight w:val="0"/>
          <w:marTop w:val="0"/>
          <w:marBottom w:val="0"/>
          <w:divBdr>
            <w:top w:val="none" w:sz="0" w:space="0" w:color="auto"/>
            <w:left w:val="none" w:sz="0" w:space="0" w:color="auto"/>
            <w:bottom w:val="none" w:sz="0" w:space="0" w:color="auto"/>
            <w:right w:val="none" w:sz="0" w:space="0" w:color="auto"/>
          </w:divBdr>
        </w:div>
        <w:div w:id="1339967479">
          <w:marLeft w:val="0"/>
          <w:marRight w:val="0"/>
          <w:marTop w:val="0"/>
          <w:marBottom w:val="0"/>
          <w:divBdr>
            <w:top w:val="none" w:sz="0" w:space="0" w:color="auto"/>
            <w:left w:val="none" w:sz="0" w:space="0" w:color="auto"/>
            <w:bottom w:val="none" w:sz="0" w:space="0" w:color="auto"/>
            <w:right w:val="none" w:sz="0" w:space="0" w:color="auto"/>
          </w:divBdr>
        </w:div>
        <w:div w:id="1950115549">
          <w:marLeft w:val="0"/>
          <w:marRight w:val="0"/>
          <w:marTop w:val="0"/>
          <w:marBottom w:val="0"/>
          <w:divBdr>
            <w:top w:val="none" w:sz="0" w:space="0" w:color="auto"/>
            <w:left w:val="none" w:sz="0" w:space="0" w:color="auto"/>
            <w:bottom w:val="none" w:sz="0" w:space="0" w:color="auto"/>
            <w:right w:val="none" w:sz="0" w:space="0" w:color="auto"/>
          </w:divBdr>
        </w:div>
        <w:div w:id="1653095227">
          <w:marLeft w:val="0"/>
          <w:marRight w:val="0"/>
          <w:marTop w:val="0"/>
          <w:marBottom w:val="0"/>
          <w:divBdr>
            <w:top w:val="none" w:sz="0" w:space="0" w:color="auto"/>
            <w:left w:val="none" w:sz="0" w:space="0" w:color="auto"/>
            <w:bottom w:val="none" w:sz="0" w:space="0" w:color="auto"/>
            <w:right w:val="none" w:sz="0" w:space="0" w:color="auto"/>
          </w:divBdr>
        </w:div>
        <w:div w:id="1686321698">
          <w:marLeft w:val="0"/>
          <w:marRight w:val="0"/>
          <w:marTop w:val="0"/>
          <w:marBottom w:val="0"/>
          <w:divBdr>
            <w:top w:val="none" w:sz="0" w:space="0" w:color="auto"/>
            <w:left w:val="none" w:sz="0" w:space="0" w:color="auto"/>
            <w:bottom w:val="none" w:sz="0" w:space="0" w:color="auto"/>
            <w:right w:val="none" w:sz="0" w:space="0" w:color="auto"/>
          </w:divBdr>
        </w:div>
        <w:div w:id="1389380830">
          <w:marLeft w:val="0"/>
          <w:marRight w:val="0"/>
          <w:marTop w:val="0"/>
          <w:marBottom w:val="0"/>
          <w:divBdr>
            <w:top w:val="none" w:sz="0" w:space="0" w:color="auto"/>
            <w:left w:val="none" w:sz="0" w:space="0" w:color="auto"/>
            <w:bottom w:val="none" w:sz="0" w:space="0" w:color="auto"/>
            <w:right w:val="none" w:sz="0" w:space="0" w:color="auto"/>
          </w:divBdr>
        </w:div>
        <w:div w:id="278996940">
          <w:marLeft w:val="0"/>
          <w:marRight w:val="0"/>
          <w:marTop w:val="0"/>
          <w:marBottom w:val="0"/>
          <w:divBdr>
            <w:top w:val="none" w:sz="0" w:space="0" w:color="auto"/>
            <w:left w:val="none" w:sz="0" w:space="0" w:color="auto"/>
            <w:bottom w:val="none" w:sz="0" w:space="0" w:color="auto"/>
            <w:right w:val="none" w:sz="0" w:space="0" w:color="auto"/>
          </w:divBdr>
        </w:div>
        <w:div w:id="1301374539">
          <w:marLeft w:val="0"/>
          <w:marRight w:val="0"/>
          <w:marTop w:val="0"/>
          <w:marBottom w:val="0"/>
          <w:divBdr>
            <w:top w:val="none" w:sz="0" w:space="0" w:color="auto"/>
            <w:left w:val="none" w:sz="0" w:space="0" w:color="auto"/>
            <w:bottom w:val="none" w:sz="0" w:space="0" w:color="auto"/>
            <w:right w:val="none" w:sz="0" w:space="0" w:color="auto"/>
          </w:divBdr>
        </w:div>
        <w:div w:id="1685277956">
          <w:marLeft w:val="0"/>
          <w:marRight w:val="0"/>
          <w:marTop w:val="0"/>
          <w:marBottom w:val="0"/>
          <w:divBdr>
            <w:top w:val="none" w:sz="0" w:space="0" w:color="auto"/>
            <w:left w:val="none" w:sz="0" w:space="0" w:color="auto"/>
            <w:bottom w:val="none" w:sz="0" w:space="0" w:color="auto"/>
            <w:right w:val="none" w:sz="0" w:space="0" w:color="auto"/>
          </w:divBdr>
        </w:div>
        <w:div w:id="583538263">
          <w:marLeft w:val="0"/>
          <w:marRight w:val="0"/>
          <w:marTop w:val="0"/>
          <w:marBottom w:val="0"/>
          <w:divBdr>
            <w:top w:val="none" w:sz="0" w:space="0" w:color="auto"/>
            <w:left w:val="none" w:sz="0" w:space="0" w:color="auto"/>
            <w:bottom w:val="none" w:sz="0" w:space="0" w:color="auto"/>
            <w:right w:val="none" w:sz="0" w:space="0" w:color="auto"/>
          </w:divBdr>
        </w:div>
        <w:div w:id="350961357">
          <w:marLeft w:val="0"/>
          <w:marRight w:val="0"/>
          <w:marTop w:val="0"/>
          <w:marBottom w:val="0"/>
          <w:divBdr>
            <w:top w:val="none" w:sz="0" w:space="0" w:color="auto"/>
            <w:left w:val="none" w:sz="0" w:space="0" w:color="auto"/>
            <w:bottom w:val="none" w:sz="0" w:space="0" w:color="auto"/>
            <w:right w:val="none" w:sz="0" w:space="0" w:color="auto"/>
          </w:divBdr>
        </w:div>
        <w:div w:id="1419332057">
          <w:marLeft w:val="0"/>
          <w:marRight w:val="0"/>
          <w:marTop w:val="0"/>
          <w:marBottom w:val="0"/>
          <w:divBdr>
            <w:top w:val="none" w:sz="0" w:space="0" w:color="auto"/>
            <w:left w:val="none" w:sz="0" w:space="0" w:color="auto"/>
            <w:bottom w:val="none" w:sz="0" w:space="0" w:color="auto"/>
            <w:right w:val="none" w:sz="0" w:space="0" w:color="auto"/>
          </w:divBdr>
        </w:div>
        <w:div w:id="515078212">
          <w:marLeft w:val="0"/>
          <w:marRight w:val="0"/>
          <w:marTop w:val="0"/>
          <w:marBottom w:val="0"/>
          <w:divBdr>
            <w:top w:val="none" w:sz="0" w:space="0" w:color="auto"/>
            <w:left w:val="none" w:sz="0" w:space="0" w:color="auto"/>
            <w:bottom w:val="none" w:sz="0" w:space="0" w:color="auto"/>
            <w:right w:val="none" w:sz="0" w:space="0" w:color="auto"/>
          </w:divBdr>
        </w:div>
        <w:div w:id="1985885876">
          <w:marLeft w:val="0"/>
          <w:marRight w:val="0"/>
          <w:marTop w:val="0"/>
          <w:marBottom w:val="0"/>
          <w:divBdr>
            <w:top w:val="none" w:sz="0" w:space="0" w:color="auto"/>
            <w:left w:val="none" w:sz="0" w:space="0" w:color="auto"/>
            <w:bottom w:val="none" w:sz="0" w:space="0" w:color="auto"/>
            <w:right w:val="none" w:sz="0" w:space="0" w:color="auto"/>
          </w:divBdr>
        </w:div>
        <w:div w:id="503982232">
          <w:marLeft w:val="0"/>
          <w:marRight w:val="0"/>
          <w:marTop w:val="0"/>
          <w:marBottom w:val="0"/>
          <w:divBdr>
            <w:top w:val="none" w:sz="0" w:space="0" w:color="auto"/>
            <w:left w:val="none" w:sz="0" w:space="0" w:color="auto"/>
            <w:bottom w:val="none" w:sz="0" w:space="0" w:color="auto"/>
            <w:right w:val="none" w:sz="0" w:space="0" w:color="auto"/>
          </w:divBdr>
        </w:div>
        <w:div w:id="1583876053">
          <w:marLeft w:val="0"/>
          <w:marRight w:val="0"/>
          <w:marTop w:val="0"/>
          <w:marBottom w:val="0"/>
          <w:divBdr>
            <w:top w:val="none" w:sz="0" w:space="0" w:color="auto"/>
            <w:left w:val="none" w:sz="0" w:space="0" w:color="auto"/>
            <w:bottom w:val="none" w:sz="0" w:space="0" w:color="auto"/>
            <w:right w:val="none" w:sz="0" w:space="0" w:color="auto"/>
          </w:divBdr>
        </w:div>
        <w:div w:id="296306007">
          <w:marLeft w:val="0"/>
          <w:marRight w:val="0"/>
          <w:marTop w:val="0"/>
          <w:marBottom w:val="0"/>
          <w:divBdr>
            <w:top w:val="none" w:sz="0" w:space="0" w:color="auto"/>
            <w:left w:val="none" w:sz="0" w:space="0" w:color="auto"/>
            <w:bottom w:val="none" w:sz="0" w:space="0" w:color="auto"/>
            <w:right w:val="none" w:sz="0" w:space="0" w:color="auto"/>
          </w:divBdr>
        </w:div>
        <w:div w:id="1153908329">
          <w:marLeft w:val="0"/>
          <w:marRight w:val="0"/>
          <w:marTop w:val="0"/>
          <w:marBottom w:val="0"/>
          <w:divBdr>
            <w:top w:val="none" w:sz="0" w:space="0" w:color="auto"/>
            <w:left w:val="none" w:sz="0" w:space="0" w:color="auto"/>
            <w:bottom w:val="none" w:sz="0" w:space="0" w:color="auto"/>
            <w:right w:val="none" w:sz="0" w:space="0" w:color="auto"/>
          </w:divBdr>
        </w:div>
        <w:div w:id="1709792178">
          <w:marLeft w:val="0"/>
          <w:marRight w:val="0"/>
          <w:marTop w:val="0"/>
          <w:marBottom w:val="0"/>
          <w:divBdr>
            <w:top w:val="none" w:sz="0" w:space="0" w:color="auto"/>
            <w:left w:val="none" w:sz="0" w:space="0" w:color="auto"/>
            <w:bottom w:val="none" w:sz="0" w:space="0" w:color="auto"/>
            <w:right w:val="none" w:sz="0" w:space="0" w:color="auto"/>
          </w:divBdr>
        </w:div>
        <w:div w:id="1617368964">
          <w:marLeft w:val="0"/>
          <w:marRight w:val="0"/>
          <w:marTop w:val="0"/>
          <w:marBottom w:val="0"/>
          <w:divBdr>
            <w:top w:val="none" w:sz="0" w:space="0" w:color="auto"/>
            <w:left w:val="none" w:sz="0" w:space="0" w:color="auto"/>
            <w:bottom w:val="none" w:sz="0" w:space="0" w:color="auto"/>
            <w:right w:val="none" w:sz="0" w:space="0" w:color="auto"/>
          </w:divBdr>
        </w:div>
        <w:div w:id="955139413">
          <w:marLeft w:val="0"/>
          <w:marRight w:val="0"/>
          <w:marTop w:val="0"/>
          <w:marBottom w:val="0"/>
          <w:divBdr>
            <w:top w:val="none" w:sz="0" w:space="0" w:color="auto"/>
            <w:left w:val="none" w:sz="0" w:space="0" w:color="auto"/>
            <w:bottom w:val="none" w:sz="0" w:space="0" w:color="auto"/>
            <w:right w:val="none" w:sz="0" w:space="0" w:color="auto"/>
          </w:divBdr>
        </w:div>
        <w:div w:id="2010863699">
          <w:marLeft w:val="0"/>
          <w:marRight w:val="0"/>
          <w:marTop w:val="0"/>
          <w:marBottom w:val="0"/>
          <w:divBdr>
            <w:top w:val="none" w:sz="0" w:space="0" w:color="auto"/>
            <w:left w:val="none" w:sz="0" w:space="0" w:color="auto"/>
            <w:bottom w:val="none" w:sz="0" w:space="0" w:color="auto"/>
            <w:right w:val="none" w:sz="0" w:space="0" w:color="auto"/>
          </w:divBdr>
        </w:div>
        <w:div w:id="467550597">
          <w:marLeft w:val="0"/>
          <w:marRight w:val="0"/>
          <w:marTop w:val="0"/>
          <w:marBottom w:val="0"/>
          <w:divBdr>
            <w:top w:val="none" w:sz="0" w:space="0" w:color="auto"/>
            <w:left w:val="none" w:sz="0" w:space="0" w:color="auto"/>
            <w:bottom w:val="none" w:sz="0" w:space="0" w:color="auto"/>
            <w:right w:val="none" w:sz="0" w:space="0" w:color="auto"/>
          </w:divBdr>
        </w:div>
        <w:div w:id="535388900">
          <w:marLeft w:val="0"/>
          <w:marRight w:val="0"/>
          <w:marTop w:val="0"/>
          <w:marBottom w:val="0"/>
          <w:divBdr>
            <w:top w:val="none" w:sz="0" w:space="0" w:color="auto"/>
            <w:left w:val="none" w:sz="0" w:space="0" w:color="auto"/>
            <w:bottom w:val="none" w:sz="0" w:space="0" w:color="auto"/>
            <w:right w:val="none" w:sz="0" w:space="0" w:color="auto"/>
          </w:divBdr>
        </w:div>
        <w:div w:id="1772387049">
          <w:marLeft w:val="0"/>
          <w:marRight w:val="0"/>
          <w:marTop w:val="0"/>
          <w:marBottom w:val="0"/>
          <w:divBdr>
            <w:top w:val="none" w:sz="0" w:space="0" w:color="auto"/>
            <w:left w:val="none" w:sz="0" w:space="0" w:color="auto"/>
            <w:bottom w:val="none" w:sz="0" w:space="0" w:color="auto"/>
            <w:right w:val="none" w:sz="0" w:space="0" w:color="auto"/>
          </w:divBdr>
        </w:div>
        <w:div w:id="1524856656">
          <w:marLeft w:val="0"/>
          <w:marRight w:val="0"/>
          <w:marTop w:val="0"/>
          <w:marBottom w:val="0"/>
          <w:divBdr>
            <w:top w:val="none" w:sz="0" w:space="0" w:color="auto"/>
            <w:left w:val="none" w:sz="0" w:space="0" w:color="auto"/>
            <w:bottom w:val="none" w:sz="0" w:space="0" w:color="auto"/>
            <w:right w:val="none" w:sz="0" w:space="0" w:color="auto"/>
          </w:divBdr>
        </w:div>
        <w:div w:id="1410082920">
          <w:marLeft w:val="0"/>
          <w:marRight w:val="0"/>
          <w:marTop w:val="0"/>
          <w:marBottom w:val="0"/>
          <w:divBdr>
            <w:top w:val="none" w:sz="0" w:space="0" w:color="auto"/>
            <w:left w:val="none" w:sz="0" w:space="0" w:color="auto"/>
            <w:bottom w:val="none" w:sz="0" w:space="0" w:color="auto"/>
            <w:right w:val="none" w:sz="0" w:space="0" w:color="auto"/>
          </w:divBdr>
        </w:div>
        <w:div w:id="780151828">
          <w:marLeft w:val="0"/>
          <w:marRight w:val="0"/>
          <w:marTop w:val="0"/>
          <w:marBottom w:val="0"/>
          <w:divBdr>
            <w:top w:val="none" w:sz="0" w:space="0" w:color="auto"/>
            <w:left w:val="none" w:sz="0" w:space="0" w:color="auto"/>
            <w:bottom w:val="none" w:sz="0" w:space="0" w:color="auto"/>
            <w:right w:val="none" w:sz="0" w:space="0" w:color="auto"/>
          </w:divBdr>
        </w:div>
        <w:div w:id="369376337">
          <w:marLeft w:val="0"/>
          <w:marRight w:val="0"/>
          <w:marTop w:val="0"/>
          <w:marBottom w:val="0"/>
          <w:divBdr>
            <w:top w:val="none" w:sz="0" w:space="0" w:color="auto"/>
            <w:left w:val="none" w:sz="0" w:space="0" w:color="auto"/>
            <w:bottom w:val="none" w:sz="0" w:space="0" w:color="auto"/>
            <w:right w:val="none" w:sz="0" w:space="0" w:color="auto"/>
          </w:divBdr>
        </w:div>
        <w:div w:id="142284848">
          <w:marLeft w:val="0"/>
          <w:marRight w:val="0"/>
          <w:marTop w:val="0"/>
          <w:marBottom w:val="0"/>
          <w:divBdr>
            <w:top w:val="none" w:sz="0" w:space="0" w:color="auto"/>
            <w:left w:val="none" w:sz="0" w:space="0" w:color="auto"/>
            <w:bottom w:val="none" w:sz="0" w:space="0" w:color="auto"/>
            <w:right w:val="none" w:sz="0" w:space="0" w:color="auto"/>
          </w:divBdr>
        </w:div>
        <w:div w:id="1895464204">
          <w:marLeft w:val="0"/>
          <w:marRight w:val="0"/>
          <w:marTop w:val="0"/>
          <w:marBottom w:val="0"/>
          <w:divBdr>
            <w:top w:val="none" w:sz="0" w:space="0" w:color="auto"/>
            <w:left w:val="none" w:sz="0" w:space="0" w:color="auto"/>
            <w:bottom w:val="none" w:sz="0" w:space="0" w:color="auto"/>
            <w:right w:val="none" w:sz="0" w:space="0" w:color="auto"/>
          </w:divBdr>
        </w:div>
        <w:div w:id="1781559067">
          <w:marLeft w:val="0"/>
          <w:marRight w:val="0"/>
          <w:marTop w:val="0"/>
          <w:marBottom w:val="0"/>
          <w:divBdr>
            <w:top w:val="none" w:sz="0" w:space="0" w:color="auto"/>
            <w:left w:val="none" w:sz="0" w:space="0" w:color="auto"/>
            <w:bottom w:val="none" w:sz="0" w:space="0" w:color="auto"/>
            <w:right w:val="none" w:sz="0" w:space="0" w:color="auto"/>
          </w:divBdr>
        </w:div>
        <w:div w:id="91706779">
          <w:marLeft w:val="0"/>
          <w:marRight w:val="0"/>
          <w:marTop w:val="0"/>
          <w:marBottom w:val="0"/>
          <w:divBdr>
            <w:top w:val="none" w:sz="0" w:space="0" w:color="auto"/>
            <w:left w:val="none" w:sz="0" w:space="0" w:color="auto"/>
            <w:bottom w:val="none" w:sz="0" w:space="0" w:color="auto"/>
            <w:right w:val="none" w:sz="0" w:space="0" w:color="auto"/>
          </w:divBdr>
        </w:div>
        <w:div w:id="842470433">
          <w:marLeft w:val="0"/>
          <w:marRight w:val="0"/>
          <w:marTop w:val="0"/>
          <w:marBottom w:val="0"/>
          <w:divBdr>
            <w:top w:val="none" w:sz="0" w:space="0" w:color="auto"/>
            <w:left w:val="none" w:sz="0" w:space="0" w:color="auto"/>
            <w:bottom w:val="none" w:sz="0" w:space="0" w:color="auto"/>
            <w:right w:val="none" w:sz="0" w:space="0" w:color="auto"/>
          </w:divBdr>
        </w:div>
        <w:div w:id="1198469910">
          <w:marLeft w:val="0"/>
          <w:marRight w:val="0"/>
          <w:marTop w:val="0"/>
          <w:marBottom w:val="0"/>
          <w:divBdr>
            <w:top w:val="none" w:sz="0" w:space="0" w:color="auto"/>
            <w:left w:val="none" w:sz="0" w:space="0" w:color="auto"/>
            <w:bottom w:val="none" w:sz="0" w:space="0" w:color="auto"/>
            <w:right w:val="none" w:sz="0" w:space="0" w:color="auto"/>
          </w:divBdr>
        </w:div>
        <w:div w:id="2031953221">
          <w:marLeft w:val="0"/>
          <w:marRight w:val="0"/>
          <w:marTop w:val="0"/>
          <w:marBottom w:val="0"/>
          <w:divBdr>
            <w:top w:val="none" w:sz="0" w:space="0" w:color="auto"/>
            <w:left w:val="none" w:sz="0" w:space="0" w:color="auto"/>
            <w:bottom w:val="none" w:sz="0" w:space="0" w:color="auto"/>
            <w:right w:val="none" w:sz="0" w:space="0" w:color="auto"/>
          </w:divBdr>
        </w:div>
        <w:div w:id="1364866964">
          <w:marLeft w:val="0"/>
          <w:marRight w:val="0"/>
          <w:marTop w:val="0"/>
          <w:marBottom w:val="0"/>
          <w:divBdr>
            <w:top w:val="none" w:sz="0" w:space="0" w:color="auto"/>
            <w:left w:val="none" w:sz="0" w:space="0" w:color="auto"/>
            <w:bottom w:val="none" w:sz="0" w:space="0" w:color="auto"/>
            <w:right w:val="none" w:sz="0" w:space="0" w:color="auto"/>
          </w:divBdr>
        </w:div>
        <w:div w:id="1075083314">
          <w:marLeft w:val="0"/>
          <w:marRight w:val="0"/>
          <w:marTop w:val="0"/>
          <w:marBottom w:val="0"/>
          <w:divBdr>
            <w:top w:val="none" w:sz="0" w:space="0" w:color="auto"/>
            <w:left w:val="none" w:sz="0" w:space="0" w:color="auto"/>
            <w:bottom w:val="none" w:sz="0" w:space="0" w:color="auto"/>
            <w:right w:val="none" w:sz="0" w:space="0" w:color="auto"/>
          </w:divBdr>
        </w:div>
        <w:div w:id="1177110313">
          <w:marLeft w:val="0"/>
          <w:marRight w:val="0"/>
          <w:marTop w:val="0"/>
          <w:marBottom w:val="0"/>
          <w:divBdr>
            <w:top w:val="none" w:sz="0" w:space="0" w:color="auto"/>
            <w:left w:val="none" w:sz="0" w:space="0" w:color="auto"/>
            <w:bottom w:val="none" w:sz="0" w:space="0" w:color="auto"/>
            <w:right w:val="none" w:sz="0" w:space="0" w:color="auto"/>
          </w:divBdr>
        </w:div>
        <w:div w:id="146240973">
          <w:marLeft w:val="0"/>
          <w:marRight w:val="0"/>
          <w:marTop w:val="0"/>
          <w:marBottom w:val="0"/>
          <w:divBdr>
            <w:top w:val="none" w:sz="0" w:space="0" w:color="auto"/>
            <w:left w:val="none" w:sz="0" w:space="0" w:color="auto"/>
            <w:bottom w:val="none" w:sz="0" w:space="0" w:color="auto"/>
            <w:right w:val="none" w:sz="0" w:space="0" w:color="auto"/>
          </w:divBdr>
        </w:div>
        <w:div w:id="1578324475">
          <w:marLeft w:val="0"/>
          <w:marRight w:val="0"/>
          <w:marTop w:val="0"/>
          <w:marBottom w:val="0"/>
          <w:divBdr>
            <w:top w:val="none" w:sz="0" w:space="0" w:color="auto"/>
            <w:left w:val="none" w:sz="0" w:space="0" w:color="auto"/>
            <w:bottom w:val="none" w:sz="0" w:space="0" w:color="auto"/>
            <w:right w:val="none" w:sz="0" w:space="0" w:color="auto"/>
          </w:divBdr>
        </w:div>
        <w:div w:id="727143044">
          <w:marLeft w:val="0"/>
          <w:marRight w:val="0"/>
          <w:marTop w:val="0"/>
          <w:marBottom w:val="0"/>
          <w:divBdr>
            <w:top w:val="none" w:sz="0" w:space="0" w:color="auto"/>
            <w:left w:val="none" w:sz="0" w:space="0" w:color="auto"/>
            <w:bottom w:val="none" w:sz="0" w:space="0" w:color="auto"/>
            <w:right w:val="none" w:sz="0" w:space="0" w:color="auto"/>
          </w:divBdr>
        </w:div>
      </w:divsChild>
    </w:div>
    <w:div w:id="768891694">
      <w:bodyDiv w:val="1"/>
      <w:marLeft w:val="0"/>
      <w:marRight w:val="0"/>
      <w:marTop w:val="0"/>
      <w:marBottom w:val="0"/>
      <w:divBdr>
        <w:top w:val="none" w:sz="0" w:space="0" w:color="auto"/>
        <w:left w:val="none" w:sz="0" w:space="0" w:color="auto"/>
        <w:bottom w:val="none" w:sz="0" w:space="0" w:color="auto"/>
        <w:right w:val="none" w:sz="0" w:space="0" w:color="auto"/>
      </w:divBdr>
      <w:divsChild>
        <w:div w:id="2087532775">
          <w:marLeft w:val="0"/>
          <w:marRight w:val="0"/>
          <w:marTop w:val="0"/>
          <w:marBottom w:val="0"/>
          <w:divBdr>
            <w:top w:val="none" w:sz="0" w:space="0" w:color="auto"/>
            <w:left w:val="none" w:sz="0" w:space="0" w:color="auto"/>
            <w:bottom w:val="none" w:sz="0" w:space="0" w:color="auto"/>
            <w:right w:val="none" w:sz="0" w:space="0" w:color="auto"/>
          </w:divBdr>
        </w:div>
        <w:div w:id="180903312">
          <w:marLeft w:val="0"/>
          <w:marRight w:val="0"/>
          <w:marTop w:val="0"/>
          <w:marBottom w:val="0"/>
          <w:divBdr>
            <w:top w:val="none" w:sz="0" w:space="0" w:color="auto"/>
            <w:left w:val="none" w:sz="0" w:space="0" w:color="auto"/>
            <w:bottom w:val="none" w:sz="0" w:space="0" w:color="auto"/>
            <w:right w:val="none" w:sz="0" w:space="0" w:color="auto"/>
          </w:divBdr>
        </w:div>
        <w:div w:id="62534657">
          <w:marLeft w:val="0"/>
          <w:marRight w:val="0"/>
          <w:marTop w:val="0"/>
          <w:marBottom w:val="0"/>
          <w:divBdr>
            <w:top w:val="none" w:sz="0" w:space="0" w:color="auto"/>
            <w:left w:val="none" w:sz="0" w:space="0" w:color="auto"/>
            <w:bottom w:val="none" w:sz="0" w:space="0" w:color="auto"/>
            <w:right w:val="none" w:sz="0" w:space="0" w:color="auto"/>
          </w:divBdr>
        </w:div>
        <w:div w:id="882249817">
          <w:marLeft w:val="0"/>
          <w:marRight w:val="0"/>
          <w:marTop w:val="0"/>
          <w:marBottom w:val="0"/>
          <w:divBdr>
            <w:top w:val="none" w:sz="0" w:space="0" w:color="auto"/>
            <w:left w:val="none" w:sz="0" w:space="0" w:color="auto"/>
            <w:bottom w:val="none" w:sz="0" w:space="0" w:color="auto"/>
            <w:right w:val="none" w:sz="0" w:space="0" w:color="auto"/>
          </w:divBdr>
        </w:div>
        <w:div w:id="981738113">
          <w:marLeft w:val="0"/>
          <w:marRight w:val="0"/>
          <w:marTop w:val="0"/>
          <w:marBottom w:val="0"/>
          <w:divBdr>
            <w:top w:val="none" w:sz="0" w:space="0" w:color="auto"/>
            <w:left w:val="none" w:sz="0" w:space="0" w:color="auto"/>
            <w:bottom w:val="none" w:sz="0" w:space="0" w:color="auto"/>
            <w:right w:val="none" w:sz="0" w:space="0" w:color="auto"/>
          </w:divBdr>
        </w:div>
        <w:div w:id="992609681">
          <w:marLeft w:val="0"/>
          <w:marRight w:val="0"/>
          <w:marTop w:val="0"/>
          <w:marBottom w:val="0"/>
          <w:divBdr>
            <w:top w:val="none" w:sz="0" w:space="0" w:color="auto"/>
            <w:left w:val="none" w:sz="0" w:space="0" w:color="auto"/>
            <w:bottom w:val="none" w:sz="0" w:space="0" w:color="auto"/>
            <w:right w:val="none" w:sz="0" w:space="0" w:color="auto"/>
          </w:divBdr>
        </w:div>
        <w:div w:id="199250374">
          <w:marLeft w:val="0"/>
          <w:marRight w:val="0"/>
          <w:marTop w:val="0"/>
          <w:marBottom w:val="0"/>
          <w:divBdr>
            <w:top w:val="none" w:sz="0" w:space="0" w:color="auto"/>
            <w:left w:val="none" w:sz="0" w:space="0" w:color="auto"/>
            <w:bottom w:val="none" w:sz="0" w:space="0" w:color="auto"/>
            <w:right w:val="none" w:sz="0" w:space="0" w:color="auto"/>
          </w:divBdr>
        </w:div>
        <w:div w:id="1277061130">
          <w:marLeft w:val="0"/>
          <w:marRight w:val="0"/>
          <w:marTop w:val="0"/>
          <w:marBottom w:val="0"/>
          <w:divBdr>
            <w:top w:val="none" w:sz="0" w:space="0" w:color="auto"/>
            <w:left w:val="none" w:sz="0" w:space="0" w:color="auto"/>
            <w:bottom w:val="none" w:sz="0" w:space="0" w:color="auto"/>
            <w:right w:val="none" w:sz="0" w:space="0" w:color="auto"/>
          </w:divBdr>
        </w:div>
        <w:div w:id="1935043992">
          <w:marLeft w:val="0"/>
          <w:marRight w:val="0"/>
          <w:marTop w:val="0"/>
          <w:marBottom w:val="0"/>
          <w:divBdr>
            <w:top w:val="none" w:sz="0" w:space="0" w:color="auto"/>
            <w:left w:val="none" w:sz="0" w:space="0" w:color="auto"/>
            <w:bottom w:val="none" w:sz="0" w:space="0" w:color="auto"/>
            <w:right w:val="none" w:sz="0" w:space="0" w:color="auto"/>
          </w:divBdr>
        </w:div>
        <w:div w:id="327100681">
          <w:marLeft w:val="0"/>
          <w:marRight w:val="0"/>
          <w:marTop w:val="0"/>
          <w:marBottom w:val="0"/>
          <w:divBdr>
            <w:top w:val="none" w:sz="0" w:space="0" w:color="auto"/>
            <w:left w:val="none" w:sz="0" w:space="0" w:color="auto"/>
            <w:bottom w:val="none" w:sz="0" w:space="0" w:color="auto"/>
            <w:right w:val="none" w:sz="0" w:space="0" w:color="auto"/>
          </w:divBdr>
        </w:div>
        <w:div w:id="1564368531">
          <w:marLeft w:val="0"/>
          <w:marRight w:val="0"/>
          <w:marTop w:val="0"/>
          <w:marBottom w:val="0"/>
          <w:divBdr>
            <w:top w:val="none" w:sz="0" w:space="0" w:color="auto"/>
            <w:left w:val="none" w:sz="0" w:space="0" w:color="auto"/>
            <w:bottom w:val="none" w:sz="0" w:space="0" w:color="auto"/>
            <w:right w:val="none" w:sz="0" w:space="0" w:color="auto"/>
          </w:divBdr>
        </w:div>
        <w:div w:id="1330714814">
          <w:marLeft w:val="0"/>
          <w:marRight w:val="0"/>
          <w:marTop w:val="0"/>
          <w:marBottom w:val="0"/>
          <w:divBdr>
            <w:top w:val="none" w:sz="0" w:space="0" w:color="auto"/>
            <w:left w:val="none" w:sz="0" w:space="0" w:color="auto"/>
            <w:bottom w:val="none" w:sz="0" w:space="0" w:color="auto"/>
            <w:right w:val="none" w:sz="0" w:space="0" w:color="auto"/>
          </w:divBdr>
        </w:div>
        <w:div w:id="1049454914">
          <w:marLeft w:val="0"/>
          <w:marRight w:val="0"/>
          <w:marTop w:val="0"/>
          <w:marBottom w:val="0"/>
          <w:divBdr>
            <w:top w:val="none" w:sz="0" w:space="0" w:color="auto"/>
            <w:left w:val="none" w:sz="0" w:space="0" w:color="auto"/>
            <w:bottom w:val="none" w:sz="0" w:space="0" w:color="auto"/>
            <w:right w:val="none" w:sz="0" w:space="0" w:color="auto"/>
          </w:divBdr>
        </w:div>
        <w:div w:id="848757661">
          <w:marLeft w:val="0"/>
          <w:marRight w:val="0"/>
          <w:marTop w:val="0"/>
          <w:marBottom w:val="0"/>
          <w:divBdr>
            <w:top w:val="none" w:sz="0" w:space="0" w:color="auto"/>
            <w:left w:val="none" w:sz="0" w:space="0" w:color="auto"/>
            <w:bottom w:val="none" w:sz="0" w:space="0" w:color="auto"/>
            <w:right w:val="none" w:sz="0" w:space="0" w:color="auto"/>
          </w:divBdr>
        </w:div>
        <w:div w:id="726536761">
          <w:marLeft w:val="0"/>
          <w:marRight w:val="0"/>
          <w:marTop w:val="0"/>
          <w:marBottom w:val="0"/>
          <w:divBdr>
            <w:top w:val="none" w:sz="0" w:space="0" w:color="auto"/>
            <w:left w:val="none" w:sz="0" w:space="0" w:color="auto"/>
            <w:bottom w:val="none" w:sz="0" w:space="0" w:color="auto"/>
            <w:right w:val="none" w:sz="0" w:space="0" w:color="auto"/>
          </w:divBdr>
        </w:div>
        <w:div w:id="644897597">
          <w:marLeft w:val="0"/>
          <w:marRight w:val="0"/>
          <w:marTop w:val="0"/>
          <w:marBottom w:val="0"/>
          <w:divBdr>
            <w:top w:val="none" w:sz="0" w:space="0" w:color="auto"/>
            <w:left w:val="none" w:sz="0" w:space="0" w:color="auto"/>
            <w:bottom w:val="none" w:sz="0" w:space="0" w:color="auto"/>
            <w:right w:val="none" w:sz="0" w:space="0" w:color="auto"/>
          </w:divBdr>
        </w:div>
        <w:div w:id="1534465046">
          <w:marLeft w:val="0"/>
          <w:marRight w:val="0"/>
          <w:marTop w:val="0"/>
          <w:marBottom w:val="0"/>
          <w:divBdr>
            <w:top w:val="none" w:sz="0" w:space="0" w:color="auto"/>
            <w:left w:val="none" w:sz="0" w:space="0" w:color="auto"/>
            <w:bottom w:val="none" w:sz="0" w:space="0" w:color="auto"/>
            <w:right w:val="none" w:sz="0" w:space="0" w:color="auto"/>
          </w:divBdr>
        </w:div>
        <w:div w:id="400181885">
          <w:marLeft w:val="0"/>
          <w:marRight w:val="0"/>
          <w:marTop w:val="0"/>
          <w:marBottom w:val="0"/>
          <w:divBdr>
            <w:top w:val="none" w:sz="0" w:space="0" w:color="auto"/>
            <w:left w:val="none" w:sz="0" w:space="0" w:color="auto"/>
            <w:bottom w:val="none" w:sz="0" w:space="0" w:color="auto"/>
            <w:right w:val="none" w:sz="0" w:space="0" w:color="auto"/>
          </w:divBdr>
        </w:div>
        <w:div w:id="1235118966">
          <w:marLeft w:val="0"/>
          <w:marRight w:val="0"/>
          <w:marTop w:val="0"/>
          <w:marBottom w:val="0"/>
          <w:divBdr>
            <w:top w:val="none" w:sz="0" w:space="0" w:color="auto"/>
            <w:left w:val="none" w:sz="0" w:space="0" w:color="auto"/>
            <w:bottom w:val="none" w:sz="0" w:space="0" w:color="auto"/>
            <w:right w:val="none" w:sz="0" w:space="0" w:color="auto"/>
          </w:divBdr>
        </w:div>
        <w:div w:id="889923642">
          <w:marLeft w:val="0"/>
          <w:marRight w:val="0"/>
          <w:marTop w:val="0"/>
          <w:marBottom w:val="0"/>
          <w:divBdr>
            <w:top w:val="none" w:sz="0" w:space="0" w:color="auto"/>
            <w:left w:val="none" w:sz="0" w:space="0" w:color="auto"/>
            <w:bottom w:val="none" w:sz="0" w:space="0" w:color="auto"/>
            <w:right w:val="none" w:sz="0" w:space="0" w:color="auto"/>
          </w:divBdr>
        </w:div>
        <w:div w:id="1270157652">
          <w:marLeft w:val="0"/>
          <w:marRight w:val="0"/>
          <w:marTop w:val="0"/>
          <w:marBottom w:val="0"/>
          <w:divBdr>
            <w:top w:val="none" w:sz="0" w:space="0" w:color="auto"/>
            <w:left w:val="none" w:sz="0" w:space="0" w:color="auto"/>
            <w:bottom w:val="none" w:sz="0" w:space="0" w:color="auto"/>
            <w:right w:val="none" w:sz="0" w:space="0" w:color="auto"/>
          </w:divBdr>
        </w:div>
        <w:div w:id="1247687412">
          <w:marLeft w:val="0"/>
          <w:marRight w:val="0"/>
          <w:marTop w:val="0"/>
          <w:marBottom w:val="0"/>
          <w:divBdr>
            <w:top w:val="none" w:sz="0" w:space="0" w:color="auto"/>
            <w:left w:val="none" w:sz="0" w:space="0" w:color="auto"/>
            <w:bottom w:val="none" w:sz="0" w:space="0" w:color="auto"/>
            <w:right w:val="none" w:sz="0" w:space="0" w:color="auto"/>
          </w:divBdr>
        </w:div>
        <w:div w:id="1554081834">
          <w:marLeft w:val="0"/>
          <w:marRight w:val="0"/>
          <w:marTop w:val="0"/>
          <w:marBottom w:val="0"/>
          <w:divBdr>
            <w:top w:val="none" w:sz="0" w:space="0" w:color="auto"/>
            <w:left w:val="none" w:sz="0" w:space="0" w:color="auto"/>
            <w:bottom w:val="none" w:sz="0" w:space="0" w:color="auto"/>
            <w:right w:val="none" w:sz="0" w:space="0" w:color="auto"/>
          </w:divBdr>
        </w:div>
        <w:div w:id="752893424">
          <w:marLeft w:val="0"/>
          <w:marRight w:val="0"/>
          <w:marTop w:val="0"/>
          <w:marBottom w:val="0"/>
          <w:divBdr>
            <w:top w:val="none" w:sz="0" w:space="0" w:color="auto"/>
            <w:left w:val="none" w:sz="0" w:space="0" w:color="auto"/>
            <w:bottom w:val="none" w:sz="0" w:space="0" w:color="auto"/>
            <w:right w:val="none" w:sz="0" w:space="0" w:color="auto"/>
          </w:divBdr>
        </w:div>
        <w:div w:id="1290015310">
          <w:marLeft w:val="0"/>
          <w:marRight w:val="0"/>
          <w:marTop w:val="0"/>
          <w:marBottom w:val="0"/>
          <w:divBdr>
            <w:top w:val="none" w:sz="0" w:space="0" w:color="auto"/>
            <w:left w:val="none" w:sz="0" w:space="0" w:color="auto"/>
            <w:bottom w:val="none" w:sz="0" w:space="0" w:color="auto"/>
            <w:right w:val="none" w:sz="0" w:space="0" w:color="auto"/>
          </w:divBdr>
        </w:div>
        <w:div w:id="1295019634">
          <w:marLeft w:val="0"/>
          <w:marRight w:val="0"/>
          <w:marTop w:val="0"/>
          <w:marBottom w:val="0"/>
          <w:divBdr>
            <w:top w:val="none" w:sz="0" w:space="0" w:color="auto"/>
            <w:left w:val="none" w:sz="0" w:space="0" w:color="auto"/>
            <w:bottom w:val="none" w:sz="0" w:space="0" w:color="auto"/>
            <w:right w:val="none" w:sz="0" w:space="0" w:color="auto"/>
          </w:divBdr>
        </w:div>
        <w:div w:id="973096670">
          <w:marLeft w:val="0"/>
          <w:marRight w:val="0"/>
          <w:marTop w:val="0"/>
          <w:marBottom w:val="0"/>
          <w:divBdr>
            <w:top w:val="none" w:sz="0" w:space="0" w:color="auto"/>
            <w:left w:val="none" w:sz="0" w:space="0" w:color="auto"/>
            <w:bottom w:val="none" w:sz="0" w:space="0" w:color="auto"/>
            <w:right w:val="none" w:sz="0" w:space="0" w:color="auto"/>
          </w:divBdr>
        </w:div>
        <w:div w:id="1544442996">
          <w:marLeft w:val="0"/>
          <w:marRight w:val="0"/>
          <w:marTop w:val="0"/>
          <w:marBottom w:val="0"/>
          <w:divBdr>
            <w:top w:val="none" w:sz="0" w:space="0" w:color="auto"/>
            <w:left w:val="none" w:sz="0" w:space="0" w:color="auto"/>
            <w:bottom w:val="none" w:sz="0" w:space="0" w:color="auto"/>
            <w:right w:val="none" w:sz="0" w:space="0" w:color="auto"/>
          </w:divBdr>
        </w:div>
        <w:div w:id="246042937">
          <w:marLeft w:val="0"/>
          <w:marRight w:val="0"/>
          <w:marTop w:val="0"/>
          <w:marBottom w:val="0"/>
          <w:divBdr>
            <w:top w:val="none" w:sz="0" w:space="0" w:color="auto"/>
            <w:left w:val="none" w:sz="0" w:space="0" w:color="auto"/>
            <w:bottom w:val="none" w:sz="0" w:space="0" w:color="auto"/>
            <w:right w:val="none" w:sz="0" w:space="0" w:color="auto"/>
          </w:divBdr>
        </w:div>
        <w:div w:id="187106830">
          <w:marLeft w:val="0"/>
          <w:marRight w:val="0"/>
          <w:marTop w:val="0"/>
          <w:marBottom w:val="0"/>
          <w:divBdr>
            <w:top w:val="none" w:sz="0" w:space="0" w:color="auto"/>
            <w:left w:val="none" w:sz="0" w:space="0" w:color="auto"/>
            <w:bottom w:val="none" w:sz="0" w:space="0" w:color="auto"/>
            <w:right w:val="none" w:sz="0" w:space="0" w:color="auto"/>
          </w:divBdr>
        </w:div>
        <w:div w:id="1555234960">
          <w:marLeft w:val="0"/>
          <w:marRight w:val="0"/>
          <w:marTop w:val="0"/>
          <w:marBottom w:val="0"/>
          <w:divBdr>
            <w:top w:val="none" w:sz="0" w:space="0" w:color="auto"/>
            <w:left w:val="none" w:sz="0" w:space="0" w:color="auto"/>
            <w:bottom w:val="none" w:sz="0" w:space="0" w:color="auto"/>
            <w:right w:val="none" w:sz="0" w:space="0" w:color="auto"/>
          </w:divBdr>
        </w:div>
        <w:div w:id="692847978">
          <w:marLeft w:val="0"/>
          <w:marRight w:val="0"/>
          <w:marTop w:val="0"/>
          <w:marBottom w:val="0"/>
          <w:divBdr>
            <w:top w:val="none" w:sz="0" w:space="0" w:color="auto"/>
            <w:left w:val="none" w:sz="0" w:space="0" w:color="auto"/>
            <w:bottom w:val="none" w:sz="0" w:space="0" w:color="auto"/>
            <w:right w:val="none" w:sz="0" w:space="0" w:color="auto"/>
          </w:divBdr>
        </w:div>
        <w:div w:id="1118452140">
          <w:marLeft w:val="0"/>
          <w:marRight w:val="0"/>
          <w:marTop w:val="0"/>
          <w:marBottom w:val="0"/>
          <w:divBdr>
            <w:top w:val="none" w:sz="0" w:space="0" w:color="auto"/>
            <w:left w:val="none" w:sz="0" w:space="0" w:color="auto"/>
            <w:bottom w:val="none" w:sz="0" w:space="0" w:color="auto"/>
            <w:right w:val="none" w:sz="0" w:space="0" w:color="auto"/>
          </w:divBdr>
        </w:div>
        <w:div w:id="74128755">
          <w:marLeft w:val="0"/>
          <w:marRight w:val="0"/>
          <w:marTop w:val="0"/>
          <w:marBottom w:val="0"/>
          <w:divBdr>
            <w:top w:val="none" w:sz="0" w:space="0" w:color="auto"/>
            <w:left w:val="none" w:sz="0" w:space="0" w:color="auto"/>
            <w:bottom w:val="none" w:sz="0" w:space="0" w:color="auto"/>
            <w:right w:val="none" w:sz="0" w:space="0" w:color="auto"/>
          </w:divBdr>
        </w:div>
        <w:div w:id="1225069534">
          <w:marLeft w:val="0"/>
          <w:marRight w:val="0"/>
          <w:marTop w:val="0"/>
          <w:marBottom w:val="0"/>
          <w:divBdr>
            <w:top w:val="none" w:sz="0" w:space="0" w:color="auto"/>
            <w:left w:val="none" w:sz="0" w:space="0" w:color="auto"/>
            <w:bottom w:val="none" w:sz="0" w:space="0" w:color="auto"/>
            <w:right w:val="none" w:sz="0" w:space="0" w:color="auto"/>
          </w:divBdr>
        </w:div>
        <w:div w:id="1176457815">
          <w:marLeft w:val="0"/>
          <w:marRight w:val="0"/>
          <w:marTop w:val="0"/>
          <w:marBottom w:val="0"/>
          <w:divBdr>
            <w:top w:val="none" w:sz="0" w:space="0" w:color="auto"/>
            <w:left w:val="none" w:sz="0" w:space="0" w:color="auto"/>
            <w:bottom w:val="none" w:sz="0" w:space="0" w:color="auto"/>
            <w:right w:val="none" w:sz="0" w:space="0" w:color="auto"/>
          </w:divBdr>
        </w:div>
        <w:div w:id="1736932774">
          <w:marLeft w:val="0"/>
          <w:marRight w:val="0"/>
          <w:marTop w:val="0"/>
          <w:marBottom w:val="0"/>
          <w:divBdr>
            <w:top w:val="none" w:sz="0" w:space="0" w:color="auto"/>
            <w:left w:val="none" w:sz="0" w:space="0" w:color="auto"/>
            <w:bottom w:val="none" w:sz="0" w:space="0" w:color="auto"/>
            <w:right w:val="none" w:sz="0" w:space="0" w:color="auto"/>
          </w:divBdr>
        </w:div>
        <w:div w:id="150683722">
          <w:marLeft w:val="0"/>
          <w:marRight w:val="0"/>
          <w:marTop w:val="0"/>
          <w:marBottom w:val="0"/>
          <w:divBdr>
            <w:top w:val="none" w:sz="0" w:space="0" w:color="auto"/>
            <w:left w:val="none" w:sz="0" w:space="0" w:color="auto"/>
            <w:bottom w:val="none" w:sz="0" w:space="0" w:color="auto"/>
            <w:right w:val="none" w:sz="0" w:space="0" w:color="auto"/>
          </w:divBdr>
        </w:div>
        <w:div w:id="1984508526">
          <w:marLeft w:val="0"/>
          <w:marRight w:val="0"/>
          <w:marTop w:val="0"/>
          <w:marBottom w:val="0"/>
          <w:divBdr>
            <w:top w:val="none" w:sz="0" w:space="0" w:color="auto"/>
            <w:left w:val="none" w:sz="0" w:space="0" w:color="auto"/>
            <w:bottom w:val="none" w:sz="0" w:space="0" w:color="auto"/>
            <w:right w:val="none" w:sz="0" w:space="0" w:color="auto"/>
          </w:divBdr>
        </w:div>
        <w:div w:id="1220090135">
          <w:marLeft w:val="0"/>
          <w:marRight w:val="0"/>
          <w:marTop w:val="0"/>
          <w:marBottom w:val="0"/>
          <w:divBdr>
            <w:top w:val="none" w:sz="0" w:space="0" w:color="auto"/>
            <w:left w:val="none" w:sz="0" w:space="0" w:color="auto"/>
            <w:bottom w:val="none" w:sz="0" w:space="0" w:color="auto"/>
            <w:right w:val="none" w:sz="0" w:space="0" w:color="auto"/>
          </w:divBdr>
        </w:div>
        <w:div w:id="223880490">
          <w:marLeft w:val="0"/>
          <w:marRight w:val="0"/>
          <w:marTop w:val="0"/>
          <w:marBottom w:val="0"/>
          <w:divBdr>
            <w:top w:val="none" w:sz="0" w:space="0" w:color="auto"/>
            <w:left w:val="none" w:sz="0" w:space="0" w:color="auto"/>
            <w:bottom w:val="none" w:sz="0" w:space="0" w:color="auto"/>
            <w:right w:val="none" w:sz="0" w:space="0" w:color="auto"/>
          </w:divBdr>
        </w:div>
        <w:div w:id="1264261163">
          <w:marLeft w:val="0"/>
          <w:marRight w:val="0"/>
          <w:marTop w:val="0"/>
          <w:marBottom w:val="0"/>
          <w:divBdr>
            <w:top w:val="none" w:sz="0" w:space="0" w:color="auto"/>
            <w:left w:val="none" w:sz="0" w:space="0" w:color="auto"/>
            <w:bottom w:val="none" w:sz="0" w:space="0" w:color="auto"/>
            <w:right w:val="none" w:sz="0" w:space="0" w:color="auto"/>
          </w:divBdr>
        </w:div>
        <w:div w:id="953362138">
          <w:marLeft w:val="0"/>
          <w:marRight w:val="0"/>
          <w:marTop w:val="0"/>
          <w:marBottom w:val="0"/>
          <w:divBdr>
            <w:top w:val="none" w:sz="0" w:space="0" w:color="auto"/>
            <w:left w:val="none" w:sz="0" w:space="0" w:color="auto"/>
            <w:bottom w:val="none" w:sz="0" w:space="0" w:color="auto"/>
            <w:right w:val="none" w:sz="0" w:space="0" w:color="auto"/>
          </w:divBdr>
        </w:div>
        <w:div w:id="407313891">
          <w:marLeft w:val="0"/>
          <w:marRight w:val="0"/>
          <w:marTop w:val="0"/>
          <w:marBottom w:val="0"/>
          <w:divBdr>
            <w:top w:val="none" w:sz="0" w:space="0" w:color="auto"/>
            <w:left w:val="none" w:sz="0" w:space="0" w:color="auto"/>
            <w:bottom w:val="none" w:sz="0" w:space="0" w:color="auto"/>
            <w:right w:val="none" w:sz="0" w:space="0" w:color="auto"/>
          </w:divBdr>
        </w:div>
        <w:div w:id="601954332">
          <w:marLeft w:val="0"/>
          <w:marRight w:val="0"/>
          <w:marTop w:val="0"/>
          <w:marBottom w:val="0"/>
          <w:divBdr>
            <w:top w:val="none" w:sz="0" w:space="0" w:color="auto"/>
            <w:left w:val="none" w:sz="0" w:space="0" w:color="auto"/>
            <w:bottom w:val="none" w:sz="0" w:space="0" w:color="auto"/>
            <w:right w:val="none" w:sz="0" w:space="0" w:color="auto"/>
          </w:divBdr>
        </w:div>
        <w:div w:id="2058117655">
          <w:marLeft w:val="0"/>
          <w:marRight w:val="0"/>
          <w:marTop w:val="0"/>
          <w:marBottom w:val="0"/>
          <w:divBdr>
            <w:top w:val="none" w:sz="0" w:space="0" w:color="auto"/>
            <w:left w:val="none" w:sz="0" w:space="0" w:color="auto"/>
            <w:bottom w:val="none" w:sz="0" w:space="0" w:color="auto"/>
            <w:right w:val="none" w:sz="0" w:space="0" w:color="auto"/>
          </w:divBdr>
        </w:div>
        <w:div w:id="777993724">
          <w:marLeft w:val="0"/>
          <w:marRight w:val="0"/>
          <w:marTop w:val="0"/>
          <w:marBottom w:val="0"/>
          <w:divBdr>
            <w:top w:val="none" w:sz="0" w:space="0" w:color="auto"/>
            <w:left w:val="none" w:sz="0" w:space="0" w:color="auto"/>
            <w:bottom w:val="none" w:sz="0" w:space="0" w:color="auto"/>
            <w:right w:val="none" w:sz="0" w:space="0" w:color="auto"/>
          </w:divBdr>
        </w:div>
        <w:div w:id="1943295152">
          <w:marLeft w:val="0"/>
          <w:marRight w:val="0"/>
          <w:marTop w:val="0"/>
          <w:marBottom w:val="0"/>
          <w:divBdr>
            <w:top w:val="none" w:sz="0" w:space="0" w:color="auto"/>
            <w:left w:val="none" w:sz="0" w:space="0" w:color="auto"/>
            <w:bottom w:val="none" w:sz="0" w:space="0" w:color="auto"/>
            <w:right w:val="none" w:sz="0" w:space="0" w:color="auto"/>
          </w:divBdr>
        </w:div>
        <w:div w:id="29767104">
          <w:marLeft w:val="0"/>
          <w:marRight w:val="0"/>
          <w:marTop w:val="0"/>
          <w:marBottom w:val="0"/>
          <w:divBdr>
            <w:top w:val="none" w:sz="0" w:space="0" w:color="auto"/>
            <w:left w:val="none" w:sz="0" w:space="0" w:color="auto"/>
            <w:bottom w:val="none" w:sz="0" w:space="0" w:color="auto"/>
            <w:right w:val="none" w:sz="0" w:space="0" w:color="auto"/>
          </w:divBdr>
        </w:div>
        <w:div w:id="682122888">
          <w:marLeft w:val="0"/>
          <w:marRight w:val="0"/>
          <w:marTop w:val="0"/>
          <w:marBottom w:val="0"/>
          <w:divBdr>
            <w:top w:val="none" w:sz="0" w:space="0" w:color="auto"/>
            <w:left w:val="none" w:sz="0" w:space="0" w:color="auto"/>
            <w:bottom w:val="none" w:sz="0" w:space="0" w:color="auto"/>
            <w:right w:val="none" w:sz="0" w:space="0" w:color="auto"/>
          </w:divBdr>
        </w:div>
        <w:div w:id="1016229307">
          <w:marLeft w:val="0"/>
          <w:marRight w:val="0"/>
          <w:marTop w:val="0"/>
          <w:marBottom w:val="0"/>
          <w:divBdr>
            <w:top w:val="none" w:sz="0" w:space="0" w:color="auto"/>
            <w:left w:val="none" w:sz="0" w:space="0" w:color="auto"/>
            <w:bottom w:val="none" w:sz="0" w:space="0" w:color="auto"/>
            <w:right w:val="none" w:sz="0" w:space="0" w:color="auto"/>
          </w:divBdr>
        </w:div>
        <w:div w:id="1143739799">
          <w:marLeft w:val="0"/>
          <w:marRight w:val="0"/>
          <w:marTop w:val="0"/>
          <w:marBottom w:val="0"/>
          <w:divBdr>
            <w:top w:val="none" w:sz="0" w:space="0" w:color="auto"/>
            <w:left w:val="none" w:sz="0" w:space="0" w:color="auto"/>
            <w:bottom w:val="none" w:sz="0" w:space="0" w:color="auto"/>
            <w:right w:val="none" w:sz="0" w:space="0" w:color="auto"/>
          </w:divBdr>
        </w:div>
        <w:div w:id="1235319982">
          <w:marLeft w:val="0"/>
          <w:marRight w:val="0"/>
          <w:marTop w:val="0"/>
          <w:marBottom w:val="0"/>
          <w:divBdr>
            <w:top w:val="none" w:sz="0" w:space="0" w:color="auto"/>
            <w:left w:val="none" w:sz="0" w:space="0" w:color="auto"/>
            <w:bottom w:val="none" w:sz="0" w:space="0" w:color="auto"/>
            <w:right w:val="none" w:sz="0" w:space="0" w:color="auto"/>
          </w:divBdr>
        </w:div>
        <w:div w:id="1504468450">
          <w:marLeft w:val="0"/>
          <w:marRight w:val="0"/>
          <w:marTop w:val="0"/>
          <w:marBottom w:val="0"/>
          <w:divBdr>
            <w:top w:val="none" w:sz="0" w:space="0" w:color="auto"/>
            <w:left w:val="none" w:sz="0" w:space="0" w:color="auto"/>
            <w:bottom w:val="none" w:sz="0" w:space="0" w:color="auto"/>
            <w:right w:val="none" w:sz="0" w:space="0" w:color="auto"/>
          </w:divBdr>
        </w:div>
        <w:div w:id="1102914770">
          <w:marLeft w:val="0"/>
          <w:marRight w:val="0"/>
          <w:marTop w:val="0"/>
          <w:marBottom w:val="0"/>
          <w:divBdr>
            <w:top w:val="none" w:sz="0" w:space="0" w:color="auto"/>
            <w:left w:val="none" w:sz="0" w:space="0" w:color="auto"/>
            <w:bottom w:val="none" w:sz="0" w:space="0" w:color="auto"/>
            <w:right w:val="none" w:sz="0" w:space="0" w:color="auto"/>
          </w:divBdr>
        </w:div>
        <w:div w:id="672029179">
          <w:marLeft w:val="0"/>
          <w:marRight w:val="0"/>
          <w:marTop w:val="0"/>
          <w:marBottom w:val="0"/>
          <w:divBdr>
            <w:top w:val="none" w:sz="0" w:space="0" w:color="auto"/>
            <w:left w:val="none" w:sz="0" w:space="0" w:color="auto"/>
            <w:bottom w:val="none" w:sz="0" w:space="0" w:color="auto"/>
            <w:right w:val="none" w:sz="0" w:space="0" w:color="auto"/>
          </w:divBdr>
        </w:div>
        <w:div w:id="85619466">
          <w:marLeft w:val="0"/>
          <w:marRight w:val="0"/>
          <w:marTop w:val="0"/>
          <w:marBottom w:val="0"/>
          <w:divBdr>
            <w:top w:val="none" w:sz="0" w:space="0" w:color="auto"/>
            <w:left w:val="none" w:sz="0" w:space="0" w:color="auto"/>
            <w:bottom w:val="none" w:sz="0" w:space="0" w:color="auto"/>
            <w:right w:val="none" w:sz="0" w:space="0" w:color="auto"/>
          </w:divBdr>
        </w:div>
        <w:div w:id="2122067337">
          <w:marLeft w:val="0"/>
          <w:marRight w:val="0"/>
          <w:marTop w:val="0"/>
          <w:marBottom w:val="0"/>
          <w:divBdr>
            <w:top w:val="none" w:sz="0" w:space="0" w:color="auto"/>
            <w:left w:val="none" w:sz="0" w:space="0" w:color="auto"/>
            <w:bottom w:val="none" w:sz="0" w:space="0" w:color="auto"/>
            <w:right w:val="none" w:sz="0" w:space="0" w:color="auto"/>
          </w:divBdr>
        </w:div>
        <w:div w:id="77992323">
          <w:marLeft w:val="0"/>
          <w:marRight w:val="0"/>
          <w:marTop w:val="0"/>
          <w:marBottom w:val="0"/>
          <w:divBdr>
            <w:top w:val="none" w:sz="0" w:space="0" w:color="auto"/>
            <w:left w:val="none" w:sz="0" w:space="0" w:color="auto"/>
            <w:bottom w:val="none" w:sz="0" w:space="0" w:color="auto"/>
            <w:right w:val="none" w:sz="0" w:space="0" w:color="auto"/>
          </w:divBdr>
        </w:div>
        <w:div w:id="1660840230">
          <w:marLeft w:val="0"/>
          <w:marRight w:val="0"/>
          <w:marTop w:val="0"/>
          <w:marBottom w:val="0"/>
          <w:divBdr>
            <w:top w:val="none" w:sz="0" w:space="0" w:color="auto"/>
            <w:left w:val="none" w:sz="0" w:space="0" w:color="auto"/>
            <w:bottom w:val="none" w:sz="0" w:space="0" w:color="auto"/>
            <w:right w:val="none" w:sz="0" w:space="0" w:color="auto"/>
          </w:divBdr>
        </w:div>
        <w:div w:id="1842623778">
          <w:marLeft w:val="0"/>
          <w:marRight w:val="0"/>
          <w:marTop w:val="0"/>
          <w:marBottom w:val="0"/>
          <w:divBdr>
            <w:top w:val="none" w:sz="0" w:space="0" w:color="auto"/>
            <w:left w:val="none" w:sz="0" w:space="0" w:color="auto"/>
            <w:bottom w:val="none" w:sz="0" w:space="0" w:color="auto"/>
            <w:right w:val="none" w:sz="0" w:space="0" w:color="auto"/>
          </w:divBdr>
        </w:div>
        <w:div w:id="70279922">
          <w:marLeft w:val="0"/>
          <w:marRight w:val="0"/>
          <w:marTop w:val="0"/>
          <w:marBottom w:val="0"/>
          <w:divBdr>
            <w:top w:val="none" w:sz="0" w:space="0" w:color="auto"/>
            <w:left w:val="none" w:sz="0" w:space="0" w:color="auto"/>
            <w:bottom w:val="none" w:sz="0" w:space="0" w:color="auto"/>
            <w:right w:val="none" w:sz="0" w:space="0" w:color="auto"/>
          </w:divBdr>
        </w:div>
        <w:div w:id="1910723802">
          <w:marLeft w:val="0"/>
          <w:marRight w:val="0"/>
          <w:marTop w:val="0"/>
          <w:marBottom w:val="0"/>
          <w:divBdr>
            <w:top w:val="none" w:sz="0" w:space="0" w:color="auto"/>
            <w:left w:val="none" w:sz="0" w:space="0" w:color="auto"/>
            <w:bottom w:val="none" w:sz="0" w:space="0" w:color="auto"/>
            <w:right w:val="none" w:sz="0" w:space="0" w:color="auto"/>
          </w:divBdr>
        </w:div>
        <w:div w:id="1600598096">
          <w:marLeft w:val="0"/>
          <w:marRight w:val="0"/>
          <w:marTop w:val="0"/>
          <w:marBottom w:val="0"/>
          <w:divBdr>
            <w:top w:val="none" w:sz="0" w:space="0" w:color="auto"/>
            <w:left w:val="none" w:sz="0" w:space="0" w:color="auto"/>
            <w:bottom w:val="none" w:sz="0" w:space="0" w:color="auto"/>
            <w:right w:val="none" w:sz="0" w:space="0" w:color="auto"/>
          </w:divBdr>
        </w:div>
        <w:div w:id="171260029">
          <w:marLeft w:val="0"/>
          <w:marRight w:val="0"/>
          <w:marTop w:val="0"/>
          <w:marBottom w:val="0"/>
          <w:divBdr>
            <w:top w:val="none" w:sz="0" w:space="0" w:color="auto"/>
            <w:left w:val="none" w:sz="0" w:space="0" w:color="auto"/>
            <w:bottom w:val="none" w:sz="0" w:space="0" w:color="auto"/>
            <w:right w:val="none" w:sz="0" w:space="0" w:color="auto"/>
          </w:divBdr>
        </w:div>
        <w:div w:id="632250617">
          <w:marLeft w:val="0"/>
          <w:marRight w:val="0"/>
          <w:marTop w:val="0"/>
          <w:marBottom w:val="0"/>
          <w:divBdr>
            <w:top w:val="none" w:sz="0" w:space="0" w:color="auto"/>
            <w:left w:val="none" w:sz="0" w:space="0" w:color="auto"/>
            <w:bottom w:val="none" w:sz="0" w:space="0" w:color="auto"/>
            <w:right w:val="none" w:sz="0" w:space="0" w:color="auto"/>
          </w:divBdr>
        </w:div>
        <w:div w:id="1391608883">
          <w:marLeft w:val="0"/>
          <w:marRight w:val="0"/>
          <w:marTop w:val="0"/>
          <w:marBottom w:val="0"/>
          <w:divBdr>
            <w:top w:val="none" w:sz="0" w:space="0" w:color="auto"/>
            <w:left w:val="none" w:sz="0" w:space="0" w:color="auto"/>
            <w:bottom w:val="none" w:sz="0" w:space="0" w:color="auto"/>
            <w:right w:val="none" w:sz="0" w:space="0" w:color="auto"/>
          </w:divBdr>
        </w:div>
        <w:div w:id="11997545">
          <w:marLeft w:val="0"/>
          <w:marRight w:val="0"/>
          <w:marTop w:val="0"/>
          <w:marBottom w:val="0"/>
          <w:divBdr>
            <w:top w:val="none" w:sz="0" w:space="0" w:color="auto"/>
            <w:left w:val="none" w:sz="0" w:space="0" w:color="auto"/>
            <w:bottom w:val="none" w:sz="0" w:space="0" w:color="auto"/>
            <w:right w:val="none" w:sz="0" w:space="0" w:color="auto"/>
          </w:divBdr>
        </w:div>
        <w:div w:id="1990093759">
          <w:marLeft w:val="0"/>
          <w:marRight w:val="0"/>
          <w:marTop w:val="0"/>
          <w:marBottom w:val="0"/>
          <w:divBdr>
            <w:top w:val="none" w:sz="0" w:space="0" w:color="auto"/>
            <w:left w:val="none" w:sz="0" w:space="0" w:color="auto"/>
            <w:bottom w:val="none" w:sz="0" w:space="0" w:color="auto"/>
            <w:right w:val="none" w:sz="0" w:space="0" w:color="auto"/>
          </w:divBdr>
        </w:div>
        <w:div w:id="330137177">
          <w:marLeft w:val="0"/>
          <w:marRight w:val="0"/>
          <w:marTop w:val="0"/>
          <w:marBottom w:val="0"/>
          <w:divBdr>
            <w:top w:val="none" w:sz="0" w:space="0" w:color="auto"/>
            <w:left w:val="none" w:sz="0" w:space="0" w:color="auto"/>
            <w:bottom w:val="none" w:sz="0" w:space="0" w:color="auto"/>
            <w:right w:val="none" w:sz="0" w:space="0" w:color="auto"/>
          </w:divBdr>
        </w:div>
        <w:div w:id="1418944392">
          <w:marLeft w:val="0"/>
          <w:marRight w:val="0"/>
          <w:marTop w:val="0"/>
          <w:marBottom w:val="0"/>
          <w:divBdr>
            <w:top w:val="none" w:sz="0" w:space="0" w:color="auto"/>
            <w:left w:val="none" w:sz="0" w:space="0" w:color="auto"/>
            <w:bottom w:val="none" w:sz="0" w:space="0" w:color="auto"/>
            <w:right w:val="none" w:sz="0" w:space="0" w:color="auto"/>
          </w:divBdr>
        </w:div>
        <w:div w:id="2014380161">
          <w:marLeft w:val="0"/>
          <w:marRight w:val="0"/>
          <w:marTop w:val="0"/>
          <w:marBottom w:val="0"/>
          <w:divBdr>
            <w:top w:val="none" w:sz="0" w:space="0" w:color="auto"/>
            <w:left w:val="none" w:sz="0" w:space="0" w:color="auto"/>
            <w:bottom w:val="none" w:sz="0" w:space="0" w:color="auto"/>
            <w:right w:val="none" w:sz="0" w:space="0" w:color="auto"/>
          </w:divBdr>
        </w:div>
        <w:div w:id="1802962718">
          <w:marLeft w:val="0"/>
          <w:marRight w:val="0"/>
          <w:marTop w:val="0"/>
          <w:marBottom w:val="0"/>
          <w:divBdr>
            <w:top w:val="none" w:sz="0" w:space="0" w:color="auto"/>
            <w:left w:val="none" w:sz="0" w:space="0" w:color="auto"/>
            <w:bottom w:val="none" w:sz="0" w:space="0" w:color="auto"/>
            <w:right w:val="none" w:sz="0" w:space="0" w:color="auto"/>
          </w:divBdr>
        </w:div>
        <w:div w:id="143353905">
          <w:marLeft w:val="0"/>
          <w:marRight w:val="0"/>
          <w:marTop w:val="0"/>
          <w:marBottom w:val="0"/>
          <w:divBdr>
            <w:top w:val="none" w:sz="0" w:space="0" w:color="auto"/>
            <w:left w:val="none" w:sz="0" w:space="0" w:color="auto"/>
            <w:bottom w:val="none" w:sz="0" w:space="0" w:color="auto"/>
            <w:right w:val="none" w:sz="0" w:space="0" w:color="auto"/>
          </w:divBdr>
        </w:div>
        <w:div w:id="1020745241">
          <w:marLeft w:val="0"/>
          <w:marRight w:val="0"/>
          <w:marTop w:val="0"/>
          <w:marBottom w:val="0"/>
          <w:divBdr>
            <w:top w:val="none" w:sz="0" w:space="0" w:color="auto"/>
            <w:left w:val="none" w:sz="0" w:space="0" w:color="auto"/>
            <w:bottom w:val="none" w:sz="0" w:space="0" w:color="auto"/>
            <w:right w:val="none" w:sz="0" w:space="0" w:color="auto"/>
          </w:divBdr>
        </w:div>
        <w:div w:id="475295198">
          <w:marLeft w:val="0"/>
          <w:marRight w:val="0"/>
          <w:marTop w:val="0"/>
          <w:marBottom w:val="0"/>
          <w:divBdr>
            <w:top w:val="none" w:sz="0" w:space="0" w:color="auto"/>
            <w:left w:val="none" w:sz="0" w:space="0" w:color="auto"/>
            <w:bottom w:val="none" w:sz="0" w:space="0" w:color="auto"/>
            <w:right w:val="none" w:sz="0" w:space="0" w:color="auto"/>
          </w:divBdr>
        </w:div>
        <w:div w:id="141697069">
          <w:marLeft w:val="0"/>
          <w:marRight w:val="0"/>
          <w:marTop w:val="0"/>
          <w:marBottom w:val="0"/>
          <w:divBdr>
            <w:top w:val="none" w:sz="0" w:space="0" w:color="auto"/>
            <w:left w:val="none" w:sz="0" w:space="0" w:color="auto"/>
            <w:bottom w:val="none" w:sz="0" w:space="0" w:color="auto"/>
            <w:right w:val="none" w:sz="0" w:space="0" w:color="auto"/>
          </w:divBdr>
        </w:div>
        <w:div w:id="1894538675">
          <w:marLeft w:val="0"/>
          <w:marRight w:val="0"/>
          <w:marTop w:val="0"/>
          <w:marBottom w:val="0"/>
          <w:divBdr>
            <w:top w:val="none" w:sz="0" w:space="0" w:color="auto"/>
            <w:left w:val="none" w:sz="0" w:space="0" w:color="auto"/>
            <w:bottom w:val="none" w:sz="0" w:space="0" w:color="auto"/>
            <w:right w:val="none" w:sz="0" w:space="0" w:color="auto"/>
          </w:divBdr>
        </w:div>
        <w:div w:id="774134248">
          <w:marLeft w:val="0"/>
          <w:marRight w:val="0"/>
          <w:marTop w:val="0"/>
          <w:marBottom w:val="0"/>
          <w:divBdr>
            <w:top w:val="none" w:sz="0" w:space="0" w:color="auto"/>
            <w:left w:val="none" w:sz="0" w:space="0" w:color="auto"/>
            <w:bottom w:val="none" w:sz="0" w:space="0" w:color="auto"/>
            <w:right w:val="none" w:sz="0" w:space="0" w:color="auto"/>
          </w:divBdr>
        </w:div>
      </w:divsChild>
    </w:div>
    <w:div w:id="2132048864">
      <w:bodyDiv w:val="1"/>
      <w:marLeft w:val="0"/>
      <w:marRight w:val="0"/>
      <w:marTop w:val="0"/>
      <w:marBottom w:val="0"/>
      <w:divBdr>
        <w:top w:val="none" w:sz="0" w:space="0" w:color="auto"/>
        <w:left w:val="none" w:sz="0" w:space="0" w:color="auto"/>
        <w:bottom w:val="none" w:sz="0" w:space="0" w:color="auto"/>
        <w:right w:val="none" w:sz="0" w:space="0" w:color="auto"/>
      </w:divBdr>
      <w:divsChild>
        <w:div w:id="1083406249">
          <w:marLeft w:val="0"/>
          <w:marRight w:val="0"/>
          <w:marTop w:val="0"/>
          <w:marBottom w:val="0"/>
          <w:divBdr>
            <w:top w:val="none" w:sz="0" w:space="0" w:color="auto"/>
            <w:left w:val="none" w:sz="0" w:space="0" w:color="auto"/>
            <w:bottom w:val="none" w:sz="0" w:space="0" w:color="auto"/>
            <w:right w:val="none" w:sz="0" w:space="0" w:color="auto"/>
          </w:divBdr>
        </w:div>
        <w:div w:id="1201358052">
          <w:marLeft w:val="0"/>
          <w:marRight w:val="0"/>
          <w:marTop w:val="0"/>
          <w:marBottom w:val="0"/>
          <w:divBdr>
            <w:top w:val="none" w:sz="0" w:space="0" w:color="auto"/>
            <w:left w:val="none" w:sz="0" w:space="0" w:color="auto"/>
            <w:bottom w:val="none" w:sz="0" w:space="0" w:color="auto"/>
            <w:right w:val="none" w:sz="0" w:space="0" w:color="auto"/>
          </w:divBdr>
        </w:div>
        <w:div w:id="1922326579">
          <w:marLeft w:val="0"/>
          <w:marRight w:val="0"/>
          <w:marTop w:val="0"/>
          <w:marBottom w:val="0"/>
          <w:divBdr>
            <w:top w:val="none" w:sz="0" w:space="0" w:color="auto"/>
            <w:left w:val="none" w:sz="0" w:space="0" w:color="auto"/>
            <w:bottom w:val="none" w:sz="0" w:space="0" w:color="auto"/>
            <w:right w:val="none" w:sz="0" w:space="0" w:color="auto"/>
          </w:divBdr>
        </w:div>
        <w:div w:id="421222961">
          <w:marLeft w:val="0"/>
          <w:marRight w:val="0"/>
          <w:marTop w:val="0"/>
          <w:marBottom w:val="0"/>
          <w:divBdr>
            <w:top w:val="none" w:sz="0" w:space="0" w:color="auto"/>
            <w:left w:val="none" w:sz="0" w:space="0" w:color="auto"/>
            <w:bottom w:val="none" w:sz="0" w:space="0" w:color="auto"/>
            <w:right w:val="none" w:sz="0" w:space="0" w:color="auto"/>
          </w:divBdr>
        </w:div>
        <w:div w:id="761411289">
          <w:marLeft w:val="0"/>
          <w:marRight w:val="0"/>
          <w:marTop w:val="0"/>
          <w:marBottom w:val="0"/>
          <w:divBdr>
            <w:top w:val="none" w:sz="0" w:space="0" w:color="auto"/>
            <w:left w:val="none" w:sz="0" w:space="0" w:color="auto"/>
            <w:bottom w:val="none" w:sz="0" w:space="0" w:color="auto"/>
            <w:right w:val="none" w:sz="0" w:space="0" w:color="auto"/>
          </w:divBdr>
        </w:div>
        <w:div w:id="990250575">
          <w:marLeft w:val="0"/>
          <w:marRight w:val="0"/>
          <w:marTop w:val="0"/>
          <w:marBottom w:val="0"/>
          <w:divBdr>
            <w:top w:val="none" w:sz="0" w:space="0" w:color="auto"/>
            <w:left w:val="none" w:sz="0" w:space="0" w:color="auto"/>
            <w:bottom w:val="none" w:sz="0" w:space="0" w:color="auto"/>
            <w:right w:val="none" w:sz="0" w:space="0" w:color="auto"/>
          </w:divBdr>
        </w:div>
        <w:div w:id="241910091">
          <w:marLeft w:val="0"/>
          <w:marRight w:val="0"/>
          <w:marTop w:val="0"/>
          <w:marBottom w:val="0"/>
          <w:divBdr>
            <w:top w:val="none" w:sz="0" w:space="0" w:color="auto"/>
            <w:left w:val="none" w:sz="0" w:space="0" w:color="auto"/>
            <w:bottom w:val="none" w:sz="0" w:space="0" w:color="auto"/>
            <w:right w:val="none" w:sz="0" w:space="0" w:color="auto"/>
          </w:divBdr>
        </w:div>
        <w:div w:id="1821455694">
          <w:marLeft w:val="0"/>
          <w:marRight w:val="0"/>
          <w:marTop w:val="0"/>
          <w:marBottom w:val="0"/>
          <w:divBdr>
            <w:top w:val="none" w:sz="0" w:space="0" w:color="auto"/>
            <w:left w:val="none" w:sz="0" w:space="0" w:color="auto"/>
            <w:bottom w:val="none" w:sz="0" w:space="0" w:color="auto"/>
            <w:right w:val="none" w:sz="0" w:space="0" w:color="auto"/>
          </w:divBdr>
        </w:div>
        <w:div w:id="2105375401">
          <w:marLeft w:val="0"/>
          <w:marRight w:val="0"/>
          <w:marTop w:val="0"/>
          <w:marBottom w:val="0"/>
          <w:divBdr>
            <w:top w:val="none" w:sz="0" w:space="0" w:color="auto"/>
            <w:left w:val="none" w:sz="0" w:space="0" w:color="auto"/>
            <w:bottom w:val="none" w:sz="0" w:space="0" w:color="auto"/>
            <w:right w:val="none" w:sz="0" w:space="0" w:color="auto"/>
          </w:divBdr>
        </w:div>
        <w:div w:id="1335693912">
          <w:marLeft w:val="0"/>
          <w:marRight w:val="0"/>
          <w:marTop w:val="0"/>
          <w:marBottom w:val="0"/>
          <w:divBdr>
            <w:top w:val="none" w:sz="0" w:space="0" w:color="auto"/>
            <w:left w:val="none" w:sz="0" w:space="0" w:color="auto"/>
            <w:bottom w:val="none" w:sz="0" w:space="0" w:color="auto"/>
            <w:right w:val="none" w:sz="0" w:space="0" w:color="auto"/>
          </w:divBdr>
        </w:div>
        <w:div w:id="1308783185">
          <w:marLeft w:val="0"/>
          <w:marRight w:val="0"/>
          <w:marTop w:val="0"/>
          <w:marBottom w:val="0"/>
          <w:divBdr>
            <w:top w:val="none" w:sz="0" w:space="0" w:color="auto"/>
            <w:left w:val="none" w:sz="0" w:space="0" w:color="auto"/>
            <w:bottom w:val="none" w:sz="0" w:space="0" w:color="auto"/>
            <w:right w:val="none" w:sz="0" w:space="0" w:color="auto"/>
          </w:divBdr>
        </w:div>
        <w:div w:id="1023751627">
          <w:marLeft w:val="0"/>
          <w:marRight w:val="0"/>
          <w:marTop w:val="0"/>
          <w:marBottom w:val="0"/>
          <w:divBdr>
            <w:top w:val="none" w:sz="0" w:space="0" w:color="auto"/>
            <w:left w:val="none" w:sz="0" w:space="0" w:color="auto"/>
            <w:bottom w:val="none" w:sz="0" w:space="0" w:color="auto"/>
            <w:right w:val="none" w:sz="0" w:space="0" w:color="auto"/>
          </w:divBdr>
        </w:div>
        <w:div w:id="1353995521">
          <w:marLeft w:val="0"/>
          <w:marRight w:val="0"/>
          <w:marTop w:val="0"/>
          <w:marBottom w:val="0"/>
          <w:divBdr>
            <w:top w:val="none" w:sz="0" w:space="0" w:color="auto"/>
            <w:left w:val="none" w:sz="0" w:space="0" w:color="auto"/>
            <w:bottom w:val="none" w:sz="0" w:space="0" w:color="auto"/>
            <w:right w:val="none" w:sz="0" w:space="0" w:color="auto"/>
          </w:divBdr>
        </w:div>
        <w:div w:id="438112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turebridge.com/industry/perspectives-energy/why-did-cop-25-fail/" TargetMode="External"/><Relationship Id="rId13" Type="http://schemas.openxmlformats.org/officeDocument/2006/relationships/hyperlink" Target="https://theclimateconnection.org/the-paris-agreement-pros-con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oi.es/blogs/guidopreti/2013/12/11/the-cdm-clean-development-mechanism-is-it-effective/" TargetMode="External"/><Relationship Id="rId12" Type="http://schemas.openxmlformats.org/officeDocument/2006/relationships/hyperlink" Target="https://www.google.com/search?q=the+cons+of+a+global+agreement&amp;oq=the+cons+of+a+global+agreement&amp;aqs=chrome..69i57j33i22i29i30l2.4718j0j7&amp;sourceid=chrome&amp;ie=UTF-8"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unfccc.int/process-and-meetings/the-paris-agreement/the-paris-agreement" TargetMode="External"/><Relationship Id="rId1" Type="http://schemas.openxmlformats.org/officeDocument/2006/relationships/styles" Target="styles.xml"/><Relationship Id="rId6" Type="http://schemas.openxmlformats.org/officeDocument/2006/relationships/hyperlink" Target="https://www.climatechangenews.com/2019/12/02/article-6-issue-climate-negotiators-cannot-agree/" TargetMode="External"/><Relationship Id="rId11" Type="http://schemas.openxmlformats.org/officeDocument/2006/relationships/hyperlink" Target="https://mediamanager.sei.org/documents/Publications/Climate/SEI-WP-2014-02-Double-counting-risks-UNFCCC.pdf" TargetMode="External"/><Relationship Id="rId5" Type="http://schemas.openxmlformats.org/officeDocument/2006/relationships/hyperlink" Target="https://www.carbonbrief.org/in-depth-q-and-a-how-article-6-carbon-markets-could-make-or-break-the-paris-agreement" TargetMode="External"/><Relationship Id="rId15" Type="http://schemas.openxmlformats.org/officeDocument/2006/relationships/hyperlink" Target="https://cdm.unfccc.int/about/index.html" TargetMode="External"/><Relationship Id="rId10" Type="http://schemas.openxmlformats.org/officeDocument/2006/relationships/hyperlink" Target="https://www.nrdc.org/experts/jake-schmidt/five-reasons-we-need-new-global-agreement-climate-change-2015" TargetMode="External"/><Relationship Id="rId4" Type="http://schemas.openxmlformats.org/officeDocument/2006/relationships/hyperlink" Target="https://eu.statesman.com/story/news/politics/politifact/2021/01/22/joe-biden-jobs-paris-climate-agreement-fact-check/6671345002/" TargetMode="External"/><Relationship Id="rId9" Type="http://schemas.openxmlformats.org/officeDocument/2006/relationships/hyperlink" Target="https://ieeexplore.ieee.org/document/6846937" TargetMode="External"/><Relationship Id="rId14" Type="http://schemas.openxmlformats.org/officeDocument/2006/relationships/hyperlink" Target="https://theconversation.com/double-counting-of-emissions-cuts-may-undermine-paris-climate-deal-125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8</Pages>
  <Words>2739</Words>
  <Characters>15617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Revitt (1903225)</dc:creator>
  <cp:keywords/>
  <dc:description/>
  <cp:lastModifiedBy>Owain Revitt (1903225)</cp:lastModifiedBy>
  <cp:revision>42</cp:revision>
  <dcterms:created xsi:type="dcterms:W3CDTF">2021-05-17T11:45:00Z</dcterms:created>
  <dcterms:modified xsi:type="dcterms:W3CDTF">2021-05-21T18:01:00Z</dcterms:modified>
</cp:coreProperties>
</file>