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CBA3F" w14:textId="77777777" w:rsidR="009C6A79" w:rsidRPr="00425A9E" w:rsidRDefault="009C6A79" w:rsidP="009C6A79">
      <w:pPr>
        <w:rPr>
          <w:rFonts w:ascii="Arial" w:hAnsi="Arial" w:cs="Arial"/>
          <w:sz w:val="24"/>
          <w:szCs w:val="24"/>
          <w:u w:val="single"/>
          <w:lang w:val="en-US"/>
        </w:rPr>
      </w:pPr>
      <w:r w:rsidRPr="00425A9E">
        <w:rPr>
          <w:rFonts w:ascii="Arial" w:hAnsi="Arial" w:cs="Arial"/>
          <w:sz w:val="24"/>
          <w:szCs w:val="24"/>
          <w:u w:val="single"/>
          <w:lang w:val="en-US"/>
        </w:rPr>
        <w:t>Section 2</w:t>
      </w:r>
    </w:p>
    <w:p w14:paraId="66F1E9FC" w14:textId="77777777" w:rsidR="009C6A79" w:rsidRPr="00425A9E" w:rsidRDefault="009C6A79" w:rsidP="009C6A79">
      <w:pPr>
        <w:rPr>
          <w:rFonts w:ascii="Arial" w:hAnsi="Arial" w:cs="Arial"/>
          <w:sz w:val="24"/>
          <w:szCs w:val="24"/>
          <w:lang w:val="en-US"/>
        </w:rPr>
      </w:pPr>
      <w:r w:rsidRPr="00425A9E">
        <w:rPr>
          <w:rFonts w:ascii="Arial" w:hAnsi="Arial" w:cs="Arial"/>
          <w:sz w:val="24"/>
          <w:szCs w:val="24"/>
          <w:lang w:val="en-US"/>
        </w:rPr>
        <w:t xml:space="preserve">So, what is meant by the unique child? </w:t>
      </w:r>
      <w:proofErr w:type="spellStart"/>
      <w:r w:rsidRPr="00425A9E">
        <w:rPr>
          <w:rFonts w:ascii="Arial" w:hAnsi="Arial" w:cs="Arial"/>
          <w:sz w:val="24"/>
          <w:szCs w:val="24"/>
          <w:lang w:val="en-US"/>
        </w:rPr>
        <w:t>Celinska</w:t>
      </w:r>
      <w:proofErr w:type="spellEnd"/>
      <w:r w:rsidRPr="00425A9E">
        <w:rPr>
          <w:rFonts w:ascii="Arial" w:hAnsi="Arial" w:cs="Arial"/>
          <w:sz w:val="24"/>
          <w:szCs w:val="24"/>
          <w:lang w:val="en-US"/>
        </w:rPr>
        <w:t>, (2023), discusses that Every child is unique, and they all grow at different rates. Sophie’s Nursery, (2021) and Welsh. Gov, (N.D) both state that although most children follow a similar development pattern not all children develop at that pace and milestones reached are varied dependent on that one child. With the launch of the new Welsh curriculum, education in Wales has been undergoing a change. The New Curriculum began in Primary schools in 2022 which was shortly rolled out making sure all year 7 and 8 pupils were following the new curriculum from September 2023. (Welsh. Gov, 2021). Department for education (2003), stated that providing every child with the opportunity to reach their full potential is our goal and that all children should enjoy the learning that will enable them to become their own individual person. All children are individuals who are always gaining knowledge and developing their resilience, ability, confidence, and self-assurance.</w:t>
      </w:r>
      <w:r w:rsidRPr="00425A9E">
        <w:rPr>
          <w:rFonts w:ascii="Arial" w:hAnsi="Arial" w:cs="Arial"/>
          <w:sz w:val="24"/>
          <w:szCs w:val="24"/>
        </w:rPr>
        <w:t xml:space="preserve"> </w:t>
      </w:r>
    </w:p>
    <w:p w14:paraId="69AA6659" w14:textId="77777777" w:rsidR="009C6A79" w:rsidRPr="00425A9E" w:rsidRDefault="009C6A79" w:rsidP="009C6A79">
      <w:pPr>
        <w:rPr>
          <w:rFonts w:ascii="Arial" w:hAnsi="Arial" w:cs="Arial"/>
          <w:sz w:val="24"/>
          <w:szCs w:val="24"/>
          <w:lang w:val="en-US"/>
        </w:rPr>
      </w:pPr>
      <w:r w:rsidRPr="00425A9E">
        <w:rPr>
          <w:rFonts w:ascii="Arial" w:hAnsi="Arial" w:cs="Arial"/>
          <w:sz w:val="24"/>
          <w:szCs w:val="24"/>
          <w:lang w:val="en-US"/>
        </w:rPr>
        <w:t>Within early years education through measurement and evaluation of a child's development, assessment helps professionals understand the child's potential and opportunities for growth. (</w:t>
      </w:r>
      <w:proofErr w:type="spellStart"/>
      <w:r w:rsidRPr="00425A9E">
        <w:rPr>
          <w:rFonts w:ascii="Arial" w:hAnsi="Arial" w:cs="Arial"/>
          <w:sz w:val="24"/>
          <w:szCs w:val="24"/>
          <w:lang w:val="en-US"/>
        </w:rPr>
        <w:t>Neaum</w:t>
      </w:r>
      <w:proofErr w:type="spellEnd"/>
      <w:r w:rsidRPr="00425A9E">
        <w:rPr>
          <w:rFonts w:ascii="Arial" w:hAnsi="Arial" w:cs="Arial"/>
          <w:sz w:val="24"/>
          <w:szCs w:val="24"/>
          <w:lang w:val="en-US"/>
        </w:rPr>
        <w:t xml:space="preserve">, 2016), declares that through assessment, we may learn about the knowledge and skills that children show, and we can use this knowledge to make sure that our interactions and the resources we offer are tailored to their needs and capacities of the individual child. Assessment is a way in which practitioners </w:t>
      </w:r>
      <w:proofErr w:type="gramStart"/>
      <w:r w:rsidRPr="00425A9E">
        <w:rPr>
          <w:rFonts w:ascii="Arial" w:hAnsi="Arial" w:cs="Arial"/>
          <w:sz w:val="24"/>
          <w:szCs w:val="24"/>
          <w:lang w:val="en-US"/>
        </w:rPr>
        <w:t>are able to</w:t>
      </w:r>
      <w:proofErr w:type="gramEnd"/>
      <w:r w:rsidRPr="00425A9E">
        <w:rPr>
          <w:rFonts w:ascii="Arial" w:hAnsi="Arial" w:cs="Arial"/>
          <w:sz w:val="24"/>
          <w:szCs w:val="24"/>
          <w:lang w:val="en-US"/>
        </w:rPr>
        <w:t xml:space="preserve"> observe the children and then use the observations to plan and support the children which will then allow them to further their learning through their own interests. A child's uniqueness is </w:t>
      </w:r>
      <w:proofErr w:type="gramStart"/>
      <w:r w:rsidRPr="00425A9E">
        <w:rPr>
          <w:rFonts w:ascii="Arial" w:hAnsi="Arial" w:cs="Arial"/>
          <w:sz w:val="24"/>
          <w:szCs w:val="24"/>
          <w:lang w:val="en-US"/>
        </w:rPr>
        <w:t>taken into account</w:t>
      </w:r>
      <w:proofErr w:type="gramEnd"/>
      <w:r w:rsidRPr="00425A9E">
        <w:rPr>
          <w:rFonts w:ascii="Arial" w:hAnsi="Arial" w:cs="Arial"/>
          <w:sz w:val="24"/>
          <w:szCs w:val="24"/>
          <w:lang w:val="en-US"/>
        </w:rPr>
        <w:t xml:space="preserve"> during assessment to guarantee that interventions are tailored for each child, leading to more precise diagnoses, successful interventions, and positive developmental outcomes.</w:t>
      </w:r>
    </w:p>
    <w:p w14:paraId="4925638F" w14:textId="77777777" w:rsidR="009C6A79" w:rsidRPr="00425A9E" w:rsidRDefault="009C6A79" w:rsidP="009C6A79">
      <w:pPr>
        <w:rPr>
          <w:rFonts w:ascii="Arial" w:hAnsi="Arial" w:cs="Arial"/>
          <w:sz w:val="24"/>
          <w:szCs w:val="24"/>
        </w:rPr>
      </w:pPr>
      <w:r w:rsidRPr="00425A9E">
        <w:rPr>
          <w:rFonts w:ascii="Arial" w:hAnsi="Arial" w:cs="Arial"/>
          <w:sz w:val="24"/>
          <w:szCs w:val="24"/>
          <w:lang w:val="en-US"/>
        </w:rPr>
        <w:t xml:space="preserve">Before the New Curriculum for Wales began Practitioners had to follow the Foundation phase this was introduced to early years settings in 2013. Practitioners would have to follow guidance from the Foundation phase profile to support them with their assessments. This profile became statutory from September 2015.  This profile was designed to monitor the development of children starting at age three and continuing until they transition from foundation phase and enter key stage two at the end of year two, when they are seven years old. (Welsh Gov, 2016). </w:t>
      </w:r>
      <w:r w:rsidRPr="00425A9E">
        <w:rPr>
          <w:rFonts w:ascii="Arial" w:hAnsi="Arial" w:cs="Arial"/>
          <w:sz w:val="24"/>
          <w:szCs w:val="24"/>
        </w:rPr>
        <w:t xml:space="preserve">Assessments derived from the Compact Profile and the Full Profile are comparable as they are based upon the same outcomes scale. Given that young children require some time to adjust to a new classroom, a baseline evaluation should be formed by subtle observations conducted during the first six weeks after the child's admission to the reception class. Practitioners must evaluate children using the Compact Profile and a limited number of skill ladders from each of the four Areas of Learning in order to complete a baseline assessment. (Foundation phase handbook, N.D).  Observation is a key role in assessing the children during the baseline period and the Foundation phase profile (2017), states that observations will determine the child’s learning continuum and allow the practitioner to support the child’s next steps to progress them. </w:t>
      </w:r>
    </w:p>
    <w:p w14:paraId="3A694F20" w14:textId="77777777" w:rsidR="009C6A79" w:rsidRPr="00425A9E" w:rsidRDefault="009C6A79" w:rsidP="009C6A79">
      <w:pPr>
        <w:rPr>
          <w:rFonts w:ascii="Arial" w:hAnsi="Arial" w:cs="Arial"/>
          <w:sz w:val="24"/>
          <w:szCs w:val="24"/>
        </w:rPr>
      </w:pPr>
      <w:r w:rsidRPr="00425A9E">
        <w:rPr>
          <w:rFonts w:ascii="Arial" w:hAnsi="Arial" w:cs="Arial"/>
          <w:sz w:val="24"/>
          <w:szCs w:val="24"/>
        </w:rPr>
        <w:lastRenderedPageBreak/>
        <w:t xml:space="preserve">Rosa, (2015), explains that when working with children of all ages, one of the most crucial components of daily professional practice is called observation. It involves closely observing, listening to, and noting a child's or group of children's actions in order to determine the unique requirements of each individual child.  </w:t>
      </w:r>
      <w:proofErr w:type="spellStart"/>
      <w:r w:rsidRPr="00425A9E">
        <w:rPr>
          <w:rFonts w:ascii="Arial" w:hAnsi="Arial" w:cs="Arial"/>
          <w:sz w:val="24"/>
          <w:szCs w:val="24"/>
        </w:rPr>
        <w:t>Azilo</w:t>
      </w:r>
      <w:proofErr w:type="spellEnd"/>
      <w:r w:rsidRPr="00425A9E">
        <w:rPr>
          <w:rFonts w:ascii="Arial" w:hAnsi="Arial" w:cs="Arial"/>
          <w:sz w:val="24"/>
          <w:szCs w:val="24"/>
        </w:rPr>
        <w:t xml:space="preserve"> training, (2021), discusses that in order to maintain an accurate and thorough record of every child's growth throughout the day, practitioners should be closely monitoring children at all times. </w:t>
      </w:r>
    </w:p>
    <w:p w14:paraId="750D40DC" w14:textId="77777777" w:rsidR="009C6A79" w:rsidRPr="00425A9E" w:rsidRDefault="009C6A79" w:rsidP="009C6A79">
      <w:pPr>
        <w:rPr>
          <w:rFonts w:ascii="Arial" w:hAnsi="Arial" w:cs="Arial"/>
          <w:sz w:val="24"/>
          <w:szCs w:val="24"/>
        </w:rPr>
      </w:pPr>
      <w:r w:rsidRPr="00425A9E">
        <w:rPr>
          <w:rFonts w:ascii="Arial" w:hAnsi="Arial" w:cs="Arial"/>
          <w:sz w:val="24"/>
          <w:szCs w:val="24"/>
        </w:rPr>
        <w:t xml:space="preserve">Taking this into consideration although observations were used for each individual child and were used then to provide an outcome for each individual, many practitioners as stated in research into assessment in the foundation phase (Welsh. Gov, 2022), found that many of the observations had to be purposely set up so the observations to hit certain skills could be assessed.  As well as practitioners thinking this, they also believed that the Foundation phase profile was very time consuming and was not to be seen to be tailored enough to each unique individual learner.  </w:t>
      </w:r>
    </w:p>
    <w:p w14:paraId="187E27A5" w14:textId="77777777" w:rsidR="009C6A79" w:rsidRPr="00425A9E" w:rsidRDefault="009C6A79" w:rsidP="009C6A79">
      <w:pPr>
        <w:rPr>
          <w:rFonts w:ascii="Arial" w:hAnsi="Arial" w:cs="Arial"/>
          <w:sz w:val="24"/>
          <w:szCs w:val="24"/>
        </w:rPr>
      </w:pPr>
      <w:r w:rsidRPr="00425A9E">
        <w:rPr>
          <w:rFonts w:ascii="Arial" w:hAnsi="Arial" w:cs="Arial"/>
          <w:sz w:val="24"/>
          <w:szCs w:val="24"/>
        </w:rPr>
        <w:t xml:space="preserve">In addition, in Wales the New Curriculum has now been rolled out and assessments have been changed to better suit the individual child. The arrangements acknowledge that each learner's identity, language, aptitude, history, and past learning, as well as any assistance needs, would vary depending on their unique situation.  They also consider the needs of all learners. Where the Foundation phase profile gave each child an outcome. Using the new assessments allows practitioners to focus more on the progress that is made by the learner, the next steps that will be needed in the progression and how to support the teaching learning that each individual needs. The non maintained assessment arrangements acknowledge that children vary from birth to age five and that their growth might happen quickly. By keeping the needs of all children at the forefront of pedagogical practice, they promote holistic development. In order to provide children, the best start in life, these arrangements facilitate the evaluation of their development at the outset of the 3 to 16 learning continuum. (Welsh. Gov, 2023). The purpose of these new assessment arrangements are to support children at a pace that is appropriate to them ensuring that they are challenged and supported to their own specific needs. Whereas Practitioners believed the Foundation phase profile was a tick box the new curriculum for non-maintained settings tells us that the curriculum serves as a helpful reminder that evaluation should be integrated into teaching and learning, not seen as a check list or an isolated activity.  The non-maintained discusses that observations are a purposeful assessment on discovering where children are on their learning journey. We may learn a lot about what intrigues, motivates, and engages young children via observation. It facilitates our ability to identify the child’s friendships, emotional states, and degrees of involvement as well as their knowledge, abilities, and competences. Similarly, Hargraves, (2020) explains that </w:t>
      </w:r>
      <w:proofErr w:type="spellStart"/>
      <w:r w:rsidRPr="00425A9E">
        <w:rPr>
          <w:rFonts w:ascii="Arial" w:hAnsi="Arial" w:cs="Arial"/>
          <w:sz w:val="24"/>
          <w:szCs w:val="24"/>
        </w:rPr>
        <w:t>Te</w:t>
      </w:r>
      <w:proofErr w:type="spellEnd"/>
      <w:r w:rsidRPr="00425A9E">
        <w:rPr>
          <w:rFonts w:ascii="Arial" w:hAnsi="Arial" w:cs="Arial"/>
          <w:sz w:val="24"/>
          <w:szCs w:val="24"/>
        </w:rPr>
        <w:t xml:space="preserve"> </w:t>
      </w:r>
      <w:proofErr w:type="spellStart"/>
      <w:r w:rsidRPr="00425A9E">
        <w:rPr>
          <w:rFonts w:ascii="Arial" w:hAnsi="Arial" w:cs="Arial"/>
          <w:sz w:val="24"/>
          <w:szCs w:val="24"/>
        </w:rPr>
        <w:t>Whariki’s</w:t>
      </w:r>
      <w:proofErr w:type="spellEnd"/>
      <w:r w:rsidRPr="00425A9E">
        <w:rPr>
          <w:rFonts w:ascii="Arial" w:hAnsi="Arial" w:cs="Arial"/>
          <w:sz w:val="24"/>
          <w:szCs w:val="24"/>
        </w:rPr>
        <w:t xml:space="preserve"> curriculum considers Early childhood assessments must </w:t>
      </w:r>
      <w:proofErr w:type="gramStart"/>
      <w:r w:rsidRPr="00425A9E">
        <w:rPr>
          <w:rFonts w:ascii="Arial" w:hAnsi="Arial" w:cs="Arial"/>
          <w:sz w:val="24"/>
          <w:szCs w:val="24"/>
        </w:rPr>
        <w:t>take into account</w:t>
      </w:r>
      <w:proofErr w:type="gramEnd"/>
      <w:r w:rsidRPr="00425A9E">
        <w:rPr>
          <w:rFonts w:ascii="Arial" w:hAnsi="Arial" w:cs="Arial"/>
          <w:sz w:val="24"/>
          <w:szCs w:val="24"/>
        </w:rPr>
        <w:t xml:space="preserve"> the complexity of the learning and development of the children as well as the setting in which they interact with others, objects, and places. Both the curriculum for non-maintained and </w:t>
      </w:r>
      <w:proofErr w:type="spellStart"/>
      <w:r w:rsidRPr="00425A9E">
        <w:rPr>
          <w:rFonts w:ascii="Arial" w:hAnsi="Arial" w:cs="Arial"/>
          <w:sz w:val="24"/>
          <w:szCs w:val="24"/>
        </w:rPr>
        <w:t>Te</w:t>
      </w:r>
      <w:proofErr w:type="spellEnd"/>
      <w:r w:rsidRPr="00425A9E">
        <w:rPr>
          <w:rFonts w:ascii="Arial" w:hAnsi="Arial" w:cs="Arial"/>
          <w:sz w:val="24"/>
          <w:szCs w:val="24"/>
        </w:rPr>
        <w:t xml:space="preserve"> </w:t>
      </w:r>
      <w:proofErr w:type="spellStart"/>
      <w:r w:rsidRPr="00425A9E">
        <w:rPr>
          <w:rFonts w:ascii="Arial" w:hAnsi="Arial" w:cs="Arial"/>
          <w:sz w:val="24"/>
          <w:szCs w:val="24"/>
        </w:rPr>
        <w:t>Whariki</w:t>
      </w:r>
      <w:proofErr w:type="spellEnd"/>
      <w:r w:rsidRPr="00425A9E">
        <w:rPr>
          <w:rFonts w:ascii="Arial" w:hAnsi="Arial" w:cs="Arial"/>
          <w:sz w:val="24"/>
          <w:szCs w:val="24"/>
        </w:rPr>
        <w:t xml:space="preserve"> approaches to learning are similar as they both believe that education for children should be learnt through play and that practitioners in early years should offer experiential learning opportunities.  The new non maintained assessments </w:t>
      </w:r>
      <w:r w:rsidRPr="00425A9E">
        <w:rPr>
          <w:rFonts w:ascii="Arial" w:hAnsi="Arial" w:cs="Arial"/>
          <w:sz w:val="24"/>
          <w:szCs w:val="24"/>
        </w:rPr>
        <w:lastRenderedPageBreak/>
        <w:t xml:space="preserve">allows Practitioners to set their own assessment arrangements providing the requirements are met in the guidance. This approach moves away from the tick a box situation and observations can be snapshot or long. Alongside the assessment arrangements the developmental pathways can be used to giving a much more focus on each individual child. </w:t>
      </w:r>
    </w:p>
    <w:p w14:paraId="3AC391D3" w14:textId="77777777" w:rsidR="009C6A79" w:rsidRPr="00425A9E" w:rsidRDefault="009C6A79" w:rsidP="009C6A79">
      <w:pPr>
        <w:rPr>
          <w:rFonts w:ascii="Arial" w:hAnsi="Arial" w:cs="Arial"/>
          <w:sz w:val="24"/>
          <w:szCs w:val="24"/>
        </w:rPr>
      </w:pPr>
      <w:r w:rsidRPr="00425A9E">
        <w:rPr>
          <w:rFonts w:ascii="Arial" w:hAnsi="Arial" w:cs="Arial"/>
          <w:sz w:val="24"/>
          <w:szCs w:val="24"/>
        </w:rPr>
        <w:t xml:space="preserve">Consulting et al., (2023), tells us that within research carried out about the assessment arrangements for the Non maintained settings Practitioners state that the preparations for the assessments are laid out in a way that makes it easy for practitioners to monitor and record the academic progress of the children. In addition to fulfilling legal requirements, they provide a structured framework and examples of the kinds of observations that practitioners should be making, how to document them meaningfully, how to report findings to parents, and how to lay the groundwork for the children's future plans. </w:t>
      </w:r>
    </w:p>
    <w:p w14:paraId="7BBE1DEC" w14:textId="77777777" w:rsidR="009C6A79" w:rsidRPr="00425A9E" w:rsidRDefault="009C6A79" w:rsidP="009C6A79">
      <w:pPr>
        <w:rPr>
          <w:rFonts w:ascii="Arial" w:hAnsi="Arial" w:cs="Arial"/>
          <w:sz w:val="24"/>
          <w:szCs w:val="24"/>
        </w:rPr>
      </w:pPr>
      <w:r w:rsidRPr="00425A9E">
        <w:rPr>
          <w:rFonts w:ascii="Arial" w:hAnsi="Arial" w:cs="Arial"/>
          <w:sz w:val="24"/>
          <w:szCs w:val="24"/>
        </w:rPr>
        <w:t xml:space="preserve">Although both foundation phase profile and assessment arrangements for non-maintained stated that the assessments were about the individual child after research from 61 individuals it was clearly obvious that the assessment arrangements for non-maintained were more holistic which allows for more individual observation and assessment for each child and the correct support. (Welsh. Gov, 2023). </w:t>
      </w:r>
    </w:p>
    <w:p w14:paraId="03832666" w14:textId="77777777" w:rsidR="009C6A79" w:rsidRDefault="009C6A79"/>
    <w:sectPr w:rsidR="009C6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A79"/>
    <w:rsid w:val="009C6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AB74C"/>
  <w15:chartTrackingRefBased/>
  <w15:docId w15:val="{A684E8B9-06E5-4C10-99C3-8318CC650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A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1244</Words>
  <Characters>7095</Characters>
  <Application>Microsoft Office Word</Application>
  <DocSecurity>0</DocSecurity>
  <Lines>59</Lines>
  <Paragraphs>16</Paragraphs>
  <ScaleCrop>false</ScaleCrop>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dc:creator>
  <cp:keywords/>
  <dc:description/>
  <cp:lastModifiedBy>gareth</cp:lastModifiedBy>
  <cp:revision>1</cp:revision>
  <dcterms:created xsi:type="dcterms:W3CDTF">2024-01-21T14:02:00Z</dcterms:created>
  <dcterms:modified xsi:type="dcterms:W3CDTF">2024-01-21T14:06:00Z</dcterms:modified>
</cp:coreProperties>
</file>