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50DC" w:rsidRDefault="00426CEF">
      <w:pPr>
        <w:spacing w:after="0" w:line="240" w:lineRule="auto"/>
        <w:jc w:val="center"/>
        <w:rPr>
          <w:rFonts w:ascii="Arial" w:eastAsia="Arial" w:hAnsi="Arial" w:cs="Arial"/>
          <w:sz w:val="32"/>
          <w:u w:val="single"/>
        </w:rPr>
      </w:pPr>
      <w:r>
        <w:rPr>
          <w:rFonts w:ascii="Arial" w:eastAsia="Arial" w:hAnsi="Arial" w:cs="Arial"/>
          <w:sz w:val="32"/>
          <w:u w:val="single"/>
        </w:rPr>
        <w:t>Budgetary Constraints, Accountability and Best Value</w:t>
      </w:r>
    </w:p>
    <w:p w:rsidR="001850DC" w:rsidRDefault="001850DC">
      <w:pPr>
        <w:spacing w:after="0" w:line="240" w:lineRule="auto"/>
        <w:rPr>
          <w:rFonts w:ascii="Arial" w:eastAsia="Arial" w:hAnsi="Arial" w:cs="Arial"/>
          <w:sz w:val="24"/>
        </w:rPr>
      </w:pPr>
    </w:p>
    <w:p w:rsidR="001850DC" w:rsidRDefault="00426CEF">
      <w:pPr>
        <w:spacing w:after="0" w:line="240" w:lineRule="auto"/>
        <w:rPr>
          <w:rFonts w:ascii="Arial" w:eastAsia="Arial" w:hAnsi="Arial" w:cs="Arial"/>
          <w:sz w:val="24"/>
        </w:rPr>
      </w:pPr>
      <w:r>
        <w:rPr>
          <w:rFonts w:ascii="Arial" w:eastAsia="Arial" w:hAnsi="Arial" w:cs="Arial"/>
          <w:sz w:val="24"/>
        </w:rPr>
        <w:t xml:space="preserve"> In this assignment it will be explaining why accountability is important within the public sector and how important it really is. This assignment will also be looking the best value and value for money and what they actually mean within the public sector </w:t>
      </w:r>
      <w:r>
        <w:rPr>
          <w:rFonts w:ascii="Arial" w:eastAsia="Arial" w:hAnsi="Arial" w:cs="Arial"/>
          <w:sz w:val="24"/>
        </w:rPr>
        <w:t xml:space="preserve">and its key principles and their theories. This assignment will also give 3 recommendations on how these key principles can be improved for the future within the public sector. The public service which will be focused in this assignment will be the police </w:t>
      </w:r>
      <w:r>
        <w:rPr>
          <w:rFonts w:ascii="Arial" w:eastAsia="Arial" w:hAnsi="Arial" w:cs="Arial"/>
          <w:sz w:val="24"/>
        </w:rPr>
        <w:t xml:space="preserve">force within the UK.   </w:t>
      </w:r>
    </w:p>
    <w:p w:rsidR="001850DC" w:rsidRDefault="001850DC">
      <w:pPr>
        <w:spacing w:after="0" w:line="240" w:lineRule="auto"/>
        <w:rPr>
          <w:rFonts w:ascii="Arial" w:eastAsia="Arial" w:hAnsi="Arial" w:cs="Arial"/>
          <w:sz w:val="24"/>
        </w:rPr>
      </w:pPr>
    </w:p>
    <w:p w:rsidR="001850DC" w:rsidRDefault="00426CEF">
      <w:pPr>
        <w:spacing w:after="0" w:line="240" w:lineRule="auto"/>
        <w:rPr>
          <w:rFonts w:ascii="Arial" w:eastAsia="Arial" w:hAnsi="Arial" w:cs="Arial"/>
          <w:sz w:val="24"/>
        </w:rPr>
      </w:pPr>
      <w:proofErr w:type="spellStart"/>
      <w:r>
        <w:rPr>
          <w:rFonts w:ascii="Arial" w:eastAsia="Arial" w:hAnsi="Arial" w:cs="Arial"/>
          <w:sz w:val="24"/>
        </w:rPr>
        <w:t>Accountabillity</w:t>
      </w:r>
      <w:proofErr w:type="spellEnd"/>
      <w:r>
        <w:rPr>
          <w:rFonts w:ascii="Arial" w:eastAsia="Arial" w:hAnsi="Arial" w:cs="Arial"/>
          <w:sz w:val="24"/>
        </w:rPr>
        <w:t xml:space="preserve"> is the fact or condition of being accountable; responsibility for something in which you do. Public sector accountability is not led by any one agency but a range of entities, agencies, and institutions. For example</w:t>
      </w:r>
      <w:r>
        <w:rPr>
          <w:rFonts w:ascii="Arial" w:eastAsia="Arial" w:hAnsi="Arial" w:cs="Arial"/>
          <w:sz w:val="24"/>
        </w:rPr>
        <w:t>, accountability for overseeing how public resources are used involves members of Parliament, public entities, courts and tribunals, inquiry agencies, and, often, monitoring by civil society groups and the media.</w:t>
      </w:r>
    </w:p>
    <w:p w:rsidR="001850DC" w:rsidRDefault="001850DC">
      <w:pPr>
        <w:spacing w:after="0" w:line="240" w:lineRule="auto"/>
        <w:rPr>
          <w:rFonts w:ascii="Arial" w:eastAsia="Arial" w:hAnsi="Arial" w:cs="Arial"/>
          <w:sz w:val="24"/>
        </w:rPr>
      </w:pPr>
    </w:p>
    <w:p w:rsidR="001850DC" w:rsidRDefault="001850DC">
      <w:pPr>
        <w:spacing w:after="0" w:line="240" w:lineRule="auto"/>
        <w:rPr>
          <w:rFonts w:ascii="Arial" w:eastAsia="Arial" w:hAnsi="Arial" w:cs="Arial"/>
          <w:sz w:val="24"/>
        </w:rPr>
      </w:pPr>
    </w:p>
    <w:p w:rsidR="001850DC" w:rsidRDefault="00426CEF">
      <w:pPr>
        <w:spacing w:after="0" w:line="240" w:lineRule="auto"/>
        <w:rPr>
          <w:rFonts w:ascii="Arial" w:eastAsia="Arial" w:hAnsi="Arial" w:cs="Arial"/>
          <w:sz w:val="24"/>
        </w:rPr>
      </w:pPr>
      <w:r>
        <w:rPr>
          <w:rFonts w:ascii="Arial" w:eastAsia="Arial" w:hAnsi="Arial" w:cs="Arial"/>
          <w:sz w:val="24"/>
        </w:rPr>
        <w:t>Accountability is important because there</w:t>
      </w:r>
      <w:r>
        <w:rPr>
          <w:rFonts w:ascii="Arial" w:eastAsia="Arial" w:hAnsi="Arial" w:cs="Arial"/>
          <w:sz w:val="24"/>
        </w:rPr>
        <w:t xml:space="preserve"> are 43 separate police forces and that whilst they are independent they all represent the UK's police policies in there </w:t>
      </w:r>
      <w:proofErr w:type="spellStart"/>
      <w:r>
        <w:rPr>
          <w:rFonts w:ascii="Arial" w:eastAsia="Arial" w:hAnsi="Arial" w:cs="Arial"/>
          <w:sz w:val="24"/>
        </w:rPr>
        <w:t>entiretly</w:t>
      </w:r>
      <w:proofErr w:type="spellEnd"/>
      <w:r>
        <w:rPr>
          <w:rFonts w:ascii="Arial" w:eastAsia="Arial" w:hAnsi="Arial" w:cs="Arial"/>
          <w:sz w:val="24"/>
        </w:rPr>
        <w:t>. This means that all the police forces must follow UK policy and they must be accountable and must have justification for the</w:t>
      </w:r>
      <w:r>
        <w:rPr>
          <w:rFonts w:ascii="Arial" w:eastAsia="Arial" w:hAnsi="Arial" w:cs="Arial"/>
          <w:sz w:val="24"/>
        </w:rPr>
        <w:t xml:space="preserve">ir actions. It's important that the police force remain accountable as for such things as corruption as some police officers abuse their power of authority for their own personal gain. </w:t>
      </w:r>
      <w:proofErr w:type="gramStart"/>
      <w:r>
        <w:rPr>
          <w:rFonts w:ascii="Arial" w:eastAsia="Arial" w:hAnsi="Arial" w:cs="Arial"/>
          <w:sz w:val="24"/>
        </w:rPr>
        <w:t>Also</w:t>
      </w:r>
      <w:proofErr w:type="gramEnd"/>
      <w:r>
        <w:rPr>
          <w:rFonts w:ascii="Arial" w:eastAsia="Arial" w:hAnsi="Arial" w:cs="Arial"/>
          <w:sz w:val="24"/>
        </w:rPr>
        <w:t xml:space="preserve"> the loss of trust from the public as some police officers involved</w:t>
      </w:r>
      <w:r>
        <w:rPr>
          <w:rFonts w:ascii="Arial" w:eastAsia="Arial" w:hAnsi="Arial" w:cs="Arial"/>
          <w:sz w:val="24"/>
        </w:rPr>
        <w:t xml:space="preserve"> in the </w:t>
      </w:r>
      <w:proofErr w:type="spellStart"/>
      <w:r>
        <w:rPr>
          <w:rFonts w:ascii="Arial" w:eastAsia="Arial" w:hAnsi="Arial" w:cs="Arial"/>
          <w:sz w:val="24"/>
        </w:rPr>
        <w:t>stephen</w:t>
      </w:r>
      <w:proofErr w:type="spellEnd"/>
      <w:r>
        <w:rPr>
          <w:rFonts w:ascii="Arial" w:eastAsia="Arial" w:hAnsi="Arial" w:cs="Arial"/>
          <w:sz w:val="24"/>
        </w:rPr>
        <w:t xml:space="preserve"> </w:t>
      </w:r>
      <w:proofErr w:type="spellStart"/>
      <w:r>
        <w:rPr>
          <w:rFonts w:ascii="Arial" w:eastAsia="Arial" w:hAnsi="Arial" w:cs="Arial"/>
          <w:sz w:val="24"/>
        </w:rPr>
        <w:t>lawrence</w:t>
      </w:r>
      <w:proofErr w:type="spellEnd"/>
      <w:r>
        <w:rPr>
          <w:rFonts w:ascii="Arial" w:eastAsia="Arial" w:hAnsi="Arial" w:cs="Arial"/>
          <w:sz w:val="24"/>
        </w:rPr>
        <w:t xml:space="preserve"> case was corrupted and they did not follow correct procedures and did not do their job properly. They need to be accountable as less crimes are being reported such as rape </w:t>
      </w:r>
      <w:proofErr w:type="spellStart"/>
      <w:r>
        <w:rPr>
          <w:rFonts w:ascii="Arial" w:eastAsia="Arial" w:hAnsi="Arial" w:cs="Arial"/>
          <w:sz w:val="24"/>
        </w:rPr>
        <w:t>hsve</w:t>
      </w:r>
      <w:proofErr w:type="spellEnd"/>
      <w:r>
        <w:rPr>
          <w:rFonts w:ascii="Arial" w:eastAsia="Arial" w:hAnsi="Arial" w:cs="Arial"/>
          <w:sz w:val="24"/>
        </w:rPr>
        <w:t xml:space="preserve"> not been taking seriously and the police just brush it</w:t>
      </w:r>
      <w:r>
        <w:rPr>
          <w:rFonts w:ascii="Arial" w:eastAsia="Arial" w:hAnsi="Arial" w:cs="Arial"/>
          <w:sz w:val="24"/>
        </w:rPr>
        <w:t xml:space="preserve"> off under the carpet. They need to be accountable for riots for example the London </w:t>
      </w:r>
      <w:proofErr w:type="spellStart"/>
      <w:r>
        <w:rPr>
          <w:rFonts w:ascii="Arial" w:eastAsia="Arial" w:hAnsi="Arial" w:cs="Arial"/>
          <w:sz w:val="24"/>
        </w:rPr>
        <w:t>riotss</w:t>
      </w:r>
      <w:proofErr w:type="spellEnd"/>
      <w:r>
        <w:rPr>
          <w:rFonts w:ascii="Arial" w:eastAsia="Arial" w:hAnsi="Arial" w:cs="Arial"/>
          <w:sz w:val="24"/>
        </w:rPr>
        <w:t xml:space="preserve"> that took place in 2011 was the result of Mark Duggan who was unarmed and they shot him and fatally wounded him, if the police followed the correct procedure then th</w:t>
      </w:r>
      <w:r>
        <w:rPr>
          <w:rFonts w:ascii="Arial" w:eastAsia="Arial" w:hAnsi="Arial" w:cs="Arial"/>
          <w:sz w:val="24"/>
        </w:rPr>
        <w:t xml:space="preserve">at death would not have happened and the London riots would not have happened. They </w:t>
      </w:r>
      <w:proofErr w:type="spellStart"/>
      <w:r>
        <w:rPr>
          <w:rFonts w:ascii="Arial" w:eastAsia="Arial" w:hAnsi="Arial" w:cs="Arial"/>
          <w:sz w:val="24"/>
        </w:rPr>
        <w:t>neeed</w:t>
      </w:r>
      <w:proofErr w:type="spellEnd"/>
      <w:r>
        <w:rPr>
          <w:rFonts w:ascii="Arial" w:eastAsia="Arial" w:hAnsi="Arial" w:cs="Arial"/>
          <w:sz w:val="24"/>
        </w:rPr>
        <w:t xml:space="preserve"> to be accountable for tax as </w:t>
      </w:r>
      <w:proofErr w:type="gramStart"/>
      <w:r>
        <w:rPr>
          <w:rFonts w:ascii="Arial" w:eastAsia="Arial" w:hAnsi="Arial" w:cs="Arial"/>
          <w:sz w:val="24"/>
        </w:rPr>
        <w:t>peoples</w:t>
      </w:r>
      <w:proofErr w:type="gramEnd"/>
      <w:r>
        <w:rPr>
          <w:rFonts w:ascii="Arial" w:eastAsia="Arial" w:hAnsi="Arial" w:cs="Arial"/>
          <w:sz w:val="24"/>
        </w:rPr>
        <w:t xml:space="preserve"> taxes go into the police </w:t>
      </w:r>
      <w:proofErr w:type="spellStart"/>
      <w:r>
        <w:rPr>
          <w:rFonts w:ascii="Arial" w:eastAsia="Arial" w:hAnsi="Arial" w:cs="Arial"/>
          <w:sz w:val="24"/>
        </w:rPr>
        <w:t>forc</w:t>
      </w:r>
      <w:proofErr w:type="spellEnd"/>
      <w:r>
        <w:rPr>
          <w:rFonts w:ascii="Arial" w:eastAsia="Arial" w:hAnsi="Arial" w:cs="Arial"/>
          <w:sz w:val="24"/>
        </w:rPr>
        <w:t xml:space="preserve"> and they need to be responsible in how they use it as their service is to protect the public. </w:t>
      </w:r>
    </w:p>
    <w:p w:rsidR="001850DC" w:rsidRDefault="001850DC">
      <w:pPr>
        <w:spacing w:after="0" w:line="240" w:lineRule="auto"/>
        <w:rPr>
          <w:rFonts w:ascii="Arial" w:eastAsia="Arial" w:hAnsi="Arial" w:cs="Arial"/>
          <w:sz w:val="24"/>
        </w:rPr>
      </w:pPr>
    </w:p>
    <w:p w:rsidR="001850DC" w:rsidRDefault="00426CEF">
      <w:pPr>
        <w:spacing w:after="0" w:line="240" w:lineRule="auto"/>
        <w:rPr>
          <w:rFonts w:ascii="Arial" w:eastAsia="Arial" w:hAnsi="Arial" w:cs="Arial"/>
          <w:sz w:val="24"/>
        </w:rPr>
      </w:pPr>
      <w:r>
        <w:rPr>
          <w:rFonts w:ascii="Arial" w:eastAsia="Arial" w:hAnsi="Arial" w:cs="Arial"/>
          <w:sz w:val="24"/>
        </w:rPr>
        <w:t>The</w:t>
      </w:r>
      <w:r>
        <w:rPr>
          <w:rFonts w:ascii="Arial" w:eastAsia="Arial" w:hAnsi="Arial" w:cs="Arial"/>
          <w:sz w:val="24"/>
        </w:rPr>
        <w:t xml:space="preserve"> tripartite structure was established by the Police Act 1964. In theory, the tripartite arrangement sets out that the Home Secretary is responsible to Parliament for the overarching efficiency and effectiveness of the service in England and Wales, as well </w:t>
      </w:r>
      <w:r>
        <w:rPr>
          <w:rFonts w:ascii="Arial" w:eastAsia="Arial" w:hAnsi="Arial" w:cs="Arial"/>
          <w:sz w:val="24"/>
        </w:rPr>
        <w:t>as the maintenance of minimum service standards. Chief constables are responsible for the operational effectiveness of police forces. Police authorities are responsible for setting the strategic direction for each force and holding the chief constable to a</w:t>
      </w:r>
      <w:r>
        <w:rPr>
          <w:rFonts w:ascii="Arial" w:eastAsia="Arial" w:hAnsi="Arial" w:cs="Arial"/>
          <w:sz w:val="24"/>
        </w:rPr>
        <w:t>ccount on behalf of the local community, by holding the budget and deciding how much council tax should be raised for policing; appointing the chief constable and senior officers; consulting with local people to find out what they want from their local pol</w:t>
      </w:r>
      <w:r>
        <w:rPr>
          <w:rFonts w:ascii="Arial" w:eastAsia="Arial" w:hAnsi="Arial" w:cs="Arial"/>
          <w:sz w:val="24"/>
        </w:rPr>
        <w:t>ice and setting local policing priorities and targets for achievement accordingly; monitoring the force against these targets; ensuring best value; and overseeing complaints.</w:t>
      </w:r>
    </w:p>
    <w:p w:rsidR="001850DC" w:rsidRDefault="001850DC">
      <w:pPr>
        <w:spacing w:after="0" w:line="240" w:lineRule="auto"/>
        <w:rPr>
          <w:rFonts w:ascii="Arial" w:eastAsia="Arial" w:hAnsi="Arial" w:cs="Arial"/>
          <w:sz w:val="24"/>
        </w:rPr>
      </w:pPr>
    </w:p>
    <w:p w:rsidR="001850DC" w:rsidRDefault="00426CEF">
      <w:pPr>
        <w:spacing w:after="0" w:line="240" w:lineRule="auto"/>
        <w:rPr>
          <w:rFonts w:ascii="Arial" w:eastAsia="Arial" w:hAnsi="Arial" w:cs="Arial"/>
          <w:sz w:val="24"/>
        </w:rPr>
      </w:pPr>
      <w:r>
        <w:rPr>
          <w:rFonts w:ascii="Arial" w:eastAsia="Arial" w:hAnsi="Arial" w:cs="Arial"/>
          <w:sz w:val="24"/>
        </w:rPr>
        <w:t>Best value for money is defined as the most advantageous combination of cost, qu</w:t>
      </w:r>
      <w:r>
        <w:rPr>
          <w:rFonts w:ascii="Arial" w:eastAsia="Arial" w:hAnsi="Arial" w:cs="Arial"/>
          <w:sz w:val="24"/>
        </w:rPr>
        <w:t xml:space="preserve">ality and sustainability to meet customer requirements. The Office for Standards in </w:t>
      </w:r>
      <w:r>
        <w:rPr>
          <w:rFonts w:ascii="Arial" w:eastAsia="Arial" w:hAnsi="Arial" w:cs="Arial"/>
          <w:sz w:val="24"/>
        </w:rPr>
        <w:lastRenderedPageBreak/>
        <w:t>Education, Children’s Services and Skills (Ofsted) inspects and regulates services that care for children and young people and services that provide education and skills fo</w:t>
      </w:r>
      <w:r>
        <w:rPr>
          <w:rFonts w:ascii="Arial" w:eastAsia="Arial" w:hAnsi="Arial" w:cs="Arial"/>
          <w:sz w:val="24"/>
        </w:rPr>
        <w:t xml:space="preserve">r learners of all ages. Ofsted seeks to be “a force for improvement through intelligent, responsible and focused inspection and regulation”. It publishes reports of its findings and reports to ministers on the effectiveness of services. In 2017-18, Ofsted </w:t>
      </w:r>
      <w:r>
        <w:rPr>
          <w:rFonts w:ascii="Arial" w:eastAsia="Arial" w:hAnsi="Arial" w:cs="Arial"/>
          <w:sz w:val="24"/>
        </w:rPr>
        <w:t xml:space="preserve">spent £151 million. </w:t>
      </w:r>
    </w:p>
    <w:p w:rsidR="001850DC" w:rsidRDefault="001850DC">
      <w:pPr>
        <w:spacing w:after="0" w:line="240" w:lineRule="auto"/>
        <w:rPr>
          <w:rFonts w:ascii="Arial" w:eastAsia="Arial" w:hAnsi="Arial" w:cs="Arial"/>
          <w:sz w:val="24"/>
        </w:rPr>
      </w:pPr>
    </w:p>
    <w:p w:rsidR="001850DC" w:rsidRDefault="00426CEF">
      <w:pPr>
        <w:spacing w:after="0" w:line="240" w:lineRule="auto"/>
        <w:rPr>
          <w:rFonts w:ascii="Arial" w:eastAsia="Arial" w:hAnsi="Arial" w:cs="Arial"/>
          <w:sz w:val="24"/>
        </w:rPr>
      </w:pPr>
      <w:r>
        <w:rPr>
          <w:rFonts w:ascii="Arial" w:eastAsia="Arial" w:hAnsi="Arial" w:cs="Arial"/>
          <w:sz w:val="24"/>
        </w:rPr>
        <w:t xml:space="preserve">The good value for money within the police is that they are able to stop crime and put </w:t>
      </w:r>
      <w:proofErr w:type="spellStart"/>
      <w:r>
        <w:rPr>
          <w:rFonts w:ascii="Arial" w:eastAsia="Arial" w:hAnsi="Arial" w:cs="Arial"/>
          <w:sz w:val="24"/>
        </w:rPr>
        <w:t>memebers</w:t>
      </w:r>
      <w:proofErr w:type="spellEnd"/>
      <w:r>
        <w:rPr>
          <w:rFonts w:ascii="Arial" w:eastAsia="Arial" w:hAnsi="Arial" w:cs="Arial"/>
          <w:sz w:val="24"/>
        </w:rPr>
        <w:t xml:space="preserve"> of the community who are dangerous away in prison. </w:t>
      </w:r>
      <w:proofErr w:type="gramStart"/>
      <w:r>
        <w:rPr>
          <w:rFonts w:ascii="Arial" w:eastAsia="Arial" w:hAnsi="Arial" w:cs="Arial"/>
          <w:sz w:val="24"/>
        </w:rPr>
        <w:t>Also  Officers</w:t>
      </w:r>
      <w:proofErr w:type="gramEnd"/>
      <w:r>
        <w:rPr>
          <w:rFonts w:ascii="Arial" w:eastAsia="Arial" w:hAnsi="Arial" w:cs="Arial"/>
          <w:sz w:val="24"/>
        </w:rPr>
        <w:t xml:space="preserve"> that  paying for the repairs of broken uniforms to save money for the po</w:t>
      </w:r>
      <w:r>
        <w:rPr>
          <w:rFonts w:ascii="Arial" w:eastAsia="Arial" w:hAnsi="Arial" w:cs="Arial"/>
          <w:sz w:val="24"/>
        </w:rPr>
        <w:t>lice budget so that it can be spent on more important things</w:t>
      </w:r>
    </w:p>
    <w:p w:rsidR="001850DC" w:rsidRDefault="00426CEF">
      <w:pPr>
        <w:spacing w:after="0" w:line="240" w:lineRule="auto"/>
        <w:rPr>
          <w:rFonts w:ascii="Arial" w:eastAsia="Arial" w:hAnsi="Arial" w:cs="Arial"/>
          <w:sz w:val="24"/>
        </w:rPr>
      </w:pPr>
      <w:r>
        <w:rPr>
          <w:rFonts w:ascii="Arial" w:eastAsia="Arial" w:hAnsi="Arial" w:cs="Arial"/>
          <w:sz w:val="24"/>
        </w:rPr>
        <w:t xml:space="preserve">such as multi-organisation partnerships. Multi-organizational partnerships are vital </w:t>
      </w:r>
      <w:proofErr w:type="gramStart"/>
      <w:r>
        <w:rPr>
          <w:rFonts w:ascii="Arial" w:eastAsia="Arial" w:hAnsi="Arial" w:cs="Arial"/>
          <w:sz w:val="24"/>
        </w:rPr>
        <w:t>way  of</w:t>
      </w:r>
      <w:proofErr w:type="gramEnd"/>
      <w:r>
        <w:rPr>
          <w:rFonts w:ascii="Arial" w:eastAsia="Arial" w:hAnsi="Arial" w:cs="Arial"/>
          <w:sz w:val="24"/>
        </w:rPr>
        <w:t xml:space="preserve"> governing and managing public programmes. They </w:t>
      </w:r>
      <w:proofErr w:type="spellStart"/>
      <w:r>
        <w:rPr>
          <w:rFonts w:ascii="Arial" w:eastAsia="Arial" w:hAnsi="Arial" w:cs="Arial"/>
          <w:sz w:val="24"/>
        </w:rPr>
        <w:t>usuallly</w:t>
      </w:r>
      <w:proofErr w:type="spellEnd"/>
      <w:r>
        <w:rPr>
          <w:rFonts w:ascii="Arial" w:eastAsia="Arial" w:hAnsi="Arial" w:cs="Arial"/>
          <w:sz w:val="24"/>
        </w:rPr>
        <w:t xml:space="preserve"> involve business, community and not-for-profit</w:t>
      </w:r>
      <w:r>
        <w:rPr>
          <w:rFonts w:ascii="Arial" w:eastAsia="Arial" w:hAnsi="Arial" w:cs="Arial"/>
          <w:sz w:val="24"/>
        </w:rPr>
        <w:t xml:space="preserve"> agencies alongside government bodies. Partnerships are frequently contrasted with competitive markets and bureaucratic hierarchies. A more complex reality is revealed once partnerships as an organizational form are distinguished from networks as a mode of</w:t>
      </w:r>
      <w:r>
        <w:rPr>
          <w:rFonts w:ascii="Arial" w:eastAsia="Arial" w:hAnsi="Arial" w:cs="Arial"/>
          <w:sz w:val="24"/>
        </w:rPr>
        <w:t xml:space="preserve"> social co-ordination or governance. Data from studies of UK urban regeneration partnerships are used to develop a four-stage partnership life cycle: pre-partnership collaboration; partnership creation; partnership programme delivery; and partnership termi</w:t>
      </w:r>
      <w:r>
        <w:rPr>
          <w:rFonts w:ascii="Arial" w:eastAsia="Arial" w:hAnsi="Arial" w:cs="Arial"/>
          <w:sz w:val="24"/>
        </w:rPr>
        <w:t>nation. A different mode of governance - network, market or hierarchy - predominates at each stage. Separating organizational form from mode of governance enables a richer understanding of multi-organizational activity and provides the basis from which the</w:t>
      </w:r>
      <w:r>
        <w:rPr>
          <w:rFonts w:ascii="Arial" w:eastAsia="Arial" w:hAnsi="Arial" w:cs="Arial"/>
          <w:sz w:val="24"/>
        </w:rPr>
        <w:t>ory and practice can be developed. The key challenge for partnerships lies in managing the interaction of different modes of governance, which at some points will generate competition and at other points collaboration.</w:t>
      </w:r>
    </w:p>
    <w:p w:rsidR="001850DC" w:rsidRDefault="001850DC">
      <w:pPr>
        <w:spacing w:after="0" w:line="240" w:lineRule="auto"/>
        <w:rPr>
          <w:rFonts w:ascii="Arial" w:eastAsia="Arial" w:hAnsi="Arial" w:cs="Arial"/>
          <w:sz w:val="24"/>
        </w:rPr>
      </w:pPr>
    </w:p>
    <w:p w:rsidR="001850DC" w:rsidRDefault="00426CEF">
      <w:pPr>
        <w:spacing w:after="0" w:line="240" w:lineRule="auto"/>
        <w:rPr>
          <w:rFonts w:ascii="Arial" w:eastAsia="Arial" w:hAnsi="Arial" w:cs="Arial"/>
          <w:sz w:val="24"/>
        </w:rPr>
      </w:pPr>
      <w:r>
        <w:rPr>
          <w:rFonts w:ascii="Arial" w:eastAsia="Arial" w:hAnsi="Arial" w:cs="Arial"/>
          <w:sz w:val="24"/>
        </w:rPr>
        <w:t xml:space="preserve">The values and </w:t>
      </w:r>
      <w:proofErr w:type="spellStart"/>
      <w:r>
        <w:rPr>
          <w:rFonts w:ascii="Arial" w:eastAsia="Arial" w:hAnsi="Arial" w:cs="Arial"/>
          <w:sz w:val="24"/>
        </w:rPr>
        <w:t>priciples</w:t>
      </w:r>
      <w:proofErr w:type="spellEnd"/>
      <w:r>
        <w:rPr>
          <w:rFonts w:ascii="Arial" w:eastAsia="Arial" w:hAnsi="Arial" w:cs="Arial"/>
          <w:sz w:val="24"/>
        </w:rPr>
        <w:t xml:space="preserve"> that can be</w:t>
      </w:r>
      <w:r>
        <w:rPr>
          <w:rFonts w:ascii="Arial" w:eastAsia="Arial" w:hAnsi="Arial" w:cs="Arial"/>
          <w:sz w:val="24"/>
        </w:rPr>
        <w:t xml:space="preserve"> improved is an improvement in </w:t>
      </w:r>
      <w:proofErr w:type="spellStart"/>
      <w:r>
        <w:rPr>
          <w:rFonts w:ascii="Arial" w:eastAsia="Arial" w:hAnsi="Arial" w:cs="Arial"/>
          <w:sz w:val="24"/>
        </w:rPr>
        <w:t>miscarriges</w:t>
      </w:r>
      <w:proofErr w:type="spellEnd"/>
      <w:r>
        <w:rPr>
          <w:rFonts w:ascii="Arial" w:eastAsia="Arial" w:hAnsi="Arial" w:cs="Arial"/>
          <w:sz w:val="24"/>
        </w:rPr>
        <w:t xml:space="preserve"> of justice so that the people that are held accountable for their actions and </w:t>
      </w:r>
      <w:proofErr w:type="spellStart"/>
      <w:r>
        <w:rPr>
          <w:rFonts w:ascii="Arial" w:eastAsia="Arial" w:hAnsi="Arial" w:cs="Arial"/>
          <w:sz w:val="24"/>
        </w:rPr>
        <w:t>recieve</w:t>
      </w:r>
      <w:proofErr w:type="spellEnd"/>
      <w:r>
        <w:rPr>
          <w:rFonts w:ascii="Arial" w:eastAsia="Arial" w:hAnsi="Arial" w:cs="Arial"/>
          <w:sz w:val="24"/>
        </w:rPr>
        <w:t xml:space="preserve"> the justice they deserve. Another would be improving their finances so they have all </w:t>
      </w:r>
      <w:proofErr w:type="spellStart"/>
      <w:r>
        <w:rPr>
          <w:rFonts w:ascii="Arial" w:eastAsia="Arial" w:hAnsi="Arial" w:cs="Arial"/>
          <w:sz w:val="24"/>
        </w:rPr>
        <w:t>theresurces</w:t>
      </w:r>
      <w:proofErr w:type="spellEnd"/>
      <w:r>
        <w:rPr>
          <w:rFonts w:ascii="Arial" w:eastAsia="Arial" w:hAnsi="Arial" w:cs="Arial"/>
          <w:sz w:val="24"/>
        </w:rPr>
        <w:t xml:space="preserve"> to protect the public and earn</w:t>
      </w:r>
      <w:r>
        <w:rPr>
          <w:rFonts w:ascii="Arial" w:eastAsia="Arial" w:hAnsi="Arial" w:cs="Arial"/>
          <w:sz w:val="24"/>
        </w:rPr>
        <w:t xml:space="preserve"> better public confidence within all police forces across the UK. Lastly improve their efforts in getting crimes resolved quicker to bring peace to people who wat explanations and example of his would be the </w:t>
      </w:r>
      <w:proofErr w:type="spellStart"/>
      <w:r>
        <w:rPr>
          <w:rFonts w:ascii="Arial" w:eastAsia="Arial" w:hAnsi="Arial" w:cs="Arial"/>
          <w:sz w:val="24"/>
        </w:rPr>
        <w:t>greenfalll</w:t>
      </w:r>
      <w:proofErr w:type="spellEnd"/>
      <w:r>
        <w:rPr>
          <w:rFonts w:ascii="Arial" w:eastAsia="Arial" w:hAnsi="Arial" w:cs="Arial"/>
          <w:sz w:val="24"/>
        </w:rPr>
        <w:t xml:space="preserve"> tower fire as there is still yet a re</w:t>
      </w:r>
      <w:r>
        <w:rPr>
          <w:rFonts w:ascii="Arial" w:eastAsia="Arial" w:hAnsi="Arial" w:cs="Arial"/>
          <w:sz w:val="24"/>
        </w:rPr>
        <w:t xml:space="preserve">ason on what exactly happened that caused this thus </w:t>
      </w:r>
      <w:proofErr w:type="spellStart"/>
      <w:r>
        <w:rPr>
          <w:rFonts w:ascii="Arial" w:eastAsia="Arial" w:hAnsi="Arial" w:cs="Arial"/>
          <w:sz w:val="24"/>
        </w:rPr>
        <w:t>brinigng</w:t>
      </w:r>
      <w:proofErr w:type="spellEnd"/>
      <w:r>
        <w:rPr>
          <w:rFonts w:ascii="Arial" w:eastAsia="Arial" w:hAnsi="Arial" w:cs="Arial"/>
          <w:sz w:val="24"/>
        </w:rPr>
        <w:t xml:space="preserve"> </w:t>
      </w:r>
      <w:proofErr w:type="spellStart"/>
      <w:r>
        <w:rPr>
          <w:rFonts w:ascii="Arial" w:eastAsia="Arial" w:hAnsi="Arial" w:cs="Arial"/>
          <w:sz w:val="24"/>
        </w:rPr>
        <w:t>anamosity</w:t>
      </w:r>
      <w:proofErr w:type="spellEnd"/>
      <w:r>
        <w:rPr>
          <w:rFonts w:ascii="Arial" w:eastAsia="Arial" w:hAnsi="Arial" w:cs="Arial"/>
          <w:sz w:val="24"/>
        </w:rPr>
        <w:t xml:space="preserve"> towards the police force as they not able to provide an explanation to the </w:t>
      </w:r>
      <w:proofErr w:type="spellStart"/>
      <w:r>
        <w:rPr>
          <w:rFonts w:ascii="Arial" w:eastAsia="Arial" w:hAnsi="Arial" w:cs="Arial"/>
          <w:sz w:val="24"/>
        </w:rPr>
        <w:t>fiends</w:t>
      </w:r>
      <w:proofErr w:type="spellEnd"/>
      <w:r>
        <w:rPr>
          <w:rFonts w:ascii="Arial" w:eastAsia="Arial" w:hAnsi="Arial" w:cs="Arial"/>
          <w:sz w:val="24"/>
        </w:rPr>
        <w:t xml:space="preserve"> and family that were in that tower that day. </w:t>
      </w:r>
    </w:p>
    <w:p w:rsidR="001850DC" w:rsidRDefault="001850DC">
      <w:pPr>
        <w:spacing w:after="0" w:line="240" w:lineRule="auto"/>
        <w:rPr>
          <w:rFonts w:ascii="Arial" w:eastAsia="Arial" w:hAnsi="Arial" w:cs="Arial"/>
          <w:sz w:val="24"/>
        </w:rPr>
      </w:pPr>
    </w:p>
    <w:p w:rsidR="00000000" w:rsidRPr="00583CC5" w:rsidRDefault="00583CC5" w:rsidP="00583CC5">
      <w:pPr>
        <w:spacing w:after="0" w:line="240" w:lineRule="auto"/>
        <w:rPr>
          <w:rFonts w:ascii="Arial" w:eastAsia="Arial" w:hAnsi="Arial" w:cs="Arial"/>
          <w:sz w:val="24"/>
        </w:rPr>
      </w:pPr>
      <w:r w:rsidRPr="00583CC5">
        <w:rPr>
          <w:rFonts w:ascii="Arial" w:eastAsia="Arial" w:hAnsi="Arial" w:cs="Arial"/>
          <w:sz w:val="24"/>
        </w:rPr>
        <w:t xml:space="preserve">The use of PPP’s sometimes achieved its objectives in terms of delivery of infrastructure and services although not in a way that proved even slightly better than conventional financing and contracting.  </w:t>
      </w:r>
    </w:p>
    <w:p w:rsidR="00000000" w:rsidRPr="00583CC5" w:rsidRDefault="00583CC5" w:rsidP="00583CC5">
      <w:pPr>
        <w:spacing w:after="0" w:line="240" w:lineRule="auto"/>
        <w:rPr>
          <w:rFonts w:ascii="Arial" w:eastAsia="Arial" w:hAnsi="Arial" w:cs="Arial"/>
          <w:sz w:val="24"/>
        </w:rPr>
      </w:pPr>
      <w:r w:rsidRPr="00583CC5">
        <w:rPr>
          <w:rFonts w:ascii="Arial" w:eastAsia="Arial" w:hAnsi="Arial" w:cs="Arial"/>
          <w:sz w:val="24"/>
        </w:rPr>
        <w:t xml:space="preserve">In hospitals and </w:t>
      </w:r>
      <w:proofErr w:type="gramStart"/>
      <w:r w:rsidRPr="00583CC5">
        <w:rPr>
          <w:rFonts w:ascii="Arial" w:eastAsia="Arial" w:hAnsi="Arial" w:cs="Arial"/>
          <w:sz w:val="24"/>
        </w:rPr>
        <w:t>schools</w:t>
      </w:r>
      <w:proofErr w:type="gramEnd"/>
      <w:r w:rsidRPr="00583CC5">
        <w:rPr>
          <w:rFonts w:ascii="Arial" w:eastAsia="Arial" w:hAnsi="Arial" w:cs="Arial"/>
          <w:sz w:val="24"/>
        </w:rPr>
        <w:t xml:space="preserve"> contingencies for change were eliminated from the contracts so producing inflexible facilities.  </w:t>
      </w:r>
    </w:p>
    <w:p w:rsidR="00000000" w:rsidRPr="00583CC5" w:rsidRDefault="00583CC5" w:rsidP="00583CC5">
      <w:pPr>
        <w:spacing w:after="0" w:line="240" w:lineRule="auto"/>
        <w:rPr>
          <w:rFonts w:ascii="Arial" w:eastAsia="Arial" w:hAnsi="Arial" w:cs="Arial"/>
          <w:sz w:val="24"/>
        </w:rPr>
      </w:pPr>
      <w:r w:rsidRPr="00583CC5">
        <w:rPr>
          <w:rFonts w:ascii="Arial" w:eastAsia="Arial" w:hAnsi="Arial" w:cs="Arial"/>
          <w:sz w:val="24"/>
        </w:rPr>
        <w:t xml:space="preserve">As a financing mechanism PPP’s probably succeeded in accounting terms by keeping the expenditures out of the definition of borrowing and so </w:t>
      </w:r>
      <w:proofErr w:type="gramStart"/>
      <w:r w:rsidRPr="00583CC5">
        <w:rPr>
          <w:rFonts w:ascii="Arial" w:eastAsia="Arial" w:hAnsi="Arial" w:cs="Arial"/>
          <w:sz w:val="24"/>
        </w:rPr>
        <w:t>off Balance</w:t>
      </w:r>
      <w:proofErr w:type="gramEnd"/>
      <w:r w:rsidRPr="00583CC5">
        <w:rPr>
          <w:rFonts w:ascii="Arial" w:eastAsia="Arial" w:hAnsi="Arial" w:cs="Arial"/>
          <w:sz w:val="24"/>
        </w:rPr>
        <w:t xml:space="preserve"> Sheet, popular in the private sector but it was certainly more expensive than more conventional financing mechanisms and did not remove the liabilities from government spending in future years. </w:t>
      </w:r>
    </w:p>
    <w:p w:rsidR="00583CC5" w:rsidRDefault="00583CC5">
      <w:pPr>
        <w:spacing w:after="0" w:line="240" w:lineRule="auto"/>
        <w:rPr>
          <w:rFonts w:ascii="Arial" w:eastAsia="Arial" w:hAnsi="Arial" w:cs="Arial"/>
          <w:sz w:val="24"/>
        </w:rPr>
      </w:pPr>
    </w:p>
    <w:p w:rsidR="00583CC5" w:rsidRDefault="00583CC5" w:rsidP="00583CC5">
      <w:pPr>
        <w:rPr>
          <w:rFonts w:ascii="Arial" w:hAnsi="Arial" w:cs="Arial"/>
          <w:bCs/>
          <w:sz w:val="24"/>
          <w:szCs w:val="24"/>
        </w:rPr>
      </w:pPr>
      <w:r w:rsidRPr="00583CC5">
        <w:rPr>
          <w:rFonts w:ascii="Arial" w:eastAsia="Arial" w:hAnsi="Arial" w:cs="Arial"/>
          <w:sz w:val="24"/>
        </w:rPr>
        <w:t xml:space="preserve">A </w:t>
      </w:r>
      <w:r w:rsidRPr="00583CC5">
        <w:rPr>
          <w:rFonts w:ascii="Arial" w:hAnsi="Arial" w:cs="Arial"/>
          <w:bCs/>
          <w:sz w:val="24"/>
          <w:szCs w:val="24"/>
        </w:rPr>
        <w:t>Good governance means focusing on the organisation’s purpose and on outcomes for citizens and service users</w:t>
      </w:r>
      <w:r w:rsidRPr="00583CC5">
        <w:rPr>
          <w:rFonts w:ascii="Arial" w:hAnsi="Arial" w:cs="Arial"/>
          <w:bCs/>
          <w:sz w:val="24"/>
          <w:szCs w:val="24"/>
        </w:rPr>
        <w:t xml:space="preserve"> and</w:t>
      </w:r>
      <w:r w:rsidRPr="00583CC5">
        <w:rPr>
          <w:rFonts w:ascii="Arial" w:hAnsi="Arial" w:cs="Arial"/>
          <w:bCs/>
          <w:sz w:val="24"/>
          <w:szCs w:val="24"/>
        </w:rPr>
        <w:t xml:space="preserve"> performing effectively in clearly defined functions </w:t>
      </w:r>
      <w:r w:rsidRPr="00583CC5">
        <w:rPr>
          <w:rFonts w:ascii="Arial" w:hAnsi="Arial" w:cs="Arial"/>
          <w:bCs/>
          <w:sz w:val="24"/>
          <w:szCs w:val="24"/>
        </w:rPr>
        <w:lastRenderedPageBreak/>
        <w:t>and role</w:t>
      </w:r>
      <w:r w:rsidRPr="00583CC5">
        <w:rPr>
          <w:rFonts w:ascii="Arial" w:hAnsi="Arial" w:cs="Arial"/>
          <w:bCs/>
          <w:sz w:val="24"/>
          <w:szCs w:val="24"/>
        </w:rPr>
        <w:t xml:space="preserve">s. It </w:t>
      </w:r>
      <w:proofErr w:type="gramStart"/>
      <w:r w:rsidRPr="00583CC5">
        <w:rPr>
          <w:rFonts w:ascii="Arial" w:hAnsi="Arial" w:cs="Arial"/>
          <w:bCs/>
          <w:sz w:val="24"/>
          <w:szCs w:val="24"/>
        </w:rPr>
        <w:t>also  m</w:t>
      </w:r>
      <w:r>
        <w:rPr>
          <w:rFonts w:ascii="Arial" w:hAnsi="Arial" w:cs="Arial"/>
          <w:bCs/>
          <w:sz w:val="24"/>
          <w:szCs w:val="24"/>
        </w:rPr>
        <w:t>e</w:t>
      </w:r>
      <w:r w:rsidRPr="00583CC5">
        <w:rPr>
          <w:rFonts w:ascii="Arial" w:hAnsi="Arial" w:cs="Arial"/>
          <w:bCs/>
          <w:sz w:val="24"/>
          <w:szCs w:val="24"/>
        </w:rPr>
        <w:t>ans</w:t>
      </w:r>
      <w:proofErr w:type="gramEnd"/>
      <w:r w:rsidRPr="00583CC5">
        <w:rPr>
          <w:rFonts w:ascii="Arial" w:hAnsi="Arial" w:cs="Arial"/>
          <w:bCs/>
          <w:sz w:val="24"/>
          <w:szCs w:val="24"/>
        </w:rPr>
        <w:t xml:space="preserve"> </w:t>
      </w:r>
      <w:r w:rsidRPr="00583CC5">
        <w:rPr>
          <w:rFonts w:ascii="Arial" w:hAnsi="Arial" w:cs="Arial"/>
          <w:bCs/>
          <w:sz w:val="24"/>
          <w:szCs w:val="24"/>
        </w:rPr>
        <w:t xml:space="preserve"> promoting values for the whole organisation and demonstrating the values of good governance through behaviour</w:t>
      </w:r>
      <w:r w:rsidRPr="00583CC5">
        <w:rPr>
          <w:rFonts w:ascii="Arial" w:hAnsi="Arial" w:cs="Arial"/>
          <w:bCs/>
          <w:sz w:val="24"/>
          <w:szCs w:val="24"/>
        </w:rPr>
        <w:t xml:space="preserve">. This also means </w:t>
      </w:r>
      <w:r w:rsidRPr="00583CC5">
        <w:rPr>
          <w:rFonts w:ascii="Arial" w:hAnsi="Arial" w:cs="Arial"/>
          <w:bCs/>
          <w:sz w:val="24"/>
          <w:szCs w:val="24"/>
        </w:rPr>
        <w:t>taking informed, transparent decisions and managing risk</w:t>
      </w:r>
      <w:r w:rsidRPr="00583CC5">
        <w:rPr>
          <w:rFonts w:ascii="Arial" w:hAnsi="Arial" w:cs="Arial"/>
          <w:bCs/>
          <w:sz w:val="24"/>
          <w:szCs w:val="24"/>
        </w:rPr>
        <w:t xml:space="preserve"> and </w:t>
      </w:r>
      <w:r w:rsidRPr="00583CC5">
        <w:rPr>
          <w:rFonts w:ascii="Arial" w:hAnsi="Arial" w:cs="Arial"/>
          <w:bCs/>
          <w:sz w:val="24"/>
          <w:szCs w:val="24"/>
        </w:rPr>
        <w:t>developing the capacity and capability of the governing body to be effective</w:t>
      </w:r>
      <w:r w:rsidRPr="00583CC5">
        <w:rPr>
          <w:rFonts w:ascii="Arial" w:hAnsi="Arial" w:cs="Arial"/>
          <w:bCs/>
          <w:sz w:val="24"/>
          <w:szCs w:val="24"/>
        </w:rPr>
        <w:t xml:space="preserve"> and </w:t>
      </w:r>
      <w:r w:rsidRPr="00583CC5">
        <w:rPr>
          <w:rFonts w:ascii="Arial" w:hAnsi="Arial" w:cs="Arial"/>
          <w:bCs/>
          <w:sz w:val="24"/>
          <w:szCs w:val="24"/>
        </w:rPr>
        <w:t>engaging stakeholders and making accountability real</w:t>
      </w:r>
      <w:r>
        <w:rPr>
          <w:rFonts w:ascii="Arial" w:hAnsi="Arial" w:cs="Arial"/>
          <w:bCs/>
          <w:sz w:val="24"/>
          <w:szCs w:val="24"/>
        </w:rPr>
        <w:t>.</w:t>
      </w:r>
    </w:p>
    <w:p w:rsidR="00000000" w:rsidRDefault="00583CC5" w:rsidP="00583CC5">
      <w:pPr>
        <w:rPr>
          <w:rFonts w:ascii="Arial" w:hAnsi="Arial" w:cs="Arial"/>
          <w:bCs/>
          <w:sz w:val="24"/>
          <w:szCs w:val="24"/>
        </w:rPr>
      </w:pPr>
      <w:r>
        <w:rPr>
          <w:rFonts w:ascii="Arial" w:hAnsi="Arial" w:cs="Arial"/>
          <w:bCs/>
          <w:sz w:val="24"/>
          <w:szCs w:val="24"/>
        </w:rPr>
        <w:t xml:space="preserve"> The audit committee their main purpose is to m</w:t>
      </w:r>
      <w:r w:rsidRPr="00583CC5">
        <w:rPr>
          <w:rFonts w:ascii="Arial" w:hAnsi="Arial" w:cs="Arial"/>
          <w:bCs/>
          <w:sz w:val="24"/>
          <w:szCs w:val="24"/>
        </w:rPr>
        <w:t>onitor the integrity of the company’s financial statements and any formal announcements</w:t>
      </w:r>
      <w:r>
        <w:rPr>
          <w:rFonts w:ascii="Arial" w:hAnsi="Arial" w:cs="Arial"/>
          <w:bCs/>
          <w:sz w:val="24"/>
          <w:szCs w:val="24"/>
        </w:rPr>
        <w:t xml:space="preserve">, to </w:t>
      </w:r>
      <w:r w:rsidRPr="00583CC5">
        <w:rPr>
          <w:rFonts w:ascii="Arial" w:hAnsi="Arial" w:cs="Arial"/>
          <w:bCs/>
          <w:sz w:val="24"/>
          <w:szCs w:val="24"/>
        </w:rPr>
        <w:t xml:space="preserve">review the company’s internal financial </w:t>
      </w:r>
      <w:proofErr w:type="gramStart"/>
      <w:r w:rsidRPr="00583CC5">
        <w:rPr>
          <w:rFonts w:ascii="Arial" w:hAnsi="Arial" w:cs="Arial"/>
          <w:bCs/>
          <w:sz w:val="24"/>
          <w:szCs w:val="24"/>
        </w:rPr>
        <w:t>controls</w:t>
      </w:r>
      <w:r>
        <w:rPr>
          <w:rFonts w:ascii="Arial" w:hAnsi="Arial" w:cs="Arial"/>
          <w:bCs/>
          <w:sz w:val="24"/>
          <w:szCs w:val="24"/>
        </w:rPr>
        <w:t xml:space="preserve"> ,t</w:t>
      </w:r>
      <w:r w:rsidRPr="00583CC5">
        <w:rPr>
          <w:rFonts w:ascii="Arial" w:hAnsi="Arial" w:cs="Arial"/>
          <w:bCs/>
          <w:sz w:val="24"/>
          <w:szCs w:val="24"/>
        </w:rPr>
        <w:t>o</w:t>
      </w:r>
      <w:proofErr w:type="gramEnd"/>
      <w:r w:rsidRPr="00583CC5">
        <w:rPr>
          <w:rFonts w:ascii="Arial" w:hAnsi="Arial" w:cs="Arial"/>
          <w:bCs/>
          <w:sz w:val="24"/>
          <w:szCs w:val="24"/>
        </w:rPr>
        <w:t xml:space="preserve"> review the company’s internal control and risk management systems</w:t>
      </w:r>
      <w:r>
        <w:rPr>
          <w:rFonts w:ascii="Arial" w:hAnsi="Arial" w:cs="Arial"/>
          <w:bCs/>
          <w:sz w:val="24"/>
          <w:szCs w:val="24"/>
        </w:rPr>
        <w:t>, t</w:t>
      </w:r>
      <w:r w:rsidRPr="00583CC5">
        <w:rPr>
          <w:rFonts w:ascii="Arial" w:hAnsi="Arial" w:cs="Arial"/>
          <w:bCs/>
          <w:sz w:val="24"/>
          <w:szCs w:val="24"/>
        </w:rPr>
        <w:t>o monitor and review the effectiveness of the company’s internal audit functio</w:t>
      </w:r>
      <w:r>
        <w:rPr>
          <w:rFonts w:ascii="Arial" w:hAnsi="Arial" w:cs="Arial"/>
          <w:bCs/>
          <w:sz w:val="24"/>
          <w:szCs w:val="24"/>
        </w:rPr>
        <w:t>ns and t</w:t>
      </w:r>
      <w:r w:rsidRPr="00583CC5">
        <w:rPr>
          <w:rFonts w:ascii="Arial" w:hAnsi="Arial" w:cs="Arial"/>
          <w:bCs/>
          <w:sz w:val="24"/>
          <w:szCs w:val="24"/>
        </w:rPr>
        <w:t>o make external audit appointment recommendations to the board</w:t>
      </w:r>
      <w:r>
        <w:rPr>
          <w:rFonts w:ascii="Arial" w:hAnsi="Arial" w:cs="Arial"/>
          <w:bCs/>
          <w:sz w:val="24"/>
          <w:szCs w:val="24"/>
        </w:rPr>
        <w:t>.</w:t>
      </w:r>
    </w:p>
    <w:p w:rsidR="00583CC5" w:rsidRPr="00583CC5" w:rsidRDefault="00583CC5" w:rsidP="00583CC5">
      <w:pPr>
        <w:rPr>
          <w:rFonts w:ascii="Arial" w:hAnsi="Arial" w:cs="Arial"/>
          <w:bCs/>
          <w:sz w:val="24"/>
          <w:szCs w:val="24"/>
        </w:rPr>
      </w:pPr>
      <w:r w:rsidRPr="00583CC5">
        <w:rPr>
          <w:rFonts w:ascii="Arial" w:hAnsi="Arial" w:cs="Arial"/>
          <w:bCs/>
          <w:sz w:val="24"/>
          <w:szCs w:val="24"/>
        </w:rPr>
        <w:t xml:space="preserve">“Internal auditing is an independent, objective assurance and consulting activity designed to add value and improve an organisation’s operations. </w:t>
      </w:r>
    </w:p>
    <w:p w:rsidR="00583CC5" w:rsidRPr="00583CC5" w:rsidRDefault="00583CC5" w:rsidP="00583CC5">
      <w:pPr>
        <w:rPr>
          <w:rFonts w:ascii="Arial" w:hAnsi="Arial" w:cs="Arial"/>
          <w:bCs/>
          <w:sz w:val="24"/>
          <w:szCs w:val="24"/>
        </w:rPr>
      </w:pPr>
      <w:r w:rsidRPr="00583CC5">
        <w:rPr>
          <w:rFonts w:ascii="Arial" w:hAnsi="Arial" w:cs="Arial"/>
          <w:bCs/>
          <w:sz w:val="24"/>
          <w:szCs w:val="24"/>
        </w:rPr>
        <w:t xml:space="preserve">It helps an organisation accomplish its objectives by bringing a systematic, disciplined approach to evaluate and improve the effectiveness of risk management, control and governance processes.” </w:t>
      </w:r>
    </w:p>
    <w:p w:rsidR="00583CC5" w:rsidRDefault="00583CC5" w:rsidP="00583CC5">
      <w:pPr>
        <w:rPr>
          <w:rFonts w:ascii="Arial" w:hAnsi="Arial" w:cs="Arial"/>
          <w:bCs/>
          <w:sz w:val="24"/>
          <w:szCs w:val="24"/>
        </w:rPr>
      </w:pPr>
      <w:r w:rsidRPr="00583CC5">
        <w:rPr>
          <w:rFonts w:ascii="Arial" w:hAnsi="Arial" w:cs="Arial"/>
          <w:bCs/>
          <w:sz w:val="24"/>
          <w:szCs w:val="24"/>
        </w:rPr>
        <w:t>Internal Audit reports are targeted at managers who can be accountable for audit findings, and to implement any recommendations to improve controls</w:t>
      </w:r>
      <w:r>
        <w:rPr>
          <w:rFonts w:ascii="Arial" w:hAnsi="Arial" w:cs="Arial"/>
          <w:bCs/>
          <w:sz w:val="24"/>
          <w:szCs w:val="24"/>
        </w:rPr>
        <w:t>.</w:t>
      </w:r>
    </w:p>
    <w:p w:rsidR="00426CEF" w:rsidRDefault="00583CC5" w:rsidP="00426CEF">
      <w:pPr>
        <w:rPr>
          <w:rFonts w:ascii="Arial" w:hAnsi="Arial" w:cs="Arial"/>
          <w:bCs/>
        </w:rPr>
      </w:pPr>
      <w:r>
        <w:rPr>
          <w:rFonts w:ascii="Arial" w:hAnsi="Arial" w:cs="Arial"/>
          <w:bCs/>
          <w:sz w:val="24"/>
          <w:szCs w:val="24"/>
        </w:rPr>
        <w:t xml:space="preserve">Performance management </w:t>
      </w:r>
      <w:r w:rsidR="00426CEF">
        <w:rPr>
          <w:rFonts w:ascii="Arial" w:hAnsi="Arial" w:cs="Arial"/>
          <w:bCs/>
        </w:rPr>
        <w:t>is a</w:t>
      </w:r>
      <w:r w:rsidR="00426CEF" w:rsidRPr="00426CEF">
        <w:rPr>
          <w:rFonts w:ascii="Arial" w:hAnsi="Arial" w:cs="Arial"/>
          <w:bCs/>
        </w:rPr>
        <w:t xml:space="preserve"> set of management processes often supported by information technology that help to improve the management strategy and decision making in organisations</w:t>
      </w:r>
      <w:r w:rsidR="00426CEF">
        <w:rPr>
          <w:rFonts w:ascii="Arial" w:hAnsi="Arial" w:cs="Arial"/>
          <w:bCs/>
        </w:rPr>
        <w:t>.</w:t>
      </w:r>
    </w:p>
    <w:p w:rsidR="00426CEF" w:rsidRPr="00426CEF" w:rsidRDefault="00426CEF" w:rsidP="00426CEF">
      <w:pPr>
        <w:rPr>
          <w:rFonts w:ascii="Arial" w:hAnsi="Arial" w:cs="Arial"/>
          <w:bCs/>
        </w:rPr>
      </w:pPr>
      <w:bookmarkStart w:id="0" w:name="_GoBack"/>
      <w:bookmarkEnd w:id="0"/>
    </w:p>
    <w:p w:rsidR="00583CC5" w:rsidRPr="00583CC5" w:rsidRDefault="00583CC5" w:rsidP="00583CC5">
      <w:pPr>
        <w:rPr>
          <w:rFonts w:ascii="Arial" w:hAnsi="Arial" w:cs="Arial"/>
          <w:bCs/>
          <w:sz w:val="24"/>
          <w:szCs w:val="24"/>
        </w:rPr>
      </w:pPr>
    </w:p>
    <w:p w:rsidR="00583CC5" w:rsidRPr="00583CC5" w:rsidRDefault="00583CC5" w:rsidP="00583CC5">
      <w:pPr>
        <w:rPr>
          <w:rFonts w:ascii="Arial" w:hAnsi="Arial" w:cs="Arial"/>
          <w:bCs/>
          <w:sz w:val="24"/>
          <w:szCs w:val="24"/>
        </w:rPr>
      </w:pPr>
      <w:r>
        <w:rPr>
          <w:rFonts w:ascii="Arial" w:hAnsi="Arial" w:cs="Arial"/>
          <w:bCs/>
          <w:sz w:val="24"/>
          <w:szCs w:val="24"/>
        </w:rPr>
        <w:t xml:space="preserve"> </w:t>
      </w:r>
    </w:p>
    <w:p w:rsidR="001850DC" w:rsidRPr="00583CC5" w:rsidRDefault="001850DC">
      <w:pPr>
        <w:spacing w:after="0" w:line="240" w:lineRule="auto"/>
        <w:rPr>
          <w:rFonts w:ascii="Arial" w:eastAsia="Arial" w:hAnsi="Arial" w:cs="Arial"/>
          <w:sz w:val="24"/>
        </w:rPr>
      </w:pPr>
    </w:p>
    <w:p w:rsidR="001850DC" w:rsidRPr="00583CC5" w:rsidRDefault="001850DC">
      <w:pPr>
        <w:spacing w:after="0" w:line="240" w:lineRule="auto"/>
        <w:rPr>
          <w:rFonts w:ascii="Arial" w:eastAsia="Arial" w:hAnsi="Arial" w:cs="Arial"/>
          <w:sz w:val="24"/>
        </w:rPr>
      </w:pPr>
    </w:p>
    <w:p w:rsidR="001850DC" w:rsidRDefault="001850DC">
      <w:pPr>
        <w:spacing w:after="0" w:line="240" w:lineRule="auto"/>
        <w:rPr>
          <w:rFonts w:ascii="Arial" w:eastAsia="Arial" w:hAnsi="Arial" w:cs="Arial"/>
          <w:sz w:val="24"/>
        </w:rPr>
      </w:pPr>
    </w:p>
    <w:p w:rsidR="001850DC" w:rsidRDefault="001850DC">
      <w:pPr>
        <w:spacing w:after="0" w:line="240" w:lineRule="auto"/>
        <w:rPr>
          <w:rFonts w:ascii="Arial" w:eastAsia="Arial" w:hAnsi="Arial" w:cs="Arial"/>
          <w:sz w:val="24"/>
        </w:rPr>
      </w:pPr>
    </w:p>
    <w:p w:rsidR="001850DC" w:rsidRDefault="001850DC">
      <w:pPr>
        <w:spacing w:after="0" w:line="240" w:lineRule="auto"/>
        <w:rPr>
          <w:rFonts w:ascii="Arial" w:eastAsia="Arial" w:hAnsi="Arial" w:cs="Arial"/>
          <w:sz w:val="24"/>
        </w:rPr>
      </w:pPr>
    </w:p>
    <w:p w:rsidR="001850DC" w:rsidRDefault="001850DC">
      <w:pPr>
        <w:spacing w:after="0" w:line="240" w:lineRule="auto"/>
        <w:rPr>
          <w:rFonts w:ascii="Arial" w:eastAsia="Arial" w:hAnsi="Arial" w:cs="Arial"/>
          <w:sz w:val="24"/>
        </w:rPr>
      </w:pPr>
    </w:p>
    <w:p w:rsidR="001850DC" w:rsidRDefault="001850DC">
      <w:pPr>
        <w:spacing w:after="0" w:line="240" w:lineRule="auto"/>
        <w:rPr>
          <w:rFonts w:ascii="Arial" w:eastAsia="Arial" w:hAnsi="Arial" w:cs="Arial"/>
          <w:sz w:val="24"/>
        </w:rPr>
      </w:pPr>
    </w:p>
    <w:p w:rsidR="001850DC" w:rsidRDefault="001850DC">
      <w:pPr>
        <w:spacing w:after="0" w:line="240" w:lineRule="auto"/>
        <w:rPr>
          <w:rFonts w:ascii="Arial" w:eastAsia="Arial" w:hAnsi="Arial" w:cs="Arial"/>
          <w:sz w:val="24"/>
        </w:rPr>
      </w:pPr>
    </w:p>
    <w:p w:rsidR="001850DC" w:rsidRDefault="001850DC">
      <w:pPr>
        <w:spacing w:after="0" w:line="240" w:lineRule="auto"/>
        <w:rPr>
          <w:rFonts w:ascii="Arial" w:eastAsia="Arial" w:hAnsi="Arial" w:cs="Arial"/>
          <w:sz w:val="24"/>
        </w:rPr>
      </w:pPr>
    </w:p>
    <w:p w:rsidR="001850DC" w:rsidRDefault="001850DC">
      <w:pPr>
        <w:spacing w:after="0" w:line="240" w:lineRule="auto"/>
        <w:rPr>
          <w:rFonts w:ascii="Arial" w:eastAsia="Arial" w:hAnsi="Arial" w:cs="Arial"/>
          <w:sz w:val="24"/>
        </w:rPr>
      </w:pPr>
    </w:p>
    <w:p w:rsidR="001850DC" w:rsidRDefault="001850DC">
      <w:pPr>
        <w:spacing w:after="0" w:line="240" w:lineRule="auto"/>
        <w:rPr>
          <w:rFonts w:ascii="Arial" w:eastAsia="Arial" w:hAnsi="Arial" w:cs="Arial"/>
          <w:sz w:val="24"/>
        </w:rPr>
      </w:pPr>
    </w:p>
    <w:p w:rsidR="001850DC" w:rsidRDefault="001850DC">
      <w:pPr>
        <w:spacing w:after="0" w:line="240" w:lineRule="auto"/>
        <w:rPr>
          <w:rFonts w:ascii="Arial" w:eastAsia="Arial" w:hAnsi="Arial" w:cs="Arial"/>
          <w:sz w:val="24"/>
        </w:rPr>
      </w:pPr>
    </w:p>
    <w:p w:rsidR="001850DC" w:rsidRDefault="001850DC">
      <w:pPr>
        <w:spacing w:after="0" w:line="240" w:lineRule="auto"/>
        <w:rPr>
          <w:rFonts w:ascii="Arial" w:eastAsia="Arial" w:hAnsi="Arial" w:cs="Arial"/>
          <w:sz w:val="24"/>
        </w:rPr>
      </w:pPr>
    </w:p>
    <w:p w:rsidR="001850DC" w:rsidRDefault="00426CEF">
      <w:pPr>
        <w:spacing w:after="0" w:line="240" w:lineRule="auto"/>
        <w:rPr>
          <w:rFonts w:ascii="Arial" w:eastAsia="Arial" w:hAnsi="Arial" w:cs="Arial"/>
          <w:sz w:val="24"/>
        </w:rPr>
      </w:pPr>
      <w:r>
        <w:rPr>
          <w:rFonts w:ascii="Arial" w:eastAsia="Arial" w:hAnsi="Arial" w:cs="Arial"/>
          <w:sz w:val="24"/>
        </w:rPr>
        <w:t>References</w:t>
      </w:r>
    </w:p>
    <w:p w:rsidR="001850DC" w:rsidRDefault="00426CEF">
      <w:pPr>
        <w:numPr>
          <w:ilvl w:val="0"/>
          <w:numId w:val="1"/>
        </w:numPr>
        <w:tabs>
          <w:tab w:val="left" w:pos="720"/>
        </w:tabs>
        <w:spacing w:after="0" w:line="240" w:lineRule="auto"/>
        <w:ind w:hanging="360"/>
        <w:rPr>
          <w:rFonts w:ascii="Arial" w:eastAsia="Arial" w:hAnsi="Arial" w:cs="Arial"/>
          <w:b/>
          <w:color w:val="000000"/>
          <w:sz w:val="24"/>
        </w:rPr>
      </w:pPr>
      <w:proofErr w:type="spellStart"/>
      <w:r>
        <w:rPr>
          <w:rFonts w:ascii="Arial" w:eastAsia="Arial" w:hAnsi="Arial" w:cs="Arial"/>
          <w:b/>
          <w:color w:val="000000"/>
          <w:sz w:val="24"/>
        </w:rPr>
        <w:t>Bovens</w:t>
      </w:r>
      <w:proofErr w:type="spellEnd"/>
      <w:r>
        <w:rPr>
          <w:rFonts w:ascii="Arial" w:eastAsia="Arial" w:hAnsi="Arial" w:cs="Arial"/>
          <w:b/>
          <w:color w:val="000000"/>
          <w:sz w:val="24"/>
        </w:rPr>
        <w:t xml:space="preserve">, M; </w:t>
      </w:r>
      <w:proofErr w:type="spellStart"/>
      <w:r>
        <w:rPr>
          <w:rFonts w:ascii="Arial" w:eastAsia="Arial" w:hAnsi="Arial" w:cs="Arial"/>
          <w:b/>
          <w:color w:val="000000"/>
          <w:sz w:val="24"/>
        </w:rPr>
        <w:t>Goodin</w:t>
      </w:r>
      <w:proofErr w:type="spellEnd"/>
      <w:r>
        <w:rPr>
          <w:rFonts w:ascii="Arial" w:eastAsia="Arial" w:hAnsi="Arial" w:cs="Arial"/>
          <w:b/>
          <w:color w:val="000000"/>
          <w:sz w:val="24"/>
        </w:rPr>
        <w:t xml:space="preserve">, R. E; </w:t>
      </w:r>
      <w:proofErr w:type="spellStart"/>
      <w:r>
        <w:rPr>
          <w:rFonts w:ascii="Arial" w:eastAsia="Arial" w:hAnsi="Arial" w:cs="Arial"/>
          <w:b/>
          <w:color w:val="000000"/>
          <w:sz w:val="24"/>
        </w:rPr>
        <w:t>Schillemans</w:t>
      </w:r>
      <w:proofErr w:type="spellEnd"/>
      <w:r>
        <w:rPr>
          <w:rFonts w:ascii="Arial" w:eastAsia="Arial" w:hAnsi="Arial" w:cs="Arial"/>
          <w:b/>
          <w:color w:val="000000"/>
          <w:sz w:val="24"/>
        </w:rPr>
        <w:t>, T. (2014) Public Accountability. Oxford.</w:t>
      </w:r>
    </w:p>
    <w:p w:rsidR="001850DC" w:rsidRDefault="00426CEF">
      <w:pPr>
        <w:spacing w:before="150" w:after="150" w:line="240" w:lineRule="auto"/>
        <w:rPr>
          <w:rFonts w:ascii="Arial" w:eastAsia="Arial" w:hAnsi="Arial" w:cs="Arial"/>
          <w:b/>
          <w:color w:val="000000"/>
          <w:sz w:val="24"/>
        </w:rPr>
      </w:pPr>
      <w:r>
        <w:rPr>
          <w:rFonts w:ascii="Arial" w:eastAsia="Arial" w:hAnsi="Arial" w:cs="Arial"/>
          <w:b/>
          <w:color w:val="000000"/>
          <w:sz w:val="24"/>
        </w:rPr>
        <w:t>           Oxford University Press. </w:t>
      </w:r>
    </w:p>
    <w:p w:rsidR="001850DC" w:rsidRDefault="00426CEF">
      <w:pPr>
        <w:numPr>
          <w:ilvl w:val="0"/>
          <w:numId w:val="2"/>
        </w:numPr>
        <w:tabs>
          <w:tab w:val="left" w:pos="720"/>
        </w:tabs>
        <w:spacing w:after="0" w:line="240" w:lineRule="auto"/>
        <w:ind w:hanging="360"/>
        <w:rPr>
          <w:rFonts w:ascii="Arial" w:eastAsia="Arial" w:hAnsi="Arial" w:cs="Arial"/>
          <w:b/>
          <w:color w:val="000000"/>
          <w:sz w:val="24"/>
        </w:rPr>
      </w:pPr>
      <w:r>
        <w:rPr>
          <w:rFonts w:ascii="Arial" w:eastAsia="Arial" w:hAnsi="Arial" w:cs="Arial"/>
          <w:b/>
          <w:color w:val="000000"/>
          <w:sz w:val="24"/>
        </w:rPr>
        <w:t>Flynn N; 2001, Public Sector Management, Prentice Hall.</w:t>
      </w:r>
    </w:p>
    <w:p w:rsidR="001850DC" w:rsidRDefault="001850DC">
      <w:pPr>
        <w:spacing w:after="0" w:line="240" w:lineRule="auto"/>
        <w:rPr>
          <w:rFonts w:ascii="Arial" w:eastAsia="Arial" w:hAnsi="Arial" w:cs="Arial"/>
          <w:b/>
          <w:color w:val="000000"/>
          <w:sz w:val="24"/>
        </w:rPr>
      </w:pPr>
    </w:p>
    <w:p w:rsidR="001850DC" w:rsidRDefault="00426CEF">
      <w:pPr>
        <w:numPr>
          <w:ilvl w:val="0"/>
          <w:numId w:val="3"/>
        </w:numPr>
        <w:tabs>
          <w:tab w:val="left" w:pos="720"/>
        </w:tabs>
        <w:spacing w:after="0" w:line="240" w:lineRule="auto"/>
        <w:ind w:hanging="360"/>
        <w:rPr>
          <w:rFonts w:ascii="Arial" w:eastAsia="Arial" w:hAnsi="Arial" w:cs="Arial"/>
          <w:b/>
          <w:color w:val="000000"/>
          <w:sz w:val="24"/>
        </w:rPr>
      </w:pPr>
      <w:r>
        <w:rPr>
          <w:rFonts w:ascii="Arial" w:eastAsia="Arial" w:hAnsi="Arial" w:cs="Arial"/>
          <w:b/>
          <w:color w:val="000000"/>
          <w:sz w:val="24"/>
        </w:rPr>
        <w:lastRenderedPageBreak/>
        <w:t xml:space="preserve">Bebbington, J. </w:t>
      </w:r>
      <w:proofErr w:type="spellStart"/>
      <w:r>
        <w:rPr>
          <w:rFonts w:ascii="Arial" w:eastAsia="Arial" w:hAnsi="Arial" w:cs="Arial"/>
          <w:b/>
          <w:color w:val="000000"/>
          <w:sz w:val="24"/>
        </w:rPr>
        <w:t>Unerman</w:t>
      </w:r>
      <w:proofErr w:type="spellEnd"/>
      <w:r>
        <w:rPr>
          <w:rFonts w:ascii="Arial" w:eastAsia="Arial" w:hAnsi="Arial" w:cs="Arial"/>
          <w:b/>
          <w:color w:val="000000"/>
          <w:sz w:val="24"/>
        </w:rPr>
        <w:t xml:space="preserve">, J. </w:t>
      </w:r>
      <w:proofErr w:type="spellStart"/>
      <w:r>
        <w:rPr>
          <w:rFonts w:ascii="Arial" w:eastAsia="Arial" w:hAnsi="Arial" w:cs="Arial"/>
          <w:b/>
          <w:color w:val="000000"/>
          <w:sz w:val="24"/>
        </w:rPr>
        <w:t>O’Dwyer</w:t>
      </w:r>
      <w:proofErr w:type="spellEnd"/>
      <w:r>
        <w:rPr>
          <w:rFonts w:ascii="Arial" w:eastAsia="Arial" w:hAnsi="Arial" w:cs="Arial"/>
          <w:b/>
          <w:color w:val="000000"/>
          <w:sz w:val="24"/>
        </w:rPr>
        <w:t>, B. (2014) Sustainability Accounting &amp; Accountab</w:t>
      </w:r>
      <w:r>
        <w:rPr>
          <w:rFonts w:ascii="Arial" w:eastAsia="Arial" w:hAnsi="Arial" w:cs="Arial"/>
          <w:b/>
          <w:color w:val="000000"/>
          <w:sz w:val="24"/>
        </w:rPr>
        <w:t>ility. 2</w:t>
      </w:r>
      <w:r>
        <w:rPr>
          <w:rFonts w:ascii="Arial" w:eastAsia="Arial" w:hAnsi="Arial" w:cs="Arial"/>
          <w:b/>
          <w:color w:val="000000"/>
          <w:sz w:val="24"/>
          <w:vertAlign w:val="superscript"/>
        </w:rPr>
        <w:t>nd</w:t>
      </w:r>
      <w:r>
        <w:rPr>
          <w:rFonts w:ascii="Arial" w:eastAsia="Arial" w:hAnsi="Arial" w:cs="Arial"/>
          <w:b/>
          <w:color w:val="000000"/>
          <w:sz w:val="24"/>
        </w:rPr>
        <w:t xml:space="preserve"> ED. London &amp; New York. Routledge.</w:t>
      </w:r>
    </w:p>
    <w:p w:rsidR="001850DC" w:rsidRDefault="00426CEF">
      <w:pPr>
        <w:spacing w:before="150" w:after="150" w:line="240" w:lineRule="auto"/>
        <w:rPr>
          <w:rFonts w:ascii="Arial" w:eastAsia="Arial" w:hAnsi="Arial" w:cs="Arial"/>
          <w:b/>
          <w:color w:val="000000"/>
          <w:sz w:val="24"/>
        </w:rPr>
      </w:pPr>
      <w:r>
        <w:rPr>
          <w:rFonts w:ascii="Arial" w:eastAsia="Arial" w:hAnsi="Arial" w:cs="Arial"/>
          <w:b/>
          <w:color w:val="000000"/>
          <w:sz w:val="24"/>
        </w:rPr>
        <w:t> </w:t>
      </w:r>
    </w:p>
    <w:p w:rsidR="001850DC" w:rsidRDefault="00426CEF">
      <w:pPr>
        <w:numPr>
          <w:ilvl w:val="0"/>
          <w:numId w:val="4"/>
        </w:numPr>
        <w:tabs>
          <w:tab w:val="left" w:pos="720"/>
        </w:tabs>
        <w:spacing w:after="0" w:line="240" w:lineRule="auto"/>
        <w:ind w:hanging="360"/>
        <w:rPr>
          <w:rFonts w:ascii="Arial" w:eastAsia="Arial" w:hAnsi="Arial" w:cs="Arial"/>
          <w:b/>
          <w:color w:val="000000"/>
          <w:sz w:val="24"/>
        </w:rPr>
      </w:pPr>
      <w:r>
        <w:rPr>
          <w:rFonts w:ascii="Arial" w:eastAsia="Arial" w:hAnsi="Arial" w:cs="Arial"/>
          <w:b/>
          <w:color w:val="000000"/>
          <w:sz w:val="24"/>
        </w:rPr>
        <w:t> </w:t>
      </w:r>
      <w:proofErr w:type="spellStart"/>
      <w:r>
        <w:rPr>
          <w:rFonts w:ascii="Arial" w:eastAsia="Arial" w:hAnsi="Arial" w:cs="Arial"/>
          <w:b/>
          <w:color w:val="000000"/>
          <w:sz w:val="24"/>
        </w:rPr>
        <w:t>Cordner</w:t>
      </w:r>
      <w:proofErr w:type="spellEnd"/>
      <w:r>
        <w:rPr>
          <w:rFonts w:ascii="Arial" w:eastAsia="Arial" w:hAnsi="Arial" w:cs="Arial"/>
          <w:b/>
          <w:color w:val="000000"/>
          <w:sz w:val="24"/>
        </w:rPr>
        <w:t>, G. W (2014) Police Administration, 9</w:t>
      </w:r>
      <w:r>
        <w:rPr>
          <w:rFonts w:ascii="Arial" w:eastAsia="Arial" w:hAnsi="Arial" w:cs="Arial"/>
          <w:b/>
          <w:color w:val="000000"/>
          <w:sz w:val="24"/>
          <w:vertAlign w:val="superscript"/>
        </w:rPr>
        <w:t>th</w:t>
      </w:r>
      <w:r>
        <w:rPr>
          <w:rFonts w:ascii="Arial" w:eastAsia="Arial" w:hAnsi="Arial" w:cs="Arial"/>
          <w:b/>
          <w:color w:val="000000"/>
          <w:sz w:val="24"/>
        </w:rPr>
        <w:t xml:space="preserve"> ED. New York and London. Routledge</w:t>
      </w:r>
    </w:p>
    <w:p w:rsidR="001850DC" w:rsidRDefault="001850DC">
      <w:pPr>
        <w:spacing w:after="0" w:line="240" w:lineRule="auto"/>
        <w:rPr>
          <w:rFonts w:ascii="Arial" w:eastAsia="Arial" w:hAnsi="Arial" w:cs="Arial"/>
          <w:b/>
          <w:color w:val="000000"/>
          <w:sz w:val="24"/>
        </w:rPr>
      </w:pPr>
    </w:p>
    <w:p w:rsidR="001850DC" w:rsidRDefault="00426CEF">
      <w:pPr>
        <w:numPr>
          <w:ilvl w:val="0"/>
          <w:numId w:val="5"/>
        </w:numPr>
        <w:tabs>
          <w:tab w:val="left" w:pos="720"/>
        </w:tabs>
        <w:spacing w:after="0" w:line="240" w:lineRule="auto"/>
        <w:ind w:hanging="360"/>
        <w:rPr>
          <w:rFonts w:ascii="Arial" w:eastAsia="Arial" w:hAnsi="Arial" w:cs="Arial"/>
          <w:b/>
          <w:color w:val="000000"/>
          <w:sz w:val="24"/>
        </w:rPr>
      </w:pPr>
      <w:r>
        <w:rPr>
          <w:rFonts w:ascii="Arial" w:eastAsia="Arial" w:hAnsi="Arial" w:cs="Arial"/>
          <w:b/>
          <w:color w:val="000000"/>
          <w:sz w:val="24"/>
        </w:rPr>
        <w:t xml:space="preserve">Fredrickson, H. G. </w:t>
      </w:r>
      <w:proofErr w:type="spellStart"/>
      <w:r>
        <w:rPr>
          <w:rFonts w:ascii="Arial" w:eastAsia="Arial" w:hAnsi="Arial" w:cs="Arial"/>
          <w:b/>
          <w:color w:val="000000"/>
          <w:sz w:val="24"/>
        </w:rPr>
        <w:t>Ghere</w:t>
      </w:r>
      <w:proofErr w:type="spellEnd"/>
      <w:r>
        <w:rPr>
          <w:rFonts w:ascii="Arial" w:eastAsia="Arial" w:hAnsi="Arial" w:cs="Arial"/>
          <w:b/>
          <w:color w:val="000000"/>
          <w:sz w:val="24"/>
        </w:rPr>
        <w:t>, R. K. (2013) Ethics in Public management. 2</w:t>
      </w:r>
      <w:r>
        <w:rPr>
          <w:rFonts w:ascii="Arial" w:eastAsia="Arial" w:hAnsi="Arial" w:cs="Arial"/>
          <w:b/>
          <w:color w:val="000000"/>
          <w:sz w:val="24"/>
          <w:vertAlign w:val="superscript"/>
        </w:rPr>
        <w:t>nd</w:t>
      </w:r>
      <w:r>
        <w:rPr>
          <w:rFonts w:ascii="Arial" w:eastAsia="Arial" w:hAnsi="Arial" w:cs="Arial"/>
          <w:b/>
          <w:color w:val="000000"/>
          <w:sz w:val="24"/>
        </w:rPr>
        <w:t xml:space="preserve"> ED. London. ME Sharpe Inc. </w:t>
      </w:r>
    </w:p>
    <w:p w:rsidR="001850DC" w:rsidRDefault="001850DC">
      <w:pPr>
        <w:spacing w:after="0" w:line="240" w:lineRule="auto"/>
        <w:rPr>
          <w:rFonts w:ascii="Arial" w:eastAsia="Arial" w:hAnsi="Arial" w:cs="Arial"/>
          <w:b/>
          <w:color w:val="000000"/>
          <w:sz w:val="24"/>
        </w:rPr>
      </w:pPr>
    </w:p>
    <w:p w:rsidR="001850DC" w:rsidRDefault="00426CEF">
      <w:pPr>
        <w:numPr>
          <w:ilvl w:val="0"/>
          <w:numId w:val="6"/>
        </w:numPr>
        <w:tabs>
          <w:tab w:val="left" w:pos="720"/>
        </w:tabs>
        <w:spacing w:after="0" w:line="240" w:lineRule="auto"/>
        <w:ind w:hanging="360"/>
        <w:rPr>
          <w:rFonts w:ascii="Arial" w:eastAsia="Arial" w:hAnsi="Arial" w:cs="Arial"/>
          <w:b/>
          <w:color w:val="000000"/>
          <w:sz w:val="24"/>
        </w:rPr>
      </w:pPr>
      <w:r>
        <w:rPr>
          <w:rFonts w:ascii="Arial" w:eastAsia="Arial" w:hAnsi="Arial" w:cs="Arial"/>
          <w:b/>
          <w:color w:val="000000"/>
          <w:sz w:val="24"/>
        </w:rPr>
        <w:t xml:space="preserve">Van </w:t>
      </w:r>
      <w:proofErr w:type="spellStart"/>
      <w:r>
        <w:rPr>
          <w:rFonts w:ascii="Arial" w:eastAsia="Arial" w:hAnsi="Arial" w:cs="Arial"/>
          <w:b/>
          <w:color w:val="000000"/>
          <w:sz w:val="24"/>
        </w:rPr>
        <w:t>Dooren</w:t>
      </w:r>
      <w:proofErr w:type="spellEnd"/>
      <w:r>
        <w:rPr>
          <w:rFonts w:ascii="Arial" w:eastAsia="Arial" w:hAnsi="Arial" w:cs="Arial"/>
          <w:b/>
          <w:color w:val="000000"/>
          <w:sz w:val="24"/>
        </w:rPr>
        <w:t xml:space="preserve">, W. </w:t>
      </w:r>
      <w:proofErr w:type="spellStart"/>
      <w:r>
        <w:rPr>
          <w:rFonts w:ascii="Arial" w:eastAsia="Arial" w:hAnsi="Arial" w:cs="Arial"/>
          <w:b/>
          <w:color w:val="000000"/>
          <w:sz w:val="24"/>
        </w:rPr>
        <w:t>Bouckeert</w:t>
      </w:r>
      <w:proofErr w:type="spellEnd"/>
      <w:r>
        <w:rPr>
          <w:rFonts w:ascii="Arial" w:eastAsia="Arial" w:hAnsi="Arial" w:cs="Arial"/>
          <w:b/>
          <w:color w:val="000000"/>
          <w:sz w:val="24"/>
        </w:rPr>
        <w:t>, G. Halligan, J. (2015) Performance Management in the Public Sector. 2</w:t>
      </w:r>
      <w:r>
        <w:rPr>
          <w:rFonts w:ascii="Arial" w:eastAsia="Arial" w:hAnsi="Arial" w:cs="Arial"/>
          <w:b/>
          <w:color w:val="000000"/>
          <w:sz w:val="24"/>
          <w:vertAlign w:val="superscript"/>
        </w:rPr>
        <w:t>nd</w:t>
      </w:r>
      <w:r>
        <w:rPr>
          <w:rFonts w:ascii="Arial" w:eastAsia="Arial" w:hAnsi="Arial" w:cs="Arial"/>
          <w:b/>
          <w:color w:val="000000"/>
          <w:sz w:val="24"/>
        </w:rPr>
        <w:t xml:space="preserve"> ED. Oxford. Routledge. </w:t>
      </w:r>
    </w:p>
    <w:p w:rsidR="001850DC" w:rsidRDefault="001850DC">
      <w:pPr>
        <w:spacing w:after="0" w:line="240" w:lineRule="auto"/>
        <w:rPr>
          <w:rFonts w:ascii="Arial" w:eastAsia="Arial" w:hAnsi="Arial" w:cs="Arial"/>
          <w:b/>
          <w:color w:val="000000"/>
          <w:sz w:val="24"/>
        </w:rPr>
      </w:pPr>
    </w:p>
    <w:p w:rsidR="001850DC" w:rsidRDefault="001850DC">
      <w:pPr>
        <w:spacing w:after="0" w:line="240" w:lineRule="auto"/>
        <w:rPr>
          <w:rFonts w:ascii="Arial" w:eastAsia="Arial" w:hAnsi="Arial" w:cs="Arial"/>
          <w:sz w:val="24"/>
        </w:rPr>
      </w:pPr>
    </w:p>
    <w:p w:rsidR="001850DC" w:rsidRDefault="001850DC">
      <w:pPr>
        <w:spacing w:after="0" w:line="240" w:lineRule="auto"/>
        <w:rPr>
          <w:rFonts w:ascii="Arial" w:eastAsia="Arial" w:hAnsi="Arial" w:cs="Arial"/>
          <w:sz w:val="24"/>
        </w:rPr>
      </w:pPr>
    </w:p>
    <w:sectPr w:rsidR="001850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F28EC"/>
    <w:multiLevelType w:val="hybridMultilevel"/>
    <w:tmpl w:val="3E720260"/>
    <w:lvl w:ilvl="0" w:tplc="647A1800">
      <w:start w:val="1"/>
      <w:numFmt w:val="bullet"/>
      <w:lvlText w:val="•"/>
      <w:lvlJc w:val="left"/>
      <w:pPr>
        <w:tabs>
          <w:tab w:val="num" w:pos="720"/>
        </w:tabs>
        <w:ind w:left="720" w:hanging="360"/>
      </w:pPr>
      <w:rPr>
        <w:rFonts w:ascii="Arial" w:hAnsi="Arial" w:hint="default"/>
      </w:rPr>
    </w:lvl>
    <w:lvl w:ilvl="1" w:tplc="01B617BA" w:tentative="1">
      <w:start w:val="1"/>
      <w:numFmt w:val="bullet"/>
      <w:lvlText w:val="•"/>
      <w:lvlJc w:val="left"/>
      <w:pPr>
        <w:tabs>
          <w:tab w:val="num" w:pos="1440"/>
        </w:tabs>
        <w:ind w:left="1440" w:hanging="360"/>
      </w:pPr>
      <w:rPr>
        <w:rFonts w:ascii="Arial" w:hAnsi="Arial" w:hint="default"/>
      </w:rPr>
    </w:lvl>
    <w:lvl w:ilvl="2" w:tplc="BA328AF2" w:tentative="1">
      <w:start w:val="1"/>
      <w:numFmt w:val="bullet"/>
      <w:lvlText w:val="•"/>
      <w:lvlJc w:val="left"/>
      <w:pPr>
        <w:tabs>
          <w:tab w:val="num" w:pos="2160"/>
        </w:tabs>
        <w:ind w:left="2160" w:hanging="360"/>
      </w:pPr>
      <w:rPr>
        <w:rFonts w:ascii="Arial" w:hAnsi="Arial" w:hint="default"/>
      </w:rPr>
    </w:lvl>
    <w:lvl w:ilvl="3" w:tplc="10B0889E" w:tentative="1">
      <w:start w:val="1"/>
      <w:numFmt w:val="bullet"/>
      <w:lvlText w:val="•"/>
      <w:lvlJc w:val="left"/>
      <w:pPr>
        <w:tabs>
          <w:tab w:val="num" w:pos="2880"/>
        </w:tabs>
        <w:ind w:left="2880" w:hanging="360"/>
      </w:pPr>
      <w:rPr>
        <w:rFonts w:ascii="Arial" w:hAnsi="Arial" w:hint="default"/>
      </w:rPr>
    </w:lvl>
    <w:lvl w:ilvl="4" w:tplc="9410AABA" w:tentative="1">
      <w:start w:val="1"/>
      <w:numFmt w:val="bullet"/>
      <w:lvlText w:val="•"/>
      <w:lvlJc w:val="left"/>
      <w:pPr>
        <w:tabs>
          <w:tab w:val="num" w:pos="3600"/>
        </w:tabs>
        <w:ind w:left="3600" w:hanging="360"/>
      </w:pPr>
      <w:rPr>
        <w:rFonts w:ascii="Arial" w:hAnsi="Arial" w:hint="default"/>
      </w:rPr>
    </w:lvl>
    <w:lvl w:ilvl="5" w:tplc="120219D2" w:tentative="1">
      <w:start w:val="1"/>
      <w:numFmt w:val="bullet"/>
      <w:lvlText w:val="•"/>
      <w:lvlJc w:val="left"/>
      <w:pPr>
        <w:tabs>
          <w:tab w:val="num" w:pos="4320"/>
        </w:tabs>
        <w:ind w:left="4320" w:hanging="360"/>
      </w:pPr>
      <w:rPr>
        <w:rFonts w:ascii="Arial" w:hAnsi="Arial" w:hint="default"/>
      </w:rPr>
    </w:lvl>
    <w:lvl w:ilvl="6" w:tplc="0B64511C" w:tentative="1">
      <w:start w:val="1"/>
      <w:numFmt w:val="bullet"/>
      <w:lvlText w:val="•"/>
      <w:lvlJc w:val="left"/>
      <w:pPr>
        <w:tabs>
          <w:tab w:val="num" w:pos="5040"/>
        </w:tabs>
        <w:ind w:left="5040" w:hanging="360"/>
      </w:pPr>
      <w:rPr>
        <w:rFonts w:ascii="Arial" w:hAnsi="Arial" w:hint="default"/>
      </w:rPr>
    </w:lvl>
    <w:lvl w:ilvl="7" w:tplc="FBCEAA5A" w:tentative="1">
      <w:start w:val="1"/>
      <w:numFmt w:val="bullet"/>
      <w:lvlText w:val="•"/>
      <w:lvlJc w:val="left"/>
      <w:pPr>
        <w:tabs>
          <w:tab w:val="num" w:pos="5760"/>
        </w:tabs>
        <w:ind w:left="5760" w:hanging="360"/>
      </w:pPr>
      <w:rPr>
        <w:rFonts w:ascii="Arial" w:hAnsi="Arial" w:hint="default"/>
      </w:rPr>
    </w:lvl>
    <w:lvl w:ilvl="8" w:tplc="B4164EF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E84F0B"/>
    <w:multiLevelType w:val="multilevel"/>
    <w:tmpl w:val="27460AC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DCE3B9F"/>
    <w:multiLevelType w:val="hybridMultilevel"/>
    <w:tmpl w:val="18F0FD50"/>
    <w:lvl w:ilvl="0" w:tplc="6B82F18C">
      <w:start w:val="1"/>
      <w:numFmt w:val="bullet"/>
      <w:lvlText w:val="•"/>
      <w:lvlJc w:val="left"/>
      <w:pPr>
        <w:tabs>
          <w:tab w:val="num" w:pos="720"/>
        </w:tabs>
        <w:ind w:left="720" w:hanging="360"/>
      </w:pPr>
      <w:rPr>
        <w:rFonts w:ascii="Arial" w:hAnsi="Arial" w:hint="default"/>
      </w:rPr>
    </w:lvl>
    <w:lvl w:ilvl="1" w:tplc="1B609FA6" w:tentative="1">
      <w:start w:val="1"/>
      <w:numFmt w:val="bullet"/>
      <w:lvlText w:val="•"/>
      <w:lvlJc w:val="left"/>
      <w:pPr>
        <w:tabs>
          <w:tab w:val="num" w:pos="1440"/>
        </w:tabs>
        <w:ind w:left="1440" w:hanging="360"/>
      </w:pPr>
      <w:rPr>
        <w:rFonts w:ascii="Arial" w:hAnsi="Arial" w:hint="default"/>
      </w:rPr>
    </w:lvl>
    <w:lvl w:ilvl="2" w:tplc="13B6A516" w:tentative="1">
      <w:start w:val="1"/>
      <w:numFmt w:val="bullet"/>
      <w:lvlText w:val="•"/>
      <w:lvlJc w:val="left"/>
      <w:pPr>
        <w:tabs>
          <w:tab w:val="num" w:pos="2160"/>
        </w:tabs>
        <w:ind w:left="2160" w:hanging="360"/>
      </w:pPr>
      <w:rPr>
        <w:rFonts w:ascii="Arial" w:hAnsi="Arial" w:hint="default"/>
      </w:rPr>
    </w:lvl>
    <w:lvl w:ilvl="3" w:tplc="A530C196" w:tentative="1">
      <w:start w:val="1"/>
      <w:numFmt w:val="bullet"/>
      <w:lvlText w:val="•"/>
      <w:lvlJc w:val="left"/>
      <w:pPr>
        <w:tabs>
          <w:tab w:val="num" w:pos="2880"/>
        </w:tabs>
        <w:ind w:left="2880" w:hanging="360"/>
      </w:pPr>
      <w:rPr>
        <w:rFonts w:ascii="Arial" w:hAnsi="Arial" w:hint="default"/>
      </w:rPr>
    </w:lvl>
    <w:lvl w:ilvl="4" w:tplc="43F2080E" w:tentative="1">
      <w:start w:val="1"/>
      <w:numFmt w:val="bullet"/>
      <w:lvlText w:val="•"/>
      <w:lvlJc w:val="left"/>
      <w:pPr>
        <w:tabs>
          <w:tab w:val="num" w:pos="3600"/>
        </w:tabs>
        <w:ind w:left="3600" w:hanging="360"/>
      </w:pPr>
      <w:rPr>
        <w:rFonts w:ascii="Arial" w:hAnsi="Arial" w:hint="default"/>
      </w:rPr>
    </w:lvl>
    <w:lvl w:ilvl="5" w:tplc="559EEE04" w:tentative="1">
      <w:start w:val="1"/>
      <w:numFmt w:val="bullet"/>
      <w:lvlText w:val="•"/>
      <w:lvlJc w:val="left"/>
      <w:pPr>
        <w:tabs>
          <w:tab w:val="num" w:pos="4320"/>
        </w:tabs>
        <w:ind w:left="4320" w:hanging="360"/>
      </w:pPr>
      <w:rPr>
        <w:rFonts w:ascii="Arial" w:hAnsi="Arial" w:hint="default"/>
      </w:rPr>
    </w:lvl>
    <w:lvl w:ilvl="6" w:tplc="CFCC732E" w:tentative="1">
      <w:start w:val="1"/>
      <w:numFmt w:val="bullet"/>
      <w:lvlText w:val="•"/>
      <w:lvlJc w:val="left"/>
      <w:pPr>
        <w:tabs>
          <w:tab w:val="num" w:pos="5040"/>
        </w:tabs>
        <w:ind w:left="5040" w:hanging="360"/>
      </w:pPr>
      <w:rPr>
        <w:rFonts w:ascii="Arial" w:hAnsi="Arial" w:hint="default"/>
      </w:rPr>
    </w:lvl>
    <w:lvl w:ilvl="7" w:tplc="328EEDAE" w:tentative="1">
      <w:start w:val="1"/>
      <w:numFmt w:val="bullet"/>
      <w:lvlText w:val="•"/>
      <w:lvlJc w:val="left"/>
      <w:pPr>
        <w:tabs>
          <w:tab w:val="num" w:pos="5760"/>
        </w:tabs>
        <w:ind w:left="5760" w:hanging="360"/>
      </w:pPr>
      <w:rPr>
        <w:rFonts w:ascii="Arial" w:hAnsi="Arial" w:hint="default"/>
      </w:rPr>
    </w:lvl>
    <w:lvl w:ilvl="8" w:tplc="AF280FE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0C75C64"/>
    <w:multiLevelType w:val="multilevel"/>
    <w:tmpl w:val="6C92B20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F9F4510"/>
    <w:multiLevelType w:val="multilevel"/>
    <w:tmpl w:val="636A34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F2F6219"/>
    <w:multiLevelType w:val="hybridMultilevel"/>
    <w:tmpl w:val="57DAAB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22A5824"/>
    <w:multiLevelType w:val="multilevel"/>
    <w:tmpl w:val="3CB2D88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4FD316F"/>
    <w:multiLevelType w:val="multilevel"/>
    <w:tmpl w:val="4002F10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A4D4BFB"/>
    <w:multiLevelType w:val="multilevel"/>
    <w:tmpl w:val="644ADF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7"/>
  </w:num>
  <w:num w:numId="3">
    <w:abstractNumId w:val="8"/>
  </w:num>
  <w:num w:numId="4">
    <w:abstractNumId w:val="4"/>
  </w:num>
  <w:num w:numId="5">
    <w:abstractNumId w:val="6"/>
  </w:num>
  <w:num w:numId="6">
    <w:abstractNumId w:val="3"/>
  </w:num>
  <w:num w:numId="7">
    <w:abstractNumId w:val="0"/>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0DC"/>
    <w:rsid w:val="001850DC"/>
    <w:rsid w:val="00426CEF"/>
    <w:rsid w:val="00583C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04C2F"/>
  <w15:docId w15:val="{BE3DB2FA-3869-47DC-A2D5-00B791ED3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3CC5"/>
    <w:pPr>
      <w:ind w:left="720"/>
      <w:contextualSpacing/>
    </w:pPr>
    <w:rPr>
      <w:rFonts w:eastAsiaTheme="minorHAnsi"/>
      <w:lang w:eastAsia="en-US"/>
    </w:rPr>
  </w:style>
  <w:style w:type="paragraph" w:styleId="NormalWeb">
    <w:name w:val="Normal (Web)"/>
    <w:basedOn w:val="Normal"/>
    <w:uiPriority w:val="99"/>
    <w:semiHidden/>
    <w:unhideWhenUsed/>
    <w:rsid w:val="00426CE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165520">
      <w:bodyDiv w:val="1"/>
      <w:marLeft w:val="0"/>
      <w:marRight w:val="0"/>
      <w:marTop w:val="0"/>
      <w:marBottom w:val="0"/>
      <w:divBdr>
        <w:top w:val="none" w:sz="0" w:space="0" w:color="auto"/>
        <w:left w:val="none" w:sz="0" w:space="0" w:color="auto"/>
        <w:bottom w:val="none" w:sz="0" w:space="0" w:color="auto"/>
        <w:right w:val="none" w:sz="0" w:space="0" w:color="auto"/>
      </w:divBdr>
      <w:divsChild>
        <w:div w:id="729500868">
          <w:marLeft w:val="360"/>
          <w:marRight w:val="0"/>
          <w:marTop w:val="200"/>
          <w:marBottom w:val="0"/>
          <w:divBdr>
            <w:top w:val="none" w:sz="0" w:space="0" w:color="auto"/>
            <w:left w:val="none" w:sz="0" w:space="0" w:color="auto"/>
            <w:bottom w:val="none" w:sz="0" w:space="0" w:color="auto"/>
            <w:right w:val="none" w:sz="0" w:space="0" w:color="auto"/>
          </w:divBdr>
        </w:div>
        <w:div w:id="1605111871">
          <w:marLeft w:val="360"/>
          <w:marRight w:val="0"/>
          <w:marTop w:val="200"/>
          <w:marBottom w:val="0"/>
          <w:divBdr>
            <w:top w:val="none" w:sz="0" w:space="0" w:color="auto"/>
            <w:left w:val="none" w:sz="0" w:space="0" w:color="auto"/>
            <w:bottom w:val="none" w:sz="0" w:space="0" w:color="auto"/>
            <w:right w:val="none" w:sz="0" w:space="0" w:color="auto"/>
          </w:divBdr>
        </w:div>
        <w:div w:id="2127387220">
          <w:marLeft w:val="360"/>
          <w:marRight w:val="0"/>
          <w:marTop w:val="200"/>
          <w:marBottom w:val="0"/>
          <w:divBdr>
            <w:top w:val="none" w:sz="0" w:space="0" w:color="auto"/>
            <w:left w:val="none" w:sz="0" w:space="0" w:color="auto"/>
            <w:bottom w:val="none" w:sz="0" w:space="0" w:color="auto"/>
            <w:right w:val="none" w:sz="0" w:space="0" w:color="auto"/>
          </w:divBdr>
        </w:div>
        <w:div w:id="2136561170">
          <w:marLeft w:val="360"/>
          <w:marRight w:val="0"/>
          <w:marTop w:val="200"/>
          <w:marBottom w:val="0"/>
          <w:divBdr>
            <w:top w:val="none" w:sz="0" w:space="0" w:color="auto"/>
            <w:left w:val="none" w:sz="0" w:space="0" w:color="auto"/>
            <w:bottom w:val="none" w:sz="0" w:space="0" w:color="auto"/>
            <w:right w:val="none" w:sz="0" w:space="0" w:color="auto"/>
          </w:divBdr>
        </w:div>
        <w:div w:id="789592759">
          <w:marLeft w:val="360"/>
          <w:marRight w:val="0"/>
          <w:marTop w:val="200"/>
          <w:marBottom w:val="0"/>
          <w:divBdr>
            <w:top w:val="none" w:sz="0" w:space="0" w:color="auto"/>
            <w:left w:val="none" w:sz="0" w:space="0" w:color="auto"/>
            <w:bottom w:val="none" w:sz="0" w:space="0" w:color="auto"/>
            <w:right w:val="none" w:sz="0" w:space="0" w:color="auto"/>
          </w:divBdr>
        </w:div>
      </w:divsChild>
    </w:div>
    <w:div w:id="749811332">
      <w:bodyDiv w:val="1"/>
      <w:marLeft w:val="0"/>
      <w:marRight w:val="0"/>
      <w:marTop w:val="0"/>
      <w:marBottom w:val="0"/>
      <w:divBdr>
        <w:top w:val="none" w:sz="0" w:space="0" w:color="auto"/>
        <w:left w:val="none" w:sz="0" w:space="0" w:color="auto"/>
        <w:bottom w:val="none" w:sz="0" w:space="0" w:color="auto"/>
        <w:right w:val="none" w:sz="0" w:space="0" w:color="auto"/>
      </w:divBdr>
    </w:div>
    <w:div w:id="1566987012">
      <w:bodyDiv w:val="1"/>
      <w:marLeft w:val="0"/>
      <w:marRight w:val="0"/>
      <w:marTop w:val="0"/>
      <w:marBottom w:val="0"/>
      <w:divBdr>
        <w:top w:val="none" w:sz="0" w:space="0" w:color="auto"/>
        <w:left w:val="none" w:sz="0" w:space="0" w:color="auto"/>
        <w:bottom w:val="none" w:sz="0" w:space="0" w:color="auto"/>
        <w:right w:val="none" w:sz="0" w:space="0" w:color="auto"/>
      </w:divBdr>
      <w:divsChild>
        <w:div w:id="656419411">
          <w:marLeft w:val="360"/>
          <w:marRight w:val="0"/>
          <w:marTop w:val="200"/>
          <w:marBottom w:val="0"/>
          <w:divBdr>
            <w:top w:val="none" w:sz="0" w:space="0" w:color="auto"/>
            <w:left w:val="none" w:sz="0" w:space="0" w:color="auto"/>
            <w:bottom w:val="none" w:sz="0" w:space="0" w:color="auto"/>
            <w:right w:val="none" w:sz="0" w:space="0" w:color="auto"/>
          </w:divBdr>
        </w:div>
        <w:div w:id="541286588">
          <w:marLeft w:val="360"/>
          <w:marRight w:val="0"/>
          <w:marTop w:val="200"/>
          <w:marBottom w:val="0"/>
          <w:divBdr>
            <w:top w:val="none" w:sz="0" w:space="0" w:color="auto"/>
            <w:left w:val="none" w:sz="0" w:space="0" w:color="auto"/>
            <w:bottom w:val="none" w:sz="0" w:space="0" w:color="auto"/>
            <w:right w:val="none" w:sz="0" w:space="0" w:color="auto"/>
          </w:divBdr>
        </w:div>
        <w:div w:id="1514102983">
          <w:marLeft w:val="360"/>
          <w:marRight w:val="0"/>
          <w:marTop w:val="200"/>
          <w:marBottom w:val="0"/>
          <w:divBdr>
            <w:top w:val="none" w:sz="0" w:space="0" w:color="auto"/>
            <w:left w:val="none" w:sz="0" w:space="0" w:color="auto"/>
            <w:bottom w:val="none" w:sz="0" w:space="0" w:color="auto"/>
            <w:right w:val="none" w:sz="0" w:space="0" w:color="auto"/>
          </w:divBdr>
        </w:div>
      </w:divsChild>
    </w:div>
    <w:div w:id="16685607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1352</Words>
  <Characters>7707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 Picton (1700818)</dc:creator>
  <cp:lastModifiedBy>Luc Picton (1700818)</cp:lastModifiedBy>
  <cp:revision>2</cp:revision>
  <dcterms:created xsi:type="dcterms:W3CDTF">2020-03-13T23:51:00Z</dcterms:created>
  <dcterms:modified xsi:type="dcterms:W3CDTF">2020-03-13T23:51:00Z</dcterms:modified>
</cp:coreProperties>
</file>