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FE9AC" w14:textId="7F55C3F7" w:rsidR="001C5E04" w:rsidRDefault="001833F3" w:rsidP="00D451D5">
      <w:pPr>
        <w:spacing w:line="360" w:lineRule="auto"/>
        <w:rPr>
          <w:rFonts w:ascii="Arial" w:hAnsi="Arial" w:cs="Arial"/>
          <w:b/>
          <w:bCs/>
          <w:sz w:val="22"/>
          <w:szCs w:val="22"/>
        </w:rPr>
      </w:pPr>
      <w:r>
        <w:rPr>
          <w:rFonts w:ascii="Arial" w:hAnsi="Arial" w:cs="Arial"/>
          <w:b/>
          <w:bCs/>
          <w:sz w:val="22"/>
          <w:szCs w:val="22"/>
        </w:rPr>
        <w:t xml:space="preserve">                                Student name:</w:t>
      </w:r>
      <w:r w:rsidR="001E1F52">
        <w:rPr>
          <w:rFonts w:ascii="Arial" w:hAnsi="Arial" w:cs="Arial"/>
          <w:b/>
          <w:bCs/>
          <w:sz w:val="22"/>
          <w:szCs w:val="22"/>
        </w:rPr>
        <w:t xml:space="preserve"> Monica Iordan</w:t>
      </w:r>
    </w:p>
    <w:p w14:paraId="7F43383B" w14:textId="6981D765" w:rsidR="001833F3" w:rsidRDefault="001833F3" w:rsidP="00D451D5">
      <w:pPr>
        <w:spacing w:line="360" w:lineRule="auto"/>
        <w:rPr>
          <w:rFonts w:ascii="Arial" w:hAnsi="Arial" w:cs="Arial"/>
          <w:b/>
          <w:bCs/>
          <w:sz w:val="22"/>
          <w:szCs w:val="22"/>
        </w:rPr>
      </w:pPr>
      <w:r>
        <w:rPr>
          <w:rFonts w:ascii="Arial" w:hAnsi="Arial" w:cs="Arial"/>
          <w:b/>
          <w:bCs/>
          <w:sz w:val="22"/>
          <w:szCs w:val="22"/>
        </w:rPr>
        <w:t xml:space="preserve">                                Student number:</w:t>
      </w:r>
      <w:r w:rsidR="001E1F52">
        <w:rPr>
          <w:rFonts w:ascii="Arial" w:hAnsi="Arial" w:cs="Arial"/>
          <w:b/>
          <w:bCs/>
          <w:sz w:val="22"/>
          <w:szCs w:val="22"/>
        </w:rPr>
        <w:t xml:space="preserve"> 2130804</w:t>
      </w:r>
    </w:p>
    <w:p w14:paraId="6A7E1BD1" w14:textId="55D4132C" w:rsidR="001833F3" w:rsidRDefault="001833F3" w:rsidP="00D451D5">
      <w:pPr>
        <w:spacing w:line="360" w:lineRule="auto"/>
        <w:rPr>
          <w:rFonts w:ascii="Arial" w:hAnsi="Arial" w:cs="Arial"/>
          <w:b/>
          <w:bCs/>
          <w:sz w:val="22"/>
          <w:szCs w:val="22"/>
        </w:rPr>
      </w:pPr>
      <w:r>
        <w:rPr>
          <w:rFonts w:ascii="Arial" w:hAnsi="Arial" w:cs="Arial"/>
          <w:b/>
          <w:bCs/>
          <w:sz w:val="22"/>
          <w:szCs w:val="22"/>
        </w:rPr>
        <w:t xml:space="preserve">                      </w:t>
      </w:r>
      <w:r w:rsidR="001D3E5D">
        <w:rPr>
          <w:rFonts w:ascii="Arial" w:hAnsi="Arial" w:cs="Arial"/>
          <w:b/>
          <w:bCs/>
          <w:sz w:val="22"/>
          <w:szCs w:val="22"/>
        </w:rPr>
        <w:t xml:space="preserve">Module </w:t>
      </w:r>
      <w:r w:rsidR="001E1F52">
        <w:rPr>
          <w:rFonts w:ascii="Arial" w:hAnsi="Arial" w:cs="Arial"/>
          <w:b/>
          <w:bCs/>
          <w:sz w:val="22"/>
          <w:szCs w:val="22"/>
        </w:rPr>
        <w:t>name: Leading</w:t>
      </w:r>
      <w:r w:rsidR="00D41B3E">
        <w:rPr>
          <w:rFonts w:ascii="Arial" w:hAnsi="Arial" w:cs="Arial"/>
          <w:b/>
          <w:bCs/>
          <w:sz w:val="22"/>
          <w:szCs w:val="22"/>
        </w:rPr>
        <w:t xml:space="preserve"> and implementing change </w:t>
      </w:r>
    </w:p>
    <w:p w14:paraId="49F9A092" w14:textId="32CAF2B5" w:rsidR="001D3E5D" w:rsidRDefault="001D3E5D" w:rsidP="00D451D5">
      <w:pPr>
        <w:spacing w:line="360" w:lineRule="auto"/>
        <w:rPr>
          <w:rFonts w:ascii="Arial" w:hAnsi="Arial" w:cs="Arial"/>
          <w:b/>
          <w:bCs/>
          <w:sz w:val="22"/>
          <w:szCs w:val="22"/>
        </w:rPr>
      </w:pPr>
      <w:r>
        <w:rPr>
          <w:rFonts w:ascii="Arial" w:hAnsi="Arial" w:cs="Arial"/>
          <w:b/>
          <w:bCs/>
          <w:sz w:val="22"/>
          <w:szCs w:val="22"/>
        </w:rPr>
        <w:t xml:space="preserve">                               Module number</w:t>
      </w:r>
      <w:r w:rsidR="00642D68">
        <w:rPr>
          <w:rFonts w:ascii="Arial" w:hAnsi="Arial" w:cs="Arial"/>
          <w:b/>
          <w:bCs/>
          <w:sz w:val="22"/>
          <w:szCs w:val="22"/>
        </w:rPr>
        <w:t>:</w:t>
      </w:r>
      <w:r w:rsidR="006505A3">
        <w:rPr>
          <w:rFonts w:ascii="Arial" w:hAnsi="Arial" w:cs="Arial"/>
          <w:b/>
          <w:bCs/>
          <w:sz w:val="22"/>
          <w:szCs w:val="22"/>
        </w:rPr>
        <w:t xml:space="preserve"> LCLM</w:t>
      </w:r>
      <w:r w:rsidR="008D1C69">
        <w:rPr>
          <w:rFonts w:ascii="Arial" w:hAnsi="Arial" w:cs="Arial"/>
          <w:b/>
          <w:bCs/>
          <w:sz w:val="22"/>
          <w:szCs w:val="22"/>
        </w:rPr>
        <w:t>6003</w:t>
      </w:r>
    </w:p>
    <w:p w14:paraId="6BD5C229" w14:textId="30B1B205" w:rsidR="00CC078E" w:rsidRDefault="00CC078E" w:rsidP="00D451D5">
      <w:pPr>
        <w:spacing w:line="360" w:lineRule="auto"/>
        <w:rPr>
          <w:rFonts w:ascii="Arial" w:hAnsi="Arial" w:cs="Arial"/>
          <w:b/>
          <w:bCs/>
          <w:sz w:val="22"/>
          <w:szCs w:val="22"/>
        </w:rPr>
      </w:pPr>
      <w:r>
        <w:rPr>
          <w:rFonts w:ascii="Arial" w:hAnsi="Arial" w:cs="Arial"/>
          <w:b/>
          <w:bCs/>
          <w:sz w:val="22"/>
          <w:szCs w:val="22"/>
        </w:rPr>
        <w:t xml:space="preserve">                   </w:t>
      </w:r>
      <w:r w:rsidR="004D49EF">
        <w:rPr>
          <w:rFonts w:ascii="Arial" w:hAnsi="Arial" w:cs="Arial"/>
          <w:b/>
          <w:bCs/>
          <w:sz w:val="22"/>
          <w:szCs w:val="22"/>
        </w:rPr>
        <w:t xml:space="preserve">           Assignment </w:t>
      </w:r>
      <w:r w:rsidR="001E1F52">
        <w:rPr>
          <w:rFonts w:ascii="Arial" w:hAnsi="Arial" w:cs="Arial"/>
          <w:b/>
          <w:bCs/>
          <w:sz w:val="22"/>
          <w:szCs w:val="22"/>
        </w:rPr>
        <w:t>title: A</w:t>
      </w:r>
      <w:r w:rsidR="004D49EF">
        <w:rPr>
          <w:rFonts w:ascii="Arial" w:hAnsi="Arial" w:cs="Arial"/>
          <w:b/>
          <w:bCs/>
          <w:sz w:val="22"/>
          <w:szCs w:val="22"/>
        </w:rPr>
        <w:t xml:space="preserve"> strategic change plan</w:t>
      </w:r>
    </w:p>
    <w:p w14:paraId="481BCE12" w14:textId="77777777" w:rsidR="001C5E04" w:rsidRDefault="001C5E04" w:rsidP="00D451D5">
      <w:pPr>
        <w:spacing w:line="360" w:lineRule="auto"/>
        <w:rPr>
          <w:rFonts w:ascii="Arial" w:hAnsi="Arial" w:cs="Arial"/>
          <w:b/>
          <w:bCs/>
          <w:sz w:val="22"/>
          <w:szCs w:val="22"/>
        </w:rPr>
      </w:pPr>
    </w:p>
    <w:p w14:paraId="45D6234F" w14:textId="77777777" w:rsidR="001C5E04" w:rsidRDefault="001C5E04" w:rsidP="001E1F52">
      <w:pPr>
        <w:spacing w:line="360" w:lineRule="auto"/>
        <w:rPr>
          <w:rFonts w:ascii="Arial" w:hAnsi="Arial" w:cs="Arial"/>
          <w:b/>
          <w:bCs/>
          <w:sz w:val="22"/>
          <w:szCs w:val="22"/>
        </w:rPr>
      </w:pPr>
    </w:p>
    <w:p w14:paraId="251E22BB" w14:textId="77777777" w:rsidR="001C5E04" w:rsidRDefault="001C5E04" w:rsidP="00D451D5">
      <w:pPr>
        <w:spacing w:line="360" w:lineRule="auto"/>
        <w:rPr>
          <w:rFonts w:ascii="Arial" w:hAnsi="Arial" w:cs="Arial"/>
          <w:b/>
          <w:bCs/>
          <w:sz w:val="22"/>
          <w:szCs w:val="22"/>
        </w:rPr>
      </w:pPr>
    </w:p>
    <w:p w14:paraId="7A952933" w14:textId="7E03F521" w:rsidR="000960D0" w:rsidRPr="001C5E04" w:rsidRDefault="000960D0" w:rsidP="00D451D5">
      <w:pPr>
        <w:spacing w:line="360" w:lineRule="auto"/>
        <w:rPr>
          <w:rFonts w:ascii="Arial" w:hAnsi="Arial" w:cs="Arial"/>
          <w:b/>
          <w:bCs/>
          <w:sz w:val="22"/>
          <w:szCs w:val="22"/>
        </w:rPr>
      </w:pPr>
      <w:r w:rsidRPr="001C5E04">
        <w:rPr>
          <w:rFonts w:ascii="Arial" w:hAnsi="Arial" w:cs="Arial"/>
          <w:b/>
          <w:bCs/>
          <w:sz w:val="22"/>
          <w:szCs w:val="22"/>
        </w:rPr>
        <w:t>Introduction to Starbucks</w:t>
      </w:r>
    </w:p>
    <w:p w14:paraId="75CBDEF1" w14:textId="4AF1F9BB" w:rsidR="000960D0" w:rsidRPr="00D451D5" w:rsidRDefault="000960D0" w:rsidP="00D451D5">
      <w:pPr>
        <w:spacing w:line="360" w:lineRule="auto"/>
        <w:rPr>
          <w:rFonts w:ascii="Arial" w:hAnsi="Arial" w:cs="Arial"/>
          <w:sz w:val="22"/>
          <w:szCs w:val="22"/>
        </w:rPr>
      </w:pPr>
      <w:r w:rsidRPr="00D451D5">
        <w:rPr>
          <w:rFonts w:ascii="Arial" w:hAnsi="Arial" w:cs="Arial"/>
          <w:sz w:val="22"/>
          <w:szCs w:val="22"/>
        </w:rPr>
        <w:t xml:space="preserve">Starbucks Corporation has become the worldwide leader in specialty </w:t>
      </w:r>
      <w:r w:rsidR="001E1F52" w:rsidRPr="00D451D5">
        <w:rPr>
          <w:rFonts w:ascii="Arial" w:hAnsi="Arial" w:cs="Arial"/>
          <w:sz w:val="22"/>
          <w:szCs w:val="22"/>
        </w:rPr>
        <w:t>coffee,</w:t>
      </w:r>
      <w:r w:rsidRPr="00D451D5">
        <w:rPr>
          <w:rFonts w:ascii="Arial" w:hAnsi="Arial" w:cs="Arial"/>
          <w:sz w:val="22"/>
          <w:szCs w:val="22"/>
        </w:rPr>
        <w:t xml:space="preserve"> and its brand name has become one of the most recognizable names throughout the globe. The company began as a single coffee shop in Seattle, United States in 1971 and has since developed into a worldwide business with 35000 stores in 80 countries (Starbucks, 2023). The company delivers complete product offerings which include premium coffee drinks, tea products, food items, and branded merchandise while providing customers with special experiences that showcase their commitment to delivering high quality and consistent products and interactive community experiences. Starbucks mission to "inspire and nurture the human spirit - one person one cup and one neighbourhood at a time" serves as the foundation for their business strategy which </w:t>
      </w:r>
      <w:r w:rsidR="001E1F52" w:rsidRPr="00D451D5">
        <w:rPr>
          <w:rFonts w:ascii="Arial" w:hAnsi="Arial" w:cs="Arial"/>
          <w:sz w:val="22"/>
          <w:szCs w:val="22"/>
        </w:rPr>
        <w:t>centres</w:t>
      </w:r>
      <w:r w:rsidRPr="00D451D5">
        <w:rPr>
          <w:rFonts w:ascii="Arial" w:hAnsi="Arial" w:cs="Arial"/>
          <w:sz w:val="22"/>
          <w:szCs w:val="22"/>
        </w:rPr>
        <w:t xml:space="preserve"> on establishing customer relationships and acquiring ethically produced goods and fulfilling their social responsibilities (Starbucks, 2023).</w:t>
      </w:r>
    </w:p>
    <w:p w14:paraId="46FE097E" w14:textId="4CA75058" w:rsidR="002A1DFA" w:rsidRDefault="000960D0" w:rsidP="00D451D5">
      <w:pPr>
        <w:spacing w:line="360" w:lineRule="auto"/>
        <w:rPr>
          <w:rFonts w:ascii="Arial" w:hAnsi="Arial" w:cs="Arial"/>
          <w:sz w:val="22"/>
          <w:szCs w:val="22"/>
        </w:rPr>
      </w:pPr>
      <w:r w:rsidRPr="00D451D5">
        <w:rPr>
          <w:rFonts w:ascii="Arial" w:hAnsi="Arial" w:cs="Arial"/>
          <w:sz w:val="22"/>
          <w:szCs w:val="22"/>
        </w:rPr>
        <w:t xml:space="preserve">Starbucks has achieved continuous business growth because the company builds distinct brand identities and develops new products and creates retail experiences which go beyond standard coffee service (Grant, 2022). The organization successfully utilized digital transformation through its mobile ordering system and customer loyalty programs and data-driven personal experience system which improved customer interactions and business operations (Hitt, Ireland and </w:t>
      </w:r>
      <w:r w:rsidR="001E1F52" w:rsidRPr="00D451D5">
        <w:rPr>
          <w:rFonts w:ascii="Arial" w:hAnsi="Arial" w:cs="Arial"/>
          <w:sz w:val="22"/>
          <w:szCs w:val="22"/>
        </w:rPr>
        <w:t>Hoskinson</w:t>
      </w:r>
      <w:r w:rsidRPr="00D451D5">
        <w:rPr>
          <w:rFonts w:ascii="Arial" w:hAnsi="Arial" w:cs="Arial"/>
          <w:sz w:val="22"/>
          <w:szCs w:val="22"/>
        </w:rPr>
        <w:t>, 2020). Starbucks has established social and environmental responsibility as a core principle of its business operations through programs that support ethical resource acquisition and carbon footprint reduction and waste management and employee support programs which refer to their workforce as "partners" to create workplace dedication and commitment (Carroll, 2016).</w:t>
      </w:r>
    </w:p>
    <w:p w14:paraId="743D93E3" w14:textId="30271B77" w:rsidR="005E2B2C" w:rsidRDefault="00736B8B" w:rsidP="005E2B2C">
      <w:pPr>
        <w:spacing w:line="360" w:lineRule="auto"/>
        <w:rPr>
          <w:rFonts w:ascii="Arial" w:hAnsi="Arial" w:cs="Arial"/>
          <w:sz w:val="22"/>
          <w:szCs w:val="22"/>
        </w:rPr>
      </w:pPr>
      <w:r w:rsidRPr="00736B8B">
        <w:rPr>
          <w:rFonts w:ascii="Arial" w:hAnsi="Arial" w:cs="Arial"/>
          <w:sz w:val="22"/>
          <w:szCs w:val="22"/>
        </w:rPr>
        <w:lastRenderedPageBreak/>
        <w:t xml:space="preserve">Starbucks maintains its position as a top market competitor despite facing challenges from its increasingly unstable and competitive operational market conditions. The organisation faces major external threats because of increasing inflation rates and supply chain breakdowns and heavy competition which comes from international and domestic coffee companies and the fast-changing needs of consumers who want sustainable and affordable and convenient products (Johnson, Scholes and Whittington, 2023). </w:t>
      </w:r>
    </w:p>
    <w:p w14:paraId="1FAB50D9" w14:textId="0652242E" w:rsidR="00225ED9" w:rsidRPr="00736B8B" w:rsidRDefault="00252DBA" w:rsidP="005E2B2C">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3360" behindDoc="0" locked="0" layoutInCell="1" allowOverlap="1" wp14:anchorId="1842AD03" wp14:editId="4023BB5C">
            <wp:simplePos x="0" y="0"/>
            <wp:positionH relativeFrom="column">
              <wp:posOffset>0</wp:posOffset>
            </wp:positionH>
            <wp:positionV relativeFrom="paragraph">
              <wp:posOffset>323850</wp:posOffset>
            </wp:positionV>
            <wp:extent cx="5105400" cy="3441700"/>
            <wp:effectExtent l="0" t="0" r="0" b="0"/>
            <wp:wrapTopAndBottom/>
            <wp:docPr id="1212186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186266" name="Picture 1212186266"/>
                    <pic:cNvPicPr/>
                  </pic:nvPicPr>
                  <pic:blipFill>
                    <a:blip r:embed="rId6">
                      <a:extLst>
                        <a:ext uri="{28A0092B-C50C-407E-A947-70E740481C1C}">
                          <a14:useLocalDpi xmlns:a14="http://schemas.microsoft.com/office/drawing/2010/main" val="0"/>
                        </a:ext>
                      </a:extLst>
                    </a:blip>
                    <a:stretch>
                      <a:fillRect/>
                    </a:stretch>
                  </pic:blipFill>
                  <pic:spPr>
                    <a:xfrm>
                      <a:off x="0" y="0"/>
                      <a:ext cx="5105400" cy="3441700"/>
                    </a:xfrm>
                    <a:prstGeom prst="rect">
                      <a:avLst/>
                    </a:prstGeom>
                  </pic:spPr>
                </pic:pic>
              </a:graphicData>
            </a:graphic>
          </wp:anchor>
        </w:drawing>
      </w:r>
    </w:p>
    <w:p w14:paraId="5B92DDCD" w14:textId="6B610FE6" w:rsidR="00736B8B" w:rsidRPr="00736B8B" w:rsidRDefault="00736B8B" w:rsidP="00736B8B">
      <w:pPr>
        <w:spacing w:line="360" w:lineRule="auto"/>
        <w:rPr>
          <w:rFonts w:ascii="Arial" w:hAnsi="Arial" w:cs="Arial"/>
          <w:sz w:val="22"/>
          <w:szCs w:val="22"/>
        </w:rPr>
      </w:pPr>
      <w:r w:rsidRPr="00736B8B">
        <w:rPr>
          <w:rFonts w:ascii="Arial" w:hAnsi="Arial" w:cs="Arial"/>
          <w:sz w:val="22"/>
          <w:szCs w:val="22"/>
        </w:rPr>
        <w:t xml:space="preserve"> change management strategies to handle environmental uncertainties which safeguard both its business goals and its core corporate values. Companies that implement </w:t>
      </w:r>
      <w:r w:rsidR="0013099E" w:rsidRPr="00736B8B">
        <w:rPr>
          <w:rFonts w:ascii="Arial" w:hAnsi="Arial" w:cs="Arial"/>
          <w:sz w:val="22"/>
          <w:szCs w:val="22"/>
        </w:rPr>
        <w:t>organisational</w:t>
      </w:r>
      <w:r w:rsidRPr="00736B8B">
        <w:rPr>
          <w:rFonts w:ascii="Arial" w:hAnsi="Arial" w:cs="Arial"/>
          <w:sz w:val="22"/>
          <w:szCs w:val="22"/>
        </w:rPr>
        <w:t xml:space="preserve"> change through effective management can modify their operational frameworks and business procedures and </w:t>
      </w:r>
      <w:r w:rsidR="0013099E" w:rsidRPr="00736B8B">
        <w:rPr>
          <w:rFonts w:ascii="Arial" w:hAnsi="Arial" w:cs="Arial"/>
          <w:sz w:val="22"/>
          <w:szCs w:val="22"/>
        </w:rPr>
        <w:t>organisational</w:t>
      </w:r>
      <w:r w:rsidRPr="00736B8B">
        <w:rPr>
          <w:rFonts w:ascii="Arial" w:hAnsi="Arial" w:cs="Arial"/>
          <w:sz w:val="22"/>
          <w:szCs w:val="22"/>
        </w:rPr>
        <w:t xml:space="preserve"> cultures to address both internal and external challenges they face (Burnes, 2017). The new Change Manager must identify Starbucks' internal and external change drivers and create a strategic change plan which </w:t>
      </w:r>
      <w:r w:rsidR="0013099E" w:rsidRPr="00736B8B">
        <w:rPr>
          <w:rFonts w:ascii="Arial" w:hAnsi="Arial" w:cs="Arial"/>
          <w:sz w:val="22"/>
          <w:szCs w:val="22"/>
        </w:rPr>
        <w:t>minimises</w:t>
      </w:r>
      <w:r w:rsidRPr="00736B8B">
        <w:rPr>
          <w:rFonts w:ascii="Arial" w:hAnsi="Arial" w:cs="Arial"/>
          <w:sz w:val="22"/>
          <w:szCs w:val="22"/>
        </w:rPr>
        <w:t xml:space="preserve"> risks while taking advantage of fresh possibilities.</w:t>
      </w:r>
    </w:p>
    <w:p w14:paraId="2C8896D8" w14:textId="0F0F9EA2" w:rsidR="00B068DC" w:rsidRDefault="00736B8B" w:rsidP="00D451D5">
      <w:pPr>
        <w:spacing w:line="360" w:lineRule="auto"/>
        <w:rPr>
          <w:rFonts w:ascii="Arial" w:hAnsi="Arial" w:cs="Arial"/>
          <w:sz w:val="22"/>
          <w:szCs w:val="22"/>
        </w:rPr>
      </w:pPr>
      <w:r w:rsidRPr="00736B8B">
        <w:rPr>
          <w:rFonts w:ascii="Arial" w:hAnsi="Arial" w:cs="Arial"/>
          <w:sz w:val="22"/>
          <w:szCs w:val="22"/>
        </w:rPr>
        <w:t>The report aims to establish a strategic change plan for Starbucks through its investigation of both business environment change drivers and suitable change management frameworks and methods. The report will assess how these frameworks can be applied to manage the impact of change on key stakeholders, support organisational objectives</w:t>
      </w:r>
      <w:r w:rsidR="00B068DC">
        <w:rPr>
          <w:rFonts w:ascii="Arial" w:hAnsi="Arial" w:cs="Arial"/>
          <w:sz w:val="22"/>
          <w:szCs w:val="22"/>
        </w:rPr>
        <w:t>.</w:t>
      </w:r>
    </w:p>
    <w:p w14:paraId="225C9D5B" w14:textId="7096093D" w:rsidR="00B068DC" w:rsidRPr="00B068DC" w:rsidRDefault="00B068DC" w:rsidP="00B068DC">
      <w:pPr>
        <w:spacing w:line="360" w:lineRule="auto"/>
        <w:rPr>
          <w:rFonts w:ascii="Arial" w:hAnsi="Arial" w:cs="Arial"/>
          <w:sz w:val="22"/>
          <w:szCs w:val="22"/>
        </w:rPr>
      </w:pPr>
      <w:r w:rsidRPr="00B068DC">
        <w:rPr>
          <w:rFonts w:ascii="Arial" w:hAnsi="Arial" w:cs="Arial"/>
          <w:sz w:val="22"/>
          <w:szCs w:val="22"/>
        </w:rPr>
        <w:t>Analysis of Starbucks’ Recent History and Environmental Changes</w:t>
      </w:r>
      <w:r w:rsidR="00CF6888">
        <w:rPr>
          <w:rFonts w:ascii="Arial" w:hAnsi="Arial" w:cs="Arial"/>
          <w:sz w:val="22"/>
          <w:szCs w:val="22"/>
        </w:rPr>
        <w:t>:</w:t>
      </w:r>
    </w:p>
    <w:p w14:paraId="5C4A4318" w14:textId="639360E6" w:rsidR="00B068DC" w:rsidRPr="00B068DC" w:rsidRDefault="00B068DC" w:rsidP="00B068DC">
      <w:pPr>
        <w:spacing w:line="360" w:lineRule="auto"/>
        <w:rPr>
          <w:rFonts w:ascii="Arial" w:hAnsi="Arial" w:cs="Arial"/>
          <w:sz w:val="22"/>
          <w:szCs w:val="22"/>
        </w:rPr>
      </w:pPr>
      <w:r w:rsidRPr="00B068DC">
        <w:rPr>
          <w:rFonts w:ascii="Arial" w:hAnsi="Arial" w:cs="Arial"/>
          <w:sz w:val="22"/>
          <w:szCs w:val="22"/>
        </w:rPr>
        <w:lastRenderedPageBreak/>
        <w:t xml:space="preserve">Starbucks Corporation has undergone major changes during the last ten years because of fast-moving changes in its internal operations and external business environment. Starbucks remains the leading global specialty coffee company but needs to update its business strategies because of changing customer preferences and technological advancements and economic instability and increasing market competition. The recent history of Starbucks shows how environmental factors have shaped its business performance and </w:t>
      </w:r>
      <w:r w:rsidR="00CF6888" w:rsidRPr="00B068DC">
        <w:rPr>
          <w:rFonts w:ascii="Arial" w:hAnsi="Arial" w:cs="Arial"/>
          <w:sz w:val="22"/>
          <w:szCs w:val="22"/>
        </w:rPr>
        <w:t>organisational</w:t>
      </w:r>
      <w:r w:rsidRPr="00B068DC">
        <w:rPr>
          <w:rFonts w:ascii="Arial" w:hAnsi="Arial" w:cs="Arial"/>
          <w:sz w:val="22"/>
          <w:szCs w:val="22"/>
        </w:rPr>
        <w:t xml:space="preserve"> structure and long-term strategic planning methods.</w:t>
      </w:r>
    </w:p>
    <w:p w14:paraId="276B8905" w14:textId="25D27B3C" w:rsidR="00B068DC" w:rsidRPr="00B068DC" w:rsidRDefault="00B068DC" w:rsidP="00B068DC">
      <w:pPr>
        <w:spacing w:line="360" w:lineRule="auto"/>
        <w:rPr>
          <w:rFonts w:ascii="Arial" w:hAnsi="Arial" w:cs="Arial"/>
          <w:sz w:val="22"/>
          <w:szCs w:val="22"/>
        </w:rPr>
      </w:pPr>
      <w:r w:rsidRPr="00B068DC">
        <w:rPr>
          <w:rFonts w:ascii="Arial" w:hAnsi="Arial" w:cs="Arial"/>
          <w:sz w:val="22"/>
          <w:szCs w:val="22"/>
        </w:rPr>
        <w:t xml:space="preserve">Starbucks achieved its past business success through providing customers with exclusive in-store experiences while maintaining strong brand recognition and delivering high product standards. The external environment started to exhibit high levels of instability from the middle of the 2010s forward. Starbucks faced increased market share challenges because of rising competition from international coffee chains like Costa Coffee and McDonald’s and the fast expansion of independent coffee shops (Grant 2022). Starbucks reevaluated its traditional business model which focused on retail because customers started requesting more convenient and </w:t>
      </w:r>
      <w:r w:rsidR="00CF6888" w:rsidRPr="00B068DC">
        <w:rPr>
          <w:rFonts w:ascii="Arial" w:hAnsi="Arial" w:cs="Arial"/>
          <w:sz w:val="22"/>
          <w:szCs w:val="22"/>
        </w:rPr>
        <w:t>personalised</w:t>
      </w:r>
      <w:r w:rsidRPr="00B068DC">
        <w:rPr>
          <w:rFonts w:ascii="Arial" w:hAnsi="Arial" w:cs="Arial"/>
          <w:sz w:val="22"/>
          <w:szCs w:val="22"/>
        </w:rPr>
        <w:t xml:space="preserve"> digital interactions.</w:t>
      </w:r>
    </w:p>
    <w:p w14:paraId="548D69B7" w14:textId="2F09B156" w:rsidR="007E61EE" w:rsidRPr="007E61EE" w:rsidRDefault="007E61EE" w:rsidP="007E61EE">
      <w:pPr>
        <w:spacing w:line="360" w:lineRule="auto"/>
        <w:rPr>
          <w:rFonts w:ascii="Arial" w:hAnsi="Arial" w:cs="Arial"/>
          <w:sz w:val="22"/>
          <w:szCs w:val="22"/>
        </w:rPr>
      </w:pPr>
      <w:r w:rsidRPr="007E61EE">
        <w:rPr>
          <w:rFonts w:ascii="Arial" w:hAnsi="Arial" w:cs="Arial"/>
          <w:sz w:val="22"/>
          <w:szCs w:val="22"/>
        </w:rPr>
        <w:t xml:space="preserve">The changes which occurred in the present internal environment of the </w:t>
      </w:r>
      <w:r w:rsidR="00970DD5" w:rsidRPr="007E61EE">
        <w:rPr>
          <w:rFonts w:ascii="Arial" w:hAnsi="Arial" w:cs="Arial"/>
          <w:sz w:val="22"/>
          <w:szCs w:val="22"/>
        </w:rPr>
        <w:t>organisation</w:t>
      </w:r>
      <w:r w:rsidRPr="007E61EE">
        <w:rPr>
          <w:rFonts w:ascii="Arial" w:hAnsi="Arial" w:cs="Arial"/>
          <w:sz w:val="22"/>
          <w:szCs w:val="22"/>
        </w:rPr>
        <w:t xml:space="preserve"> resulted in significant effects on both its </w:t>
      </w:r>
      <w:r w:rsidR="00970DD5" w:rsidRPr="007E61EE">
        <w:rPr>
          <w:rFonts w:ascii="Arial" w:hAnsi="Arial" w:cs="Arial"/>
          <w:sz w:val="22"/>
          <w:szCs w:val="22"/>
        </w:rPr>
        <w:t>organisational</w:t>
      </w:r>
      <w:r w:rsidRPr="007E61EE">
        <w:rPr>
          <w:rFonts w:ascii="Arial" w:hAnsi="Arial" w:cs="Arial"/>
          <w:sz w:val="22"/>
          <w:szCs w:val="22"/>
        </w:rPr>
        <w:t xml:space="preserve"> culture and its human resource management systems. Starbucks has established a people-oriented workplace culture which </w:t>
      </w:r>
      <w:r w:rsidR="00970DD5" w:rsidRPr="007E61EE">
        <w:rPr>
          <w:rFonts w:ascii="Arial" w:hAnsi="Arial" w:cs="Arial"/>
          <w:sz w:val="22"/>
          <w:szCs w:val="22"/>
        </w:rPr>
        <w:t>priorities</w:t>
      </w:r>
      <w:r w:rsidRPr="007E61EE">
        <w:rPr>
          <w:rFonts w:ascii="Arial" w:hAnsi="Arial" w:cs="Arial"/>
          <w:sz w:val="22"/>
          <w:szCs w:val="22"/>
        </w:rPr>
        <w:t xml:space="preserve"> both employee involvement and moral leadership practices. The </w:t>
      </w:r>
      <w:r w:rsidR="00970DD5" w:rsidRPr="007E61EE">
        <w:rPr>
          <w:rFonts w:ascii="Arial" w:hAnsi="Arial" w:cs="Arial"/>
          <w:sz w:val="22"/>
          <w:szCs w:val="22"/>
        </w:rPr>
        <w:t>organisation</w:t>
      </w:r>
      <w:r w:rsidRPr="007E61EE">
        <w:rPr>
          <w:rFonts w:ascii="Arial" w:hAnsi="Arial" w:cs="Arial"/>
          <w:sz w:val="22"/>
          <w:szCs w:val="22"/>
        </w:rPr>
        <w:t xml:space="preserve"> has experienced internal conflicts because of three factors which include rising labor expenses and union activities in selected areas and growing work demands from digital and online ordering systems. The </w:t>
      </w:r>
      <w:r w:rsidR="00970DD5" w:rsidRPr="007E61EE">
        <w:rPr>
          <w:rFonts w:ascii="Arial" w:hAnsi="Arial" w:cs="Arial"/>
          <w:sz w:val="22"/>
          <w:szCs w:val="22"/>
        </w:rPr>
        <w:t>organisation</w:t>
      </w:r>
      <w:r w:rsidRPr="007E61EE">
        <w:rPr>
          <w:rFonts w:ascii="Arial" w:hAnsi="Arial" w:cs="Arial"/>
          <w:sz w:val="22"/>
          <w:szCs w:val="22"/>
        </w:rPr>
        <w:t xml:space="preserve"> needs to develop effective change management methods which will help sustain worker dedication during the process of implementing technological advancements and new operational procedures.</w:t>
      </w:r>
    </w:p>
    <w:p w14:paraId="1407BCE4" w14:textId="77777777" w:rsidR="00686179" w:rsidRDefault="00686179" w:rsidP="007E61EE">
      <w:pPr>
        <w:spacing w:line="360" w:lineRule="auto"/>
        <w:rPr>
          <w:rFonts w:ascii="Arial" w:hAnsi="Arial" w:cs="Arial"/>
          <w:sz w:val="22"/>
          <w:szCs w:val="22"/>
        </w:rPr>
      </w:pPr>
    </w:p>
    <w:p w14:paraId="257B924B" w14:textId="77777777" w:rsidR="00686179" w:rsidRPr="007E61EE" w:rsidRDefault="00686179" w:rsidP="007E61EE">
      <w:pPr>
        <w:spacing w:line="360" w:lineRule="auto"/>
        <w:rPr>
          <w:rFonts w:ascii="Arial" w:hAnsi="Arial" w:cs="Arial"/>
          <w:sz w:val="22"/>
          <w:szCs w:val="22"/>
        </w:rPr>
      </w:pPr>
    </w:p>
    <w:p w14:paraId="17082422" w14:textId="4FB2B6C8" w:rsidR="00DC2477" w:rsidRPr="00DC2477" w:rsidRDefault="00DC2477" w:rsidP="00DC2477">
      <w:pPr>
        <w:spacing w:line="360" w:lineRule="auto"/>
        <w:rPr>
          <w:rFonts w:ascii="Arial" w:hAnsi="Arial" w:cs="Arial"/>
          <w:sz w:val="22"/>
          <w:szCs w:val="22"/>
        </w:rPr>
      </w:pPr>
      <w:r w:rsidRPr="00DC2477">
        <w:rPr>
          <w:rFonts w:ascii="Arial" w:hAnsi="Arial" w:cs="Arial"/>
          <w:sz w:val="22"/>
          <w:szCs w:val="22"/>
        </w:rPr>
        <w:t>Change Management Models Evaluative Analysis in Starbucks</w:t>
      </w:r>
      <w:r w:rsidR="00E0169C">
        <w:rPr>
          <w:rFonts w:ascii="Arial" w:hAnsi="Arial" w:cs="Arial"/>
          <w:sz w:val="22"/>
          <w:szCs w:val="22"/>
        </w:rPr>
        <w:t>:</w:t>
      </w:r>
    </w:p>
    <w:p w14:paraId="0BC5B6C6" w14:textId="483BFD32" w:rsidR="00DC2477" w:rsidRPr="00DC2477" w:rsidRDefault="00DC2477" w:rsidP="00DC2477">
      <w:pPr>
        <w:spacing w:line="360" w:lineRule="auto"/>
        <w:rPr>
          <w:rFonts w:ascii="Arial" w:hAnsi="Arial" w:cs="Arial"/>
          <w:sz w:val="22"/>
          <w:szCs w:val="22"/>
        </w:rPr>
      </w:pPr>
      <w:r w:rsidRPr="00DC2477">
        <w:rPr>
          <w:rFonts w:ascii="Arial" w:hAnsi="Arial" w:cs="Arial"/>
          <w:sz w:val="22"/>
          <w:szCs w:val="22"/>
        </w:rPr>
        <w:t>This section evaluates Lewin' s Change Model, Kotter' s model of change power, and ADKAR model, and discusses how appropriate have been these models with Starbucks' strategic thrusts.</w:t>
      </w:r>
    </w:p>
    <w:p w14:paraId="431DD17D" w14:textId="773B1AD1" w:rsidR="00DC2477" w:rsidRPr="00DC2477" w:rsidRDefault="00DC2477" w:rsidP="00DC2477">
      <w:pPr>
        <w:spacing w:line="360" w:lineRule="auto"/>
        <w:rPr>
          <w:rFonts w:ascii="Arial" w:hAnsi="Arial" w:cs="Arial"/>
          <w:sz w:val="22"/>
          <w:szCs w:val="22"/>
        </w:rPr>
      </w:pPr>
      <w:r w:rsidRPr="00DC2477">
        <w:rPr>
          <w:rFonts w:ascii="Arial" w:hAnsi="Arial" w:cs="Arial"/>
          <w:sz w:val="22"/>
          <w:szCs w:val="22"/>
        </w:rPr>
        <w:t>Lewin's Change Management Model</w:t>
      </w:r>
      <w:r w:rsidR="00E0169C">
        <w:rPr>
          <w:rFonts w:ascii="Arial" w:hAnsi="Arial" w:cs="Arial"/>
          <w:sz w:val="22"/>
          <w:szCs w:val="22"/>
        </w:rPr>
        <w:t>:</w:t>
      </w:r>
    </w:p>
    <w:p w14:paraId="49836D02" w14:textId="071B7B6B" w:rsidR="00DC2477" w:rsidRPr="00DC2477" w:rsidRDefault="00DC2477" w:rsidP="00DC2477">
      <w:pPr>
        <w:spacing w:line="360" w:lineRule="auto"/>
        <w:rPr>
          <w:rFonts w:ascii="Arial" w:hAnsi="Arial" w:cs="Arial"/>
          <w:sz w:val="22"/>
          <w:szCs w:val="22"/>
        </w:rPr>
      </w:pPr>
      <w:r w:rsidRPr="00DC2477">
        <w:rPr>
          <w:rFonts w:ascii="Arial" w:hAnsi="Arial" w:cs="Arial"/>
          <w:sz w:val="22"/>
          <w:szCs w:val="22"/>
        </w:rPr>
        <w:t xml:space="preserve">Lewin's three-stage model-Unfreezing, Change, and Refreezing-came way back in history setting the earliest approach to organizational change management framework, so </w:t>
      </w:r>
      <w:proofErr w:type="gramStart"/>
      <w:r w:rsidRPr="00DC2477">
        <w:rPr>
          <w:rFonts w:ascii="Arial" w:hAnsi="Arial" w:cs="Arial"/>
          <w:sz w:val="22"/>
          <w:szCs w:val="22"/>
        </w:rPr>
        <w:t>far</w:t>
      </w:r>
      <w:proofErr w:type="gramEnd"/>
      <w:r w:rsidRPr="00DC2477">
        <w:rPr>
          <w:rFonts w:ascii="Arial" w:hAnsi="Arial" w:cs="Arial"/>
          <w:sz w:val="22"/>
          <w:szCs w:val="22"/>
        </w:rPr>
        <w:t xml:space="preserve"> the </w:t>
      </w:r>
      <w:r w:rsidRPr="00DC2477">
        <w:rPr>
          <w:rFonts w:ascii="Arial" w:hAnsi="Arial" w:cs="Arial"/>
          <w:sz w:val="22"/>
          <w:szCs w:val="22"/>
        </w:rPr>
        <w:lastRenderedPageBreak/>
        <w:t xml:space="preserve">most widely cited (Lewin, 1951). The model suggests making the </w:t>
      </w:r>
      <w:r w:rsidR="00264DE3" w:rsidRPr="00DC2477">
        <w:rPr>
          <w:rFonts w:ascii="Arial" w:hAnsi="Arial" w:cs="Arial"/>
          <w:sz w:val="22"/>
          <w:szCs w:val="22"/>
        </w:rPr>
        <w:t>organisation</w:t>
      </w:r>
      <w:r w:rsidRPr="00DC2477">
        <w:rPr>
          <w:rFonts w:ascii="Arial" w:hAnsi="Arial" w:cs="Arial"/>
          <w:sz w:val="22"/>
          <w:szCs w:val="22"/>
        </w:rPr>
        <w:t xml:space="preserve"> ready for a change in the first instance, then implementing the change, and finally </w:t>
      </w:r>
      <w:r w:rsidR="00264DE3" w:rsidRPr="00DC2477">
        <w:rPr>
          <w:rFonts w:ascii="Arial" w:hAnsi="Arial" w:cs="Arial"/>
          <w:sz w:val="22"/>
          <w:szCs w:val="22"/>
        </w:rPr>
        <w:t>stabilising</w:t>
      </w:r>
      <w:r w:rsidRPr="00DC2477">
        <w:rPr>
          <w:rFonts w:ascii="Arial" w:hAnsi="Arial" w:cs="Arial"/>
          <w:sz w:val="22"/>
          <w:szCs w:val="22"/>
        </w:rPr>
        <w:t xml:space="preserve"> it as a new </w:t>
      </w:r>
      <w:r w:rsidR="00264DE3" w:rsidRPr="00DC2477">
        <w:rPr>
          <w:rFonts w:ascii="Arial" w:hAnsi="Arial" w:cs="Arial"/>
          <w:sz w:val="22"/>
          <w:szCs w:val="22"/>
        </w:rPr>
        <w:t>behaviour</w:t>
      </w:r>
      <w:r w:rsidRPr="00DC2477">
        <w:rPr>
          <w:rFonts w:ascii="Arial" w:hAnsi="Arial" w:cs="Arial"/>
          <w:sz w:val="22"/>
          <w:szCs w:val="22"/>
        </w:rPr>
        <w:t xml:space="preserve">. If we are to </w:t>
      </w:r>
      <w:r w:rsidR="00264DE3" w:rsidRPr="00DC2477">
        <w:rPr>
          <w:rFonts w:ascii="Arial" w:hAnsi="Arial" w:cs="Arial"/>
          <w:sz w:val="22"/>
          <w:szCs w:val="22"/>
        </w:rPr>
        <w:t>analyse</w:t>
      </w:r>
      <w:r w:rsidRPr="00DC2477">
        <w:rPr>
          <w:rFonts w:ascii="Arial" w:hAnsi="Arial" w:cs="Arial"/>
          <w:sz w:val="22"/>
          <w:szCs w:val="22"/>
        </w:rPr>
        <w:t xml:space="preserve">, the Lewin model is fitting specifically when gazing over Starbucks's reaction to the digital transformation and </w:t>
      </w:r>
      <w:r w:rsidR="00264DE3" w:rsidRPr="00DC2477">
        <w:rPr>
          <w:rFonts w:ascii="Arial" w:hAnsi="Arial" w:cs="Arial"/>
          <w:sz w:val="22"/>
          <w:szCs w:val="22"/>
        </w:rPr>
        <w:t>reorganisation</w:t>
      </w:r>
      <w:r w:rsidRPr="00DC2477">
        <w:rPr>
          <w:rFonts w:ascii="Arial" w:hAnsi="Arial" w:cs="Arial"/>
          <w:sz w:val="22"/>
          <w:szCs w:val="22"/>
        </w:rPr>
        <w:t xml:space="preserve"> of operations post pandemic.</w:t>
      </w:r>
    </w:p>
    <w:p w14:paraId="39AC0450" w14:textId="7E21BBFF" w:rsidR="0088098A" w:rsidRPr="0088098A" w:rsidRDefault="0088098A" w:rsidP="0088098A">
      <w:pPr>
        <w:spacing w:line="360" w:lineRule="auto"/>
        <w:rPr>
          <w:rFonts w:ascii="Arial" w:hAnsi="Arial" w:cs="Arial"/>
          <w:sz w:val="22"/>
          <w:szCs w:val="22"/>
        </w:rPr>
      </w:pPr>
      <w:r w:rsidRPr="0088098A">
        <w:rPr>
          <w:rFonts w:ascii="Arial" w:hAnsi="Arial" w:cs="Arial"/>
          <w:sz w:val="22"/>
          <w:szCs w:val="22"/>
        </w:rPr>
        <w:t>Kotter's Eight Steps</w:t>
      </w:r>
    </w:p>
    <w:p w14:paraId="6607D112" w14:textId="37BDDC5A" w:rsidR="0088098A" w:rsidRPr="0088098A" w:rsidRDefault="0088098A" w:rsidP="0088098A">
      <w:pPr>
        <w:spacing w:line="360" w:lineRule="auto"/>
        <w:rPr>
          <w:rFonts w:ascii="Arial" w:hAnsi="Arial" w:cs="Arial"/>
          <w:sz w:val="22"/>
          <w:szCs w:val="22"/>
        </w:rPr>
      </w:pPr>
      <w:r w:rsidRPr="0088098A">
        <w:rPr>
          <w:rFonts w:ascii="Arial" w:hAnsi="Arial" w:cs="Arial"/>
          <w:sz w:val="22"/>
          <w:szCs w:val="22"/>
        </w:rPr>
        <w:t xml:space="preserve">Kotter's Eight Steps are way more distinctive, more prescriptive, and more </w:t>
      </w:r>
      <w:r w:rsidR="001E1F52" w:rsidRPr="0088098A">
        <w:rPr>
          <w:rFonts w:ascii="Arial" w:hAnsi="Arial" w:cs="Arial"/>
          <w:sz w:val="22"/>
          <w:szCs w:val="22"/>
        </w:rPr>
        <w:t>centred</w:t>
      </w:r>
      <w:r w:rsidRPr="0088098A">
        <w:rPr>
          <w:rFonts w:ascii="Arial" w:hAnsi="Arial" w:cs="Arial"/>
          <w:sz w:val="22"/>
          <w:szCs w:val="22"/>
        </w:rPr>
        <w:t xml:space="preserve"> on leadership for the strategy change process. This includes the steps of creating urgency helping build alliances and identify leaders, creating and communicating a vision, removing trade union barriers, achieving short-term wins, building on short-term wins and creating more change, and ultimately anchoring all changes (Kotter, 2012). This model is most suitable for the capstone of strategic initiatives in Starbucks, especially its digital and sustainability transformations.</w:t>
      </w:r>
    </w:p>
    <w:p w14:paraId="76C71662" w14:textId="405B025B" w:rsidR="0088098A" w:rsidRDefault="0088098A" w:rsidP="00D451D5">
      <w:pPr>
        <w:spacing w:line="360" w:lineRule="auto"/>
        <w:rPr>
          <w:rFonts w:ascii="Arial" w:hAnsi="Arial" w:cs="Arial"/>
          <w:sz w:val="22"/>
          <w:szCs w:val="22"/>
        </w:rPr>
      </w:pPr>
    </w:p>
    <w:p w14:paraId="7D9D022C" w14:textId="25695C2A" w:rsidR="00B949BE" w:rsidRPr="00B949BE" w:rsidRDefault="00B949BE" w:rsidP="00B949BE">
      <w:pPr>
        <w:spacing w:line="360" w:lineRule="auto"/>
        <w:rPr>
          <w:rFonts w:ascii="Arial" w:hAnsi="Arial" w:cs="Arial"/>
          <w:sz w:val="22"/>
          <w:szCs w:val="22"/>
        </w:rPr>
      </w:pPr>
      <w:r w:rsidRPr="00B949BE">
        <w:rPr>
          <w:rFonts w:ascii="Arial" w:hAnsi="Arial" w:cs="Arial"/>
          <w:sz w:val="22"/>
          <w:szCs w:val="22"/>
        </w:rPr>
        <w:t>ADKAR Model</w:t>
      </w:r>
    </w:p>
    <w:p w14:paraId="7158270D" w14:textId="4BA90E7D" w:rsidR="00626DB7" w:rsidRDefault="00B949BE" w:rsidP="00626DB7">
      <w:pPr>
        <w:spacing w:line="360" w:lineRule="auto"/>
        <w:rPr>
          <w:rFonts w:ascii="Arial" w:hAnsi="Arial" w:cs="Arial"/>
          <w:sz w:val="22"/>
          <w:szCs w:val="22"/>
        </w:rPr>
      </w:pPr>
      <w:r w:rsidRPr="00B949BE">
        <w:rPr>
          <w:rFonts w:ascii="Arial" w:hAnsi="Arial" w:cs="Arial"/>
          <w:sz w:val="22"/>
          <w:szCs w:val="22"/>
        </w:rPr>
        <w:t xml:space="preserve">Wow, the ADKAR model for </w:t>
      </w:r>
      <w:r w:rsidR="00CD4327" w:rsidRPr="00B949BE">
        <w:rPr>
          <w:rFonts w:ascii="Arial" w:hAnsi="Arial" w:cs="Arial"/>
          <w:sz w:val="22"/>
          <w:szCs w:val="22"/>
        </w:rPr>
        <w:t>individualised</w:t>
      </w:r>
      <w:r w:rsidRPr="00B949BE">
        <w:rPr>
          <w:rFonts w:ascii="Arial" w:hAnsi="Arial" w:cs="Arial"/>
          <w:sz w:val="22"/>
          <w:szCs w:val="22"/>
        </w:rPr>
        <w:t xml:space="preserve"> change: Awareness, Desire, Knowledge, Ability and Reinforcement. This model is especially so useful to observe Starbucks' change at employee level in digital adoption and process improvements. These investments in training programmes by Starbucks built capability and knowledge about how to use the new digital tools introduced for employee use, such as the mobile ordering system or AI-supported stock projections.</w:t>
      </w:r>
    </w:p>
    <w:p w14:paraId="7BC46552" w14:textId="70840CF9" w:rsidR="00CD085C" w:rsidRPr="00CD085C" w:rsidRDefault="00CD085C" w:rsidP="00626DB7">
      <w:pPr>
        <w:spacing w:line="360" w:lineRule="auto"/>
        <w:rPr>
          <w:rFonts w:ascii="Arial" w:hAnsi="Arial" w:cs="Arial"/>
          <w:b/>
          <w:bCs/>
          <w:sz w:val="22"/>
          <w:szCs w:val="22"/>
        </w:rPr>
      </w:pPr>
      <w:r>
        <w:rPr>
          <w:rFonts w:ascii="Arial" w:hAnsi="Arial" w:cs="Arial"/>
          <w:b/>
          <w:bCs/>
          <w:sz w:val="22"/>
          <w:szCs w:val="22"/>
        </w:rPr>
        <w:t xml:space="preserve">Swot, </w:t>
      </w:r>
      <w:r w:rsidR="001E1F52">
        <w:rPr>
          <w:rFonts w:ascii="Arial" w:hAnsi="Arial" w:cs="Arial"/>
          <w:b/>
          <w:bCs/>
          <w:sz w:val="22"/>
          <w:szCs w:val="22"/>
        </w:rPr>
        <w:t>Pestle and</w:t>
      </w:r>
      <w:r>
        <w:rPr>
          <w:rFonts w:ascii="Arial" w:hAnsi="Arial" w:cs="Arial"/>
          <w:b/>
          <w:bCs/>
          <w:sz w:val="22"/>
          <w:szCs w:val="22"/>
        </w:rPr>
        <w:t xml:space="preserve"> Porter of five analysis</w:t>
      </w:r>
    </w:p>
    <w:p w14:paraId="4CA8DFFA" w14:textId="3AA33A7D" w:rsidR="00D16339" w:rsidRDefault="00D16339" w:rsidP="00626DB7">
      <w:pPr>
        <w:spacing w:line="360" w:lineRule="auto"/>
        <w:rPr>
          <w:rFonts w:ascii="Arial" w:hAnsi="Arial" w:cs="Arial"/>
          <w:sz w:val="22"/>
          <w:szCs w:val="22"/>
        </w:rPr>
      </w:pPr>
      <w:r w:rsidRPr="00D16339">
        <w:rPr>
          <w:rFonts w:ascii="Arial" w:hAnsi="Arial" w:cs="Arial"/>
          <w:sz w:val="22"/>
          <w:szCs w:val="22"/>
        </w:rPr>
        <w:t xml:space="preserve">Strategic Environmental Analysis methods which include SWOT analysis and PESTLE analysis and Porter’s Five Forces framework enable organizations to examine their operational strengths and their environmental challenges. Starbucks Corporation uses SWOT analysis to identify its internal strengths which include strong brand recognition and digital innovation capabilities while the analysis shows its internal weakness of high operating costs and its need to charge premium prices. PESTLE analysis evaluates macro-environmental factors affecting the company, including economic inflation, technological advances which include AI-driven ordering systems, and rising environmental sustainability requirements from consumers and regulators. Porter’s Five Forces model which Michael E. Porter developed </w:t>
      </w:r>
      <w:r w:rsidR="001E1F52" w:rsidRPr="00D16339">
        <w:rPr>
          <w:rFonts w:ascii="Arial" w:hAnsi="Arial" w:cs="Arial"/>
          <w:sz w:val="22"/>
          <w:szCs w:val="22"/>
        </w:rPr>
        <w:t>analyses</w:t>
      </w:r>
      <w:r w:rsidRPr="00D16339">
        <w:rPr>
          <w:rFonts w:ascii="Arial" w:hAnsi="Arial" w:cs="Arial"/>
          <w:sz w:val="22"/>
          <w:szCs w:val="22"/>
        </w:rPr>
        <w:t xml:space="preserve"> the coffee industry competitive environment through its evaluation of supplier power and buyer power and new entrant threat and substitute products and competitive rivalry. Starbucks faces intense rivalry from firms like Costa Coffee </w:t>
      </w:r>
      <w:r w:rsidRPr="00D16339">
        <w:rPr>
          <w:rFonts w:ascii="Arial" w:hAnsi="Arial" w:cs="Arial"/>
          <w:sz w:val="22"/>
          <w:szCs w:val="22"/>
        </w:rPr>
        <w:lastRenderedPageBreak/>
        <w:t>and McDonald’s while also competing with independent cafés. The frameworks work together to provide a complete picture of the strategic challenges and opportunities which affect Starbucks change management and its ability to compete in the future.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29"/>
        <w:gridCol w:w="1893"/>
        <w:gridCol w:w="3783"/>
        <w:gridCol w:w="2221"/>
      </w:tblGrid>
      <w:tr w:rsidR="008C0BC0" w:rsidRPr="008C0BC0" w14:paraId="6EA847AF" w14:textId="77777777">
        <w:trPr>
          <w:tblHeader/>
          <w:tblCellSpacing w:w="15" w:type="dxa"/>
        </w:trPr>
        <w:tc>
          <w:tcPr>
            <w:tcW w:w="0" w:type="auto"/>
            <w:vAlign w:val="center"/>
            <w:hideMark/>
          </w:tcPr>
          <w:p w14:paraId="257BBF17" w14:textId="77777777" w:rsidR="008C0BC0" w:rsidRPr="008C0BC0" w:rsidRDefault="008C0BC0" w:rsidP="008C0BC0">
            <w:pPr>
              <w:spacing w:before="100" w:beforeAutospacing="1" w:after="100" w:afterAutospacing="1" w:line="240" w:lineRule="auto"/>
              <w:jc w:val="center"/>
              <w:rPr>
                <w:rFonts w:ascii="Times New Roman" w:hAnsi="Times New Roman" w:cs="Times New Roman"/>
                <w:b/>
                <w:bCs/>
                <w:kern w:val="0"/>
                <w14:ligatures w14:val="none"/>
              </w:rPr>
            </w:pPr>
            <w:r w:rsidRPr="008C0BC0">
              <w:rPr>
                <w:rFonts w:ascii="Times New Roman" w:hAnsi="Times New Roman" w:cs="Times New Roman"/>
                <w:b/>
                <w:bCs/>
                <w:kern w:val="0"/>
                <w14:ligatures w14:val="none"/>
              </w:rPr>
              <w:t>Analysis Tool</w:t>
            </w:r>
          </w:p>
        </w:tc>
        <w:tc>
          <w:tcPr>
            <w:tcW w:w="0" w:type="auto"/>
            <w:vAlign w:val="center"/>
            <w:hideMark/>
          </w:tcPr>
          <w:p w14:paraId="175E91AD" w14:textId="77777777" w:rsidR="008C0BC0" w:rsidRPr="008C0BC0" w:rsidRDefault="008C0BC0" w:rsidP="008C0BC0">
            <w:pPr>
              <w:spacing w:before="100" w:beforeAutospacing="1" w:after="100" w:afterAutospacing="1" w:line="240" w:lineRule="auto"/>
              <w:jc w:val="center"/>
              <w:rPr>
                <w:rFonts w:ascii="Times New Roman" w:hAnsi="Times New Roman" w:cs="Times New Roman"/>
                <w:b/>
                <w:bCs/>
                <w:kern w:val="0"/>
                <w14:ligatures w14:val="none"/>
              </w:rPr>
            </w:pPr>
            <w:r w:rsidRPr="008C0BC0">
              <w:rPr>
                <w:rFonts w:ascii="Times New Roman" w:hAnsi="Times New Roman" w:cs="Times New Roman"/>
                <w:b/>
                <w:bCs/>
                <w:kern w:val="0"/>
                <w14:ligatures w14:val="none"/>
              </w:rPr>
              <w:t>Focus</w:t>
            </w:r>
          </w:p>
        </w:tc>
        <w:tc>
          <w:tcPr>
            <w:tcW w:w="0" w:type="auto"/>
            <w:vAlign w:val="center"/>
            <w:hideMark/>
          </w:tcPr>
          <w:p w14:paraId="220755CB" w14:textId="77777777" w:rsidR="008C0BC0" w:rsidRPr="008C0BC0" w:rsidRDefault="008C0BC0" w:rsidP="008C0BC0">
            <w:pPr>
              <w:spacing w:before="100" w:beforeAutospacing="1" w:after="100" w:afterAutospacing="1" w:line="240" w:lineRule="auto"/>
              <w:jc w:val="center"/>
              <w:rPr>
                <w:rFonts w:ascii="Times New Roman" w:hAnsi="Times New Roman" w:cs="Times New Roman"/>
                <w:b/>
                <w:bCs/>
                <w:kern w:val="0"/>
                <w14:ligatures w14:val="none"/>
              </w:rPr>
            </w:pPr>
            <w:r w:rsidRPr="008C0BC0">
              <w:rPr>
                <w:rFonts w:ascii="Times New Roman" w:hAnsi="Times New Roman" w:cs="Times New Roman"/>
                <w:b/>
                <w:bCs/>
                <w:kern w:val="0"/>
                <w14:ligatures w14:val="none"/>
              </w:rPr>
              <w:t>Key Factors for Starbucks</w:t>
            </w:r>
          </w:p>
        </w:tc>
        <w:tc>
          <w:tcPr>
            <w:tcW w:w="0" w:type="auto"/>
            <w:vAlign w:val="center"/>
            <w:hideMark/>
          </w:tcPr>
          <w:p w14:paraId="0E730C37" w14:textId="77777777" w:rsidR="008C0BC0" w:rsidRPr="008C0BC0" w:rsidRDefault="008C0BC0" w:rsidP="008C0BC0">
            <w:pPr>
              <w:spacing w:before="100" w:beforeAutospacing="1" w:after="100" w:afterAutospacing="1" w:line="240" w:lineRule="auto"/>
              <w:jc w:val="center"/>
              <w:rPr>
                <w:rFonts w:ascii="Times New Roman" w:hAnsi="Times New Roman" w:cs="Times New Roman"/>
                <w:b/>
                <w:bCs/>
                <w:kern w:val="0"/>
                <w14:ligatures w14:val="none"/>
              </w:rPr>
            </w:pPr>
            <w:r w:rsidRPr="008C0BC0">
              <w:rPr>
                <w:rFonts w:ascii="Times New Roman" w:hAnsi="Times New Roman" w:cs="Times New Roman"/>
                <w:b/>
                <w:bCs/>
                <w:kern w:val="0"/>
                <w14:ligatures w14:val="none"/>
              </w:rPr>
              <w:t>Purpose</w:t>
            </w:r>
          </w:p>
        </w:tc>
      </w:tr>
      <w:tr w:rsidR="008C0BC0" w:rsidRPr="008C0BC0" w14:paraId="7F1DC6B9" w14:textId="77777777">
        <w:trPr>
          <w:tblCellSpacing w:w="15" w:type="dxa"/>
        </w:trPr>
        <w:tc>
          <w:tcPr>
            <w:tcW w:w="0" w:type="auto"/>
            <w:vAlign w:val="center"/>
            <w:hideMark/>
          </w:tcPr>
          <w:p w14:paraId="48D2FD22"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SWOT Analysis</w:t>
            </w:r>
          </w:p>
        </w:tc>
        <w:tc>
          <w:tcPr>
            <w:tcW w:w="0" w:type="auto"/>
            <w:vAlign w:val="center"/>
            <w:hideMark/>
          </w:tcPr>
          <w:p w14:paraId="6145E53B"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Internal &amp; external organisational factors</w:t>
            </w:r>
          </w:p>
        </w:tc>
        <w:tc>
          <w:tcPr>
            <w:tcW w:w="0" w:type="auto"/>
            <w:vAlign w:val="center"/>
            <w:hideMark/>
          </w:tcPr>
          <w:p w14:paraId="5177E724"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Strengths: global brand, loyalty program; Weaknesses: high prices; Opportunities: digital expansion; Threats: competition, economic instability</w:t>
            </w:r>
          </w:p>
        </w:tc>
        <w:tc>
          <w:tcPr>
            <w:tcW w:w="0" w:type="auto"/>
            <w:vAlign w:val="center"/>
            <w:hideMark/>
          </w:tcPr>
          <w:p w14:paraId="7FEB40B1"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Identifies strategic advantages and risks</w:t>
            </w:r>
          </w:p>
        </w:tc>
      </w:tr>
      <w:tr w:rsidR="008C0BC0" w:rsidRPr="008C0BC0" w14:paraId="72E08F5A" w14:textId="77777777">
        <w:trPr>
          <w:tblCellSpacing w:w="15" w:type="dxa"/>
        </w:trPr>
        <w:tc>
          <w:tcPr>
            <w:tcW w:w="0" w:type="auto"/>
            <w:vAlign w:val="center"/>
            <w:hideMark/>
          </w:tcPr>
          <w:p w14:paraId="345DB426"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PESTLE Analysis</w:t>
            </w:r>
          </w:p>
        </w:tc>
        <w:tc>
          <w:tcPr>
            <w:tcW w:w="0" w:type="auto"/>
            <w:vAlign w:val="center"/>
            <w:hideMark/>
          </w:tcPr>
          <w:p w14:paraId="09D4E2E9"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Macro-environmental forces</w:t>
            </w:r>
          </w:p>
        </w:tc>
        <w:tc>
          <w:tcPr>
            <w:tcW w:w="0" w:type="auto"/>
            <w:vAlign w:val="center"/>
            <w:hideMark/>
          </w:tcPr>
          <w:p w14:paraId="4711B499" w14:textId="78F2A50C"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 xml:space="preserve">Political regulations, Economic inflation, </w:t>
            </w:r>
            <w:r w:rsidR="001E1F52" w:rsidRPr="008C0BC0">
              <w:rPr>
                <w:rFonts w:ascii="Times New Roman" w:hAnsi="Times New Roman" w:cs="Times New Roman"/>
                <w:kern w:val="0"/>
                <w14:ligatures w14:val="none"/>
              </w:rPr>
              <w:t>social</w:t>
            </w:r>
            <w:r w:rsidRPr="008C0BC0">
              <w:rPr>
                <w:rFonts w:ascii="Times New Roman" w:hAnsi="Times New Roman" w:cs="Times New Roman"/>
                <w:kern w:val="0"/>
                <w14:ligatures w14:val="none"/>
              </w:rPr>
              <w:t xml:space="preserve"> sustainability trends, Technological AI/digital ordering, Legal compliance, Environmental responsibility</w:t>
            </w:r>
          </w:p>
        </w:tc>
        <w:tc>
          <w:tcPr>
            <w:tcW w:w="0" w:type="auto"/>
            <w:vAlign w:val="center"/>
            <w:hideMark/>
          </w:tcPr>
          <w:p w14:paraId="0D4A3504"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Understands external environmental influences</w:t>
            </w:r>
          </w:p>
        </w:tc>
      </w:tr>
      <w:tr w:rsidR="008C0BC0" w:rsidRPr="008C0BC0" w14:paraId="682169C3" w14:textId="77777777">
        <w:trPr>
          <w:tblCellSpacing w:w="15" w:type="dxa"/>
        </w:trPr>
        <w:tc>
          <w:tcPr>
            <w:tcW w:w="0" w:type="auto"/>
            <w:vAlign w:val="center"/>
            <w:hideMark/>
          </w:tcPr>
          <w:p w14:paraId="2BE852AD"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Porter’s Five Forces</w:t>
            </w:r>
          </w:p>
        </w:tc>
        <w:tc>
          <w:tcPr>
            <w:tcW w:w="0" w:type="auto"/>
            <w:vAlign w:val="center"/>
            <w:hideMark/>
          </w:tcPr>
          <w:p w14:paraId="0AB88EBE"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Industry competition structure</w:t>
            </w:r>
          </w:p>
        </w:tc>
        <w:tc>
          <w:tcPr>
            <w:tcW w:w="0" w:type="auto"/>
            <w:vAlign w:val="center"/>
            <w:hideMark/>
          </w:tcPr>
          <w:p w14:paraId="6548C4F8"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Rivalry with Costa Coffee &amp; McDonald’s, supplier power in coffee sourcing, threat of substitutes (home coffee, local cafés), buyer power</w:t>
            </w:r>
          </w:p>
        </w:tc>
        <w:tc>
          <w:tcPr>
            <w:tcW w:w="0" w:type="auto"/>
            <w:vAlign w:val="center"/>
            <w:hideMark/>
          </w:tcPr>
          <w:p w14:paraId="33B955E8" w14:textId="77777777" w:rsidR="008C0BC0" w:rsidRPr="008C0BC0" w:rsidRDefault="008C0BC0" w:rsidP="008C0BC0">
            <w:pPr>
              <w:spacing w:before="100" w:beforeAutospacing="1" w:after="100" w:afterAutospacing="1" w:line="240" w:lineRule="auto"/>
              <w:rPr>
                <w:rFonts w:ascii="Times New Roman" w:hAnsi="Times New Roman" w:cs="Times New Roman"/>
                <w:kern w:val="0"/>
                <w14:ligatures w14:val="none"/>
              </w:rPr>
            </w:pPr>
            <w:r w:rsidRPr="008C0BC0">
              <w:rPr>
                <w:rFonts w:ascii="Times New Roman" w:hAnsi="Times New Roman" w:cs="Times New Roman"/>
                <w:kern w:val="0"/>
                <w14:ligatures w14:val="none"/>
              </w:rPr>
              <w:t>Evaluates industry competitiveness and profitability</w:t>
            </w:r>
          </w:p>
        </w:tc>
      </w:tr>
    </w:tbl>
    <w:p w14:paraId="538776A5" w14:textId="5505872B" w:rsidR="00025321" w:rsidRDefault="0076550A" w:rsidP="00626DB7">
      <w:pPr>
        <w:spacing w:line="360" w:lineRule="auto"/>
        <w:rPr>
          <w:rFonts w:ascii="Arial" w:hAnsi="Arial" w:cs="Arial"/>
          <w:sz w:val="22"/>
          <w:szCs w:val="22"/>
        </w:rPr>
      </w:pPr>
      <w:r w:rsidRPr="0076550A">
        <w:rPr>
          <w:rFonts w:ascii="Arial" w:hAnsi="Arial" w:cs="Arial"/>
          <w:sz w:val="22"/>
          <w:szCs w:val="22"/>
        </w:rPr>
        <w:t xml:space="preserve">Organizations need strategic analysis tools which include SWOT analysis and PESTLE analysis and Porter’s Five Forces to assess their internal resources and external market conditions. The five forces framework developed by Michael E. Porter evaluates industry competitiveness through its assessment of rivalry between companies and the power of suppliers and buyers and the risk from substitute products and new market participants. SWOT analysis identifies organizational strengths and weaknesses together with external opportunities and threats while PESTLE analysis studies political and economic and social and technological and legal and environmental elements that impact strategic decision making. The frameworks which strategic management uses for organizational </w:t>
      </w:r>
      <w:r w:rsidR="001E1F52" w:rsidRPr="0076550A">
        <w:rPr>
          <w:rFonts w:ascii="Arial" w:hAnsi="Arial" w:cs="Arial"/>
          <w:sz w:val="22"/>
          <w:szCs w:val="22"/>
        </w:rPr>
        <w:t>decision-making</w:t>
      </w:r>
      <w:r w:rsidRPr="0076550A">
        <w:rPr>
          <w:rFonts w:ascii="Arial" w:hAnsi="Arial" w:cs="Arial"/>
          <w:sz w:val="22"/>
          <w:szCs w:val="22"/>
        </w:rPr>
        <w:t xml:space="preserve"> help organizations achieve long-term competitive advantage according to Johnson and Scholes and Whittington and Grant.</w:t>
      </w:r>
    </w:p>
    <w:p w14:paraId="5E1B2CCB" w14:textId="69BC33BD" w:rsidR="00DA4E55" w:rsidRPr="00626DB7" w:rsidRDefault="00DA4E55" w:rsidP="00626DB7">
      <w:pPr>
        <w:spacing w:line="360" w:lineRule="auto"/>
        <w:rPr>
          <w:rFonts w:ascii="Arial" w:hAnsi="Arial" w:cs="Arial"/>
          <w:sz w:val="22"/>
          <w:szCs w:val="22"/>
        </w:rPr>
      </w:pPr>
    </w:p>
    <w:p w14:paraId="521BEF66" w14:textId="13D95113" w:rsidR="00626DB7" w:rsidRPr="00626DB7" w:rsidRDefault="00626DB7" w:rsidP="00626DB7">
      <w:pPr>
        <w:spacing w:line="360" w:lineRule="auto"/>
        <w:rPr>
          <w:rFonts w:ascii="Arial" w:hAnsi="Arial" w:cs="Arial"/>
          <w:sz w:val="22"/>
          <w:szCs w:val="22"/>
        </w:rPr>
      </w:pPr>
      <w:r w:rsidRPr="00626DB7">
        <w:rPr>
          <w:rFonts w:ascii="Arial" w:hAnsi="Arial" w:cs="Arial"/>
          <w:sz w:val="22"/>
          <w:szCs w:val="22"/>
        </w:rPr>
        <w:t>Strategic Change Issues and Management at Starbucks</w:t>
      </w:r>
    </w:p>
    <w:p w14:paraId="767A18C2" w14:textId="3A433662" w:rsidR="00626DB7" w:rsidRPr="00626DB7" w:rsidRDefault="00626DB7" w:rsidP="00626DB7">
      <w:pPr>
        <w:spacing w:line="360" w:lineRule="auto"/>
        <w:rPr>
          <w:rFonts w:ascii="Arial" w:hAnsi="Arial" w:cs="Arial"/>
          <w:sz w:val="22"/>
          <w:szCs w:val="22"/>
        </w:rPr>
      </w:pPr>
      <w:r w:rsidRPr="00626DB7">
        <w:rPr>
          <w:rFonts w:ascii="Arial" w:hAnsi="Arial" w:cs="Arial"/>
          <w:sz w:val="22"/>
          <w:szCs w:val="22"/>
        </w:rPr>
        <w:t>It was under careful planning for change, with a few adaptive moves, that the company navigated change. The formal models and random strategies blend like Alan Cooper's methodology (1999). Digital transformation, for example, is strictly strategic, while operational change is dynamic, responded to as quickly as possible to inputs from real-time feedback, both customer and employee.</w:t>
      </w:r>
    </w:p>
    <w:p w14:paraId="0C1B543E" w14:textId="2A0C5A57" w:rsidR="00CD4327" w:rsidRDefault="00ED0BC4" w:rsidP="00D451D5">
      <w:pPr>
        <w:spacing w:line="360" w:lineRule="auto"/>
        <w:rPr>
          <w:rFonts w:ascii="Arial" w:hAnsi="Arial" w:cs="Arial"/>
          <w:sz w:val="22"/>
          <w:szCs w:val="22"/>
        </w:rPr>
      </w:pPr>
      <w:r>
        <w:rPr>
          <w:rFonts w:ascii="Arial" w:hAnsi="Arial" w:cs="Arial"/>
          <w:noProof/>
          <w:sz w:val="22"/>
          <w:szCs w:val="22"/>
        </w:rPr>
        <w:lastRenderedPageBreak/>
        <w:drawing>
          <wp:anchor distT="0" distB="0" distL="114300" distR="114300" simplePos="0" relativeHeight="251659264" behindDoc="0" locked="0" layoutInCell="1" allowOverlap="1" wp14:anchorId="5EC499E5" wp14:editId="12733290">
            <wp:simplePos x="0" y="0"/>
            <wp:positionH relativeFrom="column">
              <wp:posOffset>-116840</wp:posOffset>
            </wp:positionH>
            <wp:positionV relativeFrom="paragraph">
              <wp:posOffset>1600200</wp:posOffset>
            </wp:positionV>
            <wp:extent cx="2727960" cy="1695450"/>
            <wp:effectExtent l="0" t="0" r="2540" b="0"/>
            <wp:wrapTopAndBottom/>
            <wp:docPr id="130470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704885" name="Picture 130470488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27960" cy="16954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661312" behindDoc="0" locked="0" layoutInCell="1" allowOverlap="1" wp14:anchorId="032FE237" wp14:editId="7FE388C3">
            <wp:simplePos x="0" y="0"/>
            <wp:positionH relativeFrom="column">
              <wp:posOffset>2709332</wp:posOffset>
            </wp:positionH>
            <wp:positionV relativeFrom="paragraph">
              <wp:posOffset>1337733</wp:posOffset>
            </wp:positionV>
            <wp:extent cx="2389981" cy="2061804"/>
            <wp:effectExtent l="0" t="0" r="0" b="0"/>
            <wp:wrapTopAndBottom/>
            <wp:docPr id="5627329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732997" name="Picture 5627329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90728" cy="2062449"/>
                    </a:xfrm>
                    <a:prstGeom prst="rect">
                      <a:avLst/>
                    </a:prstGeom>
                  </pic:spPr>
                </pic:pic>
              </a:graphicData>
            </a:graphic>
            <wp14:sizeRelH relativeFrom="margin">
              <wp14:pctWidth>0</wp14:pctWidth>
            </wp14:sizeRelH>
            <wp14:sizeRelV relativeFrom="margin">
              <wp14:pctHeight>0</wp14:pctHeight>
            </wp14:sizeRelV>
          </wp:anchor>
        </w:drawing>
      </w:r>
      <w:r w:rsidR="00626DB7" w:rsidRPr="00626DB7">
        <w:rPr>
          <w:rFonts w:ascii="Arial" w:hAnsi="Arial" w:cs="Arial"/>
          <w:sz w:val="22"/>
          <w:szCs w:val="22"/>
        </w:rPr>
        <w:t xml:space="preserve">A hybrid scheme supports popular ideas in change management that </w:t>
      </w:r>
      <w:r w:rsidR="002C20F6" w:rsidRPr="00626DB7">
        <w:rPr>
          <w:rFonts w:ascii="Arial" w:hAnsi="Arial" w:cs="Arial"/>
          <w:sz w:val="22"/>
          <w:szCs w:val="22"/>
        </w:rPr>
        <w:t>organisations</w:t>
      </w:r>
      <w:r w:rsidR="00626DB7" w:rsidRPr="00626DB7">
        <w:rPr>
          <w:rFonts w:ascii="Arial" w:hAnsi="Arial" w:cs="Arial"/>
          <w:sz w:val="22"/>
          <w:szCs w:val="22"/>
        </w:rPr>
        <w:t xml:space="preserve"> must weigh structure against flexibility (Burnes, 2017). Integration of technology, maintaining brand identity and chasing sustainability targets has been showing results for Starbucks in why they practice extremely effective strategic change management. Increased participation by a larger number of stakeholders calls for more transparent forms of communication; notably, battles between efficiency-oriented change and employee satisfaction currently have no foreseeable end.</w:t>
      </w:r>
    </w:p>
    <w:p w14:paraId="10FC84E2" w14:textId="36F28F60" w:rsidR="00E15363" w:rsidRDefault="00E15363" w:rsidP="00D451D5">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64D93771" wp14:editId="14DD09E2">
            <wp:simplePos x="0" y="0"/>
            <wp:positionH relativeFrom="column">
              <wp:posOffset>259080</wp:posOffset>
            </wp:positionH>
            <wp:positionV relativeFrom="paragraph">
              <wp:posOffset>52070</wp:posOffset>
            </wp:positionV>
            <wp:extent cx="3969385" cy="2861310"/>
            <wp:effectExtent l="0" t="0" r="5715" b="0"/>
            <wp:wrapTopAndBottom/>
            <wp:docPr id="276783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8376" name="Picture 27678376"/>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69385" cy="2861310"/>
                    </a:xfrm>
                    <a:prstGeom prst="rect">
                      <a:avLst/>
                    </a:prstGeom>
                  </pic:spPr>
                </pic:pic>
              </a:graphicData>
            </a:graphic>
            <wp14:sizeRelH relativeFrom="margin">
              <wp14:pctWidth>0</wp14:pctWidth>
            </wp14:sizeRelH>
            <wp14:sizeRelV relativeFrom="margin">
              <wp14:pctHeight>0</wp14:pctHeight>
            </wp14:sizeRelV>
          </wp:anchor>
        </w:drawing>
      </w:r>
    </w:p>
    <w:p w14:paraId="39B1A25F" w14:textId="77777777" w:rsidR="00E15363" w:rsidRDefault="00E15363" w:rsidP="00D451D5">
      <w:pPr>
        <w:spacing w:line="360" w:lineRule="auto"/>
        <w:rPr>
          <w:rFonts w:ascii="Arial" w:hAnsi="Arial" w:cs="Arial"/>
          <w:sz w:val="22"/>
          <w:szCs w:val="22"/>
        </w:rPr>
      </w:pPr>
    </w:p>
    <w:p w14:paraId="49C2ED4C" w14:textId="77777777" w:rsidR="00E15363" w:rsidRDefault="00E15363" w:rsidP="00D451D5">
      <w:pPr>
        <w:spacing w:line="360" w:lineRule="auto"/>
        <w:rPr>
          <w:rFonts w:ascii="Arial" w:hAnsi="Arial" w:cs="Arial"/>
          <w:sz w:val="22"/>
          <w:szCs w:val="22"/>
        </w:rPr>
      </w:pPr>
    </w:p>
    <w:p w14:paraId="3C55436F" w14:textId="64D35EEE" w:rsidR="003054ED" w:rsidRDefault="003054ED" w:rsidP="00D451D5">
      <w:pPr>
        <w:spacing w:line="360" w:lineRule="auto"/>
        <w:rPr>
          <w:rFonts w:ascii="Arial" w:hAnsi="Arial" w:cs="Arial"/>
          <w:sz w:val="22"/>
          <w:szCs w:val="22"/>
        </w:rPr>
      </w:pPr>
    </w:p>
    <w:p w14:paraId="55F23F88" w14:textId="7E6B7E7D" w:rsidR="00DB19FB" w:rsidRDefault="00DB19FB" w:rsidP="00D451D5">
      <w:pPr>
        <w:spacing w:line="360" w:lineRule="auto"/>
        <w:rPr>
          <w:rFonts w:ascii="Arial" w:hAnsi="Arial" w:cs="Arial"/>
          <w:sz w:val="22"/>
          <w:szCs w:val="22"/>
        </w:rPr>
      </w:pPr>
    </w:p>
    <w:p w14:paraId="4FCD2273" w14:textId="176D3798" w:rsidR="00E25E09" w:rsidRPr="00E25E09" w:rsidRDefault="00E25E09" w:rsidP="00E25E09">
      <w:pPr>
        <w:spacing w:line="360" w:lineRule="auto"/>
        <w:rPr>
          <w:rFonts w:ascii="Arial" w:hAnsi="Arial" w:cs="Arial"/>
          <w:sz w:val="22"/>
          <w:szCs w:val="22"/>
        </w:rPr>
      </w:pPr>
      <w:r w:rsidRPr="00E25E09">
        <w:rPr>
          <w:rFonts w:ascii="Arial" w:hAnsi="Arial" w:cs="Arial"/>
          <w:sz w:val="22"/>
          <w:szCs w:val="22"/>
        </w:rPr>
        <w:lastRenderedPageBreak/>
        <w:t>Evaluation of Change Management, Leadership Role and Organisational Culture at Starbucks</w:t>
      </w:r>
      <w:r w:rsidR="00FC770A">
        <w:rPr>
          <w:rFonts w:ascii="Arial" w:hAnsi="Arial" w:cs="Arial"/>
          <w:sz w:val="22"/>
          <w:szCs w:val="22"/>
        </w:rPr>
        <w:t>:</w:t>
      </w:r>
    </w:p>
    <w:p w14:paraId="03BB897D" w14:textId="27DD9244" w:rsidR="00E25E09" w:rsidRPr="00E25E09" w:rsidRDefault="00E25E09" w:rsidP="00E25E09">
      <w:pPr>
        <w:spacing w:line="360" w:lineRule="auto"/>
        <w:rPr>
          <w:rFonts w:ascii="Arial" w:hAnsi="Arial" w:cs="Arial"/>
          <w:sz w:val="22"/>
          <w:szCs w:val="22"/>
        </w:rPr>
      </w:pPr>
      <w:r w:rsidRPr="00E25E09">
        <w:rPr>
          <w:rFonts w:ascii="Arial" w:hAnsi="Arial" w:cs="Arial"/>
          <w:sz w:val="22"/>
          <w:szCs w:val="22"/>
        </w:rPr>
        <w:t>Evaluation of Change Management at Starbucks</w:t>
      </w:r>
    </w:p>
    <w:p w14:paraId="2AA408A3" w14:textId="41F42E80" w:rsidR="008D3CB2" w:rsidRDefault="00E25E09" w:rsidP="00D451D5">
      <w:pPr>
        <w:spacing w:line="360" w:lineRule="auto"/>
        <w:rPr>
          <w:rFonts w:ascii="Arial" w:hAnsi="Arial" w:cs="Arial"/>
          <w:sz w:val="22"/>
          <w:szCs w:val="22"/>
        </w:rPr>
      </w:pPr>
      <w:r w:rsidRPr="00E25E09">
        <w:rPr>
          <w:rFonts w:ascii="Arial" w:hAnsi="Arial" w:cs="Arial"/>
          <w:sz w:val="22"/>
          <w:szCs w:val="22"/>
        </w:rPr>
        <w:t xml:space="preserve">At Starbucks, change was predominantly pushed by planned strategic initiatives, buoyed by continuous operational fine-tuning. Digital technology, data analytics, and supply chain flexibility were focused on by the company, signifying a commitment to transformation, a dynamic process as opposed to reactive change more common today. While the implementation of change stood strong at the strategic level, problems arose at the operational front at the store level. A workload </w:t>
      </w:r>
      <w:r w:rsidR="001E1F52" w:rsidRPr="00E25E09">
        <w:rPr>
          <w:rFonts w:ascii="Arial" w:hAnsi="Arial" w:cs="Arial"/>
          <w:sz w:val="22"/>
          <w:szCs w:val="22"/>
        </w:rPr>
        <w:t>increases</w:t>
      </w:r>
      <w:r w:rsidRPr="00E25E09">
        <w:rPr>
          <w:rFonts w:ascii="Arial" w:hAnsi="Arial" w:cs="Arial"/>
          <w:sz w:val="22"/>
          <w:szCs w:val="22"/>
        </w:rPr>
        <w:t xml:space="preserve"> for online and mobile orders made life hectic for those left manning the frontline; miscommunication and resource allocation gaps displayed themselves as the likely underlying culprits (Johnson et al., 2023). The point driven home is </w:t>
      </w:r>
      <w:r w:rsidR="001E1F52" w:rsidRPr="00E25E09">
        <w:rPr>
          <w:rFonts w:ascii="Arial" w:hAnsi="Arial" w:cs="Arial"/>
          <w:sz w:val="22"/>
          <w:szCs w:val="22"/>
        </w:rPr>
        <w:t>that</w:t>
      </w:r>
      <w:r w:rsidRPr="00E25E09">
        <w:rPr>
          <w:rFonts w:ascii="Arial" w:hAnsi="Arial" w:cs="Arial"/>
          <w:sz w:val="22"/>
          <w:szCs w:val="22"/>
        </w:rPr>
        <w:t xml:space="preserve"> strategic though it might have been, change administration, on balance, was somewhat patchy at company levels.</w:t>
      </w:r>
    </w:p>
    <w:p w14:paraId="41ACB261" w14:textId="2FDA7F07" w:rsidR="00F94560" w:rsidRPr="00F94560" w:rsidRDefault="00F94560" w:rsidP="00F94560">
      <w:pPr>
        <w:spacing w:line="360" w:lineRule="auto"/>
        <w:rPr>
          <w:rFonts w:ascii="Arial" w:hAnsi="Arial" w:cs="Arial"/>
          <w:sz w:val="22"/>
          <w:szCs w:val="22"/>
        </w:rPr>
      </w:pPr>
      <w:r w:rsidRPr="00F94560">
        <w:rPr>
          <w:rFonts w:ascii="Arial" w:hAnsi="Arial" w:cs="Arial"/>
          <w:sz w:val="22"/>
          <w:szCs w:val="22"/>
        </w:rPr>
        <w:t>Leadership: Role and Style in Managing Change</w:t>
      </w:r>
    </w:p>
    <w:p w14:paraId="643D7859" w14:textId="16E009B0" w:rsidR="00F94560" w:rsidRPr="00F94560" w:rsidRDefault="00F94560" w:rsidP="00F94560">
      <w:pPr>
        <w:spacing w:line="360" w:lineRule="auto"/>
        <w:rPr>
          <w:rFonts w:ascii="Arial" w:hAnsi="Arial" w:cs="Arial"/>
          <w:sz w:val="22"/>
          <w:szCs w:val="22"/>
        </w:rPr>
      </w:pPr>
      <w:r w:rsidRPr="00F94560">
        <w:rPr>
          <w:rFonts w:ascii="Arial" w:hAnsi="Arial" w:cs="Arial"/>
          <w:sz w:val="22"/>
          <w:szCs w:val="22"/>
        </w:rPr>
        <w:t>It was leadership that drove and legitimized change in Starbucks. Senior executives, including the CEO, communicated a very specific vision, centring around a transformation into a leadership in digital, sustainability, and customer-</w:t>
      </w:r>
      <w:r w:rsidR="001E1F52" w:rsidRPr="00F94560">
        <w:rPr>
          <w:rFonts w:ascii="Arial" w:hAnsi="Arial" w:cs="Arial"/>
          <w:sz w:val="22"/>
          <w:szCs w:val="22"/>
        </w:rPr>
        <w:t>centred</w:t>
      </w:r>
      <w:r w:rsidRPr="00F94560">
        <w:rPr>
          <w:rFonts w:ascii="Arial" w:hAnsi="Arial" w:cs="Arial"/>
          <w:sz w:val="22"/>
          <w:szCs w:val="22"/>
        </w:rPr>
        <w:t xml:space="preserve"> innovation. It is a great reinforcement of transformational leadership theories discussing vision, inspiration, and creating organisational goals that share employee values (Bass &amp; Riggio, 2006).</w:t>
      </w:r>
    </w:p>
    <w:p w14:paraId="1A4FF8AE" w14:textId="754C6203" w:rsidR="00AB2DD4" w:rsidRPr="00AB2DD4" w:rsidRDefault="00AB2DD4" w:rsidP="00AB2DD4">
      <w:pPr>
        <w:spacing w:line="360" w:lineRule="auto"/>
        <w:rPr>
          <w:rFonts w:ascii="Arial" w:hAnsi="Arial" w:cs="Arial"/>
          <w:sz w:val="22"/>
          <w:szCs w:val="22"/>
        </w:rPr>
      </w:pPr>
      <w:r w:rsidRPr="00AB2DD4">
        <w:rPr>
          <w:rFonts w:ascii="Arial" w:hAnsi="Arial" w:cs="Arial"/>
          <w:sz w:val="22"/>
          <w:szCs w:val="22"/>
        </w:rPr>
        <w:t>Impact of Organisational Culture on Change Management</w:t>
      </w:r>
    </w:p>
    <w:p w14:paraId="77CA31D8" w14:textId="55FFA067" w:rsidR="00AB2DD4" w:rsidRPr="00AB2DD4" w:rsidRDefault="00AB2DD4" w:rsidP="00AB2DD4">
      <w:pPr>
        <w:spacing w:line="360" w:lineRule="auto"/>
        <w:rPr>
          <w:rFonts w:ascii="Arial" w:hAnsi="Arial" w:cs="Arial"/>
          <w:sz w:val="22"/>
          <w:szCs w:val="22"/>
        </w:rPr>
      </w:pPr>
      <w:r w:rsidRPr="00AB2DD4">
        <w:rPr>
          <w:rFonts w:ascii="Arial" w:hAnsi="Arial" w:cs="Arial"/>
          <w:sz w:val="22"/>
          <w:szCs w:val="22"/>
        </w:rPr>
        <w:t>A key sign of organisational culture is that it plays a significant role as to how change is viewed and implemented at Starbucks. Over many years, the corporation had embedded a culture heavily focused on people and values, with employees being called "partners" and the promotion of inclusivity, ethical sourcing, and community involvement. Such a culture really does encourage change as there is trust and engagement with the organisational goals (Schein, 2017).</w:t>
      </w:r>
    </w:p>
    <w:p w14:paraId="17559053" w14:textId="7B1D25DA" w:rsidR="00AB2DD4" w:rsidRPr="00AB2DD4" w:rsidRDefault="00AB2DD4" w:rsidP="00AB2DD4">
      <w:pPr>
        <w:spacing w:line="360" w:lineRule="auto"/>
        <w:rPr>
          <w:rFonts w:ascii="Arial" w:hAnsi="Arial" w:cs="Arial"/>
          <w:sz w:val="22"/>
          <w:szCs w:val="22"/>
        </w:rPr>
      </w:pPr>
      <w:r w:rsidRPr="00AB2DD4">
        <w:rPr>
          <w:rFonts w:ascii="Arial" w:hAnsi="Arial" w:cs="Arial"/>
          <w:sz w:val="22"/>
          <w:szCs w:val="22"/>
        </w:rPr>
        <w:t>This strong culture has supported change initiatives by creating acceptance of change to genuine involvement by employees and making up ground for sometimes less-than-perfect strategic decision-making processes. In the case of Starbucks, sustainability and ethical sourcing were carefully matched to culture, which was instrumental in the acceptance of change by Starbucks' own staff and customers as well. The culture provided a stabilising force during the time of uncertainty, helping retain effective brand identity, while actual operations underwent considerable change.</w:t>
      </w:r>
    </w:p>
    <w:p w14:paraId="2143D5CB" w14:textId="58818E1E" w:rsidR="005C58E3" w:rsidRDefault="001E1F52" w:rsidP="00D451D5">
      <w:pPr>
        <w:spacing w:line="360" w:lineRule="auto"/>
        <w:rPr>
          <w:rFonts w:ascii="Arial" w:hAnsi="Arial" w:cs="Arial"/>
          <w:sz w:val="22"/>
          <w:szCs w:val="22"/>
        </w:rPr>
      </w:pPr>
      <w:r w:rsidRPr="00AB2DD4">
        <w:rPr>
          <w:rFonts w:ascii="Arial" w:hAnsi="Arial" w:cs="Arial"/>
          <w:sz w:val="22"/>
          <w:szCs w:val="22"/>
        </w:rPr>
        <w:lastRenderedPageBreak/>
        <w:t>Yet</w:t>
      </w:r>
      <w:r w:rsidR="00AB2DD4" w:rsidRPr="00AB2DD4">
        <w:rPr>
          <w:rFonts w:ascii="Arial" w:hAnsi="Arial" w:cs="Arial"/>
          <w:sz w:val="22"/>
          <w:szCs w:val="22"/>
        </w:rPr>
        <w:t xml:space="preserve"> reorganisation also imposed constraints. Starbucks' commitment to service excellence, as well as personal customer interaction, at some points conflicted with the digital change processes run for efficiency. The enhanced speed of work and reliance on technology threatens to degrade the very relational aspects of the Starbucks experience, further aggravating the societal conflict between social inertia and innovation. As Schein (2017) argues a misalignment between cultural assumptions and new practices will lessen change effectiveness, an issue clearly manifested in Starbucks' frontline operations.</w:t>
      </w:r>
    </w:p>
    <w:p w14:paraId="1419F3D9" w14:textId="03D3888A" w:rsidR="00077A21" w:rsidRPr="00077A21" w:rsidRDefault="00077A21" w:rsidP="00077A21">
      <w:pPr>
        <w:spacing w:line="360" w:lineRule="auto"/>
        <w:rPr>
          <w:rFonts w:ascii="Arial" w:hAnsi="Arial" w:cs="Arial"/>
          <w:sz w:val="22"/>
          <w:szCs w:val="22"/>
        </w:rPr>
      </w:pPr>
      <w:r w:rsidRPr="00077A21">
        <w:rPr>
          <w:rFonts w:ascii="Arial" w:hAnsi="Arial" w:cs="Arial"/>
          <w:sz w:val="22"/>
          <w:szCs w:val="22"/>
        </w:rPr>
        <w:t>Overall Evaluation</w:t>
      </w:r>
    </w:p>
    <w:p w14:paraId="71BBE76A" w14:textId="1D2A7039" w:rsidR="00077A21" w:rsidRPr="00077A21" w:rsidRDefault="00077A21" w:rsidP="00077A21">
      <w:pPr>
        <w:spacing w:line="360" w:lineRule="auto"/>
        <w:rPr>
          <w:rFonts w:ascii="Arial" w:hAnsi="Arial" w:cs="Arial"/>
          <w:sz w:val="22"/>
          <w:szCs w:val="22"/>
        </w:rPr>
      </w:pPr>
      <w:r w:rsidRPr="00077A21">
        <w:rPr>
          <w:rFonts w:ascii="Arial" w:hAnsi="Arial" w:cs="Arial"/>
          <w:sz w:val="22"/>
          <w:szCs w:val="22"/>
        </w:rPr>
        <w:t xml:space="preserve">At a strategic level, Starbucks seemed successful in managing change mostly because of the clear vision from leadership, informed and intelligent investment in digital capabilities, and alignment with </w:t>
      </w:r>
      <w:r w:rsidR="0002698A" w:rsidRPr="00077A21">
        <w:rPr>
          <w:rFonts w:ascii="Arial" w:hAnsi="Arial" w:cs="Arial"/>
          <w:sz w:val="22"/>
          <w:szCs w:val="22"/>
        </w:rPr>
        <w:t>organisational</w:t>
      </w:r>
      <w:r w:rsidRPr="00077A21">
        <w:rPr>
          <w:rFonts w:ascii="Arial" w:hAnsi="Arial" w:cs="Arial"/>
          <w:sz w:val="22"/>
          <w:szCs w:val="22"/>
        </w:rPr>
        <w:t xml:space="preserve"> values. Transformational leadership laid down the path and </w:t>
      </w:r>
      <w:r w:rsidR="0002698A" w:rsidRPr="00077A21">
        <w:rPr>
          <w:rFonts w:ascii="Arial" w:hAnsi="Arial" w:cs="Arial"/>
          <w:sz w:val="22"/>
          <w:szCs w:val="22"/>
        </w:rPr>
        <w:t>energised</w:t>
      </w:r>
      <w:r w:rsidRPr="00077A21">
        <w:rPr>
          <w:rFonts w:ascii="Arial" w:hAnsi="Arial" w:cs="Arial"/>
          <w:sz w:val="22"/>
          <w:szCs w:val="22"/>
        </w:rPr>
        <w:t xml:space="preserve"> other stakeholders, while the </w:t>
      </w:r>
      <w:r w:rsidR="0002698A" w:rsidRPr="00077A21">
        <w:rPr>
          <w:rFonts w:ascii="Arial" w:hAnsi="Arial" w:cs="Arial"/>
          <w:sz w:val="22"/>
          <w:szCs w:val="22"/>
        </w:rPr>
        <w:t>organisational</w:t>
      </w:r>
      <w:r w:rsidRPr="00077A21">
        <w:rPr>
          <w:rFonts w:ascii="Arial" w:hAnsi="Arial" w:cs="Arial"/>
          <w:sz w:val="22"/>
          <w:szCs w:val="22"/>
        </w:rPr>
        <w:t xml:space="preserve"> culture provided the legitimacy in such matters as trust. However, one of the areas which needs instant focus now, vis - a - vis execution, is employee workload and engagement, already demonstrating that there are limits as to how change manifested itself.</w:t>
      </w:r>
    </w:p>
    <w:p w14:paraId="154402E4" w14:textId="0AB0596C" w:rsidR="00D73C53" w:rsidRPr="00D73C53" w:rsidRDefault="00D73C53" w:rsidP="00D73C53">
      <w:pPr>
        <w:spacing w:line="360" w:lineRule="auto"/>
        <w:rPr>
          <w:rFonts w:ascii="Arial" w:hAnsi="Arial" w:cs="Arial"/>
          <w:sz w:val="22"/>
          <w:szCs w:val="22"/>
        </w:rPr>
      </w:pPr>
      <w:r w:rsidRPr="00D73C53">
        <w:rPr>
          <w:rFonts w:ascii="Arial" w:hAnsi="Arial" w:cs="Arial"/>
          <w:sz w:val="22"/>
          <w:szCs w:val="22"/>
        </w:rPr>
        <w:t>Changing Program Objectives</w:t>
      </w:r>
    </w:p>
    <w:p w14:paraId="59B5AEAF" w14:textId="007DE50D" w:rsidR="00D73C53" w:rsidRPr="00D73C53" w:rsidRDefault="00D73C53" w:rsidP="00D73C53">
      <w:pPr>
        <w:spacing w:line="360" w:lineRule="auto"/>
        <w:rPr>
          <w:rFonts w:ascii="Arial" w:hAnsi="Arial" w:cs="Arial"/>
          <w:sz w:val="22"/>
          <w:szCs w:val="22"/>
        </w:rPr>
      </w:pPr>
      <w:r w:rsidRPr="00D73C53">
        <w:rPr>
          <w:rFonts w:ascii="Arial" w:hAnsi="Arial" w:cs="Arial"/>
          <w:sz w:val="22"/>
          <w:szCs w:val="22"/>
        </w:rPr>
        <w:t>The intended primary goals of this change are to:</w:t>
      </w:r>
    </w:p>
    <w:p w14:paraId="2841F8EC" w14:textId="1C8712A2" w:rsidR="00D73C53" w:rsidRPr="00D73C53" w:rsidRDefault="00D73C53" w:rsidP="00D73C53">
      <w:pPr>
        <w:spacing w:line="360" w:lineRule="auto"/>
        <w:rPr>
          <w:rFonts w:ascii="Arial" w:hAnsi="Arial" w:cs="Arial"/>
          <w:sz w:val="22"/>
          <w:szCs w:val="22"/>
        </w:rPr>
      </w:pPr>
      <w:r w:rsidRPr="00D73C53">
        <w:rPr>
          <w:rFonts w:ascii="Arial" w:hAnsi="Arial" w:cs="Arial"/>
          <w:sz w:val="22"/>
          <w:szCs w:val="22"/>
        </w:rPr>
        <w:t xml:space="preserve">1. Scale up operational efficiency by the optimization of AI-enabled forecasting and inventory systems </w:t>
      </w:r>
      <w:r w:rsidR="001E1F52" w:rsidRPr="00D73C53">
        <w:rPr>
          <w:rFonts w:ascii="Arial" w:hAnsi="Arial" w:cs="Arial"/>
          <w:sz w:val="22"/>
          <w:szCs w:val="22"/>
        </w:rPr>
        <w:t>to</w:t>
      </w:r>
      <w:r w:rsidRPr="00D73C53">
        <w:rPr>
          <w:rFonts w:ascii="Arial" w:hAnsi="Arial" w:cs="Arial"/>
          <w:sz w:val="22"/>
          <w:szCs w:val="22"/>
        </w:rPr>
        <w:t xml:space="preserve"> abate by at least 10% waste and durable inventory shortage within a 12-month period.</w:t>
      </w:r>
    </w:p>
    <w:p w14:paraId="7A671B13" w14:textId="65F2199C" w:rsidR="00D73C53" w:rsidRPr="00D73C53" w:rsidRDefault="00D73C53" w:rsidP="00D73C53">
      <w:pPr>
        <w:spacing w:line="360" w:lineRule="auto"/>
        <w:rPr>
          <w:rFonts w:ascii="Arial" w:hAnsi="Arial" w:cs="Arial"/>
          <w:sz w:val="22"/>
          <w:szCs w:val="22"/>
        </w:rPr>
      </w:pPr>
      <w:r w:rsidRPr="00D73C53">
        <w:rPr>
          <w:rFonts w:ascii="Arial" w:hAnsi="Arial" w:cs="Arial"/>
          <w:sz w:val="22"/>
          <w:szCs w:val="22"/>
        </w:rPr>
        <w:t>2. Increase employee experience and engagement by redesigning store workflows with a view to reducing employee turnover anywhere between 5% and 8% each year.</w:t>
      </w:r>
    </w:p>
    <w:p w14:paraId="25C14A07" w14:textId="010C9B6A" w:rsidR="00D73C53" w:rsidRPr="00D73C53" w:rsidRDefault="00D73C53" w:rsidP="00D73C53">
      <w:pPr>
        <w:spacing w:line="360" w:lineRule="auto"/>
        <w:rPr>
          <w:rFonts w:ascii="Arial" w:hAnsi="Arial" w:cs="Arial"/>
          <w:sz w:val="22"/>
          <w:szCs w:val="22"/>
        </w:rPr>
      </w:pPr>
      <w:r w:rsidRPr="00D73C53">
        <w:rPr>
          <w:rFonts w:ascii="Arial" w:hAnsi="Arial" w:cs="Arial"/>
          <w:sz w:val="22"/>
          <w:szCs w:val="22"/>
        </w:rPr>
        <w:t xml:space="preserve">3. Keep the service quality and customer satisfaction high by improving customer experience scores and reducing the time for order </w:t>
      </w:r>
      <w:r w:rsidR="001E1F52" w:rsidRPr="00D73C53">
        <w:rPr>
          <w:rFonts w:ascii="Arial" w:hAnsi="Arial" w:cs="Arial"/>
          <w:sz w:val="22"/>
          <w:szCs w:val="22"/>
        </w:rPr>
        <w:t>fulfilment</w:t>
      </w:r>
      <w:r w:rsidRPr="00D73C53">
        <w:rPr>
          <w:rFonts w:ascii="Arial" w:hAnsi="Arial" w:cs="Arial"/>
          <w:sz w:val="22"/>
          <w:szCs w:val="22"/>
        </w:rPr>
        <w:t>.</w:t>
      </w:r>
    </w:p>
    <w:p w14:paraId="00CEA4C0" w14:textId="1E5BA64A" w:rsidR="00D73C53" w:rsidRPr="00D73C53" w:rsidRDefault="00D73C53" w:rsidP="00D73C53">
      <w:pPr>
        <w:spacing w:line="360" w:lineRule="auto"/>
        <w:rPr>
          <w:rFonts w:ascii="Arial" w:hAnsi="Arial" w:cs="Arial"/>
          <w:sz w:val="22"/>
          <w:szCs w:val="22"/>
        </w:rPr>
      </w:pPr>
    </w:p>
    <w:p w14:paraId="2FD3ABB5" w14:textId="1C5ED479" w:rsidR="00D73C53" w:rsidRDefault="00D73C53" w:rsidP="00D73C53">
      <w:pPr>
        <w:spacing w:line="360" w:lineRule="auto"/>
        <w:rPr>
          <w:rFonts w:ascii="Arial" w:hAnsi="Arial" w:cs="Arial"/>
          <w:sz w:val="22"/>
          <w:szCs w:val="22"/>
        </w:rPr>
      </w:pPr>
      <w:r w:rsidRPr="00D73C53">
        <w:rPr>
          <w:rFonts w:ascii="Arial" w:hAnsi="Arial" w:cs="Arial"/>
          <w:sz w:val="22"/>
          <w:szCs w:val="22"/>
        </w:rPr>
        <w:t>These objectives resonate with Starbucks' mission and long-term strategic goals (Starbucks, 2023).</w:t>
      </w:r>
    </w:p>
    <w:p w14:paraId="40806C1B" w14:textId="77777777" w:rsidR="00484075" w:rsidRPr="00484075" w:rsidRDefault="00484075" w:rsidP="00484075">
      <w:pPr>
        <w:spacing w:line="360" w:lineRule="auto"/>
        <w:rPr>
          <w:rFonts w:ascii="Arial" w:hAnsi="Arial" w:cs="Arial"/>
          <w:sz w:val="22"/>
          <w:szCs w:val="22"/>
        </w:rPr>
      </w:pPr>
      <w:r w:rsidRPr="00484075">
        <w:rPr>
          <w:rFonts w:ascii="Arial" w:hAnsi="Arial" w:cs="Arial"/>
          <w:sz w:val="22"/>
          <w:szCs w:val="22"/>
        </w:rPr>
        <w:t>Starbucks Corporation requires a detailed stakeholder assessment to achieve successful execution of its new strategic changes. Organizations succeed in their change efforts because stakeholders exercise control over their dedication to organizational changes.</w:t>
      </w:r>
    </w:p>
    <w:p w14:paraId="75A2CF83" w14:textId="77777777" w:rsidR="00A5040B" w:rsidRPr="00A5040B" w:rsidRDefault="00A5040B" w:rsidP="00A5040B">
      <w:pPr>
        <w:spacing w:before="100" w:beforeAutospacing="1" w:after="100" w:afterAutospacing="1" w:line="240" w:lineRule="auto"/>
        <w:outlineLvl w:val="1"/>
        <w:rPr>
          <w:rFonts w:ascii="Times New Roman" w:eastAsia="Times New Roman" w:hAnsi="Times New Roman" w:cs="Times New Roman"/>
          <w:b/>
          <w:bCs/>
          <w:kern w:val="0"/>
          <w:sz w:val="22"/>
          <w:szCs w:val="22"/>
          <w14:ligatures w14:val="none"/>
        </w:rPr>
      </w:pPr>
      <w:r w:rsidRPr="00A5040B">
        <w:rPr>
          <w:rFonts w:ascii="Times New Roman" w:eastAsia="Times New Roman" w:hAnsi="Times New Roman" w:cs="Times New Roman"/>
          <w:b/>
          <w:bCs/>
          <w:kern w:val="0"/>
          <w:sz w:val="22"/>
          <w:szCs w:val="22"/>
          <w14:ligatures w14:val="none"/>
        </w:rPr>
        <w:t>Stakeholder Analysis</w:t>
      </w:r>
    </w:p>
    <w:p w14:paraId="19C023D3" w14:textId="77777777" w:rsidR="00484075" w:rsidRPr="00484075" w:rsidRDefault="00484075" w:rsidP="00484075">
      <w:pPr>
        <w:spacing w:line="360" w:lineRule="auto"/>
        <w:rPr>
          <w:rFonts w:ascii="Arial" w:hAnsi="Arial" w:cs="Arial"/>
          <w:sz w:val="22"/>
          <w:szCs w:val="22"/>
        </w:rPr>
      </w:pPr>
    </w:p>
    <w:p w14:paraId="7B2B0B39" w14:textId="77777777" w:rsidR="00484075" w:rsidRPr="00484075" w:rsidRDefault="00484075" w:rsidP="00484075">
      <w:pPr>
        <w:spacing w:line="360" w:lineRule="auto"/>
        <w:rPr>
          <w:rFonts w:ascii="Arial" w:hAnsi="Arial" w:cs="Arial"/>
          <w:sz w:val="22"/>
          <w:szCs w:val="22"/>
        </w:rPr>
      </w:pPr>
      <w:r w:rsidRPr="00484075">
        <w:rPr>
          <w:rFonts w:ascii="Arial" w:hAnsi="Arial" w:cs="Arial"/>
          <w:sz w:val="22"/>
          <w:szCs w:val="22"/>
        </w:rPr>
        <w:t>The key stakeholders involved in Starbucks’ digital optimisation and workforce redesign include:</w:t>
      </w:r>
    </w:p>
    <w:p w14:paraId="3D5A850A" w14:textId="77777777" w:rsidR="00484075" w:rsidRPr="00484075" w:rsidRDefault="00484075" w:rsidP="00484075">
      <w:pPr>
        <w:spacing w:line="360" w:lineRule="auto"/>
        <w:rPr>
          <w:rFonts w:ascii="Arial" w:hAnsi="Arial" w:cs="Arial"/>
          <w:sz w:val="22"/>
          <w:szCs w:val="22"/>
        </w:rPr>
      </w:pPr>
      <w:r w:rsidRPr="00484075">
        <w:rPr>
          <w:rFonts w:ascii="Arial" w:hAnsi="Arial" w:cs="Arial"/>
          <w:sz w:val="22"/>
          <w:szCs w:val="22"/>
        </w:rPr>
        <w:tab/>
        <w:t>•</w:t>
      </w:r>
      <w:r w:rsidRPr="00484075">
        <w:rPr>
          <w:rFonts w:ascii="Arial" w:hAnsi="Arial" w:cs="Arial"/>
          <w:sz w:val="22"/>
          <w:szCs w:val="22"/>
        </w:rPr>
        <w:tab/>
        <w:t>Employees (partners): High interest, medium–high power. They will oppose changes when their workload increases, but they will support changes when the new system provides them with less stress and better work tools.</w:t>
      </w:r>
    </w:p>
    <w:p w14:paraId="54AEA9B9" w14:textId="7CC53AF3" w:rsidR="00484075" w:rsidRPr="00484075" w:rsidRDefault="00484075" w:rsidP="00484075">
      <w:pPr>
        <w:spacing w:line="360" w:lineRule="auto"/>
        <w:rPr>
          <w:rFonts w:ascii="Arial" w:hAnsi="Arial" w:cs="Arial"/>
          <w:sz w:val="22"/>
          <w:szCs w:val="22"/>
        </w:rPr>
      </w:pPr>
      <w:r w:rsidRPr="00484075">
        <w:rPr>
          <w:rFonts w:ascii="Arial" w:hAnsi="Arial" w:cs="Arial"/>
          <w:sz w:val="22"/>
          <w:szCs w:val="22"/>
        </w:rPr>
        <w:tab/>
        <w:t>•</w:t>
      </w:r>
      <w:r w:rsidRPr="00484075">
        <w:rPr>
          <w:rFonts w:ascii="Arial" w:hAnsi="Arial" w:cs="Arial"/>
          <w:sz w:val="22"/>
          <w:szCs w:val="22"/>
        </w:rPr>
        <w:tab/>
        <w:t xml:space="preserve">Store managers: High power and high interest. They handle store </w:t>
      </w:r>
      <w:r w:rsidR="001E1F52" w:rsidRPr="00484075">
        <w:rPr>
          <w:rFonts w:ascii="Arial" w:hAnsi="Arial" w:cs="Arial"/>
          <w:sz w:val="22"/>
          <w:szCs w:val="22"/>
        </w:rPr>
        <w:t>operations,</w:t>
      </w:r>
      <w:r w:rsidRPr="00484075">
        <w:rPr>
          <w:rFonts w:ascii="Arial" w:hAnsi="Arial" w:cs="Arial"/>
          <w:sz w:val="22"/>
          <w:szCs w:val="22"/>
        </w:rPr>
        <w:t xml:space="preserve"> but their implementation work represents vital requirements for successful execution.</w:t>
      </w:r>
    </w:p>
    <w:p w14:paraId="2ADBC0CB" w14:textId="54E03315" w:rsidR="00484075" w:rsidRDefault="001E1F52" w:rsidP="004339A2">
      <w:pPr>
        <w:spacing w:line="360" w:lineRule="auto"/>
        <w:rPr>
          <w:rFonts w:ascii="Arial" w:hAnsi="Arial" w:cs="Arial"/>
          <w:sz w:val="22"/>
          <w:szCs w:val="22"/>
        </w:rPr>
      </w:pPr>
      <w:r w:rsidRPr="001E1F52">
        <w:rPr>
          <w:rFonts w:ascii="Arial" w:hAnsi="Arial" w:cs="Arial"/>
          <w:b/>
          <w:bCs/>
          <w:sz w:val="22"/>
          <w:szCs w:val="22"/>
        </w:rPr>
        <w:t xml:space="preserve">             .</w:t>
      </w:r>
      <w:r>
        <w:rPr>
          <w:rFonts w:ascii="Arial" w:hAnsi="Arial" w:cs="Arial"/>
          <w:b/>
          <w:bCs/>
          <w:sz w:val="22"/>
          <w:szCs w:val="22"/>
        </w:rPr>
        <w:t xml:space="preserve">      </w:t>
      </w:r>
      <w:r>
        <w:rPr>
          <w:rFonts w:ascii="Arial" w:hAnsi="Arial" w:cs="Arial"/>
          <w:sz w:val="22"/>
          <w:szCs w:val="22"/>
        </w:rPr>
        <w:t>Technology partners: Medium power, medium interest. They deliver support for art</w:t>
      </w:r>
      <w:r w:rsidR="00145F15">
        <w:rPr>
          <w:rFonts w:ascii="Arial" w:hAnsi="Arial" w:cs="Arial"/>
          <w:sz w:val="22"/>
          <w:szCs w:val="22"/>
        </w:rPr>
        <w:t>ificial</w:t>
      </w:r>
      <w:r>
        <w:rPr>
          <w:rFonts w:ascii="Arial" w:hAnsi="Arial" w:cs="Arial"/>
          <w:sz w:val="22"/>
          <w:szCs w:val="22"/>
        </w:rPr>
        <w:t xml:space="preserve"> </w:t>
      </w:r>
      <w:r w:rsidR="00145F15">
        <w:rPr>
          <w:rFonts w:ascii="Arial" w:hAnsi="Arial" w:cs="Arial"/>
          <w:sz w:val="22"/>
          <w:szCs w:val="22"/>
        </w:rPr>
        <w:t xml:space="preserve">intelligence </w:t>
      </w:r>
      <w:r>
        <w:rPr>
          <w:rFonts w:ascii="Arial" w:hAnsi="Arial" w:cs="Arial"/>
          <w:sz w:val="22"/>
          <w:szCs w:val="22"/>
        </w:rPr>
        <w:t xml:space="preserve">and digital system development </w:t>
      </w:r>
    </w:p>
    <w:p w14:paraId="0A8DCC32" w14:textId="27D61BDA" w:rsidR="00145F15" w:rsidRPr="00145F15" w:rsidRDefault="00145F15" w:rsidP="004339A2">
      <w:pPr>
        <w:spacing w:line="360" w:lineRule="auto"/>
        <w:rPr>
          <w:rFonts w:ascii="Arial" w:hAnsi="Arial" w:cs="Arial"/>
          <w:sz w:val="22"/>
          <w:szCs w:val="22"/>
        </w:rPr>
      </w:pPr>
      <w:r w:rsidRPr="00145F15">
        <w:rPr>
          <w:rFonts w:ascii="Arial" w:hAnsi="Arial" w:cs="Arial"/>
          <w:b/>
          <w:bCs/>
          <w:sz w:val="22"/>
          <w:szCs w:val="22"/>
        </w:rPr>
        <w:t xml:space="preserve">     </w:t>
      </w:r>
      <w:r>
        <w:rPr>
          <w:rFonts w:ascii="Arial" w:hAnsi="Arial" w:cs="Arial"/>
          <w:b/>
          <w:bCs/>
          <w:sz w:val="22"/>
          <w:szCs w:val="22"/>
        </w:rPr>
        <w:t xml:space="preserve"> </w:t>
      </w:r>
      <w:r w:rsidRPr="00145F15">
        <w:rPr>
          <w:rFonts w:ascii="Arial" w:hAnsi="Arial" w:cs="Arial"/>
          <w:b/>
          <w:bCs/>
          <w:sz w:val="22"/>
          <w:szCs w:val="22"/>
        </w:rPr>
        <w:t xml:space="preserve">  </w:t>
      </w:r>
      <w:r>
        <w:rPr>
          <w:rFonts w:ascii="Arial" w:hAnsi="Arial" w:cs="Arial"/>
          <w:b/>
          <w:bCs/>
          <w:sz w:val="22"/>
          <w:szCs w:val="22"/>
        </w:rPr>
        <w:t xml:space="preserve"> </w:t>
      </w:r>
      <w:r w:rsidRPr="00145F15">
        <w:rPr>
          <w:rFonts w:ascii="Arial" w:hAnsi="Arial" w:cs="Arial"/>
          <w:b/>
          <w:bCs/>
          <w:sz w:val="22"/>
          <w:szCs w:val="22"/>
        </w:rPr>
        <w:t xml:space="preserve">  .</w:t>
      </w:r>
      <w:r>
        <w:rPr>
          <w:rFonts w:ascii="Arial" w:hAnsi="Arial" w:cs="Arial"/>
          <w:b/>
          <w:bCs/>
          <w:sz w:val="22"/>
          <w:szCs w:val="22"/>
        </w:rPr>
        <w:t xml:space="preserve">       </w:t>
      </w:r>
      <w:r>
        <w:rPr>
          <w:rFonts w:ascii="Arial" w:hAnsi="Arial" w:cs="Arial"/>
          <w:sz w:val="22"/>
          <w:szCs w:val="22"/>
        </w:rPr>
        <w:t>Investor shareholders: High power, medium interest. They concertante on achieving financial profits and operational productivity improvements</w:t>
      </w:r>
    </w:p>
    <w:p w14:paraId="2BB1BE77" w14:textId="17ADCEF1" w:rsidR="001E1F52" w:rsidRPr="00484075" w:rsidRDefault="001E1F52" w:rsidP="004339A2">
      <w:pPr>
        <w:spacing w:line="360" w:lineRule="auto"/>
        <w:rPr>
          <w:rFonts w:ascii="Arial" w:hAnsi="Arial" w:cs="Arial"/>
          <w:sz w:val="22"/>
          <w:szCs w:val="22"/>
        </w:rPr>
      </w:pPr>
      <w:r>
        <w:rPr>
          <w:rFonts w:ascii="Arial" w:hAnsi="Arial" w:cs="Arial"/>
          <w:sz w:val="22"/>
          <w:szCs w:val="22"/>
        </w:rPr>
        <w:t xml:space="preserve">           </w:t>
      </w:r>
    </w:p>
    <w:p w14:paraId="72327EAE" w14:textId="73452361" w:rsidR="00590320" w:rsidRDefault="00484075" w:rsidP="00D73C53">
      <w:pPr>
        <w:spacing w:line="360" w:lineRule="auto"/>
        <w:rPr>
          <w:rFonts w:ascii="Arial" w:hAnsi="Arial" w:cs="Arial"/>
          <w:sz w:val="22"/>
          <w:szCs w:val="22"/>
        </w:rPr>
      </w:pPr>
      <w:r w:rsidRPr="00484075">
        <w:rPr>
          <w:rFonts w:ascii="Arial" w:hAnsi="Arial" w:cs="Arial"/>
          <w:sz w:val="22"/>
          <w:szCs w:val="22"/>
        </w:rPr>
        <w:tab/>
      </w:r>
    </w:p>
    <w:tbl>
      <w:tblPr>
        <w:tblStyle w:val="GridTable1Light"/>
        <w:tblW w:w="0" w:type="auto"/>
        <w:tblLook w:val="04A0" w:firstRow="1" w:lastRow="0" w:firstColumn="1" w:lastColumn="0" w:noHBand="0" w:noVBand="1"/>
      </w:tblPr>
      <w:tblGrid>
        <w:gridCol w:w="2218"/>
        <w:gridCol w:w="1387"/>
        <w:gridCol w:w="1501"/>
        <w:gridCol w:w="3910"/>
      </w:tblGrid>
      <w:tr w:rsidR="007431E7" w:rsidRPr="007431E7" w14:paraId="40800F50" w14:textId="77777777" w:rsidTr="00C366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89C97F" w14:textId="77777777" w:rsidR="007431E7" w:rsidRPr="007431E7" w:rsidRDefault="007431E7" w:rsidP="007431E7">
            <w:pPr>
              <w:spacing w:before="100" w:beforeAutospacing="1" w:after="100" w:afterAutospacing="1"/>
              <w:jc w:val="center"/>
              <w:rPr>
                <w:rFonts w:ascii="Times New Roman" w:hAnsi="Times New Roman" w:cs="Times New Roman"/>
                <w:kern w:val="0"/>
                <w14:ligatures w14:val="none"/>
              </w:rPr>
            </w:pPr>
            <w:r w:rsidRPr="007431E7">
              <w:rPr>
                <w:rFonts w:ascii="Times New Roman" w:hAnsi="Times New Roman" w:cs="Times New Roman"/>
                <w:kern w:val="0"/>
                <w14:ligatures w14:val="none"/>
              </w:rPr>
              <w:t>Stakeholder Group</w:t>
            </w:r>
          </w:p>
        </w:tc>
        <w:tc>
          <w:tcPr>
            <w:tcW w:w="0" w:type="auto"/>
            <w:hideMark/>
          </w:tcPr>
          <w:p w14:paraId="2403ED32" w14:textId="77777777" w:rsidR="007431E7" w:rsidRPr="007431E7" w:rsidRDefault="007431E7" w:rsidP="007431E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Power Level</w:t>
            </w:r>
          </w:p>
        </w:tc>
        <w:tc>
          <w:tcPr>
            <w:tcW w:w="0" w:type="auto"/>
            <w:hideMark/>
          </w:tcPr>
          <w:p w14:paraId="45AF6BC2" w14:textId="77777777" w:rsidR="007431E7" w:rsidRPr="007431E7" w:rsidRDefault="007431E7" w:rsidP="007431E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Interest Level</w:t>
            </w:r>
          </w:p>
        </w:tc>
        <w:tc>
          <w:tcPr>
            <w:tcW w:w="0" w:type="auto"/>
            <w:hideMark/>
          </w:tcPr>
          <w:p w14:paraId="75C5CE16" w14:textId="77777777" w:rsidR="007431E7" w:rsidRPr="007431E7" w:rsidRDefault="007431E7" w:rsidP="007431E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Management Strategy</w:t>
            </w:r>
          </w:p>
        </w:tc>
      </w:tr>
      <w:tr w:rsidR="007431E7" w:rsidRPr="007431E7" w14:paraId="5F0B503D" w14:textId="77777777" w:rsidTr="00C36611">
        <w:tc>
          <w:tcPr>
            <w:cnfStyle w:val="001000000000" w:firstRow="0" w:lastRow="0" w:firstColumn="1" w:lastColumn="0" w:oddVBand="0" w:evenVBand="0" w:oddHBand="0" w:evenHBand="0" w:firstRowFirstColumn="0" w:firstRowLastColumn="0" w:lastRowFirstColumn="0" w:lastRowLastColumn="0"/>
            <w:tcW w:w="0" w:type="auto"/>
            <w:hideMark/>
          </w:tcPr>
          <w:p w14:paraId="0BD84A81" w14:textId="77777777" w:rsidR="007431E7" w:rsidRPr="007431E7" w:rsidRDefault="007431E7" w:rsidP="007431E7">
            <w:pPr>
              <w:spacing w:before="100" w:beforeAutospacing="1" w:after="100" w:afterAutospacing="1"/>
              <w:rPr>
                <w:rFonts w:ascii="Times New Roman" w:hAnsi="Times New Roman" w:cs="Times New Roman"/>
                <w:kern w:val="0"/>
                <w14:ligatures w14:val="none"/>
              </w:rPr>
            </w:pPr>
            <w:r w:rsidRPr="007431E7">
              <w:rPr>
                <w:rFonts w:ascii="Times New Roman" w:hAnsi="Times New Roman" w:cs="Times New Roman"/>
                <w:kern w:val="0"/>
                <w14:ligatures w14:val="none"/>
              </w:rPr>
              <w:t>Senior Leadership</w:t>
            </w:r>
          </w:p>
        </w:tc>
        <w:tc>
          <w:tcPr>
            <w:tcW w:w="0" w:type="auto"/>
            <w:hideMark/>
          </w:tcPr>
          <w:p w14:paraId="03AEF38F"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High</w:t>
            </w:r>
          </w:p>
        </w:tc>
        <w:tc>
          <w:tcPr>
            <w:tcW w:w="0" w:type="auto"/>
            <w:hideMark/>
          </w:tcPr>
          <w:p w14:paraId="69C26D5E"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High</w:t>
            </w:r>
          </w:p>
        </w:tc>
        <w:tc>
          <w:tcPr>
            <w:tcW w:w="0" w:type="auto"/>
            <w:hideMark/>
          </w:tcPr>
          <w:p w14:paraId="62EAA6BB"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Manage closely (engage in decision-making)</w:t>
            </w:r>
          </w:p>
        </w:tc>
      </w:tr>
      <w:tr w:rsidR="007431E7" w:rsidRPr="007431E7" w14:paraId="0AA6F647" w14:textId="77777777" w:rsidTr="00C36611">
        <w:tc>
          <w:tcPr>
            <w:cnfStyle w:val="001000000000" w:firstRow="0" w:lastRow="0" w:firstColumn="1" w:lastColumn="0" w:oddVBand="0" w:evenVBand="0" w:oddHBand="0" w:evenHBand="0" w:firstRowFirstColumn="0" w:firstRowLastColumn="0" w:lastRowFirstColumn="0" w:lastRowLastColumn="0"/>
            <w:tcW w:w="0" w:type="auto"/>
            <w:hideMark/>
          </w:tcPr>
          <w:p w14:paraId="50121B1C" w14:textId="77777777" w:rsidR="007431E7" w:rsidRPr="007431E7" w:rsidRDefault="007431E7" w:rsidP="007431E7">
            <w:pPr>
              <w:spacing w:before="100" w:beforeAutospacing="1" w:after="100" w:afterAutospacing="1"/>
              <w:rPr>
                <w:rFonts w:ascii="Times New Roman" w:hAnsi="Times New Roman" w:cs="Times New Roman"/>
                <w:kern w:val="0"/>
                <w14:ligatures w14:val="none"/>
              </w:rPr>
            </w:pPr>
            <w:r w:rsidRPr="007431E7">
              <w:rPr>
                <w:rFonts w:ascii="Times New Roman" w:hAnsi="Times New Roman" w:cs="Times New Roman"/>
                <w:kern w:val="0"/>
                <w14:ligatures w14:val="none"/>
              </w:rPr>
              <w:t>Store Managers</w:t>
            </w:r>
          </w:p>
        </w:tc>
        <w:tc>
          <w:tcPr>
            <w:tcW w:w="0" w:type="auto"/>
            <w:hideMark/>
          </w:tcPr>
          <w:p w14:paraId="61A6F10A"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High</w:t>
            </w:r>
          </w:p>
        </w:tc>
        <w:tc>
          <w:tcPr>
            <w:tcW w:w="0" w:type="auto"/>
            <w:hideMark/>
          </w:tcPr>
          <w:p w14:paraId="5C79EDBD"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High</w:t>
            </w:r>
          </w:p>
        </w:tc>
        <w:tc>
          <w:tcPr>
            <w:tcW w:w="0" w:type="auto"/>
            <w:hideMark/>
          </w:tcPr>
          <w:p w14:paraId="4CA25515"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Actively involve and empower</w:t>
            </w:r>
          </w:p>
        </w:tc>
      </w:tr>
      <w:tr w:rsidR="007431E7" w:rsidRPr="007431E7" w14:paraId="1C7FF1E0" w14:textId="77777777" w:rsidTr="00C36611">
        <w:tc>
          <w:tcPr>
            <w:cnfStyle w:val="001000000000" w:firstRow="0" w:lastRow="0" w:firstColumn="1" w:lastColumn="0" w:oddVBand="0" w:evenVBand="0" w:oddHBand="0" w:evenHBand="0" w:firstRowFirstColumn="0" w:firstRowLastColumn="0" w:lastRowFirstColumn="0" w:lastRowLastColumn="0"/>
            <w:tcW w:w="0" w:type="auto"/>
            <w:hideMark/>
          </w:tcPr>
          <w:p w14:paraId="4242A7A2" w14:textId="77777777" w:rsidR="007431E7" w:rsidRPr="007431E7" w:rsidRDefault="007431E7" w:rsidP="007431E7">
            <w:pPr>
              <w:spacing w:before="100" w:beforeAutospacing="1" w:after="100" w:afterAutospacing="1"/>
              <w:rPr>
                <w:rFonts w:ascii="Times New Roman" w:hAnsi="Times New Roman" w:cs="Times New Roman"/>
                <w:kern w:val="0"/>
                <w14:ligatures w14:val="none"/>
              </w:rPr>
            </w:pPr>
            <w:r w:rsidRPr="007431E7">
              <w:rPr>
                <w:rFonts w:ascii="Times New Roman" w:hAnsi="Times New Roman" w:cs="Times New Roman"/>
                <w:kern w:val="0"/>
                <w14:ligatures w14:val="none"/>
              </w:rPr>
              <w:t>Employees (Partners)</w:t>
            </w:r>
          </w:p>
        </w:tc>
        <w:tc>
          <w:tcPr>
            <w:tcW w:w="0" w:type="auto"/>
            <w:hideMark/>
          </w:tcPr>
          <w:p w14:paraId="1225C147"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Medium</w:t>
            </w:r>
          </w:p>
        </w:tc>
        <w:tc>
          <w:tcPr>
            <w:tcW w:w="0" w:type="auto"/>
            <w:hideMark/>
          </w:tcPr>
          <w:p w14:paraId="4D7488F3"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High</w:t>
            </w:r>
          </w:p>
        </w:tc>
        <w:tc>
          <w:tcPr>
            <w:tcW w:w="0" w:type="auto"/>
            <w:hideMark/>
          </w:tcPr>
          <w:p w14:paraId="0AB6A90C"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Keep informed and support through training</w:t>
            </w:r>
          </w:p>
        </w:tc>
      </w:tr>
      <w:tr w:rsidR="007431E7" w:rsidRPr="007431E7" w14:paraId="2F0EBA9B" w14:textId="77777777" w:rsidTr="00C36611">
        <w:tc>
          <w:tcPr>
            <w:cnfStyle w:val="001000000000" w:firstRow="0" w:lastRow="0" w:firstColumn="1" w:lastColumn="0" w:oddVBand="0" w:evenVBand="0" w:oddHBand="0" w:evenHBand="0" w:firstRowFirstColumn="0" w:firstRowLastColumn="0" w:lastRowFirstColumn="0" w:lastRowLastColumn="0"/>
            <w:tcW w:w="0" w:type="auto"/>
            <w:hideMark/>
          </w:tcPr>
          <w:p w14:paraId="736EE0E9" w14:textId="77777777" w:rsidR="007431E7" w:rsidRPr="007431E7" w:rsidRDefault="007431E7" w:rsidP="007431E7">
            <w:pPr>
              <w:spacing w:before="100" w:beforeAutospacing="1" w:after="100" w:afterAutospacing="1"/>
              <w:rPr>
                <w:rFonts w:ascii="Times New Roman" w:hAnsi="Times New Roman" w:cs="Times New Roman"/>
                <w:kern w:val="0"/>
                <w14:ligatures w14:val="none"/>
              </w:rPr>
            </w:pPr>
            <w:r w:rsidRPr="007431E7">
              <w:rPr>
                <w:rFonts w:ascii="Times New Roman" w:hAnsi="Times New Roman" w:cs="Times New Roman"/>
                <w:kern w:val="0"/>
                <w14:ligatures w14:val="none"/>
              </w:rPr>
              <w:t>Customers</w:t>
            </w:r>
          </w:p>
        </w:tc>
        <w:tc>
          <w:tcPr>
            <w:tcW w:w="0" w:type="auto"/>
            <w:hideMark/>
          </w:tcPr>
          <w:p w14:paraId="7FB72FDE"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Low</w:t>
            </w:r>
          </w:p>
        </w:tc>
        <w:tc>
          <w:tcPr>
            <w:tcW w:w="0" w:type="auto"/>
            <w:hideMark/>
          </w:tcPr>
          <w:p w14:paraId="31B46723"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High</w:t>
            </w:r>
          </w:p>
        </w:tc>
        <w:tc>
          <w:tcPr>
            <w:tcW w:w="0" w:type="auto"/>
            <w:hideMark/>
          </w:tcPr>
          <w:p w14:paraId="70E57D8F"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Keep informed and gather feedback</w:t>
            </w:r>
          </w:p>
        </w:tc>
      </w:tr>
      <w:tr w:rsidR="007431E7" w:rsidRPr="007431E7" w14:paraId="376A34C2" w14:textId="77777777" w:rsidTr="00C36611">
        <w:tc>
          <w:tcPr>
            <w:cnfStyle w:val="001000000000" w:firstRow="0" w:lastRow="0" w:firstColumn="1" w:lastColumn="0" w:oddVBand="0" w:evenVBand="0" w:oddHBand="0" w:evenHBand="0" w:firstRowFirstColumn="0" w:firstRowLastColumn="0" w:lastRowFirstColumn="0" w:lastRowLastColumn="0"/>
            <w:tcW w:w="0" w:type="auto"/>
            <w:hideMark/>
          </w:tcPr>
          <w:p w14:paraId="6319961C" w14:textId="77777777" w:rsidR="007431E7" w:rsidRPr="007431E7" w:rsidRDefault="007431E7" w:rsidP="007431E7">
            <w:pPr>
              <w:spacing w:before="100" w:beforeAutospacing="1" w:after="100" w:afterAutospacing="1"/>
              <w:rPr>
                <w:rFonts w:ascii="Times New Roman" w:hAnsi="Times New Roman" w:cs="Times New Roman"/>
                <w:kern w:val="0"/>
                <w14:ligatures w14:val="none"/>
              </w:rPr>
            </w:pPr>
            <w:r w:rsidRPr="007431E7">
              <w:rPr>
                <w:rFonts w:ascii="Times New Roman" w:hAnsi="Times New Roman" w:cs="Times New Roman"/>
                <w:kern w:val="0"/>
                <w14:ligatures w14:val="none"/>
              </w:rPr>
              <w:t>Investors</w:t>
            </w:r>
          </w:p>
        </w:tc>
        <w:tc>
          <w:tcPr>
            <w:tcW w:w="0" w:type="auto"/>
            <w:hideMark/>
          </w:tcPr>
          <w:p w14:paraId="67A0AD26"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High</w:t>
            </w:r>
          </w:p>
        </w:tc>
        <w:tc>
          <w:tcPr>
            <w:tcW w:w="0" w:type="auto"/>
            <w:hideMark/>
          </w:tcPr>
          <w:p w14:paraId="1A1F8A1C"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Medium</w:t>
            </w:r>
          </w:p>
        </w:tc>
        <w:tc>
          <w:tcPr>
            <w:tcW w:w="0" w:type="auto"/>
            <w:hideMark/>
          </w:tcPr>
          <w:p w14:paraId="47021EF3"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Keep satisfied with performance updates</w:t>
            </w:r>
          </w:p>
        </w:tc>
      </w:tr>
      <w:tr w:rsidR="007431E7" w:rsidRPr="007431E7" w14:paraId="0A67E3B6" w14:textId="77777777" w:rsidTr="00C36611">
        <w:tc>
          <w:tcPr>
            <w:cnfStyle w:val="001000000000" w:firstRow="0" w:lastRow="0" w:firstColumn="1" w:lastColumn="0" w:oddVBand="0" w:evenVBand="0" w:oddHBand="0" w:evenHBand="0" w:firstRowFirstColumn="0" w:firstRowLastColumn="0" w:lastRowFirstColumn="0" w:lastRowLastColumn="0"/>
            <w:tcW w:w="0" w:type="auto"/>
            <w:hideMark/>
          </w:tcPr>
          <w:p w14:paraId="0076C036" w14:textId="77777777" w:rsidR="007431E7" w:rsidRPr="007431E7" w:rsidRDefault="007431E7" w:rsidP="007431E7">
            <w:pPr>
              <w:spacing w:before="100" w:beforeAutospacing="1" w:after="100" w:afterAutospacing="1"/>
              <w:rPr>
                <w:rFonts w:ascii="Times New Roman" w:hAnsi="Times New Roman" w:cs="Times New Roman"/>
                <w:kern w:val="0"/>
                <w14:ligatures w14:val="none"/>
              </w:rPr>
            </w:pPr>
            <w:r w:rsidRPr="007431E7">
              <w:rPr>
                <w:rFonts w:ascii="Times New Roman" w:hAnsi="Times New Roman" w:cs="Times New Roman"/>
                <w:kern w:val="0"/>
                <w14:ligatures w14:val="none"/>
              </w:rPr>
              <w:t>Suppliers</w:t>
            </w:r>
          </w:p>
        </w:tc>
        <w:tc>
          <w:tcPr>
            <w:tcW w:w="0" w:type="auto"/>
            <w:hideMark/>
          </w:tcPr>
          <w:p w14:paraId="66B880E7"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Medium</w:t>
            </w:r>
          </w:p>
        </w:tc>
        <w:tc>
          <w:tcPr>
            <w:tcW w:w="0" w:type="auto"/>
            <w:hideMark/>
          </w:tcPr>
          <w:p w14:paraId="4F35FAFB"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Medium</w:t>
            </w:r>
          </w:p>
        </w:tc>
        <w:tc>
          <w:tcPr>
            <w:tcW w:w="0" w:type="auto"/>
            <w:hideMark/>
          </w:tcPr>
          <w:p w14:paraId="64EA450D"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Maintain communication and collaboration</w:t>
            </w:r>
          </w:p>
        </w:tc>
      </w:tr>
      <w:tr w:rsidR="007431E7" w:rsidRPr="007431E7" w14:paraId="1EDB41A6" w14:textId="77777777" w:rsidTr="00C36611">
        <w:tc>
          <w:tcPr>
            <w:cnfStyle w:val="001000000000" w:firstRow="0" w:lastRow="0" w:firstColumn="1" w:lastColumn="0" w:oddVBand="0" w:evenVBand="0" w:oddHBand="0" w:evenHBand="0" w:firstRowFirstColumn="0" w:firstRowLastColumn="0" w:lastRowFirstColumn="0" w:lastRowLastColumn="0"/>
            <w:tcW w:w="0" w:type="auto"/>
            <w:hideMark/>
          </w:tcPr>
          <w:p w14:paraId="4E976461" w14:textId="77777777" w:rsidR="007431E7" w:rsidRPr="007431E7" w:rsidRDefault="007431E7" w:rsidP="007431E7">
            <w:pPr>
              <w:spacing w:before="100" w:beforeAutospacing="1" w:after="100" w:afterAutospacing="1"/>
              <w:rPr>
                <w:rFonts w:ascii="Times New Roman" w:hAnsi="Times New Roman" w:cs="Times New Roman"/>
                <w:kern w:val="0"/>
                <w14:ligatures w14:val="none"/>
              </w:rPr>
            </w:pPr>
            <w:r w:rsidRPr="007431E7">
              <w:rPr>
                <w:rFonts w:ascii="Times New Roman" w:hAnsi="Times New Roman" w:cs="Times New Roman"/>
                <w:kern w:val="0"/>
                <w14:ligatures w14:val="none"/>
              </w:rPr>
              <w:t>Technology Partners</w:t>
            </w:r>
          </w:p>
        </w:tc>
        <w:tc>
          <w:tcPr>
            <w:tcW w:w="0" w:type="auto"/>
            <w:hideMark/>
          </w:tcPr>
          <w:p w14:paraId="20F2BDF9"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Medium</w:t>
            </w:r>
          </w:p>
        </w:tc>
        <w:tc>
          <w:tcPr>
            <w:tcW w:w="0" w:type="auto"/>
            <w:hideMark/>
          </w:tcPr>
          <w:p w14:paraId="1B6EC00B"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High</w:t>
            </w:r>
          </w:p>
        </w:tc>
        <w:tc>
          <w:tcPr>
            <w:tcW w:w="0" w:type="auto"/>
            <w:hideMark/>
          </w:tcPr>
          <w:p w14:paraId="02CA1D86" w14:textId="77777777" w:rsidR="007431E7" w:rsidRPr="007431E7" w:rsidRDefault="007431E7" w:rsidP="007431E7">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7431E7">
              <w:rPr>
                <w:rFonts w:ascii="Times New Roman" w:hAnsi="Times New Roman" w:cs="Times New Roman"/>
                <w:kern w:val="0"/>
                <w14:ligatures w14:val="none"/>
              </w:rPr>
              <w:t>Collaborate closely on implementation</w:t>
            </w:r>
          </w:p>
        </w:tc>
      </w:tr>
    </w:tbl>
    <w:p w14:paraId="39D27341" w14:textId="77777777" w:rsidR="007431E7" w:rsidRDefault="007431E7" w:rsidP="00D73C53">
      <w:pPr>
        <w:spacing w:line="360" w:lineRule="auto"/>
        <w:rPr>
          <w:rFonts w:ascii="Arial" w:hAnsi="Arial" w:cs="Arial"/>
          <w:sz w:val="22"/>
          <w:szCs w:val="22"/>
        </w:rPr>
      </w:pPr>
    </w:p>
    <w:p w14:paraId="12C20CA5" w14:textId="77777777" w:rsidR="00A5040B" w:rsidRPr="00D73C53" w:rsidRDefault="00A5040B" w:rsidP="00D73C53">
      <w:pPr>
        <w:spacing w:line="360" w:lineRule="auto"/>
        <w:rPr>
          <w:rFonts w:ascii="Arial" w:hAnsi="Arial" w:cs="Arial"/>
          <w:sz w:val="22"/>
          <w:szCs w:val="22"/>
        </w:rPr>
      </w:pPr>
    </w:p>
    <w:p w14:paraId="4EDFE306" w14:textId="6549011A" w:rsidR="00D73C53" w:rsidRPr="00D73C53" w:rsidRDefault="00D73C53" w:rsidP="00D73C53">
      <w:pPr>
        <w:spacing w:line="360" w:lineRule="auto"/>
        <w:rPr>
          <w:rFonts w:ascii="Arial" w:hAnsi="Arial" w:cs="Arial"/>
          <w:sz w:val="22"/>
          <w:szCs w:val="22"/>
        </w:rPr>
      </w:pPr>
      <w:r w:rsidRPr="00D73C53">
        <w:rPr>
          <w:rFonts w:ascii="Arial" w:hAnsi="Arial" w:cs="Arial"/>
          <w:sz w:val="22"/>
          <w:szCs w:val="22"/>
        </w:rPr>
        <w:t>Financial Plan</w:t>
      </w:r>
    </w:p>
    <w:p w14:paraId="28FFC2E6" w14:textId="377A1BCF" w:rsidR="004B0903" w:rsidRDefault="00D73C53" w:rsidP="00D451D5">
      <w:pPr>
        <w:spacing w:line="360" w:lineRule="auto"/>
        <w:rPr>
          <w:rFonts w:ascii="Arial" w:hAnsi="Arial" w:cs="Arial"/>
          <w:sz w:val="22"/>
          <w:szCs w:val="22"/>
        </w:rPr>
      </w:pPr>
      <w:r w:rsidRPr="00D73C53">
        <w:rPr>
          <w:rFonts w:ascii="Arial" w:hAnsi="Arial" w:cs="Arial"/>
          <w:sz w:val="22"/>
          <w:szCs w:val="22"/>
        </w:rPr>
        <w:t xml:space="preserve">The transition's finance plan has an involved capital cost redemption policy. Every cost will naturally involve the acquisition of technology, formulation for training specific employees, and redesigning of processes. Upon allocation, capital will focus on upgrading AI analytics. </w:t>
      </w:r>
      <w:r w:rsidR="00A92E45" w:rsidRPr="00D73C53">
        <w:rPr>
          <w:rFonts w:ascii="Arial" w:hAnsi="Arial" w:cs="Arial"/>
          <w:sz w:val="22"/>
          <w:szCs w:val="22"/>
        </w:rPr>
        <w:t>maximising</w:t>
      </w:r>
      <w:r w:rsidRPr="00D73C53">
        <w:rPr>
          <w:rFonts w:ascii="Arial" w:hAnsi="Arial" w:cs="Arial"/>
          <w:sz w:val="22"/>
          <w:szCs w:val="22"/>
        </w:rPr>
        <w:t xml:space="preserve"> system integration across </w:t>
      </w:r>
      <w:r w:rsidR="00145F15" w:rsidRPr="00D73C53">
        <w:rPr>
          <w:rFonts w:ascii="Arial" w:hAnsi="Arial" w:cs="Arial"/>
          <w:sz w:val="22"/>
          <w:szCs w:val="22"/>
        </w:rPr>
        <w:t>stores and</w:t>
      </w:r>
      <w:r w:rsidRPr="00D73C53">
        <w:rPr>
          <w:rFonts w:ascii="Arial" w:hAnsi="Arial" w:cs="Arial"/>
          <w:sz w:val="22"/>
          <w:szCs w:val="22"/>
        </w:rPr>
        <w:t xml:space="preserve"> enhancing the digital infrastructure.</w:t>
      </w:r>
    </w:p>
    <w:p w14:paraId="128E12E4" w14:textId="0F567BBF" w:rsidR="007A2926" w:rsidRPr="007A2926" w:rsidRDefault="007A2926" w:rsidP="007A2926">
      <w:pPr>
        <w:spacing w:line="360" w:lineRule="auto"/>
        <w:rPr>
          <w:rFonts w:ascii="Arial" w:hAnsi="Arial" w:cs="Arial"/>
          <w:sz w:val="22"/>
          <w:szCs w:val="22"/>
        </w:rPr>
      </w:pPr>
      <w:r w:rsidRPr="007A2926">
        <w:rPr>
          <w:rFonts w:ascii="Arial" w:hAnsi="Arial" w:cs="Arial"/>
          <w:sz w:val="22"/>
          <w:szCs w:val="22"/>
        </w:rPr>
        <w:lastRenderedPageBreak/>
        <w:t>The costs associated with training and development will target upskilling the store managers and frontline personnel in the effective use of digital tools and managing workflows. This translates to increased short-term operating costs, particularly as it brings higher financial gains due to increased efficiency, reduced employee turnover, and decreased waste levels (Grant, 2022).</w:t>
      </w:r>
    </w:p>
    <w:p w14:paraId="1C8ACF1E" w14:textId="77A0B10D" w:rsidR="007A2926" w:rsidRPr="007A2926" w:rsidRDefault="007A2926" w:rsidP="007A2926">
      <w:pPr>
        <w:spacing w:line="360" w:lineRule="auto"/>
        <w:rPr>
          <w:rFonts w:ascii="Arial" w:hAnsi="Arial" w:cs="Arial"/>
          <w:sz w:val="22"/>
          <w:szCs w:val="22"/>
        </w:rPr>
      </w:pPr>
      <w:r w:rsidRPr="007A2926">
        <w:rPr>
          <w:rFonts w:ascii="Arial" w:hAnsi="Arial" w:cs="Arial"/>
          <w:sz w:val="22"/>
          <w:szCs w:val="22"/>
        </w:rPr>
        <w:t>Financial performance will be monitored related to key metrics, such as operating margins, cost per transaction, and return on digital investment.</w:t>
      </w:r>
    </w:p>
    <w:p w14:paraId="54C38C75" w14:textId="7C593E0D" w:rsidR="007A2926" w:rsidRPr="007A2926" w:rsidRDefault="007A2926" w:rsidP="007A2926">
      <w:pPr>
        <w:spacing w:line="360" w:lineRule="auto"/>
        <w:rPr>
          <w:rFonts w:ascii="Arial" w:hAnsi="Arial" w:cs="Arial"/>
          <w:sz w:val="22"/>
          <w:szCs w:val="22"/>
        </w:rPr>
      </w:pPr>
      <w:r w:rsidRPr="007A2926">
        <w:rPr>
          <w:rFonts w:ascii="Arial" w:hAnsi="Arial" w:cs="Arial"/>
          <w:sz w:val="22"/>
          <w:szCs w:val="22"/>
        </w:rPr>
        <w:t>Communication Plan</w:t>
      </w:r>
    </w:p>
    <w:p w14:paraId="7E774137" w14:textId="576221BE" w:rsidR="007A2926" w:rsidRDefault="007A2926" w:rsidP="00D451D5">
      <w:pPr>
        <w:spacing w:line="360" w:lineRule="auto"/>
        <w:rPr>
          <w:rFonts w:ascii="Arial" w:hAnsi="Arial" w:cs="Arial"/>
          <w:sz w:val="22"/>
          <w:szCs w:val="22"/>
        </w:rPr>
      </w:pPr>
      <w:r w:rsidRPr="007A2926">
        <w:rPr>
          <w:rFonts w:ascii="Arial" w:hAnsi="Arial" w:cs="Arial"/>
          <w:sz w:val="22"/>
          <w:szCs w:val="22"/>
        </w:rPr>
        <w:t xml:space="preserve">There must be effective communication serving as the cornerstone of the change management effort. For Starbucks to adopt a multi-channel, two-way communication strategy is critical </w:t>
      </w:r>
      <w:r w:rsidR="00145F15" w:rsidRPr="007A2926">
        <w:rPr>
          <w:rFonts w:ascii="Arial" w:hAnsi="Arial" w:cs="Arial"/>
          <w:sz w:val="22"/>
          <w:szCs w:val="22"/>
        </w:rPr>
        <w:t>to</w:t>
      </w:r>
      <w:r w:rsidRPr="007A2926">
        <w:rPr>
          <w:rFonts w:ascii="Arial" w:hAnsi="Arial" w:cs="Arial"/>
          <w:sz w:val="22"/>
          <w:szCs w:val="22"/>
        </w:rPr>
        <w:t xml:space="preserve"> ensure transparency, engagement, and alignment over organisational levels. Senior leadership will communicate the vision and rationale behind change through company-wide announcements, town hall meetings, and internal digital platforms thereby emphasising the strategic importance of the initiative (Kotter, 2012).</w:t>
      </w:r>
    </w:p>
    <w:p w14:paraId="5CED2082" w14:textId="77777777" w:rsidR="008134F0" w:rsidRDefault="008134F0" w:rsidP="00D451D5">
      <w:pPr>
        <w:spacing w:line="360" w:lineRule="auto"/>
        <w:rPr>
          <w:rFonts w:ascii="Arial" w:hAnsi="Arial" w:cs="Arial"/>
          <w:sz w:val="22"/>
          <w:szCs w:val="22"/>
        </w:rPr>
      </w:pPr>
    </w:p>
    <w:p w14:paraId="407B18C4" w14:textId="421A6762" w:rsidR="00835C22" w:rsidRPr="00835C22" w:rsidRDefault="00835C22" w:rsidP="00835C22">
      <w:pPr>
        <w:spacing w:line="360" w:lineRule="auto"/>
        <w:rPr>
          <w:rFonts w:ascii="Arial" w:hAnsi="Arial" w:cs="Arial"/>
          <w:sz w:val="22"/>
          <w:szCs w:val="22"/>
        </w:rPr>
      </w:pPr>
    </w:p>
    <w:p w14:paraId="25F9F306" w14:textId="6ACD14CE" w:rsidR="00835C22" w:rsidRPr="00835C22" w:rsidRDefault="00835C22" w:rsidP="00835C22">
      <w:pPr>
        <w:spacing w:line="360" w:lineRule="auto"/>
        <w:rPr>
          <w:rFonts w:ascii="Arial" w:hAnsi="Arial" w:cs="Arial"/>
          <w:sz w:val="22"/>
          <w:szCs w:val="22"/>
        </w:rPr>
      </w:pPr>
      <w:r w:rsidRPr="00835C22">
        <w:rPr>
          <w:rFonts w:ascii="Arial" w:hAnsi="Arial" w:cs="Arial"/>
          <w:sz w:val="22"/>
          <w:szCs w:val="22"/>
        </w:rPr>
        <w:t>Measurement and Monitoring</w:t>
      </w:r>
    </w:p>
    <w:p w14:paraId="518B098B" w14:textId="00ED03A7" w:rsidR="007A2926" w:rsidRDefault="00835C22" w:rsidP="00D451D5">
      <w:pPr>
        <w:spacing w:line="360" w:lineRule="auto"/>
        <w:rPr>
          <w:rFonts w:ascii="Arial" w:hAnsi="Arial" w:cs="Arial"/>
          <w:sz w:val="22"/>
          <w:szCs w:val="22"/>
        </w:rPr>
      </w:pPr>
      <w:r w:rsidRPr="00835C22">
        <w:rPr>
          <w:rFonts w:ascii="Arial" w:hAnsi="Arial" w:cs="Arial"/>
          <w:sz w:val="22"/>
          <w:szCs w:val="22"/>
        </w:rPr>
        <w:t>The evaluation plan will ensure that the change attains its intended objectives and remains aligned with strategic objectives. This calls for a balanced scorecard approach that will integrate financial, operational, employee, and customer metrics (Kaplan and Norton, 2001).</w:t>
      </w:r>
    </w:p>
    <w:p w14:paraId="4E9714CF" w14:textId="4B0597BA" w:rsidR="00D147D8" w:rsidRDefault="00D147D8" w:rsidP="00D147D8">
      <w:pPr>
        <w:spacing w:line="360" w:lineRule="auto"/>
        <w:rPr>
          <w:rFonts w:ascii="Arial" w:hAnsi="Arial" w:cs="Arial"/>
          <w:sz w:val="22"/>
          <w:szCs w:val="22"/>
        </w:rPr>
      </w:pPr>
      <w:r w:rsidRPr="00D147D8">
        <w:rPr>
          <w:rFonts w:ascii="Arial" w:hAnsi="Arial" w:cs="Arial"/>
          <w:sz w:val="22"/>
          <w:szCs w:val="22"/>
        </w:rPr>
        <w:t xml:space="preserve">In no time quantitative measures will be paired with qualitative evaluations ranging from data gathering exercises like employee feedback, focus groups, and managerial reviews to the assessment of both cultural alignment and </w:t>
      </w:r>
      <w:r w:rsidR="00145F15" w:rsidRPr="00D147D8">
        <w:rPr>
          <w:rFonts w:ascii="Arial" w:hAnsi="Arial" w:cs="Arial"/>
          <w:sz w:val="22"/>
          <w:szCs w:val="22"/>
        </w:rPr>
        <w:t>behavioural</w:t>
      </w:r>
      <w:r w:rsidRPr="00D147D8">
        <w:rPr>
          <w:rFonts w:ascii="Arial" w:hAnsi="Arial" w:cs="Arial"/>
          <w:sz w:val="22"/>
          <w:szCs w:val="22"/>
        </w:rPr>
        <w:t xml:space="preserve"> change. Measures that lend support to providing recognition programs and performance-based incentives will be considered </w:t>
      </w:r>
      <w:proofErr w:type="gramStart"/>
      <w:r w:rsidRPr="00D147D8">
        <w:rPr>
          <w:rFonts w:ascii="Arial" w:hAnsi="Arial" w:cs="Arial"/>
          <w:sz w:val="22"/>
          <w:szCs w:val="22"/>
        </w:rPr>
        <w:t>so as to</w:t>
      </w:r>
      <w:proofErr w:type="gramEnd"/>
      <w:r w:rsidRPr="00D147D8">
        <w:rPr>
          <w:rFonts w:ascii="Arial" w:hAnsi="Arial" w:cs="Arial"/>
          <w:sz w:val="22"/>
          <w:szCs w:val="22"/>
        </w:rPr>
        <w:t xml:space="preserve"> establish reinforcement mechanisms for the new practices that we have in place and subsequently incorporate change into the organisational culture.</w:t>
      </w:r>
    </w:p>
    <w:p w14:paraId="1E087815" w14:textId="3A131618" w:rsidR="00C317E5" w:rsidRPr="00C317E5" w:rsidRDefault="00C317E5" w:rsidP="00D147D8">
      <w:pPr>
        <w:spacing w:line="360" w:lineRule="auto"/>
        <w:rPr>
          <w:rFonts w:ascii="Arial" w:hAnsi="Arial" w:cs="Arial"/>
          <w:b/>
          <w:bCs/>
          <w:sz w:val="22"/>
          <w:szCs w:val="22"/>
        </w:rPr>
      </w:pPr>
      <w:r>
        <w:rPr>
          <w:rFonts w:ascii="Arial" w:hAnsi="Arial" w:cs="Arial"/>
          <w:b/>
          <w:bCs/>
          <w:sz w:val="22"/>
          <w:szCs w:val="22"/>
        </w:rPr>
        <w:t>Implementation framework:</w:t>
      </w:r>
    </w:p>
    <w:p w14:paraId="76C59E7F" w14:textId="70DD3668" w:rsidR="00C317E5" w:rsidRPr="00C317E5" w:rsidRDefault="00C317E5" w:rsidP="00C317E5">
      <w:pPr>
        <w:spacing w:line="360" w:lineRule="auto"/>
        <w:rPr>
          <w:rFonts w:ascii="Arial" w:hAnsi="Arial" w:cs="Arial"/>
          <w:sz w:val="22"/>
          <w:szCs w:val="22"/>
        </w:rPr>
      </w:pPr>
      <w:r w:rsidRPr="00C317E5">
        <w:rPr>
          <w:rFonts w:ascii="Arial" w:hAnsi="Arial" w:cs="Arial"/>
          <w:sz w:val="22"/>
          <w:szCs w:val="22"/>
        </w:rPr>
        <w:t xml:space="preserve">Starbucks Corporation needs to implement a structured operational framework which uses John Kotter's Eight-Step Model for execution of their proposed changes to the business through operational planning. The first phase of the project requires three months for preparation activities. The team needs to develop a sense of urgency by showing operational inefficiencies and the impact on employees. The team will create a guiding </w:t>
      </w:r>
      <w:r w:rsidRPr="00C317E5">
        <w:rPr>
          <w:rFonts w:ascii="Arial" w:hAnsi="Arial" w:cs="Arial"/>
          <w:sz w:val="22"/>
          <w:szCs w:val="22"/>
        </w:rPr>
        <w:lastRenderedPageBreak/>
        <w:t>coalition which includes both senior leaders and store managers. The team needs to create a detailed vision which describes their digital optimization strategy and their plan for workforce redesign.</w:t>
      </w:r>
    </w:p>
    <w:p w14:paraId="3BE79D61" w14:textId="73EB5338" w:rsidR="00C317E5" w:rsidRPr="00C317E5" w:rsidRDefault="00C317E5" w:rsidP="00C317E5">
      <w:pPr>
        <w:spacing w:line="360" w:lineRule="auto"/>
        <w:rPr>
          <w:rFonts w:ascii="Arial" w:hAnsi="Arial" w:cs="Arial"/>
          <w:sz w:val="22"/>
          <w:szCs w:val="22"/>
        </w:rPr>
      </w:pPr>
      <w:r w:rsidRPr="00C317E5">
        <w:rPr>
          <w:rFonts w:ascii="Arial" w:hAnsi="Arial" w:cs="Arial"/>
          <w:sz w:val="22"/>
          <w:szCs w:val="22"/>
        </w:rPr>
        <w:t>The team will develop workflow improvements and AI system upgrades during the planning phase which lasts from months three to six. The team will distribute resources while establishing their respective duties for the project work. The team will create training programs which will help employees develop their skills.</w:t>
      </w:r>
    </w:p>
    <w:p w14:paraId="2D478628" w14:textId="09D49AFF" w:rsidR="00C317E5" w:rsidRPr="00C317E5" w:rsidRDefault="00C317E5" w:rsidP="00C317E5">
      <w:pPr>
        <w:spacing w:line="360" w:lineRule="auto"/>
        <w:rPr>
          <w:rFonts w:ascii="Arial" w:hAnsi="Arial" w:cs="Arial"/>
          <w:sz w:val="22"/>
          <w:szCs w:val="22"/>
        </w:rPr>
      </w:pPr>
      <w:r w:rsidRPr="00C317E5">
        <w:rPr>
          <w:rFonts w:ascii="Arial" w:hAnsi="Arial" w:cs="Arial"/>
          <w:sz w:val="22"/>
          <w:szCs w:val="22"/>
        </w:rPr>
        <w:t>The team will implement the project through three stages which start from pilot store operations and continue until complete execution between six to twelve months. The team will implement AI forecasting and inventory systems at pilot stores. The team will execute new operational processes. The team will conduct training sessions which include employee support activities.</w:t>
      </w:r>
    </w:p>
    <w:p w14:paraId="6CC9F1EE" w14:textId="309AA93E" w:rsidR="00C317E5" w:rsidRDefault="00C317E5" w:rsidP="00D147D8">
      <w:pPr>
        <w:spacing w:line="360" w:lineRule="auto"/>
        <w:rPr>
          <w:rFonts w:ascii="Arial" w:hAnsi="Arial" w:cs="Arial"/>
          <w:sz w:val="22"/>
          <w:szCs w:val="22"/>
        </w:rPr>
      </w:pPr>
    </w:p>
    <w:p w14:paraId="23A3382D" w14:textId="1AE4673C" w:rsidR="00516940" w:rsidRDefault="00516940" w:rsidP="00D147D8">
      <w:pPr>
        <w:spacing w:line="360" w:lineRule="auto"/>
        <w:rPr>
          <w:rFonts w:ascii="Arial" w:hAnsi="Arial" w:cs="Arial"/>
          <w:b/>
          <w:bCs/>
          <w:sz w:val="22"/>
          <w:szCs w:val="22"/>
        </w:rPr>
      </w:pPr>
      <w:r>
        <w:rPr>
          <w:rFonts w:ascii="Arial" w:hAnsi="Arial" w:cs="Arial"/>
          <w:b/>
          <w:bCs/>
          <w:sz w:val="22"/>
          <w:szCs w:val="22"/>
        </w:rPr>
        <w:t>Risk assessment matrix:</w:t>
      </w:r>
    </w:p>
    <w:tbl>
      <w:tblPr>
        <w:tblStyle w:val="TableGrid"/>
        <w:tblW w:w="0" w:type="auto"/>
        <w:tblLook w:val="04A0" w:firstRow="1" w:lastRow="0" w:firstColumn="1" w:lastColumn="0" w:noHBand="0" w:noVBand="1"/>
      </w:tblPr>
      <w:tblGrid>
        <w:gridCol w:w="2751"/>
        <w:gridCol w:w="1324"/>
        <w:gridCol w:w="1030"/>
        <w:gridCol w:w="3911"/>
      </w:tblGrid>
      <w:tr w:rsidR="00516940" w:rsidRPr="00516940" w14:paraId="176141D6" w14:textId="77777777" w:rsidTr="00C651BF">
        <w:tc>
          <w:tcPr>
            <w:tcW w:w="0" w:type="auto"/>
            <w:hideMark/>
          </w:tcPr>
          <w:p w14:paraId="32F8FA73" w14:textId="77777777" w:rsidR="00516940" w:rsidRPr="00516940" w:rsidRDefault="00516940" w:rsidP="00516940">
            <w:pPr>
              <w:spacing w:before="100" w:beforeAutospacing="1" w:after="100" w:afterAutospacing="1"/>
              <w:jc w:val="center"/>
              <w:rPr>
                <w:rFonts w:ascii="Times New Roman" w:hAnsi="Times New Roman" w:cs="Times New Roman"/>
                <w:b/>
                <w:bCs/>
                <w:kern w:val="0"/>
                <w14:ligatures w14:val="none"/>
              </w:rPr>
            </w:pPr>
            <w:r w:rsidRPr="00516940">
              <w:rPr>
                <w:rFonts w:ascii="Times New Roman" w:hAnsi="Times New Roman" w:cs="Times New Roman"/>
                <w:b/>
                <w:bCs/>
                <w:kern w:val="0"/>
                <w14:ligatures w14:val="none"/>
              </w:rPr>
              <w:t>Risk</w:t>
            </w:r>
          </w:p>
        </w:tc>
        <w:tc>
          <w:tcPr>
            <w:tcW w:w="0" w:type="auto"/>
            <w:hideMark/>
          </w:tcPr>
          <w:p w14:paraId="14ACD5F0" w14:textId="77777777" w:rsidR="00516940" w:rsidRPr="00516940" w:rsidRDefault="00516940" w:rsidP="00516940">
            <w:pPr>
              <w:spacing w:before="100" w:beforeAutospacing="1" w:after="100" w:afterAutospacing="1"/>
              <w:jc w:val="center"/>
              <w:rPr>
                <w:rFonts w:ascii="Times New Roman" w:hAnsi="Times New Roman" w:cs="Times New Roman"/>
                <w:b/>
                <w:bCs/>
                <w:kern w:val="0"/>
                <w14:ligatures w14:val="none"/>
              </w:rPr>
            </w:pPr>
            <w:r w:rsidRPr="00516940">
              <w:rPr>
                <w:rFonts w:ascii="Times New Roman" w:hAnsi="Times New Roman" w:cs="Times New Roman"/>
                <w:b/>
                <w:bCs/>
                <w:kern w:val="0"/>
                <w14:ligatures w14:val="none"/>
              </w:rPr>
              <w:t>Likelihood</w:t>
            </w:r>
          </w:p>
        </w:tc>
        <w:tc>
          <w:tcPr>
            <w:tcW w:w="0" w:type="auto"/>
            <w:hideMark/>
          </w:tcPr>
          <w:p w14:paraId="45980897" w14:textId="77777777" w:rsidR="00516940" w:rsidRPr="00516940" w:rsidRDefault="00516940" w:rsidP="00516940">
            <w:pPr>
              <w:spacing w:before="100" w:beforeAutospacing="1" w:after="100" w:afterAutospacing="1"/>
              <w:jc w:val="center"/>
              <w:rPr>
                <w:rFonts w:ascii="Times New Roman" w:hAnsi="Times New Roman" w:cs="Times New Roman"/>
                <w:b/>
                <w:bCs/>
                <w:kern w:val="0"/>
                <w14:ligatures w14:val="none"/>
              </w:rPr>
            </w:pPr>
            <w:r w:rsidRPr="00516940">
              <w:rPr>
                <w:rFonts w:ascii="Times New Roman" w:hAnsi="Times New Roman" w:cs="Times New Roman"/>
                <w:b/>
                <w:bCs/>
                <w:kern w:val="0"/>
                <w14:ligatures w14:val="none"/>
              </w:rPr>
              <w:t>Impact</w:t>
            </w:r>
          </w:p>
        </w:tc>
        <w:tc>
          <w:tcPr>
            <w:tcW w:w="0" w:type="auto"/>
            <w:hideMark/>
          </w:tcPr>
          <w:p w14:paraId="748E6FBB" w14:textId="77777777" w:rsidR="00516940" w:rsidRPr="00516940" w:rsidRDefault="00516940" w:rsidP="00516940">
            <w:pPr>
              <w:spacing w:before="100" w:beforeAutospacing="1" w:after="100" w:afterAutospacing="1"/>
              <w:jc w:val="center"/>
              <w:rPr>
                <w:rFonts w:ascii="Times New Roman" w:hAnsi="Times New Roman" w:cs="Times New Roman"/>
                <w:b/>
                <w:bCs/>
                <w:kern w:val="0"/>
                <w14:ligatures w14:val="none"/>
              </w:rPr>
            </w:pPr>
            <w:r w:rsidRPr="00516940">
              <w:rPr>
                <w:rFonts w:ascii="Times New Roman" w:hAnsi="Times New Roman" w:cs="Times New Roman"/>
                <w:b/>
                <w:bCs/>
                <w:kern w:val="0"/>
                <w14:ligatures w14:val="none"/>
              </w:rPr>
              <w:t>Mitigation Strategy</w:t>
            </w:r>
          </w:p>
        </w:tc>
      </w:tr>
      <w:tr w:rsidR="00516940" w:rsidRPr="00516940" w14:paraId="047FE682" w14:textId="77777777" w:rsidTr="00C651BF">
        <w:tc>
          <w:tcPr>
            <w:tcW w:w="0" w:type="auto"/>
            <w:hideMark/>
          </w:tcPr>
          <w:p w14:paraId="09276D9C"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Employee resistance</w:t>
            </w:r>
          </w:p>
        </w:tc>
        <w:tc>
          <w:tcPr>
            <w:tcW w:w="0" w:type="auto"/>
            <w:hideMark/>
          </w:tcPr>
          <w:p w14:paraId="48A4BC5C"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High</w:t>
            </w:r>
          </w:p>
        </w:tc>
        <w:tc>
          <w:tcPr>
            <w:tcW w:w="0" w:type="auto"/>
            <w:hideMark/>
          </w:tcPr>
          <w:p w14:paraId="72DAE238"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High</w:t>
            </w:r>
          </w:p>
        </w:tc>
        <w:tc>
          <w:tcPr>
            <w:tcW w:w="0" w:type="auto"/>
            <w:hideMark/>
          </w:tcPr>
          <w:p w14:paraId="52258583"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Provide training, involve employees, clear communication</w:t>
            </w:r>
          </w:p>
        </w:tc>
      </w:tr>
      <w:tr w:rsidR="00516940" w:rsidRPr="00516940" w14:paraId="2D93F249" w14:textId="77777777" w:rsidTr="00C651BF">
        <w:tc>
          <w:tcPr>
            <w:tcW w:w="0" w:type="auto"/>
            <w:hideMark/>
          </w:tcPr>
          <w:p w14:paraId="39BABCA1"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Increased workload (short-term)</w:t>
            </w:r>
          </w:p>
        </w:tc>
        <w:tc>
          <w:tcPr>
            <w:tcW w:w="0" w:type="auto"/>
            <w:hideMark/>
          </w:tcPr>
          <w:p w14:paraId="4BE33731"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High</w:t>
            </w:r>
          </w:p>
        </w:tc>
        <w:tc>
          <w:tcPr>
            <w:tcW w:w="0" w:type="auto"/>
            <w:hideMark/>
          </w:tcPr>
          <w:p w14:paraId="66C9304F"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Medium</w:t>
            </w:r>
          </w:p>
        </w:tc>
        <w:tc>
          <w:tcPr>
            <w:tcW w:w="0" w:type="auto"/>
            <w:hideMark/>
          </w:tcPr>
          <w:p w14:paraId="4F4F3AEA"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Adjust staffing levels and redesign workflows</w:t>
            </w:r>
          </w:p>
        </w:tc>
      </w:tr>
      <w:tr w:rsidR="00516940" w:rsidRPr="00516940" w14:paraId="51378C17" w14:textId="77777777" w:rsidTr="00C651BF">
        <w:tc>
          <w:tcPr>
            <w:tcW w:w="0" w:type="auto"/>
            <w:hideMark/>
          </w:tcPr>
          <w:p w14:paraId="1FC294BE"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Technology implementation failure</w:t>
            </w:r>
          </w:p>
        </w:tc>
        <w:tc>
          <w:tcPr>
            <w:tcW w:w="0" w:type="auto"/>
            <w:hideMark/>
          </w:tcPr>
          <w:p w14:paraId="06D0F5AC"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Medium</w:t>
            </w:r>
          </w:p>
        </w:tc>
        <w:tc>
          <w:tcPr>
            <w:tcW w:w="0" w:type="auto"/>
            <w:hideMark/>
          </w:tcPr>
          <w:p w14:paraId="196D8740"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High</w:t>
            </w:r>
          </w:p>
        </w:tc>
        <w:tc>
          <w:tcPr>
            <w:tcW w:w="0" w:type="auto"/>
            <w:hideMark/>
          </w:tcPr>
          <w:p w14:paraId="19EA6BD5"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Pilot testing and technical support from partners</w:t>
            </w:r>
          </w:p>
        </w:tc>
      </w:tr>
      <w:tr w:rsidR="00516940" w:rsidRPr="00516940" w14:paraId="2FE7F4FA" w14:textId="77777777" w:rsidTr="00C651BF">
        <w:tc>
          <w:tcPr>
            <w:tcW w:w="0" w:type="auto"/>
            <w:hideMark/>
          </w:tcPr>
          <w:p w14:paraId="5B0633A8"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Data security/privacy issues</w:t>
            </w:r>
          </w:p>
        </w:tc>
        <w:tc>
          <w:tcPr>
            <w:tcW w:w="0" w:type="auto"/>
            <w:hideMark/>
          </w:tcPr>
          <w:p w14:paraId="17F8A40D"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Low</w:t>
            </w:r>
          </w:p>
        </w:tc>
        <w:tc>
          <w:tcPr>
            <w:tcW w:w="0" w:type="auto"/>
            <w:hideMark/>
          </w:tcPr>
          <w:p w14:paraId="38BA4F67"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High</w:t>
            </w:r>
          </w:p>
        </w:tc>
        <w:tc>
          <w:tcPr>
            <w:tcW w:w="0" w:type="auto"/>
            <w:hideMark/>
          </w:tcPr>
          <w:p w14:paraId="5E850399"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Strengthen cybersecurity and compliance measures</w:t>
            </w:r>
          </w:p>
        </w:tc>
      </w:tr>
      <w:tr w:rsidR="00516940" w:rsidRPr="00516940" w14:paraId="3800D9D4" w14:textId="77777777" w:rsidTr="00C651BF">
        <w:tc>
          <w:tcPr>
            <w:tcW w:w="0" w:type="auto"/>
            <w:hideMark/>
          </w:tcPr>
          <w:p w14:paraId="70ADDFFA"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Supply chain disruption</w:t>
            </w:r>
          </w:p>
        </w:tc>
        <w:tc>
          <w:tcPr>
            <w:tcW w:w="0" w:type="auto"/>
            <w:hideMark/>
          </w:tcPr>
          <w:p w14:paraId="59766CC2"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Medium</w:t>
            </w:r>
          </w:p>
        </w:tc>
        <w:tc>
          <w:tcPr>
            <w:tcW w:w="0" w:type="auto"/>
            <w:hideMark/>
          </w:tcPr>
          <w:p w14:paraId="2F3740BE"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Medium</w:t>
            </w:r>
          </w:p>
        </w:tc>
        <w:tc>
          <w:tcPr>
            <w:tcW w:w="0" w:type="auto"/>
            <w:hideMark/>
          </w:tcPr>
          <w:p w14:paraId="75BB92EF"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Improve forecasting and diversify suppliers</w:t>
            </w:r>
          </w:p>
        </w:tc>
      </w:tr>
      <w:tr w:rsidR="00516940" w:rsidRPr="00516940" w14:paraId="7CFE8759" w14:textId="77777777" w:rsidTr="00C651BF">
        <w:tc>
          <w:tcPr>
            <w:tcW w:w="0" w:type="auto"/>
            <w:hideMark/>
          </w:tcPr>
          <w:p w14:paraId="13B16F5D"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Customer dissatisfaction</w:t>
            </w:r>
          </w:p>
        </w:tc>
        <w:tc>
          <w:tcPr>
            <w:tcW w:w="0" w:type="auto"/>
            <w:hideMark/>
          </w:tcPr>
          <w:p w14:paraId="1909F1FE"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Low</w:t>
            </w:r>
          </w:p>
        </w:tc>
        <w:tc>
          <w:tcPr>
            <w:tcW w:w="0" w:type="auto"/>
            <w:hideMark/>
          </w:tcPr>
          <w:p w14:paraId="2D956162"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Medium</w:t>
            </w:r>
          </w:p>
        </w:tc>
        <w:tc>
          <w:tcPr>
            <w:tcW w:w="0" w:type="auto"/>
            <w:hideMark/>
          </w:tcPr>
          <w:p w14:paraId="56C5CAB6" w14:textId="77777777" w:rsidR="00516940" w:rsidRPr="00516940" w:rsidRDefault="00516940" w:rsidP="00516940">
            <w:pPr>
              <w:spacing w:before="100" w:beforeAutospacing="1" w:after="100" w:afterAutospacing="1"/>
              <w:rPr>
                <w:rFonts w:ascii="Times New Roman" w:hAnsi="Times New Roman" w:cs="Times New Roman"/>
                <w:kern w:val="0"/>
                <w14:ligatures w14:val="none"/>
              </w:rPr>
            </w:pPr>
            <w:r w:rsidRPr="00516940">
              <w:rPr>
                <w:rFonts w:ascii="Times New Roman" w:hAnsi="Times New Roman" w:cs="Times New Roman"/>
                <w:kern w:val="0"/>
                <w14:ligatures w14:val="none"/>
              </w:rPr>
              <w:t>Monitor feedback and adjust service processes</w:t>
            </w:r>
          </w:p>
        </w:tc>
      </w:tr>
    </w:tbl>
    <w:p w14:paraId="452D8698" w14:textId="77777777" w:rsidR="00516940" w:rsidRPr="00516940" w:rsidRDefault="00516940" w:rsidP="00D147D8">
      <w:pPr>
        <w:spacing w:line="360" w:lineRule="auto"/>
        <w:rPr>
          <w:rFonts w:ascii="Arial" w:hAnsi="Arial" w:cs="Arial"/>
          <w:sz w:val="22"/>
          <w:szCs w:val="22"/>
        </w:rPr>
      </w:pPr>
    </w:p>
    <w:p w14:paraId="7A46C5CF" w14:textId="77777777" w:rsidR="00C36611" w:rsidRPr="00D147D8" w:rsidRDefault="00C36611" w:rsidP="00D147D8">
      <w:pPr>
        <w:spacing w:line="360" w:lineRule="auto"/>
        <w:rPr>
          <w:rFonts w:ascii="Arial" w:hAnsi="Arial" w:cs="Arial"/>
          <w:sz w:val="22"/>
          <w:szCs w:val="22"/>
        </w:rPr>
      </w:pPr>
    </w:p>
    <w:p w14:paraId="5E1C8AF6" w14:textId="72968170" w:rsidR="00D147D8" w:rsidRDefault="00C45413" w:rsidP="00D147D8">
      <w:pPr>
        <w:spacing w:line="360" w:lineRule="auto"/>
        <w:rPr>
          <w:rFonts w:ascii="Arial" w:hAnsi="Arial" w:cs="Arial"/>
          <w:sz w:val="22"/>
          <w:szCs w:val="22"/>
        </w:rPr>
      </w:pPr>
      <w:r>
        <w:rPr>
          <w:rFonts w:ascii="Arial" w:hAnsi="Arial" w:cs="Arial"/>
          <w:sz w:val="22"/>
          <w:szCs w:val="22"/>
        </w:rPr>
        <w:t>Conclusion</w:t>
      </w:r>
    </w:p>
    <w:p w14:paraId="2CE6B4CE" w14:textId="4C879800" w:rsidR="00033AE6" w:rsidRPr="00033AE6" w:rsidRDefault="00033AE6" w:rsidP="00033AE6">
      <w:pPr>
        <w:spacing w:line="360" w:lineRule="auto"/>
        <w:rPr>
          <w:rFonts w:ascii="Arial" w:hAnsi="Arial" w:cs="Arial"/>
          <w:sz w:val="22"/>
          <w:szCs w:val="22"/>
        </w:rPr>
      </w:pPr>
      <w:r w:rsidRPr="00033AE6">
        <w:rPr>
          <w:rFonts w:ascii="Arial" w:hAnsi="Arial" w:cs="Arial"/>
          <w:sz w:val="22"/>
          <w:szCs w:val="22"/>
        </w:rPr>
        <w:t>Digital optimization together with human-</w:t>
      </w:r>
      <w:r w:rsidR="00145F15" w:rsidRPr="00033AE6">
        <w:rPr>
          <w:rFonts w:ascii="Arial" w:hAnsi="Arial" w:cs="Arial"/>
          <w:sz w:val="22"/>
          <w:szCs w:val="22"/>
        </w:rPr>
        <w:t>centred</w:t>
      </w:r>
      <w:r w:rsidRPr="00033AE6">
        <w:rPr>
          <w:rFonts w:ascii="Arial" w:hAnsi="Arial" w:cs="Arial"/>
          <w:sz w:val="22"/>
          <w:szCs w:val="22"/>
        </w:rPr>
        <w:t xml:space="preserve"> practices creates a strategic method which improves business performance for modern-day organizations. The current business environment tracks operational efficiency through complete systems which combine technology with human performance optimization. The implementation of human-</w:t>
      </w:r>
      <w:r w:rsidR="00145F15" w:rsidRPr="00033AE6">
        <w:rPr>
          <w:rFonts w:ascii="Arial" w:hAnsi="Arial" w:cs="Arial"/>
          <w:sz w:val="22"/>
          <w:szCs w:val="22"/>
        </w:rPr>
        <w:t>centred</w:t>
      </w:r>
      <w:r w:rsidRPr="00033AE6">
        <w:rPr>
          <w:rFonts w:ascii="Arial" w:hAnsi="Arial" w:cs="Arial"/>
          <w:sz w:val="22"/>
          <w:szCs w:val="22"/>
        </w:rPr>
        <w:t xml:space="preserve"> design principles in digital transformation projects enables organizations to achieve higher productivity while developing their capacity to learn and adapt which results in ongoing financial stability.</w:t>
      </w:r>
    </w:p>
    <w:p w14:paraId="29B31A94" w14:textId="77777777" w:rsidR="00033AE6" w:rsidRPr="00033AE6" w:rsidRDefault="00033AE6" w:rsidP="00033AE6">
      <w:pPr>
        <w:spacing w:line="360" w:lineRule="auto"/>
        <w:rPr>
          <w:rFonts w:ascii="Arial" w:hAnsi="Arial" w:cs="Arial"/>
          <w:sz w:val="22"/>
          <w:szCs w:val="22"/>
        </w:rPr>
      </w:pPr>
    </w:p>
    <w:p w14:paraId="570F6E24" w14:textId="30DD3E68" w:rsidR="00033AE6" w:rsidRPr="00033AE6" w:rsidRDefault="00033AE6" w:rsidP="00033AE6">
      <w:pPr>
        <w:spacing w:line="360" w:lineRule="auto"/>
        <w:rPr>
          <w:rFonts w:ascii="Arial" w:hAnsi="Arial" w:cs="Arial"/>
          <w:sz w:val="22"/>
          <w:szCs w:val="22"/>
        </w:rPr>
      </w:pPr>
      <w:r w:rsidRPr="00033AE6">
        <w:rPr>
          <w:rFonts w:ascii="Arial" w:hAnsi="Arial" w:cs="Arial"/>
          <w:sz w:val="22"/>
          <w:szCs w:val="22"/>
        </w:rPr>
        <w:t>Digital optimization uses advanced technologies which include data analytics and automation and artificial intelligence to create streamlined processes which eliminate duplicate tasks while enhancing decision-making capabilities. The implementation of these initiatives requires organizations to establish a dedicated focus on human factors because they need to maintain employee engagement while preventing operational interruptions from reduced system utilization. Organizations need to implement human-</w:t>
      </w:r>
      <w:r w:rsidR="00145F15" w:rsidRPr="00033AE6">
        <w:rPr>
          <w:rFonts w:ascii="Arial" w:hAnsi="Arial" w:cs="Arial"/>
          <w:sz w:val="22"/>
          <w:szCs w:val="22"/>
        </w:rPr>
        <w:t>centred</w:t>
      </w:r>
      <w:r w:rsidRPr="00033AE6">
        <w:rPr>
          <w:rFonts w:ascii="Arial" w:hAnsi="Arial" w:cs="Arial"/>
          <w:sz w:val="22"/>
          <w:szCs w:val="22"/>
        </w:rPr>
        <w:t xml:space="preserve"> practices which focus on user experience and employee involvement and inclusive participation to manage their transformation processes. The technological systems become efficient and accessible through this integration which enables users to operate them according to their specific needs and abilities.</w:t>
      </w:r>
    </w:p>
    <w:p w14:paraId="060134C5" w14:textId="77777777" w:rsidR="00033AE6" w:rsidRPr="00033AE6" w:rsidRDefault="00033AE6" w:rsidP="00033AE6">
      <w:pPr>
        <w:spacing w:line="360" w:lineRule="auto"/>
        <w:rPr>
          <w:rFonts w:ascii="Arial" w:hAnsi="Arial" w:cs="Arial"/>
          <w:sz w:val="22"/>
          <w:szCs w:val="22"/>
        </w:rPr>
      </w:pPr>
    </w:p>
    <w:p w14:paraId="108501CC" w14:textId="22915065" w:rsidR="00033AE6" w:rsidRPr="00D147D8" w:rsidRDefault="00033AE6" w:rsidP="00D147D8">
      <w:pPr>
        <w:spacing w:line="360" w:lineRule="auto"/>
        <w:rPr>
          <w:rFonts w:ascii="Arial" w:hAnsi="Arial" w:cs="Arial"/>
          <w:sz w:val="22"/>
          <w:szCs w:val="22"/>
        </w:rPr>
      </w:pPr>
      <w:r w:rsidRPr="00033AE6">
        <w:rPr>
          <w:rFonts w:ascii="Arial" w:hAnsi="Arial" w:cs="Arial"/>
          <w:sz w:val="22"/>
          <w:szCs w:val="22"/>
        </w:rPr>
        <w:t>The hiring programme plays a crucial role in operationalizing this integrated approach. The system functions as a strategic asset which guides talent acquisition to achieve organizational goals. The alignment of recruitment processes with digital and human-</w:t>
      </w:r>
      <w:r w:rsidR="00145F15" w:rsidRPr="00033AE6">
        <w:rPr>
          <w:rFonts w:ascii="Arial" w:hAnsi="Arial" w:cs="Arial"/>
          <w:sz w:val="22"/>
          <w:szCs w:val="22"/>
        </w:rPr>
        <w:t>centred</w:t>
      </w:r>
      <w:r w:rsidRPr="00033AE6">
        <w:rPr>
          <w:rFonts w:ascii="Arial" w:hAnsi="Arial" w:cs="Arial"/>
          <w:sz w:val="22"/>
          <w:szCs w:val="22"/>
        </w:rPr>
        <w:t xml:space="preserve"> objectives enables companies to evaluate incoming candidates who possess essential technical skills and digital environment adaptability. This includes prioritizing candidates who demonstrate digital literacy</w:t>
      </w:r>
    </w:p>
    <w:p w14:paraId="34169DEC" w14:textId="48DC400F" w:rsidR="008D412C" w:rsidRDefault="00D147D8" w:rsidP="00216791">
      <w:pPr>
        <w:spacing w:line="360" w:lineRule="auto"/>
        <w:rPr>
          <w:rFonts w:ascii="Arial" w:hAnsi="Arial" w:cs="Arial"/>
          <w:sz w:val="22"/>
          <w:szCs w:val="22"/>
        </w:rPr>
      </w:pPr>
      <w:r w:rsidRPr="00D147D8">
        <w:rPr>
          <w:rFonts w:ascii="Arial" w:hAnsi="Arial" w:cs="Arial"/>
          <w:sz w:val="22"/>
          <w:szCs w:val="22"/>
        </w:rPr>
        <w:t xml:space="preserve">Digital optimization has been connected to human-centred practices to provide an extra boost to operational efficiency, employees' personal development, and future financial diligence. The hiring programme seeks to ensure that the objectives within, financials, communication package, and overall assessment structure are all well-conceived for the seamless </w:t>
      </w:r>
      <w:r w:rsidR="003934B4" w:rsidRPr="00D147D8">
        <w:rPr>
          <w:rFonts w:ascii="Arial" w:hAnsi="Arial" w:cs="Arial"/>
          <w:sz w:val="22"/>
          <w:szCs w:val="22"/>
        </w:rPr>
        <w:t>realisation</w:t>
      </w:r>
      <w:r w:rsidRPr="00D147D8">
        <w:rPr>
          <w:rFonts w:ascii="Arial" w:hAnsi="Arial" w:cs="Arial"/>
          <w:sz w:val="22"/>
          <w:szCs w:val="22"/>
        </w:rPr>
        <w:t xml:space="preserve"> of the "change." They all tie back to the fact that through this plan, the company will be able to keep empowering sustainability within neoliberal confines of cultural preservation and creation toward sustainable value for its stakeholders.</w:t>
      </w:r>
    </w:p>
    <w:p w14:paraId="193ECC0E" w14:textId="3ACE0718" w:rsidR="000C1603" w:rsidRPr="00AF122A" w:rsidRDefault="000C1603" w:rsidP="000C1603">
      <w:pPr>
        <w:spacing w:line="360" w:lineRule="auto"/>
        <w:rPr>
          <w:rFonts w:ascii="Arial" w:hAnsi="Arial" w:cs="Arial"/>
          <w:sz w:val="22"/>
          <w:szCs w:val="22"/>
        </w:rPr>
      </w:pPr>
      <w:r w:rsidRPr="00AF122A">
        <w:rPr>
          <w:rFonts w:ascii="Arial" w:hAnsi="Arial" w:cs="Arial"/>
          <w:sz w:val="22"/>
          <w:szCs w:val="22"/>
        </w:rPr>
        <w:t xml:space="preserve">The hiring program uses its financial framework which has been established through its budgetary system for recruitment training and onboarding to create operational efficiency and fiscal responsibility. The organization has planned its budgetary needs for recruitment training and onboarding to achieve maximum financial benefits while keeping expenses under control. Financial diligence becomes essential when organizations spend large amounts of money on their digital transformation projects. Organizations need financial planning to implement their hiring procedures because it protects them from potential dangers while </w:t>
      </w:r>
      <w:r w:rsidR="00145F15" w:rsidRPr="00AF122A">
        <w:rPr>
          <w:rFonts w:ascii="Arial" w:hAnsi="Arial" w:cs="Arial"/>
          <w:sz w:val="22"/>
          <w:szCs w:val="22"/>
        </w:rPr>
        <w:t>making sure,</w:t>
      </w:r>
      <w:r w:rsidRPr="00AF122A">
        <w:rPr>
          <w:rFonts w:ascii="Arial" w:hAnsi="Arial" w:cs="Arial"/>
          <w:sz w:val="22"/>
          <w:szCs w:val="22"/>
        </w:rPr>
        <w:t xml:space="preserve"> they use their resources to achieve sustainable growth.</w:t>
      </w:r>
    </w:p>
    <w:p w14:paraId="1926F347" w14:textId="77777777" w:rsidR="000C1603" w:rsidRPr="00AF122A" w:rsidRDefault="000C1603" w:rsidP="000C1603">
      <w:pPr>
        <w:spacing w:line="360" w:lineRule="auto"/>
        <w:rPr>
          <w:rFonts w:ascii="Arial" w:hAnsi="Arial" w:cs="Arial"/>
          <w:sz w:val="22"/>
          <w:szCs w:val="22"/>
        </w:rPr>
      </w:pPr>
    </w:p>
    <w:p w14:paraId="064FBB7F" w14:textId="77777777" w:rsidR="000C1603" w:rsidRPr="00AF122A" w:rsidRDefault="000C1603" w:rsidP="000C1603">
      <w:pPr>
        <w:spacing w:line="360" w:lineRule="auto"/>
        <w:rPr>
          <w:rFonts w:ascii="Arial" w:hAnsi="Arial" w:cs="Arial"/>
          <w:sz w:val="22"/>
          <w:szCs w:val="22"/>
        </w:rPr>
      </w:pPr>
      <w:r w:rsidRPr="00AF122A">
        <w:rPr>
          <w:rFonts w:ascii="Arial" w:hAnsi="Arial" w:cs="Arial"/>
          <w:sz w:val="22"/>
          <w:szCs w:val="22"/>
        </w:rPr>
        <w:lastRenderedPageBreak/>
        <w:t>The communication package which exists within the recruiting process holds equal value to all other program components. The process needs effective communication to achieve stakeholder alignment which enables the organization to handle expectations and make transitions during change. The communication strategy typically includes clear messaging about organizational goals, the role of digital optimization, and the importance of human-centred practices. The system supports employee feedback through its transparent processes which allow staff members to express their issues while helping to develop the system. The participatory approach builds trust between parties involved and makes it more likely that the project will be executed successfully.</w:t>
      </w:r>
    </w:p>
    <w:p w14:paraId="3BD89C4D" w14:textId="77777777" w:rsidR="000C1603" w:rsidRPr="00AF122A" w:rsidRDefault="000C1603" w:rsidP="000C1603">
      <w:pPr>
        <w:spacing w:line="360" w:lineRule="auto"/>
        <w:rPr>
          <w:rFonts w:ascii="Arial" w:hAnsi="Arial" w:cs="Arial"/>
          <w:sz w:val="22"/>
          <w:szCs w:val="22"/>
        </w:rPr>
      </w:pPr>
    </w:p>
    <w:p w14:paraId="7E86611C" w14:textId="60F068E1" w:rsidR="009E1391" w:rsidRDefault="000C1603" w:rsidP="00216791">
      <w:pPr>
        <w:spacing w:line="360" w:lineRule="auto"/>
        <w:rPr>
          <w:rFonts w:ascii="Arial" w:hAnsi="Arial" w:cs="Arial"/>
          <w:sz w:val="22"/>
          <w:szCs w:val="22"/>
        </w:rPr>
      </w:pPr>
      <w:r w:rsidRPr="00AF122A">
        <w:rPr>
          <w:rFonts w:ascii="Arial" w:hAnsi="Arial" w:cs="Arial"/>
          <w:sz w:val="22"/>
          <w:szCs w:val="22"/>
        </w:rPr>
        <w:t xml:space="preserve">The overall assessment structure further strengthens the coherence of the hiring programme. The system evaluates candidates through its assessment process which provides a complete view of their technical abilities and their capacity to succeed within the company. The assessment tools include behavioural interviews, situational judgement tests, and practical simulations which present real-world challenges to assess candidate performance. The organizations </w:t>
      </w:r>
      <w:r w:rsidR="00145F15" w:rsidRPr="00AF122A">
        <w:rPr>
          <w:rFonts w:ascii="Arial" w:hAnsi="Arial" w:cs="Arial"/>
          <w:sz w:val="22"/>
          <w:szCs w:val="22"/>
        </w:rPr>
        <w:t>need</w:t>
      </w:r>
      <w:r w:rsidRPr="00AF122A">
        <w:rPr>
          <w:rFonts w:ascii="Arial" w:hAnsi="Arial" w:cs="Arial"/>
          <w:sz w:val="22"/>
          <w:szCs w:val="22"/>
        </w:rPr>
        <w:t xml:space="preserve"> to establish a complete assessment system that will prepare its employees for upcoming work challenges through their training programs</w:t>
      </w:r>
    </w:p>
    <w:p w14:paraId="129D81CF" w14:textId="4D89F48A" w:rsidR="009E1391" w:rsidRPr="009E1391" w:rsidRDefault="000C1603" w:rsidP="009E1391">
      <w:pPr>
        <w:spacing w:line="360" w:lineRule="auto"/>
        <w:rPr>
          <w:rFonts w:ascii="Arial" w:hAnsi="Arial" w:cs="Arial"/>
          <w:sz w:val="22"/>
          <w:szCs w:val="22"/>
        </w:rPr>
      </w:pPr>
      <w:r w:rsidRPr="00AF122A">
        <w:rPr>
          <w:rFonts w:ascii="Arial" w:hAnsi="Arial" w:cs="Arial"/>
          <w:sz w:val="22"/>
          <w:szCs w:val="22"/>
        </w:rPr>
        <w:t>.</w:t>
      </w:r>
      <w:r w:rsidR="009E1391" w:rsidRPr="009E1391">
        <w:rPr>
          <w:rFonts w:ascii="Arial" w:hAnsi="Arial" w:cs="Arial"/>
          <w:sz w:val="22"/>
          <w:szCs w:val="22"/>
        </w:rPr>
        <w:t xml:space="preserve"> All these components—digital optimization human-centred practices strategic hiring financial planning communication assessment—work together to achieve organizational change. The organization will undergo operational and cultural transformation because its employees will learn new work methods while creating value through different approaches to measuring their success. The program's seamless design requires all elements to work together because seamlessness creates complete program integration which means all program elements must function without interruption while achieving maximum operational benefits.</w:t>
      </w:r>
    </w:p>
    <w:p w14:paraId="3F89AD5A" w14:textId="77777777" w:rsidR="009E1391" w:rsidRPr="009E1391" w:rsidRDefault="009E1391" w:rsidP="009E1391">
      <w:pPr>
        <w:spacing w:line="360" w:lineRule="auto"/>
        <w:rPr>
          <w:rFonts w:ascii="Arial" w:hAnsi="Arial" w:cs="Arial"/>
          <w:sz w:val="22"/>
          <w:szCs w:val="22"/>
        </w:rPr>
      </w:pPr>
    </w:p>
    <w:p w14:paraId="1FCC36A8" w14:textId="77777777" w:rsidR="009E1391" w:rsidRPr="009E1391" w:rsidRDefault="009E1391" w:rsidP="009E1391">
      <w:pPr>
        <w:spacing w:line="360" w:lineRule="auto"/>
        <w:rPr>
          <w:rFonts w:ascii="Arial" w:hAnsi="Arial" w:cs="Arial"/>
          <w:sz w:val="22"/>
          <w:szCs w:val="22"/>
        </w:rPr>
      </w:pPr>
      <w:r w:rsidRPr="009E1391">
        <w:rPr>
          <w:rFonts w:ascii="Arial" w:hAnsi="Arial" w:cs="Arial"/>
          <w:sz w:val="22"/>
          <w:szCs w:val="22"/>
        </w:rPr>
        <w:t>The integrated approach operates within sustainability requirements which demand that organizations create value for their stakeholders. Organizations need to maintain responsible operations which require them to balance their pursuit of economic goals with their dedication to social responsibility and environmental protection. The combination of digital optimization with human-centred practices enables companies to build better innovative solutions which advance sustainable development. Employees who receive empowerment through their work can lead environmental and social responsibility projects while process optimization helps decrease resource use.</w:t>
      </w:r>
    </w:p>
    <w:p w14:paraId="78598027" w14:textId="77777777" w:rsidR="009E1391" w:rsidRPr="009E1391" w:rsidRDefault="009E1391" w:rsidP="009E1391">
      <w:pPr>
        <w:spacing w:line="360" w:lineRule="auto"/>
        <w:rPr>
          <w:rFonts w:ascii="Arial" w:hAnsi="Arial" w:cs="Arial"/>
          <w:sz w:val="22"/>
          <w:szCs w:val="22"/>
        </w:rPr>
      </w:pPr>
    </w:p>
    <w:p w14:paraId="00A33BDD" w14:textId="1C96500E" w:rsidR="00033AE6" w:rsidRDefault="009E1391" w:rsidP="00216791">
      <w:pPr>
        <w:spacing w:line="360" w:lineRule="auto"/>
        <w:rPr>
          <w:rFonts w:ascii="Arial" w:hAnsi="Arial" w:cs="Arial"/>
          <w:sz w:val="22"/>
          <w:szCs w:val="22"/>
        </w:rPr>
      </w:pPr>
      <w:r w:rsidRPr="009E1391">
        <w:rPr>
          <w:rFonts w:ascii="Arial" w:hAnsi="Arial" w:cs="Arial"/>
          <w:sz w:val="22"/>
          <w:szCs w:val="22"/>
        </w:rPr>
        <w:t>The reference to neoliberal confines highlights the complex ideological landscape within which these strategies are implemented. The core principles of neoliberalism which prioritize market efficiency and competition and individual responsibility create organizational frameworks that guide their operational activities. The framework presents a challenge to businesses because they must find ways to balance their profit-driven objectives with the needs of society. Organizations create a strategic framework to bridge this gap by combining their traditional cultural elements with new cultural elements. Organizations can create an environment that supports inclusion and strength through their commitment to cultural diversity and corporate identity and artistic freedom.</w:t>
      </w:r>
    </w:p>
    <w:p w14:paraId="365D66F3" w14:textId="77777777" w:rsidR="009E1391" w:rsidRDefault="009E1391" w:rsidP="00216791">
      <w:pPr>
        <w:spacing w:line="360" w:lineRule="auto"/>
        <w:rPr>
          <w:rFonts w:ascii="Arial" w:hAnsi="Arial" w:cs="Arial"/>
          <w:sz w:val="22"/>
          <w:szCs w:val="22"/>
        </w:rPr>
      </w:pPr>
    </w:p>
    <w:p w14:paraId="0ABB2C68" w14:textId="77777777" w:rsidR="00AF122A" w:rsidRPr="00AF122A" w:rsidRDefault="00AF122A" w:rsidP="00216791">
      <w:pPr>
        <w:spacing w:line="360" w:lineRule="auto"/>
        <w:rPr>
          <w:rFonts w:ascii="Arial" w:hAnsi="Arial" w:cs="Arial"/>
          <w:sz w:val="22"/>
          <w:szCs w:val="22"/>
        </w:rPr>
      </w:pPr>
    </w:p>
    <w:p w14:paraId="344B1172" w14:textId="00C1E3F0" w:rsidR="002916B4" w:rsidRDefault="002916B4" w:rsidP="00D451D5">
      <w:pPr>
        <w:spacing w:line="360" w:lineRule="auto"/>
        <w:rPr>
          <w:rFonts w:ascii="Arial" w:hAnsi="Arial" w:cs="Arial"/>
          <w:b/>
          <w:bCs/>
          <w:sz w:val="22"/>
          <w:szCs w:val="22"/>
        </w:rPr>
      </w:pPr>
      <w:proofErr w:type="gramStart"/>
      <w:r w:rsidRPr="002916B4">
        <w:rPr>
          <w:rFonts w:ascii="Arial" w:hAnsi="Arial" w:cs="Arial"/>
          <w:b/>
          <w:bCs/>
          <w:sz w:val="22"/>
          <w:szCs w:val="22"/>
        </w:rPr>
        <w:t xml:space="preserve">References </w:t>
      </w:r>
      <w:r>
        <w:rPr>
          <w:rFonts w:ascii="Arial" w:hAnsi="Arial" w:cs="Arial"/>
          <w:b/>
          <w:bCs/>
          <w:sz w:val="22"/>
          <w:szCs w:val="22"/>
        </w:rPr>
        <w:t>:</w:t>
      </w:r>
      <w:proofErr w:type="gramEnd"/>
    </w:p>
    <w:p w14:paraId="282283E2" w14:textId="77777777" w:rsidR="00C73712" w:rsidRDefault="00C73712">
      <w:pPr>
        <w:pStyle w:val="p1"/>
      </w:pPr>
      <w:r>
        <w:rPr>
          <w:rStyle w:val="s1"/>
        </w:rPr>
        <w:t xml:space="preserve">Bass, B.M. and Riggio, R.E. (2006) </w:t>
      </w:r>
      <w:r>
        <w:rPr>
          <w:rStyle w:val="s2"/>
        </w:rPr>
        <w:t>Transformational Leadership</w:t>
      </w:r>
      <w:r>
        <w:rPr>
          <w:rStyle w:val="s1"/>
        </w:rPr>
        <w:t xml:space="preserve">. 2nd </w:t>
      </w:r>
      <w:proofErr w:type="spellStart"/>
      <w:r>
        <w:rPr>
          <w:rStyle w:val="s1"/>
        </w:rPr>
        <w:t>edn</w:t>
      </w:r>
      <w:proofErr w:type="spellEnd"/>
      <w:r>
        <w:rPr>
          <w:rStyle w:val="s1"/>
        </w:rPr>
        <w:t>. Mahwah, NJ: Lawrence Erlbaum Associates.</w:t>
      </w:r>
    </w:p>
    <w:p w14:paraId="4F2A3264" w14:textId="77777777" w:rsidR="00C73712" w:rsidRDefault="00C73712">
      <w:pPr>
        <w:pStyle w:val="p2"/>
      </w:pPr>
    </w:p>
    <w:p w14:paraId="20DC167F" w14:textId="77777777" w:rsidR="00C73712" w:rsidRDefault="00C73712">
      <w:pPr>
        <w:pStyle w:val="p1"/>
      </w:pPr>
      <w:r>
        <w:rPr>
          <w:rStyle w:val="s1"/>
        </w:rPr>
        <w:t xml:space="preserve">Burnes, B. (2017) </w:t>
      </w:r>
      <w:r>
        <w:rPr>
          <w:rStyle w:val="s2"/>
        </w:rPr>
        <w:t>Managing Change</w:t>
      </w:r>
      <w:r>
        <w:rPr>
          <w:rStyle w:val="s1"/>
        </w:rPr>
        <w:t xml:space="preserve">. 7th </w:t>
      </w:r>
      <w:proofErr w:type="spellStart"/>
      <w:r>
        <w:rPr>
          <w:rStyle w:val="s1"/>
        </w:rPr>
        <w:t>edn</w:t>
      </w:r>
      <w:proofErr w:type="spellEnd"/>
      <w:r>
        <w:rPr>
          <w:rStyle w:val="s1"/>
        </w:rPr>
        <w:t>. Harlow: Pearson Education.</w:t>
      </w:r>
    </w:p>
    <w:p w14:paraId="3657DCC1" w14:textId="77777777" w:rsidR="00C73712" w:rsidRDefault="00C73712">
      <w:pPr>
        <w:pStyle w:val="p2"/>
      </w:pPr>
    </w:p>
    <w:p w14:paraId="63BCB10D" w14:textId="77777777" w:rsidR="00C73712" w:rsidRDefault="00C73712">
      <w:pPr>
        <w:pStyle w:val="p1"/>
      </w:pPr>
      <w:r>
        <w:rPr>
          <w:rStyle w:val="s1"/>
        </w:rPr>
        <w:t xml:space="preserve">Carroll, A.B. (2016) </w:t>
      </w:r>
      <w:r>
        <w:rPr>
          <w:rStyle w:val="s2"/>
        </w:rPr>
        <w:t>Business and Society: Ethics, Sustainability, and Stakeholder Management</w:t>
      </w:r>
      <w:r>
        <w:rPr>
          <w:rStyle w:val="s1"/>
        </w:rPr>
        <w:t xml:space="preserve">. 9th </w:t>
      </w:r>
      <w:proofErr w:type="spellStart"/>
      <w:r>
        <w:rPr>
          <w:rStyle w:val="s1"/>
        </w:rPr>
        <w:t>edn</w:t>
      </w:r>
      <w:proofErr w:type="spellEnd"/>
      <w:r>
        <w:rPr>
          <w:rStyle w:val="s1"/>
        </w:rPr>
        <w:t>. Boston: Cengage Learning.</w:t>
      </w:r>
    </w:p>
    <w:p w14:paraId="58E130DD" w14:textId="77777777" w:rsidR="00C73712" w:rsidRDefault="00C73712">
      <w:pPr>
        <w:pStyle w:val="p2"/>
      </w:pPr>
    </w:p>
    <w:p w14:paraId="521C72C3" w14:textId="77777777" w:rsidR="00C73712" w:rsidRDefault="00C73712">
      <w:pPr>
        <w:pStyle w:val="p1"/>
      </w:pPr>
      <w:r>
        <w:rPr>
          <w:rStyle w:val="s1"/>
        </w:rPr>
        <w:t xml:space="preserve">Grant, R.M. (2022) </w:t>
      </w:r>
      <w:r>
        <w:rPr>
          <w:rStyle w:val="s2"/>
        </w:rPr>
        <w:t>Contemporary Strategy Analysis</w:t>
      </w:r>
      <w:r>
        <w:rPr>
          <w:rStyle w:val="s1"/>
        </w:rPr>
        <w:t xml:space="preserve">. 11th </w:t>
      </w:r>
      <w:proofErr w:type="spellStart"/>
      <w:r>
        <w:rPr>
          <w:rStyle w:val="s1"/>
        </w:rPr>
        <w:t>edn</w:t>
      </w:r>
      <w:proofErr w:type="spellEnd"/>
      <w:r>
        <w:rPr>
          <w:rStyle w:val="s1"/>
        </w:rPr>
        <w:t>. Chichester: John Wiley &amp; Sons.</w:t>
      </w:r>
    </w:p>
    <w:p w14:paraId="286B92EF" w14:textId="77777777" w:rsidR="00C73712" w:rsidRDefault="00C73712">
      <w:pPr>
        <w:pStyle w:val="p2"/>
      </w:pPr>
    </w:p>
    <w:p w14:paraId="41F0AA79" w14:textId="77777777" w:rsidR="00C73712" w:rsidRDefault="00C73712">
      <w:pPr>
        <w:pStyle w:val="p1"/>
      </w:pPr>
      <w:r>
        <w:rPr>
          <w:rStyle w:val="s1"/>
        </w:rPr>
        <w:t xml:space="preserve">Greenleaf, R.K. (2002) </w:t>
      </w:r>
      <w:r>
        <w:rPr>
          <w:rStyle w:val="s2"/>
        </w:rPr>
        <w:t>Servant Leadership: A Journey into the Nature of Legitimate Power and Greatness</w:t>
      </w:r>
      <w:r>
        <w:rPr>
          <w:rStyle w:val="s1"/>
        </w:rPr>
        <w:t>. New York: Paulist Press.</w:t>
      </w:r>
    </w:p>
    <w:p w14:paraId="48C8C105" w14:textId="77777777" w:rsidR="00C73712" w:rsidRDefault="00C73712">
      <w:pPr>
        <w:pStyle w:val="p2"/>
      </w:pPr>
    </w:p>
    <w:p w14:paraId="58A1A738" w14:textId="77777777" w:rsidR="00C73712" w:rsidRDefault="00C73712">
      <w:pPr>
        <w:pStyle w:val="p1"/>
      </w:pPr>
      <w:r>
        <w:rPr>
          <w:rStyle w:val="s1"/>
        </w:rPr>
        <w:t xml:space="preserve">Hiatt, J. (2006) </w:t>
      </w:r>
      <w:r>
        <w:rPr>
          <w:rStyle w:val="s2"/>
        </w:rPr>
        <w:t>ADKAR: A Model for Change in Business, Government and our Community</w:t>
      </w:r>
      <w:r>
        <w:rPr>
          <w:rStyle w:val="s1"/>
        </w:rPr>
        <w:t xml:space="preserve">. Loveland, CO: </w:t>
      </w:r>
      <w:proofErr w:type="spellStart"/>
      <w:r>
        <w:rPr>
          <w:rStyle w:val="s1"/>
        </w:rPr>
        <w:t>Prosci</w:t>
      </w:r>
      <w:proofErr w:type="spellEnd"/>
      <w:r>
        <w:rPr>
          <w:rStyle w:val="s1"/>
        </w:rPr>
        <w:t>.</w:t>
      </w:r>
    </w:p>
    <w:p w14:paraId="4C98F758" w14:textId="77777777" w:rsidR="00C73712" w:rsidRDefault="00C73712">
      <w:pPr>
        <w:pStyle w:val="p2"/>
      </w:pPr>
    </w:p>
    <w:p w14:paraId="2355C94E" w14:textId="77777777" w:rsidR="00C73712" w:rsidRDefault="00C73712">
      <w:pPr>
        <w:pStyle w:val="p1"/>
      </w:pPr>
      <w:r>
        <w:rPr>
          <w:rStyle w:val="s1"/>
        </w:rPr>
        <w:t xml:space="preserve">Hitt, M.A., Ireland, R.D. and </w:t>
      </w:r>
      <w:proofErr w:type="spellStart"/>
      <w:r>
        <w:rPr>
          <w:rStyle w:val="s1"/>
        </w:rPr>
        <w:t>Hoskisson</w:t>
      </w:r>
      <w:proofErr w:type="spellEnd"/>
      <w:r>
        <w:rPr>
          <w:rStyle w:val="s1"/>
        </w:rPr>
        <w:t xml:space="preserve">, R.E. (2020) </w:t>
      </w:r>
      <w:r>
        <w:rPr>
          <w:rStyle w:val="s2"/>
        </w:rPr>
        <w:t>Strategic Management: Competitiveness and Globalization</w:t>
      </w:r>
      <w:r>
        <w:rPr>
          <w:rStyle w:val="s1"/>
        </w:rPr>
        <w:t xml:space="preserve">. 13th </w:t>
      </w:r>
      <w:proofErr w:type="spellStart"/>
      <w:r>
        <w:rPr>
          <w:rStyle w:val="s1"/>
        </w:rPr>
        <w:t>edn</w:t>
      </w:r>
      <w:proofErr w:type="spellEnd"/>
      <w:r>
        <w:rPr>
          <w:rStyle w:val="s1"/>
        </w:rPr>
        <w:t>. Boston: Cengage Learning.</w:t>
      </w:r>
    </w:p>
    <w:p w14:paraId="2D18831D" w14:textId="77777777" w:rsidR="00C73712" w:rsidRDefault="00C73712">
      <w:pPr>
        <w:pStyle w:val="p2"/>
      </w:pPr>
    </w:p>
    <w:p w14:paraId="206AB7D8" w14:textId="77777777" w:rsidR="00C73712" w:rsidRDefault="00C73712">
      <w:pPr>
        <w:pStyle w:val="p1"/>
      </w:pPr>
      <w:r>
        <w:rPr>
          <w:rStyle w:val="s1"/>
        </w:rPr>
        <w:t xml:space="preserve">Johnson, G., Scholes, K. and Whittington, R. (2023) </w:t>
      </w:r>
      <w:r>
        <w:rPr>
          <w:rStyle w:val="s2"/>
        </w:rPr>
        <w:t>Exploring Strategy</w:t>
      </w:r>
      <w:r>
        <w:rPr>
          <w:rStyle w:val="s1"/>
        </w:rPr>
        <w:t xml:space="preserve">. 13th </w:t>
      </w:r>
      <w:proofErr w:type="spellStart"/>
      <w:r>
        <w:rPr>
          <w:rStyle w:val="s1"/>
        </w:rPr>
        <w:t>edn</w:t>
      </w:r>
      <w:proofErr w:type="spellEnd"/>
      <w:r>
        <w:rPr>
          <w:rStyle w:val="s1"/>
        </w:rPr>
        <w:t>. Harlow: Pearson Education.</w:t>
      </w:r>
    </w:p>
    <w:p w14:paraId="391B97CF" w14:textId="77777777" w:rsidR="00C73712" w:rsidRDefault="00C73712">
      <w:pPr>
        <w:pStyle w:val="p2"/>
      </w:pPr>
    </w:p>
    <w:p w14:paraId="729BBED5" w14:textId="77777777" w:rsidR="00C73712" w:rsidRDefault="00C73712">
      <w:pPr>
        <w:pStyle w:val="p1"/>
      </w:pPr>
      <w:r>
        <w:rPr>
          <w:rStyle w:val="s1"/>
        </w:rPr>
        <w:t xml:space="preserve">Kaplan, R.S. and Norton, D.P. (2001) </w:t>
      </w:r>
      <w:r>
        <w:rPr>
          <w:rStyle w:val="s2"/>
        </w:rPr>
        <w:t>Strategy-Focused Organization: How Balanced Scorecard Companies Thrive in the New Business Environment</w:t>
      </w:r>
      <w:r>
        <w:rPr>
          <w:rStyle w:val="s1"/>
        </w:rPr>
        <w:t>. Boston: Harvard Business School Press.</w:t>
      </w:r>
    </w:p>
    <w:p w14:paraId="5BF4DB07" w14:textId="77777777" w:rsidR="00C73712" w:rsidRDefault="00C73712">
      <w:pPr>
        <w:pStyle w:val="p2"/>
      </w:pPr>
    </w:p>
    <w:p w14:paraId="5B8379BA" w14:textId="77777777" w:rsidR="00C73712" w:rsidRDefault="00C73712">
      <w:pPr>
        <w:pStyle w:val="p1"/>
      </w:pPr>
      <w:r>
        <w:rPr>
          <w:rStyle w:val="s1"/>
        </w:rPr>
        <w:t xml:space="preserve">Kotter, J.P. (2012) </w:t>
      </w:r>
      <w:r>
        <w:rPr>
          <w:rStyle w:val="s2"/>
        </w:rPr>
        <w:t>Leading Change</w:t>
      </w:r>
      <w:r>
        <w:rPr>
          <w:rStyle w:val="s1"/>
        </w:rPr>
        <w:t>. Boston: Harvard Business Review Press.</w:t>
      </w:r>
    </w:p>
    <w:p w14:paraId="5DE1BAC5" w14:textId="77777777" w:rsidR="00C73712" w:rsidRDefault="00C73712">
      <w:pPr>
        <w:pStyle w:val="p2"/>
      </w:pPr>
    </w:p>
    <w:p w14:paraId="37C70E7A" w14:textId="77777777" w:rsidR="00C73712" w:rsidRDefault="00C73712">
      <w:pPr>
        <w:pStyle w:val="p1"/>
      </w:pPr>
      <w:r>
        <w:rPr>
          <w:rStyle w:val="s1"/>
        </w:rPr>
        <w:t xml:space="preserve">Lewin, K. (1951) </w:t>
      </w:r>
      <w:r>
        <w:rPr>
          <w:rStyle w:val="s2"/>
        </w:rPr>
        <w:t>Field Theory in Social Science</w:t>
      </w:r>
      <w:r>
        <w:rPr>
          <w:rStyle w:val="s1"/>
        </w:rPr>
        <w:t>. New York: Harper &amp; Row.</w:t>
      </w:r>
    </w:p>
    <w:p w14:paraId="6A834246" w14:textId="77777777" w:rsidR="00C73712" w:rsidRDefault="00C73712">
      <w:pPr>
        <w:pStyle w:val="p2"/>
      </w:pPr>
    </w:p>
    <w:p w14:paraId="48925D1B" w14:textId="77777777" w:rsidR="00C73712" w:rsidRDefault="00C73712">
      <w:pPr>
        <w:pStyle w:val="p1"/>
      </w:pPr>
      <w:r>
        <w:rPr>
          <w:rStyle w:val="s1"/>
        </w:rPr>
        <w:t xml:space="preserve">McKinsey &amp; Company (2021) </w:t>
      </w:r>
      <w:r>
        <w:rPr>
          <w:rStyle w:val="s2"/>
        </w:rPr>
        <w:t>The value of AI in consumer-facing industries</w:t>
      </w:r>
      <w:r>
        <w:rPr>
          <w:rStyle w:val="s1"/>
        </w:rPr>
        <w:t>. McKinsey Global Institute.</w:t>
      </w:r>
    </w:p>
    <w:p w14:paraId="320AC14E" w14:textId="77777777" w:rsidR="00C73712" w:rsidRDefault="00C73712">
      <w:pPr>
        <w:pStyle w:val="p2"/>
      </w:pPr>
    </w:p>
    <w:p w14:paraId="61A6A7C6" w14:textId="77777777" w:rsidR="00C73712" w:rsidRDefault="00C73712">
      <w:pPr>
        <w:pStyle w:val="p1"/>
      </w:pPr>
      <w:r>
        <w:rPr>
          <w:rStyle w:val="s1"/>
        </w:rPr>
        <w:t xml:space="preserve">Schein, E.H. (2017) </w:t>
      </w:r>
      <w:r>
        <w:rPr>
          <w:rStyle w:val="s2"/>
        </w:rPr>
        <w:t>Organizational Culture and Leadership</w:t>
      </w:r>
      <w:r>
        <w:rPr>
          <w:rStyle w:val="s1"/>
        </w:rPr>
        <w:t xml:space="preserve">. 5th </w:t>
      </w:r>
      <w:proofErr w:type="spellStart"/>
      <w:r>
        <w:rPr>
          <w:rStyle w:val="s1"/>
        </w:rPr>
        <w:t>edn</w:t>
      </w:r>
      <w:proofErr w:type="spellEnd"/>
      <w:r>
        <w:rPr>
          <w:rStyle w:val="s1"/>
        </w:rPr>
        <w:t>. Hoboken, NJ: Wiley.</w:t>
      </w:r>
    </w:p>
    <w:p w14:paraId="517F39FC" w14:textId="77777777" w:rsidR="00C73712" w:rsidRDefault="00C73712">
      <w:pPr>
        <w:pStyle w:val="p2"/>
      </w:pPr>
    </w:p>
    <w:p w14:paraId="18E05755" w14:textId="77777777" w:rsidR="00C73712" w:rsidRDefault="00C73712">
      <w:pPr>
        <w:pStyle w:val="p1"/>
      </w:pPr>
      <w:r>
        <w:rPr>
          <w:rStyle w:val="s1"/>
        </w:rPr>
        <w:t xml:space="preserve">Starbucks (2023) </w:t>
      </w:r>
      <w:r>
        <w:rPr>
          <w:rStyle w:val="s2"/>
        </w:rPr>
        <w:t>Starbucks Annual Report</w:t>
      </w:r>
      <w:r>
        <w:rPr>
          <w:rStyle w:val="s1"/>
        </w:rPr>
        <w:t>. Starbucks Corporation.</w:t>
      </w:r>
    </w:p>
    <w:p w14:paraId="5E0C86BF" w14:textId="77777777" w:rsidR="00BC2E2A" w:rsidRDefault="00BC2E2A">
      <w:pPr>
        <w:pStyle w:val="p1"/>
      </w:pPr>
      <w:r>
        <w:rPr>
          <w:rStyle w:val="s1"/>
        </w:rPr>
        <w:t xml:space="preserve">Burnes, B. (2017) </w:t>
      </w:r>
      <w:r>
        <w:rPr>
          <w:rStyle w:val="s2"/>
        </w:rPr>
        <w:t>Managing Change</w:t>
      </w:r>
      <w:r>
        <w:rPr>
          <w:rStyle w:val="s1"/>
        </w:rPr>
        <w:t xml:space="preserve">. 7th </w:t>
      </w:r>
      <w:proofErr w:type="spellStart"/>
      <w:r>
        <w:rPr>
          <w:rStyle w:val="s1"/>
        </w:rPr>
        <w:t>edn</w:t>
      </w:r>
      <w:proofErr w:type="spellEnd"/>
      <w:r>
        <w:rPr>
          <w:rStyle w:val="s1"/>
        </w:rPr>
        <w:t>. Harlow: Pearson Education.</w:t>
      </w:r>
    </w:p>
    <w:p w14:paraId="219A3FA8" w14:textId="77777777" w:rsidR="00BC2E2A" w:rsidRDefault="00BC2E2A">
      <w:pPr>
        <w:pStyle w:val="p2"/>
      </w:pPr>
    </w:p>
    <w:p w14:paraId="3588C395" w14:textId="77777777" w:rsidR="00BC2E2A" w:rsidRDefault="00BC2E2A">
      <w:pPr>
        <w:pStyle w:val="p1"/>
      </w:pPr>
      <w:r>
        <w:rPr>
          <w:rStyle w:val="s1"/>
        </w:rPr>
        <w:t xml:space="preserve">Carroll, A.B. (2016) </w:t>
      </w:r>
      <w:r>
        <w:rPr>
          <w:rStyle w:val="s2"/>
        </w:rPr>
        <w:t>Business and Society: Ethics, Sustainability, and Stakeholder Management</w:t>
      </w:r>
      <w:r>
        <w:rPr>
          <w:rStyle w:val="s1"/>
        </w:rPr>
        <w:t xml:space="preserve">. 9th </w:t>
      </w:r>
      <w:proofErr w:type="spellStart"/>
      <w:r>
        <w:rPr>
          <w:rStyle w:val="s1"/>
        </w:rPr>
        <w:t>edn</w:t>
      </w:r>
      <w:proofErr w:type="spellEnd"/>
      <w:r>
        <w:rPr>
          <w:rStyle w:val="s1"/>
        </w:rPr>
        <w:t>. Boston: Cengage Learning.</w:t>
      </w:r>
    </w:p>
    <w:p w14:paraId="5AC403C5" w14:textId="77777777" w:rsidR="00BC2E2A" w:rsidRDefault="00BC2E2A">
      <w:pPr>
        <w:pStyle w:val="p2"/>
      </w:pPr>
    </w:p>
    <w:p w14:paraId="2CD171D6" w14:textId="77777777" w:rsidR="00BC2E2A" w:rsidRDefault="00BC2E2A">
      <w:pPr>
        <w:pStyle w:val="p1"/>
        <w:rPr>
          <w:rStyle w:val="s1"/>
        </w:rPr>
      </w:pPr>
      <w:r>
        <w:rPr>
          <w:rStyle w:val="s1"/>
        </w:rPr>
        <w:t xml:space="preserve">Hiatt, J. (2006) </w:t>
      </w:r>
      <w:r>
        <w:rPr>
          <w:rStyle w:val="s2"/>
        </w:rPr>
        <w:t>ADKAR: A Model for Change in Business, Government and our Community</w:t>
      </w:r>
      <w:r>
        <w:rPr>
          <w:rStyle w:val="s1"/>
        </w:rPr>
        <w:t xml:space="preserve">. Loveland, CO: </w:t>
      </w:r>
      <w:proofErr w:type="spellStart"/>
      <w:r>
        <w:rPr>
          <w:rStyle w:val="s1"/>
        </w:rPr>
        <w:t>Prosci</w:t>
      </w:r>
      <w:proofErr w:type="spellEnd"/>
      <w:r>
        <w:rPr>
          <w:rStyle w:val="s1"/>
        </w:rPr>
        <w:t>.</w:t>
      </w:r>
    </w:p>
    <w:p w14:paraId="42CFE2B6" w14:textId="77777777" w:rsidR="007411A8" w:rsidRDefault="007411A8">
      <w:pPr>
        <w:pStyle w:val="p1"/>
      </w:pPr>
    </w:p>
    <w:p w14:paraId="3C0241BD" w14:textId="77777777" w:rsidR="00F673A5" w:rsidRDefault="00F673A5">
      <w:pPr>
        <w:pStyle w:val="p1"/>
      </w:pPr>
      <w:r>
        <w:rPr>
          <w:rStyle w:val="s1"/>
        </w:rPr>
        <w:t xml:space="preserve">Hitt, M.A., Ireland, R.D. and </w:t>
      </w:r>
      <w:proofErr w:type="spellStart"/>
      <w:r>
        <w:rPr>
          <w:rStyle w:val="s1"/>
        </w:rPr>
        <w:t>Hoskisson</w:t>
      </w:r>
      <w:proofErr w:type="spellEnd"/>
      <w:r>
        <w:rPr>
          <w:rStyle w:val="s1"/>
        </w:rPr>
        <w:t xml:space="preserve">, R.E. (2020) </w:t>
      </w:r>
      <w:r>
        <w:rPr>
          <w:rStyle w:val="s2"/>
        </w:rPr>
        <w:t>Strategic Management: Competitiveness and Globalization</w:t>
      </w:r>
      <w:r>
        <w:rPr>
          <w:rStyle w:val="s1"/>
        </w:rPr>
        <w:t xml:space="preserve">. 13th </w:t>
      </w:r>
      <w:proofErr w:type="spellStart"/>
      <w:r>
        <w:rPr>
          <w:rStyle w:val="s1"/>
        </w:rPr>
        <w:t>edn</w:t>
      </w:r>
      <w:proofErr w:type="spellEnd"/>
      <w:r>
        <w:rPr>
          <w:rStyle w:val="s1"/>
        </w:rPr>
        <w:t>. Boston: Cengage Learning.</w:t>
      </w:r>
    </w:p>
    <w:p w14:paraId="3DA0C514" w14:textId="77777777" w:rsidR="00F673A5" w:rsidRDefault="00F673A5">
      <w:pPr>
        <w:pStyle w:val="p2"/>
      </w:pPr>
    </w:p>
    <w:p w14:paraId="5BB56CCD" w14:textId="77777777" w:rsidR="00F673A5" w:rsidRDefault="00F673A5">
      <w:pPr>
        <w:pStyle w:val="p1"/>
      </w:pPr>
      <w:r>
        <w:rPr>
          <w:rStyle w:val="s1"/>
        </w:rPr>
        <w:t xml:space="preserve">Johnson, G., Scholes, K. and Whittington, R. (2023) </w:t>
      </w:r>
      <w:r>
        <w:rPr>
          <w:rStyle w:val="s2"/>
        </w:rPr>
        <w:t>Exploring Strategy</w:t>
      </w:r>
      <w:r>
        <w:rPr>
          <w:rStyle w:val="s1"/>
        </w:rPr>
        <w:t xml:space="preserve">. 13th </w:t>
      </w:r>
      <w:proofErr w:type="spellStart"/>
      <w:r>
        <w:rPr>
          <w:rStyle w:val="s1"/>
        </w:rPr>
        <w:t>edn</w:t>
      </w:r>
      <w:proofErr w:type="spellEnd"/>
      <w:r>
        <w:rPr>
          <w:rStyle w:val="s1"/>
        </w:rPr>
        <w:t>. Harlow: Pearson Education.</w:t>
      </w:r>
    </w:p>
    <w:p w14:paraId="4C83C3B8" w14:textId="77777777" w:rsidR="002916B4" w:rsidRDefault="002916B4" w:rsidP="00D451D5">
      <w:pPr>
        <w:spacing w:line="360" w:lineRule="auto"/>
        <w:rPr>
          <w:rFonts w:ascii="Arial" w:hAnsi="Arial" w:cs="Arial"/>
          <w:sz w:val="22"/>
          <w:szCs w:val="22"/>
        </w:rPr>
      </w:pPr>
    </w:p>
    <w:p w14:paraId="73BC6D5F" w14:textId="77777777" w:rsidR="00BC2E2A" w:rsidRPr="00C73712" w:rsidRDefault="00BC2E2A" w:rsidP="00D451D5">
      <w:pPr>
        <w:spacing w:line="360" w:lineRule="auto"/>
        <w:rPr>
          <w:rFonts w:ascii="Arial" w:hAnsi="Arial" w:cs="Arial"/>
          <w:sz w:val="22"/>
          <w:szCs w:val="22"/>
        </w:rPr>
      </w:pPr>
    </w:p>
    <w:p w14:paraId="654A0A6E" w14:textId="77777777" w:rsidR="004B0903" w:rsidRDefault="004B0903" w:rsidP="00D451D5">
      <w:pPr>
        <w:spacing w:line="360" w:lineRule="auto"/>
        <w:rPr>
          <w:rFonts w:ascii="Arial" w:hAnsi="Arial" w:cs="Arial"/>
          <w:sz w:val="22"/>
          <w:szCs w:val="22"/>
        </w:rPr>
      </w:pPr>
    </w:p>
    <w:p w14:paraId="77065960" w14:textId="77777777" w:rsidR="0002698A" w:rsidRDefault="0002698A" w:rsidP="00D451D5">
      <w:pPr>
        <w:spacing w:line="360" w:lineRule="auto"/>
        <w:rPr>
          <w:rFonts w:ascii="Arial" w:hAnsi="Arial" w:cs="Arial"/>
          <w:sz w:val="22"/>
          <w:szCs w:val="22"/>
        </w:rPr>
      </w:pPr>
    </w:p>
    <w:p w14:paraId="7FD76380" w14:textId="77777777" w:rsidR="00E0169C" w:rsidRDefault="00E0169C" w:rsidP="00D451D5">
      <w:pPr>
        <w:spacing w:line="360" w:lineRule="auto"/>
        <w:rPr>
          <w:rFonts w:ascii="Arial" w:hAnsi="Arial" w:cs="Arial"/>
          <w:sz w:val="22"/>
          <w:szCs w:val="22"/>
        </w:rPr>
      </w:pPr>
    </w:p>
    <w:p w14:paraId="33C94E74" w14:textId="371425AD" w:rsidR="00B068DC" w:rsidRDefault="00B068DC" w:rsidP="00D451D5">
      <w:pPr>
        <w:spacing w:line="360" w:lineRule="auto"/>
        <w:rPr>
          <w:rFonts w:ascii="Arial" w:hAnsi="Arial" w:cs="Arial"/>
          <w:sz w:val="22"/>
          <w:szCs w:val="22"/>
        </w:rPr>
      </w:pPr>
      <w:r w:rsidRPr="00B068DC">
        <w:rPr>
          <w:rFonts w:ascii="Arial" w:hAnsi="Arial" w:cs="Arial"/>
          <w:sz w:val="22"/>
          <w:szCs w:val="22"/>
        </w:rPr>
        <w:t>.</w:t>
      </w:r>
    </w:p>
    <w:p w14:paraId="69581597" w14:textId="77777777" w:rsidR="00B068DC" w:rsidRDefault="00B068DC" w:rsidP="00D451D5">
      <w:pPr>
        <w:spacing w:line="360" w:lineRule="auto"/>
        <w:rPr>
          <w:rFonts w:ascii="Arial" w:hAnsi="Arial" w:cs="Arial"/>
          <w:sz w:val="22"/>
          <w:szCs w:val="22"/>
        </w:rPr>
      </w:pPr>
    </w:p>
    <w:p w14:paraId="336F5EB1" w14:textId="0F8CEDB9" w:rsidR="00736B8B" w:rsidRDefault="00480DC7" w:rsidP="00D451D5">
      <w:pPr>
        <w:spacing w:line="360" w:lineRule="auto"/>
        <w:rPr>
          <w:rFonts w:ascii="Arial" w:hAnsi="Arial" w:cs="Arial"/>
          <w:sz w:val="22"/>
          <w:szCs w:val="22"/>
        </w:rPr>
      </w:pPr>
      <w:r>
        <w:rPr>
          <w:rFonts w:ascii="Arial" w:hAnsi="Arial" w:cs="Arial"/>
          <w:sz w:val="22"/>
          <w:szCs w:val="22"/>
        </w:rPr>
        <w:t>.</w:t>
      </w:r>
    </w:p>
    <w:p w14:paraId="31EE395B" w14:textId="77777777" w:rsidR="00480DC7" w:rsidRDefault="00480DC7" w:rsidP="00D451D5">
      <w:pPr>
        <w:spacing w:line="360" w:lineRule="auto"/>
        <w:rPr>
          <w:rFonts w:ascii="Arial" w:hAnsi="Arial" w:cs="Arial"/>
          <w:sz w:val="22"/>
          <w:szCs w:val="22"/>
        </w:rPr>
      </w:pPr>
    </w:p>
    <w:p w14:paraId="1798120F" w14:textId="77777777" w:rsidR="002A1DFA" w:rsidRPr="00D451D5" w:rsidRDefault="002A1DFA" w:rsidP="00D451D5">
      <w:pPr>
        <w:spacing w:line="360" w:lineRule="auto"/>
        <w:rPr>
          <w:rFonts w:ascii="Arial" w:hAnsi="Arial" w:cs="Arial"/>
          <w:sz w:val="22"/>
          <w:szCs w:val="22"/>
        </w:rPr>
      </w:pPr>
    </w:p>
    <w:sectPr w:rsidR="002A1DFA" w:rsidRPr="00D451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479F6" w14:textId="77777777" w:rsidR="004D59E0" w:rsidRDefault="004D59E0" w:rsidP="0005142D">
      <w:pPr>
        <w:spacing w:after="0" w:line="240" w:lineRule="auto"/>
      </w:pPr>
      <w:r>
        <w:separator/>
      </w:r>
    </w:p>
  </w:endnote>
  <w:endnote w:type="continuationSeparator" w:id="0">
    <w:p w14:paraId="72580B14" w14:textId="77777777" w:rsidR="004D59E0" w:rsidRDefault="004D59E0" w:rsidP="00051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F91C2" w14:textId="77777777" w:rsidR="004D59E0" w:rsidRDefault="004D59E0" w:rsidP="0005142D">
      <w:pPr>
        <w:spacing w:after="0" w:line="240" w:lineRule="auto"/>
      </w:pPr>
      <w:r>
        <w:separator/>
      </w:r>
    </w:p>
  </w:footnote>
  <w:footnote w:type="continuationSeparator" w:id="0">
    <w:p w14:paraId="076C0C93" w14:textId="77777777" w:rsidR="004D59E0" w:rsidRDefault="004D59E0" w:rsidP="000514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0D0"/>
    <w:rsid w:val="000033B8"/>
    <w:rsid w:val="00020A99"/>
    <w:rsid w:val="00025321"/>
    <w:rsid w:val="0002698A"/>
    <w:rsid w:val="00033AE6"/>
    <w:rsid w:val="00047BA1"/>
    <w:rsid w:val="0005142D"/>
    <w:rsid w:val="00064FCD"/>
    <w:rsid w:val="00077A21"/>
    <w:rsid w:val="00085969"/>
    <w:rsid w:val="000960D0"/>
    <w:rsid w:val="000A157F"/>
    <w:rsid w:val="000A6575"/>
    <w:rsid w:val="000C1603"/>
    <w:rsid w:val="0010414B"/>
    <w:rsid w:val="0013099E"/>
    <w:rsid w:val="00132D4A"/>
    <w:rsid w:val="001345BA"/>
    <w:rsid w:val="00145F15"/>
    <w:rsid w:val="001471B6"/>
    <w:rsid w:val="0016639B"/>
    <w:rsid w:val="001833F3"/>
    <w:rsid w:val="001B28D8"/>
    <w:rsid w:val="001C5E04"/>
    <w:rsid w:val="001D3E5D"/>
    <w:rsid w:val="001E1F52"/>
    <w:rsid w:val="00205F06"/>
    <w:rsid w:val="00216791"/>
    <w:rsid w:val="00225ED9"/>
    <w:rsid w:val="00240906"/>
    <w:rsid w:val="00252DBA"/>
    <w:rsid w:val="00264DE3"/>
    <w:rsid w:val="002916B4"/>
    <w:rsid w:val="002A1DFA"/>
    <w:rsid w:val="002C20F6"/>
    <w:rsid w:val="002D2A06"/>
    <w:rsid w:val="002E5CF0"/>
    <w:rsid w:val="003054ED"/>
    <w:rsid w:val="003253EA"/>
    <w:rsid w:val="003934B4"/>
    <w:rsid w:val="003C0984"/>
    <w:rsid w:val="003C1819"/>
    <w:rsid w:val="003F6FE4"/>
    <w:rsid w:val="004339A2"/>
    <w:rsid w:val="00443846"/>
    <w:rsid w:val="00480DC7"/>
    <w:rsid w:val="00484075"/>
    <w:rsid w:val="00494371"/>
    <w:rsid w:val="004B0903"/>
    <w:rsid w:val="004D49EF"/>
    <w:rsid w:val="004D59E0"/>
    <w:rsid w:val="004F3E43"/>
    <w:rsid w:val="00516940"/>
    <w:rsid w:val="00590320"/>
    <w:rsid w:val="005A3483"/>
    <w:rsid w:val="005B4B8B"/>
    <w:rsid w:val="005C58E3"/>
    <w:rsid w:val="005E2B2C"/>
    <w:rsid w:val="00604AFC"/>
    <w:rsid w:val="00626DB7"/>
    <w:rsid w:val="00642D68"/>
    <w:rsid w:val="006505A3"/>
    <w:rsid w:val="0065583E"/>
    <w:rsid w:val="00674EB1"/>
    <w:rsid w:val="00686179"/>
    <w:rsid w:val="00705C33"/>
    <w:rsid w:val="00736B8B"/>
    <w:rsid w:val="007411A8"/>
    <w:rsid w:val="007431E7"/>
    <w:rsid w:val="0076550A"/>
    <w:rsid w:val="007A2926"/>
    <w:rsid w:val="007E61EE"/>
    <w:rsid w:val="008134F0"/>
    <w:rsid w:val="0083338F"/>
    <w:rsid w:val="00835C22"/>
    <w:rsid w:val="0088098A"/>
    <w:rsid w:val="008854D4"/>
    <w:rsid w:val="008C0BC0"/>
    <w:rsid w:val="008D1C69"/>
    <w:rsid w:val="008D3CB2"/>
    <w:rsid w:val="008D412C"/>
    <w:rsid w:val="00950638"/>
    <w:rsid w:val="00970DD5"/>
    <w:rsid w:val="009D68C4"/>
    <w:rsid w:val="009E1391"/>
    <w:rsid w:val="00A00F8E"/>
    <w:rsid w:val="00A5040B"/>
    <w:rsid w:val="00A86B0E"/>
    <w:rsid w:val="00A92E45"/>
    <w:rsid w:val="00AA0A6E"/>
    <w:rsid w:val="00AB2DD4"/>
    <w:rsid w:val="00AD0E25"/>
    <w:rsid w:val="00AE02BB"/>
    <w:rsid w:val="00AF122A"/>
    <w:rsid w:val="00AF208A"/>
    <w:rsid w:val="00B068DC"/>
    <w:rsid w:val="00B57CA6"/>
    <w:rsid w:val="00B949BE"/>
    <w:rsid w:val="00BC2E2A"/>
    <w:rsid w:val="00C06DD0"/>
    <w:rsid w:val="00C317E5"/>
    <w:rsid w:val="00C36611"/>
    <w:rsid w:val="00C4465F"/>
    <w:rsid w:val="00C45413"/>
    <w:rsid w:val="00C651BF"/>
    <w:rsid w:val="00C73712"/>
    <w:rsid w:val="00CC078E"/>
    <w:rsid w:val="00CD085C"/>
    <w:rsid w:val="00CD4327"/>
    <w:rsid w:val="00CE759F"/>
    <w:rsid w:val="00CE7BC1"/>
    <w:rsid w:val="00CF6888"/>
    <w:rsid w:val="00D147D8"/>
    <w:rsid w:val="00D16339"/>
    <w:rsid w:val="00D41B3E"/>
    <w:rsid w:val="00D451D5"/>
    <w:rsid w:val="00D73C53"/>
    <w:rsid w:val="00D93A5B"/>
    <w:rsid w:val="00DA4E55"/>
    <w:rsid w:val="00DB19FB"/>
    <w:rsid w:val="00DC2477"/>
    <w:rsid w:val="00E0169C"/>
    <w:rsid w:val="00E15363"/>
    <w:rsid w:val="00E25E09"/>
    <w:rsid w:val="00E330F0"/>
    <w:rsid w:val="00E354AE"/>
    <w:rsid w:val="00E51C1F"/>
    <w:rsid w:val="00EB4933"/>
    <w:rsid w:val="00ED0BC4"/>
    <w:rsid w:val="00EE3F33"/>
    <w:rsid w:val="00F53048"/>
    <w:rsid w:val="00F673A5"/>
    <w:rsid w:val="00F94560"/>
    <w:rsid w:val="00FC770A"/>
    <w:rsid w:val="00FE4CBE"/>
    <w:rsid w:val="00FF2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53E52"/>
  <w15:chartTrackingRefBased/>
  <w15:docId w15:val="{77AD1B20-A2A0-D74D-A639-B0AC2F816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0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60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60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60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60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60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60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60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60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0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60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60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60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60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60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60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60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60D0"/>
    <w:rPr>
      <w:rFonts w:eastAsiaTheme="majorEastAsia" w:cstheme="majorBidi"/>
      <w:color w:val="272727" w:themeColor="text1" w:themeTint="D8"/>
    </w:rPr>
  </w:style>
  <w:style w:type="paragraph" w:styleId="Title">
    <w:name w:val="Title"/>
    <w:basedOn w:val="Normal"/>
    <w:next w:val="Normal"/>
    <w:link w:val="TitleChar"/>
    <w:uiPriority w:val="10"/>
    <w:qFormat/>
    <w:rsid w:val="000960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60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60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60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60D0"/>
    <w:pPr>
      <w:spacing w:before="160"/>
      <w:jc w:val="center"/>
    </w:pPr>
    <w:rPr>
      <w:i/>
      <w:iCs/>
      <w:color w:val="404040" w:themeColor="text1" w:themeTint="BF"/>
    </w:rPr>
  </w:style>
  <w:style w:type="character" w:customStyle="1" w:styleId="QuoteChar">
    <w:name w:val="Quote Char"/>
    <w:basedOn w:val="DefaultParagraphFont"/>
    <w:link w:val="Quote"/>
    <w:uiPriority w:val="29"/>
    <w:rsid w:val="000960D0"/>
    <w:rPr>
      <w:i/>
      <w:iCs/>
      <w:color w:val="404040" w:themeColor="text1" w:themeTint="BF"/>
    </w:rPr>
  </w:style>
  <w:style w:type="paragraph" w:styleId="ListParagraph">
    <w:name w:val="List Paragraph"/>
    <w:basedOn w:val="Normal"/>
    <w:uiPriority w:val="34"/>
    <w:qFormat/>
    <w:rsid w:val="000960D0"/>
    <w:pPr>
      <w:ind w:left="720"/>
      <w:contextualSpacing/>
    </w:pPr>
  </w:style>
  <w:style w:type="character" w:styleId="IntenseEmphasis">
    <w:name w:val="Intense Emphasis"/>
    <w:basedOn w:val="DefaultParagraphFont"/>
    <w:uiPriority w:val="21"/>
    <w:qFormat/>
    <w:rsid w:val="000960D0"/>
    <w:rPr>
      <w:i/>
      <w:iCs/>
      <w:color w:val="0F4761" w:themeColor="accent1" w:themeShade="BF"/>
    </w:rPr>
  </w:style>
  <w:style w:type="paragraph" w:styleId="IntenseQuote">
    <w:name w:val="Intense Quote"/>
    <w:basedOn w:val="Normal"/>
    <w:next w:val="Normal"/>
    <w:link w:val="IntenseQuoteChar"/>
    <w:uiPriority w:val="30"/>
    <w:qFormat/>
    <w:rsid w:val="000960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60D0"/>
    <w:rPr>
      <w:i/>
      <w:iCs/>
      <w:color w:val="0F4761" w:themeColor="accent1" w:themeShade="BF"/>
    </w:rPr>
  </w:style>
  <w:style w:type="character" w:styleId="IntenseReference">
    <w:name w:val="Intense Reference"/>
    <w:basedOn w:val="DefaultParagraphFont"/>
    <w:uiPriority w:val="32"/>
    <w:qFormat/>
    <w:rsid w:val="000960D0"/>
    <w:rPr>
      <w:b/>
      <w:bCs/>
      <w:smallCaps/>
      <w:color w:val="0F4761" w:themeColor="accent1" w:themeShade="BF"/>
      <w:spacing w:val="5"/>
    </w:rPr>
  </w:style>
  <w:style w:type="paragraph" w:customStyle="1" w:styleId="p1">
    <w:name w:val="p1"/>
    <w:basedOn w:val="Normal"/>
    <w:rsid w:val="00C73712"/>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C73712"/>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C73712"/>
    <w:rPr>
      <w:rFonts w:ascii="UICTFontTextStyleBody" w:hAnsi="UICTFontTextStyleBody" w:hint="default"/>
      <w:b w:val="0"/>
      <w:bCs w:val="0"/>
      <w:i w:val="0"/>
      <w:iCs w:val="0"/>
      <w:sz w:val="26"/>
      <w:szCs w:val="26"/>
    </w:rPr>
  </w:style>
  <w:style w:type="character" w:customStyle="1" w:styleId="s2">
    <w:name w:val="s2"/>
    <w:basedOn w:val="DefaultParagraphFont"/>
    <w:rsid w:val="00C73712"/>
    <w:rPr>
      <w:rFonts w:ascii="UICTFontTextStyleItalicBody" w:hAnsi="UICTFontTextStyleItalicBody" w:hint="default"/>
      <w:b w:val="0"/>
      <w:bCs w:val="0"/>
      <w:i/>
      <w:iCs/>
      <w:sz w:val="26"/>
      <w:szCs w:val="26"/>
    </w:rPr>
  </w:style>
  <w:style w:type="paragraph" w:styleId="Header">
    <w:name w:val="header"/>
    <w:basedOn w:val="Normal"/>
    <w:link w:val="HeaderChar"/>
    <w:uiPriority w:val="99"/>
    <w:unhideWhenUsed/>
    <w:rsid w:val="00051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42D"/>
  </w:style>
  <w:style w:type="paragraph" w:styleId="Footer">
    <w:name w:val="footer"/>
    <w:basedOn w:val="Normal"/>
    <w:link w:val="FooterChar"/>
    <w:uiPriority w:val="99"/>
    <w:unhideWhenUsed/>
    <w:rsid w:val="00051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42D"/>
  </w:style>
  <w:style w:type="table" w:styleId="GridTable1Light">
    <w:name w:val="Grid Table 1 Light"/>
    <w:basedOn w:val="TableNormal"/>
    <w:uiPriority w:val="46"/>
    <w:rsid w:val="00C3661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C651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4544</Words>
  <Characters>25904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Komal Shehzad (Researcher)</dc:creator>
  <cp:keywords/>
  <dc:description/>
  <cp:lastModifiedBy>Monica Iordan (2130804)</cp:lastModifiedBy>
  <cp:revision>2</cp:revision>
  <dcterms:created xsi:type="dcterms:W3CDTF">2026-03-18T16:10:00Z</dcterms:created>
  <dcterms:modified xsi:type="dcterms:W3CDTF">2026-03-18T16:10:00Z</dcterms:modified>
</cp:coreProperties>
</file>