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DE026" w14:textId="77777777" w:rsidR="000D2400" w:rsidRDefault="000D2400">
      <w:pPr>
        <w:spacing w:after="200" w:line="276" w:lineRule="auto"/>
        <w:jc w:val="left"/>
        <w:rPr>
          <w:b/>
          <w:bCs/>
          <w:lang w:val="en-IN"/>
        </w:rPr>
      </w:pPr>
      <w:r>
        <w:rPr>
          <w:noProof/>
        </w:rPr>
        <w:drawing>
          <wp:inline distT="0" distB="0" distL="0" distR="0" wp14:anchorId="7C5E54DA" wp14:editId="0CB01A0A">
            <wp:extent cx="5943600" cy="3343275"/>
            <wp:effectExtent l="0" t="0" r="0" b="0"/>
            <wp:docPr id="264315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1515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2FF91077" w14:textId="4347320D" w:rsidR="000D2400" w:rsidRDefault="000D2400">
      <w:pPr>
        <w:spacing w:after="200" w:line="276" w:lineRule="auto"/>
        <w:jc w:val="left"/>
        <w:rPr>
          <w:b/>
          <w:bCs/>
          <w:lang w:val="en-IN"/>
        </w:rPr>
      </w:pPr>
      <w:r>
        <w:rPr>
          <w:noProof/>
        </w:rPr>
        <w:drawing>
          <wp:inline distT="0" distB="0" distL="0" distR="0" wp14:anchorId="1D57EFA2" wp14:editId="550E22B6">
            <wp:extent cx="5943600" cy="3343275"/>
            <wp:effectExtent l="0" t="0" r="0" b="0"/>
            <wp:docPr id="339411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1176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r>
        <w:rPr>
          <w:b/>
          <w:bCs/>
          <w:lang w:val="en-IN"/>
        </w:rPr>
        <w:br w:type="page"/>
      </w:r>
    </w:p>
    <w:p w14:paraId="0589909B" w14:textId="61C3CF6A" w:rsidR="00F4144B" w:rsidRPr="00F4144B" w:rsidRDefault="00F4144B" w:rsidP="00F4144B">
      <w:pPr>
        <w:rPr>
          <w:lang w:val="en-IN"/>
        </w:rPr>
      </w:pPr>
      <w:r w:rsidRPr="00F4144B">
        <w:rPr>
          <w:b/>
          <w:bCs/>
          <w:lang w:val="en-IN"/>
        </w:rPr>
        <w:lastRenderedPageBreak/>
        <w:t>Mood disorder </w:t>
      </w:r>
    </w:p>
    <w:p w14:paraId="097D2B5B" w14:textId="445BFFDD" w:rsidR="00F4144B" w:rsidRPr="00F4144B" w:rsidRDefault="00F4144B" w:rsidP="00F4144B">
      <w:pPr>
        <w:rPr>
          <w:lang w:val="en-IN"/>
        </w:rPr>
      </w:pPr>
      <w:r w:rsidRPr="00F4144B">
        <w:rPr>
          <w:lang w:val="en-IN"/>
        </w:rPr>
        <w:t>The intense and long-lasting purpose of typical emotional reactions, the areas of issues in daily functioning are associated with the effective disorders. The concept of mood disorder encapsulates significant disruptions in the mood of an individual, considering depletion, mania, hypomania or a combination or mixed state. </w:t>
      </w:r>
    </w:p>
    <w:p w14:paraId="21F4F982" w14:textId="47E835F2" w:rsidR="00F4144B" w:rsidRPr="00F4144B" w:rsidRDefault="00F4144B" w:rsidP="00F4144B">
      <w:pPr>
        <w:rPr>
          <w:lang w:val="en-IN"/>
        </w:rPr>
      </w:pPr>
      <w:r w:rsidRPr="00F4144B">
        <w:rPr>
          <w:lang w:val="en-IN"/>
        </w:rPr>
        <w:t>The critical purpose of conducting a review of mood disorders relates to the system of key changes and contemporary developments in the International Classification of Diseases in the 11th Revision (ICD-11). The area of mental illness was developed and emphasised for clinical utility and the purpose of global applications</w:t>
      </w:r>
      <w:r w:rsidR="00D15B4E" w:rsidRPr="00AA03A1">
        <w:rPr>
          <w:lang w:val="en-IN"/>
        </w:rPr>
        <w:t xml:space="preserve"> (</w:t>
      </w:r>
      <w:r w:rsidR="00D15B4E" w:rsidRPr="00AA03A1">
        <w:t>Di Vincenzo</w:t>
      </w:r>
      <w:r w:rsidR="00D15B4E" w:rsidRPr="00AA03A1">
        <w:t>, 2023).</w:t>
      </w:r>
      <w:r w:rsidRPr="00F4144B">
        <w:rPr>
          <w:lang w:val="en-IN"/>
        </w:rPr>
        <w:t> </w:t>
      </w:r>
    </w:p>
    <w:p w14:paraId="4E14B396" w14:textId="77777777" w:rsidR="00F4144B" w:rsidRPr="00F4144B" w:rsidRDefault="00F4144B" w:rsidP="00F4144B">
      <w:pPr>
        <w:rPr>
          <w:lang w:val="en-IN"/>
        </w:rPr>
      </w:pPr>
      <w:r w:rsidRPr="00F4144B">
        <w:rPr>
          <w:b/>
          <w:bCs/>
          <w:i/>
          <w:iCs/>
          <w:lang w:val="en-IN"/>
        </w:rPr>
        <w:t>The historical context and evolution of mood disorders</w:t>
      </w:r>
    </w:p>
    <w:p w14:paraId="0B3A66A6" w14:textId="35A074F9" w:rsidR="00F4144B" w:rsidRPr="00F4144B" w:rsidRDefault="00F4144B" w:rsidP="00F4144B">
      <w:pPr>
        <w:rPr>
          <w:lang w:val="en-IN"/>
        </w:rPr>
      </w:pPr>
      <w:r w:rsidRPr="00F4144B">
        <w:rPr>
          <w:lang w:val="en-IN"/>
        </w:rPr>
        <w:t>One of the significant discoveries of Mental Health disorders was made in the late 19th century regarding the distinction between schizophrenia and bipolar disorders</w:t>
      </w:r>
      <w:r w:rsidR="00880C10" w:rsidRPr="00AA03A1">
        <w:rPr>
          <w:lang w:val="en-IN"/>
        </w:rPr>
        <w:t xml:space="preserve"> (</w:t>
      </w:r>
      <w:r w:rsidR="00880C10" w:rsidRPr="00AA03A1">
        <w:t>Evans</w:t>
      </w:r>
      <w:r w:rsidR="00880C10" w:rsidRPr="00AA03A1">
        <w:t xml:space="preserve"> </w:t>
      </w:r>
      <w:r w:rsidR="00880C10" w:rsidRPr="00AA03A1">
        <w:rPr>
          <w:i/>
          <w:iCs/>
        </w:rPr>
        <w:t xml:space="preserve">et al., </w:t>
      </w:r>
      <w:r w:rsidR="00880C10" w:rsidRPr="00AA03A1">
        <w:t>2021).</w:t>
      </w:r>
      <w:r w:rsidRPr="00F4144B">
        <w:rPr>
          <w:lang w:val="en-IN"/>
        </w:rPr>
        <w:t xml:space="preserve"> ICD 10 emphasises the significant improvement in complexity, and the purpose of the revision process relates to the term of reforming efforts for ICD 11. The study focuses on the element of improving clinical utility, reducing the arbitrary differences and adding new features to a user-friendly mental and behavioural disorder. </w:t>
      </w:r>
    </w:p>
    <w:p w14:paraId="5A80AA05" w14:textId="16402930" w:rsidR="00F4144B" w:rsidRPr="00F4144B" w:rsidRDefault="00F4144B" w:rsidP="00F4144B">
      <w:pPr>
        <w:rPr>
          <w:lang w:val="en-IN"/>
        </w:rPr>
      </w:pPr>
      <w:r w:rsidRPr="00F4144B">
        <w:rPr>
          <w:b/>
          <w:bCs/>
          <w:i/>
          <w:iCs/>
          <w:lang w:val="en-IN"/>
        </w:rPr>
        <w:t>Contemporary understanding of mood disorders </w:t>
      </w:r>
    </w:p>
    <w:p w14:paraId="1507791B" w14:textId="6B2867D6" w:rsidR="00F4144B" w:rsidRPr="00F4144B" w:rsidRDefault="00F4144B" w:rsidP="00F4144B">
      <w:pPr>
        <w:rPr>
          <w:lang w:val="en-IN"/>
        </w:rPr>
      </w:pPr>
      <w:r w:rsidRPr="00F4144B">
        <w:rPr>
          <w:lang w:val="en-IN"/>
        </w:rPr>
        <w:t xml:space="preserve">The introduction of ICD-11 chapter 6 is significant in terms of different types of structure and diagnostic changes based on current evidence. Different types of classification, group disorder as per </w:t>
      </w:r>
      <w:r w:rsidR="005D5CD3" w:rsidRPr="00AA03A1">
        <w:rPr>
          <w:lang w:val="en-IN"/>
        </w:rPr>
        <w:t xml:space="preserve">the </w:t>
      </w:r>
      <w:r w:rsidRPr="00F4144B">
        <w:rPr>
          <w:lang w:val="en-IN"/>
        </w:rPr>
        <w:t>development and lifespan-based perspective, are related to the concept of mental health and well-being</w:t>
      </w:r>
      <w:r w:rsidR="00880C10" w:rsidRPr="00AA03A1">
        <w:rPr>
          <w:lang w:val="en-IN"/>
        </w:rPr>
        <w:t xml:space="preserve"> (</w:t>
      </w:r>
      <w:r w:rsidR="00880C10" w:rsidRPr="00AA03A1">
        <w:t xml:space="preserve">First </w:t>
      </w:r>
      <w:r w:rsidR="00880C10" w:rsidRPr="00AA03A1">
        <w:rPr>
          <w:i/>
          <w:iCs/>
          <w:lang w:val="en-IN"/>
        </w:rPr>
        <w:t>et al.</w:t>
      </w:r>
      <w:r w:rsidR="00880C10" w:rsidRPr="00AA03A1">
        <w:rPr>
          <w:i/>
          <w:iCs/>
        </w:rPr>
        <w:t xml:space="preserve">, </w:t>
      </w:r>
      <w:r w:rsidR="00880C10" w:rsidRPr="00AA03A1">
        <w:t>2021).</w:t>
      </w:r>
    </w:p>
    <w:p w14:paraId="5ABDBAE0" w14:textId="3EEDCB40" w:rsidR="00F4144B" w:rsidRPr="00F4144B" w:rsidRDefault="00F4144B" w:rsidP="00F4144B">
      <w:pPr>
        <w:rPr>
          <w:lang w:val="en-IN"/>
        </w:rPr>
      </w:pPr>
      <w:r w:rsidRPr="00F4144B">
        <w:rPr>
          <w:lang w:val="en-IN"/>
        </w:rPr>
        <w:t>The core structure of mental health-related areas is differentiated between mood episodes and mood disorders. The purpose of building blocks, looking into the description in the chapter, is the main areas of mood episodes. On the other hand, the focus of disorder is the entities that can be coded and diagnosed following the pattern of episodes over time. The contemporary understanding identifies depressive disorders, bipolar and related disorders, and different kinds of unspecified mood disorders that are estimated in terms of the impairment of Mental Health. It creates distress in social, personal and occupational functioning and mood episodes can last days to years</w:t>
      </w:r>
      <w:r w:rsidR="00A62D2D" w:rsidRPr="00AA03A1">
        <w:rPr>
          <w:lang w:val="en-IN"/>
        </w:rPr>
        <w:t xml:space="preserve"> (</w:t>
      </w:r>
      <w:r w:rsidR="00A62D2D" w:rsidRPr="00AA03A1">
        <w:t>Gutiérrez</w:t>
      </w:r>
      <w:r w:rsidR="00A62D2D" w:rsidRPr="00AA03A1">
        <w:t xml:space="preserve"> </w:t>
      </w:r>
      <w:r w:rsidR="00A62D2D" w:rsidRPr="00AA03A1">
        <w:rPr>
          <w:i/>
          <w:iCs/>
        </w:rPr>
        <w:t xml:space="preserve">et al., </w:t>
      </w:r>
      <w:r w:rsidR="00A62D2D" w:rsidRPr="00AA03A1">
        <w:t>2023)</w:t>
      </w:r>
      <w:r w:rsidRPr="00F4144B">
        <w:rPr>
          <w:lang w:val="en-IN"/>
        </w:rPr>
        <w:t>. </w:t>
      </w:r>
    </w:p>
    <w:p w14:paraId="6C7B5CBE" w14:textId="77777777" w:rsidR="00EF4DC9" w:rsidRPr="00AA03A1" w:rsidRDefault="00EF4DC9">
      <w:pPr>
        <w:spacing w:after="200" w:line="276" w:lineRule="auto"/>
        <w:jc w:val="left"/>
        <w:rPr>
          <w:b/>
          <w:bCs/>
          <w:lang w:val="en-IN"/>
        </w:rPr>
      </w:pPr>
      <w:r w:rsidRPr="00AA03A1">
        <w:rPr>
          <w:b/>
          <w:bCs/>
          <w:lang w:val="en-IN"/>
        </w:rPr>
        <w:br w:type="page"/>
      </w:r>
    </w:p>
    <w:p w14:paraId="3BB71AD0" w14:textId="690E8118" w:rsidR="00F4144B" w:rsidRPr="00F4144B" w:rsidRDefault="00F4144B" w:rsidP="00F4144B">
      <w:pPr>
        <w:rPr>
          <w:b/>
          <w:bCs/>
        </w:rPr>
      </w:pPr>
      <w:r w:rsidRPr="00F4144B">
        <w:rPr>
          <w:b/>
          <w:bCs/>
          <w:lang w:val="en-IN"/>
        </w:rPr>
        <w:lastRenderedPageBreak/>
        <w:t>Critical analysis </w:t>
      </w:r>
      <w:r w:rsidR="00EC35F9" w:rsidRPr="00AA03A1">
        <w:rPr>
          <w:b/>
          <w:bCs/>
        </w:rPr>
        <w:t>the evolution of attitudes, practices and policies</w:t>
      </w:r>
    </w:p>
    <w:p w14:paraId="7A8C6591" w14:textId="7CFFCF70" w:rsidR="00F4144B" w:rsidRPr="00F4144B" w:rsidRDefault="00F4144B" w:rsidP="00F4144B">
      <w:pPr>
        <w:rPr>
          <w:lang w:val="en-IN"/>
        </w:rPr>
      </w:pPr>
      <w:r w:rsidRPr="00F4144B">
        <w:rPr>
          <w:lang w:val="en-IN"/>
        </w:rPr>
        <w:t xml:space="preserve">The further that area of shift in public over time related to the practices of medical and biological explanation, where the advancement of physiology, neurology, psychiatry and mood disorders becomes associated with the concept of melancholic reconfiguration, which is described in the name of depression with physiological underpinnings. </w:t>
      </w:r>
    </w:p>
    <w:p w14:paraId="77215ADE" w14:textId="41EBD761" w:rsidR="00F4144B" w:rsidRPr="00F4144B" w:rsidRDefault="00F4144B" w:rsidP="00F4144B">
      <w:r w:rsidRPr="00F4144B">
        <w:rPr>
          <w:lang w:val="en-IN"/>
        </w:rPr>
        <w:t>The purpose of criticism, the estimation of the area of emotional responses in some diagnostic systems, and the inclusive process of the past version of DSM are critically evaluated in the context of diagnosing depression and bereavement. The critical study also involves the evolution of attitude, where the clinical presentation of mood disorder looks into the system of universal diagnostic approach embracing the recognition of heterogeneity</w:t>
      </w:r>
      <w:r w:rsidR="002F4FA3" w:rsidRPr="00AA03A1">
        <w:rPr>
          <w:lang w:val="en-IN"/>
        </w:rPr>
        <w:t xml:space="preserve"> (</w:t>
      </w:r>
      <w:r w:rsidR="002F4FA3" w:rsidRPr="00AA03A1">
        <w:t>Melita</w:t>
      </w:r>
      <w:r w:rsidR="002F4FA3" w:rsidRPr="00AA03A1">
        <w:t xml:space="preserve"> </w:t>
      </w:r>
      <w:r w:rsidR="002F4FA3" w:rsidRPr="00AA03A1">
        <w:t>and Olga</w:t>
      </w:r>
      <w:r w:rsidR="002F4FA3" w:rsidRPr="00AA03A1">
        <w:rPr>
          <w:lang w:val="en-IN"/>
        </w:rPr>
        <w:t>, 2021).</w:t>
      </w:r>
      <w:r w:rsidRPr="00F4144B">
        <w:rPr>
          <w:lang w:val="en-IN"/>
        </w:rPr>
        <w:t> </w:t>
      </w:r>
    </w:p>
    <w:p w14:paraId="55A7E5C4" w14:textId="5FEAEDA8" w:rsidR="00F4144B" w:rsidRPr="00F4144B" w:rsidRDefault="00F4144B" w:rsidP="00F4144B">
      <w:pPr>
        <w:rPr>
          <w:lang w:val="en-IN"/>
        </w:rPr>
      </w:pPr>
      <w:r w:rsidRPr="00F4144B">
        <w:rPr>
          <w:lang w:val="en-IN"/>
        </w:rPr>
        <w:t xml:space="preserve">The evolution of practices leads to the system of harmonisation with the Diagnostic and Statistical Manual and mental disorders, where major driving changes relate to the practice of harmonisation between ICD-11 and the DSM-5. The purpose of mood disorder identifies the evolution of practices through the critical analysis of bipolar disorder, depressive disorder and persistent mood disorder, which are followed by the clear estimation of many episodes, a shift in the symptom </w:t>
      </w:r>
      <w:r w:rsidR="002F4FA3" w:rsidRPr="00AA03A1">
        <w:rPr>
          <w:lang w:val="en-IN"/>
        </w:rPr>
        <w:t>counts</w:t>
      </w:r>
      <w:r w:rsidRPr="00F4144B">
        <w:rPr>
          <w:lang w:val="en-IN"/>
        </w:rPr>
        <w:t xml:space="preserve"> and elimination of more disorder categories, respectively</w:t>
      </w:r>
      <w:r w:rsidR="002F4FA3" w:rsidRPr="00AA03A1">
        <w:rPr>
          <w:lang w:val="en-IN"/>
        </w:rPr>
        <w:t xml:space="preserve"> (</w:t>
      </w:r>
      <w:r w:rsidR="002F4FA3" w:rsidRPr="00AA03A1">
        <w:t>Mulder</w:t>
      </w:r>
      <w:r w:rsidR="002F4FA3" w:rsidRPr="00AA03A1">
        <w:t>, 2021).</w:t>
      </w:r>
    </w:p>
    <w:p w14:paraId="2526786E" w14:textId="70899778" w:rsidR="00F4144B" w:rsidRPr="00F4144B" w:rsidRDefault="00F4144B" w:rsidP="00F4144B">
      <w:pPr>
        <w:rPr>
          <w:lang w:val="en-IN"/>
        </w:rPr>
      </w:pPr>
      <w:r w:rsidRPr="00F4144B">
        <w:rPr>
          <w:lang w:val="en-IN"/>
        </w:rPr>
        <w:t xml:space="preserve">The estimated area of extensive revision for process, the comprehensive field of Mental Health disorder and the critical estimation of diverse populations </w:t>
      </w:r>
      <w:r w:rsidR="002F4FA3" w:rsidRPr="00AA03A1">
        <w:rPr>
          <w:lang w:val="en-IN"/>
        </w:rPr>
        <w:t>includes</w:t>
      </w:r>
      <w:r w:rsidRPr="00F4144B">
        <w:rPr>
          <w:lang w:val="en-IN"/>
        </w:rPr>
        <w:t xml:space="preserve"> the evolution of policies by generating better quality data that becomes helpful for developing effective mental health programs. The information on clinical utility, the process of emphasis and ensuring the classification are followed by the priority of ICD-11 regarding mood disorders</w:t>
      </w:r>
      <w:r w:rsidR="00516363" w:rsidRPr="00AA03A1">
        <w:rPr>
          <w:lang w:val="en-IN"/>
        </w:rPr>
        <w:t xml:space="preserve"> (</w:t>
      </w:r>
      <w:r w:rsidR="00516363" w:rsidRPr="00AA03A1">
        <w:t>Paschke</w:t>
      </w:r>
      <w:r w:rsidR="00516363" w:rsidRPr="00AA03A1">
        <w:t xml:space="preserve"> </w:t>
      </w:r>
      <w:r w:rsidR="00516363" w:rsidRPr="00AA03A1">
        <w:rPr>
          <w:i/>
          <w:iCs/>
        </w:rPr>
        <w:t xml:space="preserve">et al., </w:t>
      </w:r>
      <w:r w:rsidR="00516363" w:rsidRPr="00AA03A1">
        <w:t>2021).</w:t>
      </w:r>
      <w:r w:rsidRPr="00F4144B">
        <w:rPr>
          <w:lang w:val="en-IN"/>
        </w:rPr>
        <w:t xml:space="preserve"> The purpose of estimating accuracy, the consideration of implementing training and implementation and the critical area of dealing with the identification of the difficulties are differentiated within bipolar </w:t>
      </w:r>
      <w:r w:rsidR="00FF16BB" w:rsidRPr="00AA03A1">
        <w:rPr>
          <w:lang w:val="en-IN"/>
        </w:rPr>
        <w:t>I</w:t>
      </w:r>
      <w:r w:rsidRPr="00F4144B">
        <w:rPr>
          <w:lang w:val="en-IN"/>
        </w:rPr>
        <w:t xml:space="preserve"> and </w:t>
      </w:r>
      <w:r w:rsidR="00FF16BB" w:rsidRPr="00AA03A1">
        <w:rPr>
          <w:lang w:val="en-IN"/>
        </w:rPr>
        <w:t>II</w:t>
      </w:r>
      <w:r w:rsidRPr="00F4144B">
        <w:rPr>
          <w:lang w:val="en-IN"/>
        </w:rPr>
        <w:t>, along with the application of severity rating. </w:t>
      </w:r>
    </w:p>
    <w:p w14:paraId="4FE6E0D6" w14:textId="35EC9165" w:rsidR="00F4144B" w:rsidRPr="00F4144B" w:rsidRDefault="00F4144B" w:rsidP="00F4144B">
      <w:pPr>
        <w:rPr>
          <w:lang w:val="en-IN"/>
        </w:rPr>
      </w:pPr>
      <w:r w:rsidRPr="00F4144B">
        <w:rPr>
          <w:lang w:val="en-IN"/>
        </w:rPr>
        <w:t xml:space="preserve">The estimation of the evolution of attitude, practices and policies is followed by the betterment of increasing clinical utility that becomes useful for clinical use. The replacement of rejected symptoms related to mental health disorders, the purpose of harmonisation through alignment with DSM-5 and cross-national collaboration becomes beneficial for the overall process of ICD-11, chapter 6. The incorporation of bipolar </w:t>
      </w:r>
      <w:r w:rsidR="00A8264A" w:rsidRPr="00AA03A1">
        <w:rPr>
          <w:lang w:val="en-IN"/>
        </w:rPr>
        <w:t>II</w:t>
      </w:r>
      <w:r w:rsidRPr="00F4144B">
        <w:rPr>
          <w:lang w:val="en-IN"/>
        </w:rPr>
        <w:t xml:space="preserve"> and the estimation of mixed episodes also helps to look into the alignment at classification with clinical evidence that becomes helpful for the improvement of treatment related to mood disorders. </w:t>
      </w:r>
    </w:p>
    <w:p w14:paraId="674C5984" w14:textId="4DE18607" w:rsidR="00F4144B" w:rsidRPr="00F4144B" w:rsidRDefault="00F4144B" w:rsidP="00F4144B">
      <w:pPr>
        <w:rPr>
          <w:lang w:val="en-IN"/>
        </w:rPr>
      </w:pPr>
      <w:r w:rsidRPr="00F4144B">
        <w:rPr>
          <w:lang w:val="en-IN"/>
        </w:rPr>
        <w:lastRenderedPageBreak/>
        <w:t xml:space="preserve">On the contrary, the challenges are also identified in this critical study, where it is also found that the more inclusive criteria of hypomania and the inclusion of bipolar </w:t>
      </w:r>
      <w:r w:rsidR="002A2FE8" w:rsidRPr="00AA03A1">
        <w:rPr>
          <w:lang w:val="en-IN"/>
        </w:rPr>
        <w:t>II</w:t>
      </w:r>
      <w:r w:rsidRPr="00F4144B">
        <w:rPr>
          <w:lang w:val="en-IN"/>
        </w:rPr>
        <w:t xml:space="preserve"> could lead to the critical issues of overdiagnosis.  After the revision of chapter 6 of ICD-11, the separate coding system for pure mania has been lost</w:t>
      </w:r>
      <w:r w:rsidR="00B85672" w:rsidRPr="00AA03A1">
        <w:rPr>
          <w:lang w:val="en-IN"/>
        </w:rPr>
        <w:t xml:space="preserve"> (</w:t>
      </w:r>
      <w:r w:rsidR="00B85672" w:rsidRPr="00AA03A1">
        <w:t>Robles</w:t>
      </w:r>
      <w:r w:rsidR="00B85672" w:rsidRPr="00AA03A1">
        <w:t xml:space="preserve"> </w:t>
      </w:r>
      <w:r w:rsidR="00B85672" w:rsidRPr="00AA03A1">
        <w:rPr>
          <w:i/>
          <w:iCs/>
        </w:rPr>
        <w:t xml:space="preserve">et al., </w:t>
      </w:r>
      <w:r w:rsidR="00B85672" w:rsidRPr="00AA03A1">
        <w:t>2022).</w:t>
      </w:r>
      <w:r w:rsidRPr="00F4144B">
        <w:rPr>
          <w:lang w:val="en-IN"/>
        </w:rPr>
        <w:t> </w:t>
      </w:r>
    </w:p>
    <w:p w14:paraId="77130CBE" w14:textId="6F199DB6" w:rsidR="00F4144B" w:rsidRPr="00F4144B" w:rsidRDefault="00F4144B" w:rsidP="00F4144B">
      <w:pPr>
        <w:rPr>
          <w:lang w:val="en-IN"/>
        </w:rPr>
      </w:pPr>
      <w:r w:rsidRPr="00F4144B">
        <w:rPr>
          <w:b/>
          <w:bCs/>
          <w:lang w:val="en-IN"/>
        </w:rPr>
        <w:t>Recommendation for future </w:t>
      </w:r>
    </w:p>
    <w:p w14:paraId="30DCD587" w14:textId="23852947" w:rsidR="00F4144B" w:rsidRPr="006C732B" w:rsidRDefault="00F4144B" w:rsidP="006C732B">
      <w:pPr>
        <w:pStyle w:val="ListParagraph"/>
        <w:numPr>
          <w:ilvl w:val="0"/>
          <w:numId w:val="2"/>
        </w:numPr>
        <w:rPr>
          <w:lang w:val="en-IN"/>
        </w:rPr>
      </w:pPr>
      <w:r w:rsidRPr="006C732B">
        <w:rPr>
          <w:lang w:val="en-IN"/>
        </w:rPr>
        <w:t xml:space="preserve">Clinical practice and workforce development are required for the future policy and practices regarding more disorders in the context of </w:t>
      </w:r>
      <w:r w:rsidR="004719D6" w:rsidRPr="006C732B">
        <w:rPr>
          <w:lang w:val="en-IN"/>
        </w:rPr>
        <w:t>ICD-11</w:t>
      </w:r>
      <w:r w:rsidRPr="006C732B">
        <w:rPr>
          <w:lang w:val="en-IN"/>
        </w:rPr>
        <w:t xml:space="preserve"> and its implementation. The introduction of new diagnostic criteria and the purpose of different kinds of episodes and mixed episodes need to be identified properly. The utilisation of the platform of continuous professional development and training for mental health professionals will be effective for supporting the accession of the board</w:t>
      </w:r>
      <w:r w:rsidR="00B85672" w:rsidRPr="006C732B">
        <w:rPr>
          <w:lang w:val="en-IN"/>
        </w:rPr>
        <w:t xml:space="preserve"> (</w:t>
      </w:r>
      <w:r w:rsidR="00B85672" w:rsidRPr="00AA03A1">
        <w:t>Pezzella,</w:t>
      </w:r>
      <w:r w:rsidR="00B85672" w:rsidRPr="00AA03A1">
        <w:t xml:space="preserve"> 2022).</w:t>
      </w:r>
    </w:p>
    <w:p w14:paraId="22F8634D" w14:textId="238EAB07" w:rsidR="00F4144B" w:rsidRPr="006C732B" w:rsidRDefault="00F4144B" w:rsidP="006C732B">
      <w:pPr>
        <w:pStyle w:val="ListParagraph"/>
        <w:numPr>
          <w:ilvl w:val="0"/>
          <w:numId w:val="2"/>
        </w:numPr>
        <w:rPr>
          <w:lang w:val="en-IN"/>
        </w:rPr>
      </w:pPr>
      <w:r w:rsidRPr="006C732B">
        <w:rPr>
          <w:lang w:val="en-IN"/>
        </w:rPr>
        <w:t xml:space="preserve">It is equally important to recommend the embedding process of primary care guidelines, where more disorders should be encountered in the format of primary care. </w:t>
      </w:r>
    </w:p>
    <w:p w14:paraId="2E0650D9" w14:textId="54345B30" w:rsidR="00F4144B" w:rsidRPr="006C732B" w:rsidRDefault="00F4144B" w:rsidP="006C732B">
      <w:pPr>
        <w:pStyle w:val="ListParagraph"/>
        <w:numPr>
          <w:ilvl w:val="0"/>
          <w:numId w:val="2"/>
        </w:numPr>
        <w:rPr>
          <w:lang w:val="en-IN"/>
        </w:rPr>
      </w:pPr>
      <w:r w:rsidRPr="006C732B">
        <w:rPr>
          <w:lang w:val="en-IN"/>
        </w:rPr>
        <w:t>The development of the integrated care model is going to be effective for promoting a spectrum view of more disorders, considering the estimation of ICD-11. The purpose of incorporating different types of digital mental health tracking tools and detection of Mental Health is to estimate low-intensity cycle social support</w:t>
      </w:r>
      <w:r w:rsidR="00B85672" w:rsidRPr="006C732B">
        <w:rPr>
          <w:lang w:val="en-IN"/>
        </w:rPr>
        <w:t xml:space="preserve"> </w:t>
      </w:r>
      <w:r w:rsidR="00B85672" w:rsidRPr="006C732B">
        <w:rPr>
          <w:lang w:val="en-IN"/>
        </w:rPr>
        <w:t>(</w:t>
      </w:r>
      <w:r w:rsidR="00B85672" w:rsidRPr="00AA03A1">
        <w:t xml:space="preserve">Gutiérrez </w:t>
      </w:r>
      <w:r w:rsidR="00B85672" w:rsidRPr="006C732B">
        <w:rPr>
          <w:i/>
          <w:iCs/>
        </w:rPr>
        <w:t xml:space="preserve">et al., </w:t>
      </w:r>
      <w:r w:rsidR="00B85672" w:rsidRPr="00AA03A1">
        <w:t>2023)</w:t>
      </w:r>
      <w:r w:rsidRPr="006C732B">
        <w:rPr>
          <w:lang w:val="en-IN"/>
        </w:rPr>
        <w:t>. </w:t>
      </w:r>
    </w:p>
    <w:p w14:paraId="4358606F" w14:textId="599212E0" w:rsidR="00F4144B" w:rsidRPr="006C732B" w:rsidRDefault="00F4144B" w:rsidP="006C732B">
      <w:pPr>
        <w:pStyle w:val="ListParagraph"/>
        <w:numPr>
          <w:ilvl w:val="0"/>
          <w:numId w:val="2"/>
        </w:numPr>
        <w:rPr>
          <w:lang w:val="en-IN"/>
        </w:rPr>
      </w:pPr>
      <w:r w:rsidRPr="006C732B">
        <w:rPr>
          <w:lang w:val="en-IN"/>
        </w:rPr>
        <w:t>The escalation of community-based mental health infrastructure referred to the crucial area of accessibility, along with the system of training the community health workers for recognition and support based on ICD-11. The purpose of integrating services, promotion of home-based based and the area of more disorder management, the purpose of national adoption and local adaptation will be helpful for better coordination</w:t>
      </w:r>
      <w:r w:rsidR="00B85672" w:rsidRPr="006C732B">
        <w:rPr>
          <w:lang w:val="en-IN"/>
        </w:rPr>
        <w:t xml:space="preserve"> </w:t>
      </w:r>
      <w:r w:rsidR="00B85672" w:rsidRPr="006C732B">
        <w:rPr>
          <w:lang w:val="en-IN"/>
        </w:rPr>
        <w:t>(</w:t>
      </w:r>
      <w:r w:rsidR="00B85672" w:rsidRPr="00AA03A1">
        <w:t xml:space="preserve">Robles </w:t>
      </w:r>
      <w:r w:rsidR="00B85672" w:rsidRPr="006C732B">
        <w:rPr>
          <w:i/>
          <w:iCs/>
        </w:rPr>
        <w:t xml:space="preserve">et al., </w:t>
      </w:r>
      <w:r w:rsidR="00B85672" w:rsidRPr="00AA03A1">
        <w:t>2022)</w:t>
      </w:r>
      <w:r w:rsidRPr="006C732B">
        <w:rPr>
          <w:lang w:val="en-IN"/>
        </w:rPr>
        <w:t>. </w:t>
      </w:r>
    </w:p>
    <w:p w14:paraId="307866BB" w14:textId="44DEF81C" w:rsidR="00F4144B" w:rsidRPr="00F4144B" w:rsidRDefault="00F4144B" w:rsidP="00F4144B">
      <w:pPr>
        <w:rPr>
          <w:lang w:val="en-IN"/>
        </w:rPr>
      </w:pPr>
      <w:r w:rsidRPr="00F4144B">
        <w:rPr>
          <w:b/>
          <w:bCs/>
          <w:lang w:val="en-IN"/>
        </w:rPr>
        <w:t>Conclusion </w:t>
      </w:r>
    </w:p>
    <w:p w14:paraId="1609D6B3" w14:textId="22C590BF" w:rsidR="000D2400" w:rsidRDefault="00F4144B" w:rsidP="00F4144B">
      <w:pPr>
        <w:rPr>
          <w:lang w:val="en-IN"/>
        </w:rPr>
      </w:pPr>
      <w:r w:rsidRPr="00F4144B">
        <w:rPr>
          <w:lang w:val="en-IN"/>
        </w:rPr>
        <w:t xml:space="preserve">The estimation from the overall Idea and historical and contemporary understanding helps to develop a force structure for different types of Mental health-related issues. The critical purpose of analysis, the evolution of attitude and the purpose of practices and policies are followed by the purpose of moral explanation, the findings of </w:t>
      </w:r>
      <w:r w:rsidRPr="00AA03A1">
        <w:rPr>
          <w:lang w:val="en-IN"/>
        </w:rPr>
        <w:t xml:space="preserve">heterogeneity, </w:t>
      </w:r>
      <w:r w:rsidR="00B85672" w:rsidRPr="00AA03A1">
        <w:rPr>
          <w:lang w:val="en-IN"/>
        </w:rPr>
        <w:t>and the</w:t>
      </w:r>
      <w:r w:rsidRPr="00F4144B">
        <w:rPr>
          <w:lang w:val="en-IN"/>
        </w:rPr>
        <w:t xml:space="preserve"> comparative study between ICD-11 and DSM-</w:t>
      </w:r>
      <w:r w:rsidRPr="00AA03A1">
        <w:rPr>
          <w:lang w:val="en-IN"/>
        </w:rPr>
        <w:t xml:space="preserve">5 </w:t>
      </w:r>
      <w:r w:rsidRPr="00F4144B">
        <w:rPr>
          <w:lang w:val="en-IN"/>
        </w:rPr>
        <w:t>becomes helpful for the critical analysis regarding different types of mood disorders and the purpose of global health policy and planning. The estimated area of recommendation becomes effective for developing a proper clinical and workforce</w:t>
      </w:r>
      <w:r w:rsidR="00AB6192" w:rsidRPr="00AA03A1">
        <w:rPr>
          <w:lang w:val="en-IN"/>
        </w:rPr>
        <w:t xml:space="preserve"> </w:t>
      </w:r>
      <w:r w:rsidRPr="00F4144B">
        <w:rPr>
          <w:lang w:val="en-IN"/>
        </w:rPr>
        <w:lastRenderedPageBreak/>
        <w:t>environmental upgradation, and the embedding process will consider mood disorders under the primary care service.</w:t>
      </w:r>
    </w:p>
    <w:p w14:paraId="41F6591D" w14:textId="44D37CCD" w:rsidR="00F4144B" w:rsidRDefault="000D2400" w:rsidP="00F4144B">
      <w:pPr>
        <w:rPr>
          <w:lang w:val="en-IN"/>
        </w:rPr>
      </w:pPr>
      <w:r>
        <w:rPr>
          <w:noProof/>
        </w:rPr>
        <w:drawing>
          <wp:inline distT="0" distB="0" distL="0" distR="0" wp14:anchorId="00679FAA" wp14:editId="3FD0DC1A">
            <wp:extent cx="5943600" cy="3343275"/>
            <wp:effectExtent l="0" t="0" r="0" b="0"/>
            <wp:docPr id="296533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332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5F62B082" w14:textId="09A850FB" w:rsidR="000D2400" w:rsidRPr="00F4144B" w:rsidRDefault="000D2400" w:rsidP="00F4144B">
      <w:pPr>
        <w:rPr>
          <w:lang w:val="en-IN"/>
        </w:rPr>
      </w:pPr>
      <w:r>
        <w:rPr>
          <w:noProof/>
        </w:rPr>
        <w:drawing>
          <wp:inline distT="0" distB="0" distL="0" distR="0" wp14:anchorId="19375892" wp14:editId="2E6778A4">
            <wp:extent cx="5943600" cy="3343275"/>
            <wp:effectExtent l="0" t="0" r="0" b="0"/>
            <wp:docPr id="675851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5180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4D6985C" w14:textId="77777777" w:rsidR="00130484" w:rsidRPr="00AA03A1" w:rsidRDefault="00130484"/>
    <w:sectPr w:rsidR="00130484" w:rsidRPr="00AA03A1" w:rsidSect="0013048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52E95"/>
    <w:multiLevelType w:val="hybridMultilevel"/>
    <w:tmpl w:val="A5180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num w:numId="1" w16cid:durableId="809520148">
    <w:abstractNumId w:val="1"/>
  </w:num>
  <w:num w:numId="2" w16cid:durableId="888300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4144B"/>
    <w:rsid w:val="000310EB"/>
    <w:rsid w:val="000B7894"/>
    <w:rsid w:val="000D1272"/>
    <w:rsid w:val="000D2400"/>
    <w:rsid w:val="00130484"/>
    <w:rsid w:val="00136FD8"/>
    <w:rsid w:val="00164836"/>
    <w:rsid w:val="001A3184"/>
    <w:rsid w:val="00274806"/>
    <w:rsid w:val="002A2FE8"/>
    <w:rsid w:val="002F4FA3"/>
    <w:rsid w:val="003878A0"/>
    <w:rsid w:val="004719D6"/>
    <w:rsid w:val="004C47B1"/>
    <w:rsid w:val="00516363"/>
    <w:rsid w:val="00517A6A"/>
    <w:rsid w:val="005D5CD3"/>
    <w:rsid w:val="00637512"/>
    <w:rsid w:val="006C732B"/>
    <w:rsid w:val="007073E9"/>
    <w:rsid w:val="00711DB8"/>
    <w:rsid w:val="007B3C3A"/>
    <w:rsid w:val="007C2C51"/>
    <w:rsid w:val="00855BA7"/>
    <w:rsid w:val="00880C10"/>
    <w:rsid w:val="008A5154"/>
    <w:rsid w:val="008B6A9F"/>
    <w:rsid w:val="008F1992"/>
    <w:rsid w:val="009215B8"/>
    <w:rsid w:val="009274DA"/>
    <w:rsid w:val="009A2FFF"/>
    <w:rsid w:val="009B226E"/>
    <w:rsid w:val="009E3880"/>
    <w:rsid w:val="00A13D71"/>
    <w:rsid w:val="00A62D2D"/>
    <w:rsid w:val="00A72119"/>
    <w:rsid w:val="00A8264A"/>
    <w:rsid w:val="00A9110C"/>
    <w:rsid w:val="00A96DD1"/>
    <w:rsid w:val="00AA03A1"/>
    <w:rsid w:val="00AB6192"/>
    <w:rsid w:val="00AE3056"/>
    <w:rsid w:val="00B85672"/>
    <w:rsid w:val="00B90F4D"/>
    <w:rsid w:val="00BA3DBC"/>
    <w:rsid w:val="00C72AAA"/>
    <w:rsid w:val="00CB25EF"/>
    <w:rsid w:val="00D15B4E"/>
    <w:rsid w:val="00E25307"/>
    <w:rsid w:val="00EA09E0"/>
    <w:rsid w:val="00EC35F9"/>
    <w:rsid w:val="00EF4DC9"/>
    <w:rsid w:val="00F24717"/>
    <w:rsid w:val="00F34D15"/>
    <w:rsid w:val="00F4144B"/>
    <w:rsid w:val="00FF16B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5DAE"/>
  <w15:chartTrackingRefBased/>
  <w15:docId w15:val="{C2A1E64A-060E-4A42-A554-AE730A6C9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DBC"/>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C72AAA"/>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72AAA"/>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F4144B"/>
    <w:pPr>
      <w:keepNext/>
      <w:keepLines/>
      <w:spacing w:before="160" w:after="80"/>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4144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4144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F4144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144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144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144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AAA"/>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C72AAA"/>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semiHidden/>
    <w:rsid w:val="00F4144B"/>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F4144B"/>
    <w:rPr>
      <w:rFonts w:eastAsiaTheme="majorEastAsia" w:cstheme="majorBidi"/>
      <w:i/>
      <w:iCs/>
      <w:color w:val="365F91" w:themeColor="accent1" w:themeShade="BF"/>
      <w:sz w:val="24"/>
      <w:szCs w:val="24"/>
      <w:lang w:val="en-GB"/>
    </w:rPr>
  </w:style>
  <w:style w:type="character" w:customStyle="1" w:styleId="Heading5Char">
    <w:name w:val="Heading 5 Char"/>
    <w:basedOn w:val="DefaultParagraphFont"/>
    <w:link w:val="Heading5"/>
    <w:uiPriority w:val="9"/>
    <w:semiHidden/>
    <w:rsid w:val="00F4144B"/>
    <w:rPr>
      <w:rFonts w:eastAsiaTheme="majorEastAsia" w:cstheme="majorBidi"/>
      <w:color w:val="365F91" w:themeColor="accent1" w:themeShade="BF"/>
      <w:sz w:val="24"/>
      <w:szCs w:val="24"/>
      <w:lang w:val="en-GB"/>
    </w:rPr>
  </w:style>
  <w:style w:type="character" w:customStyle="1" w:styleId="Heading6Char">
    <w:name w:val="Heading 6 Char"/>
    <w:basedOn w:val="DefaultParagraphFont"/>
    <w:link w:val="Heading6"/>
    <w:uiPriority w:val="9"/>
    <w:semiHidden/>
    <w:rsid w:val="00F4144B"/>
    <w:rPr>
      <w:rFonts w:eastAsiaTheme="majorEastAsia" w:cstheme="majorBidi"/>
      <w:i/>
      <w:iCs/>
      <w:color w:val="595959" w:themeColor="text1" w:themeTint="A6"/>
      <w:sz w:val="24"/>
      <w:szCs w:val="24"/>
      <w:lang w:val="en-GB"/>
    </w:rPr>
  </w:style>
  <w:style w:type="character" w:customStyle="1" w:styleId="Heading7Char">
    <w:name w:val="Heading 7 Char"/>
    <w:basedOn w:val="DefaultParagraphFont"/>
    <w:link w:val="Heading7"/>
    <w:uiPriority w:val="9"/>
    <w:semiHidden/>
    <w:rsid w:val="00F4144B"/>
    <w:rPr>
      <w:rFonts w:eastAsiaTheme="majorEastAsia" w:cstheme="majorBidi"/>
      <w:color w:val="595959" w:themeColor="text1" w:themeTint="A6"/>
      <w:sz w:val="24"/>
      <w:szCs w:val="24"/>
      <w:lang w:val="en-GB"/>
    </w:rPr>
  </w:style>
  <w:style w:type="character" w:customStyle="1" w:styleId="Heading8Char">
    <w:name w:val="Heading 8 Char"/>
    <w:basedOn w:val="DefaultParagraphFont"/>
    <w:link w:val="Heading8"/>
    <w:uiPriority w:val="9"/>
    <w:semiHidden/>
    <w:rsid w:val="00F4144B"/>
    <w:rPr>
      <w:rFonts w:eastAsiaTheme="majorEastAsia" w:cstheme="majorBidi"/>
      <w:i/>
      <w:iCs/>
      <w:color w:val="272727" w:themeColor="text1" w:themeTint="D8"/>
      <w:sz w:val="24"/>
      <w:szCs w:val="24"/>
      <w:lang w:val="en-GB"/>
    </w:rPr>
  </w:style>
  <w:style w:type="character" w:customStyle="1" w:styleId="Heading9Char">
    <w:name w:val="Heading 9 Char"/>
    <w:basedOn w:val="DefaultParagraphFont"/>
    <w:link w:val="Heading9"/>
    <w:uiPriority w:val="9"/>
    <w:semiHidden/>
    <w:rsid w:val="00F4144B"/>
    <w:rPr>
      <w:rFonts w:eastAsiaTheme="majorEastAsia" w:cstheme="majorBidi"/>
      <w:color w:val="272727" w:themeColor="text1" w:themeTint="D8"/>
      <w:sz w:val="24"/>
      <w:szCs w:val="24"/>
      <w:lang w:val="en-GB"/>
    </w:rPr>
  </w:style>
  <w:style w:type="paragraph" w:styleId="Title">
    <w:name w:val="Title"/>
    <w:basedOn w:val="Normal"/>
    <w:next w:val="Normal"/>
    <w:link w:val="TitleChar"/>
    <w:uiPriority w:val="10"/>
    <w:qFormat/>
    <w:rsid w:val="00F414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44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4144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44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4144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144B"/>
    <w:rPr>
      <w:rFonts w:ascii="Times New Roman" w:hAnsi="Times New Roman" w:cs="Times New Roman"/>
      <w:i/>
      <w:iCs/>
      <w:color w:val="404040" w:themeColor="text1" w:themeTint="BF"/>
      <w:sz w:val="24"/>
      <w:szCs w:val="24"/>
      <w:lang w:val="en-GB"/>
    </w:rPr>
  </w:style>
  <w:style w:type="paragraph" w:styleId="ListParagraph">
    <w:name w:val="List Paragraph"/>
    <w:basedOn w:val="Normal"/>
    <w:uiPriority w:val="34"/>
    <w:qFormat/>
    <w:rsid w:val="00F4144B"/>
    <w:pPr>
      <w:ind w:left="720"/>
      <w:contextualSpacing/>
    </w:pPr>
  </w:style>
  <w:style w:type="character" w:styleId="IntenseEmphasis">
    <w:name w:val="Intense Emphasis"/>
    <w:basedOn w:val="DefaultParagraphFont"/>
    <w:uiPriority w:val="21"/>
    <w:qFormat/>
    <w:rsid w:val="00F4144B"/>
    <w:rPr>
      <w:i/>
      <w:iCs/>
      <w:color w:val="365F91" w:themeColor="accent1" w:themeShade="BF"/>
    </w:rPr>
  </w:style>
  <w:style w:type="paragraph" w:styleId="IntenseQuote">
    <w:name w:val="Intense Quote"/>
    <w:basedOn w:val="Normal"/>
    <w:next w:val="Normal"/>
    <w:link w:val="IntenseQuoteChar"/>
    <w:uiPriority w:val="30"/>
    <w:qFormat/>
    <w:rsid w:val="00F4144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4144B"/>
    <w:rPr>
      <w:rFonts w:ascii="Times New Roman" w:hAnsi="Times New Roman" w:cs="Times New Roman"/>
      <w:i/>
      <w:iCs/>
      <w:color w:val="365F91" w:themeColor="accent1" w:themeShade="BF"/>
      <w:sz w:val="24"/>
      <w:szCs w:val="24"/>
      <w:lang w:val="en-GB"/>
    </w:rPr>
  </w:style>
  <w:style w:type="character" w:styleId="IntenseReference">
    <w:name w:val="Intense Reference"/>
    <w:basedOn w:val="DefaultParagraphFont"/>
    <w:uiPriority w:val="32"/>
    <w:qFormat/>
    <w:rsid w:val="00F4144B"/>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sv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5</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95</cp:revision>
  <dcterms:created xsi:type="dcterms:W3CDTF">2025-10-18T08:40:00Z</dcterms:created>
  <dcterms:modified xsi:type="dcterms:W3CDTF">2025-10-18T10:05:00Z</dcterms:modified>
</cp:coreProperties>
</file>