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4246A" w14:textId="77777777" w:rsidR="00FF7C9C" w:rsidRDefault="00FF7C9C" w:rsidP="001B3E39">
      <w:pPr>
        <w:pStyle w:val="NoSpacing"/>
        <w:rPr>
          <w:b/>
          <w:sz w:val="48"/>
          <w:szCs w:val="44"/>
        </w:rPr>
      </w:pPr>
    </w:p>
    <w:p w14:paraId="27D25272" w14:textId="77777777" w:rsidR="00FF7C9C" w:rsidRDefault="00FF7C9C" w:rsidP="001B3E39">
      <w:pPr>
        <w:pStyle w:val="NoSpacing"/>
        <w:rPr>
          <w:b/>
          <w:sz w:val="48"/>
          <w:szCs w:val="44"/>
        </w:rPr>
      </w:pPr>
    </w:p>
    <w:p w14:paraId="1B7C4E0F" w14:textId="77777777" w:rsidR="00FF7C9C" w:rsidRDefault="00FF7C9C" w:rsidP="001B3E39">
      <w:pPr>
        <w:pStyle w:val="NoSpacing"/>
        <w:rPr>
          <w:b/>
          <w:sz w:val="48"/>
          <w:szCs w:val="44"/>
        </w:rPr>
      </w:pPr>
    </w:p>
    <w:p w14:paraId="37AA7060" w14:textId="77777777" w:rsidR="00FF7C9C" w:rsidRDefault="00FF7C9C" w:rsidP="001B3E39">
      <w:pPr>
        <w:pStyle w:val="NoSpacing"/>
        <w:rPr>
          <w:b/>
          <w:sz w:val="48"/>
          <w:szCs w:val="44"/>
        </w:rPr>
      </w:pPr>
    </w:p>
    <w:p w14:paraId="1A17C767" w14:textId="77777777" w:rsidR="00FF7C9C" w:rsidRDefault="00FF7C9C" w:rsidP="001B3E39">
      <w:pPr>
        <w:pStyle w:val="NoSpacing"/>
        <w:rPr>
          <w:b/>
          <w:sz w:val="48"/>
          <w:szCs w:val="44"/>
        </w:rPr>
      </w:pPr>
    </w:p>
    <w:p w14:paraId="5ECFEA96" w14:textId="77777777" w:rsidR="00AA4752" w:rsidRDefault="00AA4752" w:rsidP="001B3E39">
      <w:pPr>
        <w:pStyle w:val="NoSpacing"/>
        <w:rPr>
          <w:b/>
          <w:sz w:val="48"/>
          <w:szCs w:val="44"/>
        </w:rPr>
      </w:pPr>
      <w:r w:rsidRPr="00AA4752">
        <w:rPr>
          <w:b/>
          <w:sz w:val="48"/>
          <w:szCs w:val="44"/>
        </w:rPr>
        <w:t>Advanced Industry 4.0</w:t>
      </w:r>
    </w:p>
    <w:p w14:paraId="3D72D8E2" w14:textId="2BA5238F" w:rsidR="001B3E39" w:rsidRPr="00AA4752" w:rsidRDefault="00AA4752" w:rsidP="001B3E39">
      <w:pPr>
        <w:pStyle w:val="NoSpacing"/>
        <w:rPr>
          <w:b/>
          <w:sz w:val="28"/>
        </w:rPr>
      </w:pPr>
      <w:r w:rsidRPr="00AA4752">
        <w:rPr>
          <w:b/>
          <w:sz w:val="28"/>
        </w:rPr>
        <w:t>Assignment 1 – Written Report</w:t>
      </w:r>
    </w:p>
    <w:p w14:paraId="79F72C57" w14:textId="7951E0BD" w:rsidR="001B3E39" w:rsidRPr="00AA4752" w:rsidRDefault="001B3E39" w:rsidP="001B3E39">
      <w:pPr>
        <w:pStyle w:val="NoSpacing"/>
        <w:rPr>
          <w:b/>
          <w:sz w:val="28"/>
        </w:rPr>
      </w:pPr>
      <w:r w:rsidRPr="00AA4752">
        <w:rPr>
          <w:b/>
          <w:sz w:val="28"/>
        </w:rPr>
        <w:t xml:space="preserve">Module Code: </w:t>
      </w:r>
      <w:r w:rsidR="00E56AD9" w:rsidRPr="00AA4752">
        <w:rPr>
          <w:b/>
          <w:sz w:val="28"/>
        </w:rPr>
        <w:t>ACPA700</w:t>
      </w:r>
    </w:p>
    <w:p w14:paraId="1A6D086F" w14:textId="107582B7" w:rsidR="001B3E39" w:rsidRDefault="001B3E39" w:rsidP="001B3E39">
      <w:pPr>
        <w:pStyle w:val="NoSpacing"/>
        <w:rPr>
          <w:b/>
          <w:sz w:val="28"/>
        </w:rPr>
      </w:pPr>
      <w:r w:rsidRPr="00AA4752">
        <w:rPr>
          <w:b/>
          <w:sz w:val="28"/>
        </w:rPr>
        <w:t xml:space="preserve">Lecturer: </w:t>
      </w:r>
      <w:r w:rsidR="00AA4752" w:rsidRPr="00AA4752">
        <w:rPr>
          <w:b/>
          <w:sz w:val="28"/>
        </w:rPr>
        <w:t>Mahesh Kannath</w:t>
      </w:r>
    </w:p>
    <w:p w14:paraId="643B4D17" w14:textId="77777777" w:rsidR="001B3E39" w:rsidRDefault="001B3E39">
      <w:pPr>
        <w:spacing w:after="200" w:line="276" w:lineRule="auto"/>
        <w:rPr>
          <w:b/>
          <w:sz w:val="28"/>
        </w:rPr>
      </w:pPr>
    </w:p>
    <w:p w14:paraId="3B04D320" w14:textId="77777777" w:rsidR="001B3E39" w:rsidRPr="00FF7C9C" w:rsidRDefault="001B3E39">
      <w:pPr>
        <w:spacing w:after="200" w:line="276" w:lineRule="auto"/>
        <w:rPr>
          <w:b/>
          <w:sz w:val="40"/>
          <w:szCs w:val="36"/>
        </w:rPr>
      </w:pPr>
      <w:r w:rsidRPr="00FF7C9C">
        <w:rPr>
          <w:b/>
          <w:sz w:val="40"/>
          <w:szCs w:val="36"/>
        </w:rPr>
        <w:t>MSc Industry 4.0 Advanced Manufacturing</w:t>
      </w:r>
    </w:p>
    <w:p w14:paraId="6B13F6AB" w14:textId="3FBFF8B0" w:rsidR="00FF7C9C" w:rsidRDefault="00FF7C9C" w:rsidP="00FF7C9C">
      <w:pPr>
        <w:spacing w:line="276" w:lineRule="auto"/>
        <w:rPr>
          <w:b/>
          <w:sz w:val="28"/>
        </w:rPr>
      </w:pPr>
      <w:r>
        <w:rPr>
          <w:b/>
          <w:sz w:val="28"/>
        </w:rPr>
        <w:t>Student ID: 2110656</w:t>
      </w:r>
    </w:p>
    <w:p w14:paraId="4E181B2B" w14:textId="77777777" w:rsidR="00FF7C9C" w:rsidRDefault="00FF7C9C" w:rsidP="00FF7C9C">
      <w:pPr>
        <w:spacing w:line="276" w:lineRule="auto"/>
        <w:rPr>
          <w:b/>
          <w:sz w:val="28"/>
        </w:rPr>
      </w:pPr>
      <w:r>
        <w:rPr>
          <w:b/>
          <w:sz w:val="28"/>
        </w:rPr>
        <w:t>Student Name: Nathan Darran Gunter</w:t>
      </w:r>
    </w:p>
    <w:p w14:paraId="27684094" w14:textId="6DBD9060" w:rsidR="00FF7C9C" w:rsidRDefault="00FF7C9C">
      <w:pPr>
        <w:spacing w:after="200" w:line="276" w:lineRule="auto"/>
        <w:rPr>
          <w:b/>
          <w:sz w:val="28"/>
        </w:rPr>
      </w:pPr>
      <w:r>
        <w:rPr>
          <w:b/>
          <w:sz w:val="28"/>
        </w:rPr>
        <w:t>Email:</w:t>
      </w:r>
      <w:r w:rsidRPr="0002749F">
        <w:rPr>
          <w:b/>
          <w:color w:val="000000" w:themeColor="text1"/>
          <w:sz w:val="28"/>
        </w:rPr>
        <w:t xml:space="preserve"> </w:t>
      </w:r>
      <w:hyperlink r:id="rId11" w:history="1">
        <w:r w:rsidRPr="0002749F">
          <w:rPr>
            <w:rStyle w:val="Hyperlink"/>
            <w:b/>
            <w:color w:val="000000" w:themeColor="text1"/>
            <w:sz w:val="28"/>
            <w:u w:val="none"/>
          </w:rPr>
          <w:t>2110656@student.uwtsd.ac.uk</w:t>
        </w:r>
      </w:hyperlink>
    </w:p>
    <w:p w14:paraId="43C68149" w14:textId="761CFD8B" w:rsidR="00D9328A" w:rsidRDefault="003A517C">
      <w:pPr>
        <w:spacing w:after="200" w:line="276" w:lineRule="auto"/>
        <w:rPr>
          <w:b/>
          <w:sz w:val="28"/>
        </w:rPr>
      </w:pPr>
      <w:r>
        <w:rPr>
          <w:b/>
          <w:sz w:val="28"/>
        </w:rPr>
        <w:t>30</w:t>
      </w:r>
      <w:r w:rsidRPr="003A517C">
        <w:rPr>
          <w:b/>
          <w:sz w:val="28"/>
          <w:vertAlign w:val="superscript"/>
        </w:rPr>
        <w:t>th</w:t>
      </w:r>
      <w:r>
        <w:rPr>
          <w:b/>
          <w:sz w:val="28"/>
        </w:rPr>
        <w:t xml:space="preserve"> May 2022</w:t>
      </w:r>
    </w:p>
    <w:p w14:paraId="3E8A0DEF" w14:textId="57BE8A25" w:rsidR="001B3E39" w:rsidRDefault="001B3E39">
      <w:pPr>
        <w:spacing w:after="200" w:line="276" w:lineRule="auto"/>
        <w:rPr>
          <w:b/>
          <w:sz w:val="28"/>
        </w:rPr>
      </w:pPr>
      <w:r>
        <w:rPr>
          <w:b/>
          <w:sz w:val="28"/>
        </w:rPr>
        <w:br w:type="page"/>
      </w:r>
    </w:p>
    <w:p w14:paraId="2B94F5BF" w14:textId="77777777" w:rsidR="006E2BF3" w:rsidRDefault="006E2BF3" w:rsidP="00B94CEC">
      <w:pPr>
        <w:pStyle w:val="NoSpacing"/>
        <w:rPr>
          <w:b/>
          <w:sz w:val="28"/>
        </w:rPr>
      </w:pPr>
    </w:p>
    <w:p w14:paraId="5145501B" w14:textId="77777777" w:rsidR="006E2BF3" w:rsidRDefault="007C04FD" w:rsidP="007C04FD">
      <w:pPr>
        <w:pStyle w:val="NoSpacing"/>
        <w:tabs>
          <w:tab w:val="left" w:pos="3480"/>
        </w:tabs>
        <w:rPr>
          <w:b/>
          <w:sz w:val="28"/>
        </w:rPr>
      </w:pPr>
      <w:r>
        <w:rPr>
          <w:b/>
          <w:sz w:val="28"/>
        </w:rPr>
        <w:tab/>
      </w:r>
    </w:p>
    <w:p w14:paraId="6B1F042E" w14:textId="77777777" w:rsidR="006E2BF3" w:rsidRDefault="006E2BF3" w:rsidP="00B94CEC">
      <w:pPr>
        <w:pStyle w:val="NoSpacing"/>
        <w:rPr>
          <w:b/>
          <w:sz w:val="28"/>
        </w:rPr>
      </w:pPr>
    </w:p>
    <w:p w14:paraId="1FF059E4" w14:textId="77777777" w:rsidR="006E2BF3" w:rsidRDefault="006E2BF3" w:rsidP="00B94CEC">
      <w:pPr>
        <w:pStyle w:val="NoSpacing"/>
        <w:rPr>
          <w:b/>
          <w:sz w:val="28"/>
        </w:rPr>
      </w:pPr>
    </w:p>
    <w:p w14:paraId="62B538FF" w14:textId="77777777" w:rsidR="007C04FD" w:rsidRDefault="007C04FD" w:rsidP="00B94CEC">
      <w:pPr>
        <w:pStyle w:val="NoSpacing"/>
        <w:rPr>
          <w:b/>
          <w:sz w:val="28"/>
        </w:rPr>
      </w:pPr>
    </w:p>
    <w:p w14:paraId="5D587F2D" w14:textId="77777777" w:rsidR="007C04FD" w:rsidRDefault="007C04FD" w:rsidP="00B94CEC">
      <w:pPr>
        <w:pStyle w:val="NoSpacing"/>
        <w:rPr>
          <w:b/>
          <w:sz w:val="28"/>
        </w:rPr>
      </w:pPr>
    </w:p>
    <w:p w14:paraId="2713DACF" w14:textId="77777777" w:rsidR="006E2BF3" w:rsidRDefault="006E2BF3" w:rsidP="00B94CEC">
      <w:pPr>
        <w:pStyle w:val="NoSpacing"/>
        <w:rPr>
          <w:b/>
          <w:sz w:val="28"/>
        </w:rPr>
      </w:pPr>
    </w:p>
    <w:p w14:paraId="3FBDFB89" w14:textId="77777777" w:rsidR="006E2BF3" w:rsidRDefault="00507062" w:rsidP="00507062">
      <w:pPr>
        <w:pStyle w:val="NoSpacing"/>
        <w:tabs>
          <w:tab w:val="left" w:pos="6900"/>
        </w:tabs>
        <w:rPr>
          <w:b/>
          <w:sz w:val="28"/>
        </w:rPr>
      </w:pPr>
      <w:r>
        <w:rPr>
          <w:b/>
          <w:sz w:val="28"/>
        </w:rPr>
        <w:tab/>
      </w:r>
    </w:p>
    <w:sdt>
      <w:sdtPr>
        <w:rPr>
          <w:sz w:val="56"/>
          <w:szCs w:val="56"/>
        </w:rPr>
        <w:alias w:val="Title"/>
        <w:tag w:val=""/>
        <w:id w:val="1358775511"/>
        <w:placeholder>
          <w:docPart w:val="DF286177BFDF40D09DE5793AD82DC161"/>
        </w:placeholder>
        <w:dataBinding w:prefixMappings="xmlns:ns0='http://purl.org/dc/elements/1.1/' xmlns:ns1='http://schemas.openxmlformats.org/package/2006/metadata/core-properties' " w:xpath="/ns1:coreProperties[1]/ns0:title[1]" w:storeItemID="{6C3C8BC8-F283-45AE-878A-BAB7291924A1}"/>
        <w:text/>
      </w:sdtPr>
      <w:sdtContent>
        <w:p w14:paraId="7C29991A" w14:textId="23E6FF07" w:rsidR="005F7953" w:rsidRPr="00076F28" w:rsidRDefault="003A517C" w:rsidP="00076F28">
          <w:pPr>
            <w:pStyle w:val="Title"/>
            <w:rPr>
              <w:sz w:val="56"/>
              <w:szCs w:val="56"/>
            </w:rPr>
          </w:pPr>
          <w:r w:rsidRPr="003A517C">
            <w:rPr>
              <w:sz w:val="56"/>
              <w:szCs w:val="56"/>
            </w:rPr>
            <w:t>Use of Blockchain in the control, use and traceability of CNC Programs</w:t>
          </w:r>
        </w:p>
      </w:sdtContent>
    </w:sdt>
    <w:p w14:paraId="62E376C0" w14:textId="77777777" w:rsidR="006E2BF3" w:rsidRDefault="006E2BF3" w:rsidP="00B94CEC">
      <w:pPr>
        <w:pStyle w:val="NoSpacing"/>
        <w:rPr>
          <w:b/>
          <w:sz w:val="28"/>
        </w:rPr>
      </w:pPr>
    </w:p>
    <w:p w14:paraId="4B4F8AC7" w14:textId="77777777" w:rsidR="006E2BF3" w:rsidRDefault="006E2BF3" w:rsidP="00B94CEC">
      <w:pPr>
        <w:pStyle w:val="NoSpacing"/>
        <w:rPr>
          <w:b/>
          <w:sz w:val="28"/>
        </w:rPr>
      </w:pPr>
    </w:p>
    <w:p w14:paraId="247DF656" w14:textId="77777777" w:rsidR="007C04FD" w:rsidRDefault="007C04FD" w:rsidP="00B94CEC">
      <w:pPr>
        <w:pStyle w:val="NoSpacing"/>
        <w:rPr>
          <w:b/>
          <w:sz w:val="28"/>
        </w:rPr>
      </w:pPr>
    </w:p>
    <w:p w14:paraId="0F6004AE" w14:textId="77777777" w:rsidR="007C04FD" w:rsidRDefault="007C04FD" w:rsidP="00B94CEC">
      <w:pPr>
        <w:pStyle w:val="NoSpacing"/>
        <w:rPr>
          <w:b/>
          <w:sz w:val="28"/>
        </w:rPr>
      </w:pPr>
    </w:p>
    <w:p w14:paraId="71A04CF7" w14:textId="77777777" w:rsidR="007C04FD" w:rsidRDefault="007C04FD" w:rsidP="00B94CEC">
      <w:pPr>
        <w:pStyle w:val="NoSpacing"/>
        <w:rPr>
          <w:b/>
          <w:sz w:val="28"/>
        </w:rPr>
      </w:pPr>
    </w:p>
    <w:p w14:paraId="2DB5A40E" w14:textId="77777777" w:rsidR="007C04FD" w:rsidRDefault="007C04FD" w:rsidP="00B94CEC">
      <w:pPr>
        <w:pStyle w:val="NoSpacing"/>
        <w:rPr>
          <w:b/>
          <w:sz w:val="28"/>
        </w:rPr>
      </w:pPr>
    </w:p>
    <w:p w14:paraId="7FFA1240" w14:textId="77777777" w:rsidR="007C04FD" w:rsidRDefault="007C04FD" w:rsidP="00B94CEC">
      <w:pPr>
        <w:pStyle w:val="NoSpacing"/>
        <w:rPr>
          <w:b/>
          <w:sz w:val="28"/>
        </w:rPr>
      </w:pPr>
    </w:p>
    <w:p w14:paraId="379B2234" w14:textId="77777777" w:rsidR="007C04FD" w:rsidRDefault="007C04FD" w:rsidP="00B94CEC">
      <w:pPr>
        <w:pStyle w:val="NoSpacing"/>
        <w:rPr>
          <w:b/>
          <w:sz w:val="28"/>
        </w:rPr>
      </w:pPr>
    </w:p>
    <w:p w14:paraId="557BEF98" w14:textId="63E9437E" w:rsidR="007C04FD" w:rsidRDefault="007C04FD" w:rsidP="00B94CEC">
      <w:pPr>
        <w:pStyle w:val="NoSpacing"/>
        <w:rPr>
          <w:b/>
          <w:sz w:val="28"/>
        </w:rPr>
      </w:pPr>
    </w:p>
    <w:p w14:paraId="06CF2952" w14:textId="5470DB85" w:rsidR="001B3E39" w:rsidRDefault="001B3E39" w:rsidP="00B94CEC">
      <w:pPr>
        <w:pStyle w:val="NoSpacing"/>
        <w:rPr>
          <w:b/>
          <w:sz w:val="28"/>
        </w:rPr>
      </w:pPr>
    </w:p>
    <w:p w14:paraId="08A26805" w14:textId="597D2E1B" w:rsidR="001B3E39" w:rsidRDefault="001B3E39" w:rsidP="00B94CEC">
      <w:pPr>
        <w:pStyle w:val="NoSpacing"/>
        <w:rPr>
          <w:b/>
          <w:sz w:val="28"/>
        </w:rPr>
      </w:pPr>
    </w:p>
    <w:p w14:paraId="325E94AE" w14:textId="717AAD00" w:rsidR="001B3E39" w:rsidRDefault="001B3E39" w:rsidP="00B94CEC">
      <w:pPr>
        <w:pStyle w:val="NoSpacing"/>
        <w:rPr>
          <w:b/>
          <w:sz w:val="28"/>
        </w:rPr>
      </w:pPr>
    </w:p>
    <w:p w14:paraId="3F82EDE8" w14:textId="77777777" w:rsidR="001B3E39" w:rsidRDefault="001B3E39" w:rsidP="00B94CEC">
      <w:pPr>
        <w:pStyle w:val="NoSpacing"/>
        <w:rPr>
          <w:b/>
          <w:sz w:val="28"/>
        </w:rPr>
      </w:pPr>
    </w:p>
    <w:p w14:paraId="0EA377BC" w14:textId="77777777" w:rsidR="007C04FD" w:rsidRDefault="007C04FD" w:rsidP="00B94CEC">
      <w:pPr>
        <w:pStyle w:val="NoSpacing"/>
        <w:rPr>
          <w:b/>
          <w:sz w:val="28"/>
        </w:rPr>
      </w:pPr>
    </w:p>
    <w:p w14:paraId="14570BC2" w14:textId="6A6AC553" w:rsidR="00E37EF2" w:rsidRDefault="00E37EF2" w:rsidP="00B94CEC">
      <w:pPr>
        <w:pStyle w:val="NoSpacing"/>
        <w:rPr>
          <w:b/>
          <w:sz w:val="28"/>
        </w:rPr>
      </w:pPr>
    </w:p>
    <w:p w14:paraId="1D20F5AB" w14:textId="147D65E9" w:rsidR="00E37EF2" w:rsidRDefault="00E37EF2" w:rsidP="00B94CEC">
      <w:pPr>
        <w:pStyle w:val="NoSpacing"/>
        <w:rPr>
          <w:b/>
          <w:sz w:val="28"/>
        </w:rPr>
      </w:pPr>
    </w:p>
    <w:p w14:paraId="29BB4562" w14:textId="77777777" w:rsidR="00E37EF2" w:rsidRDefault="00E37EF2" w:rsidP="00B94CEC">
      <w:pPr>
        <w:pStyle w:val="NoSpacing"/>
        <w:rPr>
          <w:b/>
          <w:sz w:val="28"/>
        </w:rPr>
      </w:pPr>
    </w:p>
    <w:p w14:paraId="25DFB27D" w14:textId="77777777" w:rsidR="00DF7288" w:rsidRDefault="00DF7288" w:rsidP="00B94CEC">
      <w:pPr>
        <w:pStyle w:val="NoSpacing"/>
        <w:rPr>
          <w:b/>
          <w:sz w:val="28"/>
        </w:rPr>
      </w:pPr>
    </w:p>
    <w:p w14:paraId="500291D4" w14:textId="306B77CD" w:rsidR="0066487E" w:rsidRPr="00686493" w:rsidRDefault="007C04FD" w:rsidP="00B94CEC">
      <w:pPr>
        <w:pStyle w:val="NoSpacing"/>
      </w:pPr>
      <w:r>
        <w:rPr>
          <w:b/>
          <w:sz w:val="28"/>
        </w:rPr>
        <w:t>Abstract</w:t>
      </w:r>
    </w:p>
    <w:p w14:paraId="251FBF2C" w14:textId="3A5108EF" w:rsidR="00B94CEC" w:rsidRDefault="000D1CA4" w:rsidP="0014345F">
      <w:pPr>
        <w:pStyle w:val="NoSpacing"/>
      </w:pPr>
      <w:r w:rsidRPr="00412C61">
        <w:t xml:space="preserve">This report outlines the potential advantages of </w:t>
      </w:r>
      <w:r w:rsidR="00DA2D78" w:rsidRPr="00412C61">
        <w:t>using</w:t>
      </w:r>
      <w:r w:rsidR="003A517C">
        <w:t xml:space="preserve"> blockchain</w:t>
      </w:r>
      <w:r w:rsidR="00517777">
        <w:t xml:space="preserve"> technologies</w:t>
      </w:r>
      <w:r w:rsidR="003A517C">
        <w:t xml:space="preserve"> to </w:t>
      </w:r>
      <w:r w:rsidR="00517777">
        <w:t>revision control</w:t>
      </w:r>
      <w:r w:rsidR="003A517C">
        <w:t xml:space="preserve"> CNC programs. By issuing copies of the relevant </w:t>
      </w:r>
      <w:r w:rsidR="00517777">
        <w:t>hash number</w:t>
      </w:r>
      <w:r w:rsidR="003A517C">
        <w:t xml:space="preserve"> associated with </w:t>
      </w:r>
      <w:r w:rsidR="00A773B7">
        <w:t>a given CNC program</w:t>
      </w:r>
      <w:r w:rsidR="00412C61">
        <w:t>, operators</w:t>
      </w:r>
      <w:r w:rsidR="00A773B7">
        <w:t xml:space="preserve"> will </w:t>
      </w:r>
      <w:r w:rsidR="00412C61">
        <w:t xml:space="preserve">be </w:t>
      </w:r>
      <w:r w:rsidR="00A773B7">
        <w:t>limit</w:t>
      </w:r>
      <w:r w:rsidR="00412C61">
        <w:t>ed to</w:t>
      </w:r>
      <w:r w:rsidR="00A773B7">
        <w:t xml:space="preserve"> only</w:t>
      </w:r>
      <w:r w:rsidR="00412C61">
        <w:t xml:space="preserve"> a single</w:t>
      </w:r>
      <w:r w:rsidR="00517777">
        <w:t xml:space="preserve"> usable</w:t>
      </w:r>
      <w:r w:rsidR="00412C61">
        <w:t xml:space="preserve"> program</w:t>
      </w:r>
      <w:r w:rsidR="00A773B7">
        <w:t xml:space="preserve"> </w:t>
      </w:r>
      <w:r w:rsidR="00517777">
        <w:t>that is dictated by</w:t>
      </w:r>
      <w:r w:rsidR="00A773B7">
        <w:t xml:space="preserve"> the issued manufacturing paperwork</w:t>
      </w:r>
      <w:r w:rsidR="00412C61">
        <w:t xml:space="preserve">. Traceability can also be improved by recording the </w:t>
      </w:r>
      <w:r w:rsidR="00983203">
        <w:t>hash numbers</w:t>
      </w:r>
      <w:r w:rsidR="00412C61">
        <w:t xml:space="preserve"> </w:t>
      </w:r>
      <w:r w:rsidR="00E44814">
        <w:t>called by each CNC machine. This will allow operations to quickly trace and isolate any</w:t>
      </w:r>
      <w:r w:rsidR="00983203">
        <w:t xml:space="preserve"> defective </w:t>
      </w:r>
      <w:r w:rsidR="00E44814">
        <w:t>product and narrow down affected products already in storage at a warehouse or currently in use in the field.</w:t>
      </w:r>
      <w:r w:rsidR="00B94CEC">
        <w:br w:type="page"/>
      </w:r>
    </w:p>
    <w:p w14:paraId="4DF5BD12" w14:textId="77777777" w:rsidR="00B94CEC" w:rsidRDefault="00B94CEC" w:rsidP="00B94CEC">
      <w:pPr>
        <w:pStyle w:val="NoSpacing"/>
        <w:rPr>
          <w:b/>
          <w:sz w:val="28"/>
        </w:rPr>
      </w:pPr>
      <w:r>
        <w:rPr>
          <w:b/>
          <w:sz w:val="28"/>
        </w:rPr>
        <w:lastRenderedPageBreak/>
        <w:t>Contents</w:t>
      </w:r>
    </w:p>
    <w:p w14:paraId="676348D2" w14:textId="77777777" w:rsidR="00B94CEC" w:rsidRDefault="00B94CEC" w:rsidP="00B94CEC">
      <w:pPr>
        <w:pStyle w:val="NoSpacing"/>
      </w:pPr>
    </w:p>
    <w:p w14:paraId="6A96EB42" w14:textId="509A2DDC" w:rsidR="00CD22CE" w:rsidRDefault="00B94CEC">
      <w:pPr>
        <w:pStyle w:val="TOC1"/>
        <w:tabs>
          <w:tab w:val="left" w:pos="480"/>
          <w:tab w:val="right" w:leader="dot" w:pos="9016"/>
        </w:tabs>
        <w:rPr>
          <w:rFonts w:eastAsiaTheme="minorEastAsia" w:cstheme="minorBidi"/>
          <w:b w:val="0"/>
          <w:bCs w:val="0"/>
          <w:caps w:val="0"/>
          <w:noProof/>
          <w:sz w:val="22"/>
          <w:szCs w:val="22"/>
          <w:lang w:eastAsia="en-GB"/>
        </w:rPr>
      </w:pPr>
      <w:r>
        <w:fldChar w:fldCharType="begin"/>
      </w:r>
      <w:r>
        <w:instrText xml:space="preserve"> TOC \o "1-3" \h \z \u </w:instrText>
      </w:r>
      <w:r>
        <w:fldChar w:fldCharType="separate"/>
      </w:r>
      <w:hyperlink w:anchor="_Toc114070334" w:history="1">
        <w:r w:rsidR="00CD22CE" w:rsidRPr="00D6799C">
          <w:rPr>
            <w:rStyle w:val="Hyperlink"/>
            <w:rFonts w:cstheme="minorHAnsi"/>
            <w:noProof/>
          </w:rPr>
          <w:t>1.</w:t>
        </w:r>
        <w:r w:rsidR="00CD22CE">
          <w:rPr>
            <w:rFonts w:eastAsiaTheme="minorEastAsia" w:cstheme="minorBidi"/>
            <w:b w:val="0"/>
            <w:bCs w:val="0"/>
            <w:caps w:val="0"/>
            <w:noProof/>
            <w:sz w:val="22"/>
            <w:szCs w:val="22"/>
            <w:lang w:eastAsia="en-GB"/>
          </w:rPr>
          <w:tab/>
        </w:r>
        <w:r w:rsidR="00CD22CE" w:rsidRPr="00D6799C">
          <w:rPr>
            <w:rStyle w:val="Hyperlink"/>
            <w:rFonts w:cstheme="minorHAnsi"/>
            <w:noProof/>
          </w:rPr>
          <w:t>Introduction</w:t>
        </w:r>
        <w:r w:rsidR="00CD22CE">
          <w:rPr>
            <w:noProof/>
            <w:webHidden/>
          </w:rPr>
          <w:tab/>
        </w:r>
        <w:r w:rsidR="00CD22CE">
          <w:rPr>
            <w:noProof/>
            <w:webHidden/>
          </w:rPr>
          <w:fldChar w:fldCharType="begin"/>
        </w:r>
        <w:r w:rsidR="00CD22CE">
          <w:rPr>
            <w:noProof/>
            <w:webHidden/>
          </w:rPr>
          <w:instrText xml:space="preserve"> PAGEREF _Toc114070334 \h </w:instrText>
        </w:r>
        <w:r w:rsidR="00CD22CE">
          <w:rPr>
            <w:noProof/>
            <w:webHidden/>
          </w:rPr>
        </w:r>
        <w:r w:rsidR="00CD22CE">
          <w:rPr>
            <w:noProof/>
            <w:webHidden/>
          </w:rPr>
          <w:fldChar w:fldCharType="separate"/>
        </w:r>
        <w:r w:rsidR="00CD22CE">
          <w:rPr>
            <w:noProof/>
            <w:webHidden/>
          </w:rPr>
          <w:t>3</w:t>
        </w:r>
        <w:r w:rsidR="00CD22CE">
          <w:rPr>
            <w:noProof/>
            <w:webHidden/>
          </w:rPr>
          <w:fldChar w:fldCharType="end"/>
        </w:r>
      </w:hyperlink>
    </w:p>
    <w:p w14:paraId="3ACC3DA3" w14:textId="7A4ACE12" w:rsidR="00CD22CE" w:rsidRDefault="00000000">
      <w:pPr>
        <w:pStyle w:val="TOC1"/>
        <w:tabs>
          <w:tab w:val="left" w:pos="480"/>
          <w:tab w:val="right" w:leader="dot" w:pos="9016"/>
        </w:tabs>
        <w:rPr>
          <w:rFonts w:eastAsiaTheme="minorEastAsia" w:cstheme="minorBidi"/>
          <w:b w:val="0"/>
          <w:bCs w:val="0"/>
          <w:caps w:val="0"/>
          <w:noProof/>
          <w:sz w:val="22"/>
          <w:szCs w:val="22"/>
          <w:lang w:eastAsia="en-GB"/>
        </w:rPr>
      </w:pPr>
      <w:hyperlink w:anchor="_Toc114070335" w:history="1">
        <w:r w:rsidR="00CD22CE" w:rsidRPr="00D6799C">
          <w:rPr>
            <w:rStyle w:val="Hyperlink"/>
            <w:rFonts w:cstheme="minorHAnsi"/>
            <w:noProof/>
          </w:rPr>
          <w:t>2.</w:t>
        </w:r>
        <w:r w:rsidR="00CD22CE">
          <w:rPr>
            <w:rFonts w:eastAsiaTheme="minorEastAsia" w:cstheme="minorBidi"/>
            <w:b w:val="0"/>
            <w:bCs w:val="0"/>
            <w:caps w:val="0"/>
            <w:noProof/>
            <w:sz w:val="22"/>
            <w:szCs w:val="22"/>
            <w:lang w:eastAsia="en-GB"/>
          </w:rPr>
          <w:tab/>
        </w:r>
        <w:r w:rsidR="00CD22CE" w:rsidRPr="00D6799C">
          <w:rPr>
            <w:rStyle w:val="Hyperlink"/>
            <w:rFonts w:cstheme="minorHAnsi"/>
            <w:noProof/>
          </w:rPr>
          <w:t>What is a Blockchain</w:t>
        </w:r>
        <w:r w:rsidR="00CD22CE">
          <w:rPr>
            <w:noProof/>
            <w:webHidden/>
          </w:rPr>
          <w:tab/>
        </w:r>
        <w:r w:rsidR="00CD22CE">
          <w:rPr>
            <w:noProof/>
            <w:webHidden/>
          </w:rPr>
          <w:fldChar w:fldCharType="begin"/>
        </w:r>
        <w:r w:rsidR="00CD22CE">
          <w:rPr>
            <w:noProof/>
            <w:webHidden/>
          </w:rPr>
          <w:instrText xml:space="preserve"> PAGEREF _Toc114070335 \h </w:instrText>
        </w:r>
        <w:r w:rsidR="00CD22CE">
          <w:rPr>
            <w:noProof/>
            <w:webHidden/>
          </w:rPr>
        </w:r>
        <w:r w:rsidR="00CD22CE">
          <w:rPr>
            <w:noProof/>
            <w:webHidden/>
          </w:rPr>
          <w:fldChar w:fldCharType="separate"/>
        </w:r>
        <w:r w:rsidR="00CD22CE">
          <w:rPr>
            <w:noProof/>
            <w:webHidden/>
          </w:rPr>
          <w:t>3</w:t>
        </w:r>
        <w:r w:rsidR="00CD22CE">
          <w:rPr>
            <w:noProof/>
            <w:webHidden/>
          </w:rPr>
          <w:fldChar w:fldCharType="end"/>
        </w:r>
      </w:hyperlink>
    </w:p>
    <w:p w14:paraId="486556F4" w14:textId="64882980" w:rsidR="00CD22CE" w:rsidRDefault="00000000">
      <w:pPr>
        <w:pStyle w:val="TOC1"/>
        <w:tabs>
          <w:tab w:val="left" w:pos="480"/>
          <w:tab w:val="right" w:leader="dot" w:pos="9016"/>
        </w:tabs>
        <w:rPr>
          <w:rFonts w:eastAsiaTheme="minorEastAsia" w:cstheme="minorBidi"/>
          <w:b w:val="0"/>
          <w:bCs w:val="0"/>
          <w:caps w:val="0"/>
          <w:noProof/>
          <w:sz w:val="22"/>
          <w:szCs w:val="22"/>
          <w:lang w:eastAsia="en-GB"/>
        </w:rPr>
      </w:pPr>
      <w:hyperlink w:anchor="_Toc114070336" w:history="1">
        <w:r w:rsidR="00CD22CE" w:rsidRPr="00D6799C">
          <w:rPr>
            <w:rStyle w:val="Hyperlink"/>
            <w:rFonts w:cstheme="minorHAnsi"/>
            <w:noProof/>
          </w:rPr>
          <w:t>3.</w:t>
        </w:r>
        <w:r w:rsidR="00CD22CE">
          <w:rPr>
            <w:rFonts w:eastAsiaTheme="minorEastAsia" w:cstheme="minorBidi"/>
            <w:b w:val="0"/>
            <w:bCs w:val="0"/>
            <w:caps w:val="0"/>
            <w:noProof/>
            <w:sz w:val="22"/>
            <w:szCs w:val="22"/>
            <w:lang w:eastAsia="en-GB"/>
          </w:rPr>
          <w:tab/>
        </w:r>
        <w:r w:rsidR="00CD22CE" w:rsidRPr="00D6799C">
          <w:rPr>
            <w:rStyle w:val="Hyperlink"/>
            <w:rFonts w:cstheme="minorHAnsi"/>
            <w:noProof/>
          </w:rPr>
          <w:t>Utilising Blockchains in Manufacturing</w:t>
        </w:r>
        <w:r w:rsidR="00CD22CE">
          <w:rPr>
            <w:noProof/>
            <w:webHidden/>
          </w:rPr>
          <w:tab/>
        </w:r>
        <w:r w:rsidR="00CD22CE">
          <w:rPr>
            <w:noProof/>
            <w:webHidden/>
          </w:rPr>
          <w:fldChar w:fldCharType="begin"/>
        </w:r>
        <w:r w:rsidR="00CD22CE">
          <w:rPr>
            <w:noProof/>
            <w:webHidden/>
          </w:rPr>
          <w:instrText xml:space="preserve"> PAGEREF _Toc114070336 \h </w:instrText>
        </w:r>
        <w:r w:rsidR="00CD22CE">
          <w:rPr>
            <w:noProof/>
            <w:webHidden/>
          </w:rPr>
        </w:r>
        <w:r w:rsidR="00CD22CE">
          <w:rPr>
            <w:noProof/>
            <w:webHidden/>
          </w:rPr>
          <w:fldChar w:fldCharType="separate"/>
        </w:r>
        <w:r w:rsidR="00CD22CE">
          <w:rPr>
            <w:noProof/>
            <w:webHidden/>
          </w:rPr>
          <w:t>3</w:t>
        </w:r>
        <w:r w:rsidR="00CD22CE">
          <w:rPr>
            <w:noProof/>
            <w:webHidden/>
          </w:rPr>
          <w:fldChar w:fldCharType="end"/>
        </w:r>
      </w:hyperlink>
    </w:p>
    <w:p w14:paraId="72C5A614" w14:textId="341D35DC" w:rsidR="00CD22CE" w:rsidRDefault="00000000">
      <w:pPr>
        <w:pStyle w:val="TOC1"/>
        <w:tabs>
          <w:tab w:val="left" w:pos="480"/>
          <w:tab w:val="right" w:leader="dot" w:pos="9016"/>
        </w:tabs>
        <w:rPr>
          <w:rFonts w:eastAsiaTheme="minorEastAsia" w:cstheme="minorBidi"/>
          <w:b w:val="0"/>
          <w:bCs w:val="0"/>
          <w:caps w:val="0"/>
          <w:noProof/>
          <w:sz w:val="22"/>
          <w:szCs w:val="22"/>
          <w:lang w:eastAsia="en-GB"/>
        </w:rPr>
      </w:pPr>
      <w:hyperlink w:anchor="_Toc114070337" w:history="1">
        <w:r w:rsidR="00CD22CE" w:rsidRPr="00D6799C">
          <w:rPr>
            <w:rStyle w:val="Hyperlink"/>
            <w:rFonts w:cstheme="minorHAnsi"/>
            <w:noProof/>
          </w:rPr>
          <w:t>4.</w:t>
        </w:r>
        <w:r w:rsidR="00CD22CE">
          <w:rPr>
            <w:rFonts w:eastAsiaTheme="minorEastAsia" w:cstheme="minorBidi"/>
            <w:b w:val="0"/>
            <w:bCs w:val="0"/>
            <w:caps w:val="0"/>
            <w:noProof/>
            <w:sz w:val="22"/>
            <w:szCs w:val="22"/>
            <w:lang w:eastAsia="en-GB"/>
          </w:rPr>
          <w:tab/>
        </w:r>
        <w:r w:rsidR="00CD22CE" w:rsidRPr="00D6799C">
          <w:rPr>
            <w:rStyle w:val="Hyperlink"/>
            <w:rFonts w:cstheme="minorHAnsi"/>
            <w:noProof/>
          </w:rPr>
          <w:t>Benefits of Blockchain Controlled Programs</w:t>
        </w:r>
        <w:r w:rsidR="00CD22CE">
          <w:rPr>
            <w:noProof/>
            <w:webHidden/>
          </w:rPr>
          <w:tab/>
        </w:r>
        <w:r w:rsidR="00CD22CE">
          <w:rPr>
            <w:noProof/>
            <w:webHidden/>
          </w:rPr>
          <w:fldChar w:fldCharType="begin"/>
        </w:r>
        <w:r w:rsidR="00CD22CE">
          <w:rPr>
            <w:noProof/>
            <w:webHidden/>
          </w:rPr>
          <w:instrText xml:space="preserve"> PAGEREF _Toc114070337 \h </w:instrText>
        </w:r>
        <w:r w:rsidR="00CD22CE">
          <w:rPr>
            <w:noProof/>
            <w:webHidden/>
          </w:rPr>
        </w:r>
        <w:r w:rsidR="00CD22CE">
          <w:rPr>
            <w:noProof/>
            <w:webHidden/>
          </w:rPr>
          <w:fldChar w:fldCharType="separate"/>
        </w:r>
        <w:r w:rsidR="00CD22CE">
          <w:rPr>
            <w:noProof/>
            <w:webHidden/>
          </w:rPr>
          <w:t>4</w:t>
        </w:r>
        <w:r w:rsidR="00CD22CE">
          <w:rPr>
            <w:noProof/>
            <w:webHidden/>
          </w:rPr>
          <w:fldChar w:fldCharType="end"/>
        </w:r>
      </w:hyperlink>
    </w:p>
    <w:p w14:paraId="23814C7F" w14:textId="61C75973" w:rsidR="00CD22CE" w:rsidRDefault="00000000">
      <w:pPr>
        <w:pStyle w:val="TOC1"/>
        <w:tabs>
          <w:tab w:val="left" w:pos="480"/>
          <w:tab w:val="right" w:leader="dot" w:pos="9016"/>
        </w:tabs>
        <w:rPr>
          <w:rFonts w:eastAsiaTheme="minorEastAsia" w:cstheme="minorBidi"/>
          <w:b w:val="0"/>
          <w:bCs w:val="0"/>
          <w:caps w:val="0"/>
          <w:noProof/>
          <w:sz w:val="22"/>
          <w:szCs w:val="22"/>
          <w:lang w:eastAsia="en-GB"/>
        </w:rPr>
      </w:pPr>
      <w:hyperlink w:anchor="_Toc114070338" w:history="1">
        <w:r w:rsidR="00CD22CE" w:rsidRPr="00D6799C">
          <w:rPr>
            <w:rStyle w:val="Hyperlink"/>
            <w:rFonts w:cstheme="minorHAnsi"/>
            <w:noProof/>
          </w:rPr>
          <w:t>5.</w:t>
        </w:r>
        <w:r w:rsidR="00CD22CE">
          <w:rPr>
            <w:rFonts w:eastAsiaTheme="minorEastAsia" w:cstheme="minorBidi"/>
            <w:b w:val="0"/>
            <w:bCs w:val="0"/>
            <w:caps w:val="0"/>
            <w:noProof/>
            <w:sz w:val="22"/>
            <w:szCs w:val="22"/>
            <w:lang w:eastAsia="en-GB"/>
          </w:rPr>
          <w:tab/>
        </w:r>
        <w:r w:rsidR="00CD22CE" w:rsidRPr="00D6799C">
          <w:rPr>
            <w:rStyle w:val="Hyperlink"/>
            <w:rFonts w:cstheme="minorHAnsi"/>
            <w:noProof/>
          </w:rPr>
          <w:t>Evaluation</w:t>
        </w:r>
        <w:r w:rsidR="00CD22CE">
          <w:rPr>
            <w:noProof/>
            <w:webHidden/>
          </w:rPr>
          <w:tab/>
        </w:r>
        <w:r w:rsidR="00CD22CE">
          <w:rPr>
            <w:noProof/>
            <w:webHidden/>
          </w:rPr>
          <w:fldChar w:fldCharType="begin"/>
        </w:r>
        <w:r w:rsidR="00CD22CE">
          <w:rPr>
            <w:noProof/>
            <w:webHidden/>
          </w:rPr>
          <w:instrText xml:space="preserve"> PAGEREF _Toc114070338 \h </w:instrText>
        </w:r>
        <w:r w:rsidR="00CD22CE">
          <w:rPr>
            <w:noProof/>
            <w:webHidden/>
          </w:rPr>
        </w:r>
        <w:r w:rsidR="00CD22CE">
          <w:rPr>
            <w:noProof/>
            <w:webHidden/>
          </w:rPr>
          <w:fldChar w:fldCharType="separate"/>
        </w:r>
        <w:r w:rsidR="00CD22CE">
          <w:rPr>
            <w:noProof/>
            <w:webHidden/>
          </w:rPr>
          <w:t>5</w:t>
        </w:r>
        <w:r w:rsidR="00CD22CE">
          <w:rPr>
            <w:noProof/>
            <w:webHidden/>
          </w:rPr>
          <w:fldChar w:fldCharType="end"/>
        </w:r>
      </w:hyperlink>
    </w:p>
    <w:p w14:paraId="32606819" w14:textId="34E73E30" w:rsidR="00CD22CE" w:rsidRDefault="00000000">
      <w:pPr>
        <w:pStyle w:val="TOC1"/>
        <w:tabs>
          <w:tab w:val="left" w:pos="480"/>
          <w:tab w:val="right" w:leader="dot" w:pos="9016"/>
        </w:tabs>
        <w:rPr>
          <w:rFonts w:eastAsiaTheme="minorEastAsia" w:cstheme="minorBidi"/>
          <w:b w:val="0"/>
          <w:bCs w:val="0"/>
          <w:caps w:val="0"/>
          <w:noProof/>
          <w:sz w:val="22"/>
          <w:szCs w:val="22"/>
          <w:lang w:eastAsia="en-GB"/>
        </w:rPr>
      </w:pPr>
      <w:hyperlink w:anchor="_Toc114070339" w:history="1">
        <w:r w:rsidR="00CD22CE" w:rsidRPr="00D6799C">
          <w:rPr>
            <w:rStyle w:val="Hyperlink"/>
            <w:rFonts w:cstheme="minorHAnsi"/>
            <w:noProof/>
          </w:rPr>
          <w:t>6.</w:t>
        </w:r>
        <w:r w:rsidR="00CD22CE">
          <w:rPr>
            <w:rFonts w:eastAsiaTheme="minorEastAsia" w:cstheme="minorBidi"/>
            <w:b w:val="0"/>
            <w:bCs w:val="0"/>
            <w:caps w:val="0"/>
            <w:noProof/>
            <w:sz w:val="22"/>
            <w:szCs w:val="22"/>
            <w:lang w:eastAsia="en-GB"/>
          </w:rPr>
          <w:tab/>
        </w:r>
        <w:r w:rsidR="00CD22CE" w:rsidRPr="00D6799C">
          <w:rPr>
            <w:rStyle w:val="Hyperlink"/>
            <w:rFonts w:cstheme="minorHAnsi"/>
            <w:noProof/>
          </w:rPr>
          <w:t>References</w:t>
        </w:r>
        <w:r w:rsidR="00CD22CE">
          <w:rPr>
            <w:noProof/>
            <w:webHidden/>
          </w:rPr>
          <w:tab/>
        </w:r>
        <w:r w:rsidR="00CD22CE">
          <w:rPr>
            <w:noProof/>
            <w:webHidden/>
          </w:rPr>
          <w:fldChar w:fldCharType="begin"/>
        </w:r>
        <w:r w:rsidR="00CD22CE">
          <w:rPr>
            <w:noProof/>
            <w:webHidden/>
          </w:rPr>
          <w:instrText xml:space="preserve"> PAGEREF _Toc114070339 \h </w:instrText>
        </w:r>
        <w:r w:rsidR="00CD22CE">
          <w:rPr>
            <w:noProof/>
            <w:webHidden/>
          </w:rPr>
        </w:r>
        <w:r w:rsidR="00CD22CE">
          <w:rPr>
            <w:noProof/>
            <w:webHidden/>
          </w:rPr>
          <w:fldChar w:fldCharType="separate"/>
        </w:r>
        <w:r w:rsidR="00CD22CE">
          <w:rPr>
            <w:noProof/>
            <w:webHidden/>
          </w:rPr>
          <w:t>6</w:t>
        </w:r>
        <w:r w:rsidR="00CD22CE">
          <w:rPr>
            <w:noProof/>
            <w:webHidden/>
          </w:rPr>
          <w:fldChar w:fldCharType="end"/>
        </w:r>
      </w:hyperlink>
    </w:p>
    <w:p w14:paraId="21BA099D" w14:textId="37865742" w:rsidR="00B94CEC" w:rsidRDefault="00B94CEC" w:rsidP="00B94CEC">
      <w:pPr>
        <w:pStyle w:val="NoSpacing"/>
      </w:pPr>
      <w:r>
        <w:fldChar w:fldCharType="end"/>
      </w:r>
    </w:p>
    <w:p w14:paraId="790F8D38" w14:textId="77777777" w:rsidR="00B94CEC" w:rsidRDefault="00B94CEC">
      <w:pPr>
        <w:spacing w:after="200" w:line="276" w:lineRule="auto"/>
      </w:pPr>
      <w:r>
        <w:br w:type="page"/>
      </w:r>
    </w:p>
    <w:p w14:paraId="64A99E98" w14:textId="3C2DEE05" w:rsidR="0066487E" w:rsidRDefault="00DB22D4" w:rsidP="006E2BF3">
      <w:pPr>
        <w:pStyle w:val="Heading1"/>
        <w:rPr>
          <w:rFonts w:asciiTheme="minorHAnsi" w:hAnsiTheme="minorHAnsi" w:cstheme="minorHAnsi"/>
        </w:rPr>
      </w:pPr>
      <w:bookmarkStart w:id="0" w:name="_Toc114070334"/>
      <w:r w:rsidRPr="008247F0">
        <w:rPr>
          <w:rFonts w:asciiTheme="minorHAnsi" w:hAnsiTheme="minorHAnsi" w:cstheme="minorHAnsi"/>
        </w:rPr>
        <w:lastRenderedPageBreak/>
        <w:t>Introduction</w:t>
      </w:r>
      <w:bookmarkEnd w:id="0"/>
    </w:p>
    <w:p w14:paraId="501BCD02" w14:textId="4B5B87B9" w:rsidR="00A90146" w:rsidRDefault="005D3532" w:rsidP="00D9520C">
      <w:pPr>
        <w:rPr>
          <w:rFonts w:asciiTheme="minorHAnsi" w:hAnsiTheme="minorHAnsi" w:cstheme="minorHAnsi"/>
          <w:sz w:val="22"/>
          <w:szCs w:val="22"/>
        </w:rPr>
      </w:pPr>
      <w:r>
        <w:rPr>
          <w:rFonts w:asciiTheme="minorHAnsi" w:hAnsiTheme="minorHAnsi" w:cstheme="minorHAnsi"/>
          <w:sz w:val="22"/>
          <w:szCs w:val="22"/>
        </w:rPr>
        <w:t xml:space="preserve">The control of CNC programs involved in the manufacture of medical devices is crucial to not only </w:t>
      </w:r>
      <w:r w:rsidR="0064381A">
        <w:rPr>
          <w:rFonts w:asciiTheme="minorHAnsi" w:hAnsiTheme="minorHAnsi" w:cstheme="minorHAnsi"/>
          <w:sz w:val="22"/>
          <w:szCs w:val="22"/>
        </w:rPr>
        <w:t xml:space="preserve">the </w:t>
      </w:r>
      <w:r>
        <w:rPr>
          <w:rFonts w:asciiTheme="minorHAnsi" w:hAnsiTheme="minorHAnsi" w:cstheme="minorHAnsi"/>
          <w:sz w:val="22"/>
          <w:szCs w:val="22"/>
        </w:rPr>
        <w:t xml:space="preserve">smooth day to day operation of a manufacturing facility but is also required by many notified and regulated </w:t>
      </w:r>
      <w:r w:rsidR="00EE1E65">
        <w:rPr>
          <w:rFonts w:asciiTheme="minorHAnsi" w:hAnsiTheme="minorHAnsi" w:cstheme="minorHAnsi"/>
          <w:sz w:val="22"/>
          <w:szCs w:val="22"/>
        </w:rPr>
        <w:t xml:space="preserve">bodies or agencies. FDA 21 CFR part 820 and ISO 13485 lays </w:t>
      </w:r>
      <w:r w:rsidR="008D7AC6">
        <w:rPr>
          <w:rFonts w:asciiTheme="minorHAnsi" w:hAnsiTheme="minorHAnsi" w:cstheme="minorHAnsi"/>
          <w:sz w:val="22"/>
          <w:szCs w:val="22"/>
        </w:rPr>
        <w:t xml:space="preserve">out the conditions in which medical device manufacturers must </w:t>
      </w:r>
      <w:proofErr w:type="gramStart"/>
      <w:r w:rsidR="008D7AC6">
        <w:rPr>
          <w:rFonts w:asciiTheme="minorHAnsi" w:hAnsiTheme="minorHAnsi" w:cstheme="minorHAnsi"/>
          <w:sz w:val="22"/>
          <w:szCs w:val="22"/>
        </w:rPr>
        <w:t>maintain</w:t>
      </w:r>
      <w:proofErr w:type="gramEnd"/>
      <w:r w:rsidR="008D7AC6">
        <w:rPr>
          <w:rFonts w:asciiTheme="minorHAnsi" w:hAnsiTheme="minorHAnsi" w:cstheme="minorHAnsi"/>
          <w:sz w:val="22"/>
          <w:szCs w:val="22"/>
        </w:rPr>
        <w:t xml:space="preserve"> and control an effect</w:t>
      </w:r>
      <w:r w:rsidR="0064381A">
        <w:rPr>
          <w:rFonts w:asciiTheme="minorHAnsi" w:hAnsiTheme="minorHAnsi" w:cstheme="minorHAnsi"/>
          <w:sz w:val="22"/>
          <w:szCs w:val="22"/>
        </w:rPr>
        <w:t>ive</w:t>
      </w:r>
      <w:r w:rsidR="008D7AC6">
        <w:rPr>
          <w:rFonts w:asciiTheme="minorHAnsi" w:hAnsiTheme="minorHAnsi" w:cstheme="minorHAnsi"/>
          <w:sz w:val="22"/>
          <w:szCs w:val="22"/>
        </w:rPr>
        <w:t xml:space="preserve"> Quality Management System (QMS).</w:t>
      </w:r>
      <w:r w:rsidR="00D84936">
        <w:rPr>
          <w:rFonts w:asciiTheme="minorHAnsi" w:hAnsiTheme="minorHAnsi" w:cstheme="minorHAnsi"/>
          <w:sz w:val="22"/>
          <w:szCs w:val="22"/>
        </w:rPr>
        <w:t xml:space="preserve"> A key part of a compliant QMS system is </w:t>
      </w:r>
      <w:r w:rsidR="004A194F">
        <w:rPr>
          <w:rFonts w:asciiTheme="minorHAnsi" w:hAnsiTheme="minorHAnsi" w:cstheme="minorHAnsi"/>
          <w:sz w:val="22"/>
          <w:szCs w:val="22"/>
        </w:rPr>
        <w:t>a suitable engineering</w:t>
      </w:r>
      <w:r w:rsidR="00D84936">
        <w:rPr>
          <w:rFonts w:asciiTheme="minorHAnsi" w:hAnsiTheme="minorHAnsi" w:cstheme="minorHAnsi"/>
          <w:sz w:val="22"/>
          <w:szCs w:val="22"/>
        </w:rPr>
        <w:t xml:space="preserve"> change management system</w:t>
      </w:r>
      <w:r w:rsidR="0064381A">
        <w:rPr>
          <w:rFonts w:asciiTheme="minorHAnsi" w:hAnsiTheme="minorHAnsi" w:cstheme="minorHAnsi"/>
          <w:sz w:val="22"/>
          <w:szCs w:val="22"/>
        </w:rPr>
        <w:t xml:space="preserve"> and control of manufacturing processes and documentation.</w:t>
      </w:r>
      <w:r w:rsidR="00613191">
        <w:rPr>
          <w:rFonts w:asciiTheme="minorHAnsi" w:hAnsiTheme="minorHAnsi" w:cstheme="minorHAnsi"/>
          <w:sz w:val="22"/>
          <w:szCs w:val="22"/>
        </w:rPr>
        <w:t xml:space="preserve"> Although the current controls in place for CNC programs at ZB Bridgend are sufficient to meet FDA and BSi requirements, they are not infallible, and back-doors exists. These back doors can lead to unauthorised programs being run in production and increase the possibility of product recalls.</w:t>
      </w:r>
    </w:p>
    <w:p w14:paraId="0367510A" w14:textId="1487BDB4" w:rsidR="008D7AC6" w:rsidRDefault="00613191" w:rsidP="008D7AC6">
      <w:pPr>
        <w:spacing w:before="240"/>
        <w:rPr>
          <w:rFonts w:asciiTheme="minorHAnsi" w:hAnsiTheme="minorHAnsi" w:cstheme="minorHAnsi"/>
          <w:sz w:val="22"/>
          <w:szCs w:val="22"/>
        </w:rPr>
      </w:pPr>
      <w:r>
        <w:rPr>
          <w:rFonts w:asciiTheme="minorHAnsi" w:hAnsiTheme="minorHAnsi" w:cstheme="minorHAnsi"/>
          <w:sz w:val="22"/>
          <w:szCs w:val="22"/>
        </w:rPr>
        <w:t xml:space="preserve">Blockchain technologies offers a solution to </w:t>
      </w:r>
      <w:r w:rsidR="005419DD">
        <w:rPr>
          <w:rFonts w:asciiTheme="minorHAnsi" w:hAnsiTheme="minorHAnsi" w:cstheme="minorHAnsi"/>
          <w:sz w:val="22"/>
          <w:szCs w:val="22"/>
        </w:rPr>
        <w:t>program revision control by taking advantage of their changing hash numbers after the smallest of alterations</w:t>
      </w:r>
      <w:r w:rsidR="005A2470">
        <w:rPr>
          <w:rFonts w:asciiTheme="minorHAnsi" w:hAnsiTheme="minorHAnsi" w:cstheme="minorHAnsi"/>
          <w:sz w:val="22"/>
          <w:szCs w:val="22"/>
        </w:rPr>
        <w:t xml:space="preserve"> and comparing them to a database of those currently approved</w:t>
      </w:r>
      <w:r w:rsidR="00983203">
        <w:rPr>
          <w:rFonts w:asciiTheme="minorHAnsi" w:hAnsiTheme="minorHAnsi" w:cstheme="minorHAnsi"/>
          <w:sz w:val="22"/>
          <w:szCs w:val="22"/>
        </w:rPr>
        <w:t xml:space="preserve"> for manufacturing use.</w:t>
      </w:r>
    </w:p>
    <w:p w14:paraId="67A24622" w14:textId="75BA036D" w:rsidR="0066487E" w:rsidRPr="008247F0" w:rsidRDefault="008D7AC6" w:rsidP="006E2BF3">
      <w:pPr>
        <w:pStyle w:val="Heading1"/>
        <w:rPr>
          <w:rFonts w:asciiTheme="minorHAnsi" w:hAnsiTheme="minorHAnsi" w:cstheme="minorHAnsi"/>
        </w:rPr>
      </w:pPr>
      <w:bookmarkStart w:id="1" w:name="_Toc114070335"/>
      <w:r>
        <w:rPr>
          <w:rFonts w:asciiTheme="minorHAnsi" w:hAnsiTheme="minorHAnsi" w:cstheme="minorHAnsi"/>
        </w:rPr>
        <w:t>What is a Blockchain</w:t>
      </w:r>
      <w:bookmarkEnd w:id="1"/>
    </w:p>
    <w:p w14:paraId="1A59C023" w14:textId="60997D8C" w:rsidR="002864C3" w:rsidRPr="002864C3" w:rsidRDefault="002864C3" w:rsidP="002864C3">
      <w:pPr>
        <w:spacing w:after="240"/>
        <w:rPr>
          <w:rFonts w:asciiTheme="minorHAnsi" w:hAnsiTheme="minorHAnsi" w:cstheme="minorBidi"/>
          <w:sz w:val="22"/>
          <w:szCs w:val="22"/>
        </w:rPr>
      </w:pPr>
      <w:r>
        <w:rPr>
          <w:rFonts w:asciiTheme="minorHAnsi" w:hAnsiTheme="minorHAnsi" w:cstheme="minorBidi"/>
          <w:sz w:val="22"/>
          <w:szCs w:val="22"/>
        </w:rPr>
        <w:t xml:space="preserve">Blockchains are basically a type of database that allows the recording of transactions and as a result, tracking current and past transactions. It is more commonly referred to as a distributed ledger which all network participants will have access. These networks can be </w:t>
      </w:r>
      <w:r w:rsidR="00DA2D78">
        <w:rPr>
          <w:rFonts w:asciiTheme="minorHAnsi" w:hAnsiTheme="minorHAnsi" w:cstheme="minorBidi"/>
          <w:sz w:val="22"/>
          <w:szCs w:val="22"/>
        </w:rPr>
        <w:t>exceptionally large</w:t>
      </w:r>
      <w:r>
        <w:rPr>
          <w:rFonts w:asciiTheme="minorHAnsi" w:hAnsiTheme="minorHAnsi" w:cstheme="minorBidi"/>
          <w:sz w:val="22"/>
          <w:szCs w:val="22"/>
        </w:rPr>
        <w:t xml:space="preserve"> and in the case of cryptocurrencies, global. As a result of </w:t>
      </w:r>
      <w:r w:rsidR="00983203">
        <w:rPr>
          <w:rFonts w:asciiTheme="minorHAnsi" w:hAnsiTheme="minorHAnsi" w:cstheme="minorBidi"/>
          <w:sz w:val="22"/>
          <w:szCs w:val="22"/>
        </w:rPr>
        <w:t>large network and user numbers</w:t>
      </w:r>
      <w:r>
        <w:rPr>
          <w:rFonts w:asciiTheme="minorHAnsi" w:hAnsiTheme="minorHAnsi" w:cstheme="minorBidi"/>
          <w:sz w:val="22"/>
          <w:szCs w:val="22"/>
        </w:rPr>
        <w:t xml:space="preserve">, all records </w:t>
      </w:r>
      <w:r w:rsidR="00983203">
        <w:rPr>
          <w:rFonts w:asciiTheme="minorHAnsi" w:hAnsiTheme="minorHAnsi" w:cstheme="minorBidi"/>
          <w:sz w:val="22"/>
          <w:szCs w:val="22"/>
        </w:rPr>
        <w:t>would need to be secure to prevent fraud</w:t>
      </w:r>
      <w:r>
        <w:rPr>
          <w:rFonts w:asciiTheme="minorHAnsi" w:hAnsiTheme="minorHAnsi" w:cstheme="minorBidi"/>
          <w:sz w:val="22"/>
          <w:szCs w:val="22"/>
        </w:rPr>
        <w:t>.</w:t>
      </w:r>
      <w:r w:rsidR="00983203">
        <w:rPr>
          <w:rFonts w:asciiTheme="minorHAnsi" w:hAnsiTheme="minorHAnsi" w:cstheme="minorBidi"/>
          <w:sz w:val="22"/>
          <w:szCs w:val="22"/>
        </w:rPr>
        <w:t xml:space="preserve"> Blockchains achieve this by creating new blocks and new hash numbers when </w:t>
      </w:r>
      <w:r w:rsidR="00D56F1A">
        <w:rPr>
          <w:rFonts w:asciiTheme="minorHAnsi" w:hAnsiTheme="minorHAnsi" w:cstheme="minorBidi"/>
          <w:sz w:val="22"/>
          <w:szCs w:val="22"/>
        </w:rPr>
        <w:t xml:space="preserve">data is altered or removed and </w:t>
      </w:r>
      <w:proofErr w:type="gramStart"/>
      <w:r w:rsidR="00D56F1A">
        <w:rPr>
          <w:rFonts w:asciiTheme="minorHAnsi" w:hAnsiTheme="minorHAnsi" w:cstheme="minorBidi"/>
          <w:sz w:val="22"/>
          <w:szCs w:val="22"/>
        </w:rPr>
        <w:t>maintains</w:t>
      </w:r>
      <w:proofErr w:type="gramEnd"/>
      <w:r w:rsidR="00D56F1A">
        <w:rPr>
          <w:rFonts w:asciiTheme="minorHAnsi" w:hAnsiTheme="minorHAnsi" w:cstheme="minorBidi"/>
          <w:sz w:val="22"/>
          <w:szCs w:val="22"/>
        </w:rPr>
        <w:t xml:space="preserve"> traceability by requiring the previous blocks hah number as part of the verification process.</w:t>
      </w:r>
      <w:r>
        <w:rPr>
          <w:rFonts w:asciiTheme="minorHAnsi" w:hAnsiTheme="minorHAnsi" w:cstheme="minorBidi"/>
          <w:sz w:val="22"/>
          <w:szCs w:val="22"/>
        </w:rPr>
        <w:t xml:space="preserve"> </w:t>
      </w:r>
      <w:r w:rsidRPr="00115EA6">
        <w:rPr>
          <w:rFonts w:asciiTheme="minorHAnsi" w:hAnsiTheme="minorHAnsi" w:cstheme="minorBidi"/>
          <w:i/>
          <w:iCs/>
          <w:sz w:val="22"/>
          <w:szCs w:val="22"/>
        </w:rPr>
        <w:t>No participant can change or tamper with a transaction after it’s been recorded to the shared ledger. If a transaction record includes an error, a new transaction must be added to reverse the error, and both transactions are then visible.</w:t>
      </w:r>
      <w:r>
        <w:rPr>
          <w:rFonts w:asciiTheme="minorHAnsi" w:hAnsiTheme="minorHAnsi" w:cstheme="minorBidi"/>
          <w:i/>
          <w:iCs/>
          <w:sz w:val="22"/>
          <w:szCs w:val="22"/>
        </w:rPr>
        <w:t xml:space="preserve"> </w:t>
      </w:r>
      <w:sdt>
        <w:sdtPr>
          <w:rPr>
            <w:rFonts w:asciiTheme="minorHAnsi" w:hAnsiTheme="minorHAnsi" w:cstheme="minorBidi"/>
            <w:i/>
            <w:iCs/>
            <w:sz w:val="22"/>
            <w:szCs w:val="22"/>
          </w:rPr>
          <w:id w:val="-312797657"/>
          <w:citation/>
        </w:sdtPr>
        <w:sdtContent>
          <w:r>
            <w:rPr>
              <w:rFonts w:asciiTheme="minorHAnsi" w:hAnsiTheme="minorHAnsi" w:cstheme="minorBidi"/>
              <w:i/>
              <w:iCs/>
              <w:sz w:val="22"/>
              <w:szCs w:val="22"/>
            </w:rPr>
            <w:fldChar w:fldCharType="begin"/>
          </w:r>
          <w:r>
            <w:rPr>
              <w:rFonts w:asciiTheme="minorHAnsi" w:hAnsiTheme="minorHAnsi" w:cstheme="minorBidi"/>
              <w:i/>
              <w:iCs/>
              <w:sz w:val="22"/>
              <w:szCs w:val="22"/>
            </w:rPr>
            <w:instrText xml:space="preserve">CITATION IBM22 \l 2057 </w:instrText>
          </w:r>
          <w:r>
            <w:rPr>
              <w:rFonts w:asciiTheme="minorHAnsi" w:hAnsiTheme="minorHAnsi" w:cstheme="minorBidi"/>
              <w:i/>
              <w:iCs/>
              <w:sz w:val="22"/>
              <w:szCs w:val="22"/>
            </w:rPr>
            <w:fldChar w:fldCharType="separate"/>
          </w:r>
          <w:r w:rsidRPr="00115EA6">
            <w:rPr>
              <w:rFonts w:asciiTheme="minorHAnsi" w:hAnsiTheme="minorHAnsi" w:cstheme="minorBidi"/>
              <w:noProof/>
              <w:sz w:val="22"/>
              <w:szCs w:val="22"/>
            </w:rPr>
            <w:t>(IBM, 2019)</w:t>
          </w:r>
          <w:r>
            <w:rPr>
              <w:rFonts w:asciiTheme="minorHAnsi" w:hAnsiTheme="minorHAnsi" w:cstheme="minorBidi"/>
              <w:i/>
              <w:iCs/>
              <w:sz w:val="22"/>
              <w:szCs w:val="22"/>
            </w:rPr>
            <w:fldChar w:fldCharType="end"/>
          </w:r>
        </w:sdtContent>
      </w:sdt>
      <w:r>
        <w:rPr>
          <w:rFonts w:asciiTheme="minorHAnsi" w:hAnsiTheme="minorHAnsi" w:cstheme="minorBidi"/>
          <w:i/>
          <w:iCs/>
          <w:sz w:val="22"/>
          <w:szCs w:val="22"/>
        </w:rPr>
        <w:t>.</w:t>
      </w:r>
    </w:p>
    <w:p w14:paraId="674CCC64" w14:textId="488B12B7" w:rsidR="004942A8" w:rsidRPr="00C87B9F" w:rsidRDefault="007D2139" w:rsidP="003D11F9">
      <w:pPr>
        <w:rPr>
          <w:rFonts w:asciiTheme="minorHAnsi" w:hAnsiTheme="minorHAnsi" w:cstheme="minorHAnsi"/>
          <w:b/>
          <w:bCs/>
          <w:sz w:val="22"/>
          <w:szCs w:val="22"/>
        </w:rPr>
      </w:pPr>
      <w:r>
        <w:rPr>
          <w:rFonts w:asciiTheme="minorHAnsi" w:hAnsiTheme="minorHAnsi" w:cstheme="minorHAnsi"/>
          <w:b/>
          <w:bCs/>
          <w:sz w:val="22"/>
          <w:szCs w:val="22"/>
        </w:rPr>
        <w:t>History of Blockchain</w:t>
      </w:r>
      <w:r w:rsidR="002D6B39">
        <w:rPr>
          <w:rFonts w:asciiTheme="minorHAnsi" w:hAnsiTheme="minorHAnsi" w:cstheme="minorHAnsi"/>
          <w:b/>
          <w:bCs/>
          <w:sz w:val="22"/>
          <w:szCs w:val="22"/>
        </w:rPr>
        <w:t>s</w:t>
      </w:r>
    </w:p>
    <w:p w14:paraId="5BAFCC4A" w14:textId="6B203696" w:rsidR="00515DED" w:rsidRDefault="003B19FA" w:rsidP="00DC6112">
      <w:pPr>
        <w:rPr>
          <w:rFonts w:asciiTheme="minorHAnsi" w:hAnsiTheme="minorHAnsi" w:cstheme="minorBidi"/>
          <w:sz w:val="22"/>
          <w:szCs w:val="22"/>
        </w:rPr>
      </w:pPr>
      <w:r>
        <w:rPr>
          <w:rFonts w:asciiTheme="minorHAnsi" w:hAnsiTheme="minorHAnsi" w:cstheme="minorBidi"/>
          <w:sz w:val="22"/>
          <w:szCs w:val="22"/>
        </w:rPr>
        <w:t xml:space="preserve">In 1991, Stuart Haber and W. Scott Stornetta first described the first </w:t>
      </w:r>
      <w:r w:rsidRPr="003B19FA">
        <w:rPr>
          <w:rFonts w:asciiTheme="minorHAnsi" w:hAnsiTheme="minorHAnsi" w:cstheme="minorBidi"/>
          <w:sz w:val="22"/>
          <w:szCs w:val="22"/>
        </w:rPr>
        <w:t>cryptographically</w:t>
      </w:r>
      <w:r>
        <w:rPr>
          <w:rFonts w:asciiTheme="minorHAnsi" w:hAnsiTheme="minorHAnsi" w:cstheme="minorBidi"/>
          <w:sz w:val="22"/>
          <w:szCs w:val="22"/>
        </w:rPr>
        <w:t xml:space="preserve"> secured chain of blocks. This idea would slowly evolve over the years</w:t>
      </w:r>
      <w:r w:rsidR="000318E9">
        <w:rPr>
          <w:rFonts w:asciiTheme="minorHAnsi" w:hAnsiTheme="minorHAnsi" w:cstheme="minorBidi"/>
          <w:sz w:val="22"/>
          <w:szCs w:val="22"/>
        </w:rPr>
        <w:t xml:space="preserve"> until in 2000, Stefan Konst publishes a theory of cryptographic secured chains of information and how it could be implemented.</w:t>
      </w:r>
    </w:p>
    <w:p w14:paraId="4DDB1ADE" w14:textId="3067342B" w:rsidR="000318E9" w:rsidRDefault="000318E9" w:rsidP="000318E9">
      <w:pPr>
        <w:spacing w:before="240"/>
        <w:rPr>
          <w:rFonts w:asciiTheme="minorHAnsi" w:hAnsiTheme="minorHAnsi" w:cstheme="minorBidi"/>
          <w:sz w:val="22"/>
          <w:szCs w:val="22"/>
        </w:rPr>
      </w:pPr>
      <w:r>
        <w:rPr>
          <w:rFonts w:asciiTheme="minorHAnsi" w:hAnsiTheme="minorHAnsi" w:cstheme="minorBidi"/>
          <w:sz w:val="22"/>
          <w:szCs w:val="22"/>
        </w:rPr>
        <w:t xml:space="preserve">Blockchain </w:t>
      </w:r>
      <w:r w:rsidR="00DA2D78">
        <w:rPr>
          <w:rFonts w:asciiTheme="minorHAnsi" w:hAnsiTheme="minorHAnsi" w:cstheme="minorBidi"/>
          <w:sz w:val="22"/>
          <w:szCs w:val="22"/>
        </w:rPr>
        <w:t>stayed</w:t>
      </w:r>
      <w:r>
        <w:rPr>
          <w:rFonts w:asciiTheme="minorHAnsi" w:hAnsiTheme="minorHAnsi" w:cstheme="minorBidi"/>
          <w:sz w:val="22"/>
          <w:szCs w:val="22"/>
        </w:rPr>
        <w:t xml:space="preserve"> a theory until 2008, when </w:t>
      </w:r>
      <w:r w:rsidR="00BF4708">
        <w:rPr>
          <w:rFonts w:asciiTheme="minorHAnsi" w:hAnsiTheme="minorHAnsi" w:cstheme="minorBidi"/>
          <w:sz w:val="22"/>
          <w:szCs w:val="22"/>
        </w:rPr>
        <w:t xml:space="preserve">a developer, or possibly a group of developers, by the name of Satoshi Nakamoto released a white paper establishing a model for what would become </w:t>
      </w:r>
      <w:r w:rsidR="00D56F1A">
        <w:rPr>
          <w:rFonts w:asciiTheme="minorHAnsi" w:hAnsiTheme="minorHAnsi" w:cstheme="minorBidi"/>
          <w:sz w:val="22"/>
          <w:szCs w:val="22"/>
        </w:rPr>
        <w:t xml:space="preserve">formally </w:t>
      </w:r>
      <w:r w:rsidR="00BF4708">
        <w:rPr>
          <w:rFonts w:asciiTheme="minorHAnsi" w:hAnsiTheme="minorHAnsi" w:cstheme="minorBidi"/>
          <w:sz w:val="22"/>
          <w:szCs w:val="22"/>
        </w:rPr>
        <w:t>known as a blockchain. Soon after, the first blockchain</w:t>
      </w:r>
      <w:r w:rsidR="002A138E">
        <w:rPr>
          <w:rFonts w:asciiTheme="minorHAnsi" w:hAnsiTheme="minorHAnsi" w:cstheme="minorBidi"/>
          <w:sz w:val="22"/>
          <w:szCs w:val="22"/>
        </w:rPr>
        <w:t xml:space="preserve"> </w:t>
      </w:r>
      <w:proofErr w:type="gramStart"/>
      <w:r w:rsidR="00D56F1A">
        <w:rPr>
          <w:rFonts w:asciiTheme="minorHAnsi" w:hAnsiTheme="minorHAnsi" w:cstheme="minorBidi"/>
          <w:sz w:val="22"/>
          <w:szCs w:val="22"/>
        </w:rPr>
        <w:t>containing</w:t>
      </w:r>
      <w:proofErr w:type="gramEnd"/>
      <w:r w:rsidR="002A138E">
        <w:rPr>
          <w:rFonts w:asciiTheme="minorHAnsi" w:hAnsiTheme="minorHAnsi" w:cstheme="minorBidi"/>
          <w:sz w:val="22"/>
          <w:szCs w:val="22"/>
        </w:rPr>
        <w:t xml:space="preserve"> financial information was released, known as the cryptocurrency Bitcoin. Blockchain technology has now separated from Bitcoin currency. Although Bitcoin and other cryptocurrencies are still active</w:t>
      </w:r>
      <w:r w:rsidR="002D6B39">
        <w:rPr>
          <w:rFonts w:asciiTheme="minorHAnsi" w:hAnsiTheme="minorHAnsi" w:cstheme="minorBidi"/>
          <w:sz w:val="22"/>
          <w:szCs w:val="22"/>
        </w:rPr>
        <w:t xml:space="preserve">, there are new developments that </w:t>
      </w:r>
      <w:r w:rsidR="00DA2D78">
        <w:rPr>
          <w:rFonts w:asciiTheme="minorHAnsi" w:hAnsiTheme="minorHAnsi" w:cstheme="minorBidi"/>
          <w:sz w:val="22"/>
          <w:szCs w:val="22"/>
        </w:rPr>
        <w:t>look</w:t>
      </w:r>
      <w:r w:rsidR="002D6B39">
        <w:rPr>
          <w:rFonts w:asciiTheme="minorHAnsi" w:hAnsiTheme="minorHAnsi" w:cstheme="minorBidi"/>
          <w:sz w:val="22"/>
          <w:szCs w:val="22"/>
        </w:rPr>
        <w:t xml:space="preserve"> to utilise blockchains outside of financial services.</w:t>
      </w:r>
      <w:r w:rsidR="008C6D01">
        <w:rPr>
          <w:rFonts w:asciiTheme="minorHAnsi" w:hAnsiTheme="minorHAnsi" w:cstheme="minorBidi"/>
          <w:sz w:val="22"/>
          <w:szCs w:val="22"/>
        </w:rPr>
        <w:t xml:space="preserve"> Companies such as IBM are now offering blockchain solutions for manufacturers</w:t>
      </w:r>
      <w:r w:rsidR="005133A1">
        <w:rPr>
          <w:rFonts w:asciiTheme="minorHAnsi" w:hAnsiTheme="minorHAnsi" w:cstheme="minorBidi"/>
          <w:sz w:val="22"/>
          <w:szCs w:val="22"/>
        </w:rPr>
        <w:t xml:space="preserve"> as part of supply chain management.</w:t>
      </w:r>
      <w:r w:rsidR="000E0DBC">
        <w:rPr>
          <w:rFonts w:asciiTheme="minorHAnsi" w:hAnsiTheme="minorHAnsi" w:cstheme="minorBidi"/>
          <w:sz w:val="22"/>
          <w:szCs w:val="22"/>
        </w:rPr>
        <w:t xml:space="preserve"> </w:t>
      </w:r>
      <w:r w:rsidR="000E0DBC" w:rsidRPr="000E0DBC">
        <w:rPr>
          <w:rFonts w:asciiTheme="minorHAnsi" w:hAnsiTheme="minorHAnsi" w:cstheme="minorBidi"/>
          <w:i/>
          <w:iCs/>
          <w:sz w:val="22"/>
          <w:szCs w:val="22"/>
        </w:rPr>
        <w:t xml:space="preserve">The Blockchain technology always relates to the cryptocurrency, because this technology is the basis of cryptocurrency’s work, but these are different things. The Blockchain technology also </w:t>
      </w:r>
      <w:proofErr w:type="gramStart"/>
      <w:r w:rsidR="000E0DBC" w:rsidRPr="000E0DBC">
        <w:rPr>
          <w:rFonts w:asciiTheme="minorHAnsi" w:hAnsiTheme="minorHAnsi" w:cstheme="minorBidi"/>
          <w:i/>
          <w:iCs/>
          <w:sz w:val="22"/>
          <w:szCs w:val="22"/>
        </w:rPr>
        <w:t>is used</w:t>
      </w:r>
      <w:proofErr w:type="gramEnd"/>
      <w:r w:rsidR="000E0DBC" w:rsidRPr="000E0DBC">
        <w:rPr>
          <w:rFonts w:asciiTheme="minorHAnsi" w:hAnsiTheme="minorHAnsi" w:cstheme="minorBidi"/>
          <w:i/>
          <w:iCs/>
          <w:sz w:val="22"/>
          <w:szCs w:val="22"/>
        </w:rPr>
        <w:t xml:space="preserve"> in another areas, such as the logistics systems or medicine institutions and others. The application of this technology improves the quality of the system’s working process</w:t>
      </w:r>
      <w:r w:rsidR="000E0DBC" w:rsidRPr="000E0DBC">
        <w:rPr>
          <w:rFonts w:asciiTheme="minorHAnsi" w:hAnsiTheme="minorHAnsi" w:cstheme="minorBidi"/>
          <w:sz w:val="22"/>
          <w:szCs w:val="22"/>
        </w:rPr>
        <w:t>.</w:t>
      </w:r>
      <w:sdt>
        <w:sdtPr>
          <w:rPr>
            <w:rFonts w:asciiTheme="minorHAnsi" w:hAnsiTheme="minorHAnsi" w:cstheme="minorBidi"/>
            <w:sz w:val="22"/>
            <w:szCs w:val="22"/>
          </w:rPr>
          <w:id w:val="-835838925"/>
          <w:citation/>
        </w:sdtPr>
        <w:sdtContent>
          <w:r w:rsidR="000E0DBC">
            <w:rPr>
              <w:rFonts w:asciiTheme="minorHAnsi" w:hAnsiTheme="minorHAnsi" w:cstheme="minorBidi"/>
              <w:sz w:val="22"/>
              <w:szCs w:val="22"/>
            </w:rPr>
            <w:fldChar w:fldCharType="begin"/>
          </w:r>
          <w:r w:rsidR="000E0DBC">
            <w:rPr>
              <w:rFonts w:asciiTheme="minorHAnsi" w:hAnsiTheme="minorHAnsi" w:cstheme="minorBidi"/>
              <w:sz w:val="22"/>
              <w:szCs w:val="22"/>
            </w:rPr>
            <w:instrText xml:space="preserve"> CITATION Gol18 \l 2057 </w:instrText>
          </w:r>
          <w:r w:rsidR="000E0DBC">
            <w:rPr>
              <w:rFonts w:asciiTheme="minorHAnsi" w:hAnsiTheme="minorHAnsi" w:cstheme="minorBidi"/>
              <w:sz w:val="22"/>
              <w:szCs w:val="22"/>
            </w:rPr>
            <w:fldChar w:fldCharType="separate"/>
          </w:r>
          <w:r w:rsidR="000E0DBC">
            <w:rPr>
              <w:rFonts w:asciiTheme="minorHAnsi" w:hAnsiTheme="minorHAnsi" w:cstheme="minorBidi"/>
              <w:noProof/>
              <w:sz w:val="22"/>
              <w:szCs w:val="22"/>
            </w:rPr>
            <w:t xml:space="preserve"> </w:t>
          </w:r>
          <w:r w:rsidR="000E0DBC" w:rsidRPr="000E0DBC">
            <w:rPr>
              <w:rFonts w:asciiTheme="minorHAnsi" w:hAnsiTheme="minorHAnsi" w:cstheme="minorBidi"/>
              <w:noProof/>
              <w:sz w:val="22"/>
              <w:szCs w:val="22"/>
            </w:rPr>
            <w:t>(Golosova &amp; Romanovs, 2018)</w:t>
          </w:r>
          <w:r w:rsidR="000E0DBC">
            <w:rPr>
              <w:rFonts w:asciiTheme="minorHAnsi" w:hAnsiTheme="minorHAnsi" w:cstheme="minorBidi"/>
              <w:sz w:val="22"/>
              <w:szCs w:val="22"/>
            </w:rPr>
            <w:fldChar w:fldCharType="end"/>
          </w:r>
        </w:sdtContent>
      </w:sdt>
      <w:r w:rsidR="000E0DBC">
        <w:rPr>
          <w:rFonts w:asciiTheme="minorHAnsi" w:hAnsiTheme="minorHAnsi" w:cstheme="minorBidi"/>
          <w:sz w:val="22"/>
          <w:szCs w:val="22"/>
        </w:rPr>
        <w:t>.</w:t>
      </w:r>
    </w:p>
    <w:p w14:paraId="2CF96213" w14:textId="1B260986" w:rsidR="003E5020" w:rsidRPr="008247F0" w:rsidRDefault="008D7AC6" w:rsidP="003E5020">
      <w:pPr>
        <w:pStyle w:val="Heading1"/>
        <w:rPr>
          <w:rFonts w:asciiTheme="minorHAnsi" w:hAnsiTheme="minorHAnsi" w:cstheme="minorHAnsi"/>
        </w:rPr>
      </w:pPr>
      <w:bookmarkStart w:id="2" w:name="_Toc114070336"/>
      <w:r>
        <w:rPr>
          <w:rFonts w:asciiTheme="minorHAnsi" w:hAnsiTheme="minorHAnsi" w:cstheme="minorHAnsi"/>
        </w:rPr>
        <w:t>Utilising Blockchains in Manufacturing</w:t>
      </w:r>
      <w:bookmarkEnd w:id="2"/>
    </w:p>
    <w:p w14:paraId="4997739D" w14:textId="45E0DC08" w:rsidR="000B4164" w:rsidRPr="000B4164" w:rsidRDefault="00DA2D78" w:rsidP="000B4164">
      <w:pPr>
        <w:spacing w:after="240"/>
        <w:rPr>
          <w:rFonts w:asciiTheme="minorHAnsi" w:hAnsiTheme="minorHAnsi" w:cstheme="minorBidi"/>
          <w:sz w:val="22"/>
          <w:szCs w:val="22"/>
        </w:rPr>
      </w:pPr>
      <w:r>
        <w:rPr>
          <w:rFonts w:asciiTheme="minorHAnsi" w:hAnsiTheme="minorHAnsi" w:cstheme="minorBidi"/>
          <w:sz w:val="22"/>
          <w:szCs w:val="22"/>
        </w:rPr>
        <w:t>Using</w:t>
      </w:r>
      <w:r w:rsidR="000B4164">
        <w:rPr>
          <w:rFonts w:asciiTheme="minorHAnsi" w:hAnsiTheme="minorHAnsi" w:cstheme="minorBidi"/>
          <w:sz w:val="22"/>
          <w:szCs w:val="22"/>
        </w:rPr>
        <w:t xml:space="preserve"> a blockchain in place of the current controls will not only ensure that only approved programs are accessible </w:t>
      </w:r>
      <w:r w:rsidR="00D56F1A">
        <w:rPr>
          <w:rFonts w:asciiTheme="minorHAnsi" w:hAnsiTheme="minorHAnsi" w:cstheme="minorBidi"/>
          <w:sz w:val="22"/>
          <w:szCs w:val="22"/>
        </w:rPr>
        <w:t>for</w:t>
      </w:r>
      <w:r w:rsidR="000B4164">
        <w:rPr>
          <w:rFonts w:asciiTheme="minorHAnsi" w:hAnsiTheme="minorHAnsi" w:cstheme="minorBidi"/>
          <w:sz w:val="22"/>
          <w:szCs w:val="22"/>
        </w:rPr>
        <w:t xml:space="preserve"> manufacturing but can also close any back doors to altering any CNC program that would bypass </w:t>
      </w:r>
      <w:r w:rsidR="00D56F1A">
        <w:rPr>
          <w:rFonts w:asciiTheme="minorHAnsi" w:hAnsiTheme="minorHAnsi" w:cstheme="minorBidi"/>
          <w:sz w:val="22"/>
          <w:szCs w:val="22"/>
        </w:rPr>
        <w:t>ZB Bridgend’s</w:t>
      </w:r>
      <w:r w:rsidR="000B4164">
        <w:rPr>
          <w:rFonts w:asciiTheme="minorHAnsi" w:hAnsiTheme="minorHAnsi" w:cstheme="minorBidi"/>
          <w:sz w:val="22"/>
          <w:szCs w:val="22"/>
        </w:rPr>
        <w:t xml:space="preserve"> engineering changes control</w:t>
      </w:r>
      <w:r w:rsidR="00D56F1A">
        <w:rPr>
          <w:rFonts w:asciiTheme="minorHAnsi" w:hAnsiTheme="minorHAnsi" w:cstheme="minorBidi"/>
          <w:sz w:val="22"/>
          <w:szCs w:val="22"/>
        </w:rPr>
        <w:t xml:space="preserve"> process.</w:t>
      </w:r>
    </w:p>
    <w:p w14:paraId="4A0C8D66" w14:textId="523B2746" w:rsidR="004C2B21" w:rsidRPr="00C87B9F" w:rsidRDefault="000B4164" w:rsidP="004C2B21">
      <w:pPr>
        <w:rPr>
          <w:rFonts w:asciiTheme="minorHAnsi" w:hAnsiTheme="minorHAnsi" w:cstheme="minorHAnsi"/>
          <w:b/>
          <w:bCs/>
          <w:sz w:val="22"/>
          <w:szCs w:val="22"/>
        </w:rPr>
      </w:pPr>
      <w:r>
        <w:rPr>
          <w:rFonts w:asciiTheme="minorHAnsi" w:hAnsiTheme="minorHAnsi" w:cstheme="minorHAnsi"/>
          <w:b/>
          <w:bCs/>
          <w:sz w:val="22"/>
          <w:szCs w:val="22"/>
        </w:rPr>
        <w:t>Current Controls</w:t>
      </w:r>
    </w:p>
    <w:p w14:paraId="5E996B67" w14:textId="5B166839" w:rsidR="004C2B21" w:rsidRDefault="000B4164" w:rsidP="004C2B21">
      <w:pPr>
        <w:rPr>
          <w:rFonts w:asciiTheme="minorHAnsi" w:hAnsiTheme="minorHAnsi" w:cstheme="minorBidi"/>
          <w:sz w:val="22"/>
          <w:szCs w:val="22"/>
        </w:rPr>
      </w:pPr>
      <w:r>
        <w:rPr>
          <w:rFonts w:asciiTheme="minorHAnsi" w:hAnsiTheme="minorHAnsi" w:cstheme="minorBidi"/>
          <w:sz w:val="22"/>
          <w:szCs w:val="22"/>
        </w:rPr>
        <w:t>CNC programs are currently stored in a shared folder on a network drive within the ZB Bridgend facility.</w:t>
      </w:r>
      <w:r w:rsidR="00FC04DD">
        <w:rPr>
          <w:rFonts w:asciiTheme="minorHAnsi" w:hAnsiTheme="minorHAnsi" w:cstheme="minorBidi"/>
          <w:sz w:val="22"/>
          <w:szCs w:val="22"/>
        </w:rPr>
        <w:t xml:space="preserve"> Access to this folder is tightly controlled</w:t>
      </w:r>
      <w:r w:rsidR="00D56F1A">
        <w:rPr>
          <w:rFonts w:asciiTheme="minorHAnsi" w:hAnsiTheme="minorHAnsi" w:cstheme="minorBidi"/>
          <w:sz w:val="22"/>
          <w:szCs w:val="22"/>
        </w:rPr>
        <w:t xml:space="preserve"> and limited</w:t>
      </w:r>
      <w:r w:rsidR="00FC04DD">
        <w:rPr>
          <w:rFonts w:asciiTheme="minorHAnsi" w:hAnsiTheme="minorHAnsi" w:cstheme="minorBidi"/>
          <w:sz w:val="22"/>
          <w:szCs w:val="22"/>
        </w:rPr>
        <w:t xml:space="preserve"> to only a select number of </w:t>
      </w:r>
      <w:r w:rsidR="00FC04DD">
        <w:rPr>
          <w:rFonts w:asciiTheme="minorHAnsi" w:hAnsiTheme="minorHAnsi" w:cstheme="minorBidi"/>
          <w:sz w:val="22"/>
          <w:szCs w:val="22"/>
        </w:rPr>
        <w:lastRenderedPageBreak/>
        <w:t>manufacturing engineers. New or modified CNC programs are not added directly to this folder. Instead, software executes a script w</w:t>
      </w:r>
      <w:r w:rsidR="00235E42">
        <w:rPr>
          <w:rFonts w:asciiTheme="minorHAnsi" w:hAnsiTheme="minorHAnsi" w:cstheme="minorBidi"/>
          <w:sz w:val="22"/>
          <w:szCs w:val="22"/>
        </w:rPr>
        <w:t>hich</w:t>
      </w:r>
      <w:r w:rsidR="00FC04DD">
        <w:rPr>
          <w:rFonts w:asciiTheme="minorHAnsi" w:hAnsiTheme="minorHAnsi" w:cstheme="minorBidi"/>
          <w:sz w:val="22"/>
          <w:szCs w:val="22"/>
        </w:rPr>
        <w:t xml:space="preserve"> pulls the new or modified program from its storage location and creates a copy with</w:t>
      </w:r>
      <w:r w:rsidR="00235E42">
        <w:rPr>
          <w:rFonts w:asciiTheme="minorHAnsi" w:hAnsiTheme="minorHAnsi" w:cstheme="minorBidi"/>
          <w:sz w:val="22"/>
          <w:szCs w:val="22"/>
        </w:rPr>
        <w:t>in</w:t>
      </w:r>
      <w:r w:rsidR="00FC04DD">
        <w:rPr>
          <w:rFonts w:asciiTheme="minorHAnsi" w:hAnsiTheme="minorHAnsi" w:cstheme="minorBidi"/>
          <w:sz w:val="22"/>
          <w:szCs w:val="22"/>
        </w:rPr>
        <w:t xml:space="preserve"> the main CNC programs folder. The script also creates a program specific log detailing the time, date, engineers name and a reference to a change request number</w:t>
      </w:r>
      <w:r w:rsidR="00235E42">
        <w:rPr>
          <w:rFonts w:asciiTheme="minorHAnsi" w:hAnsiTheme="minorHAnsi" w:cstheme="minorBidi"/>
          <w:sz w:val="22"/>
          <w:szCs w:val="22"/>
        </w:rPr>
        <w:t xml:space="preserve"> relevant to the program change</w:t>
      </w:r>
      <w:r w:rsidR="00FC04DD">
        <w:rPr>
          <w:rFonts w:asciiTheme="minorHAnsi" w:hAnsiTheme="minorHAnsi" w:cstheme="minorBidi"/>
          <w:sz w:val="22"/>
          <w:szCs w:val="22"/>
        </w:rPr>
        <w:t>.</w:t>
      </w:r>
      <w:r w:rsidR="00BC4BFC">
        <w:rPr>
          <w:rFonts w:asciiTheme="minorHAnsi" w:hAnsiTheme="minorHAnsi" w:cstheme="minorBidi"/>
          <w:sz w:val="22"/>
          <w:szCs w:val="22"/>
        </w:rPr>
        <w:t xml:space="preserve"> The program number does not change regardless of the program revision.</w:t>
      </w:r>
    </w:p>
    <w:p w14:paraId="1BC5A188" w14:textId="3BC8D4FC" w:rsidR="00FC04DD" w:rsidRDefault="00FC04DD" w:rsidP="00FC04DD">
      <w:pPr>
        <w:spacing w:before="240"/>
        <w:rPr>
          <w:rFonts w:asciiTheme="minorHAnsi" w:hAnsiTheme="minorHAnsi" w:cstheme="minorBidi"/>
          <w:sz w:val="22"/>
          <w:szCs w:val="22"/>
        </w:rPr>
      </w:pPr>
      <w:r>
        <w:rPr>
          <w:rFonts w:asciiTheme="minorHAnsi" w:hAnsiTheme="minorHAnsi" w:cstheme="minorBidi"/>
          <w:sz w:val="22"/>
          <w:szCs w:val="22"/>
        </w:rPr>
        <w:t>While this method has worked well since it’s introduction it is not an entirely secure system. The programs stored in the folders are read-only once the script has finished copying them. However, this can be removed by simply</w:t>
      </w:r>
      <w:r w:rsidR="002E7812">
        <w:rPr>
          <w:rFonts w:asciiTheme="minorHAnsi" w:hAnsiTheme="minorHAnsi" w:cstheme="minorBidi"/>
          <w:sz w:val="22"/>
          <w:szCs w:val="22"/>
        </w:rPr>
        <w:t xml:space="preserve"> right clicking the program and</w:t>
      </w:r>
      <w:r>
        <w:rPr>
          <w:rFonts w:asciiTheme="minorHAnsi" w:hAnsiTheme="minorHAnsi" w:cstheme="minorBidi"/>
          <w:sz w:val="22"/>
          <w:szCs w:val="22"/>
        </w:rPr>
        <w:t xml:space="preserve"> unticking the </w:t>
      </w:r>
      <w:r w:rsidR="002E7812">
        <w:rPr>
          <w:rFonts w:asciiTheme="minorHAnsi" w:hAnsiTheme="minorHAnsi" w:cstheme="minorBidi"/>
          <w:sz w:val="22"/>
          <w:szCs w:val="22"/>
        </w:rPr>
        <w:t>“Read-only” box in the properties section. The same is true for the change log that is generated. This allows anybody with access to not only alter what is an</w:t>
      </w:r>
      <w:r w:rsidR="00235E42">
        <w:rPr>
          <w:rFonts w:asciiTheme="minorHAnsi" w:hAnsiTheme="minorHAnsi" w:cstheme="minorBidi"/>
          <w:sz w:val="22"/>
          <w:szCs w:val="22"/>
        </w:rPr>
        <w:t xml:space="preserve"> existing</w:t>
      </w:r>
      <w:r w:rsidR="002E7812">
        <w:rPr>
          <w:rFonts w:asciiTheme="minorHAnsi" w:hAnsiTheme="minorHAnsi" w:cstheme="minorBidi"/>
          <w:sz w:val="22"/>
          <w:szCs w:val="22"/>
        </w:rPr>
        <w:t xml:space="preserve"> approved program, but also falsify the change log</w:t>
      </w:r>
      <w:r w:rsidR="00235E42">
        <w:rPr>
          <w:rFonts w:asciiTheme="minorHAnsi" w:hAnsiTheme="minorHAnsi" w:cstheme="minorBidi"/>
          <w:sz w:val="22"/>
          <w:szCs w:val="22"/>
        </w:rPr>
        <w:t>.</w:t>
      </w:r>
    </w:p>
    <w:p w14:paraId="1731F1F1" w14:textId="4FBC4899" w:rsidR="002E7812" w:rsidRDefault="002E7812" w:rsidP="00FC04DD">
      <w:pPr>
        <w:spacing w:before="240"/>
        <w:rPr>
          <w:rFonts w:asciiTheme="minorHAnsi" w:hAnsiTheme="minorHAnsi" w:cstheme="minorBidi"/>
          <w:sz w:val="22"/>
          <w:szCs w:val="22"/>
        </w:rPr>
      </w:pPr>
      <w:r>
        <w:rPr>
          <w:rFonts w:asciiTheme="minorHAnsi" w:hAnsiTheme="minorHAnsi" w:cstheme="minorBidi"/>
          <w:sz w:val="22"/>
          <w:szCs w:val="22"/>
        </w:rPr>
        <w:t xml:space="preserve">CNC operators </w:t>
      </w:r>
      <w:r w:rsidR="00185823">
        <w:rPr>
          <w:rFonts w:asciiTheme="minorHAnsi" w:hAnsiTheme="minorHAnsi" w:cstheme="minorBidi"/>
          <w:sz w:val="22"/>
          <w:szCs w:val="22"/>
        </w:rPr>
        <w:t>should</w:t>
      </w:r>
      <w:r>
        <w:rPr>
          <w:rFonts w:asciiTheme="minorHAnsi" w:hAnsiTheme="minorHAnsi" w:cstheme="minorBidi"/>
          <w:sz w:val="22"/>
          <w:szCs w:val="22"/>
        </w:rPr>
        <w:t xml:space="preserve"> not manually load programs from the system in the CNC machines. This </w:t>
      </w:r>
      <w:r w:rsidR="007F4B6A">
        <w:rPr>
          <w:rFonts w:asciiTheme="minorHAnsi" w:hAnsiTheme="minorHAnsi" w:cstheme="minorBidi"/>
          <w:sz w:val="22"/>
          <w:szCs w:val="22"/>
        </w:rPr>
        <w:t>should be</w:t>
      </w:r>
      <w:r>
        <w:rPr>
          <w:rFonts w:asciiTheme="minorHAnsi" w:hAnsiTheme="minorHAnsi" w:cstheme="minorBidi"/>
          <w:sz w:val="22"/>
          <w:szCs w:val="22"/>
        </w:rPr>
        <w:t xml:space="preserve"> done automatically via the manufacturing paperwork. An operator </w:t>
      </w:r>
      <w:r w:rsidR="00185823">
        <w:rPr>
          <w:rFonts w:asciiTheme="minorHAnsi" w:hAnsiTheme="minorHAnsi" w:cstheme="minorBidi"/>
          <w:sz w:val="22"/>
          <w:szCs w:val="22"/>
        </w:rPr>
        <w:t>must</w:t>
      </w:r>
      <w:r>
        <w:rPr>
          <w:rFonts w:asciiTheme="minorHAnsi" w:hAnsiTheme="minorHAnsi" w:cstheme="minorBidi"/>
          <w:sz w:val="22"/>
          <w:szCs w:val="22"/>
        </w:rPr>
        <w:t xml:space="preserve"> scan a </w:t>
      </w:r>
      <w:r w:rsidR="003E7834">
        <w:rPr>
          <w:rFonts w:asciiTheme="minorHAnsi" w:hAnsiTheme="minorHAnsi" w:cstheme="minorBidi"/>
          <w:sz w:val="22"/>
          <w:szCs w:val="22"/>
        </w:rPr>
        <w:t xml:space="preserve">barcode and the CNC machine will download the latest version of a given program and load into the memory of the machine. There is no way of </w:t>
      </w:r>
      <w:r w:rsidR="00DA2D78">
        <w:rPr>
          <w:rFonts w:asciiTheme="minorHAnsi" w:hAnsiTheme="minorHAnsi" w:cstheme="minorBidi"/>
          <w:sz w:val="22"/>
          <w:szCs w:val="22"/>
        </w:rPr>
        <w:t>finding</w:t>
      </w:r>
      <w:r w:rsidR="00185823">
        <w:rPr>
          <w:rFonts w:asciiTheme="minorHAnsi" w:hAnsiTheme="minorHAnsi" w:cstheme="minorBidi"/>
          <w:sz w:val="22"/>
          <w:szCs w:val="22"/>
        </w:rPr>
        <w:t xml:space="preserve"> if </w:t>
      </w:r>
      <w:r w:rsidR="003E7834">
        <w:rPr>
          <w:rFonts w:asciiTheme="minorHAnsi" w:hAnsiTheme="minorHAnsi" w:cstheme="minorBidi"/>
          <w:sz w:val="22"/>
          <w:szCs w:val="22"/>
        </w:rPr>
        <w:t xml:space="preserve">a falsified program </w:t>
      </w:r>
      <w:r w:rsidR="00185823">
        <w:rPr>
          <w:rFonts w:asciiTheme="minorHAnsi" w:hAnsiTheme="minorHAnsi" w:cstheme="minorBidi"/>
          <w:sz w:val="22"/>
          <w:szCs w:val="22"/>
        </w:rPr>
        <w:t xml:space="preserve">has </w:t>
      </w:r>
      <w:proofErr w:type="gramStart"/>
      <w:r w:rsidR="00185823">
        <w:rPr>
          <w:rFonts w:asciiTheme="minorHAnsi" w:hAnsiTheme="minorHAnsi" w:cstheme="minorBidi"/>
          <w:sz w:val="22"/>
          <w:szCs w:val="22"/>
        </w:rPr>
        <w:t>been loaded</w:t>
      </w:r>
      <w:proofErr w:type="gramEnd"/>
      <w:r w:rsidR="00185823">
        <w:rPr>
          <w:rFonts w:asciiTheme="minorHAnsi" w:hAnsiTheme="minorHAnsi" w:cstheme="minorBidi"/>
          <w:sz w:val="22"/>
          <w:szCs w:val="22"/>
        </w:rPr>
        <w:t xml:space="preserve"> </w:t>
      </w:r>
      <w:r w:rsidR="003E7834">
        <w:rPr>
          <w:rFonts w:asciiTheme="minorHAnsi" w:hAnsiTheme="minorHAnsi" w:cstheme="minorBidi"/>
          <w:sz w:val="22"/>
          <w:szCs w:val="22"/>
        </w:rPr>
        <w:t xml:space="preserve">or not without comparing it to the </w:t>
      </w:r>
      <w:r w:rsidR="004A194F">
        <w:rPr>
          <w:rFonts w:asciiTheme="minorHAnsi" w:hAnsiTheme="minorHAnsi" w:cstheme="minorBidi"/>
          <w:sz w:val="22"/>
          <w:szCs w:val="22"/>
        </w:rPr>
        <w:t>earlier</w:t>
      </w:r>
      <w:r w:rsidR="003E7834">
        <w:rPr>
          <w:rFonts w:asciiTheme="minorHAnsi" w:hAnsiTheme="minorHAnsi" w:cstheme="minorBidi"/>
          <w:sz w:val="22"/>
          <w:szCs w:val="22"/>
        </w:rPr>
        <w:t xml:space="preserve"> version and the original copy submitted via the change process if</w:t>
      </w:r>
      <w:r w:rsidR="00235E42">
        <w:rPr>
          <w:rFonts w:asciiTheme="minorHAnsi" w:hAnsiTheme="minorHAnsi" w:cstheme="minorBidi"/>
          <w:sz w:val="22"/>
          <w:szCs w:val="22"/>
        </w:rPr>
        <w:t xml:space="preserve"> such</w:t>
      </w:r>
      <w:r w:rsidR="003E7834">
        <w:rPr>
          <w:rFonts w:asciiTheme="minorHAnsi" w:hAnsiTheme="minorHAnsi" w:cstheme="minorBidi"/>
          <w:sz w:val="22"/>
          <w:szCs w:val="22"/>
        </w:rPr>
        <w:t xml:space="preserve"> a copy still exists. It has also been found that there are copies of CNC programs stored within the CNC machine.</w:t>
      </w:r>
      <w:r w:rsidR="00185823">
        <w:rPr>
          <w:rFonts w:asciiTheme="minorHAnsi" w:hAnsiTheme="minorHAnsi" w:cstheme="minorBidi"/>
          <w:sz w:val="22"/>
          <w:szCs w:val="22"/>
        </w:rPr>
        <w:t xml:space="preserve"> These copies where made by operators who </w:t>
      </w:r>
      <w:r w:rsidR="00DA2D78">
        <w:rPr>
          <w:rFonts w:asciiTheme="minorHAnsi" w:hAnsiTheme="minorHAnsi" w:cstheme="minorBidi"/>
          <w:sz w:val="22"/>
          <w:szCs w:val="22"/>
        </w:rPr>
        <w:t>changed</w:t>
      </w:r>
      <w:r w:rsidR="00185823">
        <w:rPr>
          <w:rFonts w:asciiTheme="minorHAnsi" w:hAnsiTheme="minorHAnsi" w:cstheme="minorBidi"/>
          <w:sz w:val="22"/>
          <w:szCs w:val="22"/>
        </w:rPr>
        <w:t xml:space="preserve"> the program to alter tooling offsets instead of using the tooling offset settings that are separate to the program. </w:t>
      </w:r>
      <w:r w:rsidR="003E7834">
        <w:rPr>
          <w:rFonts w:asciiTheme="minorHAnsi" w:hAnsiTheme="minorHAnsi" w:cstheme="minorBidi"/>
          <w:sz w:val="22"/>
          <w:szCs w:val="22"/>
        </w:rPr>
        <w:t xml:space="preserve">Company policy states that only programs vital to the operation of the machine itself can remain in the machine provided it is </w:t>
      </w:r>
      <w:r w:rsidR="00DA2D78">
        <w:rPr>
          <w:rFonts w:asciiTheme="minorHAnsi" w:hAnsiTheme="minorHAnsi" w:cstheme="minorBidi"/>
          <w:sz w:val="22"/>
          <w:szCs w:val="22"/>
        </w:rPr>
        <w:t>appointed</w:t>
      </w:r>
      <w:r w:rsidR="003E7834">
        <w:rPr>
          <w:rFonts w:asciiTheme="minorHAnsi" w:hAnsiTheme="minorHAnsi" w:cstheme="minorBidi"/>
          <w:sz w:val="22"/>
          <w:szCs w:val="22"/>
        </w:rPr>
        <w:t xml:space="preserve"> as a protected program and not accessible by operators.</w:t>
      </w:r>
      <w:r w:rsidR="00A43DAC">
        <w:rPr>
          <w:rFonts w:asciiTheme="minorHAnsi" w:hAnsiTheme="minorHAnsi" w:cstheme="minorBidi"/>
          <w:sz w:val="22"/>
          <w:szCs w:val="22"/>
        </w:rPr>
        <w:t xml:space="preserve"> Part specific programs have been found in the main storage area of some CNC machines and that these programs do not match the latest approved versions.</w:t>
      </w:r>
      <w:r w:rsidR="007F4B6A">
        <w:rPr>
          <w:rFonts w:asciiTheme="minorHAnsi" w:hAnsiTheme="minorHAnsi" w:cstheme="minorBidi"/>
          <w:sz w:val="22"/>
          <w:szCs w:val="22"/>
        </w:rPr>
        <w:t xml:space="preserve"> These unauthorised programs can be used in day-to-day production</w:t>
      </w:r>
      <w:r w:rsidR="00235E42">
        <w:rPr>
          <w:rFonts w:asciiTheme="minorHAnsi" w:hAnsiTheme="minorHAnsi" w:cstheme="minorBidi"/>
          <w:sz w:val="22"/>
          <w:szCs w:val="22"/>
        </w:rPr>
        <w:t xml:space="preserve"> with little to no warning.</w:t>
      </w:r>
    </w:p>
    <w:p w14:paraId="30A99AA8" w14:textId="6652E023" w:rsidR="000B4164" w:rsidRPr="00C87B9F" w:rsidRDefault="00A43DAC" w:rsidP="000B4164">
      <w:pPr>
        <w:spacing w:before="240"/>
        <w:rPr>
          <w:rFonts w:asciiTheme="minorHAnsi" w:hAnsiTheme="minorHAnsi" w:cstheme="minorHAnsi"/>
          <w:b/>
          <w:bCs/>
          <w:sz w:val="22"/>
          <w:szCs w:val="22"/>
        </w:rPr>
      </w:pPr>
      <w:r>
        <w:rPr>
          <w:rFonts w:asciiTheme="minorHAnsi" w:hAnsiTheme="minorHAnsi" w:cstheme="minorHAnsi"/>
          <w:b/>
          <w:bCs/>
          <w:sz w:val="22"/>
          <w:szCs w:val="22"/>
        </w:rPr>
        <w:t>Blockchain Controlled Programs</w:t>
      </w:r>
    </w:p>
    <w:p w14:paraId="3C23D73C" w14:textId="12D4EF54" w:rsidR="0024036A" w:rsidRDefault="000B4164" w:rsidP="00CD22CE">
      <w:pPr>
        <w:rPr>
          <w:rFonts w:asciiTheme="minorHAnsi" w:hAnsiTheme="minorHAnsi" w:cstheme="minorBidi"/>
          <w:sz w:val="22"/>
          <w:szCs w:val="22"/>
        </w:rPr>
      </w:pPr>
      <w:r>
        <w:rPr>
          <w:rFonts w:asciiTheme="minorHAnsi" w:hAnsiTheme="minorHAnsi" w:cstheme="minorBidi"/>
          <w:sz w:val="22"/>
          <w:szCs w:val="22"/>
        </w:rPr>
        <w:t>Blockchain</w:t>
      </w:r>
      <w:r w:rsidR="00174BFC">
        <w:rPr>
          <w:rFonts w:asciiTheme="minorHAnsi" w:hAnsiTheme="minorHAnsi" w:cstheme="minorBidi"/>
          <w:sz w:val="22"/>
          <w:szCs w:val="22"/>
        </w:rPr>
        <w:t>s</w:t>
      </w:r>
      <w:r>
        <w:rPr>
          <w:rFonts w:asciiTheme="minorHAnsi" w:hAnsiTheme="minorHAnsi" w:cstheme="minorBidi"/>
          <w:sz w:val="22"/>
          <w:szCs w:val="22"/>
        </w:rPr>
        <w:t xml:space="preserve"> can be used to control the revision history of CNC programs.</w:t>
      </w:r>
      <w:r w:rsidR="008968DD">
        <w:rPr>
          <w:rFonts w:asciiTheme="minorHAnsi" w:hAnsiTheme="minorHAnsi" w:cstheme="minorBidi"/>
          <w:sz w:val="22"/>
          <w:szCs w:val="22"/>
        </w:rPr>
        <w:t xml:space="preserve"> Thank</w:t>
      </w:r>
      <w:r w:rsidR="0053650B">
        <w:rPr>
          <w:rFonts w:asciiTheme="minorHAnsi" w:hAnsiTheme="minorHAnsi" w:cstheme="minorBidi"/>
          <w:sz w:val="22"/>
          <w:szCs w:val="22"/>
        </w:rPr>
        <w:t>s</w:t>
      </w:r>
      <w:r w:rsidR="008968DD">
        <w:rPr>
          <w:rFonts w:asciiTheme="minorHAnsi" w:hAnsiTheme="minorHAnsi" w:cstheme="minorBidi"/>
          <w:sz w:val="22"/>
          <w:szCs w:val="22"/>
        </w:rPr>
        <w:t xml:space="preserve"> to being immutable, it would be </w:t>
      </w:r>
      <w:r w:rsidR="00DA2D78">
        <w:rPr>
          <w:rFonts w:asciiTheme="minorHAnsi" w:hAnsiTheme="minorHAnsi" w:cstheme="minorBidi"/>
          <w:sz w:val="22"/>
          <w:szCs w:val="22"/>
        </w:rPr>
        <w:t>exceedingly difficult</w:t>
      </w:r>
      <w:r w:rsidR="008968DD">
        <w:rPr>
          <w:rFonts w:asciiTheme="minorHAnsi" w:hAnsiTheme="minorHAnsi" w:cstheme="minorBidi"/>
          <w:sz w:val="22"/>
          <w:szCs w:val="22"/>
        </w:rPr>
        <w:t xml:space="preserve"> to </w:t>
      </w:r>
      <w:r w:rsidR="00DA2D78">
        <w:rPr>
          <w:rFonts w:asciiTheme="minorHAnsi" w:hAnsiTheme="minorHAnsi" w:cstheme="minorBidi"/>
          <w:sz w:val="22"/>
          <w:szCs w:val="22"/>
        </w:rPr>
        <w:t>change</w:t>
      </w:r>
      <w:r w:rsidR="008968DD">
        <w:rPr>
          <w:rFonts w:asciiTheme="minorHAnsi" w:hAnsiTheme="minorHAnsi" w:cstheme="minorBidi"/>
          <w:sz w:val="22"/>
          <w:szCs w:val="22"/>
        </w:rPr>
        <w:t xml:space="preserve"> the latest revision of a</w:t>
      </w:r>
      <w:r w:rsidR="00B75549">
        <w:rPr>
          <w:rFonts w:asciiTheme="minorHAnsi" w:hAnsiTheme="minorHAnsi" w:cstheme="minorBidi"/>
          <w:sz w:val="22"/>
          <w:szCs w:val="22"/>
        </w:rPr>
        <w:t xml:space="preserve"> blockchain controlled</w:t>
      </w:r>
      <w:r w:rsidR="008968DD">
        <w:rPr>
          <w:rFonts w:asciiTheme="minorHAnsi" w:hAnsiTheme="minorHAnsi" w:cstheme="minorBidi"/>
          <w:sz w:val="22"/>
          <w:szCs w:val="22"/>
        </w:rPr>
        <w:t xml:space="preserve"> CNC program </w:t>
      </w:r>
      <w:r w:rsidR="00B75549">
        <w:rPr>
          <w:rFonts w:asciiTheme="minorHAnsi" w:hAnsiTheme="minorHAnsi" w:cstheme="minorBidi"/>
          <w:sz w:val="22"/>
          <w:szCs w:val="22"/>
        </w:rPr>
        <w:t xml:space="preserve">without raising attention and </w:t>
      </w:r>
      <w:r w:rsidR="008968DD">
        <w:rPr>
          <w:rFonts w:asciiTheme="minorHAnsi" w:hAnsiTheme="minorHAnsi" w:cstheme="minorBidi"/>
          <w:sz w:val="22"/>
          <w:szCs w:val="22"/>
        </w:rPr>
        <w:t xml:space="preserve">without the </w:t>
      </w:r>
      <w:r w:rsidR="004A194F">
        <w:rPr>
          <w:rFonts w:asciiTheme="minorHAnsi" w:hAnsiTheme="minorHAnsi" w:cstheme="minorBidi"/>
          <w:sz w:val="22"/>
          <w:szCs w:val="22"/>
        </w:rPr>
        <w:t>earlier</w:t>
      </w:r>
      <w:r w:rsidR="008968DD">
        <w:rPr>
          <w:rFonts w:asciiTheme="minorHAnsi" w:hAnsiTheme="minorHAnsi" w:cstheme="minorBidi"/>
          <w:sz w:val="22"/>
          <w:szCs w:val="22"/>
        </w:rPr>
        <w:t xml:space="preserve"> owner’s private key.</w:t>
      </w:r>
      <w:r w:rsidR="0053650B">
        <w:rPr>
          <w:rFonts w:asciiTheme="minorHAnsi" w:hAnsiTheme="minorHAnsi" w:cstheme="minorBidi"/>
          <w:sz w:val="22"/>
          <w:szCs w:val="22"/>
        </w:rPr>
        <w:t xml:space="preserve"> Should the </w:t>
      </w:r>
      <w:proofErr w:type="gramStart"/>
      <w:r w:rsidR="0053650B">
        <w:rPr>
          <w:rFonts w:asciiTheme="minorHAnsi" w:hAnsiTheme="minorHAnsi" w:cstheme="minorBidi"/>
          <w:sz w:val="22"/>
          <w:szCs w:val="22"/>
        </w:rPr>
        <w:t>previous</w:t>
      </w:r>
      <w:proofErr w:type="gramEnd"/>
      <w:r w:rsidR="0053650B">
        <w:rPr>
          <w:rFonts w:asciiTheme="minorHAnsi" w:hAnsiTheme="minorHAnsi" w:cstheme="minorBidi"/>
          <w:sz w:val="22"/>
          <w:szCs w:val="22"/>
        </w:rPr>
        <w:t xml:space="preserve"> private key be known, and a program altered the resulting save would create a new block, and thus, a new hash. This hash will differ to the </w:t>
      </w:r>
      <w:r w:rsidR="00DA2D78">
        <w:rPr>
          <w:rFonts w:asciiTheme="minorHAnsi" w:hAnsiTheme="minorHAnsi" w:cstheme="minorBidi"/>
          <w:sz w:val="22"/>
          <w:szCs w:val="22"/>
        </w:rPr>
        <w:t>earlier</w:t>
      </w:r>
      <w:r w:rsidR="0053650B">
        <w:rPr>
          <w:rFonts w:asciiTheme="minorHAnsi" w:hAnsiTheme="minorHAnsi" w:cstheme="minorBidi"/>
          <w:sz w:val="22"/>
          <w:szCs w:val="22"/>
        </w:rPr>
        <w:t xml:space="preserve"> block and would </w:t>
      </w:r>
      <w:r w:rsidR="004A194F">
        <w:rPr>
          <w:rFonts w:asciiTheme="minorHAnsi" w:hAnsiTheme="minorHAnsi" w:cstheme="minorBidi"/>
          <w:sz w:val="22"/>
          <w:szCs w:val="22"/>
        </w:rPr>
        <w:t>show</w:t>
      </w:r>
      <w:r w:rsidR="0053650B">
        <w:rPr>
          <w:rFonts w:asciiTheme="minorHAnsi" w:hAnsiTheme="minorHAnsi" w:cstheme="minorBidi"/>
          <w:sz w:val="22"/>
          <w:szCs w:val="22"/>
        </w:rPr>
        <w:t xml:space="preserve"> that a change has been made, authorised or not.</w:t>
      </w:r>
      <w:r w:rsidR="0024036A">
        <w:rPr>
          <w:rFonts w:asciiTheme="minorHAnsi" w:hAnsiTheme="minorHAnsi" w:cstheme="minorBidi"/>
          <w:sz w:val="22"/>
          <w:szCs w:val="22"/>
        </w:rPr>
        <w:t xml:space="preserve"> The actual CNC code could be stored on-chain or off-chain</w:t>
      </w:r>
      <w:r w:rsidR="00235E42">
        <w:rPr>
          <w:rFonts w:asciiTheme="minorHAnsi" w:hAnsiTheme="minorHAnsi" w:cstheme="minorBidi"/>
          <w:sz w:val="22"/>
          <w:szCs w:val="22"/>
        </w:rPr>
        <w:t xml:space="preserve">. For this </w:t>
      </w:r>
      <w:r w:rsidR="0066527F">
        <w:rPr>
          <w:rFonts w:asciiTheme="minorHAnsi" w:hAnsiTheme="minorHAnsi" w:cstheme="minorBidi"/>
          <w:sz w:val="22"/>
          <w:szCs w:val="22"/>
        </w:rPr>
        <w:t xml:space="preserve">application, storing the data on-chain may be the most secure </w:t>
      </w:r>
      <w:proofErr w:type="gramStart"/>
      <w:r w:rsidR="0066527F">
        <w:rPr>
          <w:rFonts w:asciiTheme="minorHAnsi" w:hAnsiTheme="minorHAnsi" w:cstheme="minorBidi"/>
          <w:sz w:val="22"/>
          <w:szCs w:val="22"/>
        </w:rPr>
        <w:t>option</w:t>
      </w:r>
      <w:proofErr w:type="gramEnd"/>
      <w:r w:rsidR="0066527F">
        <w:rPr>
          <w:rFonts w:asciiTheme="minorHAnsi" w:hAnsiTheme="minorHAnsi" w:cstheme="minorBidi"/>
          <w:sz w:val="22"/>
          <w:szCs w:val="22"/>
        </w:rPr>
        <w:t>.</w:t>
      </w:r>
    </w:p>
    <w:p w14:paraId="25BF22DF" w14:textId="0D47F288" w:rsidR="000B4164" w:rsidRDefault="00B75549" w:rsidP="000E0DBC">
      <w:pPr>
        <w:spacing w:before="240"/>
        <w:rPr>
          <w:rFonts w:asciiTheme="minorHAnsi" w:hAnsiTheme="minorHAnsi" w:cstheme="minorBidi"/>
          <w:sz w:val="22"/>
          <w:szCs w:val="22"/>
        </w:rPr>
      </w:pPr>
      <w:r>
        <w:rPr>
          <w:rFonts w:asciiTheme="minorHAnsi" w:hAnsiTheme="minorHAnsi" w:cstheme="minorBidi"/>
          <w:sz w:val="22"/>
          <w:szCs w:val="22"/>
        </w:rPr>
        <w:t xml:space="preserve">This change in hash numbers can be used at the CNC to confirm program revisions. When programs have an authorised change or modification via the change process, the resulting hash number can be added to a database stored in the company MRP system. </w:t>
      </w:r>
      <w:r w:rsidR="004D4F46">
        <w:rPr>
          <w:rFonts w:asciiTheme="minorHAnsi" w:hAnsiTheme="minorHAnsi" w:cstheme="minorBidi"/>
          <w:sz w:val="22"/>
          <w:szCs w:val="22"/>
        </w:rPr>
        <w:t xml:space="preserve">This hash number can be printed on the manufacturing paperwork as a barcode. The operator </w:t>
      </w:r>
      <w:r w:rsidR="007F4B6A">
        <w:rPr>
          <w:rFonts w:asciiTheme="minorHAnsi" w:hAnsiTheme="minorHAnsi" w:cstheme="minorBidi"/>
          <w:sz w:val="22"/>
          <w:szCs w:val="22"/>
        </w:rPr>
        <w:t>can</w:t>
      </w:r>
      <w:r w:rsidR="004D4F46">
        <w:rPr>
          <w:rFonts w:asciiTheme="minorHAnsi" w:hAnsiTheme="minorHAnsi" w:cstheme="minorBidi"/>
          <w:sz w:val="22"/>
          <w:szCs w:val="22"/>
        </w:rPr>
        <w:t xml:space="preserve"> then scan this barcode and the CNC will load the associated program. If modified programs were made or copies stored on the CNC machine</w:t>
      </w:r>
      <w:r w:rsidR="0066527F">
        <w:rPr>
          <w:rFonts w:asciiTheme="minorHAnsi" w:hAnsiTheme="minorHAnsi" w:cstheme="minorBidi"/>
          <w:sz w:val="22"/>
          <w:szCs w:val="22"/>
        </w:rPr>
        <w:t xml:space="preserve"> existed</w:t>
      </w:r>
      <w:r w:rsidR="004D4F46">
        <w:rPr>
          <w:rFonts w:asciiTheme="minorHAnsi" w:hAnsiTheme="minorHAnsi" w:cstheme="minorBidi"/>
          <w:sz w:val="22"/>
          <w:szCs w:val="22"/>
        </w:rPr>
        <w:t>, then the associated hash number would differ to those referenced by the MRP system</w:t>
      </w:r>
      <w:r w:rsidR="0066527F">
        <w:rPr>
          <w:rFonts w:asciiTheme="minorHAnsi" w:hAnsiTheme="minorHAnsi" w:cstheme="minorBidi"/>
          <w:sz w:val="22"/>
          <w:szCs w:val="22"/>
        </w:rPr>
        <w:t xml:space="preserve"> and would not be loaded</w:t>
      </w:r>
      <w:r w:rsidR="004D4F46">
        <w:rPr>
          <w:rFonts w:asciiTheme="minorHAnsi" w:hAnsiTheme="minorHAnsi" w:cstheme="minorBidi"/>
          <w:sz w:val="22"/>
          <w:szCs w:val="22"/>
        </w:rPr>
        <w:t>. This would ensure that only the latest and approved program is loaded during manufacturing.</w:t>
      </w:r>
      <w:r w:rsidR="00BC4BFC">
        <w:rPr>
          <w:rFonts w:asciiTheme="minorHAnsi" w:hAnsiTheme="minorHAnsi" w:cstheme="minorBidi"/>
          <w:sz w:val="22"/>
          <w:szCs w:val="22"/>
        </w:rPr>
        <w:t xml:space="preserve"> No other hash number would match that printed on the manufacturing paperwork.</w:t>
      </w:r>
    </w:p>
    <w:p w14:paraId="04C9595E" w14:textId="6716346D" w:rsidR="00FE520F" w:rsidRPr="008247F0" w:rsidRDefault="004D4F46" w:rsidP="006E2BF3">
      <w:pPr>
        <w:pStyle w:val="Heading1"/>
        <w:rPr>
          <w:rFonts w:asciiTheme="minorHAnsi" w:hAnsiTheme="minorHAnsi" w:cstheme="minorHAnsi"/>
        </w:rPr>
      </w:pPr>
      <w:bookmarkStart w:id="3" w:name="_Toc114070337"/>
      <w:r>
        <w:rPr>
          <w:rFonts w:asciiTheme="minorHAnsi" w:hAnsiTheme="minorHAnsi" w:cstheme="minorHAnsi"/>
        </w:rPr>
        <w:t>Benefits of Blockchain Controlled Programs</w:t>
      </w:r>
      <w:bookmarkEnd w:id="3"/>
    </w:p>
    <w:p w14:paraId="7C829015" w14:textId="78E9F688" w:rsidR="00D9520C" w:rsidRPr="00C87B9F" w:rsidRDefault="008920BA" w:rsidP="003D11F9">
      <w:pPr>
        <w:rPr>
          <w:rFonts w:asciiTheme="minorHAnsi" w:hAnsiTheme="minorHAnsi" w:cstheme="minorHAnsi"/>
          <w:b/>
          <w:bCs/>
          <w:sz w:val="22"/>
          <w:szCs w:val="22"/>
        </w:rPr>
      </w:pPr>
      <w:r>
        <w:rPr>
          <w:rFonts w:asciiTheme="minorHAnsi" w:hAnsiTheme="minorHAnsi" w:cstheme="minorHAnsi"/>
          <w:b/>
          <w:bCs/>
          <w:sz w:val="22"/>
          <w:szCs w:val="22"/>
        </w:rPr>
        <w:t>Manufacturing Confidence</w:t>
      </w:r>
    </w:p>
    <w:p w14:paraId="7FE86BD6" w14:textId="765C4440" w:rsidR="00EB7D32" w:rsidRDefault="008344B5" w:rsidP="00D9520C">
      <w:pPr>
        <w:rPr>
          <w:rFonts w:asciiTheme="minorHAnsi" w:hAnsiTheme="minorHAnsi" w:cstheme="minorBidi"/>
          <w:sz w:val="22"/>
          <w:szCs w:val="22"/>
        </w:rPr>
      </w:pPr>
      <w:r>
        <w:rPr>
          <w:rFonts w:asciiTheme="minorHAnsi" w:hAnsiTheme="minorHAnsi" w:cstheme="minorBidi"/>
          <w:sz w:val="22"/>
          <w:szCs w:val="22"/>
        </w:rPr>
        <w:t xml:space="preserve">By controlling CNC programs with blockchains, operations will have increased confidence that only the latest and approved revisions of a given program will be run in production. It would require the development of a database within the MRP </w:t>
      </w:r>
      <w:r w:rsidR="008920BA">
        <w:rPr>
          <w:rFonts w:asciiTheme="minorHAnsi" w:hAnsiTheme="minorHAnsi" w:cstheme="minorBidi"/>
          <w:sz w:val="22"/>
          <w:szCs w:val="22"/>
        </w:rPr>
        <w:t>system,</w:t>
      </w:r>
      <w:r>
        <w:rPr>
          <w:rFonts w:asciiTheme="minorHAnsi" w:hAnsiTheme="minorHAnsi" w:cstheme="minorBidi"/>
          <w:sz w:val="22"/>
          <w:szCs w:val="22"/>
        </w:rPr>
        <w:t xml:space="preserve"> and a crosschecking function created on a CNC machine to match the </w:t>
      </w:r>
      <w:r w:rsidR="008920BA">
        <w:rPr>
          <w:rFonts w:asciiTheme="minorHAnsi" w:hAnsiTheme="minorHAnsi" w:cstheme="minorBidi"/>
          <w:sz w:val="22"/>
          <w:szCs w:val="22"/>
        </w:rPr>
        <w:t xml:space="preserve">hash number presented by the operator, to that of the stored program. There is a similar function already in place via Seiki. This system could be </w:t>
      </w:r>
      <w:r w:rsidR="00DA2D78">
        <w:rPr>
          <w:rFonts w:asciiTheme="minorHAnsi" w:hAnsiTheme="minorHAnsi" w:cstheme="minorBidi"/>
          <w:sz w:val="22"/>
          <w:szCs w:val="22"/>
        </w:rPr>
        <w:t>changed</w:t>
      </w:r>
      <w:r w:rsidR="008920BA">
        <w:rPr>
          <w:rFonts w:asciiTheme="minorHAnsi" w:hAnsiTheme="minorHAnsi" w:cstheme="minorBidi"/>
          <w:sz w:val="22"/>
          <w:szCs w:val="22"/>
        </w:rPr>
        <w:t xml:space="preserve"> to work with the hash </w:t>
      </w:r>
      <w:r w:rsidR="008920BA">
        <w:rPr>
          <w:rFonts w:asciiTheme="minorHAnsi" w:hAnsiTheme="minorHAnsi" w:cstheme="minorBidi"/>
          <w:sz w:val="22"/>
          <w:szCs w:val="22"/>
        </w:rPr>
        <w:lastRenderedPageBreak/>
        <w:t xml:space="preserve">number format. This would </w:t>
      </w:r>
      <w:r w:rsidR="00DA2D78">
        <w:rPr>
          <w:rFonts w:asciiTheme="minorHAnsi" w:hAnsiTheme="minorHAnsi" w:cstheme="minorBidi"/>
          <w:sz w:val="22"/>
          <w:szCs w:val="22"/>
        </w:rPr>
        <w:t>cut</w:t>
      </w:r>
      <w:r w:rsidR="008920BA">
        <w:rPr>
          <w:rFonts w:asciiTheme="minorHAnsi" w:hAnsiTheme="minorHAnsi" w:cstheme="minorBidi"/>
          <w:sz w:val="22"/>
          <w:szCs w:val="22"/>
        </w:rPr>
        <w:t xml:space="preserve"> the daily program audits that is currently undertaken as part of the effort of </w:t>
      </w:r>
      <w:r w:rsidR="004A194F">
        <w:rPr>
          <w:rFonts w:asciiTheme="minorHAnsi" w:hAnsiTheme="minorHAnsi" w:cstheme="minorBidi"/>
          <w:sz w:val="22"/>
          <w:szCs w:val="22"/>
        </w:rPr>
        <w:t>ending</w:t>
      </w:r>
      <w:r w:rsidR="008920BA">
        <w:rPr>
          <w:rFonts w:asciiTheme="minorHAnsi" w:hAnsiTheme="minorHAnsi" w:cstheme="minorBidi"/>
          <w:sz w:val="22"/>
          <w:szCs w:val="22"/>
        </w:rPr>
        <w:t xml:space="preserve"> unauthorised programs and cause fewer disruptions to production.</w:t>
      </w:r>
    </w:p>
    <w:p w14:paraId="7C0903B8" w14:textId="27640692" w:rsidR="008920BA" w:rsidRPr="00C87B9F" w:rsidRDefault="008920BA" w:rsidP="008920BA">
      <w:pPr>
        <w:spacing w:before="240"/>
        <w:rPr>
          <w:rFonts w:asciiTheme="minorHAnsi" w:hAnsiTheme="minorHAnsi" w:cstheme="minorHAnsi"/>
          <w:b/>
          <w:bCs/>
          <w:sz w:val="22"/>
          <w:szCs w:val="22"/>
        </w:rPr>
      </w:pPr>
      <w:r>
        <w:rPr>
          <w:rFonts w:asciiTheme="minorHAnsi" w:hAnsiTheme="minorHAnsi" w:cstheme="minorHAnsi"/>
          <w:b/>
          <w:bCs/>
          <w:sz w:val="22"/>
          <w:szCs w:val="22"/>
        </w:rPr>
        <w:t>Batch-Program Traceability</w:t>
      </w:r>
    </w:p>
    <w:p w14:paraId="3CCF6957" w14:textId="46AAD913" w:rsidR="008920BA" w:rsidRDefault="008920BA" w:rsidP="008920BA">
      <w:pPr>
        <w:rPr>
          <w:rFonts w:asciiTheme="minorHAnsi" w:hAnsiTheme="minorHAnsi" w:cstheme="minorBidi"/>
          <w:sz w:val="22"/>
          <w:szCs w:val="22"/>
        </w:rPr>
      </w:pPr>
      <w:r>
        <w:rPr>
          <w:rFonts w:asciiTheme="minorHAnsi" w:hAnsiTheme="minorHAnsi" w:cstheme="minorBidi"/>
          <w:sz w:val="22"/>
          <w:szCs w:val="22"/>
        </w:rPr>
        <w:t>There is</w:t>
      </w:r>
      <w:r w:rsidR="0066527F">
        <w:rPr>
          <w:rFonts w:asciiTheme="minorHAnsi" w:hAnsiTheme="minorHAnsi" w:cstheme="minorBidi"/>
          <w:sz w:val="22"/>
          <w:szCs w:val="22"/>
        </w:rPr>
        <w:t xml:space="preserve"> a</w:t>
      </w:r>
      <w:r>
        <w:rPr>
          <w:rFonts w:asciiTheme="minorHAnsi" w:hAnsiTheme="minorHAnsi" w:cstheme="minorBidi"/>
          <w:sz w:val="22"/>
          <w:szCs w:val="22"/>
        </w:rPr>
        <w:t xml:space="preserve"> requirement that all manufacturers of medical implants have full traceability of the part, from raw material through to finished</w:t>
      </w:r>
      <w:r w:rsidR="0066527F">
        <w:rPr>
          <w:rFonts w:asciiTheme="minorHAnsi" w:hAnsiTheme="minorHAnsi" w:cstheme="minorBidi"/>
          <w:sz w:val="22"/>
          <w:szCs w:val="22"/>
        </w:rPr>
        <w:t xml:space="preserve"> saleable</w:t>
      </w:r>
      <w:r>
        <w:rPr>
          <w:rFonts w:asciiTheme="minorHAnsi" w:hAnsiTheme="minorHAnsi" w:cstheme="minorBidi"/>
          <w:sz w:val="22"/>
          <w:szCs w:val="22"/>
        </w:rPr>
        <w:t xml:space="preserve"> part. </w:t>
      </w:r>
      <w:r w:rsidR="002C0386">
        <w:rPr>
          <w:rFonts w:asciiTheme="minorHAnsi" w:hAnsiTheme="minorHAnsi" w:cstheme="minorBidi"/>
          <w:sz w:val="22"/>
          <w:szCs w:val="22"/>
        </w:rPr>
        <w:t xml:space="preserve">Currently, all parts manufactured at ZB Bridgend are traceable. However, due to the way individual cells are setup, it is not possible to </w:t>
      </w:r>
      <w:proofErr w:type="gramStart"/>
      <w:r w:rsidR="002C0386">
        <w:rPr>
          <w:rFonts w:asciiTheme="minorHAnsi" w:hAnsiTheme="minorHAnsi" w:cstheme="minorBidi"/>
          <w:sz w:val="22"/>
          <w:szCs w:val="22"/>
        </w:rPr>
        <w:t>identify</w:t>
      </w:r>
      <w:proofErr w:type="gramEnd"/>
      <w:r w:rsidR="002C0386">
        <w:rPr>
          <w:rFonts w:asciiTheme="minorHAnsi" w:hAnsiTheme="minorHAnsi" w:cstheme="minorBidi"/>
          <w:sz w:val="22"/>
          <w:szCs w:val="22"/>
        </w:rPr>
        <w:t xml:space="preserve"> which CNC machine used what revision program to produce the part. It would be possible to cross reference dates to </w:t>
      </w:r>
      <w:r w:rsidR="00DA2D78">
        <w:rPr>
          <w:rFonts w:asciiTheme="minorHAnsi" w:hAnsiTheme="minorHAnsi" w:cstheme="minorBidi"/>
          <w:sz w:val="22"/>
          <w:szCs w:val="22"/>
        </w:rPr>
        <w:t>find</w:t>
      </w:r>
      <w:r w:rsidR="002C0386">
        <w:rPr>
          <w:rFonts w:asciiTheme="minorHAnsi" w:hAnsiTheme="minorHAnsi" w:cstheme="minorBidi"/>
          <w:sz w:val="22"/>
          <w:szCs w:val="22"/>
        </w:rPr>
        <w:t xml:space="preserve"> the program used but as mentioned above with regards to unauthorised copies, that program may not actually have been used. </w:t>
      </w:r>
      <w:r w:rsidR="0066527F">
        <w:rPr>
          <w:rFonts w:asciiTheme="minorHAnsi" w:hAnsiTheme="minorHAnsi" w:cstheme="minorBidi"/>
          <w:sz w:val="22"/>
          <w:szCs w:val="22"/>
        </w:rPr>
        <w:t>A way to counter this is</w:t>
      </w:r>
      <w:r w:rsidR="002C0386">
        <w:rPr>
          <w:rFonts w:asciiTheme="minorHAnsi" w:hAnsiTheme="minorHAnsi" w:cstheme="minorBidi"/>
          <w:sz w:val="22"/>
          <w:szCs w:val="22"/>
        </w:rPr>
        <w:t xml:space="preserve"> for the CNC to log the manufacturing lot numbers and the program hash numbers used.</w:t>
      </w:r>
      <w:r w:rsidR="00F303CC">
        <w:rPr>
          <w:rFonts w:asciiTheme="minorHAnsi" w:hAnsiTheme="minorHAnsi" w:cstheme="minorBidi"/>
          <w:sz w:val="22"/>
          <w:szCs w:val="22"/>
        </w:rPr>
        <w:t xml:space="preserve"> Regular auditing would be a matter of cross referencing the CNC log against the information stored in the MRP system.</w:t>
      </w:r>
    </w:p>
    <w:p w14:paraId="4BA59211" w14:textId="793FFD16" w:rsidR="00F303CC" w:rsidRPr="00C87B9F" w:rsidRDefault="00F303CC" w:rsidP="00F303CC">
      <w:pPr>
        <w:spacing w:before="240"/>
        <w:rPr>
          <w:rFonts w:asciiTheme="minorHAnsi" w:hAnsiTheme="minorHAnsi" w:cstheme="minorHAnsi"/>
          <w:b/>
          <w:bCs/>
          <w:sz w:val="22"/>
          <w:szCs w:val="22"/>
        </w:rPr>
      </w:pPr>
      <w:r>
        <w:rPr>
          <w:rFonts w:asciiTheme="minorHAnsi" w:hAnsiTheme="minorHAnsi" w:cstheme="minorHAnsi"/>
          <w:b/>
          <w:bCs/>
          <w:sz w:val="22"/>
          <w:szCs w:val="22"/>
        </w:rPr>
        <w:t>Cost Savings</w:t>
      </w:r>
    </w:p>
    <w:p w14:paraId="175D857B" w14:textId="4C259542" w:rsidR="00F303CC" w:rsidRDefault="00F303CC" w:rsidP="00F303CC">
      <w:pPr>
        <w:rPr>
          <w:rFonts w:asciiTheme="minorHAnsi" w:hAnsiTheme="minorHAnsi" w:cstheme="minorBidi"/>
          <w:sz w:val="22"/>
          <w:szCs w:val="22"/>
        </w:rPr>
      </w:pPr>
      <w:r>
        <w:rPr>
          <w:rFonts w:asciiTheme="minorHAnsi" w:hAnsiTheme="minorHAnsi" w:cstheme="minorBidi"/>
          <w:sz w:val="22"/>
          <w:szCs w:val="22"/>
        </w:rPr>
        <w:t xml:space="preserve">By </w:t>
      </w:r>
      <w:proofErr w:type="gramStart"/>
      <w:r>
        <w:rPr>
          <w:rFonts w:asciiTheme="minorHAnsi" w:hAnsiTheme="minorHAnsi" w:cstheme="minorBidi"/>
          <w:sz w:val="22"/>
          <w:szCs w:val="22"/>
        </w:rPr>
        <w:t>eliminating</w:t>
      </w:r>
      <w:proofErr w:type="gramEnd"/>
      <w:r>
        <w:rPr>
          <w:rFonts w:asciiTheme="minorHAnsi" w:hAnsiTheme="minorHAnsi" w:cstheme="minorBidi"/>
          <w:sz w:val="22"/>
          <w:szCs w:val="22"/>
        </w:rPr>
        <w:t xml:space="preserve"> the ability to run unauthorised programs the manpower required to conduct daily program audits will be freed up. Machine downtime will also be reduced as some CNC machines need to be sat idle for a full audit of its hard drive</w:t>
      </w:r>
      <w:r w:rsidR="0066527F">
        <w:rPr>
          <w:rFonts w:asciiTheme="minorHAnsi" w:hAnsiTheme="minorHAnsi" w:cstheme="minorBidi"/>
          <w:sz w:val="22"/>
          <w:szCs w:val="22"/>
        </w:rPr>
        <w:t>.</w:t>
      </w:r>
    </w:p>
    <w:p w14:paraId="2C4BC5E7" w14:textId="7DCD4C0F" w:rsidR="002F3493" w:rsidRDefault="002F3493" w:rsidP="002F3493">
      <w:pPr>
        <w:spacing w:before="240"/>
        <w:rPr>
          <w:rFonts w:asciiTheme="minorHAnsi" w:hAnsiTheme="minorHAnsi" w:cstheme="minorBidi"/>
          <w:sz w:val="22"/>
          <w:szCs w:val="22"/>
        </w:rPr>
      </w:pPr>
      <w:r>
        <w:rPr>
          <w:rFonts w:asciiTheme="minorHAnsi" w:hAnsiTheme="minorHAnsi" w:cstheme="minorBidi"/>
          <w:sz w:val="22"/>
          <w:szCs w:val="22"/>
        </w:rPr>
        <w:t xml:space="preserve">Cost savings can also be made </w:t>
      </w:r>
      <w:proofErr w:type="gramStart"/>
      <w:r>
        <w:rPr>
          <w:rFonts w:asciiTheme="minorHAnsi" w:hAnsiTheme="minorHAnsi" w:cstheme="minorBidi"/>
          <w:sz w:val="22"/>
          <w:szCs w:val="22"/>
        </w:rPr>
        <w:t>in the event of</w:t>
      </w:r>
      <w:proofErr w:type="gramEnd"/>
      <w:r>
        <w:rPr>
          <w:rFonts w:asciiTheme="minorHAnsi" w:hAnsiTheme="minorHAnsi" w:cstheme="minorBidi"/>
          <w:sz w:val="22"/>
          <w:szCs w:val="22"/>
        </w:rPr>
        <w:t xml:space="preserve"> product recalls. Currently, if a product is recalled for an issue related to a CNC machining operation on specific machine/s or program revision then it </w:t>
      </w:r>
      <w:r w:rsidR="00EE6E85">
        <w:rPr>
          <w:rFonts w:asciiTheme="minorHAnsi" w:hAnsiTheme="minorHAnsi" w:cstheme="minorBidi"/>
          <w:sz w:val="22"/>
          <w:szCs w:val="22"/>
        </w:rPr>
        <w:t>can be</w:t>
      </w:r>
      <w:r w:rsidR="00DA2D78">
        <w:rPr>
          <w:rFonts w:asciiTheme="minorHAnsi" w:hAnsiTheme="minorHAnsi" w:cstheme="minorBidi"/>
          <w:sz w:val="22"/>
          <w:szCs w:val="22"/>
        </w:rPr>
        <w:t xml:space="preserve"> difficult</w:t>
      </w:r>
      <w:r>
        <w:rPr>
          <w:rFonts w:asciiTheme="minorHAnsi" w:hAnsiTheme="minorHAnsi" w:cstheme="minorBidi"/>
          <w:sz w:val="22"/>
          <w:szCs w:val="22"/>
        </w:rPr>
        <w:t xml:space="preserve"> to </w:t>
      </w:r>
      <w:r w:rsidR="00DA2D78">
        <w:rPr>
          <w:rFonts w:asciiTheme="minorHAnsi" w:hAnsiTheme="minorHAnsi" w:cstheme="minorBidi"/>
          <w:sz w:val="22"/>
          <w:szCs w:val="22"/>
        </w:rPr>
        <w:t>fi</w:t>
      </w:r>
      <w:r w:rsidR="00EE6E85">
        <w:rPr>
          <w:rFonts w:asciiTheme="minorHAnsi" w:hAnsiTheme="minorHAnsi" w:cstheme="minorBidi"/>
          <w:sz w:val="22"/>
          <w:szCs w:val="22"/>
        </w:rPr>
        <w:t>nd</w:t>
      </w:r>
      <w:r>
        <w:rPr>
          <w:rFonts w:asciiTheme="minorHAnsi" w:hAnsiTheme="minorHAnsi" w:cstheme="minorBidi"/>
          <w:sz w:val="22"/>
          <w:szCs w:val="22"/>
        </w:rPr>
        <w:t xml:space="preserve"> the lot numbers affected. As a result, every lot manufactured through a given cell within a given </w:t>
      </w:r>
      <w:r w:rsidR="00DA2D78">
        <w:rPr>
          <w:rFonts w:asciiTheme="minorHAnsi" w:hAnsiTheme="minorHAnsi" w:cstheme="minorBidi"/>
          <w:sz w:val="22"/>
          <w:szCs w:val="22"/>
        </w:rPr>
        <w:t>period</w:t>
      </w:r>
      <w:r>
        <w:rPr>
          <w:rFonts w:asciiTheme="minorHAnsi" w:hAnsiTheme="minorHAnsi" w:cstheme="minorBidi"/>
          <w:sz w:val="22"/>
          <w:szCs w:val="22"/>
        </w:rPr>
        <w:t xml:space="preserve"> will be recalled regardless of whether the parts were processed by the offending machine or not. Based on a</w:t>
      </w:r>
      <w:r w:rsidR="00EE6E85">
        <w:rPr>
          <w:rFonts w:asciiTheme="minorHAnsi" w:hAnsiTheme="minorHAnsi" w:cstheme="minorBidi"/>
          <w:sz w:val="22"/>
          <w:szCs w:val="22"/>
        </w:rPr>
        <w:t xml:space="preserve">n average </w:t>
      </w:r>
      <w:r>
        <w:rPr>
          <w:rFonts w:asciiTheme="minorHAnsi" w:hAnsiTheme="minorHAnsi" w:cstheme="minorBidi"/>
          <w:sz w:val="22"/>
          <w:szCs w:val="22"/>
        </w:rPr>
        <w:t xml:space="preserve">throughput of over 1,000 parts per week, per machine. The number of recalled parts can quickly </w:t>
      </w:r>
      <w:r w:rsidR="00654F53">
        <w:rPr>
          <w:rFonts w:asciiTheme="minorHAnsi" w:hAnsiTheme="minorHAnsi" w:cstheme="minorBidi"/>
          <w:sz w:val="22"/>
          <w:szCs w:val="22"/>
        </w:rPr>
        <w:t>grow and the cost increase further.</w:t>
      </w:r>
    </w:p>
    <w:p w14:paraId="277CCBE5" w14:textId="3DA14F7D" w:rsidR="00654F53" w:rsidRDefault="00654F53" w:rsidP="002F3493">
      <w:pPr>
        <w:spacing w:before="240"/>
        <w:rPr>
          <w:rFonts w:asciiTheme="minorHAnsi" w:hAnsiTheme="minorHAnsi" w:cstheme="minorBidi"/>
          <w:sz w:val="22"/>
          <w:szCs w:val="22"/>
        </w:rPr>
      </w:pPr>
      <w:r>
        <w:rPr>
          <w:rFonts w:asciiTheme="minorHAnsi" w:hAnsiTheme="minorHAnsi" w:cstheme="minorBidi"/>
          <w:sz w:val="22"/>
          <w:szCs w:val="22"/>
        </w:rPr>
        <w:t>By implementing blockchain controlled programs and machine logging, individual lots can be traced through individual machines and have a record of the program revision used by referencing the hash number of the program. This can dramatically reduce recall numbers and cost.</w:t>
      </w:r>
    </w:p>
    <w:p w14:paraId="3DA9EFFD" w14:textId="241A1FFC" w:rsidR="0066487E" w:rsidRPr="008247F0" w:rsidRDefault="003D11F9" w:rsidP="006E2BF3">
      <w:pPr>
        <w:pStyle w:val="Heading1"/>
        <w:rPr>
          <w:rFonts w:asciiTheme="minorHAnsi" w:hAnsiTheme="minorHAnsi" w:cstheme="minorHAnsi"/>
        </w:rPr>
      </w:pPr>
      <w:bookmarkStart w:id="4" w:name="_Toc114070338"/>
      <w:r>
        <w:rPr>
          <w:rFonts w:asciiTheme="minorHAnsi" w:hAnsiTheme="minorHAnsi" w:cstheme="minorHAnsi"/>
        </w:rPr>
        <w:t>Evaluation</w:t>
      </w:r>
      <w:bookmarkEnd w:id="4"/>
    </w:p>
    <w:p w14:paraId="0BC7DCD9" w14:textId="3B040032" w:rsidR="00E527BD" w:rsidRDefault="0024036A" w:rsidP="00C270EC">
      <w:pPr>
        <w:rPr>
          <w:rFonts w:asciiTheme="minorHAnsi" w:hAnsiTheme="minorHAnsi" w:cstheme="minorHAnsi"/>
          <w:sz w:val="22"/>
          <w:szCs w:val="22"/>
        </w:rPr>
      </w:pPr>
      <w:r>
        <w:rPr>
          <w:rFonts w:asciiTheme="minorHAnsi" w:hAnsiTheme="minorHAnsi" w:cstheme="minorHAnsi"/>
          <w:sz w:val="22"/>
          <w:szCs w:val="22"/>
        </w:rPr>
        <w:t>Using blockchains to control program revision and selection</w:t>
      </w:r>
      <w:r w:rsidR="00EE6E85">
        <w:rPr>
          <w:rFonts w:asciiTheme="minorHAnsi" w:hAnsiTheme="minorHAnsi" w:cstheme="minorHAnsi"/>
          <w:sz w:val="22"/>
          <w:szCs w:val="22"/>
        </w:rPr>
        <w:t xml:space="preserve"> can</w:t>
      </w:r>
      <w:r>
        <w:rPr>
          <w:rFonts w:asciiTheme="minorHAnsi" w:hAnsiTheme="minorHAnsi" w:cstheme="minorHAnsi"/>
          <w:sz w:val="22"/>
          <w:szCs w:val="22"/>
        </w:rPr>
        <w:t xml:space="preserve"> offer a huge advantage to </w:t>
      </w:r>
      <w:r w:rsidR="00EE6E85">
        <w:rPr>
          <w:rFonts w:asciiTheme="minorHAnsi" w:hAnsiTheme="minorHAnsi" w:cstheme="minorHAnsi"/>
          <w:sz w:val="22"/>
          <w:szCs w:val="22"/>
        </w:rPr>
        <w:t>the ZB Bridgend</w:t>
      </w:r>
      <w:r>
        <w:rPr>
          <w:rFonts w:asciiTheme="minorHAnsi" w:hAnsiTheme="minorHAnsi" w:cstheme="minorHAnsi"/>
          <w:sz w:val="22"/>
          <w:szCs w:val="22"/>
        </w:rPr>
        <w:t xml:space="preserve"> manufacturing facility. With </w:t>
      </w:r>
      <w:r w:rsidR="00EE6E85">
        <w:rPr>
          <w:rFonts w:asciiTheme="minorHAnsi" w:hAnsiTheme="minorHAnsi" w:cstheme="minorHAnsi"/>
          <w:sz w:val="22"/>
          <w:szCs w:val="22"/>
        </w:rPr>
        <w:t xml:space="preserve">a </w:t>
      </w:r>
      <w:r>
        <w:rPr>
          <w:rFonts w:asciiTheme="minorHAnsi" w:hAnsiTheme="minorHAnsi" w:cstheme="minorHAnsi"/>
          <w:sz w:val="22"/>
          <w:szCs w:val="22"/>
        </w:rPr>
        <w:t>unique hash variable given to each program revision</w:t>
      </w:r>
      <w:r w:rsidR="00D4178E">
        <w:rPr>
          <w:rFonts w:asciiTheme="minorHAnsi" w:hAnsiTheme="minorHAnsi" w:cstheme="minorHAnsi"/>
          <w:sz w:val="22"/>
          <w:szCs w:val="22"/>
        </w:rPr>
        <w:t xml:space="preserve">, manufacturing managers and quality personnel can quickly and efficiently </w:t>
      </w:r>
      <w:r w:rsidR="00DA2D78">
        <w:rPr>
          <w:rFonts w:asciiTheme="minorHAnsi" w:hAnsiTheme="minorHAnsi" w:cstheme="minorHAnsi"/>
          <w:sz w:val="22"/>
          <w:szCs w:val="22"/>
        </w:rPr>
        <w:t>name</w:t>
      </w:r>
      <w:r w:rsidR="00D4178E">
        <w:rPr>
          <w:rFonts w:asciiTheme="minorHAnsi" w:hAnsiTheme="minorHAnsi" w:cstheme="minorHAnsi"/>
          <w:sz w:val="22"/>
          <w:szCs w:val="22"/>
        </w:rPr>
        <w:t xml:space="preserve"> manufacturing equipment used to produce a given product. Using blockchain technology can also strengthen a QMS system and help reduce observations from regulated bodies during audits that may result in huge product recalls.</w:t>
      </w:r>
    </w:p>
    <w:p w14:paraId="0C6B323B" w14:textId="77777777" w:rsidR="00E527BD" w:rsidRDefault="00E527BD" w:rsidP="00CD22CE">
      <w:pPr>
        <w:spacing w:line="276" w:lineRule="auto"/>
        <w:rPr>
          <w:rFonts w:asciiTheme="minorHAnsi" w:hAnsiTheme="minorHAnsi" w:cstheme="minorHAnsi"/>
          <w:sz w:val="22"/>
          <w:szCs w:val="22"/>
        </w:rPr>
      </w:pPr>
      <w:r>
        <w:rPr>
          <w:rFonts w:asciiTheme="minorHAnsi" w:hAnsiTheme="minorHAnsi" w:cstheme="minorHAnsi"/>
          <w:sz w:val="22"/>
          <w:szCs w:val="22"/>
        </w:rPr>
        <w:br w:type="page"/>
      </w:r>
    </w:p>
    <w:bookmarkStart w:id="5" w:name="_Toc114070339" w:displacedByCustomXml="next"/>
    <w:sdt>
      <w:sdtPr>
        <w:rPr>
          <w:rFonts w:asciiTheme="minorHAnsi" w:hAnsiTheme="minorHAnsi" w:cstheme="minorHAnsi"/>
          <w:b w:val="0"/>
          <w:bCs w:val="0"/>
          <w:kern w:val="0"/>
          <w:sz w:val="24"/>
          <w:szCs w:val="24"/>
        </w:rPr>
        <w:id w:val="1022756134"/>
        <w:docPartObj>
          <w:docPartGallery w:val="Bibliographies"/>
          <w:docPartUnique/>
        </w:docPartObj>
      </w:sdtPr>
      <w:sdtEndPr>
        <w:rPr>
          <w:rFonts w:ascii="Calibri" w:hAnsi="Calibri" w:cs="Times New Roman"/>
        </w:rPr>
      </w:sdtEndPr>
      <w:sdtContent>
        <w:sdt>
          <w:sdtPr>
            <w:rPr>
              <w:rFonts w:asciiTheme="minorHAnsi" w:hAnsiTheme="minorHAnsi" w:cstheme="minorHAnsi"/>
              <w:b w:val="0"/>
              <w:bCs w:val="0"/>
              <w:kern w:val="0"/>
              <w:sz w:val="24"/>
              <w:szCs w:val="24"/>
            </w:rPr>
            <w:id w:val="-573587230"/>
            <w:bibliography/>
          </w:sdtPr>
          <w:sdtEndPr>
            <w:rPr>
              <w:rFonts w:ascii="Calibri" w:hAnsi="Calibri" w:cs="Times New Roman"/>
            </w:rPr>
          </w:sdtEndPr>
          <w:sdtContent>
            <w:sdt>
              <w:sdtPr>
                <w:rPr>
                  <w:rFonts w:asciiTheme="minorHAnsi" w:hAnsiTheme="minorHAnsi" w:cstheme="minorHAnsi"/>
                  <w:b w:val="0"/>
                  <w:bCs w:val="0"/>
                  <w:kern w:val="0"/>
                  <w:sz w:val="24"/>
                  <w:szCs w:val="24"/>
                </w:rPr>
                <w:id w:val="294416264"/>
                <w:docPartObj>
                  <w:docPartGallery w:val="Bibliographies"/>
                  <w:docPartUnique/>
                </w:docPartObj>
              </w:sdtPr>
              <w:sdtEndPr>
                <w:rPr>
                  <w:rFonts w:ascii="Calibri" w:hAnsi="Calibri" w:cs="Times New Roman"/>
                </w:rPr>
              </w:sdtEndPr>
              <w:sdtContent>
                <w:p w14:paraId="4ECC7B1B" w14:textId="5A679CD7" w:rsidR="00E527BD" w:rsidRPr="00CD22CE" w:rsidRDefault="00E527BD" w:rsidP="00CD22CE">
                  <w:pPr>
                    <w:pStyle w:val="Heading1"/>
                    <w:rPr>
                      <w:rFonts w:asciiTheme="minorHAnsi" w:hAnsiTheme="minorHAnsi" w:cstheme="minorHAnsi"/>
                    </w:rPr>
                  </w:pPr>
                  <w:r w:rsidRPr="00CD22CE">
                    <w:rPr>
                      <w:rFonts w:asciiTheme="minorHAnsi" w:hAnsiTheme="minorHAnsi" w:cstheme="minorHAnsi"/>
                    </w:rPr>
                    <w:t>References</w:t>
                  </w:r>
                  <w:bookmarkEnd w:id="5"/>
                </w:p>
                <w:sdt>
                  <w:sdtPr>
                    <w:id w:val="60304460"/>
                    <w:bibliography/>
                  </w:sdtPr>
                  <w:sdtContent>
                    <w:p w14:paraId="5EF5D8F3" w14:textId="77777777" w:rsidR="00CD22CE" w:rsidRDefault="00E527BD" w:rsidP="00CD22CE">
                      <w:pPr>
                        <w:pStyle w:val="Bibliography"/>
                        <w:spacing w:after="240"/>
                        <w:rPr>
                          <w:noProof/>
                        </w:rPr>
                      </w:pPr>
                      <w:r>
                        <w:fldChar w:fldCharType="begin"/>
                      </w:r>
                      <w:r>
                        <w:instrText xml:space="preserve"> BIBLIOGRAPHY </w:instrText>
                      </w:r>
                      <w:r>
                        <w:fldChar w:fldCharType="separate"/>
                      </w:r>
                      <w:r w:rsidR="00CD22CE">
                        <w:rPr>
                          <w:noProof/>
                        </w:rPr>
                        <w:t xml:space="preserve">Accialini, N., 2021. </w:t>
                      </w:r>
                      <w:r w:rsidR="00CD22CE">
                        <w:rPr>
                          <w:i/>
                          <w:iCs/>
                          <w:noProof/>
                        </w:rPr>
                        <w:t xml:space="preserve">Industry 4.0 User Guide. </w:t>
                      </w:r>
                      <w:r w:rsidR="00CD22CE">
                        <w:rPr>
                          <w:noProof/>
                        </w:rPr>
                        <w:t>1st ed. s.l.:Independently Published.</w:t>
                      </w:r>
                    </w:p>
                    <w:p w14:paraId="1890BA65" w14:textId="77777777" w:rsidR="00CD22CE" w:rsidRDefault="00CD22CE" w:rsidP="00CD22CE">
                      <w:pPr>
                        <w:pStyle w:val="Bibliography"/>
                        <w:spacing w:after="240"/>
                        <w:rPr>
                          <w:noProof/>
                        </w:rPr>
                      </w:pPr>
                      <w:r>
                        <w:rPr>
                          <w:noProof/>
                        </w:rPr>
                        <w:t xml:space="preserve">Administration, F. a. D., 2022. </w:t>
                      </w:r>
                      <w:r>
                        <w:rPr>
                          <w:i/>
                          <w:iCs/>
                          <w:noProof/>
                        </w:rPr>
                        <w:t xml:space="preserve">Code of Federal Regulations Title 21. </w:t>
                      </w:r>
                      <w:r>
                        <w:rPr>
                          <w:noProof/>
                        </w:rPr>
                        <w:t>s.l.:United States Government.</w:t>
                      </w:r>
                    </w:p>
                    <w:p w14:paraId="034B7F8C" w14:textId="77777777" w:rsidR="00CD22CE" w:rsidRDefault="00CD22CE" w:rsidP="00CD22CE">
                      <w:pPr>
                        <w:pStyle w:val="Bibliography"/>
                        <w:spacing w:after="240"/>
                        <w:rPr>
                          <w:noProof/>
                        </w:rPr>
                      </w:pPr>
                      <w:r>
                        <w:rPr>
                          <w:noProof/>
                        </w:rPr>
                        <w:t xml:space="preserve">Angrish, A., Craver, B., Hasan, M. &amp; Starly, B., 2018. </w:t>
                      </w:r>
                      <w:r>
                        <w:rPr>
                          <w:i/>
                          <w:iCs/>
                          <w:noProof/>
                        </w:rPr>
                        <w:t xml:space="preserve">A Case Study for Blockchain in Manufacturing: "FabRec": A Prototype for Peer-to-Peer Network of Manufacturing Nodes. </w:t>
                      </w:r>
                      <w:r>
                        <w:rPr>
                          <w:noProof/>
                        </w:rPr>
                        <w:t>Houston, Procedia Manufacturing.</w:t>
                      </w:r>
                    </w:p>
                    <w:p w14:paraId="0268E2F3" w14:textId="77777777" w:rsidR="00CD22CE" w:rsidRDefault="00CD22CE" w:rsidP="00CD22CE">
                      <w:pPr>
                        <w:pStyle w:val="Bibliography"/>
                        <w:spacing w:after="240"/>
                        <w:rPr>
                          <w:noProof/>
                        </w:rPr>
                      </w:pPr>
                      <w:r>
                        <w:rPr>
                          <w:noProof/>
                        </w:rPr>
                        <w:t xml:space="preserve">Golosova, J. &amp; Romanovs, A., 2018. </w:t>
                      </w:r>
                      <w:r>
                        <w:rPr>
                          <w:i/>
                          <w:iCs/>
                          <w:noProof/>
                        </w:rPr>
                        <w:t xml:space="preserve">The Advantages and Disadvantages of the Blockchain Technology, </w:t>
                      </w:r>
                      <w:r>
                        <w:rPr>
                          <w:noProof/>
                        </w:rPr>
                        <w:t>Riga: Riga Technical University.</w:t>
                      </w:r>
                    </w:p>
                    <w:p w14:paraId="0CD72387" w14:textId="77777777" w:rsidR="00CD22CE" w:rsidRDefault="00CD22CE" w:rsidP="00CD22CE">
                      <w:pPr>
                        <w:pStyle w:val="Bibliography"/>
                        <w:spacing w:after="240"/>
                        <w:rPr>
                          <w:noProof/>
                        </w:rPr>
                      </w:pPr>
                      <w:r>
                        <w:rPr>
                          <w:noProof/>
                        </w:rPr>
                        <w:t xml:space="preserve">IBM, 2019. </w:t>
                      </w:r>
                      <w:r>
                        <w:rPr>
                          <w:i/>
                          <w:iCs/>
                          <w:noProof/>
                        </w:rPr>
                        <w:t xml:space="preserve">ibm.com. </w:t>
                      </w:r>
                      <w:r>
                        <w:rPr>
                          <w:noProof/>
                        </w:rPr>
                        <w:t xml:space="preserve">[Online] </w:t>
                      </w:r>
                      <w:r>
                        <w:rPr>
                          <w:noProof/>
                        </w:rPr>
                        <w:br/>
                        <w:t xml:space="preserve">Available at: </w:t>
                      </w:r>
                      <w:r>
                        <w:rPr>
                          <w:noProof/>
                          <w:u w:val="single"/>
                        </w:rPr>
                        <w:t>https://www.ibm.com/uk-en/blockchain/industries/manufacturing</w:t>
                      </w:r>
                      <w:r>
                        <w:rPr>
                          <w:noProof/>
                        </w:rPr>
                        <w:br/>
                        <w:t>[Accessed 12 August 2022].</w:t>
                      </w:r>
                    </w:p>
                    <w:p w14:paraId="347AB2B4" w14:textId="77777777" w:rsidR="00CD22CE" w:rsidRDefault="00CD22CE" w:rsidP="00CD22CE">
                      <w:pPr>
                        <w:pStyle w:val="Bibliography"/>
                        <w:spacing w:after="240"/>
                        <w:rPr>
                          <w:noProof/>
                        </w:rPr>
                      </w:pPr>
                      <w:r>
                        <w:rPr>
                          <w:noProof/>
                        </w:rPr>
                        <w:t xml:space="preserve">Jamwal, A., Agrawal, R., Sharma, M. &amp; Giallanza, A., 2021. Industry 4.0 Technologies for Manufacturing Sustainability: A Systematic Review and Future Research Directions. </w:t>
                      </w:r>
                      <w:r>
                        <w:rPr>
                          <w:i/>
                          <w:iCs/>
                          <w:noProof/>
                        </w:rPr>
                        <w:t xml:space="preserve">Applied Sciences, </w:t>
                      </w:r>
                      <w:r>
                        <w:rPr>
                          <w:noProof/>
                        </w:rPr>
                        <w:t>11(12), p. 5725.</w:t>
                      </w:r>
                    </w:p>
                    <w:p w14:paraId="62266C3D" w14:textId="77777777" w:rsidR="00CD22CE" w:rsidRDefault="00CD22CE" w:rsidP="00CD22CE">
                      <w:pPr>
                        <w:pStyle w:val="Bibliography"/>
                        <w:spacing w:after="240"/>
                        <w:rPr>
                          <w:noProof/>
                        </w:rPr>
                      </w:pPr>
                      <w:r>
                        <w:rPr>
                          <w:noProof/>
                        </w:rPr>
                        <w:t xml:space="preserve">Jang-Jaccard, J. &amp; Nepal, S., 2014. A survey of emerging threats in cybersecurity. </w:t>
                      </w:r>
                      <w:r>
                        <w:rPr>
                          <w:i/>
                          <w:iCs/>
                          <w:noProof/>
                        </w:rPr>
                        <w:t xml:space="preserve">Journal of Computer and System Sciences, </w:t>
                      </w:r>
                      <w:r>
                        <w:rPr>
                          <w:noProof/>
                        </w:rPr>
                        <w:t>80(5), pp. 973-993.</w:t>
                      </w:r>
                    </w:p>
                    <w:p w14:paraId="77134769" w14:textId="77777777" w:rsidR="00CD22CE" w:rsidRDefault="00CD22CE" w:rsidP="00CD22CE">
                      <w:pPr>
                        <w:pStyle w:val="Bibliography"/>
                        <w:spacing w:after="240"/>
                        <w:rPr>
                          <w:noProof/>
                        </w:rPr>
                      </w:pPr>
                      <w:r>
                        <w:rPr>
                          <w:noProof/>
                        </w:rPr>
                        <w:t xml:space="preserve">Khanfar, A. A. A. et al., 2021. Applications of Blockchain Technology in Sustainable Manufacturing and Supply Chain Management: A Systematic Review. </w:t>
                      </w:r>
                      <w:r>
                        <w:rPr>
                          <w:i/>
                          <w:iCs/>
                          <w:noProof/>
                        </w:rPr>
                        <w:t xml:space="preserve">Sustainability, </w:t>
                      </w:r>
                      <w:r>
                        <w:rPr>
                          <w:noProof/>
                        </w:rPr>
                        <w:t>13(14), p. 7870.</w:t>
                      </w:r>
                    </w:p>
                    <w:p w14:paraId="39A76C86" w14:textId="77777777" w:rsidR="00CD22CE" w:rsidRDefault="00CD22CE" w:rsidP="00CD22CE">
                      <w:pPr>
                        <w:pStyle w:val="Bibliography"/>
                        <w:spacing w:after="240"/>
                        <w:rPr>
                          <w:noProof/>
                        </w:rPr>
                      </w:pPr>
                      <w:r>
                        <w:rPr>
                          <w:noProof/>
                        </w:rPr>
                        <w:t xml:space="preserve">Pollak, A., Hilarowicz, A., Walczak, M. &amp; Gąsiorek, D., 2020. A Framework of Action for Implementation of Industry 4.0. an Empirically Based Research. </w:t>
                      </w:r>
                      <w:r>
                        <w:rPr>
                          <w:i/>
                          <w:iCs/>
                          <w:noProof/>
                        </w:rPr>
                        <w:t xml:space="preserve">Available at: http://dx.doi.org/10.3390/su12145789, </w:t>
                      </w:r>
                      <w:r>
                        <w:rPr>
                          <w:noProof/>
                        </w:rPr>
                        <w:t>12(14), p. p.5789.</w:t>
                      </w:r>
                    </w:p>
                    <w:p w14:paraId="66FB2160" w14:textId="77777777" w:rsidR="00CD22CE" w:rsidRDefault="00CD22CE" w:rsidP="00CD22CE">
                      <w:pPr>
                        <w:pStyle w:val="Bibliography"/>
                        <w:spacing w:after="240"/>
                        <w:rPr>
                          <w:noProof/>
                        </w:rPr>
                      </w:pPr>
                      <w:r>
                        <w:rPr>
                          <w:noProof/>
                        </w:rPr>
                        <w:t xml:space="preserve">Sahu, M., 2020. </w:t>
                      </w:r>
                      <w:r>
                        <w:rPr>
                          <w:i/>
                          <w:iCs/>
                          <w:noProof/>
                        </w:rPr>
                        <w:t xml:space="preserve">UpGrad. </w:t>
                      </w:r>
                      <w:r>
                        <w:rPr>
                          <w:noProof/>
                        </w:rPr>
                        <w:t xml:space="preserve">[Online] </w:t>
                      </w:r>
                      <w:r>
                        <w:rPr>
                          <w:noProof/>
                        </w:rPr>
                        <w:br/>
                        <w:t xml:space="preserve">Available at: </w:t>
                      </w:r>
                      <w:r>
                        <w:rPr>
                          <w:noProof/>
                          <w:u w:val="single"/>
                        </w:rPr>
                        <w:t>https://www.upgrad.com/blog/how-to-use-blockchain-to-store-data/</w:t>
                      </w:r>
                      <w:r>
                        <w:rPr>
                          <w:noProof/>
                        </w:rPr>
                        <w:br/>
                        <w:t>[Accessed 1 September 2022].</w:t>
                      </w:r>
                    </w:p>
                    <w:p w14:paraId="4B3C51C4" w14:textId="77777777" w:rsidR="00CD22CE" w:rsidRDefault="00CD22CE" w:rsidP="00CD22CE">
                      <w:pPr>
                        <w:pStyle w:val="Bibliography"/>
                        <w:spacing w:after="240"/>
                        <w:rPr>
                          <w:noProof/>
                        </w:rPr>
                      </w:pPr>
                      <w:r>
                        <w:rPr>
                          <w:noProof/>
                        </w:rPr>
                        <w:t xml:space="preserve">Schwab, K., 2016. </w:t>
                      </w:r>
                      <w:r>
                        <w:rPr>
                          <w:i/>
                          <w:iCs/>
                          <w:noProof/>
                        </w:rPr>
                        <w:t xml:space="preserve">The Fourth Industrial Revolution. </w:t>
                      </w:r>
                      <w:r>
                        <w:rPr>
                          <w:noProof/>
                        </w:rPr>
                        <w:t>Great Britian: Portfolio Penguin.</w:t>
                      </w:r>
                    </w:p>
                    <w:p w14:paraId="6419A9A3" w14:textId="77777777" w:rsidR="00CD22CE" w:rsidRDefault="00CD22CE" w:rsidP="00CD22CE">
                      <w:pPr>
                        <w:pStyle w:val="Bibliography"/>
                        <w:spacing w:after="240"/>
                        <w:rPr>
                          <w:noProof/>
                        </w:rPr>
                      </w:pPr>
                      <w:r>
                        <w:rPr>
                          <w:noProof/>
                        </w:rPr>
                        <w:t xml:space="preserve">Sisinni, E. et al., 2018. Industrial Internet of Things: Challenges, Opportunities, and Directions. </w:t>
                      </w:r>
                      <w:r>
                        <w:rPr>
                          <w:i/>
                          <w:iCs/>
                          <w:noProof/>
                        </w:rPr>
                        <w:t xml:space="preserve">IEEE Transactions on Industrial Informatics, </w:t>
                      </w:r>
                      <w:r>
                        <w:rPr>
                          <w:noProof/>
                        </w:rPr>
                        <w:t>14(11), pp. 4724-4734.</w:t>
                      </w:r>
                    </w:p>
                    <w:p w14:paraId="478DBF76" w14:textId="77777777" w:rsidR="00CD22CE" w:rsidRDefault="00CD22CE" w:rsidP="00CD22CE">
                      <w:pPr>
                        <w:pStyle w:val="Bibliography"/>
                        <w:spacing w:after="240"/>
                        <w:rPr>
                          <w:noProof/>
                        </w:rPr>
                      </w:pPr>
                      <w:r>
                        <w:rPr>
                          <w:noProof/>
                        </w:rPr>
                        <w:t xml:space="preserve">Tapscott, D. &amp; Tapscott, A., 2016. </w:t>
                      </w:r>
                      <w:r>
                        <w:rPr>
                          <w:i/>
                          <w:iCs/>
                          <w:noProof/>
                        </w:rPr>
                        <w:t xml:space="preserve">Blockchain Revolution. </w:t>
                      </w:r>
                      <w:r>
                        <w:rPr>
                          <w:noProof/>
                        </w:rPr>
                        <w:t>2 ed. New York: Portfolio.</w:t>
                      </w:r>
                    </w:p>
                    <w:p w14:paraId="23F6E544" w14:textId="77777777" w:rsidR="00CD22CE" w:rsidRDefault="00CD22CE" w:rsidP="00CD22CE">
                      <w:pPr>
                        <w:pStyle w:val="Bibliography"/>
                        <w:spacing w:after="240"/>
                        <w:rPr>
                          <w:noProof/>
                        </w:rPr>
                      </w:pPr>
                      <w:r>
                        <w:rPr>
                          <w:noProof/>
                        </w:rPr>
                        <w:t xml:space="preserve">The Institute of Chartered Accountants, n.d. </w:t>
                      </w:r>
                      <w:r>
                        <w:rPr>
                          <w:i/>
                          <w:iCs/>
                          <w:noProof/>
                        </w:rPr>
                        <w:t xml:space="preserve">icaew.com. </w:t>
                      </w:r>
                      <w:r>
                        <w:rPr>
                          <w:noProof/>
                        </w:rPr>
                        <w:t xml:space="preserve">[Online] </w:t>
                      </w:r>
                      <w:r>
                        <w:rPr>
                          <w:noProof/>
                        </w:rPr>
                        <w:br/>
                        <w:t xml:space="preserve">Available at: </w:t>
                      </w:r>
                      <w:r>
                        <w:rPr>
                          <w:noProof/>
                          <w:u w:val="single"/>
                        </w:rPr>
                        <w:t>https://www.icaew.com/technical/technology/blockchain-and-cryptoassets/blockchain-articles/what-is-blockchain/history</w:t>
                      </w:r>
                      <w:r>
                        <w:rPr>
                          <w:noProof/>
                        </w:rPr>
                        <w:br/>
                        <w:t>[Accessed 19 August 2022].</w:t>
                      </w:r>
                    </w:p>
                    <w:p w14:paraId="6CAB6F45" w14:textId="2C732942" w:rsidR="0066487E" w:rsidRDefault="00CD22CE" w:rsidP="00CD22CE">
                      <w:pPr>
                        <w:pStyle w:val="Bibliography"/>
                        <w:spacing w:after="240"/>
                      </w:pPr>
                      <w:r>
                        <w:rPr>
                          <w:noProof/>
                        </w:rPr>
                        <w:t xml:space="preserve">Walso, R., Lewis, T., Haji, R. &amp; Carton, R., 2017. </w:t>
                      </w:r>
                      <w:r>
                        <w:rPr>
                          <w:i/>
                          <w:iCs/>
                          <w:noProof/>
                        </w:rPr>
                        <w:t xml:space="preserve">Industry 4.0 and Cybersecurity. </w:t>
                      </w:r>
                      <w:r>
                        <w:rPr>
                          <w:noProof/>
                        </w:rPr>
                        <w:t>s.l.:Deloitte University Press.</w:t>
                      </w:r>
                      <w:r w:rsidR="00E527BD">
                        <w:rPr>
                          <w:b/>
                          <w:bCs/>
                          <w:noProof/>
                        </w:rPr>
                        <w:fldChar w:fldCharType="end"/>
                      </w:r>
                    </w:p>
                  </w:sdtContent>
                </w:sdt>
              </w:sdtContent>
            </w:sdt>
          </w:sdtContent>
        </w:sdt>
      </w:sdtContent>
    </w:sdt>
    <w:sectPr w:rsidR="0066487E" w:rsidSect="00D032D5">
      <w:headerReference w:type="default" r:id="rId12"/>
      <w:footerReference w:type="default" r:id="rId13"/>
      <w:footerReference w:type="first" r:id="rId14"/>
      <w:pgSz w:w="11906" w:h="16838"/>
      <w:pgMar w:top="1440" w:right="1440" w:bottom="993" w:left="1440" w:header="708" w:footer="152"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A9102" w14:textId="77777777" w:rsidR="00061B94" w:rsidRDefault="00061B94" w:rsidP="0066487E">
      <w:r>
        <w:separator/>
      </w:r>
    </w:p>
  </w:endnote>
  <w:endnote w:type="continuationSeparator" w:id="0">
    <w:p w14:paraId="7ECFD804" w14:textId="77777777" w:rsidR="00061B94" w:rsidRDefault="00061B94" w:rsidP="00664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
      <w:gridCol w:w="6603"/>
      <w:gridCol w:w="271"/>
      <w:gridCol w:w="708"/>
      <w:gridCol w:w="481"/>
    </w:tblGrid>
    <w:tr w:rsidR="002A72A1" w14:paraId="5CB02C29" w14:textId="77777777" w:rsidTr="002A72A1">
      <w:tc>
        <w:tcPr>
          <w:tcW w:w="963" w:type="dxa"/>
        </w:tcPr>
        <w:p w14:paraId="464B9133" w14:textId="77777777" w:rsidR="002A72A1" w:rsidRPr="002A72A1" w:rsidRDefault="002A72A1">
          <w:pPr>
            <w:pStyle w:val="Footer"/>
            <w:rPr>
              <w:rFonts w:asciiTheme="minorHAnsi" w:hAnsiTheme="minorHAnsi"/>
              <w:color w:val="808080" w:themeColor="background1" w:themeShade="80"/>
            </w:rPr>
          </w:pPr>
          <w:r w:rsidRPr="002A72A1">
            <w:rPr>
              <w:rFonts w:asciiTheme="minorHAnsi" w:hAnsiTheme="minorHAnsi"/>
              <w:color w:val="808080" w:themeColor="background1" w:themeShade="80"/>
            </w:rPr>
            <w:t>Author:</w:t>
          </w:r>
        </w:p>
      </w:tc>
      <w:tc>
        <w:tcPr>
          <w:tcW w:w="7083" w:type="dxa"/>
          <w:gridSpan w:val="2"/>
        </w:tcPr>
        <w:p w14:paraId="5C0E3422" w14:textId="09107AE3" w:rsidR="002A72A1" w:rsidRPr="002A72A1" w:rsidRDefault="00081EBB" w:rsidP="003A34D2">
          <w:pPr>
            <w:pStyle w:val="Footer"/>
            <w:rPr>
              <w:rFonts w:asciiTheme="minorHAnsi" w:hAnsiTheme="minorHAnsi"/>
              <w:color w:val="808080" w:themeColor="background1" w:themeShade="80"/>
            </w:rPr>
          </w:pPr>
          <w:r>
            <w:rPr>
              <w:rFonts w:asciiTheme="minorHAnsi" w:hAnsiTheme="minorHAnsi"/>
              <w:color w:val="808080" w:themeColor="background1" w:themeShade="80"/>
            </w:rPr>
            <w:t>2110656@student.uwtsd.ac.uk</w:t>
          </w:r>
        </w:p>
      </w:tc>
      <w:tc>
        <w:tcPr>
          <w:tcW w:w="709" w:type="dxa"/>
        </w:tcPr>
        <w:p w14:paraId="27F2D7B1" w14:textId="77777777" w:rsidR="002A72A1" w:rsidRPr="002A72A1" w:rsidRDefault="002A72A1" w:rsidP="002A72A1">
          <w:pPr>
            <w:pStyle w:val="Footer"/>
            <w:jc w:val="right"/>
            <w:rPr>
              <w:rFonts w:asciiTheme="minorHAnsi" w:hAnsiTheme="minorHAnsi"/>
              <w:color w:val="808080" w:themeColor="background1" w:themeShade="80"/>
            </w:rPr>
          </w:pPr>
          <w:r>
            <w:rPr>
              <w:rFonts w:asciiTheme="minorHAnsi" w:hAnsiTheme="minorHAnsi"/>
              <w:color w:val="808080" w:themeColor="background1" w:themeShade="80"/>
            </w:rPr>
            <w:t xml:space="preserve">Page   </w:t>
          </w:r>
        </w:p>
      </w:tc>
      <w:tc>
        <w:tcPr>
          <w:tcW w:w="487" w:type="dxa"/>
        </w:tcPr>
        <w:p w14:paraId="2A4964E3" w14:textId="77777777" w:rsidR="002A72A1" w:rsidRPr="002A72A1" w:rsidRDefault="002A72A1" w:rsidP="002A72A1">
          <w:pPr>
            <w:pStyle w:val="Footer"/>
            <w:rPr>
              <w:rFonts w:asciiTheme="minorHAnsi" w:hAnsiTheme="minorHAnsi"/>
              <w:color w:val="808080" w:themeColor="background1" w:themeShade="80"/>
            </w:rPr>
          </w:pPr>
          <w:r w:rsidRPr="002A72A1">
            <w:rPr>
              <w:rFonts w:asciiTheme="majorHAnsi" w:eastAsiaTheme="majorEastAsia" w:hAnsiTheme="majorHAnsi" w:cstheme="majorBidi"/>
              <w:color w:val="808080" w:themeColor="background1" w:themeShade="80"/>
              <w:sz w:val="28"/>
              <w:szCs w:val="28"/>
            </w:rPr>
            <w:t xml:space="preserve"> </w:t>
          </w:r>
          <w:r w:rsidRPr="002A72A1">
            <w:rPr>
              <w:rFonts w:asciiTheme="minorHAnsi" w:eastAsiaTheme="minorEastAsia" w:hAnsiTheme="minorHAnsi" w:cstheme="minorBidi"/>
              <w:color w:val="808080" w:themeColor="background1" w:themeShade="80"/>
              <w:sz w:val="22"/>
              <w:szCs w:val="22"/>
            </w:rPr>
            <w:fldChar w:fldCharType="begin"/>
          </w:r>
          <w:r w:rsidRPr="002A72A1">
            <w:rPr>
              <w:rFonts w:asciiTheme="minorHAnsi" w:hAnsiTheme="minorHAnsi"/>
              <w:color w:val="808080" w:themeColor="background1" w:themeShade="80"/>
            </w:rPr>
            <w:instrText xml:space="preserve"> PAGE    \* MERGEFORMAT </w:instrText>
          </w:r>
          <w:r w:rsidRPr="002A72A1">
            <w:rPr>
              <w:rFonts w:asciiTheme="minorHAnsi" w:eastAsiaTheme="minorEastAsia" w:hAnsiTheme="minorHAnsi" w:cstheme="minorBidi"/>
              <w:color w:val="808080" w:themeColor="background1" w:themeShade="80"/>
              <w:sz w:val="22"/>
              <w:szCs w:val="22"/>
            </w:rPr>
            <w:fldChar w:fldCharType="separate"/>
          </w:r>
          <w:r w:rsidR="00A77961" w:rsidRPr="00A77961">
            <w:rPr>
              <w:rFonts w:asciiTheme="majorHAnsi" w:eastAsiaTheme="majorEastAsia" w:hAnsiTheme="majorHAnsi" w:cstheme="majorBidi"/>
              <w:noProof/>
              <w:color w:val="808080" w:themeColor="background1" w:themeShade="80"/>
              <w:sz w:val="28"/>
              <w:szCs w:val="28"/>
            </w:rPr>
            <w:t>4</w:t>
          </w:r>
          <w:r w:rsidRPr="002A72A1">
            <w:rPr>
              <w:rFonts w:asciiTheme="majorHAnsi" w:eastAsiaTheme="majorEastAsia" w:hAnsiTheme="majorHAnsi" w:cstheme="majorBidi"/>
              <w:noProof/>
              <w:color w:val="808080" w:themeColor="background1" w:themeShade="80"/>
              <w:sz w:val="28"/>
              <w:szCs w:val="28"/>
            </w:rPr>
            <w:fldChar w:fldCharType="end"/>
          </w:r>
        </w:p>
      </w:tc>
    </w:tr>
    <w:tr w:rsidR="004B4277" w14:paraId="51A8A611" w14:textId="77777777" w:rsidTr="002A72A1">
      <w:tc>
        <w:tcPr>
          <w:tcW w:w="963" w:type="dxa"/>
        </w:tcPr>
        <w:p w14:paraId="6D9AF69C" w14:textId="77777777" w:rsidR="004B4277" w:rsidRPr="002A72A1" w:rsidRDefault="004B4277">
          <w:pPr>
            <w:pStyle w:val="Footer"/>
            <w:rPr>
              <w:rFonts w:asciiTheme="minorHAnsi" w:hAnsiTheme="minorHAnsi"/>
              <w:color w:val="808080" w:themeColor="background1" w:themeShade="80"/>
            </w:rPr>
          </w:pPr>
        </w:p>
      </w:tc>
      <w:tc>
        <w:tcPr>
          <w:tcW w:w="6800" w:type="dxa"/>
        </w:tcPr>
        <w:p w14:paraId="6CF3B714" w14:textId="1A37D47A" w:rsidR="004B4277" w:rsidRPr="002A72A1" w:rsidRDefault="004B4277">
          <w:pPr>
            <w:pStyle w:val="Footer"/>
            <w:rPr>
              <w:rFonts w:asciiTheme="minorHAnsi" w:hAnsiTheme="minorHAnsi"/>
              <w:color w:val="808080" w:themeColor="background1" w:themeShade="80"/>
            </w:rPr>
          </w:pPr>
        </w:p>
      </w:tc>
      <w:tc>
        <w:tcPr>
          <w:tcW w:w="1479" w:type="dxa"/>
          <w:gridSpan w:val="3"/>
        </w:tcPr>
        <w:p w14:paraId="5CC37692" w14:textId="009B4230" w:rsidR="004B4277" w:rsidRPr="002A72A1" w:rsidRDefault="004B4277">
          <w:pPr>
            <w:pStyle w:val="Footer"/>
            <w:rPr>
              <w:rFonts w:asciiTheme="minorHAnsi" w:hAnsiTheme="minorHAnsi"/>
              <w:color w:val="808080" w:themeColor="background1" w:themeShade="80"/>
            </w:rPr>
          </w:pPr>
        </w:p>
      </w:tc>
    </w:tr>
  </w:tbl>
  <w:p w14:paraId="4DF7AAA6" w14:textId="77777777" w:rsidR="004B4277" w:rsidRDefault="004B4277" w:rsidP="00081E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659E6" w14:textId="590E07A0" w:rsidR="001B3E39" w:rsidRDefault="001B3E39" w:rsidP="001B3E39">
    <w:pPr>
      <w:pStyle w:val="Footer"/>
    </w:pPr>
    <w:r>
      <w:rPr>
        <w:noProof/>
      </w:rPr>
      <w:drawing>
        <wp:inline distT="0" distB="0" distL="0" distR="0" wp14:anchorId="53E2D0B4" wp14:editId="3F6D743D">
          <wp:extent cx="1809750" cy="7239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tab/>
    </w:r>
    <w:r>
      <w:tab/>
    </w:r>
    <w:r w:rsidRPr="001B3E39">
      <w:rPr>
        <w:noProof/>
      </w:rPr>
      <w:drawing>
        <wp:inline distT="0" distB="0" distL="0" distR="0" wp14:anchorId="5BA92D53" wp14:editId="53FEA244">
          <wp:extent cx="981075" cy="9429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1075" cy="942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B7241" w14:textId="77777777" w:rsidR="00061B94" w:rsidRDefault="00061B94" w:rsidP="0066487E">
      <w:r>
        <w:separator/>
      </w:r>
    </w:p>
  </w:footnote>
  <w:footnote w:type="continuationSeparator" w:id="0">
    <w:p w14:paraId="5E738669" w14:textId="77777777" w:rsidR="00061B94" w:rsidRDefault="00061B94" w:rsidP="006648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340"/>
    </w:tblGrid>
    <w:tr w:rsidR="00076F28" w14:paraId="5F8A4A8A" w14:textId="77777777" w:rsidTr="003A517C">
      <w:trPr>
        <w:trHeight w:val="615"/>
      </w:trPr>
      <w:tc>
        <w:tcPr>
          <w:tcW w:w="6804" w:type="dxa"/>
          <w:vAlign w:val="center"/>
        </w:tcPr>
        <w:sdt>
          <w:sdtPr>
            <w:rPr>
              <w:rFonts w:ascii="Arial" w:hAnsi="Arial" w:cs="Arial"/>
              <w:b/>
              <w:i/>
              <w:color w:val="808080" w:themeColor="background1" w:themeShade="80"/>
              <w:sz w:val="18"/>
              <w:szCs w:val="18"/>
            </w:rPr>
            <w:alias w:val="Title"/>
            <w:tag w:val=""/>
            <w:id w:val="-80687907"/>
            <w:placeholder>
              <w:docPart w:val="BEADB8D5B5EF43B08A0DC969EC20ABAD"/>
            </w:placeholder>
            <w:dataBinding w:prefixMappings="xmlns:ns0='http://purl.org/dc/elements/1.1/' xmlns:ns1='http://schemas.openxmlformats.org/package/2006/metadata/core-properties' " w:xpath="/ns1:coreProperties[1]/ns0:title[1]" w:storeItemID="{6C3C8BC8-F283-45AE-878A-BAB7291924A1}"/>
            <w:text/>
          </w:sdtPr>
          <w:sdtContent>
            <w:p w14:paraId="303C78C7" w14:textId="7597E3B3" w:rsidR="00076F28" w:rsidRDefault="003A517C" w:rsidP="00076F28">
              <w:pPr>
                <w:rPr>
                  <w:rFonts w:ascii="Arial" w:hAnsi="Arial" w:cs="Arial"/>
                  <w:b/>
                </w:rPr>
              </w:pPr>
              <w:r>
                <w:rPr>
                  <w:rFonts w:ascii="Arial" w:hAnsi="Arial" w:cs="Arial"/>
                  <w:b/>
                  <w:i/>
                  <w:color w:val="808080" w:themeColor="background1" w:themeShade="80"/>
                  <w:sz w:val="18"/>
                  <w:szCs w:val="18"/>
                </w:rPr>
                <w:t>Use of Blockchain in the control, use and traceability of CNC Programs</w:t>
              </w:r>
            </w:p>
          </w:sdtContent>
        </w:sdt>
      </w:tc>
      <w:tc>
        <w:tcPr>
          <w:tcW w:w="340" w:type="dxa"/>
        </w:tcPr>
        <w:p w14:paraId="5EE52E00" w14:textId="60BC3B51" w:rsidR="00076F28" w:rsidRDefault="00076F28" w:rsidP="00076F28">
          <w:pPr>
            <w:rPr>
              <w:rFonts w:ascii="Arial" w:hAnsi="Arial" w:cs="Arial"/>
              <w:b/>
            </w:rPr>
          </w:pPr>
        </w:p>
      </w:tc>
    </w:tr>
  </w:tbl>
  <w:p w14:paraId="3F71DCDB" w14:textId="77777777" w:rsidR="00FD4B21" w:rsidRDefault="00FD4B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D21917"/>
    <w:multiLevelType w:val="hybridMultilevel"/>
    <w:tmpl w:val="7B0853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9D2D7E"/>
    <w:multiLevelType w:val="hybridMultilevel"/>
    <w:tmpl w:val="FE7C68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6740DB"/>
    <w:multiLevelType w:val="hybridMultilevel"/>
    <w:tmpl w:val="C1D23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E017AF"/>
    <w:multiLevelType w:val="hybridMultilevel"/>
    <w:tmpl w:val="80B2AA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37731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D0C3FE9"/>
    <w:multiLevelType w:val="hybridMultilevel"/>
    <w:tmpl w:val="FC700A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AB7FE9"/>
    <w:multiLevelType w:val="multilevel"/>
    <w:tmpl w:val="A004322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2A122D5"/>
    <w:multiLevelType w:val="hybridMultilevel"/>
    <w:tmpl w:val="117880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9D5FD7"/>
    <w:multiLevelType w:val="multilevel"/>
    <w:tmpl w:val="E3A6DB96"/>
    <w:styleLink w:val="Headings"/>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792" w:hanging="43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67347AC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9BA6271"/>
    <w:multiLevelType w:val="multilevel"/>
    <w:tmpl w:val="D4BCEABC"/>
    <w:lvl w:ilvl="0">
      <w:start w:val="1"/>
      <w:numFmt w:val="decimal"/>
      <w:lvlText w:val="%1"/>
      <w:lvlJc w:val="left"/>
      <w:pPr>
        <w:ind w:left="432" w:hanging="432"/>
      </w:pPr>
    </w:lvl>
    <w:lvl w:ilvl="1">
      <w:start w:val="1"/>
      <w:numFmt w:val="decimal"/>
      <w:lvlText w:val="%1.%2"/>
      <w:lvlJc w:val="left"/>
      <w:pPr>
        <w:ind w:left="576" w:hanging="576"/>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750B720D"/>
    <w:multiLevelType w:val="multilevel"/>
    <w:tmpl w:val="A004322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987634981">
    <w:abstractNumId w:val="10"/>
  </w:num>
  <w:num w:numId="2" w16cid:durableId="445657924">
    <w:abstractNumId w:val="6"/>
  </w:num>
  <w:num w:numId="3" w16cid:durableId="683748459">
    <w:abstractNumId w:val="0"/>
  </w:num>
  <w:num w:numId="4" w16cid:durableId="1916084888">
    <w:abstractNumId w:val="9"/>
  </w:num>
  <w:num w:numId="5" w16cid:durableId="1601907958">
    <w:abstractNumId w:val="4"/>
  </w:num>
  <w:num w:numId="6" w16cid:durableId="787772974">
    <w:abstractNumId w:val="11"/>
  </w:num>
  <w:num w:numId="7" w16cid:durableId="1479347905">
    <w:abstractNumId w:val="3"/>
  </w:num>
  <w:num w:numId="8" w16cid:durableId="322317423">
    <w:abstractNumId w:val="5"/>
  </w:num>
  <w:num w:numId="9" w16cid:durableId="488594494">
    <w:abstractNumId w:val="8"/>
  </w:num>
  <w:num w:numId="10" w16cid:durableId="1334530516">
    <w:abstractNumId w:val="8"/>
  </w:num>
  <w:num w:numId="11" w16cid:durableId="1975408387">
    <w:abstractNumId w:val="7"/>
  </w:num>
  <w:num w:numId="12" w16cid:durableId="1714452983">
    <w:abstractNumId w:val="1"/>
  </w:num>
  <w:num w:numId="13" w16cid:durableId="1820026734">
    <w:abstractNumId w:val="2"/>
  </w:num>
  <w:num w:numId="14" w16cid:durableId="3242119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87E"/>
    <w:rsid w:val="00005EC8"/>
    <w:rsid w:val="00006815"/>
    <w:rsid w:val="00010BF0"/>
    <w:rsid w:val="000116A8"/>
    <w:rsid w:val="00011EDF"/>
    <w:rsid w:val="000210C2"/>
    <w:rsid w:val="0002749F"/>
    <w:rsid w:val="000318E9"/>
    <w:rsid w:val="0003255F"/>
    <w:rsid w:val="000366CF"/>
    <w:rsid w:val="00037E23"/>
    <w:rsid w:val="000453A5"/>
    <w:rsid w:val="00045B86"/>
    <w:rsid w:val="00053E22"/>
    <w:rsid w:val="00061B94"/>
    <w:rsid w:val="00065038"/>
    <w:rsid w:val="000748DA"/>
    <w:rsid w:val="00076F28"/>
    <w:rsid w:val="00081EBB"/>
    <w:rsid w:val="00085A3E"/>
    <w:rsid w:val="00087605"/>
    <w:rsid w:val="0009112A"/>
    <w:rsid w:val="000958B1"/>
    <w:rsid w:val="000A450C"/>
    <w:rsid w:val="000B4164"/>
    <w:rsid w:val="000C02CF"/>
    <w:rsid w:val="000C16E2"/>
    <w:rsid w:val="000D1793"/>
    <w:rsid w:val="000D1CA4"/>
    <w:rsid w:val="000E0DBC"/>
    <w:rsid w:val="000E5247"/>
    <w:rsid w:val="000F32A8"/>
    <w:rsid w:val="00106ECA"/>
    <w:rsid w:val="00107951"/>
    <w:rsid w:val="001100A9"/>
    <w:rsid w:val="00115EA6"/>
    <w:rsid w:val="001171D1"/>
    <w:rsid w:val="001230F3"/>
    <w:rsid w:val="0013415D"/>
    <w:rsid w:val="001356FB"/>
    <w:rsid w:val="0014345F"/>
    <w:rsid w:val="00152B1E"/>
    <w:rsid w:val="00157F3F"/>
    <w:rsid w:val="001728EE"/>
    <w:rsid w:val="00174704"/>
    <w:rsid w:val="00174BFC"/>
    <w:rsid w:val="00185823"/>
    <w:rsid w:val="00187BC6"/>
    <w:rsid w:val="001A348A"/>
    <w:rsid w:val="001A40F3"/>
    <w:rsid w:val="001B3E39"/>
    <w:rsid w:val="001C5B08"/>
    <w:rsid w:val="001D2787"/>
    <w:rsid w:val="00205C2A"/>
    <w:rsid w:val="002213A1"/>
    <w:rsid w:val="00222D0F"/>
    <w:rsid w:val="00222E38"/>
    <w:rsid w:val="00225297"/>
    <w:rsid w:val="00230CBF"/>
    <w:rsid w:val="00235E42"/>
    <w:rsid w:val="0024036A"/>
    <w:rsid w:val="00254797"/>
    <w:rsid w:val="00257BEF"/>
    <w:rsid w:val="0026139F"/>
    <w:rsid w:val="002778DF"/>
    <w:rsid w:val="002813D7"/>
    <w:rsid w:val="002864C3"/>
    <w:rsid w:val="002A138E"/>
    <w:rsid w:val="002A72A1"/>
    <w:rsid w:val="002C0386"/>
    <w:rsid w:val="002D3E10"/>
    <w:rsid w:val="002D6B39"/>
    <w:rsid w:val="002E5BAE"/>
    <w:rsid w:val="002E7812"/>
    <w:rsid w:val="002F3493"/>
    <w:rsid w:val="002F7730"/>
    <w:rsid w:val="00311CDC"/>
    <w:rsid w:val="00330710"/>
    <w:rsid w:val="0034634F"/>
    <w:rsid w:val="003618DC"/>
    <w:rsid w:val="003750A7"/>
    <w:rsid w:val="003921A9"/>
    <w:rsid w:val="003A34D2"/>
    <w:rsid w:val="003A517C"/>
    <w:rsid w:val="003A62DD"/>
    <w:rsid w:val="003A6E00"/>
    <w:rsid w:val="003A79E8"/>
    <w:rsid w:val="003B19FA"/>
    <w:rsid w:val="003C1215"/>
    <w:rsid w:val="003D11F9"/>
    <w:rsid w:val="003D3FF0"/>
    <w:rsid w:val="003D4962"/>
    <w:rsid w:val="003E2045"/>
    <w:rsid w:val="003E344B"/>
    <w:rsid w:val="003E5020"/>
    <w:rsid w:val="003E7834"/>
    <w:rsid w:val="003F173B"/>
    <w:rsid w:val="003F4798"/>
    <w:rsid w:val="00400B5C"/>
    <w:rsid w:val="00412C61"/>
    <w:rsid w:val="00420DDA"/>
    <w:rsid w:val="00426283"/>
    <w:rsid w:val="00431A34"/>
    <w:rsid w:val="00450BA7"/>
    <w:rsid w:val="004608BE"/>
    <w:rsid w:val="004712C8"/>
    <w:rsid w:val="00476C58"/>
    <w:rsid w:val="00482472"/>
    <w:rsid w:val="004856E0"/>
    <w:rsid w:val="004942A8"/>
    <w:rsid w:val="004A194F"/>
    <w:rsid w:val="004B4277"/>
    <w:rsid w:val="004C2B21"/>
    <w:rsid w:val="004C375F"/>
    <w:rsid w:val="004C5497"/>
    <w:rsid w:val="004D4F46"/>
    <w:rsid w:val="004F1AA6"/>
    <w:rsid w:val="004F1B28"/>
    <w:rsid w:val="004F4901"/>
    <w:rsid w:val="00500651"/>
    <w:rsid w:val="00507062"/>
    <w:rsid w:val="0051054C"/>
    <w:rsid w:val="005133A1"/>
    <w:rsid w:val="005146A7"/>
    <w:rsid w:val="00515DED"/>
    <w:rsid w:val="00515F2D"/>
    <w:rsid w:val="00517777"/>
    <w:rsid w:val="00525537"/>
    <w:rsid w:val="0053417E"/>
    <w:rsid w:val="0053650B"/>
    <w:rsid w:val="00537768"/>
    <w:rsid w:val="0054083E"/>
    <w:rsid w:val="00540B67"/>
    <w:rsid w:val="00541169"/>
    <w:rsid w:val="005419DD"/>
    <w:rsid w:val="00541AA8"/>
    <w:rsid w:val="0054769D"/>
    <w:rsid w:val="00547935"/>
    <w:rsid w:val="005508F1"/>
    <w:rsid w:val="005543B0"/>
    <w:rsid w:val="00554632"/>
    <w:rsid w:val="00557F29"/>
    <w:rsid w:val="00563BE3"/>
    <w:rsid w:val="00567AE8"/>
    <w:rsid w:val="005730D7"/>
    <w:rsid w:val="00575A4B"/>
    <w:rsid w:val="0059185B"/>
    <w:rsid w:val="005961A3"/>
    <w:rsid w:val="005A0243"/>
    <w:rsid w:val="005A2470"/>
    <w:rsid w:val="005B36ED"/>
    <w:rsid w:val="005B44BD"/>
    <w:rsid w:val="005D22EC"/>
    <w:rsid w:val="005D2A6D"/>
    <w:rsid w:val="005D3532"/>
    <w:rsid w:val="005D5D65"/>
    <w:rsid w:val="005E13F5"/>
    <w:rsid w:val="005F7953"/>
    <w:rsid w:val="00613191"/>
    <w:rsid w:val="00624465"/>
    <w:rsid w:val="00631023"/>
    <w:rsid w:val="00634552"/>
    <w:rsid w:val="0064381A"/>
    <w:rsid w:val="0064731E"/>
    <w:rsid w:val="00654F53"/>
    <w:rsid w:val="006569FB"/>
    <w:rsid w:val="0066487E"/>
    <w:rsid w:val="0066527F"/>
    <w:rsid w:val="00674E32"/>
    <w:rsid w:val="006906CA"/>
    <w:rsid w:val="0069084D"/>
    <w:rsid w:val="00694003"/>
    <w:rsid w:val="006A2A32"/>
    <w:rsid w:val="006A6AF2"/>
    <w:rsid w:val="006B1AC3"/>
    <w:rsid w:val="006B361D"/>
    <w:rsid w:val="006B4AC6"/>
    <w:rsid w:val="006C0A25"/>
    <w:rsid w:val="006D45AA"/>
    <w:rsid w:val="006E2BF3"/>
    <w:rsid w:val="006E53DE"/>
    <w:rsid w:val="007071ED"/>
    <w:rsid w:val="00710C01"/>
    <w:rsid w:val="00712B2F"/>
    <w:rsid w:val="00720064"/>
    <w:rsid w:val="007320BD"/>
    <w:rsid w:val="00750E75"/>
    <w:rsid w:val="00763AF9"/>
    <w:rsid w:val="00777D2C"/>
    <w:rsid w:val="00785B03"/>
    <w:rsid w:val="00787DF9"/>
    <w:rsid w:val="00793C05"/>
    <w:rsid w:val="007A037D"/>
    <w:rsid w:val="007A488B"/>
    <w:rsid w:val="007A5B29"/>
    <w:rsid w:val="007B2F7D"/>
    <w:rsid w:val="007C04FD"/>
    <w:rsid w:val="007C0D77"/>
    <w:rsid w:val="007C1EC7"/>
    <w:rsid w:val="007C2B11"/>
    <w:rsid w:val="007C5771"/>
    <w:rsid w:val="007D2139"/>
    <w:rsid w:val="007E583E"/>
    <w:rsid w:val="007F4B6A"/>
    <w:rsid w:val="007F4D00"/>
    <w:rsid w:val="007F5DCB"/>
    <w:rsid w:val="008247F0"/>
    <w:rsid w:val="00825305"/>
    <w:rsid w:val="0082559E"/>
    <w:rsid w:val="008344B5"/>
    <w:rsid w:val="00836C0C"/>
    <w:rsid w:val="008436D1"/>
    <w:rsid w:val="00846B9A"/>
    <w:rsid w:val="0085137F"/>
    <w:rsid w:val="00860D68"/>
    <w:rsid w:val="00866C66"/>
    <w:rsid w:val="008920BA"/>
    <w:rsid w:val="008955F8"/>
    <w:rsid w:val="008968DD"/>
    <w:rsid w:val="008A5B8E"/>
    <w:rsid w:val="008B7131"/>
    <w:rsid w:val="008C0D31"/>
    <w:rsid w:val="008C360D"/>
    <w:rsid w:val="008C3FDA"/>
    <w:rsid w:val="008C6D01"/>
    <w:rsid w:val="008D1349"/>
    <w:rsid w:val="008D24FE"/>
    <w:rsid w:val="008D3538"/>
    <w:rsid w:val="008D3D57"/>
    <w:rsid w:val="008D7135"/>
    <w:rsid w:val="008D7AC6"/>
    <w:rsid w:val="008D7DF6"/>
    <w:rsid w:val="008F1016"/>
    <w:rsid w:val="008F5D60"/>
    <w:rsid w:val="00906C83"/>
    <w:rsid w:val="00907D42"/>
    <w:rsid w:val="00910375"/>
    <w:rsid w:val="00917D8B"/>
    <w:rsid w:val="009208D3"/>
    <w:rsid w:val="00920D8B"/>
    <w:rsid w:val="0092183D"/>
    <w:rsid w:val="00925CBC"/>
    <w:rsid w:val="00933CE8"/>
    <w:rsid w:val="00936ACB"/>
    <w:rsid w:val="00941E58"/>
    <w:rsid w:val="00942493"/>
    <w:rsid w:val="00947EDC"/>
    <w:rsid w:val="0095464A"/>
    <w:rsid w:val="00983203"/>
    <w:rsid w:val="00985AB9"/>
    <w:rsid w:val="00987F30"/>
    <w:rsid w:val="00994F6C"/>
    <w:rsid w:val="009B4AC1"/>
    <w:rsid w:val="009D4561"/>
    <w:rsid w:val="009E1D33"/>
    <w:rsid w:val="009E7333"/>
    <w:rsid w:val="009F02D5"/>
    <w:rsid w:val="009F0480"/>
    <w:rsid w:val="009F5BE2"/>
    <w:rsid w:val="00A009F1"/>
    <w:rsid w:val="00A0683D"/>
    <w:rsid w:val="00A10A7D"/>
    <w:rsid w:val="00A20268"/>
    <w:rsid w:val="00A25A81"/>
    <w:rsid w:val="00A374B4"/>
    <w:rsid w:val="00A43DAC"/>
    <w:rsid w:val="00A47196"/>
    <w:rsid w:val="00A51842"/>
    <w:rsid w:val="00A538AC"/>
    <w:rsid w:val="00A56FBC"/>
    <w:rsid w:val="00A73F81"/>
    <w:rsid w:val="00A773B7"/>
    <w:rsid w:val="00A77961"/>
    <w:rsid w:val="00A90146"/>
    <w:rsid w:val="00A91146"/>
    <w:rsid w:val="00A94AF4"/>
    <w:rsid w:val="00A9570E"/>
    <w:rsid w:val="00A96914"/>
    <w:rsid w:val="00AA4752"/>
    <w:rsid w:val="00AA6A23"/>
    <w:rsid w:val="00AB2B36"/>
    <w:rsid w:val="00AB3DC4"/>
    <w:rsid w:val="00AC0F07"/>
    <w:rsid w:val="00AD198C"/>
    <w:rsid w:val="00AE0321"/>
    <w:rsid w:val="00AF7656"/>
    <w:rsid w:val="00B02DDD"/>
    <w:rsid w:val="00B26FE6"/>
    <w:rsid w:val="00B333AE"/>
    <w:rsid w:val="00B34082"/>
    <w:rsid w:val="00B34F0A"/>
    <w:rsid w:val="00B4071B"/>
    <w:rsid w:val="00B42B5A"/>
    <w:rsid w:val="00B616D3"/>
    <w:rsid w:val="00B63767"/>
    <w:rsid w:val="00B67ACC"/>
    <w:rsid w:val="00B75549"/>
    <w:rsid w:val="00B873C0"/>
    <w:rsid w:val="00B94CEC"/>
    <w:rsid w:val="00BC135D"/>
    <w:rsid w:val="00BC4BFC"/>
    <w:rsid w:val="00BC5B6B"/>
    <w:rsid w:val="00BD1172"/>
    <w:rsid w:val="00BD56E0"/>
    <w:rsid w:val="00BF4167"/>
    <w:rsid w:val="00BF4708"/>
    <w:rsid w:val="00C02132"/>
    <w:rsid w:val="00C11B26"/>
    <w:rsid w:val="00C155D8"/>
    <w:rsid w:val="00C20EF3"/>
    <w:rsid w:val="00C270EC"/>
    <w:rsid w:val="00C276E6"/>
    <w:rsid w:val="00C341AD"/>
    <w:rsid w:val="00C447F2"/>
    <w:rsid w:val="00C57C3F"/>
    <w:rsid w:val="00C60484"/>
    <w:rsid w:val="00C62EFB"/>
    <w:rsid w:val="00C67357"/>
    <w:rsid w:val="00C75E29"/>
    <w:rsid w:val="00C773EA"/>
    <w:rsid w:val="00C8183E"/>
    <w:rsid w:val="00C86355"/>
    <w:rsid w:val="00C87B9F"/>
    <w:rsid w:val="00C95440"/>
    <w:rsid w:val="00C958EF"/>
    <w:rsid w:val="00C96415"/>
    <w:rsid w:val="00CB696C"/>
    <w:rsid w:val="00CC706C"/>
    <w:rsid w:val="00CD22CE"/>
    <w:rsid w:val="00CD2609"/>
    <w:rsid w:val="00CD676D"/>
    <w:rsid w:val="00CE56BC"/>
    <w:rsid w:val="00CF5D7F"/>
    <w:rsid w:val="00D032D5"/>
    <w:rsid w:val="00D063C3"/>
    <w:rsid w:val="00D316E0"/>
    <w:rsid w:val="00D32CD7"/>
    <w:rsid w:val="00D37A07"/>
    <w:rsid w:val="00D4178E"/>
    <w:rsid w:val="00D56F1A"/>
    <w:rsid w:val="00D777BF"/>
    <w:rsid w:val="00D84936"/>
    <w:rsid w:val="00D9328A"/>
    <w:rsid w:val="00D933F5"/>
    <w:rsid w:val="00D93F32"/>
    <w:rsid w:val="00D9520C"/>
    <w:rsid w:val="00DA2D78"/>
    <w:rsid w:val="00DB1CBD"/>
    <w:rsid w:val="00DB22D4"/>
    <w:rsid w:val="00DC6112"/>
    <w:rsid w:val="00DD440D"/>
    <w:rsid w:val="00DD47C9"/>
    <w:rsid w:val="00DE507E"/>
    <w:rsid w:val="00DF1F64"/>
    <w:rsid w:val="00DF7288"/>
    <w:rsid w:val="00E0128D"/>
    <w:rsid w:val="00E02CC9"/>
    <w:rsid w:val="00E07715"/>
    <w:rsid w:val="00E111BF"/>
    <w:rsid w:val="00E25351"/>
    <w:rsid w:val="00E36AFE"/>
    <w:rsid w:val="00E37EF2"/>
    <w:rsid w:val="00E44814"/>
    <w:rsid w:val="00E5105A"/>
    <w:rsid w:val="00E527BD"/>
    <w:rsid w:val="00E53D8E"/>
    <w:rsid w:val="00E54B09"/>
    <w:rsid w:val="00E56AD9"/>
    <w:rsid w:val="00E616FF"/>
    <w:rsid w:val="00E61A1D"/>
    <w:rsid w:val="00E62E64"/>
    <w:rsid w:val="00E74CE5"/>
    <w:rsid w:val="00E959F9"/>
    <w:rsid w:val="00EA364A"/>
    <w:rsid w:val="00EA3AC6"/>
    <w:rsid w:val="00EA6982"/>
    <w:rsid w:val="00EB2101"/>
    <w:rsid w:val="00EB6A4E"/>
    <w:rsid w:val="00EB7D32"/>
    <w:rsid w:val="00EC28B8"/>
    <w:rsid w:val="00ED4791"/>
    <w:rsid w:val="00EE064A"/>
    <w:rsid w:val="00EE0C2C"/>
    <w:rsid w:val="00EE1E65"/>
    <w:rsid w:val="00EE6ACB"/>
    <w:rsid w:val="00EE6E85"/>
    <w:rsid w:val="00EF3F35"/>
    <w:rsid w:val="00F025D8"/>
    <w:rsid w:val="00F03331"/>
    <w:rsid w:val="00F12674"/>
    <w:rsid w:val="00F13034"/>
    <w:rsid w:val="00F15217"/>
    <w:rsid w:val="00F303CC"/>
    <w:rsid w:val="00F34E5F"/>
    <w:rsid w:val="00F57FDD"/>
    <w:rsid w:val="00F96B88"/>
    <w:rsid w:val="00FA131F"/>
    <w:rsid w:val="00FB45DF"/>
    <w:rsid w:val="00FC04DD"/>
    <w:rsid w:val="00FC6201"/>
    <w:rsid w:val="00FD0B8C"/>
    <w:rsid w:val="00FD4B21"/>
    <w:rsid w:val="00FE4A62"/>
    <w:rsid w:val="00FE520F"/>
    <w:rsid w:val="00FF51FD"/>
    <w:rsid w:val="00FF7C9C"/>
    <w:rsid w:val="22364105"/>
    <w:rsid w:val="2BF54CFF"/>
    <w:rsid w:val="2E686CAF"/>
    <w:rsid w:val="43C74154"/>
    <w:rsid w:val="4BF26153"/>
    <w:rsid w:val="533557B0"/>
    <w:rsid w:val="6DCCF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F7339"/>
  <w15:docId w15:val="{82E85F49-897D-4E0B-A725-9062C810D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A72A1"/>
    <w:pPr>
      <w:spacing w:after="0" w:line="240" w:lineRule="auto"/>
    </w:pPr>
    <w:rPr>
      <w:rFonts w:ascii="Calibri" w:eastAsia="Times New Roman" w:hAnsi="Calibri" w:cs="Times New Roman"/>
      <w:sz w:val="24"/>
      <w:szCs w:val="24"/>
    </w:rPr>
  </w:style>
  <w:style w:type="paragraph" w:styleId="Heading1">
    <w:name w:val="heading 1"/>
    <w:basedOn w:val="Normal"/>
    <w:next w:val="Normal"/>
    <w:link w:val="Heading1Char"/>
    <w:uiPriority w:val="9"/>
    <w:qFormat/>
    <w:rsid w:val="006E2BF3"/>
    <w:pPr>
      <w:keepNext/>
      <w:numPr>
        <w:numId w:val="9"/>
      </w:numPr>
      <w:spacing w:before="240" w:after="60"/>
      <w:outlineLvl w:val="0"/>
    </w:pPr>
    <w:rPr>
      <w:b/>
      <w:bCs/>
      <w:kern w:val="32"/>
      <w:sz w:val="28"/>
      <w:szCs w:val="32"/>
    </w:rPr>
  </w:style>
  <w:style w:type="paragraph" w:styleId="Heading2">
    <w:name w:val="heading 2"/>
    <w:basedOn w:val="Normal"/>
    <w:next w:val="Normal"/>
    <w:link w:val="Heading2Char"/>
    <w:unhideWhenUsed/>
    <w:qFormat/>
    <w:rsid w:val="006E2BF3"/>
    <w:pPr>
      <w:keepNext/>
      <w:numPr>
        <w:ilvl w:val="1"/>
        <w:numId w:val="9"/>
      </w:numPr>
      <w:spacing w:before="120"/>
      <w:outlineLvl w:val="1"/>
    </w:pPr>
    <w:rPr>
      <w:bCs/>
      <w:iCs/>
      <w:szCs w:val="28"/>
    </w:rPr>
  </w:style>
  <w:style w:type="paragraph" w:styleId="Heading3">
    <w:name w:val="heading 3"/>
    <w:basedOn w:val="Normal"/>
    <w:next w:val="Normal"/>
    <w:link w:val="Heading3Char"/>
    <w:unhideWhenUsed/>
    <w:qFormat/>
    <w:rsid w:val="006E2BF3"/>
    <w:pPr>
      <w:keepNext/>
      <w:numPr>
        <w:ilvl w:val="2"/>
        <w:numId w:val="9"/>
      </w:numPr>
      <w:outlineLvl w:val="2"/>
    </w:pPr>
    <w:rPr>
      <w:bCs/>
      <w:szCs w:val="26"/>
    </w:rPr>
  </w:style>
  <w:style w:type="paragraph" w:styleId="Heading4">
    <w:name w:val="heading 4"/>
    <w:basedOn w:val="Normal"/>
    <w:next w:val="Normal"/>
    <w:link w:val="Heading4Char"/>
    <w:qFormat/>
    <w:rsid w:val="006E2BF3"/>
    <w:pPr>
      <w:keepNext/>
      <w:numPr>
        <w:ilvl w:val="3"/>
        <w:numId w:val="9"/>
      </w:numPr>
      <w:outlineLvl w:val="3"/>
    </w:pPr>
    <w:rPr>
      <w:rFonts w:cs="Arial"/>
      <w:bCs/>
    </w:rPr>
  </w:style>
  <w:style w:type="paragraph" w:styleId="Heading5">
    <w:name w:val="heading 5"/>
    <w:basedOn w:val="Normal"/>
    <w:next w:val="Normal"/>
    <w:link w:val="Heading5Char"/>
    <w:semiHidden/>
    <w:unhideWhenUsed/>
    <w:rsid w:val="0066487E"/>
    <w:pPr>
      <w:numPr>
        <w:ilvl w:val="4"/>
        <w:numId w:val="1"/>
      </w:numPr>
      <w:spacing w:before="240" w:after="60"/>
      <w:outlineLvl w:val="4"/>
    </w:pPr>
    <w:rPr>
      <w:b/>
      <w:bCs/>
      <w:i/>
      <w:iCs/>
      <w:sz w:val="26"/>
      <w:szCs w:val="26"/>
    </w:rPr>
  </w:style>
  <w:style w:type="paragraph" w:styleId="Heading6">
    <w:name w:val="heading 6"/>
    <w:basedOn w:val="Normal"/>
    <w:next w:val="Normal"/>
    <w:link w:val="Heading6Char"/>
    <w:semiHidden/>
    <w:unhideWhenUsed/>
    <w:qFormat/>
    <w:rsid w:val="0066487E"/>
    <w:pPr>
      <w:numPr>
        <w:ilvl w:val="5"/>
        <w:numId w:val="1"/>
      </w:numPr>
      <w:spacing w:before="240" w:after="60"/>
      <w:outlineLvl w:val="5"/>
    </w:pPr>
    <w:rPr>
      <w:b/>
      <w:bCs/>
      <w:sz w:val="22"/>
      <w:szCs w:val="22"/>
    </w:rPr>
  </w:style>
  <w:style w:type="paragraph" w:styleId="Heading7">
    <w:name w:val="heading 7"/>
    <w:basedOn w:val="Normal"/>
    <w:next w:val="Normal"/>
    <w:link w:val="Heading7Char"/>
    <w:semiHidden/>
    <w:unhideWhenUsed/>
    <w:qFormat/>
    <w:rsid w:val="0066487E"/>
    <w:pPr>
      <w:numPr>
        <w:ilvl w:val="6"/>
        <w:numId w:val="1"/>
      </w:numPr>
      <w:spacing w:before="240" w:after="60"/>
      <w:outlineLvl w:val="6"/>
    </w:pPr>
  </w:style>
  <w:style w:type="paragraph" w:styleId="Heading8">
    <w:name w:val="heading 8"/>
    <w:basedOn w:val="Normal"/>
    <w:next w:val="Normal"/>
    <w:link w:val="Heading8Char"/>
    <w:semiHidden/>
    <w:unhideWhenUsed/>
    <w:qFormat/>
    <w:rsid w:val="0066487E"/>
    <w:pPr>
      <w:numPr>
        <w:ilvl w:val="7"/>
        <w:numId w:val="1"/>
      </w:numPr>
      <w:spacing w:before="240" w:after="60"/>
      <w:outlineLvl w:val="7"/>
    </w:pPr>
    <w:rPr>
      <w:i/>
      <w:iCs/>
    </w:rPr>
  </w:style>
  <w:style w:type="paragraph" w:styleId="Heading9">
    <w:name w:val="heading 9"/>
    <w:basedOn w:val="Normal"/>
    <w:next w:val="Normal"/>
    <w:link w:val="Heading9Char"/>
    <w:semiHidden/>
    <w:unhideWhenUsed/>
    <w:qFormat/>
    <w:rsid w:val="0066487E"/>
    <w:pPr>
      <w:numPr>
        <w:ilvl w:val="8"/>
        <w:numId w:val="1"/>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2BF3"/>
    <w:rPr>
      <w:rFonts w:ascii="Calibri" w:eastAsia="Times New Roman" w:hAnsi="Calibri" w:cs="Times New Roman"/>
      <w:b/>
      <w:bCs/>
      <w:kern w:val="32"/>
      <w:sz w:val="28"/>
      <w:szCs w:val="32"/>
    </w:rPr>
  </w:style>
  <w:style w:type="character" w:customStyle="1" w:styleId="Heading2Char">
    <w:name w:val="Heading 2 Char"/>
    <w:basedOn w:val="DefaultParagraphFont"/>
    <w:link w:val="Heading2"/>
    <w:rsid w:val="006E2BF3"/>
    <w:rPr>
      <w:rFonts w:ascii="Calibri" w:eastAsia="Times New Roman" w:hAnsi="Calibri" w:cs="Times New Roman"/>
      <w:bCs/>
      <w:iCs/>
      <w:sz w:val="24"/>
      <w:szCs w:val="28"/>
    </w:rPr>
  </w:style>
  <w:style w:type="character" w:customStyle="1" w:styleId="Heading3Char">
    <w:name w:val="Heading 3 Char"/>
    <w:basedOn w:val="DefaultParagraphFont"/>
    <w:link w:val="Heading3"/>
    <w:rsid w:val="006E2BF3"/>
    <w:rPr>
      <w:rFonts w:ascii="Calibri" w:eastAsia="Times New Roman" w:hAnsi="Calibri" w:cs="Times New Roman"/>
      <w:bCs/>
      <w:sz w:val="24"/>
      <w:szCs w:val="26"/>
    </w:rPr>
  </w:style>
  <w:style w:type="character" w:customStyle="1" w:styleId="Heading4Char">
    <w:name w:val="Heading 4 Char"/>
    <w:basedOn w:val="DefaultParagraphFont"/>
    <w:link w:val="Heading4"/>
    <w:rsid w:val="006E2BF3"/>
    <w:rPr>
      <w:rFonts w:ascii="Calibri" w:eastAsia="Times New Roman" w:hAnsi="Calibri" w:cs="Arial"/>
      <w:bCs/>
      <w:sz w:val="24"/>
      <w:szCs w:val="24"/>
    </w:rPr>
  </w:style>
  <w:style w:type="character" w:customStyle="1" w:styleId="Heading5Char">
    <w:name w:val="Heading 5 Char"/>
    <w:basedOn w:val="DefaultParagraphFont"/>
    <w:link w:val="Heading5"/>
    <w:semiHidden/>
    <w:rsid w:val="0066487E"/>
    <w:rPr>
      <w:rFonts w:ascii="Calibri" w:eastAsia="Times New Roman" w:hAnsi="Calibri" w:cs="Times New Roman"/>
      <w:b/>
      <w:bCs/>
      <w:i/>
      <w:iCs/>
      <w:sz w:val="26"/>
      <w:szCs w:val="26"/>
    </w:rPr>
  </w:style>
  <w:style w:type="character" w:customStyle="1" w:styleId="Heading6Char">
    <w:name w:val="Heading 6 Char"/>
    <w:basedOn w:val="DefaultParagraphFont"/>
    <w:link w:val="Heading6"/>
    <w:semiHidden/>
    <w:rsid w:val="0066487E"/>
    <w:rPr>
      <w:rFonts w:ascii="Calibri" w:eastAsia="Times New Roman" w:hAnsi="Calibri" w:cs="Times New Roman"/>
      <w:b/>
      <w:bCs/>
    </w:rPr>
  </w:style>
  <w:style w:type="character" w:customStyle="1" w:styleId="Heading7Char">
    <w:name w:val="Heading 7 Char"/>
    <w:basedOn w:val="DefaultParagraphFont"/>
    <w:link w:val="Heading7"/>
    <w:semiHidden/>
    <w:rsid w:val="0066487E"/>
    <w:rPr>
      <w:rFonts w:ascii="Calibri" w:eastAsia="Times New Roman" w:hAnsi="Calibri" w:cs="Times New Roman"/>
      <w:sz w:val="24"/>
      <w:szCs w:val="24"/>
    </w:rPr>
  </w:style>
  <w:style w:type="character" w:customStyle="1" w:styleId="Heading8Char">
    <w:name w:val="Heading 8 Char"/>
    <w:basedOn w:val="DefaultParagraphFont"/>
    <w:link w:val="Heading8"/>
    <w:semiHidden/>
    <w:rsid w:val="0066487E"/>
    <w:rPr>
      <w:rFonts w:ascii="Calibri" w:eastAsia="Times New Roman" w:hAnsi="Calibri" w:cs="Times New Roman"/>
      <w:i/>
      <w:iCs/>
      <w:sz w:val="24"/>
      <w:szCs w:val="24"/>
    </w:rPr>
  </w:style>
  <w:style w:type="character" w:customStyle="1" w:styleId="Heading9Char">
    <w:name w:val="Heading 9 Char"/>
    <w:basedOn w:val="DefaultParagraphFont"/>
    <w:link w:val="Heading9"/>
    <w:semiHidden/>
    <w:rsid w:val="0066487E"/>
    <w:rPr>
      <w:rFonts w:ascii="Cambria" w:eastAsia="Times New Roman" w:hAnsi="Cambria" w:cs="Times New Roman"/>
    </w:rPr>
  </w:style>
  <w:style w:type="paragraph" w:styleId="BodyTextIndent">
    <w:name w:val="Body Text Indent"/>
    <w:basedOn w:val="Normal"/>
    <w:link w:val="BodyTextIndentChar"/>
    <w:rsid w:val="0066487E"/>
    <w:pPr>
      <w:ind w:left="360"/>
    </w:pPr>
    <w:rPr>
      <w:rFonts w:ascii="Arial" w:hAnsi="Arial" w:cs="Arial"/>
      <w:sz w:val="22"/>
    </w:rPr>
  </w:style>
  <w:style w:type="character" w:customStyle="1" w:styleId="BodyTextIndentChar">
    <w:name w:val="Body Text Indent Char"/>
    <w:basedOn w:val="DefaultParagraphFont"/>
    <w:link w:val="BodyTextIndent"/>
    <w:rsid w:val="0066487E"/>
    <w:rPr>
      <w:rFonts w:ascii="Arial" w:eastAsia="Times New Roman" w:hAnsi="Arial" w:cs="Arial"/>
      <w:szCs w:val="24"/>
    </w:rPr>
  </w:style>
  <w:style w:type="paragraph" w:styleId="Header">
    <w:name w:val="header"/>
    <w:basedOn w:val="Normal"/>
    <w:link w:val="HeaderChar"/>
    <w:uiPriority w:val="99"/>
    <w:unhideWhenUsed/>
    <w:rsid w:val="0066487E"/>
    <w:pPr>
      <w:tabs>
        <w:tab w:val="center" w:pos="4513"/>
        <w:tab w:val="right" w:pos="9026"/>
      </w:tabs>
    </w:pPr>
  </w:style>
  <w:style w:type="character" w:customStyle="1" w:styleId="HeaderChar">
    <w:name w:val="Header Char"/>
    <w:basedOn w:val="DefaultParagraphFont"/>
    <w:link w:val="Header"/>
    <w:uiPriority w:val="99"/>
    <w:rsid w:val="0066487E"/>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6487E"/>
    <w:pPr>
      <w:tabs>
        <w:tab w:val="center" w:pos="4513"/>
        <w:tab w:val="right" w:pos="9026"/>
      </w:tabs>
    </w:pPr>
  </w:style>
  <w:style w:type="character" w:customStyle="1" w:styleId="FooterChar">
    <w:name w:val="Footer Char"/>
    <w:basedOn w:val="DefaultParagraphFont"/>
    <w:link w:val="Footer"/>
    <w:uiPriority w:val="99"/>
    <w:rsid w:val="0066487E"/>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6487E"/>
    <w:rPr>
      <w:rFonts w:ascii="Tahoma" w:hAnsi="Tahoma" w:cs="Tahoma"/>
      <w:sz w:val="16"/>
      <w:szCs w:val="16"/>
    </w:rPr>
  </w:style>
  <w:style w:type="character" w:customStyle="1" w:styleId="BalloonTextChar">
    <w:name w:val="Balloon Text Char"/>
    <w:basedOn w:val="DefaultParagraphFont"/>
    <w:link w:val="BalloonText"/>
    <w:uiPriority w:val="99"/>
    <w:semiHidden/>
    <w:rsid w:val="0066487E"/>
    <w:rPr>
      <w:rFonts w:ascii="Tahoma" w:eastAsia="Times New Roman" w:hAnsi="Tahoma" w:cs="Tahoma"/>
      <w:sz w:val="16"/>
      <w:szCs w:val="16"/>
    </w:rPr>
  </w:style>
  <w:style w:type="table" w:styleId="TableGrid">
    <w:name w:val="Table Grid"/>
    <w:basedOn w:val="TableNormal"/>
    <w:rsid w:val="003A79E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79E8"/>
    <w:pPr>
      <w:ind w:left="720"/>
      <w:contextualSpacing/>
    </w:pPr>
  </w:style>
  <w:style w:type="paragraph" w:styleId="NoSpacing">
    <w:name w:val="No Spacing"/>
    <w:uiPriority w:val="1"/>
    <w:qFormat/>
    <w:rsid w:val="002A72A1"/>
    <w:pPr>
      <w:spacing w:after="0" w:line="240" w:lineRule="auto"/>
    </w:pPr>
    <w:rPr>
      <w:rFonts w:ascii="Calibri" w:eastAsia="Times New Roman" w:hAnsi="Calibri" w:cs="Times New Roman"/>
      <w:sz w:val="24"/>
      <w:szCs w:val="24"/>
    </w:rPr>
  </w:style>
  <w:style w:type="paragraph" w:styleId="TOC1">
    <w:name w:val="toc 1"/>
    <w:basedOn w:val="Normal"/>
    <w:next w:val="Normal"/>
    <w:autoRedefine/>
    <w:uiPriority w:val="39"/>
    <w:unhideWhenUsed/>
    <w:rsid w:val="00B94CEC"/>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B94CEC"/>
    <w:pPr>
      <w:ind w:left="240"/>
    </w:pPr>
    <w:rPr>
      <w:rFonts w:asciiTheme="minorHAnsi" w:hAnsiTheme="minorHAnsi"/>
      <w:smallCaps/>
      <w:sz w:val="20"/>
      <w:szCs w:val="20"/>
    </w:rPr>
  </w:style>
  <w:style w:type="paragraph" w:styleId="TOC3">
    <w:name w:val="toc 3"/>
    <w:basedOn w:val="Normal"/>
    <w:next w:val="Normal"/>
    <w:autoRedefine/>
    <w:uiPriority w:val="39"/>
    <w:unhideWhenUsed/>
    <w:rsid w:val="00B94CEC"/>
    <w:pPr>
      <w:ind w:left="480"/>
    </w:pPr>
    <w:rPr>
      <w:rFonts w:asciiTheme="minorHAnsi" w:hAnsiTheme="minorHAnsi"/>
      <w:i/>
      <w:iCs/>
      <w:sz w:val="20"/>
      <w:szCs w:val="20"/>
    </w:rPr>
  </w:style>
  <w:style w:type="paragraph" w:styleId="TOC4">
    <w:name w:val="toc 4"/>
    <w:basedOn w:val="Normal"/>
    <w:next w:val="Normal"/>
    <w:autoRedefine/>
    <w:uiPriority w:val="39"/>
    <w:unhideWhenUsed/>
    <w:rsid w:val="00B94CEC"/>
    <w:pPr>
      <w:ind w:left="720"/>
    </w:pPr>
    <w:rPr>
      <w:rFonts w:asciiTheme="minorHAnsi" w:hAnsiTheme="minorHAnsi"/>
      <w:sz w:val="18"/>
      <w:szCs w:val="18"/>
    </w:rPr>
  </w:style>
  <w:style w:type="paragraph" w:styleId="TOC5">
    <w:name w:val="toc 5"/>
    <w:basedOn w:val="Normal"/>
    <w:next w:val="Normal"/>
    <w:autoRedefine/>
    <w:uiPriority w:val="39"/>
    <w:unhideWhenUsed/>
    <w:rsid w:val="00B94CEC"/>
    <w:pPr>
      <w:ind w:left="960"/>
    </w:pPr>
    <w:rPr>
      <w:rFonts w:asciiTheme="minorHAnsi" w:hAnsiTheme="minorHAnsi"/>
      <w:sz w:val="18"/>
      <w:szCs w:val="18"/>
    </w:rPr>
  </w:style>
  <w:style w:type="paragraph" w:styleId="TOC6">
    <w:name w:val="toc 6"/>
    <w:basedOn w:val="Normal"/>
    <w:next w:val="Normal"/>
    <w:autoRedefine/>
    <w:uiPriority w:val="39"/>
    <w:unhideWhenUsed/>
    <w:rsid w:val="00B94CEC"/>
    <w:pPr>
      <w:ind w:left="1200"/>
    </w:pPr>
    <w:rPr>
      <w:rFonts w:asciiTheme="minorHAnsi" w:hAnsiTheme="minorHAnsi"/>
      <w:sz w:val="18"/>
      <w:szCs w:val="18"/>
    </w:rPr>
  </w:style>
  <w:style w:type="paragraph" w:styleId="TOC7">
    <w:name w:val="toc 7"/>
    <w:basedOn w:val="Normal"/>
    <w:next w:val="Normal"/>
    <w:autoRedefine/>
    <w:uiPriority w:val="39"/>
    <w:unhideWhenUsed/>
    <w:rsid w:val="00B94CEC"/>
    <w:pPr>
      <w:ind w:left="1440"/>
    </w:pPr>
    <w:rPr>
      <w:rFonts w:asciiTheme="minorHAnsi" w:hAnsiTheme="minorHAnsi"/>
      <w:sz w:val="18"/>
      <w:szCs w:val="18"/>
    </w:rPr>
  </w:style>
  <w:style w:type="paragraph" w:styleId="TOC8">
    <w:name w:val="toc 8"/>
    <w:basedOn w:val="Normal"/>
    <w:next w:val="Normal"/>
    <w:autoRedefine/>
    <w:uiPriority w:val="39"/>
    <w:unhideWhenUsed/>
    <w:rsid w:val="00B94CEC"/>
    <w:pPr>
      <w:ind w:left="1680"/>
    </w:pPr>
    <w:rPr>
      <w:rFonts w:asciiTheme="minorHAnsi" w:hAnsiTheme="minorHAnsi"/>
      <w:sz w:val="18"/>
      <w:szCs w:val="18"/>
    </w:rPr>
  </w:style>
  <w:style w:type="paragraph" w:styleId="TOC9">
    <w:name w:val="toc 9"/>
    <w:basedOn w:val="Normal"/>
    <w:next w:val="Normal"/>
    <w:autoRedefine/>
    <w:uiPriority w:val="39"/>
    <w:unhideWhenUsed/>
    <w:rsid w:val="00B94CEC"/>
    <w:pPr>
      <w:ind w:left="1920"/>
    </w:pPr>
    <w:rPr>
      <w:rFonts w:asciiTheme="minorHAnsi" w:hAnsiTheme="minorHAnsi"/>
      <w:sz w:val="18"/>
      <w:szCs w:val="18"/>
    </w:rPr>
  </w:style>
  <w:style w:type="character" w:styleId="Hyperlink">
    <w:name w:val="Hyperlink"/>
    <w:basedOn w:val="DefaultParagraphFont"/>
    <w:uiPriority w:val="99"/>
    <w:unhideWhenUsed/>
    <w:rsid w:val="00B94CEC"/>
    <w:rPr>
      <w:color w:val="0000FF" w:themeColor="hyperlink"/>
      <w:u w:val="single"/>
    </w:rPr>
  </w:style>
  <w:style w:type="numbering" w:customStyle="1" w:styleId="Headings">
    <w:name w:val="Headings"/>
    <w:uiPriority w:val="99"/>
    <w:rsid w:val="006E2BF3"/>
    <w:pPr>
      <w:numPr>
        <w:numId w:val="9"/>
      </w:numPr>
    </w:pPr>
  </w:style>
  <w:style w:type="paragraph" w:styleId="Title">
    <w:name w:val="Title"/>
    <w:basedOn w:val="Normal"/>
    <w:next w:val="Normal"/>
    <w:link w:val="TitleChar"/>
    <w:uiPriority w:val="10"/>
    <w:qFormat/>
    <w:rsid w:val="00257BEF"/>
    <w:pPr>
      <w:spacing w:after="300"/>
      <w:contextualSpacing/>
    </w:pPr>
    <w:rPr>
      <w:rFonts w:eastAsiaTheme="majorEastAsia" w:cstheme="majorBidi"/>
      <w:color w:val="000000" w:themeColor="text1"/>
      <w:spacing w:val="5"/>
      <w:kern w:val="28"/>
      <w:sz w:val="52"/>
      <w:szCs w:val="52"/>
    </w:rPr>
  </w:style>
  <w:style w:type="character" w:customStyle="1" w:styleId="TitleChar">
    <w:name w:val="Title Char"/>
    <w:basedOn w:val="DefaultParagraphFont"/>
    <w:link w:val="Title"/>
    <w:uiPriority w:val="10"/>
    <w:rsid w:val="00257BEF"/>
    <w:rPr>
      <w:rFonts w:ascii="Calibri" w:eastAsiaTheme="majorEastAsia" w:hAnsi="Calibri" w:cstheme="majorBidi"/>
      <w:color w:val="000000" w:themeColor="text1"/>
      <w:spacing w:val="5"/>
      <w:kern w:val="28"/>
      <w:sz w:val="52"/>
      <w:szCs w:val="52"/>
    </w:rPr>
  </w:style>
  <w:style w:type="paragraph" w:styleId="Subtitle">
    <w:name w:val="Subtitle"/>
    <w:basedOn w:val="Normal"/>
    <w:next w:val="Normal"/>
    <w:link w:val="SubtitleChar"/>
    <w:uiPriority w:val="11"/>
    <w:qFormat/>
    <w:rsid w:val="005F7953"/>
    <w:pPr>
      <w:numPr>
        <w:ilvl w:val="1"/>
      </w:numPr>
    </w:pPr>
    <w:rPr>
      <w:rFonts w:asciiTheme="majorHAnsi" w:eastAsiaTheme="majorEastAsia" w:hAnsiTheme="majorHAnsi" w:cstheme="majorBidi"/>
      <w:i/>
      <w:iCs/>
      <w:spacing w:val="15"/>
    </w:rPr>
  </w:style>
  <w:style w:type="character" w:customStyle="1" w:styleId="SubtitleChar">
    <w:name w:val="Subtitle Char"/>
    <w:basedOn w:val="DefaultParagraphFont"/>
    <w:link w:val="Subtitle"/>
    <w:uiPriority w:val="11"/>
    <w:rsid w:val="005F7953"/>
    <w:rPr>
      <w:rFonts w:asciiTheme="majorHAnsi" w:eastAsiaTheme="majorEastAsia" w:hAnsiTheme="majorHAnsi" w:cstheme="majorBidi"/>
      <w:i/>
      <w:iCs/>
      <w:spacing w:val="15"/>
      <w:sz w:val="24"/>
      <w:szCs w:val="24"/>
    </w:rPr>
  </w:style>
  <w:style w:type="character" w:styleId="PlaceholderText">
    <w:name w:val="Placeholder Text"/>
    <w:basedOn w:val="DefaultParagraphFont"/>
    <w:uiPriority w:val="99"/>
    <w:semiHidden/>
    <w:rsid w:val="005F7953"/>
    <w:rPr>
      <w:color w:val="808080"/>
    </w:rPr>
  </w:style>
  <w:style w:type="paragraph" w:styleId="Bibliography">
    <w:name w:val="Bibliography"/>
    <w:basedOn w:val="Normal"/>
    <w:next w:val="Normal"/>
    <w:uiPriority w:val="37"/>
    <w:unhideWhenUsed/>
    <w:rsid w:val="004C5497"/>
  </w:style>
  <w:style w:type="character" w:customStyle="1" w:styleId="topic-highlight">
    <w:name w:val="topic-highlight"/>
    <w:basedOn w:val="DefaultParagraphFont"/>
    <w:rsid w:val="007E583E"/>
  </w:style>
  <w:style w:type="character" w:customStyle="1" w:styleId="normaltextrun">
    <w:name w:val="normaltextrun"/>
    <w:basedOn w:val="DefaultParagraphFont"/>
    <w:rsid w:val="00FF51FD"/>
  </w:style>
  <w:style w:type="character" w:styleId="UnresolvedMention">
    <w:name w:val="Unresolved Mention"/>
    <w:basedOn w:val="DefaultParagraphFont"/>
    <w:uiPriority w:val="99"/>
    <w:semiHidden/>
    <w:unhideWhenUsed/>
    <w:rsid w:val="00FF7C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65151">
      <w:bodyDiv w:val="1"/>
      <w:marLeft w:val="0"/>
      <w:marRight w:val="0"/>
      <w:marTop w:val="0"/>
      <w:marBottom w:val="0"/>
      <w:divBdr>
        <w:top w:val="none" w:sz="0" w:space="0" w:color="auto"/>
        <w:left w:val="none" w:sz="0" w:space="0" w:color="auto"/>
        <w:bottom w:val="none" w:sz="0" w:space="0" w:color="auto"/>
        <w:right w:val="none" w:sz="0" w:space="0" w:color="auto"/>
      </w:divBdr>
    </w:div>
    <w:div w:id="206453431">
      <w:bodyDiv w:val="1"/>
      <w:marLeft w:val="0"/>
      <w:marRight w:val="0"/>
      <w:marTop w:val="0"/>
      <w:marBottom w:val="0"/>
      <w:divBdr>
        <w:top w:val="none" w:sz="0" w:space="0" w:color="auto"/>
        <w:left w:val="none" w:sz="0" w:space="0" w:color="auto"/>
        <w:bottom w:val="none" w:sz="0" w:space="0" w:color="auto"/>
        <w:right w:val="none" w:sz="0" w:space="0" w:color="auto"/>
      </w:divBdr>
    </w:div>
    <w:div w:id="295530841">
      <w:bodyDiv w:val="1"/>
      <w:marLeft w:val="0"/>
      <w:marRight w:val="0"/>
      <w:marTop w:val="0"/>
      <w:marBottom w:val="0"/>
      <w:divBdr>
        <w:top w:val="none" w:sz="0" w:space="0" w:color="auto"/>
        <w:left w:val="none" w:sz="0" w:space="0" w:color="auto"/>
        <w:bottom w:val="none" w:sz="0" w:space="0" w:color="auto"/>
        <w:right w:val="none" w:sz="0" w:space="0" w:color="auto"/>
      </w:divBdr>
    </w:div>
    <w:div w:id="346255703">
      <w:bodyDiv w:val="1"/>
      <w:marLeft w:val="0"/>
      <w:marRight w:val="0"/>
      <w:marTop w:val="0"/>
      <w:marBottom w:val="0"/>
      <w:divBdr>
        <w:top w:val="none" w:sz="0" w:space="0" w:color="auto"/>
        <w:left w:val="none" w:sz="0" w:space="0" w:color="auto"/>
        <w:bottom w:val="none" w:sz="0" w:space="0" w:color="auto"/>
        <w:right w:val="none" w:sz="0" w:space="0" w:color="auto"/>
      </w:divBdr>
    </w:div>
    <w:div w:id="440416846">
      <w:bodyDiv w:val="1"/>
      <w:marLeft w:val="0"/>
      <w:marRight w:val="0"/>
      <w:marTop w:val="0"/>
      <w:marBottom w:val="0"/>
      <w:divBdr>
        <w:top w:val="none" w:sz="0" w:space="0" w:color="auto"/>
        <w:left w:val="none" w:sz="0" w:space="0" w:color="auto"/>
        <w:bottom w:val="none" w:sz="0" w:space="0" w:color="auto"/>
        <w:right w:val="none" w:sz="0" w:space="0" w:color="auto"/>
      </w:divBdr>
    </w:div>
    <w:div w:id="579602425">
      <w:bodyDiv w:val="1"/>
      <w:marLeft w:val="0"/>
      <w:marRight w:val="0"/>
      <w:marTop w:val="0"/>
      <w:marBottom w:val="0"/>
      <w:divBdr>
        <w:top w:val="none" w:sz="0" w:space="0" w:color="auto"/>
        <w:left w:val="none" w:sz="0" w:space="0" w:color="auto"/>
        <w:bottom w:val="none" w:sz="0" w:space="0" w:color="auto"/>
        <w:right w:val="none" w:sz="0" w:space="0" w:color="auto"/>
      </w:divBdr>
    </w:div>
    <w:div w:id="634486732">
      <w:bodyDiv w:val="1"/>
      <w:marLeft w:val="0"/>
      <w:marRight w:val="0"/>
      <w:marTop w:val="0"/>
      <w:marBottom w:val="0"/>
      <w:divBdr>
        <w:top w:val="none" w:sz="0" w:space="0" w:color="auto"/>
        <w:left w:val="none" w:sz="0" w:space="0" w:color="auto"/>
        <w:bottom w:val="none" w:sz="0" w:space="0" w:color="auto"/>
        <w:right w:val="none" w:sz="0" w:space="0" w:color="auto"/>
      </w:divBdr>
    </w:div>
    <w:div w:id="781069368">
      <w:bodyDiv w:val="1"/>
      <w:marLeft w:val="0"/>
      <w:marRight w:val="0"/>
      <w:marTop w:val="0"/>
      <w:marBottom w:val="0"/>
      <w:divBdr>
        <w:top w:val="none" w:sz="0" w:space="0" w:color="auto"/>
        <w:left w:val="none" w:sz="0" w:space="0" w:color="auto"/>
        <w:bottom w:val="none" w:sz="0" w:space="0" w:color="auto"/>
        <w:right w:val="none" w:sz="0" w:space="0" w:color="auto"/>
      </w:divBdr>
    </w:div>
    <w:div w:id="880744188">
      <w:bodyDiv w:val="1"/>
      <w:marLeft w:val="0"/>
      <w:marRight w:val="0"/>
      <w:marTop w:val="0"/>
      <w:marBottom w:val="0"/>
      <w:divBdr>
        <w:top w:val="none" w:sz="0" w:space="0" w:color="auto"/>
        <w:left w:val="none" w:sz="0" w:space="0" w:color="auto"/>
        <w:bottom w:val="none" w:sz="0" w:space="0" w:color="auto"/>
        <w:right w:val="none" w:sz="0" w:space="0" w:color="auto"/>
      </w:divBdr>
    </w:div>
    <w:div w:id="1007169485">
      <w:bodyDiv w:val="1"/>
      <w:marLeft w:val="0"/>
      <w:marRight w:val="0"/>
      <w:marTop w:val="0"/>
      <w:marBottom w:val="0"/>
      <w:divBdr>
        <w:top w:val="none" w:sz="0" w:space="0" w:color="auto"/>
        <w:left w:val="none" w:sz="0" w:space="0" w:color="auto"/>
        <w:bottom w:val="none" w:sz="0" w:space="0" w:color="auto"/>
        <w:right w:val="none" w:sz="0" w:space="0" w:color="auto"/>
      </w:divBdr>
    </w:div>
    <w:div w:id="1096436210">
      <w:bodyDiv w:val="1"/>
      <w:marLeft w:val="0"/>
      <w:marRight w:val="0"/>
      <w:marTop w:val="0"/>
      <w:marBottom w:val="0"/>
      <w:divBdr>
        <w:top w:val="none" w:sz="0" w:space="0" w:color="auto"/>
        <w:left w:val="none" w:sz="0" w:space="0" w:color="auto"/>
        <w:bottom w:val="none" w:sz="0" w:space="0" w:color="auto"/>
        <w:right w:val="none" w:sz="0" w:space="0" w:color="auto"/>
      </w:divBdr>
    </w:div>
    <w:div w:id="1170368326">
      <w:bodyDiv w:val="1"/>
      <w:marLeft w:val="0"/>
      <w:marRight w:val="0"/>
      <w:marTop w:val="0"/>
      <w:marBottom w:val="0"/>
      <w:divBdr>
        <w:top w:val="none" w:sz="0" w:space="0" w:color="auto"/>
        <w:left w:val="none" w:sz="0" w:space="0" w:color="auto"/>
        <w:bottom w:val="none" w:sz="0" w:space="0" w:color="auto"/>
        <w:right w:val="none" w:sz="0" w:space="0" w:color="auto"/>
      </w:divBdr>
    </w:div>
    <w:div w:id="1176653786">
      <w:bodyDiv w:val="1"/>
      <w:marLeft w:val="0"/>
      <w:marRight w:val="0"/>
      <w:marTop w:val="0"/>
      <w:marBottom w:val="0"/>
      <w:divBdr>
        <w:top w:val="none" w:sz="0" w:space="0" w:color="auto"/>
        <w:left w:val="none" w:sz="0" w:space="0" w:color="auto"/>
        <w:bottom w:val="none" w:sz="0" w:space="0" w:color="auto"/>
        <w:right w:val="none" w:sz="0" w:space="0" w:color="auto"/>
      </w:divBdr>
    </w:div>
    <w:div w:id="1258446621">
      <w:bodyDiv w:val="1"/>
      <w:marLeft w:val="0"/>
      <w:marRight w:val="0"/>
      <w:marTop w:val="0"/>
      <w:marBottom w:val="0"/>
      <w:divBdr>
        <w:top w:val="none" w:sz="0" w:space="0" w:color="auto"/>
        <w:left w:val="none" w:sz="0" w:space="0" w:color="auto"/>
        <w:bottom w:val="none" w:sz="0" w:space="0" w:color="auto"/>
        <w:right w:val="none" w:sz="0" w:space="0" w:color="auto"/>
      </w:divBdr>
    </w:div>
    <w:div w:id="1402022532">
      <w:bodyDiv w:val="1"/>
      <w:marLeft w:val="0"/>
      <w:marRight w:val="0"/>
      <w:marTop w:val="0"/>
      <w:marBottom w:val="0"/>
      <w:divBdr>
        <w:top w:val="none" w:sz="0" w:space="0" w:color="auto"/>
        <w:left w:val="none" w:sz="0" w:space="0" w:color="auto"/>
        <w:bottom w:val="none" w:sz="0" w:space="0" w:color="auto"/>
        <w:right w:val="none" w:sz="0" w:space="0" w:color="auto"/>
      </w:divBdr>
    </w:div>
    <w:div w:id="1548643592">
      <w:bodyDiv w:val="1"/>
      <w:marLeft w:val="0"/>
      <w:marRight w:val="0"/>
      <w:marTop w:val="0"/>
      <w:marBottom w:val="0"/>
      <w:divBdr>
        <w:top w:val="none" w:sz="0" w:space="0" w:color="auto"/>
        <w:left w:val="none" w:sz="0" w:space="0" w:color="auto"/>
        <w:bottom w:val="none" w:sz="0" w:space="0" w:color="auto"/>
        <w:right w:val="none" w:sz="0" w:space="0" w:color="auto"/>
      </w:divBdr>
    </w:div>
    <w:div w:id="1574319189">
      <w:bodyDiv w:val="1"/>
      <w:marLeft w:val="0"/>
      <w:marRight w:val="0"/>
      <w:marTop w:val="0"/>
      <w:marBottom w:val="0"/>
      <w:divBdr>
        <w:top w:val="none" w:sz="0" w:space="0" w:color="auto"/>
        <w:left w:val="none" w:sz="0" w:space="0" w:color="auto"/>
        <w:bottom w:val="none" w:sz="0" w:space="0" w:color="auto"/>
        <w:right w:val="none" w:sz="0" w:space="0" w:color="auto"/>
      </w:divBdr>
    </w:div>
    <w:div w:id="1783919656">
      <w:bodyDiv w:val="1"/>
      <w:marLeft w:val="0"/>
      <w:marRight w:val="0"/>
      <w:marTop w:val="0"/>
      <w:marBottom w:val="0"/>
      <w:divBdr>
        <w:top w:val="none" w:sz="0" w:space="0" w:color="auto"/>
        <w:left w:val="none" w:sz="0" w:space="0" w:color="auto"/>
        <w:bottom w:val="none" w:sz="0" w:space="0" w:color="auto"/>
        <w:right w:val="none" w:sz="0" w:space="0" w:color="auto"/>
      </w:divBdr>
    </w:div>
    <w:div w:id="1911963114">
      <w:bodyDiv w:val="1"/>
      <w:marLeft w:val="0"/>
      <w:marRight w:val="0"/>
      <w:marTop w:val="0"/>
      <w:marBottom w:val="0"/>
      <w:divBdr>
        <w:top w:val="none" w:sz="0" w:space="0" w:color="auto"/>
        <w:left w:val="none" w:sz="0" w:space="0" w:color="auto"/>
        <w:bottom w:val="none" w:sz="0" w:space="0" w:color="auto"/>
        <w:right w:val="none" w:sz="0" w:space="0" w:color="auto"/>
      </w:divBdr>
    </w:div>
    <w:div w:id="1966690008">
      <w:bodyDiv w:val="1"/>
      <w:marLeft w:val="0"/>
      <w:marRight w:val="0"/>
      <w:marTop w:val="0"/>
      <w:marBottom w:val="0"/>
      <w:divBdr>
        <w:top w:val="none" w:sz="0" w:space="0" w:color="auto"/>
        <w:left w:val="none" w:sz="0" w:space="0" w:color="auto"/>
        <w:bottom w:val="none" w:sz="0" w:space="0" w:color="auto"/>
        <w:right w:val="none" w:sz="0" w:space="0" w:color="auto"/>
      </w:divBdr>
    </w:div>
    <w:div w:id="2071536317">
      <w:bodyDiv w:val="1"/>
      <w:marLeft w:val="0"/>
      <w:marRight w:val="0"/>
      <w:marTop w:val="0"/>
      <w:marBottom w:val="0"/>
      <w:divBdr>
        <w:top w:val="none" w:sz="0" w:space="0" w:color="auto"/>
        <w:left w:val="none" w:sz="0" w:space="0" w:color="auto"/>
        <w:bottom w:val="none" w:sz="0" w:space="0" w:color="auto"/>
        <w:right w:val="none" w:sz="0" w:space="0" w:color="auto"/>
      </w:divBdr>
    </w:div>
    <w:div w:id="2099135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110656@student.uwtsd.ac.uk"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F286177BFDF40D09DE5793AD82DC161"/>
        <w:category>
          <w:name w:val="General"/>
          <w:gallery w:val="placeholder"/>
        </w:category>
        <w:types>
          <w:type w:val="bbPlcHdr"/>
        </w:types>
        <w:behaviors>
          <w:behavior w:val="content"/>
        </w:behaviors>
        <w:guid w:val="{9EE32A3B-89AD-4952-9162-5EF6C138E36E}"/>
      </w:docPartPr>
      <w:docPartBody>
        <w:p w:rsidR="00776F19" w:rsidRDefault="00EA6982" w:rsidP="00EA6982">
          <w:pPr>
            <w:pStyle w:val="DF286177BFDF40D09DE5793AD82DC161"/>
          </w:pPr>
          <w:r w:rsidRPr="000A3191">
            <w:rPr>
              <w:rStyle w:val="PlaceholderText"/>
            </w:rPr>
            <w:t>[Title]</w:t>
          </w:r>
        </w:p>
      </w:docPartBody>
    </w:docPart>
    <w:docPart>
      <w:docPartPr>
        <w:name w:val="BEADB8D5B5EF43B08A0DC969EC20ABAD"/>
        <w:category>
          <w:name w:val="General"/>
          <w:gallery w:val="placeholder"/>
        </w:category>
        <w:types>
          <w:type w:val="bbPlcHdr"/>
        </w:types>
        <w:behaviors>
          <w:behavior w:val="content"/>
        </w:behaviors>
        <w:guid w:val="{758E2C31-3097-4C0C-9BFB-A2F532BED541}"/>
      </w:docPartPr>
      <w:docPartBody>
        <w:p w:rsidR="0077488D" w:rsidRDefault="004A1B92" w:rsidP="004A1B92">
          <w:pPr>
            <w:pStyle w:val="BEADB8D5B5EF43B08A0DC969EC20ABAD"/>
          </w:pPr>
          <w:r w:rsidRPr="00570B39">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A6982"/>
    <w:rsid w:val="000C49E5"/>
    <w:rsid w:val="00277FFA"/>
    <w:rsid w:val="00282A19"/>
    <w:rsid w:val="00291763"/>
    <w:rsid w:val="003060E0"/>
    <w:rsid w:val="003339A1"/>
    <w:rsid w:val="003A1D28"/>
    <w:rsid w:val="003E4C00"/>
    <w:rsid w:val="004A1B92"/>
    <w:rsid w:val="004E6B2D"/>
    <w:rsid w:val="004F2C9F"/>
    <w:rsid w:val="0055160A"/>
    <w:rsid w:val="00630F9E"/>
    <w:rsid w:val="00634684"/>
    <w:rsid w:val="00735A87"/>
    <w:rsid w:val="007615EA"/>
    <w:rsid w:val="0077488D"/>
    <w:rsid w:val="00776F19"/>
    <w:rsid w:val="007C11A8"/>
    <w:rsid w:val="007C4BC2"/>
    <w:rsid w:val="007E5D03"/>
    <w:rsid w:val="00874D9B"/>
    <w:rsid w:val="00890667"/>
    <w:rsid w:val="008E6DCE"/>
    <w:rsid w:val="009F1FA0"/>
    <w:rsid w:val="00A51842"/>
    <w:rsid w:val="00B714EB"/>
    <w:rsid w:val="00C0006B"/>
    <w:rsid w:val="00C775BE"/>
    <w:rsid w:val="00E7691F"/>
    <w:rsid w:val="00E86DBF"/>
    <w:rsid w:val="00EA6982"/>
    <w:rsid w:val="00F52F76"/>
    <w:rsid w:val="00FE1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1B92"/>
    <w:rPr>
      <w:color w:val="808080"/>
    </w:rPr>
  </w:style>
  <w:style w:type="paragraph" w:customStyle="1" w:styleId="DF286177BFDF40D09DE5793AD82DC161">
    <w:name w:val="DF286177BFDF40D09DE5793AD82DC161"/>
    <w:rsid w:val="00EA6982"/>
  </w:style>
  <w:style w:type="paragraph" w:customStyle="1" w:styleId="BEADB8D5B5EF43B08A0DC969EC20ABAD">
    <w:name w:val="BEADB8D5B5EF43B08A0DC969EC20ABAD"/>
    <w:rsid w:val="004A1B9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40A4B98E7E1E3489B70535AAF64E62C" ma:contentTypeVersion="4" ma:contentTypeDescription="Create a new document." ma:contentTypeScope="" ma:versionID="af26516e70a1d75eadcc0a84719e55df">
  <xsd:schema xmlns:xsd="http://www.w3.org/2001/XMLSchema" xmlns:xs="http://www.w3.org/2001/XMLSchema" xmlns:p="http://schemas.microsoft.com/office/2006/metadata/properties" xmlns:ns2="fce6a527-d088-470f-a996-f2b8f9f6a623" targetNamespace="http://schemas.microsoft.com/office/2006/metadata/properties" ma:root="true" ma:fieldsID="270b38cae2a8884b2e6b3b4713ff7c36" ns2:_="">
    <xsd:import namespace="fce6a527-d088-470f-a996-f2b8f9f6a62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e6a527-d088-470f-a996-f2b8f9f6a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2008">
  <b:Source>
    <b:Tag>Nic21</b:Tag>
    <b:SourceType>Book</b:SourceType>
    <b:Guid>{4024C786-255F-4106-9CDA-49C8A7C19964}</b:Guid>
    <b:Title>Industry 4.0 User Guide</b:Title>
    <b:Year>2021</b:Year>
    <b:Author>
      <b:Author>
        <b:NameList>
          <b:Person>
            <b:Last>Accialini</b:Last>
            <b:First>Nicola</b:First>
          </b:Person>
        </b:NameList>
      </b:Author>
    </b:Author>
    <b:Publisher>Independently Published</b:Publisher>
    <b:Edition>1st</b:Edition>
    <b:RefOrder>3</b:RefOrder>
  </b:Source>
  <b:Source>
    <b:Tag>Kla16</b:Tag>
    <b:SourceType>Book</b:SourceType>
    <b:Guid>{93561907-D315-43E4-A2E3-3E0193497CEF}</b:Guid>
    <b:Author>
      <b:Author>
        <b:NameList>
          <b:Person>
            <b:Last>Schwab</b:Last>
            <b:First>Klaus</b:First>
          </b:Person>
        </b:NameList>
      </b:Author>
    </b:Author>
    <b:Title>The Fourth Industrial Revolution</b:Title>
    <b:Year>2016</b:Year>
    <b:City>Great Britian</b:City>
    <b:Publisher>Portfolio Penguin</b:Publisher>
    <b:RefOrder>4</b:RefOrder>
  </b:Source>
  <b:Source>
    <b:Tag>Sis18</b:Tag>
    <b:SourceType>JournalArticle</b:SourceType>
    <b:Guid>{F4410944-CAC1-4375-9580-1F44033052A7}</b:Guid>
    <b:Title>Industrial Internet of Things: Challenges, Opportunities, and Directions</b:Title>
    <b:JournalName> IEEE Transactions on Industrial Informatics</b:JournalName>
    <b:Year>2018</b:Year>
    <b:Pages>4724-4734</b:Pages>
    <b:Volume>14</b:Volume>
    <b:Issue>11</b:Issue>
    <b:Author>
      <b:Author>
        <b:NameList>
          <b:Person>
            <b:Last>Sisinni</b:Last>
            <b:First>Emiliano</b:First>
          </b:Person>
          <b:Person>
            <b:Last>Saifullah</b:Last>
            <b:First>Abusayeed</b:First>
          </b:Person>
          <b:Person>
            <b:Last>Han</b:Last>
            <b:First>Song</b:First>
          </b:Person>
          <b:Person>
            <b:Last>Jennehag</b:Last>
            <b:First>Ulf</b:First>
          </b:Person>
          <b:Person>
            <b:Last>Gidlund</b:Last>
            <b:First>Mikael</b:First>
          </b:Person>
        </b:NameList>
      </b:Author>
    </b:Author>
    <b:RefOrder>5</b:RefOrder>
  </b:Source>
  <b:Source>
    <b:Tag>Wal17</b:Tag>
    <b:SourceType>Misc</b:SourceType>
    <b:Guid>{6CE26D04-FA11-4684-8083-CA327CFD0E72}</b:Guid>
    <b:Title>Industry 4.0 and Cybersecurity</b:Title>
    <b:Year>2017</b:Year>
    <b:Author>
      <b:Author>
        <b:NameList>
          <b:Person>
            <b:Last>Walso</b:Last>
            <b:First>Rene</b:First>
          </b:Person>
          <b:Person>
            <b:Last>Lewis</b:Last>
            <b:First>Tyler</b:First>
          </b:Person>
          <b:Person>
            <b:Last>Haji</b:Last>
            <b:First>Ramsey</b:First>
          </b:Person>
          <b:Person>
            <b:Last>Carton</b:Last>
            <b:First>Robert</b:First>
          </b:Person>
        </b:NameList>
      </b:Author>
    </b:Author>
    <b:Publisher>Deloitte University Press</b:Publisher>
    <b:RefOrder>6</b:RefOrder>
  </b:Source>
  <b:Source>
    <b:Tag>Jan14</b:Tag>
    <b:SourceType>JournalArticle</b:SourceType>
    <b:Guid>{6A8E11E3-73E4-4C7A-9313-DF53F90352B1}</b:Guid>
    <b:Title>A survey of emerging threats in cybersecurity</b:Title>
    <b:Year>2014</b:Year>
    <b:JournalName>Journal of Computer and System Sciences</b:JournalName>
    <b:Pages>973-993</b:Pages>
    <b:Volume>80</b:Volume>
    <b:Issue>5</b:Issue>
    <b:Author>
      <b:Author>
        <b:NameList>
          <b:Person>
            <b:Last>Jang-Jaccard</b:Last>
            <b:First>Julian</b:First>
          </b:Person>
          <b:Person>
            <b:Last>Nepal</b:Last>
            <b:First>Surya</b:First>
          </b:Person>
        </b:NameList>
      </b:Author>
    </b:Author>
    <b:RefOrder>7</b:RefOrder>
  </b:Source>
  <b:Source>
    <b:Tag>Pol20</b:Tag>
    <b:SourceType>JournalArticle</b:SourceType>
    <b:Guid>{FD759A5B-5A81-48AD-9805-CC9E60E85459}</b:Guid>
    <b:Title>A Framework of Action for Implementation of Industry 4.0. an Empirically Based Research</b:Title>
    <b:JournalName>Available at: http://dx.doi.org/10.3390/su12145789</b:JournalName>
    <b:Year>2020</b:Year>
    <b:Pages>p.5789</b:Pages>
    <b:Volume>12</b:Volume>
    <b:Issue>14</b:Issue>
    <b:Author>
      <b:Author>
        <b:NameList>
          <b:Person>
            <b:Last>Pollak</b:Last>
            <b:First>Arthur</b:First>
          </b:Person>
          <b:Person>
            <b:Last>Hilarowicz</b:Last>
            <b:First>Agata</b:First>
          </b:Person>
          <b:Person>
            <b:Last>Walczak</b:Last>
            <b:First>Maciej</b:First>
          </b:Person>
          <b:Person>
            <b:Last>Gąsiorek</b:Last>
            <b:First>Damian</b:First>
          </b:Person>
        </b:NameList>
      </b:Author>
    </b:Author>
    <b:RefOrder>8</b:RefOrder>
  </b:Source>
  <b:Source>
    <b:Tag>icaewblockchain</b:Tag>
    <b:SourceType>InternetSite</b:SourceType>
    <b:Guid>{29FBE289-C294-41AD-B4E2-3C97C58FBF4D}</b:Guid>
    <b:Title>icaew.com</b:Title>
    <b:Author>
      <b:Author>
        <b:Corporate>The Institute of Chartered Accountants</b:Corporate>
      </b:Author>
    </b:Author>
    <b:YearAccessed>2022</b:YearAccessed>
    <b:MonthAccessed>August</b:MonthAccessed>
    <b:DayAccessed>19</b:DayAccessed>
    <b:URL>https://www.icaew.com/technical/technology/blockchain-and-cryptoassets/blockchain-articles/what-is-blockchain/history</b:URL>
    <b:RefOrder>9</b:RefOrder>
  </b:Source>
  <b:Source>
    <b:Tag>Adm221</b:Tag>
    <b:SourceType>Misc</b:SourceType>
    <b:Guid>{FD381752-AA32-43C7-8A1D-01CE7E9763BB}</b:Guid>
    <b:Title>Code of Federal Regulations Title 21</b:Title>
    <b:Year>2022</b:Year>
    <b:Author>
      <b:Author>
        <b:NameList>
          <b:Person>
            <b:Last>Administration</b:Last>
            <b:First>Food</b:First>
            <b:Middle>and Drug</b:Middle>
          </b:Person>
        </b:NameList>
      </b:Author>
    </b:Author>
    <b:Publisher>United States Government</b:Publisher>
    <b:RefOrder>10</b:RefOrder>
  </b:Source>
  <b:Source>
    <b:Tag>Gol18</b:Tag>
    <b:SourceType>Report</b:SourceType>
    <b:Guid>{3D3A3544-AC4E-448C-BE1A-AB486BDDC133}</b:Guid>
    <b:Title>The Advantages and Disadvantages of the Blockchain Technology</b:Title>
    <b:Year>2018</b:Year>
    <b:City>Riga</b:City>
    <b:Publisher>Riga Technical University</b:Publisher>
    <b:Author>
      <b:Author>
        <b:NameList>
          <b:Person>
            <b:Last>Golosova</b:Last>
            <b:First>Julija</b:First>
          </b:Person>
          <b:Person>
            <b:Last>Romanovs</b:Last>
            <b:First>Andrejs</b:First>
          </b:Person>
        </b:NameList>
      </b:Author>
    </b:Author>
    <b:RefOrder>2</b:RefOrder>
  </b:Source>
  <b:Source>
    <b:Tag>Tap16</b:Tag>
    <b:SourceType>Book</b:SourceType>
    <b:Guid>{8AB95B51-60A7-4429-8FF3-A063F09551AC}</b:Guid>
    <b:Title>Blockchain Revolution</b:Title>
    <b:Year>2016</b:Year>
    <b:Publisher>Portfolio</b:Publisher>
    <b:City>New York</b:City>
    <b:Edition>2</b:Edition>
    <b:Author>
      <b:Author>
        <b:NameList>
          <b:Person>
            <b:Last>Tapscott</b:Last>
            <b:First>Don</b:First>
          </b:Person>
          <b:Person>
            <b:Last>Tapscott</b:Last>
            <b:First>Alex</b:First>
          </b:Person>
        </b:NameList>
      </b:Author>
    </b:Author>
    <b:RefOrder>11</b:RefOrder>
  </b:Source>
  <b:Source>
    <b:Tag>IBM22</b:Tag>
    <b:SourceType>InternetSite</b:SourceType>
    <b:Guid>{614AA061-CB88-48CA-8972-C8949115125D}</b:Guid>
    <b:Title>ibm.com</b:Title>
    <b:Author>
      <b:Author>
        <b:Corporate>IBM</b:Corporate>
      </b:Author>
    </b:Author>
    <b:YearAccessed>2022</b:YearAccessed>
    <b:MonthAccessed>August</b:MonthAccessed>
    <b:DayAccessed>12</b:DayAccessed>
    <b:URL>https://www.ibm.com/uk-en/blockchain/industries/manufacturing</b:URL>
    <b:Year>2019</b:Year>
    <b:RefOrder>1</b:RefOrder>
  </b:Source>
  <b:Source>
    <b:Tag>Sah20</b:Tag>
    <b:SourceType>DocumentFromInternetSite</b:SourceType>
    <b:Guid>{DED63E35-2013-4406-8E05-F9F869AF496A}</b:Guid>
    <b:Title>UpGrad</b:Title>
    <b:Year>2020</b:Year>
    <b:Month>September</b:Month>
    <b:Day>15</b:Day>
    <b:YearAccessed>2022</b:YearAccessed>
    <b:MonthAccessed>September</b:MonthAccessed>
    <b:DayAccessed>1</b:DayAccessed>
    <b:URL>https://www.upgrad.com/blog/how-to-use-blockchain-to-store-data/</b:URL>
    <b:Author>
      <b:Author>
        <b:NameList>
          <b:Person>
            <b:Last>Sahu</b:Last>
            <b:First>Mayank</b:First>
          </b:Person>
        </b:NameList>
      </b:Author>
    </b:Author>
    <b:RefOrder>12</b:RefOrder>
  </b:Source>
  <b:Source>
    <b:Tag>Ang18</b:Tag>
    <b:SourceType>ConferenceProceedings</b:SourceType>
    <b:Guid>{78BEA774-5A2A-40A2-BC75-26FBB6D35B6F}</b:Guid>
    <b:Title>A Case Study for Blockchain in Manufacturing: "FabRec": A Prototype for Peer-to-Peer Network of Manufacturing Nodes</b:Title>
    <b:Year>2018</b:Year>
    <b:Author>
      <b:Author>
        <b:NameList>
          <b:Person>
            <b:Last>Angrish</b:Last>
            <b:First>Atin</b:First>
          </b:Person>
          <b:Person>
            <b:Last>Craver</b:Last>
            <b:First>Benjamin</b:First>
          </b:Person>
          <b:Person>
            <b:Last>Hasan</b:Last>
            <b:First>Mahmud</b:First>
          </b:Person>
          <b:Person>
            <b:Last>Starly</b:Last>
            <b:First>Binil</b:First>
          </b:Person>
        </b:NameList>
      </b:Author>
    </b:Author>
    <b:Publisher>Procedia Manufacturing</b:Publisher>
    <b:City>Houston</b:City>
    <b:RefOrder>13</b:RefOrder>
  </b:Source>
  <b:Source>
    <b:Tag>Jam21</b:Tag>
    <b:SourceType>JournalArticle</b:SourceType>
    <b:Guid>{4CCA014A-3294-43FE-B819-34C42BFED311}</b:Guid>
    <b:Title>Industry 4.0 Technologies for Manufacturing Sustainability: A Systematic Review and Future Research Directions</b:Title>
    <b:JournalName>Applied Sciences</b:JournalName>
    <b:Year>2021</b:Year>
    <b:Pages>5725</b:Pages>
    <b:Volume>11</b:Volume>
    <b:Issue>12</b:Issue>
    <b:Author>
      <b:Author>
        <b:NameList>
          <b:Person>
            <b:Last>Jamwal</b:Last>
            <b:First>Anbesh</b:First>
          </b:Person>
          <b:Person>
            <b:Last>Agrawal</b:Last>
            <b:First>Rajeev</b:First>
          </b:Person>
          <b:Person>
            <b:Last>Sharma</b:Last>
            <b:First>Monica</b:First>
          </b:Person>
          <b:Person>
            <b:Last>Giallanza</b:Last>
            <b:First>Antonio</b:First>
          </b:Person>
        </b:NameList>
      </b:Author>
    </b:Author>
    <b:RefOrder>14</b:RefOrder>
  </b:Source>
  <b:Source>
    <b:Tag>Kha21</b:Tag>
    <b:SourceType>JournalArticle</b:SourceType>
    <b:Guid>{70A05120-F8F0-4485-A8A3-11EBD0F7254C}</b:Guid>
    <b:Title>Applications of Blockchain Technology in Sustainable Manufacturing and Supply Chain Management: A Systematic Review</b:Title>
    <b:JournalName>Sustainability</b:JournalName>
    <b:Year>2021</b:Year>
    <b:Pages>7870</b:Pages>
    <b:Volume>13</b:Volume>
    <b:Issue>14</b:Issue>
    <b:Author>
      <b:Author>
        <b:NameList>
          <b:Person>
            <b:Last>Khanfar</b:Last>
            <b:Middle>A. A.</b:Middle>
            <b:First>Ahmad</b:First>
          </b:Person>
          <b:Person>
            <b:Last>Iranmanesh</b:Last>
            <b:First>Mohammad</b:First>
          </b:Person>
          <b:Person>
            <b:Last>Ghobakhloo</b:Last>
            <b:First>Morteza</b:First>
          </b:Person>
          <b:Person>
            <b:Last>Senali</b:Last>
            <b:Middle>Madugoda</b:Middle>
            <b:First>Gunaratnege</b:First>
          </b:Person>
          <b:Person>
            <b:Last>Fathi</b:Last>
            <b:First>Masood</b:First>
          </b:Person>
        </b:NameList>
      </b:Author>
    </b:Author>
    <b:RefOrder>15</b:RefOrder>
  </b:Source>
</b:Sources>
</file>

<file path=customXml/itemProps1.xml><?xml version="1.0" encoding="utf-8"?>
<ds:datastoreItem xmlns:ds="http://schemas.openxmlformats.org/officeDocument/2006/customXml" ds:itemID="{39379754-A42D-49F2-81E9-EDED7D8BBB13}">
  <ds:schemaRefs>
    <ds:schemaRef ds:uri="http://schemas.microsoft.com/sharepoint/v3/contenttype/forms"/>
  </ds:schemaRefs>
</ds:datastoreItem>
</file>

<file path=customXml/itemProps2.xml><?xml version="1.0" encoding="utf-8"?>
<ds:datastoreItem xmlns:ds="http://schemas.openxmlformats.org/officeDocument/2006/customXml" ds:itemID="{B503FE81-5ACA-4738-907A-C688CF632A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e6a527-d088-470f-a996-f2b8f9f6a6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147ECC-9A47-4380-ABBC-411330D7B3C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9F7FB1-E95C-4054-8F1A-4EA53163F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7</Pages>
  <Words>2173</Words>
  <Characters>12387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Use of Blockchain in the control, use and traceability of CNC Programs</vt:lpstr>
    </vt:vector>
  </TitlesOfParts>
  <Company>Zimmer Biomet</Company>
  <LinksUpToDate>false</LinksUpToDate>
  <CharactersWithSpaces>14531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 of Blockchain in the control, use and traceability of CNC Programs</dc:title>
  <dc:subject>INDUSTRY 4.0</dc:subject>
  <dc:creator>Nathan Gunter</dc:creator>
  <cp:keywords>UWTSD</cp:keywords>
  <cp:lastModifiedBy>Nathan Gunter</cp:lastModifiedBy>
  <cp:revision>11</cp:revision>
  <cp:lastPrinted>2021-11-22T16:32:00Z</cp:lastPrinted>
  <dcterms:created xsi:type="dcterms:W3CDTF">2022-09-14T12:50:00Z</dcterms:created>
  <dcterms:modified xsi:type="dcterms:W3CDTF">2022-09-15T19:56:00Z</dcterms:modified>
  <cp:contentStatus>NPD.21.54.01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0x010100940A4B98E7E1E3489B70535AAF64E62C</vt:lpwstr>
  </property>
</Properties>
</file>