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279075677"/>
        <w:docPartObj>
          <w:docPartGallery w:val="Cover Pages"/>
          <w:docPartUnique/>
        </w:docPartObj>
      </w:sdtPr>
      <w:sdtEndPr>
        <w:rPr>
          <w:rFonts w:ascii="Arial" w:hAnsi="Arial" w:cs="Arial"/>
          <w:color w:val="auto"/>
          <w:sz w:val="24"/>
          <w:szCs w:val="24"/>
        </w:rPr>
      </w:sdtEndPr>
      <w:sdtContent>
        <w:p w:rsidR="00910CC7" w:rsidRDefault="00910CC7" w:rsidP="00910CC7">
          <w:pPr>
            <w:pStyle w:val="NoSpacing"/>
            <w:spacing w:before="1540" w:after="240"/>
            <w:jc w:val="center"/>
            <w:rPr>
              <w:color w:val="5B9BD5" w:themeColor="accent1"/>
            </w:rPr>
          </w:pPr>
          <w:r>
            <w:rPr>
              <w:noProof/>
              <w:color w:val="5B9BD5" w:themeColor="accent1"/>
              <w:lang w:val="en-GB" w:eastAsia="en-GB"/>
            </w:rPr>
            <w:drawing>
              <wp:inline distT="0" distB="0" distL="0" distR="0" wp14:anchorId="09E8BB79" wp14:editId="406CCE1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sz w:val="40"/>
              <w:szCs w:val="40"/>
            </w:rPr>
            <w:alias w:val="Title"/>
            <w:tag w:val=""/>
            <w:id w:val="1735040861"/>
            <w:placeholder>
              <w:docPart w:val="D2F46674528B4BCD892309C25B370513"/>
            </w:placeholder>
            <w:dataBinding w:prefixMappings="xmlns:ns0='http://purl.org/dc/elements/1.1/' xmlns:ns1='http://schemas.openxmlformats.org/package/2006/metadata/core-properties' " w:xpath="/ns1:coreProperties[1]/ns0:title[1]" w:storeItemID="{6C3C8BC8-F283-45AE-878A-BAB7291924A1}"/>
            <w:text/>
          </w:sdtPr>
          <w:sdtEndPr/>
          <w:sdtContent>
            <w:p w:rsidR="00910CC7" w:rsidRPr="00910CC7" w:rsidRDefault="00910CC7" w:rsidP="00910CC7">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sz w:val="40"/>
                  <w:szCs w:val="40"/>
                </w:rPr>
              </w:pPr>
              <w:r w:rsidRPr="00910CC7">
                <w:rPr>
                  <w:rFonts w:ascii="Arial" w:eastAsiaTheme="majorEastAsia" w:hAnsi="Arial" w:cs="Arial"/>
                  <w:caps/>
                  <w:sz w:val="40"/>
                  <w:szCs w:val="40"/>
                </w:rPr>
                <w:t>D</w:t>
              </w:r>
              <w:r w:rsidR="00773FE3">
                <w:rPr>
                  <w:rFonts w:ascii="Arial" w:eastAsiaTheme="majorEastAsia" w:hAnsi="Arial" w:cs="Arial"/>
                  <w:caps/>
                  <w:sz w:val="40"/>
                  <w:szCs w:val="40"/>
                </w:rPr>
                <w:t>igital skilll</w:t>
              </w:r>
              <w:r w:rsidR="000121C7">
                <w:rPr>
                  <w:rFonts w:ascii="Arial" w:eastAsiaTheme="majorEastAsia" w:hAnsi="Arial" w:cs="Arial"/>
                  <w:caps/>
                  <w:sz w:val="40"/>
                  <w:szCs w:val="40"/>
                </w:rPr>
                <w:t xml:space="preserve"> And research method</w:t>
              </w:r>
              <w:r>
                <w:rPr>
                  <w:rFonts w:ascii="Arial" w:eastAsiaTheme="majorEastAsia" w:hAnsi="Arial" w:cs="Arial"/>
                  <w:caps/>
                  <w:sz w:val="40"/>
                  <w:szCs w:val="40"/>
                </w:rPr>
                <w:t xml:space="preserve"> </w:t>
              </w:r>
              <w:r w:rsidR="003713CE">
                <w:rPr>
                  <w:rFonts w:ascii="Arial" w:eastAsiaTheme="majorEastAsia" w:hAnsi="Arial" w:cs="Arial"/>
                  <w:caps/>
                  <w:sz w:val="40"/>
                  <w:szCs w:val="40"/>
                </w:rPr>
                <w:t>BMSK4003 (LON)</w:t>
              </w:r>
            </w:p>
          </w:sdtContent>
        </w:sdt>
        <w:p w:rsidR="00397891" w:rsidRPr="00773FE3" w:rsidRDefault="00397891" w:rsidP="00397891">
          <w:pPr>
            <w:pStyle w:val="NoSpacing"/>
            <w:jc w:val="center"/>
            <w:rPr>
              <w:rFonts w:ascii="Arial" w:hAnsi="Arial" w:cs="Arial"/>
              <w:color w:val="5B9BD5" w:themeColor="accent1"/>
              <w:sz w:val="32"/>
              <w:szCs w:val="32"/>
            </w:rPr>
          </w:pPr>
          <w:sdt>
            <w:sdtPr>
              <w:rPr>
                <w:rFonts w:ascii="Arial" w:hAnsi="Arial" w:cs="Arial"/>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773FE3">
                <w:rPr>
                  <w:rFonts w:ascii="Arial" w:hAnsi="Arial" w:cs="Arial"/>
                  <w:caps/>
                  <w:sz w:val="32"/>
                  <w:szCs w:val="32"/>
                </w:rPr>
                <w:t>Pauline Burrell 1809580</w:t>
              </w:r>
            </w:sdtContent>
          </w:sdt>
        </w:p>
        <w:p w:rsidR="00910CC7" w:rsidRDefault="00397891" w:rsidP="00397891">
          <w:pPr>
            <w:pStyle w:val="NoSpacing"/>
            <w:spacing w:before="480"/>
            <w:jc w:val="center"/>
            <w:rPr>
              <w:color w:val="5B9BD5" w:themeColor="accent1"/>
            </w:rPr>
          </w:pPr>
          <w:r>
            <w:rPr>
              <w:noProof/>
              <w:color w:val="5B9BD5" w:themeColor="accent1"/>
              <w:lang w:val="en-GB" w:eastAsia="en-GB"/>
            </w:rPr>
            <w:t xml:space="preserve"> </w:t>
          </w:r>
          <w:r w:rsidR="00910CC7">
            <w:rPr>
              <w:noProof/>
              <w:color w:val="5B9BD5" w:themeColor="accent1"/>
              <w:lang w:val="en-GB" w:eastAsia="en-GB"/>
            </w:rPr>
            <mc:AlternateContent>
              <mc:Choice Requires="wps">
                <w:drawing>
                  <wp:anchor distT="0" distB="0" distL="114300" distR="114300" simplePos="0" relativeHeight="251662336" behindDoc="0" locked="0" layoutInCell="1" allowOverlap="1" wp14:anchorId="292B7751" wp14:editId="038D16E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19-05-02T00:00:00Z">
                                    <w:dateFormat w:val="MMMM d, yyyy"/>
                                    <w:lid w:val="en-US"/>
                                    <w:storeMappedDataAs w:val="dateTime"/>
                                    <w:calendar w:val="gregorian"/>
                                  </w:date>
                                </w:sdtPr>
                                <w:sdtEndPr/>
                                <w:sdtContent>
                                  <w:p w:rsidR="00910CC7" w:rsidRPr="006A7E50" w:rsidRDefault="00773FE3" w:rsidP="00910CC7">
                                    <w:pPr>
                                      <w:pStyle w:val="NoSpacing"/>
                                      <w:spacing w:after="40"/>
                                      <w:jc w:val="center"/>
                                      <w:rPr>
                                        <w:caps/>
                                        <w:sz w:val="28"/>
                                        <w:szCs w:val="28"/>
                                      </w:rPr>
                                    </w:pPr>
                                    <w:r>
                                      <w:rPr>
                                        <w:caps/>
                                        <w:sz w:val="28"/>
                                        <w:szCs w:val="28"/>
                                      </w:rPr>
                                      <w:t>May 2, 2019</w:t>
                                    </w:r>
                                  </w:p>
                                </w:sdtContent>
                              </w:sdt>
                              <w:p w:rsidR="00910CC7" w:rsidRDefault="000D13A0" w:rsidP="00910CC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0CC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2B775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23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19-05-02T00:00:00Z">
                              <w:dateFormat w:val="MMMM d, yyyy"/>
                              <w:lid w:val="en-US"/>
                              <w:storeMappedDataAs w:val="dateTime"/>
                              <w:calendar w:val="gregorian"/>
                            </w:date>
                          </w:sdtPr>
                          <w:sdtEndPr/>
                          <w:sdtContent>
                            <w:p w:rsidR="00910CC7" w:rsidRPr="006A7E50" w:rsidRDefault="00773FE3" w:rsidP="00910CC7">
                              <w:pPr>
                                <w:pStyle w:val="NoSpacing"/>
                                <w:spacing w:after="40"/>
                                <w:jc w:val="center"/>
                                <w:rPr>
                                  <w:caps/>
                                  <w:sz w:val="28"/>
                                  <w:szCs w:val="28"/>
                                </w:rPr>
                              </w:pPr>
                              <w:r>
                                <w:rPr>
                                  <w:caps/>
                                  <w:sz w:val="28"/>
                                  <w:szCs w:val="28"/>
                                </w:rPr>
                                <w:t>May 2, 2019</w:t>
                              </w:r>
                            </w:p>
                          </w:sdtContent>
                        </w:sdt>
                        <w:p w:rsidR="00910CC7" w:rsidRDefault="000D13A0" w:rsidP="00910CC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10CC7">
                                <w:rPr>
                                  <w:color w:val="5B9BD5" w:themeColor="accent1"/>
                                </w:rPr>
                                <w:t xml:space="preserve">     </w:t>
                              </w:r>
                            </w:sdtContent>
                          </w:sdt>
                        </w:p>
                      </w:txbxContent>
                    </v:textbox>
                    <w10:wrap anchorx="margin" anchory="page"/>
                  </v:shape>
                </w:pict>
              </mc:Fallback>
            </mc:AlternateContent>
          </w:r>
          <w:r w:rsidR="00910CC7">
            <w:rPr>
              <w:noProof/>
              <w:color w:val="5B9BD5" w:themeColor="accent1"/>
              <w:lang w:val="en-GB" w:eastAsia="en-GB"/>
            </w:rPr>
            <w:drawing>
              <wp:inline distT="0" distB="0" distL="0" distR="0" wp14:anchorId="56B533ED" wp14:editId="0095DCE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10CC7" w:rsidRPr="00910CC7" w:rsidRDefault="00910CC7" w:rsidP="00910CC7">
          <w:pPr>
            <w:rPr>
              <w:rFonts w:ascii="Arial" w:hAnsi="Arial" w:cs="Arial"/>
              <w:sz w:val="24"/>
              <w:szCs w:val="24"/>
            </w:rPr>
          </w:pPr>
          <w:r>
            <w:rPr>
              <w:rFonts w:ascii="Arial" w:hAnsi="Arial" w:cs="Arial"/>
              <w:sz w:val="24"/>
              <w:szCs w:val="24"/>
            </w:rPr>
            <w:br w:type="page"/>
          </w:r>
        </w:p>
      </w:sdtContent>
    </w:sdt>
    <w:p w:rsidR="00910CC7" w:rsidRDefault="00910CC7" w:rsidP="00910CC7">
      <w:pPr>
        <w:rPr>
          <w:rFonts w:ascii="Arial" w:hAnsi="Arial" w:cs="Arial"/>
          <w:b/>
          <w:color w:val="000000"/>
          <w:sz w:val="24"/>
          <w:szCs w:val="24"/>
          <w:shd w:val="clear" w:color="auto" w:fill="FFFFFF"/>
        </w:rPr>
      </w:pPr>
      <w:r w:rsidRPr="00910FA4">
        <w:rPr>
          <w:rFonts w:ascii="Arial" w:hAnsi="Arial" w:cs="Arial"/>
          <w:b/>
          <w:color w:val="000000"/>
          <w:sz w:val="24"/>
          <w:szCs w:val="24"/>
          <w:shd w:val="clear" w:color="auto" w:fill="FFFFFF"/>
        </w:rPr>
        <w:lastRenderedPageBreak/>
        <w:t>Introduction</w:t>
      </w:r>
      <w:r>
        <w:rPr>
          <w:rFonts w:ascii="Arial" w:hAnsi="Arial" w:cs="Arial"/>
          <w:b/>
          <w:color w:val="000000"/>
          <w:sz w:val="24"/>
          <w:szCs w:val="24"/>
          <w:shd w:val="clear" w:color="auto" w:fill="FFFFFF"/>
        </w:rPr>
        <w:t>:</w:t>
      </w:r>
    </w:p>
    <w:p w:rsidR="00910CC7" w:rsidRDefault="00910CC7" w:rsidP="00910CC7">
      <w:pPr>
        <w:rPr>
          <w:rFonts w:ascii="Arial" w:hAnsi="Arial" w:cs="Arial"/>
          <w:b/>
          <w:color w:val="000000"/>
          <w:sz w:val="24"/>
          <w:szCs w:val="24"/>
          <w:shd w:val="clear" w:color="auto" w:fill="FFFFFF"/>
        </w:rPr>
      </w:pPr>
    </w:p>
    <w:p w:rsidR="00F0648C" w:rsidRDefault="00910CC7" w:rsidP="00F0648C">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This report is based on modern technology survey</w:t>
      </w:r>
      <w:r w:rsidR="00C43A39">
        <w:rPr>
          <w:rFonts w:ascii="Arial" w:hAnsi="Arial" w:cs="Arial"/>
          <w:color w:val="000000"/>
          <w:sz w:val="24"/>
          <w:szCs w:val="24"/>
          <w:shd w:val="clear" w:color="auto" w:fill="FFFFFF"/>
        </w:rPr>
        <w:t xml:space="preserve"> in the NHS</w:t>
      </w:r>
      <w:r>
        <w:rPr>
          <w:rFonts w:ascii="Arial" w:hAnsi="Arial" w:cs="Arial"/>
          <w:color w:val="000000"/>
          <w:sz w:val="24"/>
          <w:szCs w:val="24"/>
          <w:shd w:val="clear" w:color="auto" w:fill="FFFFFF"/>
        </w:rPr>
        <w:t>,</w:t>
      </w:r>
      <w:r w:rsidR="00C43A39">
        <w:rPr>
          <w:rFonts w:ascii="Arial" w:hAnsi="Arial" w:cs="Arial"/>
          <w:color w:val="000000"/>
          <w:sz w:val="24"/>
          <w:szCs w:val="24"/>
          <w:shd w:val="clear" w:color="auto" w:fill="FFFFFF"/>
        </w:rPr>
        <w:t xml:space="preserve"> specifically in a hospital clinic. F</w:t>
      </w:r>
      <w:r>
        <w:rPr>
          <w:rFonts w:ascii="Arial" w:hAnsi="Arial" w:cs="Arial"/>
          <w:color w:val="000000"/>
          <w:sz w:val="24"/>
          <w:szCs w:val="24"/>
          <w:shd w:val="clear" w:color="auto" w:fill="FFFFFF"/>
        </w:rPr>
        <w:t>ive open ended questions in the system of Likert 5 opinion scale based on quantitative research</w:t>
      </w:r>
      <w:r w:rsidR="00C96703">
        <w:rPr>
          <w:rFonts w:ascii="Arial" w:hAnsi="Arial" w:cs="Arial"/>
          <w:color w:val="000000"/>
          <w:sz w:val="24"/>
          <w:szCs w:val="24"/>
          <w:shd w:val="clear" w:color="auto" w:fill="FFFFFF"/>
        </w:rPr>
        <w:t xml:space="preserve"> will be used</w:t>
      </w:r>
      <w:r>
        <w:rPr>
          <w:rFonts w:ascii="Arial" w:hAnsi="Arial" w:cs="Arial"/>
          <w:color w:val="000000"/>
          <w:sz w:val="24"/>
          <w:szCs w:val="24"/>
          <w:shd w:val="clear" w:color="auto" w:fill="FFFFFF"/>
        </w:rPr>
        <w:t>. I will perform a primary research</w:t>
      </w:r>
      <w:r w:rsidR="00C96703">
        <w:rPr>
          <w:rFonts w:ascii="Arial" w:hAnsi="Arial" w:cs="Arial"/>
          <w:color w:val="000000"/>
          <w:sz w:val="24"/>
          <w:szCs w:val="24"/>
          <w:shd w:val="clear" w:color="auto" w:fill="FFFFFF"/>
        </w:rPr>
        <w:t xml:space="preserve"> on</w:t>
      </w:r>
      <w:r w:rsidR="00EB2F49">
        <w:rPr>
          <w:rFonts w:ascii="Arial" w:hAnsi="Arial" w:cs="Arial"/>
          <w:color w:val="000000"/>
          <w:sz w:val="24"/>
          <w:szCs w:val="24"/>
          <w:shd w:val="clear" w:color="auto" w:fill="FFFFFF"/>
        </w:rPr>
        <w:t xml:space="preserve"> Doctors and </w:t>
      </w:r>
      <w:r>
        <w:rPr>
          <w:rFonts w:ascii="Arial" w:hAnsi="Arial" w:cs="Arial"/>
          <w:color w:val="000000"/>
          <w:sz w:val="24"/>
          <w:szCs w:val="24"/>
          <w:shd w:val="clear" w:color="auto" w:fill="FFFFFF"/>
        </w:rPr>
        <w:t xml:space="preserve">patients within in the </w:t>
      </w:r>
      <w:r w:rsidR="00C96703">
        <w:rPr>
          <w:rFonts w:ascii="Arial" w:hAnsi="Arial" w:cs="Arial"/>
          <w:color w:val="000000"/>
          <w:sz w:val="24"/>
          <w:szCs w:val="24"/>
          <w:shd w:val="clear" w:color="auto" w:fill="FFFFFF"/>
        </w:rPr>
        <w:t>clinic</w:t>
      </w:r>
      <w:r>
        <w:rPr>
          <w:rFonts w:ascii="Arial" w:hAnsi="Arial" w:cs="Arial"/>
          <w:color w:val="000000"/>
          <w:sz w:val="24"/>
          <w:szCs w:val="24"/>
          <w:shd w:val="clear" w:color="auto" w:fill="FFFFFF"/>
        </w:rPr>
        <w:t>.</w:t>
      </w:r>
      <w:r w:rsidR="00F0648C" w:rsidRPr="00F0648C">
        <w:rPr>
          <w:rFonts w:ascii="Arial" w:hAnsi="Arial" w:cs="Arial"/>
          <w:color w:val="000000"/>
          <w:sz w:val="24"/>
          <w:szCs w:val="24"/>
          <w:shd w:val="clear" w:color="auto" w:fill="FFFFFF"/>
        </w:rPr>
        <w:t xml:space="preserve"> </w:t>
      </w:r>
    </w:p>
    <w:p w:rsidR="00EB2F49" w:rsidRDefault="00F0648C" w:rsidP="00EB2F49">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AA52C0">
        <w:rPr>
          <w:rFonts w:ascii="Arial" w:hAnsi="Arial" w:cs="Arial"/>
          <w:sz w:val="24"/>
          <w:szCs w:val="24"/>
        </w:rPr>
        <w:t>results</w:t>
      </w:r>
      <w:r>
        <w:rPr>
          <w:rFonts w:ascii="Arial" w:hAnsi="Arial" w:cs="Arial"/>
          <w:sz w:val="24"/>
          <w:szCs w:val="24"/>
        </w:rPr>
        <w:t xml:space="preserve"> will be </w:t>
      </w:r>
      <w:r w:rsidR="00AA52C0">
        <w:rPr>
          <w:rFonts w:ascii="Arial" w:hAnsi="Arial" w:cs="Arial"/>
          <w:sz w:val="24"/>
          <w:szCs w:val="24"/>
        </w:rPr>
        <w:t>shown</w:t>
      </w:r>
      <w:r>
        <w:rPr>
          <w:rFonts w:ascii="Arial" w:hAnsi="Arial" w:cs="Arial"/>
          <w:sz w:val="24"/>
          <w:szCs w:val="24"/>
        </w:rPr>
        <w:t xml:space="preserve"> using Bar-Graphs and Pie-Charts. I will examine the graphs</w:t>
      </w:r>
      <w:r w:rsidR="00AA52C0">
        <w:rPr>
          <w:rFonts w:ascii="Arial" w:hAnsi="Arial" w:cs="Arial"/>
          <w:sz w:val="24"/>
          <w:szCs w:val="24"/>
        </w:rPr>
        <w:t>, discuss the findings and</w:t>
      </w:r>
      <w:r>
        <w:rPr>
          <w:rFonts w:ascii="Arial" w:hAnsi="Arial" w:cs="Arial"/>
          <w:sz w:val="24"/>
          <w:szCs w:val="24"/>
        </w:rPr>
        <w:t xml:space="preserve"> the relationship between patient’s satisfaction o</w:t>
      </w:r>
      <w:r w:rsidR="00AA52C0">
        <w:rPr>
          <w:rFonts w:ascii="Arial" w:hAnsi="Arial" w:cs="Arial"/>
          <w:sz w:val="24"/>
          <w:szCs w:val="24"/>
        </w:rPr>
        <w:t>f</w:t>
      </w:r>
      <w:r>
        <w:rPr>
          <w:rFonts w:ascii="Arial" w:hAnsi="Arial" w:cs="Arial"/>
          <w:sz w:val="24"/>
          <w:szCs w:val="24"/>
        </w:rPr>
        <w:t xml:space="preserve"> their personal data being used collectively amongst other health care professionals involved in their care</w:t>
      </w:r>
      <w:r w:rsidR="00AA52C0">
        <w:rPr>
          <w:rFonts w:ascii="Arial" w:hAnsi="Arial" w:cs="Arial"/>
          <w:sz w:val="24"/>
          <w:szCs w:val="24"/>
        </w:rPr>
        <w:t>.</w:t>
      </w:r>
      <w:r>
        <w:rPr>
          <w:rFonts w:ascii="Arial" w:hAnsi="Arial" w:cs="Arial"/>
          <w:sz w:val="24"/>
          <w:szCs w:val="24"/>
        </w:rPr>
        <w:t xml:space="preserve"> </w:t>
      </w:r>
    </w:p>
    <w:p w:rsidR="00A61FB8" w:rsidRDefault="00910CC7" w:rsidP="00A43B5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I will be </w:t>
      </w:r>
      <w:r w:rsidR="00EB2F49">
        <w:rPr>
          <w:rFonts w:ascii="Arial" w:hAnsi="Arial" w:cs="Arial"/>
          <w:color w:val="000000"/>
          <w:sz w:val="24"/>
          <w:szCs w:val="24"/>
          <w:shd w:val="clear" w:color="auto" w:fill="FFFFFF"/>
        </w:rPr>
        <w:t xml:space="preserve">also </w:t>
      </w:r>
      <w:r>
        <w:rPr>
          <w:rFonts w:ascii="Arial" w:hAnsi="Arial" w:cs="Arial"/>
          <w:color w:val="000000"/>
          <w:sz w:val="24"/>
          <w:szCs w:val="24"/>
          <w:shd w:val="clear" w:color="auto" w:fill="FFFFFF"/>
        </w:rPr>
        <w:t>evaluating</w:t>
      </w:r>
      <w:r w:rsidR="00A43B53">
        <w:rPr>
          <w:rFonts w:ascii="Arial" w:hAnsi="Arial" w:cs="Arial"/>
          <w:color w:val="000000"/>
          <w:sz w:val="24"/>
          <w:szCs w:val="24"/>
          <w:shd w:val="clear" w:color="auto" w:fill="FFFFFF"/>
        </w:rPr>
        <w:t xml:space="preserve"> </w:t>
      </w:r>
      <w:r w:rsidRPr="009E24C8">
        <w:rPr>
          <w:rFonts w:ascii="Arial" w:hAnsi="Arial" w:cs="Arial"/>
          <w:color w:val="000000"/>
          <w:sz w:val="24"/>
          <w:szCs w:val="24"/>
          <w:shd w:val="clear" w:color="auto" w:fill="FFFFFF"/>
        </w:rPr>
        <w:t>the benefits and difficulties of continuous development which medical</w:t>
      </w:r>
      <w:r>
        <w:rPr>
          <w:rFonts w:ascii="Arial" w:hAnsi="Arial" w:cs="Arial"/>
          <w:color w:val="000000"/>
          <w:sz w:val="24"/>
          <w:szCs w:val="24"/>
          <w:shd w:val="clear" w:color="auto" w:fill="FFFFFF"/>
        </w:rPr>
        <w:t xml:space="preserve"> technology supports practice aimed at doctors to work proficient and efficiently with experts in the chosen fields</w:t>
      </w:r>
      <w:r w:rsidR="00A61FB8">
        <w:rPr>
          <w:rFonts w:ascii="Arial" w:hAnsi="Arial" w:cs="Arial"/>
          <w:color w:val="000000"/>
          <w:sz w:val="24"/>
          <w:szCs w:val="24"/>
          <w:shd w:val="clear" w:color="auto" w:fill="FFFFFF"/>
        </w:rPr>
        <w:t>.</w:t>
      </w:r>
    </w:p>
    <w:p w:rsidR="008D75EE" w:rsidRDefault="00A61FB8" w:rsidP="00A43B5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Patients participating in clinical research allows them to play a significant part in having authority knowing how their data is being used. It supports new lessons and how improvements can be made in medical practice on a larger scale making it resourcefully cost and time effective.</w:t>
      </w:r>
      <w:sdt>
        <w:sdtPr>
          <w:rPr>
            <w:rFonts w:ascii="Arial" w:hAnsi="Arial" w:cs="Arial"/>
            <w:color w:val="000000"/>
            <w:sz w:val="24"/>
            <w:szCs w:val="24"/>
            <w:shd w:val="clear" w:color="auto" w:fill="FFFFFF"/>
          </w:rPr>
          <w:id w:val="-240952180"/>
          <w:citation/>
        </w:sdtPr>
        <w:sdtContent>
          <w:r>
            <w:rPr>
              <w:rFonts w:ascii="Arial" w:hAnsi="Arial" w:cs="Arial"/>
              <w:color w:val="000000"/>
              <w:sz w:val="24"/>
              <w:szCs w:val="24"/>
              <w:shd w:val="clear" w:color="auto" w:fill="FFFFFF"/>
            </w:rPr>
            <w:fldChar w:fldCharType="begin"/>
          </w:r>
          <w:r>
            <w:rPr>
              <w:rFonts w:ascii="Arial" w:hAnsi="Arial" w:cs="Arial"/>
              <w:color w:val="000000"/>
              <w:sz w:val="24"/>
              <w:szCs w:val="24"/>
              <w:shd w:val="clear" w:color="auto" w:fill="FFFFFF"/>
            </w:rPr>
            <w:instrText xml:space="preserve">CITATION htt14 \l 2057 </w:instrText>
          </w:r>
          <w:r>
            <w:rPr>
              <w:rFonts w:ascii="Arial" w:hAnsi="Arial" w:cs="Arial"/>
              <w:color w:val="000000"/>
              <w:sz w:val="24"/>
              <w:szCs w:val="24"/>
              <w:shd w:val="clear" w:color="auto" w:fill="FFFFFF"/>
            </w:rPr>
            <w:fldChar w:fldCharType="separate"/>
          </w:r>
          <w:r w:rsidR="006461B6">
            <w:rPr>
              <w:rFonts w:ascii="Arial" w:hAnsi="Arial" w:cs="Arial"/>
              <w:noProof/>
              <w:color w:val="000000"/>
              <w:sz w:val="24"/>
              <w:szCs w:val="24"/>
              <w:shd w:val="clear" w:color="auto" w:fill="FFFFFF"/>
            </w:rPr>
            <w:t xml:space="preserve"> </w:t>
          </w:r>
          <w:r w:rsidR="006461B6" w:rsidRPr="006461B6">
            <w:rPr>
              <w:rFonts w:ascii="Arial" w:hAnsi="Arial" w:cs="Arial"/>
              <w:noProof/>
              <w:color w:val="000000"/>
              <w:sz w:val="24"/>
              <w:szCs w:val="24"/>
              <w:shd w:val="clear" w:color="auto" w:fill="FFFFFF"/>
            </w:rPr>
            <w:t>(Fleurence, 2014)</w:t>
          </w:r>
          <w:r>
            <w:rPr>
              <w:rFonts w:ascii="Arial" w:hAnsi="Arial" w:cs="Arial"/>
              <w:color w:val="000000"/>
              <w:sz w:val="24"/>
              <w:szCs w:val="24"/>
              <w:shd w:val="clear" w:color="auto" w:fill="FFFFFF"/>
            </w:rPr>
            <w:fldChar w:fldCharType="end"/>
          </w:r>
        </w:sdtContent>
      </w:sdt>
    </w:p>
    <w:p w:rsidR="00A43B53" w:rsidRDefault="00A43B53" w:rsidP="008D75EE">
      <w:pPr>
        <w:rPr>
          <w:rFonts w:ascii="Arial" w:hAnsi="Arial" w:cs="Arial"/>
          <w:b/>
          <w:sz w:val="28"/>
          <w:szCs w:val="28"/>
        </w:rPr>
      </w:pPr>
    </w:p>
    <w:p w:rsidR="008D75EE" w:rsidRPr="00CD06C9" w:rsidRDefault="008D75EE" w:rsidP="008D75EE">
      <w:pPr>
        <w:rPr>
          <w:rFonts w:ascii="Arial" w:hAnsi="Arial" w:cs="Arial"/>
          <w:b/>
          <w:sz w:val="28"/>
          <w:szCs w:val="28"/>
        </w:rPr>
      </w:pPr>
      <w:r w:rsidRPr="00AE23DE">
        <w:rPr>
          <w:rFonts w:ascii="Arial" w:hAnsi="Arial" w:cs="Arial"/>
          <w:b/>
          <w:sz w:val="28"/>
          <w:szCs w:val="28"/>
        </w:rPr>
        <w:t>Literature Review:</w:t>
      </w:r>
    </w:p>
    <w:p w:rsidR="008D75EE" w:rsidRPr="00F07575" w:rsidRDefault="008D75EE" w:rsidP="008D75EE">
      <w:pPr>
        <w:spacing w:line="360" w:lineRule="auto"/>
        <w:rPr>
          <w:rFonts w:ascii="Arial" w:hAnsi="Arial" w:cs="Arial"/>
          <w:sz w:val="24"/>
          <w:szCs w:val="24"/>
        </w:rPr>
      </w:pPr>
      <w:r w:rsidRPr="00F07575">
        <w:rPr>
          <w:rFonts w:ascii="Arial" w:hAnsi="Arial" w:cs="Arial"/>
          <w:sz w:val="24"/>
          <w:szCs w:val="24"/>
        </w:rPr>
        <w:t>Patient empowerment is an increasing theory regarded in proposal to cover circumstances where people are stimulated to actively take part in managing their own health needs. (PE) helps to transform the outdated way doctors- patients’ relationship are formed while providing people with physical team work and emphasis which regulates issues beneficial for their health and wellbeing.</w:t>
      </w:r>
    </w:p>
    <w:p w:rsidR="000D5C3B" w:rsidRPr="00AB1CF8" w:rsidRDefault="008D75EE" w:rsidP="00AB1CF8">
      <w:pPr>
        <w:spacing w:line="360" w:lineRule="auto"/>
        <w:rPr>
          <w:rFonts w:ascii="Arial" w:hAnsi="Arial" w:cs="Arial"/>
          <w:sz w:val="24"/>
          <w:szCs w:val="24"/>
        </w:rPr>
      </w:pPr>
      <w:r w:rsidRPr="00F07575">
        <w:rPr>
          <w:rFonts w:ascii="Arial" w:hAnsi="Arial" w:cs="Arial"/>
          <w:color w:val="000000"/>
          <w:sz w:val="24"/>
          <w:szCs w:val="24"/>
          <w:shd w:val="clear" w:color="auto" w:fill="FFFFFF"/>
        </w:rPr>
        <w:t>It is usually debated that an educated patient would be able to make more knowledgeable choices, improve compliance, reduce anxiety levels and participate actively in the treatment of his/her diseases. This fact is more relevant in prolonged situations where the patient must change his/her life being able to life changing illnesses. Gibson, in a review about PE in health, redefined empowerment as</w:t>
      </w:r>
      <w:r w:rsidR="00AB1CF8">
        <w:rPr>
          <w:rFonts w:ascii="Arial" w:hAnsi="Arial" w:cs="Arial"/>
          <w:color w:val="000000"/>
          <w:sz w:val="24"/>
          <w:szCs w:val="24"/>
          <w:shd w:val="clear" w:color="auto" w:fill="FFFFFF"/>
        </w:rPr>
        <w:t xml:space="preserve"> </w:t>
      </w:r>
      <w:r w:rsidRPr="00F07575">
        <w:rPr>
          <w:rFonts w:ascii="Arial" w:hAnsi="Arial" w:cs="Arial"/>
          <w:color w:val="000000"/>
          <w:sz w:val="24"/>
          <w:szCs w:val="24"/>
          <w:shd w:val="clear" w:color="auto" w:fill="FFFFFF"/>
        </w:rPr>
        <w:t>process of helping people to assert control over the factors which affect their health</w:t>
      </w:r>
      <w:r w:rsidRPr="00F07575">
        <w:rPr>
          <w:rFonts w:ascii="Arial" w:hAnsi="Arial" w:cs="Arial"/>
          <w:color w:val="642A8F"/>
          <w:sz w:val="24"/>
          <w:szCs w:val="24"/>
          <w:u w:val="single"/>
          <w:shd w:val="clear" w:color="auto" w:fill="FFFFFF"/>
          <w:vertAlign w:val="superscript"/>
        </w:rPr>
        <w:t xml:space="preserve">” </w:t>
      </w:r>
      <w:sdt>
        <w:sdtPr>
          <w:rPr>
            <w:rFonts w:ascii="Arial" w:hAnsi="Arial" w:cs="Arial"/>
            <w:color w:val="0000FF"/>
            <w:sz w:val="24"/>
            <w:szCs w:val="24"/>
            <w:u w:val="single"/>
          </w:rPr>
          <w:id w:val="-1726282618"/>
          <w:citation/>
        </w:sdtPr>
        <w:sdtContent>
          <w:r w:rsidRPr="00F07575">
            <w:rPr>
              <w:rFonts w:ascii="Arial" w:hAnsi="Arial" w:cs="Arial"/>
              <w:sz w:val="24"/>
              <w:szCs w:val="24"/>
            </w:rPr>
            <w:fldChar w:fldCharType="begin"/>
          </w:r>
          <w:r w:rsidRPr="00F07575">
            <w:rPr>
              <w:rFonts w:ascii="Arial" w:hAnsi="Arial" w:cs="Arial"/>
              <w:sz w:val="24"/>
              <w:szCs w:val="24"/>
            </w:rPr>
            <w:instrText xml:space="preserve">CITATION htt13 \l 2057 </w:instrText>
          </w:r>
          <w:r w:rsidRPr="00F07575">
            <w:rPr>
              <w:rFonts w:ascii="Arial" w:hAnsi="Arial" w:cs="Arial"/>
              <w:sz w:val="24"/>
              <w:szCs w:val="24"/>
            </w:rPr>
            <w:fldChar w:fldCharType="separate"/>
          </w:r>
          <w:r w:rsidR="006461B6" w:rsidRPr="006461B6">
            <w:rPr>
              <w:rFonts w:ascii="Arial" w:hAnsi="Arial" w:cs="Arial"/>
              <w:noProof/>
              <w:sz w:val="24"/>
              <w:szCs w:val="24"/>
            </w:rPr>
            <w:t>(Calvillo, et al., 2015)</w:t>
          </w:r>
          <w:r w:rsidRPr="00F07575">
            <w:rPr>
              <w:rFonts w:ascii="Arial" w:hAnsi="Arial" w:cs="Arial"/>
              <w:sz w:val="24"/>
              <w:szCs w:val="24"/>
            </w:rPr>
            <w:fldChar w:fldCharType="end"/>
          </w:r>
        </w:sdtContent>
      </w:sdt>
      <w:r w:rsidR="00C07084" w:rsidRPr="00C07084">
        <w:rPr>
          <w:rFonts w:ascii="Arial" w:hAnsi="Arial" w:cs="Arial"/>
          <w:b/>
          <w:sz w:val="28"/>
          <w:szCs w:val="28"/>
        </w:rPr>
        <w:t xml:space="preserve"> </w:t>
      </w:r>
    </w:p>
    <w:p w:rsidR="00C07084" w:rsidRDefault="00C07084" w:rsidP="00C07084">
      <w:pPr>
        <w:rPr>
          <w:color w:val="FF0000"/>
          <w:sz w:val="28"/>
          <w:szCs w:val="28"/>
        </w:rPr>
      </w:pPr>
      <w:r w:rsidRPr="00BF59C7">
        <w:rPr>
          <w:rFonts w:ascii="Arial" w:hAnsi="Arial" w:cs="Arial"/>
          <w:b/>
          <w:sz w:val="28"/>
          <w:szCs w:val="28"/>
        </w:rPr>
        <w:t>Research Methodology:</w:t>
      </w:r>
      <w:r>
        <w:rPr>
          <w:sz w:val="28"/>
          <w:szCs w:val="28"/>
        </w:rPr>
        <w:t xml:space="preserve"> </w:t>
      </w:r>
      <w:r w:rsidRPr="00F41F22">
        <w:rPr>
          <w:color w:val="FF0000"/>
          <w:sz w:val="28"/>
          <w:szCs w:val="28"/>
        </w:rPr>
        <w:t xml:space="preserve"> </w:t>
      </w:r>
    </w:p>
    <w:p w:rsidR="00C07084" w:rsidRPr="00D12372" w:rsidRDefault="00C07084" w:rsidP="000D5C3B">
      <w:pPr>
        <w:spacing w:line="360" w:lineRule="auto"/>
        <w:rPr>
          <w:rFonts w:ascii="Arial" w:hAnsi="Arial" w:cs="Arial"/>
          <w:color w:val="FF0000"/>
          <w:sz w:val="24"/>
          <w:szCs w:val="24"/>
        </w:rPr>
      </w:pPr>
      <w:r w:rsidRPr="00D12372">
        <w:rPr>
          <w:rFonts w:ascii="Arial" w:hAnsi="Arial" w:cs="Arial"/>
          <w:sz w:val="24"/>
          <w:szCs w:val="24"/>
        </w:rPr>
        <w:t>Qualitative Research Method: “The two most shared types of research are Qualitative and Quantitative. Quantitative studies use theory testing. Qualitative studies involve researching the answers to determined reviews. Qualitative research relies on visual and verbal cues” (</w:t>
      </w:r>
      <w:proofErr w:type="spellStart"/>
      <w:r w:rsidRPr="00D12372">
        <w:rPr>
          <w:rFonts w:ascii="Arial" w:hAnsi="Arial" w:cs="Arial"/>
          <w:sz w:val="24"/>
          <w:szCs w:val="24"/>
        </w:rPr>
        <w:t>Masue</w:t>
      </w:r>
      <w:proofErr w:type="spellEnd"/>
      <w:r w:rsidRPr="00D12372">
        <w:rPr>
          <w:rFonts w:ascii="Arial" w:hAnsi="Arial" w:cs="Arial"/>
          <w:sz w:val="24"/>
          <w:szCs w:val="24"/>
        </w:rPr>
        <w:t xml:space="preserve">, </w:t>
      </w:r>
      <w:proofErr w:type="spellStart"/>
      <w:r w:rsidRPr="00D12372">
        <w:rPr>
          <w:rFonts w:ascii="Arial" w:hAnsi="Arial" w:cs="Arial"/>
          <w:sz w:val="24"/>
          <w:szCs w:val="24"/>
        </w:rPr>
        <w:t>Swai</w:t>
      </w:r>
      <w:proofErr w:type="spellEnd"/>
      <w:r w:rsidRPr="00D12372">
        <w:rPr>
          <w:rFonts w:ascii="Arial" w:hAnsi="Arial" w:cs="Arial"/>
          <w:sz w:val="24"/>
          <w:szCs w:val="24"/>
        </w:rPr>
        <w:t xml:space="preserve">, &amp; </w:t>
      </w:r>
      <w:proofErr w:type="spellStart"/>
      <w:r w:rsidRPr="00D12372">
        <w:rPr>
          <w:rFonts w:ascii="Arial" w:hAnsi="Arial" w:cs="Arial"/>
          <w:sz w:val="24"/>
          <w:szCs w:val="24"/>
        </w:rPr>
        <w:t>Anasel</w:t>
      </w:r>
      <w:proofErr w:type="spellEnd"/>
      <w:r w:rsidRPr="00D12372">
        <w:rPr>
          <w:rFonts w:ascii="Arial" w:hAnsi="Arial" w:cs="Arial"/>
          <w:sz w:val="24"/>
          <w:szCs w:val="24"/>
        </w:rPr>
        <w:t>, 2013 Quantitative Research Method:</w:t>
      </w:r>
      <w:sdt>
        <w:sdtPr>
          <w:rPr>
            <w:rFonts w:ascii="Arial" w:hAnsi="Arial" w:cs="Arial"/>
            <w:sz w:val="24"/>
            <w:szCs w:val="24"/>
          </w:rPr>
          <w:id w:val="-67421784"/>
          <w:citation/>
        </w:sdtPr>
        <w:sdtContent>
          <w:r w:rsidRPr="00D12372">
            <w:rPr>
              <w:rFonts w:ascii="Arial" w:hAnsi="Arial" w:cs="Arial"/>
              <w:sz w:val="24"/>
              <w:szCs w:val="24"/>
            </w:rPr>
            <w:fldChar w:fldCharType="begin"/>
          </w:r>
          <w:r w:rsidRPr="00D12372">
            <w:rPr>
              <w:rFonts w:ascii="Arial" w:hAnsi="Arial" w:cs="Arial"/>
              <w:sz w:val="24"/>
              <w:szCs w:val="24"/>
            </w:rPr>
            <w:instrText xml:space="preserve">CITATION The19 \l 2057 </w:instrText>
          </w:r>
          <w:r w:rsidRPr="00D12372">
            <w:rPr>
              <w:rFonts w:ascii="Arial" w:hAnsi="Arial" w:cs="Arial"/>
              <w:sz w:val="24"/>
              <w:szCs w:val="24"/>
            </w:rPr>
            <w:fldChar w:fldCharType="separate"/>
          </w:r>
          <w:r w:rsidR="006461B6">
            <w:rPr>
              <w:rFonts w:ascii="Arial" w:hAnsi="Arial" w:cs="Arial"/>
              <w:noProof/>
              <w:sz w:val="24"/>
              <w:szCs w:val="24"/>
            </w:rPr>
            <w:t xml:space="preserve"> </w:t>
          </w:r>
          <w:r w:rsidR="006461B6" w:rsidRPr="006461B6">
            <w:rPr>
              <w:rFonts w:ascii="Arial" w:hAnsi="Arial" w:cs="Arial"/>
              <w:noProof/>
              <w:sz w:val="24"/>
              <w:szCs w:val="24"/>
            </w:rPr>
            <w:t>(Orest, et al., 2019)</w:t>
          </w:r>
          <w:r w:rsidRPr="00D12372">
            <w:rPr>
              <w:rFonts w:ascii="Arial" w:hAnsi="Arial" w:cs="Arial"/>
              <w:sz w:val="24"/>
              <w:szCs w:val="24"/>
            </w:rPr>
            <w:fldChar w:fldCharType="end"/>
          </w:r>
        </w:sdtContent>
      </w:sdt>
      <w:r w:rsidRPr="00D12372">
        <w:rPr>
          <w:rFonts w:ascii="Arial" w:hAnsi="Arial" w:cs="Arial"/>
          <w:sz w:val="24"/>
          <w:szCs w:val="24"/>
        </w:rPr>
        <w:t xml:space="preserve">  </w:t>
      </w:r>
    </w:p>
    <w:p w:rsidR="004275A3" w:rsidRDefault="00C07084" w:rsidP="000D5C3B">
      <w:pPr>
        <w:spacing w:line="360" w:lineRule="auto"/>
        <w:rPr>
          <w:rFonts w:ascii="Arial" w:hAnsi="Arial" w:cs="Arial"/>
          <w:sz w:val="24"/>
          <w:szCs w:val="24"/>
        </w:rPr>
      </w:pPr>
      <w:r w:rsidRPr="00D12372">
        <w:rPr>
          <w:rFonts w:ascii="Arial" w:hAnsi="Arial" w:cs="Arial"/>
          <w:sz w:val="24"/>
          <w:szCs w:val="24"/>
        </w:rPr>
        <w:t xml:space="preserve"> “Quantitative studies involve mainly data analysis through various sources, data driven observation, scientific research, and close-ended questions.</w:t>
      </w:r>
      <w:sdt>
        <w:sdtPr>
          <w:rPr>
            <w:rFonts w:ascii="Arial" w:hAnsi="Arial" w:cs="Arial"/>
            <w:sz w:val="24"/>
            <w:szCs w:val="24"/>
          </w:rPr>
          <w:id w:val="-1541671149"/>
          <w:citation/>
        </w:sdtPr>
        <w:sdtContent>
          <w:r w:rsidRPr="00D12372">
            <w:rPr>
              <w:rFonts w:ascii="Arial" w:hAnsi="Arial" w:cs="Arial"/>
              <w:sz w:val="24"/>
              <w:szCs w:val="24"/>
            </w:rPr>
            <w:fldChar w:fldCharType="begin"/>
          </w:r>
          <w:r w:rsidRPr="00D12372">
            <w:rPr>
              <w:rFonts w:ascii="Arial" w:hAnsi="Arial" w:cs="Arial"/>
              <w:sz w:val="24"/>
              <w:szCs w:val="24"/>
            </w:rPr>
            <w:instrText xml:space="preserve"> CITATION Car10 \l 2057 </w:instrText>
          </w:r>
          <w:r w:rsidRPr="00D12372">
            <w:rPr>
              <w:rFonts w:ascii="Arial" w:hAnsi="Arial" w:cs="Arial"/>
              <w:sz w:val="24"/>
              <w:szCs w:val="24"/>
            </w:rPr>
            <w:fldChar w:fldCharType="separate"/>
          </w:r>
          <w:r w:rsidR="006461B6">
            <w:rPr>
              <w:rFonts w:ascii="Arial" w:hAnsi="Arial" w:cs="Arial"/>
              <w:noProof/>
              <w:sz w:val="24"/>
              <w:szCs w:val="24"/>
            </w:rPr>
            <w:t xml:space="preserve"> </w:t>
          </w:r>
          <w:r w:rsidR="006461B6" w:rsidRPr="006461B6">
            <w:rPr>
              <w:rFonts w:ascii="Arial" w:hAnsi="Arial" w:cs="Arial"/>
              <w:noProof/>
              <w:sz w:val="24"/>
              <w:szCs w:val="24"/>
            </w:rPr>
            <w:t>(Carroll, 2010)</w:t>
          </w:r>
          <w:r w:rsidRPr="00D12372">
            <w:rPr>
              <w:rFonts w:ascii="Arial" w:hAnsi="Arial" w:cs="Arial"/>
              <w:sz w:val="24"/>
              <w:szCs w:val="24"/>
            </w:rPr>
            <w:fldChar w:fldCharType="end"/>
          </w:r>
        </w:sdtContent>
      </w:sdt>
      <w:r w:rsidRPr="00D12372">
        <w:rPr>
          <w:rFonts w:ascii="Arial" w:hAnsi="Arial" w:cs="Arial"/>
          <w:sz w:val="24"/>
          <w:szCs w:val="24"/>
        </w:rPr>
        <w:t xml:space="preserve"> I will use both; qualitative and quantitative research methods as I will be conducting a survey which previous studies have shown “Qualitative and Quantitative research approaches can be contradictory to each other. Both research methods are valid when used properly” (Hoe &amp; Hoare, 2012). Qualitative research includes; obtaining information data on form the Nation Health Services. </w:t>
      </w:r>
    </w:p>
    <w:p w:rsidR="004275A3" w:rsidRPr="00651135" w:rsidRDefault="004275A3" w:rsidP="004275A3">
      <w:pPr>
        <w:rPr>
          <w:rFonts w:ascii="Arial" w:hAnsi="Arial" w:cs="Arial"/>
          <w:sz w:val="28"/>
          <w:szCs w:val="28"/>
        </w:rPr>
      </w:pPr>
    </w:p>
    <w:p w:rsidR="004275A3" w:rsidRPr="00651135" w:rsidRDefault="004275A3" w:rsidP="004275A3">
      <w:pPr>
        <w:rPr>
          <w:rFonts w:ascii="Arial" w:hAnsi="Arial" w:cs="Arial"/>
          <w:b/>
          <w:sz w:val="28"/>
          <w:szCs w:val="28"/>
        </w:rPr>
      </w:pPr>
      <w:r w:rsidRPr="00651135">
        <w:rPr>
          <w:rFonts w:ascii="Arial" w:hAnsi="Arial" w:cs="Arial"/>
          <w:b/>
          <w:sz w:val="28"/>
          <w:szCs w:val="28"/>
        </w:rPr>
        <w:t>Population:</w:t>
      </w:r>
    </w:p>
    <w:p w:rsidR="007E2DEA" w:rsidRDefault="004275A3" w:rsidP="00651135">
      <w:pPr>
        <w:spacing w:line="360" w:lineRule="auto"/>
        <w:rPr>
          <w:rFonts w:ascii="Arial" w:hAnsi="Arial" w:cs="Arial"/>
          <w:b/>
          <w:sz w:val="28"/>
          <w:szCs w:val="28"/>
        </w:rPr>
      </w:pPr>
      <w:r w:rsidRPr="00D12372">
        <w:rPr>
          <w:rFonts w:ascii="Arial" w:hAnsi="Arial" w:cs="Arial"/>
          <w:sz w:val="24"/>
          <w:szCs w:val="24"/>
        </w:rPr>
        <w:t>To better understand the thoughts of patients regarding modern technology and their health care needs. Quantitative research consists of; graphs and pie chart to recognise the statistical data of the people according to the qualitative research that I have done through my survey. “A research population is a large collection of patients that is the focus of a public judgement survey is used for the benefit of patients that researches are done regular however, due to the large sizes of the growing population, researchers often cannot test every individual because it is too expensive and time-consuming. This is the reason why researchers rely on sampling techniques” (Hasan, 2018). “This study involved the selection of a predefined population, which is the strength of a purposive sampling method” (Maxwell, 2013). Sample and Sample Size: “Sample size is a procedural term used. To carry out this research I chose the hospital</w:t>
      </w:r>
      <w:r>
        <w:rPr>
          <w:rFonts w:ascii="Arial" w:hAnsi="Arial" w:cs="Arial"/>
          <w:sz w:val="24"/>
          <w:szCs w:val="24"/>
        </w:rPr>
        <w:t>.</w:t>
      </w:r>
      <w:r w:rsidR="00651135" w:rsidRPr="00651135">
        <w:rPr>
          <w:rFonts w:ascii="Arial" w:hAnsi="Arial" w:cs="Arial"/>
          <w:b/>
          <w:sz w:val="28"/>
          <w:szCs w:val="28"/>
        </w:rPr>
        <w:t xml:space="preserve"> </w:t>
      </w:r>
    </w:p>
    <w:p w:rsidR="00FE63F5" w:rsidRDefault="00FE63F5" w:rsidP="00651135">
      <w:pPr>
        <w:spacing w:line="360" w:lineRule="auto"/>
        <w:rPr>
          <w:rFonts w:ascii="Arial" w:hAnsi="Arial" w:cs="Arial"/>
          <w:b/>
          <w:sz w:val="28"/>
          <w:szCs w:val="28"/>
        </w:rPr>
      </w:pPr>
    </w:p>
    <w:p w:rsidR="00AB1CF8" w:rsidRDefault="00AB1CF8" w:rsidP="00651135">
      <w:pPr>
        <w:spacing w:line="360" w:lineRule="auto"/>
        <w:rPr>
          <w:rFonts w:ascii="Arial" w:hAnsi="Arial" w:cs="Arial"/>
          <w:b/>
          <w:sz w:val="28"/>
          <w:szCs w:val="28"/>
        </w:rPr>
      </w:pPr>
    </w:p>
    <w:p w:rsidR="00AB1CF8" w:rsidRDefault="00AB1CF8" w:rsidP="00651135">
      <w:pPr>
        <w:spacing w:line="360" w:lineRule="auto"/>
        <w:rPr>
          <w:rFonts w:ascii="Arial" w:hAnsi="Arial" w:cs="Arial"/>
          <w:b/>
          <w:sz w:val="28"/>
          <w:szCs w:val="28"/>
        </w:rPr>
      </w:pPr>
    </w:p>
    <w:p w:rsidR="00651135" w:rsidRPr="00CB442C" w:rsidRDefault="00651135" w:rsidP="00651135">
      <w:pPr>
        <w:spacing w:line="360" w:lineRule="auto"/>
        <w:rPr>
          <w:rFonts w:ascii="Arial" w:hAnsi="Arial" w:cs="Arial"/>
          <w:b/>
        </w:rPr>
      </w:pPr>
      <w:r w:rsidRPr="00CB442C">
        <w:rPr>
          <w:rFonts w:ascii="Arial" w:hAnsi="Arial" w:cs="Arial"/>
          <w:b/>
          <w:sz w:val="28"/>
          <w:szCs w:val="28"/>
        </w:rPr>
        <w:t>Data collection process</w:t>
      </w:r>
      <w:r w:rsidRPr="00CB442C">
        <w:rPr>
          <w:rFonts w:ascii="Arial" w:hAnsi="Arial" w:cs="Arial"/>
          <w:b/>
        </w:rPr>
        <w:t>:</w:t>
      </w:r>
    </w:p>
    <w:p w:rsidR="00651135" w:rsidRPr="00D770F5" w:rsidRDefault="00651135" w:rsidP="00651135">
      <w:pPr>
        <w:spacing w:line="360" w:lineRule="auto"/>
        <w:rPr>
          <w:rFonts w:ascii="Arial" w:hAnsi="Arial" w:cs="Arial"/>
          <w:sz w:val="24"/>
          <w:szCs w:val="24"/>
        </w:rPr>
      </w:pPr>
      <w:r w:rsidRPr="00D770F5">
        <w:rPr>
          <w:rFonts w:ascii="Arial" w:hAnsi="Arial" w:cs="Arial"/>
          <w:sz w:val="24"/>
          <w:szCs w:val="24"/>
        </w:rPr>
        <w:t xml:space="preserve"> “Researchers usually measure turnover objective by adding a few enquiries on to the end of </w:t>
      </w:r>
      <w:r w:rsidR="004448CE" w:rsidRPr="00D770F5">
        <w:rPr>
          <w:rFonts w:ascii="Arial" w:hAnsi="Arial" w:cs="Arial"/>
          <w:sz w:val="24"/>
          <w:szCs w:val="24"/>
        </w:rPr>
        <w:t>a</w:t>
      </w:r>
      <w:r w:rsidRPr="00D770F5">
        <w:rPr>
          <w:rFonts w:ascii="Arial" w:hAnsi="Arial" w:cs="Arial"/>
          <w:sz w:val="24"/>
          <w:szCs w:val="24"/>
        </w:rPr>
        <w:t xml:space="preserve"> tool as part of a research study using a Likert 5-point scale” (</w:t>
      </w:r>
      <w:proofErr w:type="spellStart"/>
      <w:r w:rsidRPr="00D770F5">
        <w:rPr>
          <w:rFonts w:ascii="Arial" w:hAnsi="Arial" w:cs="Arial"/>
          <w:sz w:val="24"/>
          <w:szCs w:val="24"/>
        </w:rPr>
        <w:t>Chovwen</w:t>
      </w:r>
      <w:proofErr w:type="spellEnd"/>
      <w:r w:rsidRPr="00D770F5">
        <w:rPr>
          <w:rFonts w:ascii="Arial" w:hAnsi="Arial" w:cs="Arial"/>
          <w:sz w:val="24"/>
          <w:szCs w:val="24"/>
        </w:rPr>
        <w:t xml:space="preserve">, Balogun, &amp; </w:t>
      </w:r>
      <w:proofErr w:type="spellStart"/>
      <w:r w:rsidRPr="00D770F5">
        <w:rPr>
          <w:rFonts w:ascii="Arial" w:hAnsi="Arial" w:cs="Arial"/>
          <w:sz w:val="24"/>
          <w:szCs w:val="24"/>
        </w:rPr>
        <w:t>Olowokere</w:t>
      </w:r>
      <w:proofErr w:type="spellEnd"/>
      <w:r w:rsidRPr="00D770F5">
        <w:rPr>
          <w:rFonts w:ascii="Arial" w:hAnsi="Arial" w:cs="Arial"/>
          <w:sz w:val="24"/>
          <w:szCs w:val="24"/>
        </w:rPr>
        <w:t xml:space="preserve">, 2014; </w:t>
      </w:r>
      <w:proofErr w:type="spellStart"/>
      <w:r w:rsidRPr="00D770F5">
        <w:rPr>
          <w:rFonts w:ascii="Arial" w:hAnsi="Arial" w:cs="Arial"/>
          <w:sz w:val="24"/>
          <w:szCs w:val="24"/>
        </w:rPr>
        <w:t>Hofaidhllaoui</w:t>
      </w:r>
      <w:proofErr w:type="spellEnd"/>
      <w:r w:rsidRPr="00D770F5">
        <w:rPr>
          <w:rFonts w:ascii="Arial" w:hAnsi="Arial" w:cs="Arial"/>
          <w:sz w:val="24"/>
          <w:szCs w:val="24"/>
        </w:rPr>
        <w:t xml:space="preserve"> &amp; </w:t>
      </w:r>
      <w:proofErr w:type="spellStart"/>
      <w:r w:rsidRPr="00D770F5">
        <w:rPr>
          <w:rFonts w:ascii="Arial" w:hAnsi="Arial" w:cs="Arial"/>
          <w:sz w:val="24"/>
          <w:szCs w:val="24"/>
        </w:rPr>
        <w:t>Chhinzer</w:t>
      </w:r>
      <w:proofErr w:type="spellEnd"/>
      <w:r w:rsidRPr="00D770F5">
        <w:rPr>
          <w:rFonts w:ascii="Arial" w:hAnsi="Arial" w:cs="Arial"/>
          <w:sz w:val="24"/>
          <w:szCs w:val="24"/>
        </w:rPr>
        <w:t>, 2014). I planned five questions based on patient’s satisfaction within the NHS. I will collect information on Likert 5-point scale, which are: Strongly Agree, Agree, do not know, Disagree and Strongly Disagre</w:t>
      </w:r>
      <w:r w:rsidR="004448CE">
        <w:rPr>
          <w:rFonts w:ascii="Arial" w:hAnsi="Arial" w:cs="Arial"/>
          <w:sz w:val="24"/>
          <w:szCs w:val="24"/>
        </w:rPr>
        <w:t>e</w:t>
      </w:r>
      <w:sdt>
        <w:sdtPr>
          <w:rPr>
            <w:rFonts w:ascii="Arial" w:hAnsi="Arial" w:cs="Arial"/>
            <w:sz w:val="24"/>
            <w:szCs w:val="24"/>
          </w:rPr>
          <w:id w:val="564996439"/>
          <w:citation/>
        </w:sdtPr>
        <w:sdtContent>
          <w:r w:rsidRPr="00D770F5">
            <w:rPr>
              <w:rFonts w:ascii="Arial" w:hAnsi="Arial" w:cs="Arial"/>
              <w:sz w:val="24"/>
              <w:szCs w:val="24"/>
            </w:rPr>
            <w:fldChar w:fldCharType="begin"/>
          </w:r>
          <w:r w:rsidRPr="00D770F5">
            <w:rPr>
              <w:rFonts w:ascii="Arial" w:hAnsi="Arial" w:cs="Arial"/>
              <w:sz w:val="24"/>
              <w:szCs w:val="24"/>
            </w:rPr>
            <w:instrText xml:space="preserve"> CITATION Hof14 \l 2057 </w:instrText>
          </w:r>
          <w:r w:rsidRPr="00D770F5">
            <w:rPr>
              <w:rFonts w:ascii="Arial" w:hAnsi="Arial" w:cs="Arial"/>
              <w:sz w:val="24"/>
              <w:szCs w:val="24"/>
            </w:rPr>
            <w:fldChar w:fldCharType="separate"/>
          </w:r>
          <w:r w:rsidR="006461B6">
            <w:rPr>
              <w:rFonts w:ascii="Arial" w:hAnsi="Arial" w:cs="Arial"/>
              <w:noProof/>
              <w:sz w:val="24"/>
              <w:szCs w:val="24"/>
            </w:rPr>
            <w:t xml:space="preserve"> </w:t>
          </w:r>
          <w:r w:rsidR="006461B6" w:rsidRPr="006461B6">
            <w:rPr>
              <w:rFonts w:ascii="Arial" w:hAnsi="Arial" w:cs="Arial"/>
              <w:noProof/>
              <w:sz w:val="24"/>
              <w:szCs w:val="24"/>
            </w:rPr>
            <w:t>(Hofaidhllaoui &amp; Chhinzer, 2014)</w:t>
          </w:r>
          <w:r w:rsidRPr="00D770F5">
            <w:rPr>
              <w:rFonts w:ascii="Arial" w:hAnsi="Arial" w:cs="Arial"/>
              <w:sz w:val="24"/>
              <w:szCs w:val="24"/>
            </w:rPr>
            <w:fldChar w:fldCharType="end"/>
          </w:r>
        </w:sdtContent>
      </w:sdt>
      <w:r w:rsidRPr="00D770F5">
        <w:rPr>
          <w:rFonts w:ascii="Arial" w:hAnsi="Arial" w:cs="Arial"/>
          <w:color w:val="FF0000"/>
          <w:sz w:val="24"/>
          <w:szCs w:val="24"/>
        </w:rPr>
        <w:t xml:space="preserve">.  </w:t>
      </w:r>
      <w:r w:rsidRPr="00D770F5">
        <w:rPr>
          <w:rFonts w:ascii="Arial" w:hAnsi="Arial" w:cs="Arial"/>
          <w:sz w:val="24"/>
          <w:szCs w:val="24"/>
        </w:rPr>
        <w:t>This will allow the patient to respond faster and permits easy data collection. Therefore, the statistics I will collect will</w:t>
      </w:r>
      <w:r w:rsidR="004448CE">
        <w:rPr>
          <w:rFonts w:ascii="Arial" w:hAnsi="Arial" w:cs="Arial"/>
          <w:sz w:val="24"/>
          <w:szCs w:val="24"/>
        </w:rPr>
        <w:t xml:space="preserve"> allow </w:t>
      </w:r>
      <w:r w:rsidRPr="00D770F5">
        <w:rPr>
          <w:rFonts w:ascii="Arial" w:hAnsi="Arial" w:cs="Arial"/>
          <w:sz w:val="24"/>
          <w:szCs w:val="24"/>
        </w:rPr>
        <w:t xml:space="preserve">me to find the quantity and opinions of the patients within that specific </w:t>
      </w:r>
      <w:r w:rsidR="004448CE">
        <w:rPr>
          <w:rFonts w:ascii="Arial" w:hAnsi="Arial" w:cs="Arial"/>
          <w:sz w:val="24"/>
          <w:szCs w:val="24"/>
        </w:rPr>
        <w:t>clinic.</w:t>
      </w:r>
    </w:p>
    <w:p w:rsidR="0098791C" w:rsidRDefault="00651135" w:rsidP="00550BD4">
      <w:pPr>
        <w:spacing w:line="360" w:lineRule="auto"/>
        <w:rPr>
          <w:rFonts w:ascii="Arial" w:hAnsi="Arial" w:cs="Arial"/>
          <w:b/>
          <w:sz w:val="28"/>
          <w:szCs w:val="28"/>
        </w:rPr>
      </w:pPr>
      <w:r w:rsidRPr="00D770F5">
        <w:rPr>
          <w:rFonts w:ascii="Arial" w:hAnsi="Arial" w:cs="Arial"/>
          <w:sz w:val="24"/>
          <w:szCs w:val="24"/>
        </w:rPr>
        <w:t>I will distribute the surveys out to fifty patients in different sector</w:t>
      </w:r>
      <w:r w:rsidR="000739B4">
        <w:rPr>
          <w:rFonts w:ascii="Arial" w:hAnsi="Arial" w:cs="Arial"/>
          <w:sz w:val="24"/>
          <w:szCs w:val="24"/>
        </w:rPr>
        <w:t xml:space="preserve"> in</w:t>
      </w:r>
      <w:r w:rsidRPr="00D770F5">
        <w:rPr>
          <w:rFonts w:ascii="Arial" w:hAnsi="Arial" w:cs="Arial"/>
          <w:sz w:val="24"/>
          <w:szCs w:val="24"/>
        </w:rPr>
        <w:t xml:space="preserve"> the </w:t>
      </w:r>
      <w:r w:rsidR="000739B4">
        <w:rPr>
          <w:rFonts w:ascii="Arial" w:hAnsi="Arial" w:cs="Arial"/>
          <w:sz w:val="24"/>
          <w:szCs w:val="24"/>
        </w:rPr>
        <w:t>clinic</w:t>
      </w:r>
      <w:r w:rsidRPr="00D770F5">
        <w:rPr>
          <w:rFonts w:ascii="Arial" w:hAnsi="Arial" w:cs="Arial"/>
          <w:sz w:val="24"/>
          <w:szCs w:val="24"/>
        </w:rPr>
        <w:t>, to get a clear understanding of how they feel about their health and social care needs</w:t>
      </w:r>
      <w:r>
        <w:rPr>
          <w:rFonts w:ascii="Arial" w:hAnsi="Arial" w:cs="Arial"/>
          <w:sz w:val="24"/>
          <w:szCs w:val="24"/>
        </w:rPr>
        <w:t xml:space="preserve"> being </w:t>
      </w:r>
      <w:r w:rsidRPr="00D770F5">
        <w:rPr>
          <w:rFonts w:ascii="Arial" w:hAnsi="Arial" w:cs="Arial"/>
          <w:sz w:val="24"/>
          <w:szCs w:val="24"/>
        </w:rPr>
        <w:t xml:space="preserve">shared </w:t>
      </w:r>
      <w:r>
        <w:rPr>
          <w:rFonts w:ascii="Arial" w:hAnsi="Arial" w:cs="Arial"/>
          <w:sz w:val="24"/>
          <w:szCs w:val="24"/>
        </w:rPr>
        <w:t xml:space="preserve">amongst other health care professionals </w:t>
      </w:r>
      <w:r w:rsidRPr="00D770F5">
        <w:rPr>
          <w:rFonts w:ascii="Arial" w:hAnsi="Arial" w:cs="Arial"/>
          <w:sz w:val="24"/>
          <w:szCs w:val="24"/>
        </w:rPr>
        <w:t>using modern technology</w:t>
      </w:r>
      <w:r>
        <w:rPr>
          <w:rFonts w:ascii="Arial" w:hAnsi="Arial" w:cs="Arial"/>
          <w:sz w:val="24"/>
          <w:szCs w:val="24"/>
        </w:rPr>
        <w:t>.</w:t>
      </w:r>
      <w:r w:rsidR="00550BD4" w:rsidRPr="00550BD4">
        <w:rPr>
          <w:rFonts w:ascii="Arial" w:hAnsi="Arial" w:cs="Arial"/>
          <w:b/>
          <w:sz w:val="28"/>
          <w:szCs w:val="28"/>
        </w:rPr>
        <w:t xml:space="preserve"> </w:t>
      </w:r>
    </w:p>
    <w:p w:rsidR="0098791C" w:rsidRDefault="0098791C" w:rsidP="00550BD4">
      <w:pPr>
        <w:spacing w:line="360" w:lineRule="auto"/>
        <w:rPr>
          <w:rFonts w:ascii="Arial" w:hAnsi="Arial" w:cs="Arial"/>
          <w:b/>
          <w:sz w:val="28"/>
          <w:szCs w:val="28"/>
        </w:rPr>
      </w:pPr>
    </w:p>
    <w:p w:rsidR="00550BD4" w:rsidRDefault="00550BD4" w:rsidP="00550BD4">
      <w:pPr>
        <w:spacing w:line="360" w:lineRule="auto"/>
        <w:rPr>
          <w:rFonts w:ascii="Arial" w:hAnsi="Arial" w:cs="Arial"/>
          <w:b/>
          <w:sz w:val="28"/>
          <w:szCs w:val="28"/>
        </w:rPr>
      </w:pPr>
      <w:r>
        <w:rPr>
          <w:rFonts w:ascii="Arial" w:hAnsi="Arial" w:cs="Arial"/>
          <w:b/>
          <w:sz w:val="28"/>
          <w:szCs w:val="28"/>
        </w:rPr>
        <w:t>Ethics in data collection:</w:t>
      </w:r>
    </w:p>
    <w:p w:rsidR="00A61FB8" w:rsidRDefault="00550BD4" w:rsidP="00910CC7">
      <w:pPr>
        <w:spacing w:line="360" w:lineRule="auto"/>
        <w:rPr>
          <w:rFonts w:ascii="Arial" w:hAnsi="Arial" w:cs="Arial"/>
          <w:sz w:val="24"/>
          <w:szCs w:val="24"/>
        </w:rPr>
      </w:pPr>
      <w:r>
        <w:rPr>
          <w:rFonts w:ascii="Arial" w:hAnsi="Arial" w:cs="Arial"/>
          <w:sz w:val="24"/>
          <w:szCs w:val="24"/>
        </w:rPr>
        <w:t xml:space="preserve"> “When humans are part of study, it is common place for the researcher to obtain approval from an ethical approval committee prior to data collection” (Gelling, 2016). Therefore, I have asked for consent/permission of the organisation before I conducted my survey. It is significant to do that as I will be consuming data created on the patients of the NHS. They have the right to confidentiality. The name of the organisation will remain unspecified. It has been stated plainly that the information I will be using is only for study purpose for the University of Wales Trinity Saint David.</w:t>
      </w:r>
    </w:p>
    <w:p w:rsidR="0098791C" w:rsidRDefault="0098791C" w:rsidP="00910CC7">
      <w:pPr>
        <w:spacing w:line="360" w:lineRule="auto"/>
        <w:rPr>
          <w:rFonts w:ascii="Arial" w:hAnsi="Arial" w:cs="Arial"/>
          <w:sz w:val="24"/>
          <w:szCs w:val="24"/>
        </w:rPr>
      </w:pPr>
    </w:p>
    <w:p w:rsidR="0098791C" w:rsidRDefault="00910CC7" w:rsidP="00910CC7">
      <w:pPr>
        <w:spacing w:line="360" w:lineRule="auto"/>
        <w:rPr>
          <w:rFonts w:ascii="Arial" w:hAnsi="Arial" w:cs="Arial"/>
          <w:sz w:val="24"/>
          <w:szCs w:val="24"/>
        </w:rPr>
      </w:pPr>
      <w:r w:rsidRPr="00281EE1">
        <w:rPr>
          <w:rFonts w:ascii="Arial" w:hAnsi="Arial" w:cs="Arial"/>
          <w:b/>
          <w:sz w:val="28"/>
          <w:szCs w:val="28"/>
        </w:rPr>
        <w:t>Sample and Sample Size</w:t>
      </w:r>
      <w:r w:rsidRPr="00281EE1">
        <w:rPr>
          <w:rFonts w:ascii="Arial" w:hAnsi="Arial" w:cs="Arial"/>
          <w:sz w:val="28"/>
          <w:szCs w:val="28"/>
        </w:rPr>
        <w:t>:</w:t>
      </w:r>
      <w:r w:rsidRPr="0024717D">
        <w:rPr>
          <w:rFonts w:ascii="Arial" w:hAnsi="Arial" w:cs="Arial"/>
          <w:sz w:val="24"/>
          <w:szCs w:val="24"/>
        </w:rPr>
        <w:t xml:space="preserve"> </w:t>
      </w:r>
    </w:p>
    <w:p w:rsidR="00910CC7" w:rsidRPr="00910CC7" w:rsidRDefault="00910CC7" w:rsidP="00910CC7">
      <w:pPr>
        <w:spacing w:line="360" w:lineRule="auto"/>
        <w:rPr>
          <w:rFonts w:ascii="Arial" w:hAnsi="Arial" w:cs="Arial"/>
          <w:sz w:val="24"/>
          <w:szCs w:val="24"/>
        </w:rPr>
      </w:pPr>
      <w:r w:rsidRPr="0024717D">
        <w:rPr>
          <w:rFonts w:ascii="Arial" w:hAnsi="Arial" w:cs="Arial"/>
          <w:sz w:val="24"/>
          <w:szCs w:val="24"/>
        </w:rPr>
        <w:t xml:space="preserve">“Sample size is a term used in market research for outlining the number of questions contained within a sample. By sample, we recognize a group of topics designated from the overall population and is well thought-out a representative of true inhabitants for that specific study. The sample must be illustrative of the population from which it is selected, and it must have a good size to permit statistical analysis” (Hasan, 2018). This survey will be carried out </w:t>
      </w:r>
      <w:r w:rsidRPr="00910CC7">
        <w:rPr>
          <w:rFonts w:ascii="Arial" w:hAnsi="Arial" w:cs="Arial"/>
          <w:sz w:val="24"/>
          <w:szCs w:val="24"/>
        </w:rPr>
        <w:t>within an NHS hospital where altogether 150 patients and outpatients. Therefore, I will be choosing only 50 who will be my sample that I will conduct my survey on; Patients Satisfaction survey.</w:t>
      </w:r>
      <w:sdt>
        <w:sdtPr>
          <w:rPr>
            <w:rFonts w:ascii="Arial" w:hAnsi="Arial" w:cs="Arial"/>
            <w:sz w:val="24"/>
            <w:szCs w:val="24"/>
          </w:rPr>
          <w:id w:val="1686709445"/>
          <w:citation/>
        </w:sdtPr>
        <w:sdtEndPr/>
        <w:sdtContent>
          <w:r w:rsidRPr="00910CC7">
            <w:rPr>
              <w:rFonts w:ascii="Arial" w:hAnsi="Arial" w:cs="Arial"/>
              <w:sz w:val="24"/>
              <w:szCs w:val="24"/>
            </w:rPr>
            <w:fldChar w:fldCharType="begin"/>
          </w:r>
          <w:r w:rsidRPr="00910CC7">
            <w:rPr>
              <w:rFonts w:ascii="Arial" w:hAnsi="Arial" w:cs="Arial"/>
              <w:sz w:val="24"/>
              <w:szCs w:val="24"/>
            </w:rPr>
            <w:instrText xml:space="preserve"> CITATION Has18 \l 2057 </w:instrText>
          </w:r>
          <w:r w:rsidRPr="00910CC7">
            <w:rPr>
              <w:rFonts w:ascii="Arial" w:hAnsi="Arial" w:cs="Arial"/>
              <w:sz w:val="24"/>
              <w:szCs w:val="24"/>
            </w:rPr>
            <w:fldChar w:fldCharType="separate"/>
          </w:r>
          <w:r w:rsidR="006461B6">
            <w:rPr>
              <w:rFonts w:ascii="Arial" w:hAnsi="Arial" w:cs="Arial"/>
              <w:noProof/>
              <w:sz w:val="24"/>
              <w:szCs w:val="24"/>
            </w:rPr>
            <w:t xml:space="preserve"> </w:t>
          </w:r>
          <w:r w:rsidR="006461B6" w:rsidRPr="006461B6">
            <w:rPr>
              <w:rFonts w:ascii="Arial" w:hAnsi="Arial" w:cs="Arial"/>
              <w:noProof/>
              <w:sz w:val="24"/>
              <w:szCs w:val="24"/>
            </w:rPr>
            <w:t>(Hasan, 2018)</w:t>
          </w:r>
          <w:r w:rsidRPr="00910CC7">
            <w:rPr>
              <w:rFonts w:ascii="Arial" w:hAnsi="Arial" w:cs="Arial"/>
              <w:sz w:val="24"/>
              <w:szCs w:val="24"/>
            </w:rPr>
            <w:fldChar w:fldCharType="end"/>
          </w:r>
        </w:sdtContent>
      </w:sdt>
    </w:p>
    <w:p w:rsidR="000E7A91" w:rsidRDefault="000E7A91" w:rsidP="000E7A91">
      <w:pPr>
        <w:rPr>
          <w:b/>
          <w:sz w:val="28"/>
          <w:szCs w:val="28"/>
        </w:rPr>
      </w:pPr>
    </w:p>
    <w:p w:rsidR="000E7A91" w:rsidRPr="000E7A91" w:rsidRDefault="000E7A91" w:rsidP="00910CC7">
      <w:pPr>
        <w:jc w:val="center"/>
        <w:rPr>
          <w:rFonts w:ascii="Arial" w:hAnsi="Arial" w:cs="Arial"/>
          <w:b/>
          <w:sz w:val="28"/>
          <w:szCs w:val="28"/>
        </w:rPr>
      </w:pPr>
    </w:p>
    <w:p w:rsidR="00910CC7" w:rsidRPr="000E7A91" w:rsidRDefault="00910CC7" w:rsidP="000E7A91">
      <w:pPr>
        <w:rPr>
          <w:rFonts w:ascii="Arial" w:hAnsi="Arial" w:cs="Arial"/>
          <w:sz w:val="28"/>
          <w:szCs w:val="28"/>
        </w:rPr>
      </w:pPr>
      <w:r w:rsidRPr="000E7A91">
        <w:rPr>
          <w:rFonts w:ascii="Arial" w:hAnsi="Arial" w:cs="Arial"/>
          <w:b/>
          <w:sz w:val="28"/>
          <w:szCs w:val="28"/>
        </w:rPr>
        <w:t>Findings, Analysis and Discussions</w:t>
      </w:r>
      <w:r w:rsidRPr="000E7A91">
        <w:rPr>
          <w:rFonts w:ascii="Arial" w:hAnsi="Arial" w:cs="Arial"/>
          <w:sz w:val="28"/>
          <w:szCs w:val="28"/>
        </w:rPr>
        <w:t>:</w:t>
      </w:r>
    </w:p>
    <w:p w:rsidR="00910CC7" w:rsidRPr="00397891" w:rsidRDefault="00910CC7" w:rsidP="00910CC7">
      <w:pPr>
        <w:rPr>
          <w:rFonts w:ascii="Arial" w:hAnsi="Arial" w:cs="Arial"/>
          <w:b/>
          <w:sz w:val="24"/>
          <w:szCs w:val="24"/>
        </w:rPr>
      </w:pPr>
    </w:p>
    <w:p w:rsidR="00910CC7" w:rsidRPr="00397891" w:rsidRDefault="006F214A" w:rsidP="00910CC7">
      <w:pPr>
        <w:rPr>
          <w:rFonts w:ascii="Arial" w:hAnsi="Arial" w:cs="Arial"/>
          <w:b/>
          <w:sz w:val="24"/>
          <w:szCs w:val="24"/>
        </w:rPr>
      </w:pPr>
      <w:r w:rsidRPr="00397891">
        <w:rPr>
          <w:rFonts w:ascii="Arial" w:hAnsi="Arial" w:cs="Arial"/>
          <w:b/>
          <w:sz w:val="24"/>
          <w:szCs w:val="24"/>
        </w:rPr>
        <w:t>Appendix 1:</w:t>
      </w:r>
      <w:r w:rsidR="00BC318E" w:rsidRPr="00397891">
        <w:rPr>
          <w:rFonts w:ascii="Arial" w:hAnsi="Arial" w:cs="Arial"/>
          <w:b/>
          <w:sz w:val="24"/>
          <w:szCs w:val="24"/>
        </w:rPr>
        <w:t xml:space="preserve"> Modern Technology within Healthcare </w:t>
      </w:r>
    </w:p>
    <w:p w:rsidR="008C2F34" w:rsidRDefault="008C2F34" w:rsidP="00910CC7">
      <w:pPr>
        <w:rPr>
          <w:sz w:val="24"/>
          <w:szCs w:val="24"/>
        </w:rPr>
      </w:pPr>
      <w:r>
        <w:rPr>
          <w:noProof/>
          <w:sz w:val="24"/>
          <w:szCs w:val="24"/>
          <w:lang w:eastAsia="en-GB"/>
        </w:rPr>
        <w:drawing>
          <wp:inline distT="0" distB="0" distL="0" distR="0" wp14:anchorId="7BCC6F39">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8C2F34" w:rsidRDefault="008C2F34" w:rsidP="00910CC7">
      <w:pPr>
        <w:rPr>
          <w:sz w:val="24"/>
          <w:szCs w:val="24"/>
        </w:rPr>
      </w:pPr>
      <w:r>
        <w:rPr>
          <w:noProof/>
          <w:sz w:val="24"/>
          <w:szCs w:val="24"/>
          <w:lang w:eastAsia="en-GB"/>
        </w:rPr>
        <w:drawing>
          <wp:inline distT="0" distB="0" distL="0" distR="0" wp14:anchorId="5B801A67">
            <wp:extent cx="4498975" cy="27800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8975" cy="2780030"/>
                    </a:xfrm>
                    <a:prstGeom prst="rect">
                      <a:avLst/>
                    </a:prstGeom>
                    <a:noFill/>
                  </pic:spPr>
                </pic:pic>
              </a:graphicData>
            </a:graphic>
          </wp:inline>
        </w:drawing>
      </w:r>
    </w:p>
    <w:p w:rsidR="008C2F34" w:rsidRPr="000E7A91" w:rsidRDefault="008C2F34" w:rsidP="00910CC7">
      <w:pPr>
        <w:spacing w:line="360" w:lineRule="auto"/>
        <w:rPr>
          <w:rFonts w:ascii="Arial" w:hAnsi="Arial" w:cs="Arial"/>
          <w:sz w:val="24"/>
          <w:szCs w:val="24"/>
        </w:rPr>
      </w:pPr>
    </w:p>
    <w:p w:rsidR="00910CC7" w:rsidRPr="000E7A91" w:rsidRDefault="005C57A5" w:rsidP="000E7A91">
      <w:pPr>
        <w:spacing w:line="360" w:lineRule="auto"/>
        <w:rPr>
          <w:rFonts w:ascii="Arial" w:hAnsi="Arial" w:cs="Arial"/>
          <w:sz w:val="24"/>
          <w:szCs w:val="24"/>
        </w:rPr>
      </w:pPr>
      <w:r w:rsidRPr="000E7A91">
        <w:rPr>
          <w:rFonts w:ascii="Arial" w:hAnsi="Arial" w:cs="Arial"/>
          <w:sz w:val="24"/>
          <w:szCs w:val="24"/>
        </w:rPr>
        <w:t>It is evident that majority of patients agree</w:t>
      </w:r>
      <w:r w:rsidR="00910CC7" w:rsidRPr="000E7A91">
        <w:rPr>
          <w:rFonts w:ascii="Arial" w:hAnsi="Arial" w:cs="Arial"/>
          <w:sz w:val="24"/>
          <w:szCs w:val="24"/>
        </w:rPr>
        <w:t xml:space="preserve"> mo</w:t>
      </w:r>
      <w:r w:rsidRPr="000E7A91">
        <w:rPr>
          <w:rFonts w:ascii="Arial" w:hAnsi="Arial" w:cs="Arial"/>
          <w:sz w:val="24"/>
          <w:szCs w:val="24"/>
        </w:rPr>
        <w:t>dern technology is effective within healthcare. Patients felt they could remotely check</w:t>
      </w:r>
      <w:r w:rsidR="00910CC7" w:rsidRPr="000E7A91">
        <w:rPr>
          <w:rFonts w:ascii="Arial" w:hAnsi="Arial" w:cs="Arial"/>
          <w:sz w:val="24"/>
          <w:szCs w:val="24"/>
        </w:rPr>
        <w:t xml:space="preserve"> their wellbeing, </w:t>
      </w:r>
      <w:r w:rsidRPr="000E7A91">
        <w:rPr>
          <w:rFonts w:ascii="Arial" w:hAnsi="Arial" w:cs="Arial"/>
          <w:sz w:val="24"/>
          <w:szCs w:val="24"/>
        </w:rPr>
        <w:t xml:space="preserve">plan and track </w:t>
      </w:r>
      <w:r w:rsidR="00910CC7" w:rsidRPr="000E7A91">
        <w:rPr>
          <w:rFonts w:ascii="Arial" w:hAnsi="Arial" w:cs="Arial"/>
          <w:sz w:val="24"/>
          <w:szCs w:val="24"/>
        </w:rPr>
        <w:t>visits to their doctor or outpatient’s clinic</w:t>
      </w:r>
      <w:r w:rsidRPr="000E7A91">
        <w:rPr>
          <w:rFonts w:ascii="Arial" w:hAnsi="Arial" w:cs="Arial"/>
          <w:sz w:val="24"/>
          <w:szCs w:val="24"/>
        </w:rPr>
        <w:t xml:space="preserve"> with easier access to results and health information. </w:t>
      </w:r>
      <w:r w:rsidR="00910CC7" w:rsidRPr="000E7A91">
        <w:rPr>
          <w:rFonts w:ascii="Arial" w:hAnsi="Arial" w:cs="Arial"/>
          <w:sz w:val="24"/>
          <w:szCs w:val="24"/>
        </w:rPr>
        <w:t xml:space="preserve"> </w:t>
      </w:r>
      <w:r w:rsidRPr="000E7A91">
        <w:rPr>
          <w:rFonts w:ascii="Arial" w:hAnsi="Arial" w:cs="Arial"/>
          <w:sz w:val="24"/>
          <w:szCs w:val="24"/>
        </w:rPr>
        <w:t xml:space="preserve">Technology within healthcare is also </w:t>
      </w:r>
      <w:r w:rsidR="00910CC7" w:rsidRPr="000E7A91">
        <w:rPr>
          <w:rFonts w:ascii="Arial" w:hAnsi="Arial" w:cs="Arial"/>
          <w:sz w:val="24"/>
          <w:szCs w:val="24"/>
        </w:rPr>
        <w:t>cost effective saving the N</w:t>
      </w:r>
      <w:r w:rsidRPr="000E7A91">
        <w:rPr>
          <w:rFonts w:ascii="Arial" w:hAnsi="Arial" w:cs="Arial"/>
          <w:sz w:val="24"/>
          <w:szCs w:val="24"/>
        </w:rPr>
        <w:t>HS a proportion amount of money whilst being eco-friendly.</w:t>
      </w:r>
    </w:p>
    <w:p w:rsidR="005C57A5" w:rsidRPr="000E7A91" w:rsidRDefault="00910CC7" w:rsidP="000E7A91">
      <w:pPr>
        <w:spacing w:line="360" w:lineRule="auto"/>
        <w:rPr>
          <w:rFonts w:ascii="Arial" w:hAnsi="Arial" w:cs="Arial"/>
          <w:sz w:val="24"/>
          <w:szCs w:val="24"/>
        </w:rPr>
      </w:pPr>
      <w:r w:rsidRPr="000E7A91">
        <w:rPr>
          <w:rFonts w:ascii="Arial" w:hAnsi="Arial" w:cs="Arial"/>
          <w:sz w:val="24"/>
          <w:szCs w:val="24"/>
        </w:rPr>
        <w:t xml:space="preserve"> </w:t>
      </w:r>
      <w:r w:rsidR="005C57A5" w:rsidRPr="000E7A91">
        <w:rPr>
          <w:rFonts w:ascii="Arial" w:hAnsi="Arial" w:cs="Arial"/>
          <w:sz w:val="24"/>
          <w:szCs w:val="24"/>
        </w:rPr>
        <w:t>Some of 15</w:t>
      </w:r>
      <w:r w:rsidRPr="000E7A91">
        <w:rPr>
          <w:rFonts w:ascii="Arial" w:hAnsi="Arial" w:cs="Arial"/>
          <w:sz w:val="24"/>
          <w:szCs w:val="24"/>
        </w:rPr>
        <w:t>% o</w:t>
      </w:r>
      <w:r w:rsidR="005C57A5" w:rsidRPr="000E7A91">
        <w:rPr>
          <w:rFonts w:ascii="Arial" w:hAnsi="Arial" w:cs="Arial"/>
          <w:sz w:val="24"/>
          <w:szCs w:val="24"/>
        </w:rPr>
        <w:t>f the population disagreed;</w:t>
      </w:r>
      <w:r w:rsidRPr="000E7A91">
        <w:rPr>
          <w:rFonts w:ascii="Arial" w:hAnsi="Arial" w:cs="Arial"/>
          <w:sz w:val="24"/>
          <w:szCs w:val="24"/>
        </w:rPr>
        <w:t xml:space="preserve"> </w:t>
      </w:r>
      <w:r w:rsidR="005C57A5" w:rsidRPr="000E7A91">
        <w:rPr>
          <w:rFonts w:ascii="Arial" w:hAnsi="Arial" w:cs="Arial"/>
          <w:sz w:val="24"/>
          <w:szCs w:val="24"/>
        </w:rPr>
        <w:t xml:space="preserve">potentially highlighting the drawbacks of technology or preference for paper documents. </w:t>
      </w:r>
      <w:r w:rsidRPr="000E7A91">
        <w:rPr>
          <w:rFonts w:ascii="Arial" w:hAnsi="Arial" w:cs="Arial"/>
          <w:sz w:val="24"/>
          <w:szCs w:val="24"/>
        </w:rPr>
        <w:t xml:space="preserve">Whilst the remaining 14% were unsure. </w:t>
      </w:r>
      <w:r w:rsidR="005C57A5" w:rsidRPr="000E7A91">
        <w:rPr>
          <w:rFonts w:ascii="Arial" w:hAnsi="Arial" w:cs="Arial"/>
          <w:sz w:val="24"/>
          <w:szCs w:val="24"/>
        </w:rPr>
        <w:t>Overall,</w:t>
      </w:r>
      <w:r w:rsidRPr="000E7A91">
        <w:rPr>
          <w:rFonts w:ascii="Arial" w:hAnsi="Arial" w:cs="Arial"/>
          <w:sz w:val="24"/>
          <w:szCs w:val="24"/>
        </w:rPr>
        <w:t xml:space="preserve"> patients felt </w:t>
      </w:r>
      <w:r w:rsidR="005C57A5" w:rsidRPr="000E7A91">
        <w:rPr>
          <w:rFonts w:ascii="Arial" w:hAnsi="Arial" w:cs="Arial"/>
          <w:sz w:val="24"/>
          <w:szCs w:val="24"/>
        </w:rPr>
        <w:t>using modern technology is faster and reliable to achieving instant information and results.</w:t>
      </w:r>
    </w:p>
    <w:p w:rsidR="00910CC7" w:rsidRDefault="00910CC7" w:rsidP="00910CC7"/>
    <w:p w:rsidR="00EB2F49" w:rsidRDefault="00EB2F49" w:rsidP="00910CC7">
      <w:pPr>
        <w:rPr>
          <w:b/>
          <w:sz w:val="24"/>
          <w:szCs w:val="24"/>
        </w:rPr>
      </w:pPr>
    </w:p>
    <w:p w:rsidR="00292781" w:rsidRDefault="00292781" w:rsidP="00910CC7">
      <w:pPr>
        <w:rPr>
          <w:b/>
          <w:sz w:val="24"/>
          <w:szCs w:val="24"/>
        </w:rPr>
      </w:pPr>
    </w:p>
    <w:p w:rsidR="00292781" w:rsidRDefault="00292781" w:rsidP="00910CC7">
      <w:pPr>
        <w:rPr>
          <w:b/>
          <w:sz w:val="24"/>
          <w:szCs w:val="24"/>
        </w:rPr>
      </w:pPr>
    </w:p>
    <w:p w:rsidR="00292781" w:rsidRDefault="00292781" w:rsidP="00910CC7">
      <w:pPr>
        <w:rPr>
          <w:b/>
          <w:sz w:val="24"/>
          <w:szCs w:val="24"/>
        </w:rPr>
      </w:pPr>
    </w:p>
    <w:p w:rsidR="00292781" w:rsidRDefault="00292781" w:rsidP="00910CC7">
      <w:pPr>
        <w:rPr>
          <w:b/>
          <w:sz w:val="24"/>
          <w:szCs w:val="24"/>
        </w:rPr>
      </w:pPr>
    </w:p>
    <w:p w:rsidR="00292781" w:rsidRDefault="00292781" w:rsidP="00910CC7">
      <w:pPr>
        <w:rPr>
          <w:b/>
          <w:sz w:val="24"/>
          <w:szCs w:val="24"/>
        </w:rPr>
      </w:pPr>
    </w:p>
    <w:p w:rsidR="00292781" w:rsidRDefault="00292781" w:rsidP="00910CC7">
      <w:pPr>
        <w:rPr>
          <w:b/>
          <w:sz w:val="24"/>
          <w:szCs w:val="24"/>
        </w:rPr>
      </w:pPr>
    </w:p>
    <w:p w:rsidR="00292781" w:rsidRDefault="00292781" w:rsidP="00910CC7">
      <w:pPr>
        <w:rPr>
          <w:b/>
          <w:sz w:val="24"/>
          <w:szCs w:val="24"/>
        </w:rPr>
      </w:pPr>
    </w:p>
    <w:p w:rsidR="00292781" w:rsidRDefault="00292781"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8791C" w:rsidRDefault="0098791C" w:rsidP="00910CC7">
      <w:pPr>
        <w:rPr>
          <w:b/>
          <w:sz w:val="24"/>
          <w:szCs w:val="24"/>
        </w:rPr>
      </w:pPr>
    </w:p>
    <w:p w:rsidR="00910CC7" w:rsidRPr="001A1EC0" w:rsidRDefault="00BC318E" w:rsidP="00910CC7">
      <w:pPr>
        <w:rPr>
          <w:b/>
          <w:sz w:val="24"/>
          <w:szCs w:val="24"/>
        </w:rPr>
      </w:pPr>
      <w:r w:rsidRPr="001A1EC0">
        <w:rPr>
          <w:b/>
          <w:sz w:val="24"/>
          <w:szCs w:val="24"/>
        </w:rPr>
        <w:t xml:space="preserve">Appendix 2: Modern Technology &amp; It’s Benefits </w:t>
      </w:r>
      <w:r w:rsidR="007D5F91" w:rsidRPr="001A1EC0">
        <w:rPr>
          <w:b/>
          <w:sz w:val="24"/>
          <w:szCs w:val="24"/>
        </w:rPr>
        <w:t>to</w:t>
      </w:r>
      <w:r w:rsidRPr="001A1EC0">
        <w:rPr>
          <w:b/>
          <w:sz w:val="24"/>
          <w:szCs w:val="24"/>
        </w:rPr>
        <w:t xml:space="preserve"> Patient Treatments</w:t>
      </w:r>
    </w:p>
    <w:p w:rsidR="00910CC7" w:rsidRDefault="00910CC7" w:rsidP="00910CC7">
      <w:pPr>
        <w:rPr>
          <w:rFonts w:ascii="Arial" w:hAnsi="Arial" w:cs="Arial"/>
          <w:sz w:val="24"/>
          <w:szCs w:val="24"/>
        </w:rPr>
      </w:pPr>
      <w:r>
        <w:rPr>
          <w:rFonts w:ascii="Arial" w:hAnsi="Arial" w:cs="Arial"/>
          <w:sz w:val="24"/>
          <w:szCs w:val="24"/>
        </w:rPr>
        <w:t xml:space="preserve">  </w:t>
      </w:r>
      <w:r w:rsidR="00BC318E">
        <w:rPr>
          <w:rFonts w:ascii="Arial" w:hAnsi="Arial" w:cs="Arial"/>
          <w:noProof/>
          <w:sz w:val="24"/>
          <w:szCs w:val="24"/>
          <w:lang w:eastAsia="en-GB"/>
        </w:rPr>
        <w:drawing>
          <wp:inline distT="0" distB="0" distL="0" distR="0" wp14:anchorId="67F695DE">
            <wp:extent cx="5157470" cy="3066415"/>
            <wp:effectExtent l="0" t="0" r="508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7470" cy="3066415"/>
                    </a:xfrm>
                    <a:prstGeom prst="rect">
                      <a:avLst/>
                    </a:prstGeom>
                    <a:noFill/>
                  </pic:spPr>
                </pic:pic>
              </a:graphicData>
            </a:graphic>
          </wp:inline>
        </w:drawing>
      </w:r>
      <w:r>
        <w:rPr>
          <w:rFonts w:ascii="Arial" w:hAnsi="Arial" w:cs="Arial"/>
          <w:sz w:val="24"/>
          <w:szCs w:val="24"/>
        </w:rPr>
        <w:t xml:space="preserve">        </w:t>
      </w:r>
    </w:p>
    <w:p w:rsidR="00910CC7" w:rsidRDefault="00BC318E" w:rsidP="00910CC7">
      <w:pPr>
        <w:rPr>
          <w:rFonts w:ascii="Arial" w:hAnsi="Arial" w:cs="Arial"/>
          <w:sz w:val="24"/>
          <w:szCs w:val="24"/>
        </w:rPr>
      </w:pPr>
      <w:r>
        <w:rPr>
          <w:rFonts w:ascii="Arial" w:hAnsi="Arial" w:cs="Arial"/>
          <w:noProof/>
          <w:sz w:val="24"/>
          <w:szCs w:val="24"/>
          <w:lang w:eastAsia="en-GB"/>
        </w:rPr>
        <w:drawing>
          <wp:anchor distT="0" distB="0" distL="114300" distR="114300" simplePos="0" relativeHeight="251663360" behindDoc="0" locked="0" layoutInCell="1" allowOverlap="1">
            <wp:simplePos x="0" y="0"/>
            <wp:positionH relativeFrom="column">
              <wp:posOffset>552450</wp:posOffset>
            </wp:positionH>
            <wp:positionV relativeFrom="paragraph">
              <wp:posOffset>10795</wp:posOffset>
            </wp:positionV>
            <wp:extent cx="4291965" cy="2914015"/>
            <wp:effectExtent l="0" t="0" r="0" b="63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1965" cy="2914015"/>
                    </a:xfrm>
                    <a:prstGeom prst="rect">
                      <a:avLst/>
                    </a:prstGeom>
                    <a:noFill/>
                  </pic:spPr>
                </pic:pic>
              </a:graphicData>
            </a:graphic>
          </wp:anchor>
        </w:drawing>
      </w:r>
    </w:p>
    <w:p w:rsidR="00910CC7" w:rsidRDefault="00910CC7" w:rsidP="00910CC7">
      <w:pPr>
        <w:rPr>
          <w:rFonts w:ascii="Arial" w:hAnsi="Arial" w:cs="Arial"/>
          <w:sz w:val="24"/>
          <w:szCs w:val="24"/>
        </w:rPr>
      </w:pPr>
    </w:p>
    <w:tbl>
      <w:tblPr>
        <w:tblW w:w="20260" w:type="dxa"/>
        <w:tblCellMar>
          <w:left w:w="0" w:type="dxa"/>
          <w:right w:w="0" w:type="dxa"/>
        </w:tblCellMar>
        <w:tblLook w:val="04A0" w:firstRow="1" w:lastRow="0" w:firstColumn="1" w:lastColumn="0" w:noHBand="0" w:noVBand="1"/>
      </w:tblPr>
      <w:tblGrid>
        <w:gridCol w:w="7950"/>
        <w:gridCol w:w="1392"/>
        <w:gridCol w:w="1208"/>
        <w:gridCol w:w="1208"/>
        <w:gridCol w:w="1208"/>
        <w:gridCol w:w="1208"/>
        <w:gridCol w:w="1208"/>
        <w:gridCol w:w="222"/>
        <w:gridCol w:w="1208"/>
        <w:gridCol w:w="1208"/>
        <w:gridCol w:w="1208"/>
        <w:gridCol w:w="1208"/>
      </w:tblGrid>
      <w:tr w:rsidR="00910CC7" w:rsidRPr="001F0D05" w:rsidTr="00292781">
        <w:trPr>
          <w:trHeight w:val="300"/>
        </w:trPr>
        <w:tc>
          <w:tcPr>
            <w:tcW w:w="7934" w:type="dxa"/>
            <w:tcBorders>
              <w:top w:val="nil"/>
              <w:left w:val="nil"/>
              <w:bottom w:val="nil"/>
              <w:right w:val="nil"/>
            </w:tcBorders>
            <w:shd w:val="clear" w:color="auto" w:fill="auto"/>
            <w:noWrap/>
            <w:vAlign w:val="bottom"/>
          </w:tcPr>
          <w:p w:rsidR="00910CC7" w:rsidRDefault="00910CC7" w:rsidP="008C2F34">
            <w:pPr>
              <w:rPr>
                <w:rFonts w:ascii="Arial" w:hAnsi="Arial" w:cs="Arial"/>
                <w:sz w:val="24"/>
                <w:szCs w:val="24"/>
              </w:rPr>
            </w:pPr>
          </w:p>
        </w:tc>
        <w:tc>
          <w:tcPr>
            <w:tcW w:w="1376"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r>
      <w:tr w:rsidR="00910CC7"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Calibri" w:eastAsia="Times New Roman" w:hAnsi="Calibri" w:cs="Calibri"/>
                <w:color w:val="000000"/>
                <w:lang w:eastAsia="en-GB"/>
              </w:rPr>
            </w:pPr>
          </w:p>
        </w:tc>
        <w:tc>
          <w:tcPr>
            <w:tcW w:w="1376" w:type="dxa"/>
            <w:tcBorders>
              <w:top w:val="nil"/>
              <w:left w:val="nil"/>
              <w:bottom w:val="nil"/>
              <w:right w:val="nil"/>
            </w:tcBorders>
            <w:shd w:val="clear" w:color="auto" w:fill="auto"/>
            <w:noWrap/>
            <w:vAlign w:val="bottom"/>
            <w:hideMark/>
          </w:tcPr>
          <w:tbl>
            <w:tblPr>
              <w:tblpPr w:leftFromText="180" w:rightFromText="180" w:vertAnchor="text" w:horzAnchor="margin" w:tblpY="-559"/>
              <w:tblOverlap w:val="never"/>
              <w:tblW w:w="0" w:type="auto"/>
              <w:tblCellSpacing w:w="0" w:type="dxa"/>
              <w:tblCellMar>
                <w:left w:w="0" w:type="dxa"/>
                <w:right w:w="0" w:type="dxa"/>
              </w:tblCellMar>
              <w:tblLook w:val="04A0" w:firstRow="1" w:lastRow="0" w:firstColumn="1" w:lastColumn="0" w:noHBand="0" w:noVBand="1"/>
            </w:tblPr>
            <w:tblGrid>
              <w:gridCol w:w="960"/>
              <w:gridCol w:w="16"/>
            </w:tblGrid>
            <w:tr w:rsidR="00910CC7" w:rsidRPr="001F0D05" w:rsidTr="002406F3">
              <w:trPr>
                <w:trHeight w:val="300"/>
                <w:tblCellSpacing w:w="0" w:type="dxa"/>
              </w:trPr>
              <w:tc>
                <w:tcPr>
                  <w:tcW w:w="960"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Calibri" w:eastAsia="Times New Roman" w:hAnsi="Calibri" w:cs="Calibri"/>
                      <w:color w:val="000000"/>
                      <w:lang w:eastAsia="en-GB"/>
                    </w:rPr>
                  </w:pPr>
                </w:p>
              </w:tc>
              <w:tc>
                <w:tcPr>
                  <w:tcW w:w="16" w:type="dxa"/>
                  <w:tcBorders>
                    <w:top w:val="nil"/>
                    <w:left w:val="nil"/>
                    <w:bottom w:val="nil"/>
                    <w:right w:val="nil"/>
                  </w:tcBorders>
                </w:tcPr>
                <w:p w:rsidR="00910CC7" w:rsidRPr="001F0D05" w:rsidRDefault="00910CC7" w:rsidP="002406F3">
                  <w:pPr>
                    <w:spacing w:after="0" w:line="240" w:lineRule="auto"/>
                    <w:rPr>
                      <w:rFonts w:ascii="Calibri" w:eastAsia="Times New Roman" w:hAnsi="Calibri" w:cs="Calibri"/>
                      <w:color w:val="000000"/>
                      <w:lang w:eastAsia="en-GB"/>
                    </w:rPr>
                  </w:pPr>
                </w:p>
              </w:tc>
            </w:tr>
          </w:tbl>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910CC7" w:rsidRPr="001F0D05" w:rsidRDefault="00910CC7" w:rsidP="002406F3">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p w:rsidR="00292781" w:rsidRPr="00CD06C9" w:rsidRDefault="00292781" w:rsidP="004D0F6F">
            <w:pPr>
              <w:spacing w:line="360" w:lineRule="auto"/>
              <w:rPr>
                <w:rFonts w:ascii="Arial" w:hAnsi="Arial" w:cs="Arial"/>
                <w:color w:val="000000"/>
              </w:rPr>
            </w:pPr>
            <w:r w:rsidRPr="004D0F6F">
              <w:rPr>
                <w:rFonts w:ascii="Arial" w:hAnsi="Arial" w:cs="Arial"/>
                <w:color w:val="000000"/>
                <w:sz w:val="24"/>
                <w:szCs w:val="24"/>
              </w:rPr>
              <w:t xml:space="preserve">65% of patients agree or strongly agree with the idea of modern technology making patient treatments better. Thanks to modern technology, patients are able to get quicker and more accurate results therefore, allowing prescriptions specialised for the individual’s needs. Doctors are now able to send prescriptions electronically to the pharmacy, allowing the pharmacy to dispense the drugs almost instantly. </w:t>
            </w:r>
          </w:p>
          <w:p w:rsidR="00FF162E" w:rsidRPr="00FF162E" w:rsidRDefault="00FF162E" w:rsidP="00FF162E">
            <w:pPr>
              <w:spacing w:line="360" w:lineRule="auto"/>
              <w:rPr>
                <w:rFonts w:ascii="Arial" w:hAnsi="Arial" w:cs="Arial"/>
                <w:color w:val="000000"/>
                <w:sz w:val="24"/>
                <w:szCs w:val="24"/>
                <w:shd w:val="clear" w:color="auto" w:fill="FFFFFF"/>
              </w:rPr>
            </w:pPr>
            <w:r w:rsidRPr="00FF162E">
              <w:rPr>
                <w:rFonts w:ascii="Arial" w:hAnsi="Arial" w:cs="Arial"/>
                <w:color w:val="000000"/>
                <w:sz w:val="24"/>
                <w:szCs w:val="24"/>
                <w:shd w:val="clear" w:color="auto" w:fill="FFFFFF"/>
              </w:rPr>
              <w:tab/>
            </w:r>
          </w:p>
          <w:p w:rsidR="00FF162E" w:rsidRPr="000550F3" w:rsidRDefault="00FF162E" w:rsidP="00FF162E">
            <w:pPr>
              <w:spacing w:line="360" w:lineRule="auto"/>
              <w:rPr>
                <w:rFonts w:ascii="Arial" w:hAnsi="Arial" w:cs="Arial"/>
                <w:b/>
                <w:color w:val="000000"/>
                <w:sz w:val="24"/>
                <w:szCs w:val="24"/>
                <w:shd w:val="clear" w:color="auto" w:fill="FFFFFF"/>
              </w:rPr>
            </w:pPr>
            <w:r w:rsidRPr="000550F3">
              <w:rPr>
                <w:rFonts w:ascii="Times New Roman" w:eastAsia="Times New Roman" w:hAnsi="Times New Roman" w:cs="Times New Roman"/>
                <w:b/>
                <w:noProof/>
                <w:sz w:val="20"/>
                <w:szCs w:val="20"/>
                <w:lang w:eastAsia="en-GB"/>
              </w:rPr>
              <w:drawing>
                <wp:anchor distT="0" distB="0" distL="114300" distR="114300" simplePos="0" relativeHeight="251666432" behindDoc="0" locked="0" layoutInCell="1" allowOverlap="1" wp14:anchorId="525F5DB6">
                  <wp:simplePos x="0" y="0"/>
                  <wp:positionH relativeFrom="column">
                    <wp:posOffset>25400</wp:posOffset>
                  </wp:positionH>
                  <wp:positionV relativeFrom="paragraph">
                    <wp:posOffset>362585</wp:posOffset>
                  </wp:positionV>
                  <wp:extent cx="4584700" cy="2755900"/>
                  <wp:effectExtent l="0" t="0" r="6350" b="6350"/>
                  <wp:wrapThrough wrapText="bothSides">
                    <wp:wrapPolygon edited="0">
                      <wp:start x="0" y="0"/>
                      <wp:lineTo x="0" y="21500"/>
                      <wp:lineTo x="21540" y="21500"/>
                      <wp:lineTo x="21540"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14:sizeRelH relativeFrom="page">
                    <wp14:pctWidth>0</wp14:pctWidth>
                  </wp14:sizeRelH>
                  <wp14:sizeRelV relativeFrom="page">
                    <wp14:pctHeight>0</wp14:pctHeight>
                  </wp14:sizeRelV>
                </wp:anchor>
              </w:drawing>
            </w:r>
            <w:r w:rsidRPr="000550F3">
              <w:rPr>
                <w:rFonts w:ascii="Arial" w:hAnsi="Arial" w:cs="Arial"/>
                <w:b/>
                <w:color w:val="000000"/>
                <w:sz w:val="24"/>
                <w:szCs w:val="24"/>
                <w:shd w:val="clear" w:color="auto" w:fill="FFFFFF"/>
              </w:rPr>
              <w:t>Appendix 3: Physicians now have better access to diagnostic data</w:t>
            </w:r>
          </w:p>
          <w:p w:rsidR="00FF162E" w:rsidRPr="00F61116" w:rsidRDefault="00FF162E" w:rsidP="00F61116">
            <w:pPr>
              <w:spacing w:line="360" w:lineRule="auto"/>
              <w:rPr>
                <w:rFonts w:ascii="Arial" w:hAnsi="Arial" w:cs="Arial"/>
                <w:color w:val="000000"/>
                <w:sz w:val="24"/>
                <w:szCs w:val="24"/>
                <w:shd w:val="clear" w:color="auto" w:fill="FFFFFF"/>
              </w:rPr>
            </w:pPr>
          </w:p>
          <w:p w:rsidR="00292781" w:rsidRDefault="00E0164B" w:rsidP="00292781">
            <w:pPr>
              <w:spacing w:after="0" w:line="240" w:lineRule="auto"/>
              <w:rPr>
                <w:rFonts w:ascii="Arial" w:hAnsi="Arial" w:cs="Arial"/>
                <w:b/>
                <w:sz w:val="24"/>
                <w:szCs w:val="24"/>
                <w:shd w:val="clear" w:color="auto" w:fill="FFFFFF"/>
              </w:rPr>
            </w:pPr>
            <w:r w:rsidRPr="00E0164B">
              <w:rPr>
                <w:rFonts w:ascii="Arial" w:hAnsi="Arial" w:cs="Arial"/>
                <w:b/>
                <w:sz w:val="24"/>
                <w:szCs w:val="24"/>
                <w:shd w:val="clear" w:color="auto" w:fill="FFFFFF"/>
              </w:rPr>
              <w:drawing>
                <wp:inline distT="0" distB="0" distL="0" distR="0" wp14:anchorId="205189E9" wp14:editId="78564916">
                  <wp:extent cx="4584589" cy="2755631"/>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4589" cy="2755631"/>
                          </a:xfrm>
                          <a:prstGeom prst="rect">
                            <a:avLst/>
                          </a:prstGeom>
                        </pic:spPr>
                      </pic:pic>
                    </a:graphicData>
                  </a:graphic>
                </wp:inline>
              </w:drawing>
            </w:r>
          </w:p>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p w:rsidR="00D74499" w:rsidRDefault="00D74499" w:rsidP="00D74499">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69</w:t>
            </w:r>
            <w:r w:rsidRPr="009D264E">
              <w:rPr>
                <w:rFonts w:ascii="Arial" w:hAnsi="Arial" w:cs="Arial"/>
                <w:color w:val="000000"/>
                <w:sz w:val="24"/>
                <w:szCs w:val="24"/>
                <w:shd w:val="clear" w:color="auto" w:fill="FFFFFF"/>
              </w:rPr>
              <w:t>% of patients strongly agreed that Doctors and specialist have e</w:t>
            </w:r>
            <w:r>
              <w:rPr>
                <w:rFonts w:ascii="Arial" w:hAnsi="Arial" w:cs="Arial"/>
                <w:color w:val="000000"/>
                <w:sz w:val="24"/>
                <w:szCs w:val="24"/>
                <w:shd w:val="clear" w:color="auto" w:fill="FFFFFF"/>
              </w:rPr>
              <w:t>asier access to diagnostic data.</w:t>
            </w:r>
            <w:r w:rsidRPr="009D264E">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The </w:t>
            </w:r>
            <w:r w:rsidRPr="009D264E">
              <w:rPr>
                <w:rFonts w:ascii="Arial" w:hAnsi="Arial" w:cs="Arial"/>
                <w:color w:val="000000"/>
                <w:sz w:val="24"/>
                <w:szCs w:val="24"/>
                <w:shd w:val="clear" w:color="auto" w:fill="FFFFFF"/>
              </w:rPr>
              <w:t>diagnostic team members will determine their decision based on the diagnostic that they are accurate and timely clarification of the patient’s diagnosis findings which they will explain in more specific details.</w:t>
            </w:r>
            <w:r>
              <w:rPr>
                <w:rFonts w:ascii="Arial" w:hAnsi="Arial" w:cs="Arial"/>
                <w:color w:val="000000"/>
                <w:sz w:val="24"/>
                <w:szCs w:val="24"/>
                <w:shd w:val="clear" w:color="auto" w:fill="FFFFFF"/>
              </w:rPr>
              <w:t xml:space="preserve"> (National Academy Press, 2015)</w:t>
            </w:r>
            <w:r w:rsidRPr="001A1EC0">
              <w:rPr>
                <w:rFonts w:ascii="Arial" w:hAnsi="Arial" w:cs="Arial"/>
                <w:color w:val="000000"/>
                <w:sz w:val="24"/>
                <w:szCs w:val="24"/>
                <w:shd w:val="clear" w:color="auto" w:fill="FFFFFF"/>
              </w:rPr>
              <w:t xml:space="preserve">. </w:t>
            </w:r>
          </w:p>
          <w:p w:rsidR="00D74499" w:rsidRPr="009D264E" w:rsidRDefault="00D74499" w:rsidP="00D74499">
            <w:pPr>
              <w:spacing w:line="360" w:lineRule="auto"/>
              <w:rPr>
                <w:color w:val="000000"/>
                <w:shd w:val="clear" w:color="auto" w:fill="FFFFFF"/>
              </w:rPr>
            </w:pPr>
            <w:r w:rsidRPr="001A1EC0">
              <w:rPr>
                <w:rFonts w:ascii="Arial" w:hAnsi="Arial" w:cs="Arial"/>
                <w:color w:val="000000"/>
                <w:sz w:val="24"/>
                <w:szCs w:val="24"/>
                <w:shd w:val="clear" w:color="auto" w:fill="FFFFFF"/>
              </w:rPr>
              <w:t xml:space="preserve">For the more complicated health concerns such as cancer or diseases, patients will have a better understanding of their diagnosis with an accessible record to read or educate themselves on the issue. For deciding next courses of actions, technology has allowed physicians / doctors to keep a cohesive record of all patient check-ups with good detail. This prevents </w:t>
            </w:r>
            <w:r>
              <w:rPr>
                <w:rFonts w:ascii="Arial" w:hAnsi="Arial" w:cs="Arial"/>
                <w:color w:val="000000"/>
                <w:sz w:val="24"/>
                <w:szCs w:val="24"/>
                <w:shd w:val="clear" w:color="auto" w:fill="FFFFFF"/>
              </w:rPr>
              <w:t>poor information</w:t>
            </w:r>
            <w:r w:rsidRPr="001A1EC0">
              <w:rPr>
                <w:rFonts w:ascii="Arial" w:hAnsi="Arial" w:cs="Arial"/>
                <w:color w:val="000000"/>
                <w:sz w:val="24"/>
                <w:szCs w:val="24"/>
                <w:shd w:val="clear" w:color="auto" w:fill="FFFFFF"/>
              </w:rPr>
              <w:t xml:space="preserve"> or incorrect medicine being passed onto the patient. Whilst 12% disagreed or strongly disagreed, it is evident technology has more benefits for patients overall</w:t>
            </w:r>
            <w:r>
              <w:rPr>
                <w:rFonts w:ascii="Arial" w:hAnsi="Arial" w:cs="Arial"/>
                <w:color w:val="000000"/>
                <w:sz w:val="24"/>
                <w:szCs w:val="24"/>
                <w:shd w:val="clear" w:color="auto" w:fill="FFFFFF"/>
              </w:rPr>
              <w:t>.</w:t>
            </w:r>
            <w:r>
              <w:t xml:space="preserve"> </w:t>
            </w:r>
          </w:p>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6805"/>
        </w:trPr>
        <w:tc>
          <w:tcPr>
            <w:tcW w:w="7934" w:type="dxa"/>
            <w:tcBorders>
              <w:top w:val="nil"/>
              <w:left w:val="nil"/>
              <w:bottom w:val="nil"/>
              <w:right w:val="nil"/>
            </w:tcBorders>
            <w:shd w:val="clear" w:color="auto" w:fill="auto"/>
            <w:noWrap/>
            <w:vAlign w:val="bottom"/>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D74499">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D74499">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FF162E"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tcPr>
          <w:p w:rsidR="00FF162E" w:rsidRDefault="00FF162E" w:rsidP="00292781">
            <w:pPr>
              <w:spacing w:after="0" w:line="240" w:lineRule="auto"/>
              <w:rPr>
                <w:rFonts w:ascii="Times New Roman" w:eastAsia="Times New Roman" w:hAnsi="Times New Roman" w:cs="Times New Roman"/>
                <w:noProof/>
                <w:sz w:val="20"/>
                <w:szCs w:val="20"/>
                <w:lang w:eastAsia="en-GB"/>
              </w:rPr>
            </w:pPr>
          </w:p>
        </w:tc>
        <w:tc>
          <w:tcPr>
            <w:tcW w:w="1376"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r>
      <w:tr w:rsidR="00FF162E"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tcPr>
          <w:p w:rsidR="00FF162E" w:rsidRDefault="00FF162E" w:rsidP="00292781">
            <w:pPr>
              <w:spacing w:after="0" w:line="240" w:lineRule="auto"/>
              <w:rPr>
                <w:rFonts w:ascii="Times New Roman" w:eastAsia="Times New Roman" w:hAnsi="Times New Roman" w:cs="Times New Roman"/>
                <w:noProof/>
                <w:sz w:val="20"/>
                <w:szCs w:val="20"/>
                <w:lang w:eastAsia="en-GB"/>
              </w:rPr>
            </w:pPr>
          </w:p>
        </w:tc>
        <w:tc>
          <w:tcPr>
            <w:tcW w:w="1376"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tcPr>
          <w:p w:rsidR="00FF162E" w:rsidRPr="001F0D05" w:rsidRDefault="00FF162E" w:rsidP="00292781">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r w:rsidR="00292781" w:rsidRPr="001F0D05" w:rsidTr="00292781">
        <w:tblPrEx>
          <w:tblCellMar>
            <w:left w:w="108" w:type="dxa"/>
            <w:right w:w="108" w:type="dxa"/>
          </w:tblCellMar>
        </w:tblPrEx>
        <w:trPr>
          <w:trHeight w:val="300"/>
        </w:trPr>
        <w:tc>
          <w:tcPr>
            <w:tcW w:w="7934" w:type="dxa"/>
            <w:tcBorders>
              <w:top w:val="nil"/>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960"/>
            </w:tblGrid>
            <w:tr w:rsidR="00292781" w:rsidRPr="001F0D05" w:rsidTr="002406F3">
              <w:trPr>
                <w:trHeight w:val="300"/>
                <w:tblCellSpacing w:w="0" w:type="dxa"/>
              </w:trPr>
              <w:tc>
                <w:tcPr>
                  <w:tcW w:w="960"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Calibri" w:eastAsia="Times New Roman" w:hAnsi="Calibri" w:cs="Calibri"/>
                      <w:color w:val="000000"/>
                      <w:lang w:eastAsia="en-GB"/>
                    </w:rPr>
                  </w:pPr>
                </w:p>
                <w:p w:rsidR="00292781" w:rsidRPr="001F0D05" w:rsidRDefault="00292781" w:rsidP="00292781">
                  <w:pPr>
                    <w:spacing w:after="0" w:line="240" w:lineRule="auto"/>
                    <w:rPr>
                      <w:rFonts w:ascii="Calibri" w:eastAsia="Times New Roman" w:hAnsi="Calibri" w:cs="Calibri"/>
                      <w:color w:val="000000"/>
                      <w:lang w:eastAsia="en-GB"/>
                    </w:rPr>
                  </w:pPr>
                </w:p>
              </w:tc>
            </w:tr>
          </w:tbl>
          <w:p w:rsidR="00292781" w:rsidRPr="001F0D05" w:rsidRDefault="00292781" w:rsidP="00292781">
            <w:pPr>
              <w:spacing w:after="0" w:line="240" w:lineRule="auto"/>
              <w:rPr>
                <w:rFonts w:ascii="Calibri" w:eastAsia="Times New Roman" w:hAnsi="Calibri" w:cs="Calibri"/>
                <w:color w:val="000000"/>
                <w:lang w:eastAsia="en-GB"/>
              </w:rPr>
            </w:pPr>
          </w:p>
        </w:tc>
        <w:tc>
          <w:tcPr>
            <w:tcW w:w="1376"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c>
          <w:tcPr>
            <w:tcW w:w="1192" w:type="dxa"/>
            <w:tcBorders>
              <w:top w:val="nil"/>
              <w:left w:val="nil"/>
              <w:bottom w:val="nil"/>
              <w:right w:val="nil"/>
            </w:tcBorders>
            <w:shd w:val="clear" w:color="auto" w:fill="auto"/>
            <w:noWrap/>
            <w:vAlign w:val="bottom"/>
            <w:hideMark/>
          </w:tcPr>
          <w:p w:rsidR="00292781" w:rsidRPr="001F0D05" w:rsidRDefault="00292781" w:rsidP="00292781">
            <w:pPr>
              <w:spacing w:after="0" w:line="240" w:lineRule="auto"/>
              <w:rPr>
                <w:rFonts w:ascii="Times New Roman" w:eastAsia="Times New Roman" w:hAnsi="Times New Roman" w:cs="Times New Roman"/>
                <w:sz w:val="20"/>
                <w:szCs w:val="20"/>
                <w:lang w:eastAsia="en-GB"/>
              </w:rPr>
            </w:pPr>
          </w:p>
        </w:tc>
      </w:tr>
    </w:tbl>
    <w:p w:rsidR="00D74499" w:rsidRDefault="00D74499" w:rsidP="00910CC7">
      <w:pPr>
        <w:rPr>
          <w:rFonts w:ascii="Arial" w:hAnsi="Arial" w:cs="Arial"/>
          <w:b/>
          <w:sz w:val="24"/>
          <w:szCs w:val="24"/>
          <w:shd w:val="clear" w:color="auto" w:fill="FFFFFF"/>
        </w:rPr>
      </w:pPr>
    </w:p>
    <w:p w:rsidR="00D74499" w:rsidRDefault="00D74499" w:rsidP="00910CC7">
      <w:pPr>
        <w:rPr>
          <w:rFonts w:ascii="Arial" w:hAnsi="Arial" w:cs="Arial"/>
          <w:b/>
          <w:sz w:val="24"/>
          <w:szCs w:val="24"/>
          <w:shd w:val="clear" w:color="auto" w:fill="FFFFFF"/>
        </w:rPr>
      </w:pPr>
    </w:p>
    <w:p w:rsidR="00D74499" w:rsidRDefault="00D74499" w:rsidP="00910CC7">
      <w:pPr>
        <w:rPr>
          <w:rFonts w:ascii="Arial" w:hAnsi="Arial" w:cs="Arial"/>
          <w:b/>
          <w:sz w:val="24"/>
          <w:szCs w:val="24"/>
          <w:shd w:val="clear" w:color="auto" w:fill="FFFFFF"/>
        </w:rPr>
      </w:pPr>
    </w:p>
    <w:p w:rsidR="00910CC7" w:rsidRDefault="00DF6444" w:rsidP="00910CC7">
      <w:pPr>
        <w:rPr>
          <w:rFonts w:ascii="Arial" w:hAnsi="Arial" w:cs="Arial"/>
          <w:b/>
          <w:szCs w:val="24"/>
          <w:shd w:val="clear" w:color="auto" w:fill="FFFFFF"/>
        </w:rPr>
      </w:pPr>
      <w:r w:rsidRPr="00A065D3">
        <w:rPr>
          <w:rFonts w:ascii="Arial" w:hAnsi="Arial" w:cs="Arial"/>
          <w:b/>
          <w:szCs w:val="24"/>
          <w:shd w:val="clear" w:color="auto" w:fill="FFFFFF"/>
        </w:rPr>
        <w:t xml:space="preserve">Appendix 4: </w:t>
      </w:r>
      <w:r w:rsidR="00A065D3" w:rsidRPr="00A065D3">
        <w:rPr>
          <w:rFonts w:ascii="Arial" w:hAnsi="Arial" w:cs="Arial"/>
          <w:b/>
          <w:szCs w:val="24"/>
          <w:shd w:val="clear" w:color="auto" w:fill="FFFFFF"/>
        </w:rPr>
        <w:t>Healthcare workers are in a better position to share information</w:t>
      </w:r>
    </w:p>
    <w:p w:rsidR="00A065D3" w:rsidRPr="00A065D3" w:rsidRDefault="00A065D3" w:rsidP="00910CC7">
      <w:pPr>
        <w:rPr>
          <w:rFonts w:ascii="Arial" w:hAnsi="Arial" w:cs="Arial"/>
          <w:b/>
          <w:szCs w:val="24"/>
          <w:shd w:val="clear" w:color="auto" w:fill="FFFFFF"/>
        </w:rPr>
      </w:pPr>
    </w:p>
    <w:p w:rsidR="00910CC7" w:rsidRDefault="00DF6444" w:rsidP="00910CC7">
      <w:pPr>
        <w:pStyle w:val="ListParagraph"/>
        <w:ind w:left="360"/>
        <w:rPr>
          <w:rFonts w:ascii="Arial" w:hAnsi="Arial" w:cs="Arial"/>
          <w:sz w:val="28"/>
          <w:szCs w:val="28"/>
        </w:rPr>
      </w:pPr>
      <w:r>
        <w:rPr>
          <w:rFonts w:ascii="Arial" w:hAnsi="Arial" w:cs="Arial"/>
          <w:noProof/>
          <w:sz w:val="28"/>
          <w:szCs w:val="28"/>
          <w:lang w:eastAsia="en-GB"/>
        </w:rPr>
        <w:drawing>
          <wp:inline distT="0" distB="0" distL="0" distR="0" wp14:anchorId="5E2949CC">
            <wp:extent cx="4584700" cy="2755900"/>
            <wp:effectExtent l="0" t="0" r="635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rsidR="00910CC7">
        <w:rPr>
          <w:rFonts w:ascii="Arial" w:hAnsi="Arial" w:cs="Arial"/>
          <w:sz w:val="28"/>
          <w:szCs w:val="28"/>
        </w:rPr>
        <w:t xml:space="preserve">        </w:t>
      </w:r>
    </w:p>
    <w:p w:rsidR="00DF6444" w:rsidRDefault="00DF6444" w:rsidP="00910CC7">
      <w:pPr>
        <w:pStyle w:val="ListParagraph"/>
        <w:ind w:left="360"/>
        <w:rPr>
          <w:rFonts w:ascii="Arial" w:hAnsi="Arial" w:cs="Arial"/>
          <w:sz w:val="28"/>
          <w:szCs w:val="28"/>
        </w:rPr>
      </w:pPr>
    </w:p>
    <w:p w:rsidR="00DF6444" w:rsidRPr="009047D5" w:rsidRDefault="00DF6444" w:rsidP="00910CC7">
      <w:pPr>
        <w:pStyle w:val="ListParagraph"/>
        <w:ind w:left="360"/>
        <w:rPr>
          <w:rFonts w:ascii="Arial" w:hAnsi="Arial" w:cs="Arial"/>
          <w:sz w:val="28"/>
          <w:szCs w:val="28"/>
        </w:rPr>
      </w:pPr>
      <w:r>
        <w:rPr>
          <w:noProof/>
          <w:lang w:eastAsia="en-GB"/>
        </w:rPr>
        <w:drawing>
          <wp:inline distT="0" distB="0" distL="0" distR="0" wp14:anchorId="75BDE58F" wp14:editId="111C8D06">
            <wp:extent cx="4572000" cy="2743200"/>
            <wp:effectExtent l="0" t="0" r="0" b="0"/>
            <wp:docPr id="1" name="Chart 1">
              <a:extLst xmlns:a="http://schemas.openxmlformats.org/drawingml/2006/main">
                <a:ext uri="{FF2B5EF4-FFF2-40B4-BE49-F238E27FC236}">
                  <a16:creationId xmlns:a16="http://schemas.microsoft.com/office/drawing/2014/main" id="{E72464F3-6F50-443B-823B-A814835482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F6444" w:rsidRDefault="00DF6444" w:rsidP="00910CC7">
      <w:pPr>
        <w:spacing w:line="360" w:lineRule="auto"/>
        <w:rPr>
          <w:rFonts w:ascii="Arial" w:hAnsi="Arial" w:cs="Arial"/>
          <w:color w:val="2E2E2E"/>
          <w:sz w:val="24"/>
          <w:szCs w:val="24"/>
        </w:rPr>
      </w:pPr>
    </w:p>
    <w:p w:rsidR="00F53445" w:rsidRDefault="00F53445" w:rsidP="00910CC7">
      <w:pPr>
        <w:spacing w:line="360" w:lineRule="auto"/>
        <w:rPr>
          <w:rFonts w:ascii="Arial" w:hAnsi="Arial" w:cs="Arial"/>
          <w:color w:val="2E2E2E"/>
          <w:sz w:val="24"/>
          <w:szCs w:val="24"/>
        </w:rPr>
      </w:pPr>
      <w:r>
        <w:rPr>
          <w:rFonts w:ascii="Arial" w:hAnsi="Arial" w:cs="Arial"/>
          <w:color w:val="2E2E2E"/>
          <w:sz w:val="24"/>
          <w:szCs w:val="24"/>
        </w:rPr>
        <w:t>65</w:t>
      </w:r>
      <w:r w:rsidR="00910CC7" w:rsidRPr="009047D5">
        <w:rPr>
          <w:rFonts w:ascii="Arial" w:hAnsi="Arial" w:cs="Arial"/>
          <w:color w:val="2E2E2E"/>
          <w:sz w:val="24"/>
          <w:szCs w:val="24"/>
        </w:rPr>
        <w:t xml:space="preserve">% of patients agreed that </w:t>
      </w:r>
      <w:r>
        <w:rPr>
          <w:rFonts w:ascii="Arial" w:hAnsi="Arial" w:cs="Arial"/>
          <w:color w:val="2E2E2E"/>
          <w:sz w:val="24"/>
          <w:szCs w:val="24"/>
        </w:rPr>
        <w:t xml:space="preserve">efficient sharing of information among healthcare professionals will allow </w:t>
      </w:r>
      <w:r w:rsidR="00910CC7" w:rsidRPr="009047D5">
        <w:rPr>
          <w:rFonts w:ascii="Arial" w:hAnsi="Arial" w:cs="Arial"/>
          <w:color w:val="2E2E2E"/>
          <w:sz w:val="24"/>
          <w:szCs w:val="24"/>
        </w:rPr>
        <w:t xml:space="preserve">specific </w:t>
      </w:r>
      <w:r>
        <w:rPr>
          <w:rFonts w:ascii="Arial" w:hAnsi="Arial" w:cs="Arial"/>
          <w:color w:val="2E2E2E"/>
          <w:sz w:val="24"/>
          <w:szCs w:val="24"/>
        </w:rPr>
        <w:t xml:space="preserve">and efficient </w:t>
      </w:r>
      <w:r w:rsidR="00910CC7" w:rsidRPr="009047D5">
        <w:rPr>
          <w:rFonts w:ascii="Arial" w:hAnsi="Arial" w:cs="Arial"/>
          <w:color w:val="2E2E2E"/>
          <w:sz w:val="24"/>
          <w:szCs w:val="24"/>
        </w:rPr>
        <w:t>decision-making</w:t>
      </w:r>
      <w:r>
        <w:rPr>
          <w:rFonts w:ascii="Arial" w:hAnsi="Arial" w:cs="Arial"/>
          <w:color w:val="2E2E2E"/>
          <w:sz w:val="24"/>
          <w:szCs w:val="24"/>
        </w:rPr>
        <w:t>.</w:t>
      </w:r>
      <w:r w:rsidR="00910CC7" w:rsidRPr="009047D5">
        <w:rPr>
          <w:rFonts w:ascii="Arial" w:hAnsi="Arial" w:cs="Arial"/>
          <w:color w:val="2E2E2E"/>
          <w:sz w:val="24"/>
          <w:szCs w:val="24"/>
        </w:rPr>
        <w:t xml:space="preserve"> </w:t>
      </w:r>
      <w:r>
        <w:rPr>
          <w:rFonts w:ascii="Arial" w:hAnsi="Arial" w:cs="Arial"/>
          <w:color w:val="2E2E2E"/>
          <w:sz w:val="24"/>
          <w:szCs w:val="24"/>
        </w:rPr>
        <w:t>F</w:t>
      </w:r>
      <w:r w:rsidRPr="009047D5">
        <w:rPr>
          <w:rFonts w:ascii="Arial" w:hAnsi="Arial" w:cs="Arial"/>
          <w:color w:val="2E2E2E"/>
          <w:sz w:val="24"/>
          <w:szCs w:val="24"/>
        </w:rPr>
        <w:t>ocus</w:t>
      </w:r>
      <w:r>
        <w:rPr>
          <w:rFonts w:ascii="Arial" w:hAnsi="Arial" w:cs="Arial"/>
          <w:color w:val="2E2E2E"/>
          <w:sz w:val="24"/>
          <w:szCs w:val="24"/>
        </w:rPr>
        <w:t>ing</w:t>
      </w:r>
      <w:r w:rsidR="00910CC7" w:rsidRPr="009047D5">
        <w:rPr>
          <w:rFonts w:ascii="Arial" w:hAnsi="Arial" w:cs="Arial"/>
          <w:color w:val="2E2E2E"/>
          <w:sz w:val="24"/>
          <w:szCs w:val="24"/>
        </w:rPr>
        <w:t xml:space="preserve"> on life-threatening sicknesses, where there are important decisions to be made at key points in the disease process</w:t>
      </w:r>
      <w:r>
        <w:rPr>
          <w:rFonts w:ascii="Arial" w:hAnsi="Arial" w:cs="Arial"/>
          <w:color w:val="2E2E2E"/>
          <w:sz w:val="24"/>
          <w:szCs w:val="24"/>
        </w:rPr>
        <w:t xml:space="preserve"> technology could save an individual’s life.</w:t>
      </w:r>
      <w:r w:rsidR="00910CC7" w:rsidRPr="009047D5">
        <w:rPr>
          <w:rFonts w:ascii="Arial" w:hAnsi="Arial" w:cs="Arial"/>
          <w:color w:val="2E2E2E"/>
          <w:sz w:val="24"/>
          <w:szCs w:val="24"/>
        </w:rPr>
        <w:t xml:space="preserve"> </w:t>
      </w:r>
    </w:p>
    <w:p w:rsidR="00991D6E" w:rsidRDefault="00910CC7" w:rsidP="00991D6E">
      <w:pPr>
        <w:spacing w:line="360" w:lineRule="auto"/>
        <w:rPr>
          <w:rFonts w:ascii="Arial" w:hAnsi="Arial" w:cs="Arial"/>
          <w:color w:val="2E2E2E"/>
          <w:sz w:val="24"/>
          <w:szCs w:val="24"/>
        </w:rPr>
      </w:pPr>
      <w:r>
        <w:rPr>
          <w:rFonts w:ascii="Arial" w:hAnsi="Arial" w:cs="Arial"/>
          <w:color w:val="2E2E2E"/>
          <w:sz w:val="24"/>
          <w:szCs w:val="24"/>
        </w:rPr>
        <w:t>T</w:t>
      </w:r>
      <w:r w:rsidR="00F53445">
        <w:rPr>
          <w:rFonts w:ascii="Arial" w:hAnsi="Arial" w:cs="Arial"/>
          <w:color w:val="2E2E2E"/>
          <w:sz w:val="24"/>
          <w:szCs w:val="24"/>
        </w:rPr>
        <w:t>here are some reservations</w:t>
      </w:r>
      <w:r w:rsidRPr="009047D5">
        <w:rPr>
          <w:rFonts w:ascii="Arial" w:hAnsi="Arial" w:cs="Arial"/>
          <w:color w:val="2E2E2E"/>
          <w:sz w:val="24"/>
          <w:szCs w:val="24"/>
        </w:rPr>
        <w:t xml:space="preserve"> to </w:t>
      </w:r>
      <w:r w:rsidR="00F53445">
        <w:rPr>
          <w:rFonts w:ascii="Arial" w:hAnsi="Arial" w:cs="Arial"/>
          <w:color w:val="2E2E2E"/>
          <w:sz w:val="24"/>
          <w:szCs w:val="24"/>
        </w:rPr>
        <w:t xml:space="preserve">accessing shared information and its impacts on decision making such as diverse/ conflicting </w:t>
      </w:r>
      <w:r w:rsidR="00F53445" w:rsidRPr="009047D5">
        <w:rPr>
          <w:rFonts w:ascii="Arial" w:hAnsi="Arial" w:cs="Arial"/>
          <w:color w:val="2E2E2E"/>
          <w:sz w:val="24"/>
          <w:szCs w:val="24"/>
        </w:rPr>
        <w:t>results and uncertainty</w:t>
      </w:r>
      <w:r w:rsidR="00F53445">
        <w:rPr>
          <w:rFonts w:ascii="Arial" w:hAnsi="Arial" w:cs="Arial"/>
          <w:color w:val="2E2E2E"/>
          <w:sz w:val="24"/>
          <w:szCs w:val="24"/>
        </w:rPr>
        <w:t xml:space="preserve">. However, it is evident the overall benefits are outweighed by this allowing a smoother </w:t>
      </w:r>
      <w:r w:rsidRPr="009047D5">
        <w:rPr>
          <w:rFonts w:ascii="Arial" w:hAnsi="Arial" w:cs="Arial"/>
          <w:color w:val="2E2E2E"/>
          <w:sz w:val="24"/>
          <w:szCs w:val="24"/>
        </w:rPr>
        <w:t>decision-making model for both doctors and patients</w:t>
      </w:r>
      <w:r w:rsidRPr="009047D5">
        <w:rPr>
          <w:rFonts w:ascii="Georgia" w:hAnsi="Georgia"/>
          <w:color w:val="2E2E2E"/>
          <w:sz w:val="27"/>
          <w:szCs w:val="27"/>
        </w:rPr>
        <w:t xml:space="preserve">. </w:t>
      </w:r>
      <w:sdt>
        <w:sdtPr>
          <w:rPr>
            <w:rFonts w:ascii="Georgia" w:hAnsi="Georgia"/>
            <w:sz w:val="27"/>
            <w:szCs w:val="27"/>
          </w:rPr>
          <w:id w:val="-463817186"/>
          <w:citation/>
        </w:sdtPr>
        <w:sdtEndPr/>
        <w:sdtContent>
          <w:r w:rsidRPr="009047D5">
            <w:rPr>
              <w:rFonts w:ascii="Georgia" w:hAnsi="Georgia"/>
              <w:color w:val="2E2E2E"/>
              <w:sz w:val="27"/>
              <w:szCs w:val="27"/>
            </w:rPr>
            <w:fldChar w:fldCharType="begin"/>
          </w:r>
          <w:r>
            <w:rPr>
              <w:rFonts w:ascii="Georgia" w:hAnsi="Georgia"/>
              <w:color w:val="2E2E2E"/>
              <w:sz w:val="27"/>
              <w:szCs w:val="27"/>
            </w:rPr>
            <w:instrText xml:space="preserve">CITATION Lon77 \p 681-692 \l 2057 </w:instrText>
          </w:r>
          <w:r w:rsidRPr="009047D5">
            <w:rPr>
              <w:rFonts w:ascii="Georgia" w:hAnsi="Georgia"/>
              <w:color w:val="2E2E2E"/>
              <w:sz w:val="27"/>
              <w:szCs w:val="27"/>
            </w:rPr>
            <w:fldChar w:fldCharType="separate"/>
          </w:r>
          <w:r w:rsidR="006461B6" w:rsidRPr="006461B6">
            <w:rPr>
              <w:rFonts w:ascii="Georgia" w:hAnsi="Georgia"/>
              <w:noProof/>
              <w:color w:val="2E2E2E"/>
              <w:sz w:val="27"/>
              <w:szCs w:val="27"/>
            </w:rPr>
            <w:t>(Sulaiman Al-Shammari, 1977, pp. 681-692)</w:t>
          </w:r>
          <w:r w:rsidRPr="009047D5">
            <w:rPr>
              <w:rFonts w:ascii="Georgia" w:hAnsi="Georgia"/>
              <w:color w:val="2E2E2E"/>
              <w:sz w:val="27"/>
              <w:szCs w:val="27"/>
            </w:rPr>
            <w:fldChar w:fldCharType="end"/>
          </w:r>
        </w:sdtContent>
      </w:sdt>
      <w:r w:rsidR="00F53445">
        <w:rPr>
          <w:rFonts w:ascii="Georgia" w:hAnsi="Georgia"/>
          <w:sz w:val="27"/>
          <w:szCs w:val="27"/>
        </w:rPr>
        <w:t>.</w:t>
      </w:r>
    </w:p>
    <w:p w:rsidR="00991D6E" w:rsidRPr="00991D6E" w:rsidRDefault="00991D6E" w:rsidP="00991D6E">
      <w:pPr>
        <w:spacing w:line="360" w:lineRule="auto"/>
        <w:rPr>
          <w:rFonts w:ascii="Arial" w:hAnsi="Arial" w:cs="Arial"/>
          <w:color w:val="2E2E2E"/>
          <w:sz w:val="24"/>
          <w:szCs w:val="24"/>
        </w:rPr>
      </w:pPr>
    </w:p>
    <w:p w:rsidR="00910CC7" w:rsidRPr="00A065D3" w:rsidRDefault="00A065D3" w:rsidP="00A065D3">
      <w:pPr>
        <w:rPr>
          <w:rFonts w:ascii="Arial" w:hAnsi="Arial" w:cs="Arial"/>
          <w:b/>
          <w:szCs w:val="24"/>
          <w:shd w:val="clear" w:color="auto" w:fill="FFFFFF"/>
        </w:rPr>
      </w:pPr>
      <w:r w:rsidRPr="00A065D3">
        <w:rPr>
          <w:rFonts w:ascii="Arial" w:hAnsi="Arial" w:cs="Arial"/>
          <w:b/>
          <w:szCs w:val="24"/>
          <w:shd w:val="clear" w:color="auto" w:fill="FFFFFF"/>
        </w:rPr>
        <w:t xml:space="preserve">Appendix 5: New information technology </w:t>
      </w:r>
      <w:r w:rsidR="00991D6E">
        <w:rPr>
          <w:rFonts w:ascii="Arial" w:hAnsi="Arial" w:cs="Arial"/>
          <w:b/>
          <w:szCs w:val="24"/>
          <w:shd w:val="clear" w:color="auto" w:fill="FFFFFF"/>
        </w:rPr>
        <w:t>significantly</w:t>
      </w:r>
      <w:r w:rsidRPr="00A065D3">
        <w:rPr>
          <w:rFonts w:ascii="Arial" w:hAnsi="Arial" w:cs="Arial"/>
          <w:b/>
          <w:szCs w:val="24"/>
          <w:shd w:val="clear" w:color="auto" w:fill="FFFFFF"/>
        </w:rPr>
        <w:t xml:space="preserve"> benefits health care services</w:t>
      </w:r>
    </w:p>
    <w:p w:rsidR="00910CC7" w:rsidRDefault="00991D6E" w:rsidP="00910CC7">
      <w:pPr>
        <w:pStyle w:val="ListParagraph"/>
        <w:ind w:left="360"/>
        <w:rPr>
          <w:rFonts w:ascii="Arial" w:hAnsi="Arial" w:cs="Arial"/>
          <w:sz w:val="28"/>
          <w:szCs w:val="28"/>
        </w:rPr>
      </w:pPr>
      <w:r>
        <w:rPr>
          <w:noProof/>
          <w:lang w:eastAsia="en-GB"/>
        </w:rPr>
        <w:drawing>
          <wp:anchor distT="0" distB="0" distL="114300" distR="114300" simplePos="0" relativeHeight="251665408" behindDoc="0" locked="0" layoutInCell="1" allowOverlap="1">
            <wp:simplePos x="0" y="0"/>
            <wp:positionH relativeFrom="column">
              <wp:posOffset>466725</wp:posOffset>
            </wp:positionH>
            <wp:positionV relativeFrom="paragraph">
              <wp:posOffset>5715</wp:posOffset>
            </wp:positionV>
            <wp:extent cx="4572000" cy="2743200"/>
            <wp:effectExtent l="0" t="0" r="0" b="0"/>
            <wp:wrapSquare wrapText="bothSides"/>
            <wp:docPr id="23" name="Chart 23">
              <a:extLst xmlns:a="http://schemas.openxmlformats.org/drawingml/2006/main">
                <a:ext uri="{FF2B5EF4-FFF2-40B4-BE49-F238E27FC236}">
                  <a16:creationId xmlns:a16="http://schemas.microsoft.com/office/drawing/2014/main" id="{C9A620A6-67F0-4F33-9B63-8256E4F999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910CC7" w:rsidRPr="00C22BA8" w:rsidRDefault="00910CC7" w:rsidP="00910CC7">
      <w:pPr>
        <w:spacing w:line="360" w:lineRule="auto"/>
        <w:rPr>
          <w:shd w:val="clear" w:color="auto" w:fill="FFFFFF"/>
        </w:rPr>
      </w:pPr>
    </w:p>
    <w:p w:rsidR="00A065D3" w:rsidRDefault="00A065D3" w:rsidP="00910CC7">
      <w:pPr>
        <w:spacing w:line="360" w:lineRule="auto"/>
        <w:rPr>
          <w:rFonts w:ascii="Arial" w:hAnsi="Arial" w:cs="Arial"/>
          <w:color w:val="0D0D0D"/>
          <w:sz w:val="24"/>
          <w:szCs w:val="24"/>
          <w:shd w:val="clear" w:color="auto" w:fill="FFFFFF"/>
        </w:rPr>
      </w:pPr>
    </w:p>
    <w:p w:rsidR="00A065D3" w:rsidRDefault="00A065D3" w:rsidP="00910CC7">
      <w:pPr>
        <w:spacing w:line="360" w:lineRule="auto"/>
        <w:rPr>
          <w:rFonts w:ascii="Arial" w:hAnsi="Arial" w:cs="Arial"/>
          <w:color w:val="0D0D0D"/>
          <w:sz w:val="24"/>
          <w:szCs w:val="24"/>
          <w:shd w:val="clear" w:color="auto" w:fill="FFFFFF"/>
        </w:rPr>
      </w:pPr>
    </w:p>
    <w:p w:rsidR="00A065D3" w:rsidRDefault="00A065D3" w:rsidP="00910CC7">
      <w:pPr>
        <w:spacing w:line="360" w:lineRule="auto"/>
        <w:rPr>
          <w:rFonts w:ascii="Arial" w:hAnsi="Arial" w:cs="Arial"/>
          <w:color w:val="0D0D0D"/>
          <w:sz w:val="24"/>
          <w:szCs w:val="24"/>
          <w:shd w:val="clear" w:color="auto" w:fill="FFFFFF"/>
        </w:rPr>
      </w:pPr>
    </w:p>
    <w:p w:rsidR="00A065D3" w:rsidRDefault="00A065D3" w:rsidP="00910CC7">
      <w:pPr>
        <w:spacing w:line="360" w:lineRule="auto"/>
        <w:rPr>
          <w:rFonts w:ascii="Arial" w:hAnsi="Arial" w:cs="Arial"/>
          <w:color w:val="0D0D0D"/>
          <w:sz w:val="24"/>
          <w:szCs w:val="24"/>
          <w:shd w:val="clear" w:color="auto" w:fill="FFFFFF"/>
        </w:rPr>
      </w:pPr>
    </w:p>
    <w:p w:rsidR="00A065D3" w:rsidRDefault="00A065D3" w:rsidP="00910CC7">
      <w:pPr>
        <w:spacing w:line="360" w:lineRule="auto"/>
        <w:rPr>
          <w:rFonts w:ascii="Arial" w:hAnsi="Arial" w:cs="Arial"/>
          <w:color w:val="0D0D0D"/>
          <w:sz w:val="24"/>
          <w:szCs w:val="24"/>
          <w:shd w:val="clear" w:color="auto" w:fill="FFFFFF"/>
        </w:rPr>
      </w:pPr>
    </w:p>
    <w:p w:rsidR="00A065D3" w:rsidRDefault="00A065D3" w:rsidP="00910CC7">
      <w:pPr>
        <w:spacing w:line="360" w:lineRule="auto"/>
        <w:rPr>
          <w:rFonts w:ascii="Arial" w:hAnsi="Arial" w:cs="Arial"/>
          <w:color w:val="0D0D0D"/>
          <w:sz w:val="24"/>
          <w:szCs w:val="24"/>
          <w:shd w:val="clear" w:color="auto" w:fill="FFFFFF"/>
        </w:rPr>
      </w:pPr>
    </w:p>
    <w:p w:rsidR="00A065D3" w:rsidRDefault="00991D6E" w:rsidP="00910CC7">
      <w:pPr>
        <w:spacing w:line="360" w:lineRule="auto"/>
        <w:rPr>
          <w:rFonts w:ascii="Arial" w:hAnsi="Arial" w:cs="Arial"/>
          <w:color w:val="0D0D0D"/>
          <w:sz w:val="24"/>
          <w:szCs w:val="24"/>
          <w:shd w:val="clear" w:color="auto" w:fill="FFFFFF"/>
        </w:rPr>
      </w:pPr>
      <w:r>
        <w:rPr>
          <w:noProof/>
          <w:lang w:eastAsia="en-GB"/>
        </w:rPr>
        <w:drawing>
          <wp:anchor distT="0" distB="0" distL="114300" distR="114300" simplePos="0" relativeHeight="251664384" behindDoc="0" locked="0" layoutInCell="1" allowOverlap="1">
            <wp:simplePos x="0" y="0"/>
            <wp:positionH relativeFrom="column">
              <wp:posOffset>428625</wp:posOffset>
            </wp:positionH>
            <wp:positionV relativeFrom="paragraph">
              <wp:posOffset>225425</wp:posOffset>
            </wp:positionV>
            <wp:extent cx="4572000" cy="2743200"/>
            <wp:effectExtent l="0" t="0" r="0" b="0"/>
            <wp:wrapSquare wrapText="bothSides"/>
            <wp:docPr id="22" name="Chart 22">
              <a:extLst xmlns:a="http://schemas.openxmlformats.org/drawingml/2006/main">
                <a:ext uri="{FF2B5EF4-FFF2-40B4-BE49-F238E27FC236}">
                  <a16:creationId xmlns:a16="http://schemas.microsoft.com/office/drawing/2014/main" id="{9C28595C-CF17-4C6C-B016-79801CC018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rsidR="00A065D3" w:rsidRDefault="00A065D3" w:rsidP="00910CC7">
      <w:pPr>
        <w:spacing w:line="360" w:lineRule="auto"/>
        <w:rPr>
          <w:rFonts w:ascii="Arial" w:hAnsi="Arial" w:cs="Arial"/>
          <w:color w:val="0D0D0D"/>
          <w:sz w:val="24"/>
          <w:szCs w:val="24"/>
          <w:shd w:val="clear" w:color="auto" w:fill="FFFFFF"/>
        </w:rPr>
      </w:pPr>
    </w:p>
    <w:p w:rsidR="00A065D3" w:rsidRDefault="00A065D3" w:rsidP="00910CC7">
      <w:pPr>
        <w:spacing w:line="360" w:lineRule="auto"/>
        <w:rPr>
          <w:rFonts w:ascii="Arial" w:hAnsi="Arial" w:cs="Arial"/>
          <w:color w:val="0D0D0D"/>
          <w:sz w:val="24"/>
          <w:szCs w:val="24"/>
          <w:shd w:val="clear" w:color="auto" w:fill="FFFFFF"/>
        </w:rPr>
      </w:pPr>
    </w:p>
    <w:p w:rsidR="00991D6E" w:rsidRDefault="00991D6E" w:rsidP="00910CC7">
      <w:pPr>
        <w:spacing w:line="360" w:lineRule="auto"/>
        <w:rPr>
          <w:rFonts w:ascii="Arial" w:hAnsi="Arial" w:cs="Arial"/>
          <w:color w:val="0D0D0D"/>
          <w:sz w:val="24"/>
          <w:szCs w:val="24"/>
          <w:shd w:val="clear" w:color="auto" w:fill="FFFFFF"/>
        </w:rPr>
      </w:pPr>
    </w:p>
    <w:p w:rsidR="00991D6E" w:rsidRDefault="00991D6E" w:rsidP="00910CC7">
      <w:pPr>
        <w:spacing w:line="360" w:lineRule="auto"/>
        <w:rPr>
          <w:rFonts w:ascii="Arial" w:hAnsi="Arial" w:cs="Arial"/>
          <w:color w:val="0D0D0D"/>
          <w:sz w:val="24"/>
          <w:szCs w:val="24"/>
          <w:shd w:val="clear" w:color="auto" w:fill="FFFFFF"/>
        </w:rPr>
      </w:pPr>
    </w:p>
    <w:p w:rsidR="00991D6E" w:rsidRDefault="00991D6E" w:rsidP="00910CC7">
      <w:pPr>
        <w:spacing w:line="360" w:lineRule="auto"/>
        <w:rPr>
          <w:rFonts w:ascii="Arial" w:hAnsi="Arial" w:cs="Arial"/>
          <w:color w:val="0D0D0D"/>
          <w:sz w:val="24"/>
          <w:szCs w:val="24"/>
          <w:shd w:val="clear" w:color="auto" w:fill="FFFFFF"/>
        </w:rPr>
      </w:pPr>
    </w:p>
    <w:p w:rsidR="00991D6E" w:rsidRDefault="00991D6E" w:rsidP="00910CC7">
      <w:pPr>
        <w:spacing w:line="360" w:lineRule="auto"/>
        <w:rPr>
          <w:rFonts w:ascii="Arial" w:hAnsi="Arial" w:cs="Arial"/>
          <w:color w:val="0D0D0D"/>
          <w:sz w:val="24"/>
          <w:szCs w:val="24"/>
          <w:shd w:val="clear" w:color="auto" w:fill="FFFFFF"/>
        </w:rPr>
      </w:pPr>
    </w:p>
    <w:p w:rsidR="00991D6E" w:rsidRDefault="00991D6E" w:rsidP="00910CC7">
      <w:pPr>
        <w:spacing w:line="360" w:lineRule="auto"/>
        <w:rPr>
          <w:rFonts w:ascii="Arial" w:hAnsi="Arial" w:cs="Arial"/>
          <w:color w:val="0D0D0D"/>
          <w:sz w:val="24"/>
          <w:szCs w:val="24"/>
          <w:shd w:val="clear" w:color="auto" w:fill="FFFFFF"/>
        </w:rPr>
      </w:pPr>
    </w:p>
    <w:p w:rsidR="00F16A77" w:rsidRDefault="00F16A77" w:rsidP="00910CC7">
      <w:pPr>
        <w:spacing w:line="360" w:lineRule="auto"/>
        <w:rPr>
          <w:rFonts w:ascii="Arial" w:hAnsi="Arial" w:cs="Arial"/>
          <w:color w:val="0D0D0D"/>
          <w:sz w:val="24"/>
          <w:szCs w:val="24"/>
          <w:shd w:val="clear" w:color="auto" w:fill="FFFFFF"/>
        </w:rPr>
      </w:pPr>
    </w:p>
    <w:p w:rsidR="004910C6" w:rsidRDefault="004910C6" w:rsidP="00910CC7">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With a more balances finding, 58% of patients agree future information technology will significantly increase the health care services. </w:t>
      </w:r>
      <w:r w:rsidR="00910CC7" w:rsidRPr="00AE23DE">
        <w:rPr>
          <w:rFonts w:ascii="Arial" w:hAnsi="Arial" w:cs="Arial"/>
          <w:color w:val="0D0D0D"/>
          <w:sz w:val="24"/>
          <w:szCs w:val="24"/>
          <w:shd w:val="clear" w:color="auto" w:fill="FFFFFF"/>
        </w:rPr>
        <w:t xml:space="preserve">With the increased use of electronic medical records (EMR), telehealth services, and mobile machineries like tablets and smart phones, doctors and patients can </w:t>
      </w:r>
      <w:r>
        <w:rPr>
          <w:rFonts w:ascii="Arial" w:hAnsi="Arial" w:cs="Arial"/>
          <w:color w:val="0D0D0D"/>
          <w:sz w:val="24"/>
          <w:szCs w:val="24"/>
          <w:shd w:val="clear" w:color="auto" w:fill="FFFFFF"/>
        </w:rPr>
        <w:t xml:space="preserve">efficiently help patients with patients easily understanding and coming to results for their concerns. </w:t>
      </w:r>
      <w:r w:rsidRPr="00AE23DE">
        <w:rPr>
          <w:rFonts w:ascii="Arial" w:hAnsi="Arial" w:cs="Arial"/>
          <w:color w:val="0D0D0D"/>
          <w:sz w:val="24"/>
          <w:szCs w:val="24"/>
          <w:shd w:val="clear" w:color="auto" w:fill="FFFFFF"/>
        </w:rPr>
        <w:t xml:space="preserve">With extra hospitals and observes using medical technology such as mobile devices to support with </w:t>
      </w:r>
      <w:r>
        <w:rPr>
          <w:rFonts w:ascii="Arial" w:hAnsi="Arial" w:cs="Arial"/>
          <w:color w:val="0D0D0D"/>
          <w:sz w:val="24"/>
          <w:szCs w:val="24"/>
          <w:shd w:val="clear" w:color="auto" w:fill="FFFFFF"/>
        </w:rPr>
        <w:t xml:space="preserve">work. Medical doctors </w:t>
      </w:r>
      <w:r w:rsidRPr="00AE23DE">
        <w:rPr>
          <w:rFonts w:ascii="Arial" w:hAnsi="Arial" w:cs="Arial"/>
          <w:color w:val="0D0D0D"/>
          <w:sz w:val="24"/>
          <w:szCs w:val="24"/>
          <w:shd w:val="clear" w:color="auto" w:fill="FFFFFF"/>
        </w:rPr>
        <w:t xml:space="preserve">can now </w:t>
      </w:r>
      <w:r>
        <w:rPr>
          <w:rFonts w:ascii="Arial" w:hAnsi="Arial" w:cs="Arial"/>
          <w:color w:val="0D0D0D"/>
          <w:sz w:val="24"/>
          <w:szCs w:val="24"/>
          <w:shd w:val="clear" w:color="auto" w:fill="FFFFFF"/>
        </w:rPr>
        <w:t xml:space="preserve">quickly </w:t>
      </w:r>
      <w:r w:rsidRPr="00AE23DE">
        <w:rPr>
          <w:rFonts w:ascii="Arial" w:hAnsi="Arial" w:cs="Arial"/>
          <w:color w:val="0D0D0D"/>
          <w:sz w:val="24"/>
          <w:szCs w:val="24"/>
          <w:shd w:val="clear" w:color="auto" w:fill="FFFFFF"/>
        </w:rPr>
        <w:t xml:space="preserve">have admittance to any type of statistics they need from medication evidence, research and studies, </w:t>
      </w:r>
      <w:r>
        <w:rPr>
          <w:rFonts w:ascii="Arial" w:hAnsi="Arial" w:cs="Arial"/>
          <w:color w:val="0D0D0D"/>
          <w:sz w:val="24"/>
          <w:szCs w:val="24"/>
          <w:shd w:val="clear" w:color="auto" w:fill="FFFFFF"/>
        </w:rPr>
        <w:t>patient past or present records.</w:t>
      </w:r>
      <w:sdt>
        <w:sdtPr>
          <w:rPr>
            <w:rFonts w:ascii="Arial" w:hAnsi="Arial" w:cs="Arial"/>
            <w:color w:val="0D0D0D"/>
            <w:sz w:val="24"/>
            <w:szCs w:val="24"/>
            <w:shd w:val="clear" w:color="auto" w:fill="FFFFFF"/>
          </w:rPr>
          <w:id w:val="1279687506"/>
          <w:citation/>
        </w:sdtPr>
        <w:sdtEndPr/>
        <w:sdtContent>
          <w:r w:rsidRPr="00AE23DE">
            <w:rPr>
              <w:rFonts w:ascii="Arial" w:hAnsi="Arial" w:cs="Arial"/>
              <w:color w:val="0D0D0D"/>
              <w:sz w:val="24"/>
              <w:szCs w:val="24"/>
              <w:shd w:val="clear" w:color="auto" w:fill="FFFFFF"/>
            </w:rPr>
            <w:fldChar w:fldCharType="begin"/>
          </w:r>
          <w:r w:rsidRPr="00AE23DE">
            <w:rPr>
              <w:rFonts w:ascii="Arial" w:hAnsi="Arial" w:cs="Arial"/>
              <w:color w:val="0D0D0D"/>
              <w:sz w:val="24"/>
              <w:szCs w:val="24"/>
              <w:shd w:val="clear" w:color="auto" w:fill="FFFFFF"/>
            </w:rPr>
            <w:instrText xml:space="preserve"> CITATION Coc19 \l 2057 </w:instrText>
          </w:r>
          <w:r w:rsidRPr="00AE23DE">
            <w:rPr>
              <w:rFonts w:ascii="Arial" w:hAnsi="Arial" w:cs="Arial"/>
              <w:color w:val="0D0D0D"/>
              <w:sz w:val="24"/>
              <w:szCs w:val="24"/>
              <w:shd w:val="clear" w:color="auto" w:fill="FFFFFF"/>
            </w:rPr>
            <w:fldChar w:fldCharType="separate"/>
          </w:r>
          <w:r w:rsidR="006461B6">
            <w:rPr>
              <w:rFonts w:ascii="Arial" w:hAnsi="Arial" w:cs="Arial"/>
              <w:noProof/>
              <w:color w:val="0D0D0D"/>
              <w:sz w:val="24"/>
              <w:szCs w:val="24"/>
              <w:shd w:val="clear" w:color="auto" w:fill="FFFFFF"/>
            </w:rPr>
            <w:t xml:space="preserve"> </w:t>
          </w:r>
          <w:r w:rsidR="006461B6" w:rsidRPr="006461B6">
            <w:rPr>
              <w:rFonts w:ascii="Arial" w:hAnsi="Arial" w:cs="Arial"/>
              <w:noProof/>
              <w:color w:val="0D0D0D"/>
              <w:sz w:val="24"/>
              <w:szCs w:val="24"/>
              <w:shd w:val="clear" w:color="auto" w:fill="FFFFFF"/>
            </w:rPr>
            <w:t>(Cocchi, 2019)</w:t>
          </w:r>
          <w:r w:rsidRPr="00AE23DE">
            <w:rPr>
              <w:rFonts w:ascii="Arial" w:hAnsi="Arial" w:cs="Arial"/>
              <w:color w:val="0D0D0D"/>
              <w:sz w:val="24"/>
              <w:szCs w:val="24"/>
              <w:shd w:val="clear" w:color="auto" w:fill="FFFFFF"/>
            </w:rPr>
            <w:fldChar w:fldCharType="end"/>
          </w:r>
        </w:sdtContent>
      </w:sdt>
    </w:p>
    <w:p w:rsidR="00910CC7" w:rsidRDefault="004910C6" w:rsidP="00910CC7">
      <w:pPr>
        <w:spacing w:line="360" w:lineRule="auto"/>
        <w:rPr>
          <w:rFonts w:ascii="Arial" w:hAnsi="Arial" w:cs="Arial"/>
          <w:color w:val="0D0D0D"/>
          <w:sz w:val="24"/>
          <w:szCs w:val="24"/>
          <w:shd w:val="clear" w:color="auto" w:fill="FFFFFF"/>
        </w:rPr>
      </w:pPr>
      <w:r>
        <w:rPr>
          <w:rFonts w:ascii="Arial" w:hAnsi="Arial" w:cs="Arial"/>
          <w:color w:val="0D0D0D"/>
          <w:sz w:val="24"/>
          <w:szCs w:val="24"/>
          <w:shd w:val="clear" w:color="auto" w:fill="FFFFFF"/>
        </w:rPr>
        <w:t>Whilst 35% of patients disagreed that technology will further improve healthcare,</w:t>
      </w:r>
      <w:r w:rsidRPr="004910C6">
        <w:rPr>
          <w:rFonts w:ascii="Arial" w:hAnsi="Arial" w:cs="Arial"/>
          <w:color w:val="0D0D0D"/>
          <w:sz w:val="24"/>
          <w:szCs w:val="24"/>
          <w:shd w:val="clear" w:color="auto" w:fill="FFFFFF"/>
        </w:rPr>
        <w:t xml:space="preserve"> </w:t>
      </w:r>
      <w:r>
        <w:rPr>
          <w:rFonts w:ascii="Arial" w:hAnsi="Arial" w:cs="Arial"/>
          <w:color w:val="0D0D0D"/>
          <w:sz w:val="24"/>
          <w:szCs w:val="24"/>
          <w:shd w:val="clear" w:color="auto" w:fill="FFFFFF"/>
        </w:rPr>
        <w:t xml:space="preserve">this highlights the vast improvements the healthcare sector is yet to make. It is evident many gaps still occur or could be improved on. </w:t>
      </w:r>
    </w:p>
    <w:p w:rsidR="00910CC7" w:rsidRDefault="00910CC7" w:rsidP="00910CC7">
      <w:pPr>
        <w:rPr>
          <w:rFonts w:ascii="Arial" w:hAnsi="Arial" w:cs="Arial"/>
          <w:color w:val="0D0D0D"/>
          <w:sz w:val="24"/>
          <w:szCs w:val="24"/>
          <w:shd w:val="clear" w:color="auto" w:fill="FFFFFF"/>
        </w:rPr>
      </w:pPr>
    </w:p>
    <w:p w:rsidR="00910CC7" w:rsidRPr="00C441CE" w:rsidRDefault="00910CC7" w:rsidP="00910CC7">
      <w:pPr>
        <w:rPr>
          <w:rFonts w:ascii="Arial" w:hAnsi="Arial" w:cs="Arial"/>
          <w:b/>
          <w:color w:val="0D0D0D"/>
          <w:sz w:val="28"/>
          <w:szCs w:val="24"/>
          <w:shd w:val="clear" w:color="auto" w:fill="FFFFFF"/>
        </w:rPr>
      </w:pPr>
    </w:p>
    <w:p w:rsidR="00910CC7" w:rsidRPr="00910CC7" w:rsidRDefault="00910CC7" w:rsidP="00910CC7">
      <w:pPr>
        <w:spacing w:line="360" w:lineRule="auto"/>
        <w:rPr>
          <w:rFonts w:ascii="Arial" w:hAnsi="Arial" w:cs="Arial"/>
          <w:b/>
          <w:sz w:val="24"/>
          <w:szCs w:val="24"/>
        </w:rPr>
      </w:pPr>
      <w:r w:rsidRPr="00910CC7">
        <w:rPr>
          <w:rFonts w:ascii="Arial" w:hAnsi="Arial" w:cs="Arial"/>
          <w:b/>
          <w:sz w:val="24"/>
          <w:szCs w:val="24"/>
        </w:rPr>
        <w:t>Summary of the findings:</w:t>
      </w:r>
    </w:p>
    <w:p w:rsidR="009A1111" w:rsidRDefault="00910CC7" w:rsidP="00C03A8A">
      <w:pPr>
        <w:spacing w:line="360" w:lineRule="auto"/>
        <w:rPr>
          <w:rFonts w:ascii="Arial" w:hAnsi="Arial" w:cs="Arial"/>
          <w:b/>
          <w:sz w:val="28"/>
          <w:szCs w:val="28"/>
        </w:rPr>
      </w:pPr>
      <w:r w:rsidRPr="00910CC7">
        <w:rPr>
          <w:rFonts w:ascii="Arial" w:hAnsi="Arial" w:cs="Arial"/>
          <w:sz w:val="24"/>
          <w:szCs w:val="24"/>
        </w:rPr>
        <w:t>From study and evidence gathered, I can say most patients feel satisfied with sharing their personal information using modern technology</w:t>
      </w:r>
      <w:r w:rsidR="0071771F">
        <w:rPr>
          <w:rFonts w:ascii="Arial" w:hAnsi="Arial" w:cs="Arial"/>
          <w:sz w:val="24"/>
          <w:szCs w:val="24"/>
        </w:rPr>
        <w:t>.</w:t>
      </w:r>
      <w:r w:rsidRPr="00910CC7">
        <w:rPr>
          <w:rFonts w:ascii="Arial" w:hAnsi="Arial" w:cs="Arial"/>
          <w:sz w:val="24"/>
          <w:szCs w:val="24"/>
        </w:rPr>
        <w:t xml:space="preserve"> Therefore, by doing surveys on </w:t>
      </w:r>
      <w:r w:rsidR="0071771F" w:rsidRPr="00910CC7">
        <w:rPr>
          <w:rFonts w:ascii="Arial" w:hAnsi="Arial" w:cs="Arial"/>
          <w:sz w:val="24"/>
          <w:szCs w:val="24"/>
        </w:rPr>
        <w:t>patient</w:t>
      </w:r>
      <w:r w:rsidR="0071771F">
        <w:rPr>
          <w:rFonts w:ascii="Arial" w:hAnsi="Arial" w:cs="Arial"/>
          <w:sz w:val="24"/>
          <w:szCs w:val="24"/>
        </w:rPr>
        <w:t>’</w:t>
      </w:r>
      <w:r w:rsidR="0071771F" w:rsidRPr="00910CC7">
        <w:rPr>
          <w:rFonts w:ascii="Arial" w:hAnsi="Arial" w:cs="Arial"/>
          <w:sz w:val="24"/>
          <w:szCs w:val="24"/>
        </w:rPr>
        <w:t>s</w:t>
      </w:r>
      <w:r w:rsidR="0071771F">
        <w:rPr>
          <w:rFonts w:ascii="Arial" w:hAnsi="Arial" w:cs="Arial"/>
          <w:sz w:val="24"/>
          <w:szCs w:val="24"/>
        </w:rPr>
        <w:t xml:space="preserve"> </w:t>
      </w:r>
      <w:r w:rsidR="0071771F" w:rsidRPr="00910CC7">
        <w:rPr>
          <w:rFonts w:ascii="Arial" w:hAnsi="Arial" w:cs="Arial"/>
          <w:sz w:val="24"/>
          <w:szCs w:val="24"/>
        </w:rPr>
        <w:t>satisfaction</w:t>
      </w:r>
      <w:r w:rsidRPr="00910CC7">
        <w:rPr>
          <w:rFonts w:ascii="Arial" w:hAnsi="Arial" w:cs="Arial"/>
          <w:sz w:val="24"/>
          <w:szCs w:val="24"/>
        </w:rPr>
        <w:t xml:space="preserve"> has helped me understand the importance of valuing </w:t>
      </w:r>
      <w:r w:rsidR="0071771F" w:rsidRPr="00910CC7">
        <w:rPr>
          <w:rFonts w:ascii="Arial" w:hAnsi="Arial" w:cs="Arial"/>
          <w:sz w:val="24"/>
          <w:szCs w:val="24"/>
        </w:rPr>
        <w:t>patient’s</w:t>
      </w:r>
      <w:r w:rsidRPr="00910CC7">
        <w:rPr>
          <w:rFonts w:ascii="Arial" w:hAnsi="Arial" w:cs="Arial"/>
          <w:sz w:val="24"/>
          <w:szCs w:val="24"/>
        </w:rPr>
        <w:t xml:space="preserve"> opinion, viewpoints and feedbacks</w:t>
      </w:r>
      <w:r w:rsidR="0071771F">
        <w:rPr>
          <w:rFonts w:ascii="Arial" w:hAnsi="Arial" w:cs="Arial"/>
          <w:sz w:val="24"/>
          <w:szCs w:val="24"/>
        </w:rPr>
        <w:t xml:space="preserve">. </w:t>
      </w:r>
      <w:r w:rsidRPr="00910CC7">
        <w:rPr>
          <w:rFonts w:ascii="Arial" w:hAnsi="Arial" w:cs="Arial"/>
          <w:sz w:val="24"/>
          <w:szCs w:val="24"/>
        </w:rPr>
        <w:t xml:space="preserve">It is necessary for the Management of all </w:t>
      </w:r>
      <w:r w:rsidR="0071771F">
        <w:rPr>
          <w:rFonts w:ascii="Arial" w:hAnsi="Arial" w:cs="Arial"/>
          <w:sz w:val="24"/>
          <w:szCs w:val="24"/>
        </w:rPr>
        <w:t>organisations</w:t>
      </w:r>
      <w:r w:rsidRPr="00910CC7">
        <w:rPr>
          <w:rFonts w:ascii="Arial" w:hAnsi="Arial" w:cs="Arial"/>
          <w:sz w:val="24"/>
          <w:szCs w:val="24"/>
        </w:rPr>
        <w:t xml:space="preserve"> to take </w:t>
      </w:r>
      <w:r w:rsidR="0071771F" w:rsidRPr="00910CC7">
        <w:rPr>
          <w:rFonts w:ascii="Arial" w:hAnsi="Arial" w:cs="Arial"/>
          <w:sz w:val="24"/>
          <w:szCs w:val="24"/>
        </w:rPr>
        <w:t>into</w:t>
      </w:r>
      <w:r w:rsidRPr="00910CC7">
        <w:rPr>
          <w:rFonts w:ascii="Arial" w:hAnsi="Arial" w:cs="Arial"/>
          <w:sz w:val="24"/>
          <w:szCs w:val="24"/>
        </w:rPr>
        <w:t xml:space="preserve"> consideration what patients are saying. Everyone’s views should be perceived and considered as this will help companies prosper and succeed. Limited time constraint on this task, to conduct a survey on the public regarding Patients Satisfaction, restricted the number of surveys I was able to carry out, limiting the data and statistical information I was able to present. Therefore, from the statistics I was able to gather, gives a principle of how patients are feeling. </w:t>
      </w:r>
      <w:proofErr w:type="gramStart"/>
      <w:r w:rsidRPr="00910CC7">
        <w:rPr>
          <w:rFonts w:ascii="Arial" w:hAnsi="Arial" w:cs="Arial"/>
          <w:sz w:val="24"/>
          <w:szCs w:val="24"/>
        </w:rPr>
        <w:t>However</w:t>
      </w:r>
      <w:proofErr w:type="gramEnd"/>
      <w:r w:rsidRPr="00910CC7">
        <w:rPr>
          <w:rFonts w:ascii="Arial" w:hAnsi="Arial" w:cs="Arial"/>
          <w:sz w:val="24"/>
          <w:szCs w:val="24"/>
        </w:rPr>
        <w:t xml:space="preserve"> for upcoming study, I would recommend that by expanding the sample frame of the population would give a restored numerical understanding and by asking more questions to get clear perspectives of the employees</w:t>
      </w:r>
      <w:r w:rsidR="0071771F">
        <w:rPr>
          <w:rFonts w:ascii="Arial" w:hAnsi="Arial" w:cs="Arial"/>
          <w:sz w:val="24"/>
          <w:szCs w:val="24"/>
        </w:rPr>
        <w:t xml:space="preserve"> and patients</w:t>
      </w:r>
      <w:r w:rsidRPr="00910CC7">
        <w:rPr>
          <w:rFonts w:ascii="Arial" w:hAnsi="Arial" w:cs="Arial"/>
          <w:sz w:val="24"/>
          <w:szCs w:val="24"/>
        </w:rPr>
        <w:t xml:space="preserve"> More so, target the same type of organisations by sending surveys online. </w:t>
      </w:r>
      <w:r w:rsidR="009A1111" w:rsidRPr="009A1111">
        <w:rPr>
          <w:rFonts w:ascii="Arial" w:hAnsi="Arial" w:cs="Arial"/>
          <w:b/>
          <w:sz w:val="28"/>
          <w:szCs w:val="28"/>
        </w:rPr>
        <w:t xml:space="preserve"> </w:t>
      </w:r>
    </w:p>
    <w:p w:rsidR="009A1111" w:rsidRDefault="009A1111" w:rsidP="00C03A8A">
      <w:pPr>
        <w:spacing w:line="360" w:lineRule="auto"/>
        <w:rPr>
          <w:rFonts w:ascii="Arial" w:hAnsi="Arial" w:cs="Arial"/>
          <w:b/>
          <w:sz w:val="28"/>
          <w:szCs w:val="28"/>
        </w:rPr>
      </w:pPr>
    </w:p>
    <w:p w:rsidR="009A1111" w:rsidRDefault="009A1111" w:rsidP="009A1111">
      <w:pPr>
        <w:rPr>
          <w:rFonts w:ascii="Arial" w:hAnsi="Arial" w:cs="Arial"/>
          <w:b/>
          <w:sz w:val="28"/>
          <w:szCs w:val="28"/>
        </w:rPr>
      </w:pPr>
    </w:p>
    <w:p w:rsidR="009A1111" w:rsidRPr="00D770F5" w:rsidRDefault="009A1111" w:rsidP="009A1111">
      <w:pPr>
        <w:rPr>
          <w:rFonts w:ascii="Arial" w:hAnsi="Arial" w:cs="Arial"/>
          <w:b/>
          <w:sz w:val="28"/>
          <w:szCs w:val="28"/>
        </w:rPr>
      </w:pPr>
      <w:r w:rsidRPr="00D770F5">
        <w:rPr>
          <w:rFonts w:ascii="Arial" w:hAnsi="Arial" w:cs="Arial"/>
          <w:b/>
          <w:sz w:val="28"/>
          <w:szCs w:val="28"/>
        </w:rPr>
        <w:t>Conclusion:</w:t>
      </w:r>
    </w:p>
    <w:p w:rsidR="009A1111" w:rsidRPr="00D770F5" w:rsidRDefault="009A1111" w:rsidP="009A1111">
      <w:pPr>
        <w:spacing w:line="360" w:lineRule="auto"/>
        <w:rPr>
          <w:rFonts w:ascii="Arial" w:hAnsi="Arial" w:cs="Arial"/>
          <w:sz w:val="24"/>
          <w:szCs w:val="24"/>
        </w:rPr>
      </w:pPr>
      <w:r>
        <w:rPr>
          <w:rFonts w:ascii="Arial" w:hAnsi="Arial" w:cs="Arial"/>
          <w:sz w:val="24"/>
          <w:szCs w:val="24"/>
        </w:rPr>
        <w:t>P</w:t>
      </w:r>
      <w:r w:rsidRPr="00D770F5">
        <w:rPr>
          <w:rFonts w:ascii="Arial" w:hAnsi="Arial" w:cs="Arial"/>
          <w:sz w:val="24"/>
          <w:szCs w:val="24"/>
        </w:rPr>
        <w:t xml:space="preserve">atients are the NHS asset. They have their own individual needs which requirements which must be managed if they are to contribute to organisational progress and growth. Patients bring their own viewpoints, values and characteristics to administrative life, and when accomplished effectively can bring substantial benefits to the organisation moving forward. If patients are unsatisfied will produce unacceptable results. Therefore, it is vital for top management to take care of its employees to ensure that they are satisfied in their jobs; when satisfied; they strive for the company’s goals and aim. By understanding patient’s needs, managers can understand what rewards to use to motivate them. The goal of </w:t>
      </w:r>
      <w:r>
        <w:rPr>
          <w:rFonts w:ascii="Arial" w:hAnsi="Arial" w:cs="Arial"/>
          <w:sz w:val="24"/>
          <w:szCs w:val="24"/>
        </w:rPr>
        <w:t>the NHS</w:t>
      </w:r>
      <w:r w:rsidRPr="00D770F5">
        <w:rPr>
          <w:rFonts w:ascii="Arial" w:hAnsi="Arial" w:cs="Arial"/>
          <w:sz w:val="24"/>
          <w:szCs w:val="24"/>
        </w:rPr>
        <w:t xml:space="preserve"> is to benefit from positive </w:t>
      </w:r>
      <w:r>
        <w:rPr>
          <w:rFonts w:ascii="Arial" w:hAnsi="Arial" w:cs="Arial"/>
          <w:sz w:val="24"/>
          <w:szCs w:val="24"/>
        </w:rPr>
        <w:t xml:space="preserve">patient </w:t>
      </w:r>
      <w:r w:rsidRPr="00D770F5">
        <w:rPr>
          <w:rFonts w:ascii="Arial" w:hAnsi="Arial" w:cs="Arial"/>
          <w:sz w:val="24"/>
          <w:szCs w:val="24"/>
        </w:rPr>
        <w:t>conduct by promoting</w:t>
      </w:r>
      <w:r>
        <w:rPr>
          <w:rFonts w:ascii="Arial" w:hAnsi="Arial" w:cs="Arial"/>
          <w:sz w:val="24"/>
          <w:szCs w:val="24"/>
        </w:rPr>
        <w:t xml:space="preserve"> research</w:t>
      </w:r>
      <w:r w:rsidRPr="00D770F5">
        <w:rPr>
          <w:rFonts w:ascii="Arial" w:hAnsi="Arial" w:cs="Arial"/>
          <w:sz w:val="24"/>
          <w:szCs w:val="24"/>
        </w:rPr>
        <w:t xml:space="preserve"> </w:t>
      </w:r>
      <w:r>
        <w:rPr>
          <w:rFonts w:ascii="Arial" w:hAnsi="Arial" w:cs="Arial"/>
          <w:sz w:val="24"/>
          <w:szCs w:val="24"/>
        </w:rPr>
        <w:t xml:space="preserve">to progress change collectively </w:t>
      </w:r>
      <w:r w:rsidRPr="00D770F5">
        <w:rPr>
          <w:rFonts w:ascii="Arial" w:hAnsi="Arial" w:cs="Arial"/>
          <w:sz w:val="24"/>
          <w:szCs w:val="24"/>
        </w:rPr>
        <w:t xml:space="preserve">for both </w:t>
      </w:r>
      <w:r>
        <w:rPr>
          <w:rFonts w:ascii="Arial" w:hAnsi="Arial" w:cs="Arial"/>
          <w:sz w:val="24"/>
          <w:szCs w:val="24"/>
        </w:rPr>
        <w:t xml:space="preserve">the </w:t>
      </w:r>
      <w:r w:rsidRPr="00D770F5">
        <w:rPr>
          <w:rFonts w:ascii="Arial" w:hAnsi="Arial" w:cs="Arial"/>
          <w:sz w:val="24"/>
          <w:szCs w:val="24"/>
        </w:rPr>
        <w:t>company</w:t>
      </w:r>
      <w:r>
        <w:rPr>
          <w:rFonts w:ascii="Arial" w:hAnsi="Arial" w:cs="Arial"/>
          <w:sz w:val="24"/>
          <w:szCs w:val="24"/>
        </w:rPr>
        <w:t xml:space="preserve"> staff</w:t>
      </w:r>
      <w:r w:rsidRPr="00D770F5">
        <w:rPr>
          <w:rFonts w:ascii="Arial" w:hAnsi="Arial" w:cs="Arial"/>
          <w:sz w:val="24"/>
          <w:szCs w:val="24"/>
        </w:rPr>
        <w:t xml:space="preserve"> and </w:t>
      </w:r>
      <w:r>
        <w:rPr>
          <w:rFonts w:ascii="Arial" w:hAnsi="Arial" w:cs="Arial"/>
          <w:sz w:val="24"/>
          <w:szCs w:val="24"/>
        </w:rPr>
        <w:t>patients</w:t>
      </w:r>
      <w:r w:rsidRPr="00D770F5">
        <w:rPr>
          <w:rFonts w:ascii="Arial" w:hAnsi="Arial" w:cs="Arial"/>
          <w:sz w:val="24"/>
          <w:szCs w:val="24"/>
        </w:rPr>
        <w:t>”.</w:t>
      </w:r>
    </w:p>
    <w:p w:rsidR="00910CC7" w:rsidRDefault="00910CC7" w:rsidP="00910CC7">
      <w:pPr>
        <w:spacing w:line="360" w:lineRule="auto"/>
        <w:rPr>
          <w:rFonts w:ascii="Arial" w:hAnsi="Arial" w:cs="Arial"/>
          <w:color w:val="FF0000"/>
          <w:sz w:val="24"/>
          <w:szCs w:val="24"/>
        </w:rPr>
      </w:pPr>
    </w:p>
    <w:p w:rsidR="009A1111" w:rsidRDefault="009A1111" w:rsidP="00910CC7">
      <w:pPr>
        <w:spacing w:line="360" w:lineRule="auto"/>
        <w:rPr>
          <w:rFonts w:ascii="Arial" w:hAnsi="Arial" w:cs="Arial"/>
          <w:color w:val="FF0000"/>
          <w:sz w:val="24"/>
          <w:szCs w:val="24"/>
        </w:rPr>
      </w:pPr>
    </w:p>
    <w:p w:rsidR="009A1111" w:rsidRPr="00910CC7" w:rsidRDefault="009A1111" w:rsidP="00910CC7">
      <w:pPr>
        <w:spacing w:line="360" w:lineRule="auto"/>
        <w:rPr>
          <w:rFonts w:ascii="Arial" w:hAnsi="Arial" w:cs="Arial"/>
          <w:color w:val="FF0000"/>
          <w:sz w:val="24"/>
          <w:szCs w:val="24"/>
          <w:shd w:val="clear" w:color="auto" w:fill="FFFFFF"/>
        </w:rPr>
      </w:pPr>
    </w:p>
    <w:p w:rsidR="00910CC7" w:rsidRDefault="00910CC7" w:rsidP="00910CC7">
      <w:pPr>
        <w:rPr>
          <w:rFonts w:ascii="Arial" w:hAnsi="Arial" w:cs="Arial"/>
          <w:color w:val="000000"/>
          <w:sz w:val="24"/>
          <w:szCs w:val="24"/>
          <w:shd w:val="clear" w:color="auto" w:fill="FFFFFF"/>
        </w:rPr>
      </w:pPr>
    </w:p>
    <w:p w:rsidR="00910CC7" w:rsidRDefault="00910CC7" w:rsidP="00910CC7">
      <w:pPr>
        <w:rPr>
          <w:color w:val="FF0000"/>
          <w:sz w:val="28"/>
          <w:szCs w:val="28"/>
        </w:rPr>
      </w:pPr>
    </w:p>
    <w:p w:rsidR="00910CC7" w:rsidRDefault="0031458A" w:rsidP="0031458A">
      <w:pPr>
        <w:tabs>
          <w:tab w:val="left" w:pos="1100"/>
        </w:tabs>
        <w:rPr>
          <w:color w:val="FF0000"/>
          <w:sz w:val="28"/>
          <w:szCs w:val="28"/>
        </w:rPr>
      </w:pPr>
      <w:r>
        <w:rPr>
          <w:color w:val="FF0000"/>
          <w:sz w:val="28"/>
          <w:szCs w:val="28"/>
        </w:rPr>
        <w:tab/>
      </w:r>
    </w:p>
    <w:p w:rsidR="0031458A" w:rsidRDefault="0031458A" w:rsidP="0031458A">
      <w:pPr>
        <w:tabs>
          <w:tab w:val="left" w:pos="1100"/>
        </w:tabs>
        <w:rPr>
          <w:color w:val="FF0000"/>
          <w:sz w:val="28"/>
          <w:szCs w:val="28"/>
        </w:rPr>
      </w:pPr>
    </w:p>
    <w:p w:rsidR="0031458A" w:rsidRDefault="0031458A" w:rsidP="0031458A">
      <w:pPr>
        <w:tabs>
          <w:tab w:val="left" w:pos="1100"/>
        </w:tabs>
        <w:rPr>
          <w:color w:val="FF0000"/>
          <w:sz w:val="28"/>
          <w:szCs w:val="28"/>
        </w:rPr>
      </w:pPr>
    </w:p>
    <w:p w:rsidR="0031458A" w:rsidRDefault="0031458A" w:rsidP="0031458A">
      <w:pPr>
        <w:tabs>
          <w:tab w:val="left" w:pos="1100"/>
        </w:tabs>
        <w:rPr>
          <w:color w:val="FF0000"/>
          <w:sz w:val="28"/>
          <w:szCs w:val="28"/>
        </w:rPr>
      </w:pPr>
    </w:p>
    <w:p w:rsidR="0031458A" w:rsidRDefault="0031458A" w:rsidP="0031458A">
      <w:pPr>
        <w:tabs>
          <w:tab w:val="left" w:pos="1100"/>
        </w:tabs>
        <w:rPr>
          <w:color w:val="FF0000"/>
          <w:sz w:val="28"/>
          <w:szCs w:val="28"/>
        </w:rPr>
      </w:pPr>
    </w:p>
    <w:p w:rsidR="0031458A" w:rsidRDefault="0031458A" w:rsidP="0031458A">
      <w:pPr>
        <w:tabs>
          <w:tab w:val="left" w:pos="1100"/>
        </w:tabs>
        <w:rPr>
          <w:color w:val="FF0000"/>
          <w:sz w:val="28"/>
          <w:szCs w:val="28"/>
        </w:rPr>
      </w:pPr>
    </w:p>
    <w:p w:rsidR="0031458A" w:rsidRDefault="0031458A" w:rsidP="0031458A">
      <w:pPr>
        <w:tabs>
          <w:tab w:val="left" w:pos="1100"/>
        </w:tabs>
        <w:rPr>
          <w:color w:val="FF0000"/>
          <w:sz w:val="28"/>
          <w:szCs w:val="28"/>
        </w:rPr>
      </w:pPr>
    </w:p>
    <w:p w:rsidR="0071771F" w:rsidRDefault="0071771F" w:rsidP="00910CC7">
      <w:pPr>
        <w:rPr>
          <w:color w:val="FF0000"/>
          <w:sz w:val="28"/>
          <w:szCs w:val="28"/>
        </w:rPr>
      </w:pPr>
    </w:p>
    <w:sdt>
      <w:sdtPr>
        <w:rPr>
          <w:rFonts w:asciiTheme="minorHAnsi" w:eastAsiaTheme="minorHAnsi" w:hAnsiTheme="minorHAnsi" w:cstheme="minorBidi"/>
          <w:color w:val="auto"/>
          <w:sz w:val="22"/>
          <w:szCs w:val="22"/>
        </w:rPr>
        <w:id w:val="1425383826"/>
        <w:docPartObj>
          <w:docPartGallery w:val="Bibliographies"/>
          <w:docPartUnique/>
        </w:docPartObj>
      </w:sdtPr>
      <w:sdtEndPr>
        <w:rPr>
          <w:sz w:val="24"/>
          <w:szCs w:val="24"/>
        </w:rPr>
      </w:sdtEndPr>
      <w:sdtContent>
        <w:p w:rsidR="0031458A" w:rsidRDefault="0031458A" w:rsidP="00910CC7">
          <w:pPr>
            <w:pStyle w:val="Heading1"/>
            <w:rPr>
              <w:rFonts w:asciiTheme="minorHAnsi" w:eastAsiaTheme="minorHAnsi" w:hAnsiTheme="minorHAnsi" w:cstheme="minorBidi"/>
              <w:color w:val="auto"/>
              <w:sz w:val="22"/>
              <w:szCs w:val="22"/>
            </w:rPr>
          </w:pPr>
        </w:p>
        <w:p w:rsidR="0031458A" w:rsidRDefault="0031458A" w:rsidP="00910CC7">
          <w:pPr>
            <w:pStyle w:val="Heading1"/>
          </w:pPr>
        </w:p>
        <w:p w:rsidR="00226A3E" w:rsidRDefault="00226A3E" w:rsidP="00910CC7">
          <w:pPr>
            <w:pStyle w:val="Heading1"/>
          </w:pPr>
          <w:bookmarkStart w:id="0" w:name="_GoBack"/>
          <w:bookmarkEnd w:id="0"/>
        </w:p>
        <w:p w:rsidR="00226A3E" w:rsidRDefault="00226A3E" w:rsidP="00910CC7">
          <w:pPr>
            <w:pStyle w:val="Heading1"/>
          </w:pPr>
        </w:p>
        <w:p w:rsidR="00226A3E" w:rsidRDefault="00226A3E" w:rsidP="00910CC7">
          <w:pPr>
            <w:pStyle w:val="Heading1"/>
          </w:pPr>
        </w:p>
        <w:p w:rsidR="0031458A" w:rsidRDefault="006461B6" w:rsidP="00910CC7">
          <w:pPr>
            <w:pStyle w:val="Heading1"/>
          </w:pPr>
          <w:r>
            <w:t>References</w:t>
          </w:r>
        </w:p>
        <w:p w:rsidR="00910CC7" w:rsidRDefault="00910CC7" w:rsidP="00910CC7">
          <w:pPr>
            <w:pStyle w:val="Heading1"/>
          </w:pPr>
        </w:p>
        <w:p w:rsidR="003E5279" w:rsidRPr="003E5279" w:rsidRDefault="003E5279" w:rsidP="003E5279"/>
        <w:sdt>
          <w:sdtPr>
            <w:id w:val="-573587230"/>
            <w:bibliography/>
          </w:sdtPr>
          <w:sdtEndPr>
            <w:rPr>
              <w:sz w:val="24"/>
              <w:szCs w:val="24"/>
            </w:rPr>
          </w:sdtEndPr>
          <w:sdtContent>
            <w:p w:rsidR="006461B6" w:rsidRDefault="00910CC7" w:rsidP="006461B6">
              <w:pPr>
                <w:pStyle w:val="Bibliography"/>
                <w:rPr>
                  <w:noProof/>
                  <w:sz w:val="24"/>
                  <w:szCs w:val="24"/>
                </w:rPr>
              </w:pPr>
              <w:r w:rsidRPr="003E5279">
                <w:rPr>
                  <w:sz w:val="24"/>
                  <w:szCs w:val="24"/>
                </w:rPr>
                <w:fldChar w:fldCharType="begin"/>
              </w:r>
              <w:r w:rsidRPr="003E5279">
                <w:rPr>
                  <w:sz w:val="24"/>
                  <w:szCs w:val="24"/>
                </w:rPr>
                <w:instrText xml:space="preserve"> BIBLIOGRAPHY </w:instrText>
              </w:r>
              <w:r w:rsidRPr="003E5279">
                <w:rPr>
                  <w:sz w:val="24"/>
                  <w:szCs w:val="24"/>
                </w:rPr>
                <w:fldChar w:fldCharType="separate"/>
              </w:r>
              <w:r w:rsidR="006461B6">
                <w:rPr>
                  <w:noProof/>
                </w:rPr>
                <w:t xml:space="preserve">American Institute of Medical Sciences, 2015. </w:t>
              </w:r>
              <w:r w:rsidR="006461B6">
                <w:rPr>
                  <w:i/>
                  <w:iCs/>
                  <w:noProof/>
                </w:rPr>
                <w:t xml:space="preserve">The Benefits of Technology in Healthcare: Patient Care &amp; Economic Boom. </w:t>
              </w:r>
              <w:r w:rsidR="006461B6">
                <w:rPr>
                  <w:noProof/>
                </w:rPr>
                <w:t xml:space="preserve">[Online] </w:t>
              </w:r>
              <w:r w:rsidR="006461B6">
                <w:rPr>
                  <w:noProof/>
                </w:rPr>
                <w:br/>
                <w:t xml:space="preserve">Available at: </w:t>
              </w:r>
              <w:r w:rsidR="006461B6">
                <w:rPr>
                  <w:noProof/>
                  <w:u w:val="single"/>
                </w:rPr>
                <w:t>https://www.aimseducation.edu/blog/benefits-of-technology-in-healthcare</w:t>
              </w:r>
              <w:r w:rsidR="006461B6">
                <w:rPr>
                  <w:noProof/>
                </w:rPr>
                <w:br/>
                <w:t>[Accessed 2 April 2019].</w:t>
              </w:r>
            </w:p>
            <w:p w:rsidR="006461B6" w:rsidRDefault="006461B6" w:rsidP="006461B6">
              <w:pPr>
                <w:pStyle w:val="Bibliography"/>
                <w:rPr>
                  <w:noProof/>
                </w:rPr>
              </w:pPr>
              <w:r>
                <w:rPr>
                  <w:noProof/>
                </w:rPr>
                <w:t xml:space="preserve">Anon., 2015. </w:t>
              </w:r>
              <w:r>
                <w:rPr>
                  <w:i/>
                  <w:iCs/>
                  <w:noProof/>
                </w:rPr>
                <w:t xml:space="preserve">National Academy of Sciences.. </w:t>
              </w:r>
              <w:r>
                <w:rPr>
                  <w:noProof/>
                </w:rPr>
                <w:t>s.l.:s.n.</w:t>
              </w:r>
            </w:p>
            <w:p w:rsidR="006461B6" w:rsidRDefault="006461B6" w:rsidP="006461B6">
              <w:pPr>
                <w:pStyle w:val="Bibliography"/>
                <w:rPr>
                  <w:noProof/>
                </w:rPr>
              </w:pPr>
              <w:r>
                <w:rPr>
                  <w:noProof/>
                </w:rPr>
                <w:t xml:space="preserve">Anon., 2016. </w:t>
              </w:r>
              <w:r>
                <w:rPr>
                  <w:i/>
                  <w:iCs/>
                  <w:noProof/>
                </w:rPr>
                <w:t xml:space="preserve">http://www.healthcarebusinesstech.com/medical-technology/. </w:t>
              </w:r>
              <w:r>
                <w:rPr>
                  <w:noProof/>
                </w:rPr>
                <w:t xml:space="preserve">[Online] </w:t>
              </w:r>
              <w:r>
                <w:rPr>
                  <w:noProof/>
                </w:rPr>
                <w:br/>
                <w:t xml:space="preserve">Available at: </w:t>
              </w:r>
              <w:r>
                <w:rPr>
                  <w:noProof/>
                  <w:u w:val="single"/>
                </w:rPr>
                <w:t>http://www.healthcarebusinesstech.com/medical-technology/Tuesday</w:t>
              </w:r>
              <w:r>
                <w:rPr>
                  <w:noProof/>
                </w:rPr>
                <w:br/>
                <w:t>[Accessed Tuesday April 2019].</w:t>
              </w:r>
            </w:p>
            <w:p w:rsidR="006461B6" w:rsidRDefault="006461B6" w:rsidP="006461B6">
              <w:pPr>
                <w:pStyle w:val="Bibliography"/>
                <w:rPr>
                  <w:noProof/>
                </w:rPr>
              </w:pPr>
              <w:r>
                <w:rPr>
                  <w:noProof/>
                </w:rPr>
                <w:t xml:space="preserve">Anon., n.d. </w:t>
              </w:r>
              <w:r>
                <w:rPr>
                  <w:i/>
                  <w:iCs/>
                  <w:noProof/>
                </w:rPr>
                <w:t xml:space="preserve">New Pespectives Marketing Research Con. </w:t>
              </w:r>
              <w:r>
                <w:rPr>
                  <w:noProof/>
                </w:rPr>
                <w:t xml:space="preserve">[Online] </w:t>
              </w:r>
              <w:r>
                <w:rPr>
                  <w:noProof/>
                </w:rPr>
                <w:br/>
                <w:t xml:space="preserve">Available at: </w:t>
              </w:r>
              <w:r>
                <w:rPr>
                  <w:noProof/>
                  <w:u w:val="single"/>
                </w:rPr>
                <w:t>https://www.new-perspectives.net/quantitative-research-improves-healthcare-facilities/</w:t>
              </w:r>
            </w:p>
            <w:p w:rsidR="006461B6" w:rsidRDefault="006461B6" w:rsidP="006461B6">
              <w:pPr>
                <w:pStyle w:val="Bibliography"/>
                <w:rPr>
                  <w:noProof/>
                </w:rPr>
              </w:pPr>
              <w:r>
                <w:rPr>
                  <w:noProof/>
                </w:rPr>
                <w:t xml:space="preserve">Anon., n.d. </w:t>
              </w:r>
              <w:r>
                <w:rPr>
                  <w:i/>
                  <w:iCs/>
                  <w:noProof/>
                </w:rPr>
                <w:t xml:space="preserve">New perspectives Marketing E. </w:t>
              </w:r>
              <w:r>
                <w:rPr>
                  <w:noProof/>
                </w:rPr>
                <w:t xml:space="preserve">[Online] </w:t>
              </w:r>
              <w:r>
                <w:rPr>
                  <w:noProof/>
                </w:rPr>
                <w:br/>
                <w:t xml:space="preserve">Available at: </w:t>
              </w:r>
              <w:r>
                <w:rPr>
                  <w:noProof/>
                  <w:u w:val="single"/>
                </w:rPr>
                <w:t>https://www.new-perspectives.net/quantitative-research-improves-healthcare-facilities/</w:t>
              </w:r>
              <w:r>
                <w:rPr>
                  <w:noProof/>
                </w:rPr>
                <w:br/>
                <w:t>[Accessed Saturday April 2019].</w:t>
              </w:r>
            </w:p>
            <w:p w:rsidR="006461B6" w:rsidRDefault="006461B6" w:rsidP="006461B6">
              <w:pPr>
                <w:pStyle w:val="Bibliography"/>
                <w:rPr>
                  <w:noProof/>
                </w:rPr>
              </w:pPr>
              <w:r>
                <w:rPr>
                  <w:noProof/>
                </w:rPr>
                <w:t xml:space="preserve">Balogh, P. M. B. T. M. a. B. J. R. (., 2015. </w:t>
              </w:r>
              <w:r>
                <w:rPr>
                  <w:i/>
                  <w:iCs/>
                  <w:noProof/>
                </w:rPr>
                <w:t xml:space="preserve">Improving Diagnosis in Health Care. </w:t>
              </w:r>
              <w:r>
                <w:rPr>
                  <w:noProof/>
                </w:rPr>
                <w:t>Washington (DC): National Academies Press.</w:t>
              </w:r>
            </w:p>
            <w:p w:rsidR="006461B6" w:rsidRDefault="006461B6" w:rsidP="006461B6">
              <w:pPr>
                <w:pStyle w:val="Bibliography"/>
                <w:rPr>
                  <w:noProof/>
                </w:rPr>
              </w:pPr>
              <w:r>
                <w:rPr>
                  <w:noProof/>
                </w:rPr>
                <w:t xml:space="preserve">Calvillo, J., Román, I. &amp; Roa, L. M., 2015. Health Expectation. </w:t>
              </w:r>
              <w:r>
                <w:rPr>
                  <w:i/>
                  <w:iCs/>
                  <w:noProof/>
                </w:rPr>
                <w:t xml:space="preserve">How technology is empowering patients? A literature review, </w:t>
              </w:r>
              <w:r>
                <w:rPr>
                  <w:noProof/>
                </w:rPr>
                <w:t>18(5), p. 643–652..</w:t>
              </w:r>
            </w:p>
            <w:p w:rsidR="006461B6" w:rsidRDefault="006461B6" w:rsidP="006461B6">
              <w:pPr>
                <w:pStyle w:val="Bibliography"/>
                <w:rPr>
                  <w:noProof/>
                </w:rPr>
              </w:pPr>
              <w:r>
                <w:rPr>
                  <w:noProof/>
                </w:rPr>
                <w:t xml:space="preserve">Carroll, L. &amp;. R. J. P., 2010. Levels of Reconstruction as Complementarity in Mixed Methods Research: A Social Theory-Based Conceptual Framework for Integrating Qualitative and Quantitative Research. </w:t>
              </w:r>
              <w:r>
                <w:rPr>
                  <w:i/>
                  <w:iCs/>
                  <w:noProof/>
                </w:rPr>
                <w:t xml:space="preserve">International Journal of Environmental Research and Public Health , </w:t>
              </w:r>
              <w:r>
                <w:rPr>
                  <w:noProof/>
                </w:rPr>
                <w:t>7(9), pp. 3478-88.</w:t>
              </w:r>
            </w:p>
            <w:p w:rsidR="006461B6" w:rsidRDefault="006461B6" w:rsidP="006461B6">
              <w:pPr>
                <w:pStyle w:val="Bibliography"/>
                <w:rPr>
                  <w:noProof/>
                </w:rPr>
              </w:pPr>
              <w:r>
                <w:rPr>
                  <w:noProof/>
                </w:rPr>
                <w:t xml:space="preserve">Cocchi, R., 2019. [Online] </w:t>
              </w:r>
              <w:r>
                <w:rPr>
                  <w:noProof/>
                </w:rPr>
                <w:br/>
                <w:t xml:space="preserve">Available at: </w:t>
              </w:r>
              <w:r>
                <w:rPr>
                  <w:noProof/>
                  <w:u w:val="single"/>
                </w:rPr>
                <w:t>http://www.healthcarebusinesstech.com/medical-technology</w:t>
              </w:r>
              <w:r>
                <w:rPr>
                  <w:noProof/>
                </w:rPr>
                <w:br/>
                <w:t>[Accessed 2 May 2019].</w:t>
              </w:r>
            </w:p>
            <w:p w:rsidR="006461B6" w:rsidRDefault="006461B6" w:rsidP="006461B6">
              <w:pPr>
                <w:pStyle w:val="Bibliography"/>
                <w:rPr>
                  <w:noProof/>
                </w:rPr>
              </w:pPr>
              <w:r>
                <w:rPr>
                  <w:noProof/>
                </w:rPr>
                <w:t xml:space="preserve">COCCHI, R., 2019. </w:t>
              </w:r>
              <w:r>
                <w:rPr>
                  <w:i/>
                  <w:iCs/>
                  <w:noProof/>
                </w:rPr>
                <w:t xml:space="preserve">Health Care Business And Technlogy. </w:t>
              </w:r>
              <w:r>
                <w:rPr>
                  <w:noProof/>
                </w:rPr>
                <w:t xml:space="preserve">[Online] </w:t>
              </w:r>
              <w:r>
                <w:rPr>
                  <w:noProof/>
                </w:rPr>
                <w:br/>
                <w:t xml:space="preserve">Available at: </w:t>
              </w:r>
              <w:r>
                <w:rPr>
                  <w:noProof/>
                  <w:u w:val="single"/>
                </w:rPr>
                <w:t>http://www.healthcarebusinesstech.com/medical-technology</w:t>
              </w:r>
              <w:r>
                <w:rPr>
                  <w:noProof/>
                </w:rPr>
                <w:br/>
                <w:t>[Accessed 2 May 2019].</w:t>
              </w:r>
            </w:p>
            <w:p w:rsidR="006461B6" w:rsidRDefault="006461B6" w:rsidP="006461B6">
              <w:pPr>
                <w:pStyle w:val="Bibliography"/>
                <w:rPr>
                  <w:noProof/>
                </w:rPr>
              </w:pPr>
              <w:r>
                <w:rPr>
                  <w:noProof/>
                </w:rPr>
                <w:t xml:space="preserve">Demarco, E. e. a., 2016. </w:t>
              </w:r>
              <w:r>
                <w:rPr>
                  <w:i/>
                  <w:iCs/>
                  <w:noProof/>
                </w:rPr>
                <w:t xml:space="preserve">Medical Technology. </w:t>
              </w:r>
              <w:r>
                <w:rPr>
                  <w:noProof/>
                </w:rPr>
                <w:t xml:space="preserve">[Online] </w:t>
              </w:r>
              <w:r>
                <w:rPr>
                  <w:noProof/>
                </w:rPr>
                <w:br/>
                <w:t xml:space="preserve">Available at: </w:t>
              </w:r>
              <w:r>
                <w:rPr>
                  <w:noProof/>
                  <w:u w:val="single"/>
                </w:rPr>
                <w:t>http://www.healthcarebusinesstech.com/medical-technology/</w:t>
              </w:r>
              <w:r>
                <w:rPr>
                  <w:noProof/>
                </w:rPr>
                <w:br/>
                <w:t>[Accessed 2 May 2019].</w:t>
              </w:r>
            </w:p>
            <w:p w:rsidR="006461B6" w:rsidRDefault="006461B6" w:rsidP="006461B6">
              <w:pPr>
                <w:pStyle w:val="Bibliography"/>
                <w:rPr>
                  <w:noProof/>
                </w:rPr>
              </w:pPr>
              <w:r>
                <w:rPr>
                  <w:noProof/>
                </w:rPr>
                <w:t xml:space="preserve">Fleurence, R. L. e. a., 2014. Patient-Powered Research Networks Aim To Improve Patient Care And Health Research. </w:t>
              </w:r>
              <w:r>
                <w:rPr>
                  <w:i/>
                  <w:iCs/>
                  <w:noProof/>
                </w:rPr>
                <w:t xml:space="preserve">Health Affairs, </w:t>
              </w:r>
              <w:r>
                <w:rPr>
                  <w:noProof/>
                </w:rPr>
                <w:t>33(7), pp. 1212 - 1219.</w:t>
              </w:r>
            </w:p>
            <w:p w:rsidR="006461B6" w:rsidRDefault="006461B6" w:rsidP="006461B6">
              <w:pPr>
                <w:pStyle w:val="Bibliography"/>
                <w:rPr>
                  <w:noProof/>
                </w:rPr>
              </w:pPr>
              <w:r>
                <w:rPr>
                  <w:noProof/>
                </w:rPr>
                <w:t xml:space="preserve">Hasan, M. A., 2018. </w:t>
              </w:r>
              <w:r>
                <w:rPr>
                  <w:i/>
                  <w:iCs/>
                  <w:noProof/>
                </w:rPr>
                <w:t xml:space="preserve">Research populatin. </w:t>
              </w:r>
              <w:r>
                <w:rPr>
                  <w:noProof/>
                </w:rPr>
                <w:t xml:space="preserve">[Online] </w:t>
              </w:r>
              <w:r>
                <w:rPr>
                  <w:noProof/>
                </w:rPr>
                <w:br/>
                <w:t xml:space="preserve">Available at: </w:t>
              </w:r>
              <w:r>
                <w:rPr>
                  <w:noProof/>
                  <w:u w:val="single"/>
                </w:rPr>
                <w:t>https://www.academia.edu/5563491/Research_Population</w:t>
              </w:r>
              <w:r>
                <w:rPr>
                  <w:noProof/>
                </w:rPr>
                <w:br/>
                <w:t>[Accessed 7 May 2019].</w:t>
              </w:r>
            </w:p>
            <w:p w:rsidR="006461B6" w:rsidRDefault="006461B6" w:rsidP="006461B6">
              <w:pPr>
                <w:pStyle w:val="Bibliography"/>
                <w:rPr>
                  <w:noProof/>
                </w:rPr>
              </w:pPr>
              <w:r>
                <w:rPr>
                  <w:noProof/>
                </w:rPr>
                <w:t xml:space="preserve">Hofaidhllaoui &amp; Chhinzer, 2014. </w:t>
              </w:r>
              <w:r>
                <w:rPr>
                  <w:i/>
                  <w:iCs/>
                  <w:noProof/>
                </w:rPr>
                <w:t xml:space="preserve">Academcia. </w:t>
              </w:r>
              <w:r>
                <w:rPr>
                  <w:noProof/>
                </w:rPr>
                <w:t xml:space="preserve">[Online] </w:t>
              </w:r>
              <w:r>
                <w:rPr>
                  <w:noProof/>
                </w:rPr>
                <w:br/>
                <w:t xml:space="preserve">Available at: </w:t>
              </w:r>
              <w:r>
                <w:rPr>
                  <w:noProof/>
                  <w:u w:val="single"/>
                </w:rPr>
                <w:t>https://www.academia.edu/5563491/Research_Population</w:t>
              </w:r>
              <w:r>
                <w:rPr>
                  <w:noProof/>
                </w:rPr>
                <w:br/>
                <w:t>[Accessed 7 May 2019].</w:t>
              </w:r>
            </w:p>
            <w:p w:rsidR="006461B6" w:rsidRDefault="006461B6" w:rsidP="006461B6">
              <w:pPr>
                <w:pStyle w:val="Bibliography"/>
                <w:rPr>
                  <w:noProof/>
                </w:rPr>
              </w:pPr>
              <w:r>
                <w:rPr>
                  <w:noProof/>
                </w:rPr>
                <w:t xml:space="preserve">Masue, O. A. S. I. L., 2013. The Qualitative-Quantitative 'Disparities' in Social Science Research: What Does Qualitative Comparative Analysis (QCA) Brings in to Bridge the Gap. </w:t>
              </w:r>
              <w:r>
                <w:rPr>
                  <w:i/>
                  <w:iCs/>
                  <w:noProof/>
                </w:rPr>
                <w:t xml:space="preserve">Asian Social Science, </w:t>
              </w:r>
              <w:r>
                <w:rPr>
                  <w:noProof/>
                </w:rPr>
                <w:t>9(10).</w:t>
              </w:r>
            </w:p>
            <w:p w:rsidR="006461B6" w:rsidRDefault="006461B6" w:rsidP="006461B6">
              <w:pPr>
                <w:pStyle w:val="Bibliography"/>
                <w:rPr>
                  <w:noProof/>
                </w:rPr>
              </w:pPr>
              <w:r>
                <w:rPr>
                  <w:noProof/>
                </w:rPr>
                <w:t xml:space="preserve">National Accademy Press, 2015. </w:t>
              </w:r>
              <w:r>
                <w:rPr>
                  <w:i/>
                  <w:iCs/>
                  <w:noProof/>
                </w:rPr>
                <w:t xml:space="preserve">Improving Diagnosis in Health Care. </w:t>
              </w:r>
              <w:r>
                <w:rPr>
                  <w:noProof/>
                </w:rPr>
                <w:t xml:space="preserve">[Online] </w:t>
              </w:r>
              <w:r>
                <w:rPr>
                  <w:noProof/>
                </w:rPr>
                <w:br/>
                <w:t xml:space="preserve">Available at: </w:t>
              </w:r>
              <w:r>
                <w:rPr>
                  <w:noProof/>
                  <w:u w:val="single"/>
                </w:rPr>
                <w:t>https://www.nap.edu/catalog/21794/improving-diagnosis-in-health-care</w:t>
              </w:r>
              <w:r>
                <w:rPr>
                  <w:noProof/>
                </w:rPr>
                <w:br/>
                <w:t>[Accessed 3 May 2019].</w:t>
              </w:r>
            </w:p>
            <w:p w:rsidR="006461B6" w:rsidRDefault="006461B6" w:rsidP="006461B6">
              <w:pPr>
                <w:pStyle w:val="Bibliography"/>
                <w:rPr>
                  <w:noProof/>
                </w:rPr>
              </w:pPr>
              <w:r>
                <w:rPr>
                  <w:noProof/>
                </w:rPr>
                <w:t xml:space="preserve">Orest, S. M., Idda, L. S. &amp; Mackfallen, G. A., 2019. The Qualitative-Quantitative 'Disparities' in Social Science Research: What Does Qualitative Comparative Analysis (QCA) Brings in to Bridge the Gap. </w:t>
              </w:r>
              <w:r>
                <w:rPr>
                  <w:i/>
                  <w:iCs/>
                  <w:noProof/>
                </w:rPr>
                <w:t> </w:t>
              </w:r>
              <w:r>
                <w:rPr>
                  <w:i/>
                  <w:iCs/>
                  <w:noProof/>
                </w:rPr>
                <w:t xml:space="preserve">Asian Social Science, </w:t>
              </w:r>
              <w:r>
                <w:rPr>
                  <w:noProof/>
                </w:rPr>
                <w:t>9(10), pp. 211-221.</w:t>
              </w:r>
            </w:p>
            <w:p w:rsidR="006461B6" w:rsidRDefault="006461B6" w:rsidP="006461B6">
              <w:pPr>
                <w:pStyle w:val="Bibliography"/>
                <w:rPr>
                  <w:noProof/>
                </w:rPr>
              </w:pPr>
              <w:r>
                <w:rPr>
                  <w:noProof/>
                </w:rPr>
                <w:t xml:space="preserve">Sulaiman Al-Shammari, J. S., 1977. Long-term care experience in Saudi Arabia. </w:t>
              </w:r>
              <w:r>
                <w:rPr>
                  <w:i/>
                  <w:iCs/>
                  <w:noProof/>
                </w:rPr>
                <w:t xml:space="preserve">Socail science and medicine, </w:t>
              </w:r>
              <w:r>
                <w:rPr>
                  <w:noProof/>
                </w:rPr>
                <w:t>44(4), pp. 681-692.</w:t>
              </w:r>
            </w:p>
            <w:p w:rsidR="006461B6" w:rsidRDefault="006461B6" w:rsidP="006461B6">
              <w:pPr>
                <w:pStyle w:val="Bibliography"/>
                <w:rPr>
                  <w:noProof/>
                </w:rPr>
              </w:pPr>
              <w:r>
                <w:rPr>
                  <w:noProof/>
                </w:rPr>
                <w:t xml:space="preserve">Thimbleby, H., 2013. Technology and the Future of Healthcare. </w:t>
              </w:r>
              <w:r>
                <w:rPr>
                  <w:i/>
                  <w:iCs/>
                  <w:noProof/>
                </w:rPr>
                <w:t xml:space="preserve">https://www.ncbi.nlm.nih.gov/corehtml/pmc/pmcgifs/logo-jphr.gif, </w:t>
              </w:r>
              <w:r>
                <w:rPr>
                  <w:noProof/>
                </w:rPr>
                <w:t>pp. 1,2,3.</w:t>
              </w:r>
            </w:p>
            <w:p w:rsidR="00910CC7" w:rsidRPr="003E5279" w:rsidRDefault="00910CC7" w:rsidP="006461B6">
              <w:pPr>
                <w:rPr>
                  <w:sz w:val="24"/>
                  <w:szCs w:val="24"/>
                </w:rPr>
              </w:pPr>
              <w:r w:rsidRPr="003E5279">
                <w:rPr>
                  <w:b/>
                  <w:bCs/>
                  <w:noProof/>
                  <w:sz w:val="24"/>
                  <w:szCs w:val="24"/>
                </w:rPr>
                <w:fldChar w:fldCharType="end"/>
              </w:r>
            </w:p>
          </w:sdtContent>
        </w:sdt>
      </w:sdtContent>
    </w:sdt>
    <w:p w:rsidR="00910CC7" w:rsidRDefault="00910CC7" w:rsidP="00910CC7"/>
    <w:p w:rsidR="00910CC7" w:rsidRDefault="00910CC7" w:rsidP="00910CC7"/>
    <w:p w:rsidR="00910CC7" w:rsidRDefault="00910CC7" w:rsidP="00910CC7"/>
    <w:p w:rsidR="00910CC7" w:rsidRDefault="00910CC7" w:rsidP="00910CC7"/>
    <w:p w:rsidR="00E349CE" w:rsidRDefault="00E349CE"/>
    <w:sectPr w:rsidR="00E349CE" w:rsidSect="009E24C8">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86B" w:rsidRDefault="004910C6">
      <w:pPr>
        <w:spacing w:after="0" w:line="240" w:lineRule="auto"/>
      </w:pPr>
      <w:r>
        <w:separator/>
      </w:r>
    </w:p>
  </w:endnote>
  <w:endnote w:type="continuationSeparator" w:id="0">
    <w:p w:rsidR="0039086B" w:rsidRDefault="00491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2565459"/>
      <w:docPartObj>
        <w:docPartGallery w:val="Page Numbers (Bottom of Page)"/>
        <w:docPartUnique/>
      </w:docPartObj>
    </w:sdtPr>
    <w:sdtEndPr>
      <w:rPr>
        <w:noProof/>
      </w:rPr>
    </w:sdtEndPr>
    <w:sdtContent>
      <w:p w:rsidR="00AB1CF8" w:rsidRDefault="00AB1C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B1C36" w:rsidRDefault="000D1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86B" w:rsidRDefault="004910C6">
      <w:pPr>
        <w:spacing w:after="0" w:line="240" w:lineRule="auto"/>
      </w:pPr>
      <w:r>
        <w:separator/>
      </w:r>
    </w:p>
  </w:footnote>
  <w:footnote w:type="continuationSeparator" w:id="0">
    <w:p w:rsidR="0039086B" w:rsidRDefault="004910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4083144"/>
      <w:docPartObj>
        <w:docPartGallery w:val="Page Numbers (Top of Page)"/>
        <w:docPartUnique/>
      </w:docPartObj>
    </w:sdtPr>
    <w:sdtEndPr>
      <w:rPr>
        <w:noProof/>
      </w:rPr>
    </w:sdtEndPr>
    <w:sdtContent>
      <w:p w:rsidR="00AB1CF8" w:rsidRDefault="00AB1CF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AB1CF8" w:rsidRDefault="00AB1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72929"/>
    <w:multiLevelType w:val="multilevel"/>
    <w:tmpl w:val="8878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DF7212"/>
    <w:multiLevelType w:val="hybridMultilevel"/>
    <w:tmpl w:val="ED2401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334BB7"/>
    <w:multiLevelType w:val="hybridMultilevel"/>
    <w:tmpl w:val="C6FC3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95431"/>
    <w:multiLevelType w:val="multilevel"/>
    <w:tmpl w:val="3ECEE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7C1C78"/>
    <w:multiLevelType w:val="hybridMultilevel"/>
    <w:tmpl w:val="973EB620"/>
    <w:lvl w:ilvl="0" w:tplc="88AA4306">
      <w:start w:val="3"/>
      <w:numFmt w:val="decimal"/>
      <w:lvlText w:val="%1"/>
      <w:lvlJc w:val="left"/>
      <w:pPr>
        <w:ind w:left="720" w:hanging="360"/>
      </w:pPr>
      <w:rPr>
        <w:rFonts w:hint="default"/>
        <w:b/>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734EC1"/>
    <w:multiLevelType w:val="multilevel"/>
    <w:tmpl w:val="1B9EE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8A2365"/>
    <w:multiLevelType w:val="hybridMultilevel"/>
    <w:tmpl w:val="0FEAC90C"/>
    <w:lvl w:ilvl="0" w:tplc="5C4A1714">
      <w:start w:val="1"/>
      <w:numFmt w:val="bullet"/>
      <w:lvlText w:val="◦"/>
      <w:lvlJc w:val="left"/>
      <w:pPr>
        <w:tabs>
          <w:tab w:val="num" w:pos="720"/>
        </w:tabs>
        <w:ind w:left="720" w:hanging="360"/>
      </w:pPr>
      <w:rPr>
        <w:rFonts w:ascii="Verdana" w:hAnsi="Verdana" w:hint="default"/>
      </w:rPr>
    </w:lvl>
    <w:lvl w:ilvl="1" w:tplc="AE34A49E">
      <w:start w:val="1"/>
      <w:numFmt w:val="bullet"/>
      <w:lvlText w:val="◦"/>
      <w:lvlJc w:val="left"/>
      <w:pPr>
        <w:tabs>
          <w:tab w:val="num" w:pos="1494"/>
        </w:tabs>
        <w:ind w:left="1494" w:hanging="360"/>
      </w:pPr>
      <w:rPr>
        <w:rFonts w:ascii="Verdana" w:hAnsi="Verdana" w:hint="default"/>
      </w:rPr>
    </w:lvl>
    <w:lvl w:ilvl="2" w:tplc="C9A0B97C" w:tentative="1">
      <w:start w:val="1"/>
      <w:numFmt w:val="bullet"/>
      <w:lvlText w:val="◦"/>
      <w:lvlJc w:val="left"/>
      <w:pPr>
        <w:tabs>
          <w:tab w:val="num" w:pos="2160"/>
        </w:tabs>
        <w:ind w:left="2160" w:hanging="360"/>
      </w:pPr>
      <w:rPr>
        <w:rFonts w:ascii="Verdana" w:hAnsi="Verdana" w:hint="default"/>
      </w:rPr>
    </w:lvl>
    <w:lvl w:ilvl="3" w:tplc="5E1CDAF0" w:tentative="1">
      <w:start w:val="1"/>
      <w:numFmt w:val="bullet"/>
      <w:lvlText w:val="◦"/>
      <w:lvlJc w:val="left"/>
      <w:pPr>
        <w:tabs>
          <w:tab w:val="num" w:pos="2880"/>
        </w:tabs>
        <w:ind w:left="2880" w:hanging="360"/>
      </w:pPr>
      <w:rPr>
        <w:rFonts w:ascii="Verdana" w:hAnsi="Verdana" w:hint="default"/>
      </w:rPr>
    </w:lvl>
    <w:lvl w:ilvl="4" w:tplc="C646262E" w:tentative="1">
      <w:start w:val="1"/>
      <w:numFmt w:val="bullet"/>
      <w:lvlText w:val="◦"/>
      <w:lvlJc w:val="left"/>
      <w:pPr>
        <w:tabs>
          <w:tab w:val="num" w:pos="3600"/>
        </w:tabs>
        <w:ind w:left="3600" w:hanging="360"/>
      </w:pPr>
      <w:rPr>
        <w:rFonts w:ascii="Verdana" w:hAnsi="Verdana" w:hint="default"/>
      </w:rPr>
    </w:lvl>
    <w:lvl w:ilvl="5" w:tplc="0082E398" w:tentative="1">
      <w:start w:val="1"/>
      <w:numFmt w:val="bullet"/>
      <w:lvlText w:val="◦"/>
      <w:lvlJc w:val="left"/>
      <w:pPr>
        <w:tabs>
          <w:tab w:val="num" w:pos="4320"/>
        </w:tabs>
        <w:ind w:left="4320" w:hanging="360"/>
      </w:pPr>
      <w:rPr>
        <w:rFonts w:ascii="Verdana" w:hAnsi="Verdana" w:hint="default"/>
      </w:rPr>
    </w:lvl>
    <w:lvl w:ilvl="6" w:tplc="E0BC1854" w:tentative="1">
      <w:start w:val="1"/>
      <w:numFmt w:val="bullet"/>
      <w:lvlText w:val="◦"/>
      <w:lvlJc w:val="left"/>
      <w:pPr>
        <w:tabs>
          <w:tab w:val="num" w:pos="5040"/>
        </w:tabs>
        <w:ind w:left="5040" w:hanging="360"/>
      </w:pPr>
      <w:rPr>
        <w:rFonts w:ascii="Verdana" w:hAnsi="Verdana" w:hint="default"/>
      </w:rPr>
    </w:lvl>
    <w:lvl w:ilvl="7" w:tplc="BC28C500" w:tentative="1">
      <w:start w:val="1"/>
      <w:numFmt w:val="bullet"/>
      <w:lvlText w:val="◦"/>
      <w:lvlJc w:val="left"/>
      <w:pPr>
        <w:tabs>
          <w:tab w:val="num" w:pos="5760"/>
        </w:tabs>
        <w:ind w:left="5760" w:hanging="360"/>
      </w:pPr>
      <w:rPr>
        <w:rFonts w:ascii="Verdana" w:hAnsi="Verdana" w:hint="default"/>
      </w:rPr>
    </w:lvl>
    <w:lvl w:ilvl="8" w:tplc="25044F24" w:tentative="1">
      <w:start w:val="1"/>
      <w:numFmt w:val="bullet"/>
      <w:lvlText w:val="◦"/>
      <w:lvlJc w:val="left"/>
      <w:pPr>
        <w:tabs>
          <w:tab w:val="num" w:pos="6480"/>
        </w:tabs>
        <w:ind w:left="6480" w:hanging="360"/>
      </w:pPr>
      <w:rPr>
        <w:rFonts w:ascii="Verdana" w:hAnsi="Verdana" w:hint="default"/>
      </w:rPr>
    </w:lvl>
  </w:abstractNum>
  <w:abstractNum w:abstractNumId="7" w15:restartNumberingAfterBreak="0">
    <w:nsid w:val="43060BA4"/>
    <w:multiLevelType w:val="hybridMultilevel"/>
    <w:tmpl w:val="91A631DE"/>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8" w15:restartNumberingAfterBreak="0">
    <w:nsid w:val="4CCD2813"/>
    <w:multiLevelType w:val="hybridMultilevel"/>
    <w:tmpl w:val="394ED776"/>
    <w:lvl w:ilvl="0" w:tplc="494A0CC8">
      <w:start w:val="1"/>
      <w:numFmt w:val="bullet"/>
      <w:lvlText w:val=""/>
      <w:lvlJc w:val="left"/>
      <w:pPr>
        <w:tabs>
          <w:tab w:val="num" w:pos="720"/>
        </w:tabs>
        <w:ind w:left="720" w:hanging="360"/>
      </w:pPr>
      <w:rPr>
        <w:rFonts w:ascii="Wingdings 3" w:hAnsi="Wingdings 3" w:hint="default"/>
      </w:rPr>
    </w:lvl>
    <w:lvl w:ilvl="1" w:tplc="B6D21B78">
      <w:start w:val="278"/>
      <w:numFmt w:val="bullet"/>
      <w:lvlText w:val="◦"/>
      <w:lvlJc w:val="left"/>
      <w:pPr>
        <w:tabs>
          <w:tab w:val="num" w:pos="1440"/>
        </w:tabs>
        <w:ind w:left="1440" w:hanging="360"/>
      </w:pPr>
      <w:rPr>
        <w:rFonts w:ascii="Verdana" w:hAnsi="Verdana" w:hint="default"/>
      </w:rPr>
    </w:lvl>
    <w:lvl w:ilvl="2" w:tplc="54B8A8DA" w:tentative="1">
      <w:start w:val="1"/>
      <w:numFmt w:val="bullet"/>
      <w:lvlText w:val=""/>
      <w:lvlJc w:val="left"/>
      <w:pPr>
        <w:tabs>
          <w:tab w:val="num" w:pos="2160"/>
        </w:tabs>
        <w:ind w:left="2160" w:hanging="360"/>
      </w:pPr>
      <w:rPr>
        <w:rFonts w:ascii="Wingdings 3" w:hAnsi="Wingdings 3" w:hint="default"/>
      </w:rPr>
    </w:lvl>
    <w:lvl w:ilvl="3" w:tplc="3CF86F10" w:tentative="1">
      <w:start w:val="1"/>
      <w:numFmt w:val="bullet"/>
      <w:lvlText w:val=""/>
      <w:lvlJc w:val="left"/>
      <w:pPr>
        <w:tabs>
          <w:tab w:val="num" w:pos="2880"/>
        </w:tabs>
        <w:ind w:left="2880" w:hanging="360"/>
      </w:pPr>
      <w:rPr>
        <w:rFonts w:ascii="Wingdings 3" w:hAnsi="Wingdings 3" w:hint="default"/>
      </w:rPr>
    </w:lvl>
    <w:lvl w:ilvl="4" w:tplc="414A0DB8" w:tentative="1">
      <w:start w:val="1"/>
      <w:numFmt w:val="bullet"/>
      <w:lvlText w:val=""/>
      <w:lvlJc w:val="left"/>
      <w:pPr>
        <w:tabs>
          <w:tab w:val="num" w:pos="3600"/>
        </w:tabs>
        <w:ind w:left="3600" w:hanging="360"/>
      </w:pPr>
      <w:rPr>
        <w:rFonts w:ascii="Wingdings 3" w:hAnsi="Wingdings 3" w:hint="default"/>
      </w:rPr>
    </w:lvl>
    <w:lvl w:ilvl="5" w:tplc="D1AC5270" w:tentative="1">
      <w:start w:val="1"/>
      <w:numFmt w:val="bullet"/>
      <w:lvlText w:val=""/>
      <w:lvlJc w:val="left"/>
      <w:pPr>
        <w:tabs>
          <w:tab w:val="num" w:pos="4320"/>
        </w:tabs>
        <w:ind w:left="4320" w:hanging="360"/>
      </w:pPr>
      <w:rPr>
        <w:rFonts w:ascii="Wingdings 3" w:hAnsi="Wingdings 3" w:hint="default"/>
      </w:rPr>
    </w:lvl>
    <w:lvl w:ilvl="6" w:tplc="E36663F0" w:tentative="1">
      <w:start w:val="1"/>
      <w:numFmt w:val="bullet"/>
      <w:lvlText w:val=""/>
      <w:lvlJc w:val="left"/>
      <w:pPr>
        <w:tabs>
          <w:tab w:val="num" w:pos="5040"/>
        </w:tabs>
        <w:ind w:left="5040" w:hanging="360"/>
      </w:pPr>
      <w:rPr>
        <w:rFonts w:ascii="Wingdings 3" w:hAnsi="Wingdings 3" w:hint="default"/>
      </w:rPr>
    </w:lvl>
    <w:lvl w:ilvl="7" w:tplc="732A8D9A" w:tentative="1">
      <w:start w:val="1"/>
      <w:numFmt w:val="bullet"/>
      <w:lvlText w:val=""/>
      <w:lvlJc w:val="left"/>
      <w:pPr>
        <w:tabs>
          <w:tab w:val="num" w:pos="5760"/>
        </w:tabs>
        <w:ind w:left="5760" w:hanging="360"/>
      </w:pPr>
      <w:rPr>
        <w:rFonts w:ascii="Wingdings 3" w:hAnsi="Wingdings 3" w:hint="default"/>
      </w:rPr>
    </w:lvl>
    <w:lvl w:ilvl="8" w:tplc="B568CEBC"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543E2529"/>
    <w:multiLevelType w:val="hybridMultilevel"/>
    <w:tmpl w:val="AA2CD574"/>
    <w:lvl w:ilvl="0" w:tplc="47643662">
      <w:start w:val="1"/>
      <w:numFmt w:val="bullet"/>
      <w:lvlText w:val=""/>
      <w:lvlJc w:val="left"/>
      <w:pPr>
        <w:tabs>
          <w:tab w:val="num" w:pos="720"/>
        </w:tabs>
        <w:ind w:left="720" w:hanging="360"/>
      </w:pPr>
      <w:rPr>
        <w:rFonts w:ascii="Wingdings 3" w:hAnsi="Wingdings 3" w:hint="default"/>
      </w:rPr>
    </w:lvl>
    <w:lvl w:ilvl="1" w:tplc="C306612C" w:tentative="1">
      <w:start w:val="1"/>
      <w:numFmt w:val="bullet"/>
      <w:lvlText w:val=""/>
      <w:lvlJc w:val="left"/>
      <w:pPr>
        <w:tabs>
          <w:tab w:val="num" w:pos="1440"/>
        </w:tabs>
        <w:ind w:left="1440" w:hanging="360"/>
      </w:pPr>
      <w:rPr>
        <w:rFonts w:ascii="Wingdings 3" w:hAnsi="Wingdings 3" w:hint="default"/>
      </w:rPr>
    </w:lvl>
    <w:lvl w:ilvl="2" w:tplc="70A27802" w:tentative="1">
      <w:start w:val="1"/>
      <w:numFmt w:val="bullet"/>
      <w:lvlText w:val=""/>
      <w:lvlJc w:val="left"/>
      <w:pPr>
        <w:tabs>
          <w:tab w:val="num" w:pos="2160"/>
        </w:tabs>
        <w:ind w:left="2160" w:hanging="360"/>
      </w:pPr>
      <w:rPr>
        <w:rFonts w:ascii="Wingdings 3" w:hAnsi="Wingdings 3" w:hint="default"/>
      </w:rPr>
    </w:lvl>
    <w:lvl w:ilvl="3" w:tplc="45F684C8" w:tentative="1">
      <w:start w:val="1"/>
      <w:numFmt w:val="bullet"/>
      <w:lvlText w:val=""/>
      <w:lvlJc w:val="left"/>
      <w:pPr>
        <w:tabs>
          <w:tab w:val="num" w:pos="2880"/>
        </w:tabs>
        <w:ind w:left="2880" w:hanging="360"/>
      </w:pPr>
      <w:rPr>
        <w:rFonts w:ascii="Wingdings 3" w:hAnsi="Wingdings 3" w:hint="default"/>
      </w:rPr>
    </w:lvl>
    <w:lvl w:ilvl="4" w:tplc="773A5374" w:tentative="1">
      <w:start w:val="1"/>
      <w:numFmt w:val="bullet"/>
      <w:lvlText w:val=""/>
      <w:lvlJc w:val="left"/>
      <w:pPr>
        <w:tabs>
          <w:tab w:val="num" w:pos="3600"/>
        </w:tabs>
        <w:ind w:left="3600" w:hanging="360"/>
      </w:pPr>
      <w:rPr>
        <w:rFonts w:ascii="Wingdings 3" w:hAnsi="Wingdings 3" w:hint="default"/>
      </w:rPr>
    </w:lvl>
    <w:lvl w:ilvl="5" w:tplc="F27898E4" w:tentative="1">
      <w:start w:val="1"/>
      <w:numFmt w:val="bullet"/>
      <w:lvlText w:val=""/>
      <w:lvlJc w:val="left"/>
      <w:pPr>
        <w:tabs>
          <w:tab w:val="num" w:pos="4320"/>
        </w:tabs>
        <w:ind w:left="4320" w:hanging="360"/>
      </w:pPr>
      <w:rPr>
        <w:rFonts w:ascii="Wingdings 3" w:hAnsi="Wingdings 3" w:hint="default"/>
      </w:rPr>
    </w:lvl>
    <w:lvl w:ilvl="6" w:tplc="D7D82C12" w:tentative="1">
      <w:start w:val="1"/>
      <w:numFmt w:val="bullet"/>
      <w:lvlText w:val=""/>
      <w:lvlJc w:val="left"/>
      <w:pPr>
        <w:tabs>
          <w:tab w:val="num" w:pos="5040"/>
        </w:tabs>
        <w:ind w:left="5040" w:hanging="360"/>
      </w:pPr>
      <w:rPr>
        <w:rFonts w:ascii="Wingdings 3" w:hAnsi="Wingdings 3" w:hint="default"/>
      </w:rPr>
    </w:lvl>
    <w:lvl w:ilvl="7" w:tplc="012C3576" w:tentative="1">
      <w:start w:val="1"/>
      <w:numFmt w:val="bullet"/>
      <w:lvlText w:val=""/>
      <w:lvlJc w:val="left"/>
      <w:pPr>
        <w:tabs>
          <w:tab w:val="num" w:pos="5760"/>
        </w:tabs>
        <w:ind w:left="5760" w:hanging="360"/>
      </w:pPr>
      <w:rPr>
        <w:rFonts w:ascii="Wingdings 3" w:hAnsi="Wingdings 3" w:hint="default"/>
      </w:rPr>
    </w:lvl>
    <w:lvl w:ilvl="8" w:tplc="4FBE960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59CC2D26"/>
    <w:multiLevelType w:val="hybridMultilevel"/>
    <w:tmpl w:val="70D2B0D2"/>
    <w:lvl w:ilvl="0" w:tplc="00A61A50">
      <w:start w:val="1"/>
      <w:numFmt w:val="bullet"/>
      <w:lvlText w:val=""/>
      <w:lvlJc w:val="left"/>
      <w:pPr>
        <w:tabs>
          <w:tab w:val="num" w:pos="360"/>
        </w:tabs>
        <w:ind w:left="360" w:hanging="360"/>
      </w:pPr>
      <w:rPr>
        <w:rFonts w:ascii="Wingdings 3" w:hAnsi="Wingdings 3" w:hint="default"/>
      </w:rPr>
    </w:lvl>
    <w:lvl w:ilvl="1" w:tplc="C64A9A7E" w:tentative="1">
      <w:start w:val="1"/>
      <w:numFmt w:val="bullet"/>
      <w:lvlText w:val=""/>
      <w:lvlJc w:val="left"/>
      <w:pPr>
        <w:tabs>
          <w:tab w:val="num" w:pos="1080"/>
        </w:tabs>
        <w:ind w:left="1080" w:hanging="360"/>
      </w:pPr>
      <w:rPr>
        <w:rFonts w:ascii="Wingdings 3" w:hAnsi="Wingdings 3" w:hint="default"/>
      </w:rPr>
    </w:lvl>
    <w:lvl w:ilvl="2" w:tplc="4746B490" w:tentative="1">
      <w:start w:val="1"/>
      <w:numFmt w:val="bullet"/>
      <w:lvlText w:val=""/>
      <w:lvlJc w:val="left"/>
      <w:pPr>
        <w:tabs>
          <w:tab w:val="num" w:pos="1800"/>
        </w:tabs>
        <w:ind w:left="1800" w:hanging="360"/>
      </w:pPr>
      <w:rPr>
        <w:rFonts w:ascii="Wingdings 3" w:hAnsi="Wingdings 3" w:hint="default"/>
      </w:rPr>
    </w:lvl>
    <w:lvl w:ilvl="3" w:tplc="A5542396" w:tentative="1">
      <w:start w:val="1"/>
      <w:numFmt w:val="bullet"/>
      <w:lvlText w:val=""/>
      <w:lvlJc w:val="left"/>
      <w:pPr>
        <w:tabs>
          <w:tab w:val="num" w:pos="2520"/>
        </w:tabs>
        <w:ind w:left="2520" w:hanging="360"/>
      </w:pPr>
      <w:rPr>
        <w:rFonts w:ascii="Wingdings 3" w:hAnsi="Wingdings 3" w:hint="default"/>
      </w:rPr>
    </w:lvl>
    <w:lvl w:ilvl="4" w:tplc="89AC23CE" w:tentative="1">
      <w:start w:val="1"/>
      <w:numFmt w:val="bullet"/>
      <w:lvlText w:val=""/>
      <w:lvlJc w:val="left"/>
      <w:pPr>
        <w:tabs>
          <w:tab w:val="num" w:pos="3240"/>
        </w:tabs>
        <w:ind w:left="3240" w:hanging="360"/>
      </w:pPr>
      <w:rPr>
        <w:rFonts w:ascii="Wingdings 3" w:hAnsi="Wingdings 3" w:hint="default"/>
      </w:rPr>
    </w:lvl>
    <w:lvl w:ilvl="5" w:tplc="0E0C54E0" w:tentative="1">
      <w:start w:val="1"/>
      <w:numFmt w:val="bullet"/>
      <w:lvlText w:val=""/>
      <w:lvlJc w:val="left"/>
      <w:pPr>
        <w:tabs>
          <w:tab w:val="num" w:pos="3960"/>
        </w:tabs>
        <w:ind w:left="3960" w:hanging="360"/>
      </w:pPr>
      <w:rPr>
        <w:rFonts w:ascii="Wingdings 3" w:hAnsi="Wingdings 3" w:hint="default"/>
      </w:rPr>
    </w:lvl>
    <w:lvl w:ilvl="6" w:tplc="8F18EF74" w:tentative="1">
      <w:start w:val="1"/>
      <w:numFmt w:val="bullet"/>
      <w:lvlText w:val=""/>
      <w:lvlJc w:val="left"/>
      <w:pPr>
        <w:tabs>
          <w:tab w:val="num" w:pos="4680"/>
        </w:tabs>
        <w:ind w:left="4680" w:hanging="360"/>
      </w:pPr>
      <w:rPr>
        <w:rFonts w:ascii="Wingdings 3" w:hAnsi="Wingdings 3" w:hint="default"/>
      </w:rPr>
    </w:lvl>
    <w:lvl w:ilvl="7" w:tplc="F8EABFEE" w:tentative="1">
      <w:start w:val="1"/>
      <w:numFmt w:val="bullet"/>
      <w:lvlText w:val=""/>
      <w:lvlJc w:val="left"/>
      <w:pPr>
        <w:tabs>
          <w:tab w:val="num" w:pos="5400"/>
        </w:tabs>
        <w:ind w:left="5400" w:hanging="360"/>
      </w:pPr>
      <w:rPr>
        <w:rFonts w:ascii="Wingdings 3" w:hAnsi="Wingdings 3" w:hint="default"/>
      </w:rPr>
    </w:lvl>
    <w:lvl w:ilvl="8" w:tplc="C8BC7288" w:tentative="1">
      <w:start w:val="1"/>
      <w:numFmt w:val="bullet"/>
      <w:lvlText w:val=""/>
      <w:lvlJc w:val="left"/>
      <w:pPr>
        <w:tabs>
          <w:tab w:val="num" w:pos="6120"/>
        </w:tabs>
        <w:ind w:left="6120" w:hanging="360"/>
      </w:pPr>
      <w:rPr>
        <w:rFonts w:ascii="Wingdings 3" w:hAnsi="Wingdings 3" w:hint="default"/>
      </w:rPr>
    </w:lvl>
  </w:abstractNum>
  <w:num w:numId="1">
    <w:abstractNumId w:val="1"/>
  </w:num>
  <w:num w:numId="2">
    <w:abstractNumId w:val="10"/>
  </w:num>
  <w:num w:numId="3">
    <w:abstractNumId w:val="6"/>
  </w:num>
  <w:num w:numId="4">
    <w:abstractNumId w:val="8"/>
  </w:num>
  <w:num w:numId="5">
    <w:abstractNumId w:val="9"/>
  </w:num>
  <w:num w:numId="6">
    <w:abstractNumId w:val="4"/>
  </w:num>
  <w:num w:numId="7">
    <w:abstractNumId w:val="0"/>
  </w:num>
  <w:num w:numId="8">
    <w:abstractNumId w:val="3"/>
  </w:num>
  <w:num w:numId="9">
    <w:abstractNumId w:val="5"/>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CC7"/>
    <w:rsid w:val="000121C7"/>
    <w:rsid w:val="00021385"/>
    <w:rsid w:val="000550F3"/>
    <w:rsid w:val="000739B4"/>
    <w:rsid w:val="000A0BCE"/>
    <w:rsid w:val="000D13A0"/>
    <w:rsid w:val="000D5C3B"/>
    <w:rsid w:val="000E7A91"/>
    <w:rsid w:val="000F3D18"/>
    <w:rsid w:val="001A1EC0"/>
    <w:rsid w:val="001E62F9"/>
    <w:rsid w:val="001F6EAF"/>
    <w:rsid w:val="00226A3E"/>
    <w:rsid w:val="00250EED"/>
    <w:rsid w:val="00292781"/>
    <w:rsid w:val="0029605A"/>
    <w:rsid w:val="0031458A"/>
    <w:rsid w:val="003713CE"/>
    <w:rsid w:val="0039086B"/>
    <w:rsid w:val="00397891"/>
    <w:rsid w:val="003C30E8"/>
    <w:rsid w:val="003D1E8E"/>
    <w:rsid w:val="003E5279"/>
    <w:rsid w:val="004275A3"/>
    <w:rsid w:val="00436B9D"/>
    <w:rsid w:val="004448CE"/>
    <w:rsid w:val="004910C6"/>
    <w:rsid w:val="004D0F6F"/>
    <w:rsid w:val="00550BD4"/>
    <w:rsid w:val="005C57A5"/>
    <w:rsid w:val="006461B6"/>
    <w:rsid w:val="00650DBD"/>
    <w:rsid w:val="00651135"/>
    <w:rsid w:val="00665AB0"/>
    <w:rsid w:val="006F214A"/>
    <w:rsid w:val="0071771F"/>
    <w:rsid w:val="00773FE3"/>
    <w:rsid w:val="00790539"/>
    <w:rsid w:val="007D5F91"/>
    <w:rsid w:val="007E2DEA"/>
    <w:rsid w:val="00812FD2"/>
    <w:rsid w:val="00825CDD"/>
    <w:rsid w:val="008C2F34"/>
    <w:rsid w:val="008C3562"/>
    <w:rsid w:val="008D75EE"/>
    <w:rsid w:val="00910CC7"/>
    <w:rsid w:val="00924214"/>
    <w:rsid w:val="009302F4"/>
    <w:rsid w:val="0098791C"/>
    <w:rsid w:val="00991D6E"/>
    <w:rsid w:val="009A1111"/>
    <w:rsid w:val="009B7B64"/>
    <w:rsid w:val="00A065D3"/>
    <w:rsid w:val="00A43B53"/>
    <w:rsid w:val="00A43D38"/>
    <w:rsid w:val="00A61FB8"/>
    <w:rsid w:val="00AA52C0"/>
    <w:rsid w:val="00AB1CF8"/>
    <w:rsid w:val="00B42481"/>
    <w:rsid w:val="00BC318E"/>
    <w:rsid w:val="00C03A8A"/>
    <w:rsid w:val="00C07084"/>
    <w:rsid w:val="00C20230"/>
    <w:rsid w:val="00C302A2"/>
    <w:rsid w:val="00C43A39"/>
    <w:rsid w:val="00C96703"/>
    <w:rsid w:val="00D12372"/>
    <w:rsid w:val="00D24744"/>
    <w:rsid w:val="00D74499"/>
    <w:rsid w:val="00DF6444"/>
    <w:rsid w:val="00E0164B"/>
    <w:rsid w:val="00E04CC5"/>
    <w:rsid w:val="00E349CE"/>
    <w:rsid w:val="00E631D2"/>
    <w:rsid w:val="00E67930"/>
    <w:rsid w:val="00EB2F49"/>
    <w:rsid w:val="00F0648C"/>
    <w:rsid w:val="00F16A77"/>
    <w:rsid w:val="00F2585D"/>
    <w:rsid w:val="00F53445"/>
    <w:rsid w:val="00F61116"/>
    <w:rsid w:val="00FE63F5"/>
    <w:rsid w:val="00FF1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5DC3F"/>
  <w15:chartTrackingRefBased/>
  <w15:docId w15:val="{5227411E-7664-4CD6-91B2-E147989D2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0CC7"/>
  </w:style>
  <w:style w:type="paragraph" w:styleId="Heading1">
    <w:name w:val="heading 1"/>
    <w:basedOn w:val="Normal"/>
    <w:next w:val="Normal"/>
    <w:link w:val="Heading1Char"/>
    <w:uiPriority w:val="9"/>
    <w:qFormat/>
    <w:rsid w:val="00910C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10C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CC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10CC7"/>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910CC7"/>
    <w:rPr>
      <w:color w:val="0000FF"/>
      <w:u w:val="single"/>
    </w:rPr>
  </w:style>
  <w:style w:type="paragraph" w:styleId="FootnoteText">
    <w:name w:val="footnote text"/>
    <w:basedOn w:val="Normal"/>
    <w:link w:val="FootnoteTextChar"/>
    <w:uiPriority w:val="99"/>
    <w:semiHidden/>
    <w:unhideWhenUsed/>
    <w:rsid w:val="00910C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CC7"/>
    <w:rPr>
      <w:sz w:val="20"/>
      <w:szCs w:val="20"/>
    </w:rPr>
  </w:style>
  <w:style w:type="character" w:styleId="FootnoteReference">
    <w:name w:val="footnote reference"/>
    <w:basedOn w:val="DefaultParagraphFont"/>
    <w:uiPriority w:val="99"/>
    <w:semiHidden/>
    <w:unhideWhenUsed/>
    <w:rsid w:val="00910CC7"/>
    <w:rPr>
      <w:vertAlign w:val="superscript"/>
    </w:rPr>
  </w:style>
  <w:style w:type="paragraph" w:styleId="Bibliography">
    <w:name w:val="Bibliography"/>
    <w:basedOn w:val="Normal"/>
    <w:next w:val="Normal"/>
    <w:uiPriority w:val="37"/>
    <w:unhideWhenUsed/>
    <w:rsid w:val="00910CC7"/>
  </w:style>
  <w:style w:type="character" w:styleId="Emphasis">
    <w:name w:val="Emphasis"/>
    <w:basedOn w:val="DefaultParagraphFont"/>
    <w:uiPriority w:val="20"/>
    <w:qFormat/>
    <w:rsid w:val="00910CC7"/>
    <w:rPr>
      <w:i/>
      <w:iCs/>
    </w:rPr>
  </w:style>
  <w:style w:type="paragraph" w:styleId="ListParagraph">
    <w:name w:val="List Paragraph"/>
    <w:basedOn w:val="Normal"/>
    <w:uiPriority w:val="34"/>
    <w:qFormat/>
    <w:rsid w:val="00910CC7"/>
    <w:pPr>
      <w:ind w:left="720"/>
      <w:contextualSpacing/>
    </w:pPr>
  </w:style>
  <w:style w:type="character" w:customStyle="1" w:styleId="ilfuvd">
    <w:name w:val="ilfuvd"/>
    <w:basedOn w:val="DefaultParagraphFont"/>
    <w:rsid w:val="00910CC7"/>
  </w:style>
  <w:style w:type="character" w:customStyle="1" w:styleId="kx21rb">
    <w:name w:val="kx21rb"/>
    <w:basedOn w:val="DefaultParagraphFont"/>
    <w:rsid w:val="00910CC7"/>
  </w:style>
  <w:style w:type="character" w:customStyle="1" w:styleId="UnresolvedMention1">
    <w:name w:val="Unresolved Mention1"/>
    <w:basedOn w:val="DefaultParagraphFont"/>
    <w:uiPriority w:val="99"/>
    <w:semiHidden/>
    <w:unhideWhenUsed/>
    <w:rsid w:val="00910CC7"/>
    <w:rPr>
      <w:color w:val="605E5C"/>
      <w:shd w:val="clear" w:color="auto" w:fill="E1DFDD"/>
    </w:rPr>
  </w:style>
  <w:style w:type="paragraph" w:styleId="NormalWeb">
    <w:name w:val="Normal (Web)"/>
    <w:basedOn w:val="Normal"/>
    <w:uiPriority w:val="99"/>
    <w:semiHidden/>
    <w:unhideWhenUsed/>
    <w:rsid w:val="00910C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10C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CC7"/>
    <w:rPr>
      <w:rFonts w:ascii="Segoe UI" w:hAnsi="Segoe UI" w:cs="Segoe UI"/>
      <w:sz w:val="18"/>
      <w:szCs w:val="18"/>
    </w:rPr>
  </w:style>
  <w:style w:type="paragraph" w:styleId="Header">
    <w:name w:val="header"/>
    <w:basedOn w:val="Normal"/>
    <w:link w:val="HeaderChar"/>
    <w:uiPriority w:val="99"/>
    <w:unhideWhenUsed/>
    <w:rsid w:val="00910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CC7"/>
  </w:style>
  <w:style w:type="paragraph" w:styleId="Footer">
    <w:name w:val="footer"/>
    <w:basedOn w:val="Normal"/>
    <w:link w:val="FooterChar"/>
    <w:uiPriority w:val="99"/>
    <w:unhideWhenUsed/>
    <w:rsid w:val="00910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CC7"/>
  </w:style>
  <w:style w:type="character" w:styleId="CommentReference">
    <w:name w:val="annotation reference"/>
    <w:basedOn w:val="DefaultParagraphFont"/>
    <w:uiPriority w:val="99"/>
    <w:semiHidden/>
    <w:unhideWhenUsed/>
    <w:rsid w:val="00910CC7"/>
    <w:rPr>
      <w:sz w:val="16"/>
      <w:szCs w:val="16"/>
    </w:rPr>
  </w:style>
  <w:style w:type="paragraph" w:styleId="CommentText">
    <w:name w:val="annotation text"/>
    <w:basedOn w:val="Normal"/>
    <w:link w:val="CommentTextChar"/>
    <w:uiPriority w:val="99"/>
    <w:semiHidden/>
    <w:unhideWhenUsed/>
    <w:rsid w:val="00910CC7"/>
    <w:pPr>
      <w:spacing w:line="240" w:lineRule="auto"/>
    </w:pPr>
    <w:rPr>
      <w:sz w:val="20"/>
      <w:szCs w:val="20"/>
    </w:rPr>
  </w:style>
  <w:style w:type="character" w:customStyle="1" w:styleId="CommentTextChar">
    <w:name w:val="Comment Text Char"/>
    <w:basedOn w:val="DefaultParagraphFont"/>
    <w:link w:val="CommentText"/>
    <w:uiPriority w:val="99"/>
    <w:semiHidden/>
    <w:rsid w:val="00910CC7"/>
    <w:rPr>
      <w:sz w:val="20"/>
      <w:szCs w:val="20"/>
    </w:rPr>
  </w:style>
  <w:style w:type="paragraph" w:styleId="CommentSubject">
    <w:name w:val="annotation subject"/>
    <w:basedOn w:val="CommentText"/>
    <w:next w:val="CommentText"/>
    <w:link w:val="CommentSubjectChar"/>
    <w:uiPriority w:val="99"/>
    <w:semiHidden/>
    <w:unhideWhenUsed/>
    <w:rsid w:val="00910CC7"/>
    <w:rPr>
      <w:b/>
      <w:bCs/>
    </w:rPr>
  </w:style>
  <w:style w:type="character" w:customStyle="1" w:styleId="CommentSubjectChar">
    <w:name w:val="Comment Subject Char"/>
    <w:basedOn w:val="CommentTextChar"/>
    <w:link w:val="CommentSubject"/>
    <w:uiPriority w:val="99"/>
    <w:semiHidden/>
    <w:rsid w:val="00910CC7"/>
    <w:rPr>
      <w:b/>
      <w:bCs/>
      <w:sz w:val="20"/>
      <w:szCs w:val="20"/>
    </w:rPr>
  </w:style>
  <w:style w:type="character" w:styleId="FollowedHyperlink">
    <w:name w:val="FollowedHyperlink"/>
    <w:basedOn w:val="DefaultParagraphFont"/>
    <w:uiPriority w:val="99"/>
    <w:semiHidden/>
    <w:unhideWhenUsed/>
    <w:rsid w:val="00910CC7"/>
    <w:rPr>
      <w:color w:val="954F72" w:themeColor="followedHyperlink"/>
      <w:u w:val="single"/>
    </w:rPr>
  </w:style>
  <w:style w:type="character" w:customStyle="1" w:styleId="UnresolvedMention2">
    <w:name w:val="Unresolved Mention2"/>
    <w:basedOn w:val="DefaultParagraphFont"/>
    <w:uiPriority w:val="99"/>
    <w:semiHidden/>
    <w:unhideWhenUsed/>
    <w:rsid w:val="00910CC7"/>
    <w:rPr>
      <w:color w:val="605E5C"/>
      <w:shd w:val="clear" w:color="auto" w:fill="E1DFDD"/>
    </w:rPr>
  </w:style>
  <w:style w:type="paragraph" w:styleId="TOCHeading">
    <w:name w:val="TOC Heading"/>
    <w:basedOn w:val="Heading1"/>
    <w:next w:val="Normal"/>
    <w:uiPriority w:val="39"/>
    <w:unhideWhenUsed/>
    <w:qFormat/>
    <w:rsid w:val="00910CC7"/>
    <w:pPr>
      <w:outlineLvl w:val="9"/>
    </w:pPr>
    <w:rPr>
      <w:lang w:val="en-US"/>
    </w:rPr>
  </w:style>
  <w:style w:type="paragraph" w:styleId="TOC1">
    <w:name w:val="toc 1"/>
    <w:basedOn w:val="Normal"/>
    <w:next w:val="Normal"/>
    <w:autoRedefine/>
    <w:uiPriority w:val="39"/>
    <w:unhideWhenUsed/>
    <w:rsid w:val="00910CC7"/>
    <w:pPr>
      <w:spacing w:after="100"/>
    </w:pPr>
  </w:style>
  <w:style w:type="paragraph" w:styleId="TOC2">
    <w:name w:val="toc 2"/>
    <w:basedOn w:val="Normal"/>
    <w:next w:val="Normal"/>
    <w:autoRedefine/>
    <w:uiPriority w:val="39"/>
    <w:unhideWhenUsed/>
    <w:rsid w:val="00910CC7"/>
    <w:pPr>
      <w:spacing w:after="100"/>
      <w:ind w:left="220"/>
    </w:pPr>
  </w:style>
  <w:style w:type="paragraph" w:styleId="NoSpacing">
    <w:name w:val="No Spacing"/>
    <w:link w:val="NoSpacingChar"/>
    <w:uiPriority w:val="1"/>
    <w:qFormat/>
    <w:rsid w:val="00910C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0CC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113897">
      <w:bodyDiv w:val="1"/>
      <w:marLeft w:val="0"/>
      <w:marRight w:val="0"/>
      <w:marTop w:val="0"/>
      <w:marBottom w:val="0"/>
      <w:divBdr>
        <w:top w:val="none" w:sz="0" w:space="0" w:color="auto"/>
        <w:left w:val="none" w:sz="0" w:space="0" w:color="auto"/>
        <w:bottom w:val="none" w:sz="0" w:space="0" w:color="auto"/>
        <w:right w:val="none" w:sz="0" w:space="0" w:color="auto"/>
      </w:divBdr>
    </w:div>
    <w:div w:id="254753323">
      <w:bodyDiv w:val="1"/>
      <w:marLeft w:val="0"/>
      <w:marRight w:val="0"/>
      <w:marTop w:val="0"/>
      <w:marBottom w:val="0"/>
      <w:divBdr>
        <w:top w:val="none" w:sz="0" w:space="0" w:color="auto"/>
        <w:left w:val="none" w:sz="0" w:space="0" w:color="auto"/>
        <w:bottom w:val="none" w:sz="0" w:space="0" w:color="auto"/>
        <w:right w:val="none" w:sz="0" w:space="0" w:color="auto"/>
      </w:divBdr>
    </w:div>
    <w:div w:id="274366351">
      <w:bodyDiv w:val="1"/>
      <w:marLeft w:val="0"/>
      <w:marRight w:val="0"/>
      <w:marTop w:val="0"/>
      <w:marBottom w:val="0"/>
      <w:divBdr>
        <w:top w:val="none" w:sz="0" w:space="0" w:color="auto"/>
        <w:left w:val="none" w:sz="0" w:space="0" w:color="auto"/>
        <w:bottom w:val="none" w:sz="0" w:space="0" w:color="auto"/>
        <w:right w:val="none" w:sz="0" w:space="0" w:color="auto"/>
      </w:divBdr>
    </w:div>
    <w:div w:id="307514463">
      <w:bodyDiv w:val="1"/>
      <w:marLeft w:val="0"/>
      <w:marRight w:val="0"/>
      <w:marTop w:val="0"/>
      <w:marBottom w:val="0"/>
      <w:divBdr>
        <w:top w:val="none" w:sz="0" w:space="0" w:color="auto"/>
        <w:left w:val="none" w:sz="0" w:space="0" w:color="auto"/>
        <w:bottom w:val="none" w:sz="0" w:space="0" w:color="auto"/>
        <w:right w:val="none" w:sz="0" w:space="0" w:color="auto"/>
      </w:divBdr>
    </w:div>
    <w:div w:id="369036141">
      <w:bodyDiv w:val="1"/>
      <w:marLeft w:val="0"/>
      <w:marRight w:val="0"/>
      <w:marTop w:val="0"/>
      <w:marBottom w:val="0"/>
      <w:divBdr>
        <w:top w:val="none" w:sz="0" w:space="0" w:color="auto"/>
        <w:left w:val="none" w:sz="0" w:space="0" w:color="auto"/>
        <w:bottom w:val="none" w:sz="0" w:space="0" w:color="auto"/>
        <w:right w:val="none" w:sz="0" w:space="0" w:color="auto"/>
      </w:divBdr>
    </w:div>
    <w:div w:id="384912987">
      <w:bodyDiv w:val="1"/>
      <w:marLeft w:val="0"/>
      <w:marRight w:val="0"/>
      <w:marTop w:val="0"/>
      <w:marBottom w:val="0"/>
      <w:divBdr>
        <w:top w:val="none" w:sz="0" w:space="0" w:color="auto"/>
        <w:left w:val="none" w:sz="0" w:space="0" w:color="auto"/>
        <w:bottom w:val="none" w:sz="0" w:space="0" w:color="auto"/>
        <w:right w:val="none" w:sz="0" w:space="0" w:color="auto"/>
      </w:divBdr>
    </w:div>
    <w:div w:id="461264878">
      <w:bodyDiv w:val="1"/>
      <w:marLeft w:val="0"/>
      <w:marRight w:val="0"/>
      <w:marTop w:val="0"/>
      <w:marBottom w:val="0"/>
      <w:divBdr>
        <w:top w:val="none" w:sz="0" w:space="0" w:color="auto"/>
        <w:left w:val="none" w:sz="0" w:space="0" w:color="auto"/>
        <w:bottom w:val="none" w:sz="0" w:space="0" w:color="auto"/>
        <w:right w:val="none" w:sz="0" w:space="0" w:color="auto"/>
      </w:divBdr>
    </w:div>
    <w:div w:id="502860237">
      <w:bodyDiv w:val="1"/>
      <w:marLeft w:val="0"/>
      <w:marRight w:val="0"/>
      <w:marTop w:val="0"/>
      <w:marBottom w:val="0"/>
      <w:divBdr>
        <w:top w:val="none" w:sz="0" w:space="0" w:color="auto"/>
        <w:left w:val="none" w:sz="0" w:space="0" w:color="auto"/>
        <w:bottom w:val="none" w:sz="0" w:space="0" w:color="auto"/>
        <w:right w:val="none" w:sz="0" w:space="0" w:color="auto"/>
      </w:divBdr>
    </w:div>
    <w:div w:id="616790252">
      <w:bodyDiv w:val="1"/>
      <w:marLeft w:val="0"/>
      <w:marRight w:val="0"/>
      <w:marTop w:val="0"/>
      <w:marBottom w:val="0"/>
      <w:divBdr>
        <w:top w:val="none" w:sz="0" w:space="0" w:color="auto"/>
        <w:left w:val="none" w:sz="0" w:space="0" w:color="auto"/>
        <w:bottom w:val="none" w:sz="0" w:space="0" w:color="auto"/>
        <w:right w:val="none" w:sz="0" w:space="0" w:color="auto"/>
      </w:divBdr>
    </w:div>
    <w:div w:id="674844326">
      <w:bodyDiv w:val="1"/>
      <w:marLeft w:val="0"/>
      <w:marRight w:val="0"/>
      <w:marTop w:val="0"/>
      <w:marBottom w:val="0"/>
      <w:divBdr>
        <w:top w:val="none" w:sz="0" w:space="0" w:color="auto"/>
        <w:left w:val="none" w:sz="0" w:space="0" w:color="auto"/>
        <w:bottom w:val="none" w:sz="0" w:space="0" w:color="auto"/>
        <w:right w:val="none" w:sz="0" w:space="0" w:color="auto"/>
      </w:divBdr>
    </w:div>
    <w:div w:id="719329094">
      <w:bodyDiv w:val="1"/>
      <w:marLeft w:val="0"/>
      <w:marRight w:val="0"/>
      <w:marTop w:val="0"/>
      <w:marBottom w:val="0"/>
      <w:divBdr>
        <w:top w:val="none" w:sz="0" w:space="0" w:color="auto"/>
        <w:left w:val="none" w:sz="0" w:space="0" w:color="auto"/>
        <w:bottom w:val="none" w:sz="0" w:space="0" w:color="auto"/>
        <w:right w:val="none" w:sz="0" w:space="0" w:color="auto"/>
      </w:divBdr>
    </w:div>
    <w:div w:id="808859741">
      <w:bodyDiv w:val="1"/>
      <w:marLeft w:val="0"/>
      <w:marRight w:val="0"/>
      <w:marTop w:val="0"/>
      <w:marBottom w:val="0"/>
      <w:divBdr>
        <w:top w:val="none" w:sz="0" w:space="0" w:color="auto"/>
        <w:left w:val="none" w:sz="0" w:space="0" w:color="auto"/>
        <w:bottom w:val="none" w:sz="0" w:space="0" w:color="auto"/>
        <w:right w:val="none" w:sz="0" w:space="0" w:color="auto"/>
      </w:divBdr>
    </w:div>
    <w:div w:id="850264777">
      <w:bodyDiv w:val="1"/>
      <w:marLeft w:val="0"/>
      <w:marRight w:val="0"/>
      <w:marTop w:val="0"/>
      <w:marBottom w:val="0"/>
      <w:divBdr>
        <w:top w:val="none" w:sz="0" w:space="0" w:color="auto"/>
        <w:left w:val="none" w:sz="0" w:space="0" w:color="auto"/>
        <w:bottom w:val="none" w:sz="0" w:space="0" w:color="auto"/>
        <w:right w:val="none" w:sz="0" w:space="0" w:color="auto"/>
      </w:divBdr>
    </w:div>
    <w:div w:id="873883130">
      <w:bodyDiv w:val="1"/>
      <w:marLeft w:val="0"/>
      <w:marRight w:val="0"/>
      <w:marTop w:val="0"/>
      <w:marBottom w:val="0"/>
      <w:divBdr>
        <w:top w:val="none" w:sz="0" w:space="0" w:color="auto"/>
        <w:left w:val="none" w:sz="0" w:space="0" w:color="auto"/>
        <w:bottom w:val="none" w:sz="0" w:space="0" w:color="auto"/>
        <w:right w:val="none" w:sz="0" w:space="0" w:color="auto"/>
      </w:divBdr>
    </w:div>
    <w:div w:id="936327148">
      <w:bodyDiv w:val="1"/>
      <w:marLeft w:val="0"/>
      <w:marRight w:val="0"/>
      <w:marTop w:val="0"/>
      <w:marBottom w:val="0"/>
      <w:divBdr>
        <w:top w:val="none" w:sz="0" w:space="0" w:color="auto"/>
        <w:left w:val="none" w:sz="0" w:space="0" w:color="auto"/>
        <w:bottom w:val="none" w:sz="0" w:space="0" w:color="auto"/>
        <w:right w:val="none" w:sz="0" w:space="0" w:color="auto"/>
      </w:divBdr>
    </w:div>
    <w:div w:id="960695258">
      <w:bodyDiv w:val="1"/>
      <w:marLeft w:val="0"/>
      <w:marRight w:val="0"/>
      <w:marTop w:val="0"/>
      <w:marBottom w:val="0"/>
      <w:divBdr>
        <w:top w:val="none" w:sz="0" w:space="0" w:color="auto"/>
        <w:left w:val="none" w:sz="0" w:space="0" w:color="auto"/>
        <w:bottom w:val="none" w:sz="0" w:space="0" w:color="auto"/>
        <w:right w:val="none" w:sz="0" w:space="0" w:color="auto"/>
      </w:divBdr>
    </w:div>
    <w:div w:id="979770297">
      <w:bodyDiv w:val="1"/>
      <w:marLeft w:val="0"/>
      <w:marRight w:val="0"/>
      <w:marTop w:val="0"/>
      <w:marBottom w:val="0"/>
      <w:divBdr>
        <w:top w:val="none" w:sz="0" w:space="0" w:color="auto"/>
        <w:left w:val="none" w:sz="0" w:space="0" w:color="auto"/>
        <w:bottom w:val="none" w:sz="0" w:space="0" w:color="auto"/>
        <w:right w:val="none" w:sz="0" w:space="0" w:color="auto"/>
      </w:divBdr>
    </w:div>
    <w:div w:id="1028070567">
      <w:bodyDiv w:val="1"/>
      <w:marLeft w:val="0"/>
      <w:marRight w:val="0"/>
      <w:marTop w:val="0"/>
      <w:marBottom w:val="0"/>
      <w:divBdr>
        <w:top w:val="none" w:sz="0" w:space="0" w:color="auto"/>
        <w:left w:val="none" w:sz="0" w:space="0" w:color="auto"/>
        <w:bottom w:val="none" w:sz="0" w:space="0" w:color="auto"/>
        <w:right w:val="none" w:sz="0" w:space="0" w:color="auto"/>
      </w:divBdr>
    </w:div>
    <w:div w:id="1120420749">
      <w:bodyDiv w:val="1"/>
      <w:marLeft w:val="0"/>
      <w:marRight w:val="0"/>
      <w:marTop w:val="0"/>
      <w:marBottom w:val="0"/>
      <w:divBdr>
        <w:top w:val="none" w:sz="0" w:space="0" w:color="auto"/>
        <w:left w:val="none" w:sz="0" w:space="0" w:color="auto"/>
        <w:bottom w:val="none" w:sz="0" w:space="0" w:color="auto"/>
        <w:right w:val="none" w:sz="0" w:space="0" w:color="auto"/>
      </w:divBdr>
    </w:div>
    <w:div w:id="1187212147">
      <w:bodyDiv w:val="1"/>
      <w:marLeft w:val="0"/>
      <w:marRight w:val="0"/>
      <w:marTop w:val="0"/>
      <w:marBottom w:val="0"/>
      <w:divBdr>
        <w:top w:val="none" w:sz="0" w:space="0" w:color="auto"/>
        <w:left w:val="none" w:sz="0" w:space="0" w:color="auto"/>
        <w:bottom w:val="none" w:sz="0" w:space="0" w:color="auto"/>
        <w:right w:val="none" w:sz="0" w:space="0" w:color="auto"/>
      </w:divBdr>
    </w:div>
    <w:div w:id="1189486467">
      <w:bodyDiv w:val="1"/>
      <w:marLeft w:val="0"/>
      <w:marRight w:val="0"/>
      <w:marTop w:val="0"/>
      <w:marBottom w:val="0"/>
      <w:divBdr>
        <w:top w:val="none" w:sz="0" w:space="0" w:color="auto"/>
        <w:left w:val="none" w:sz="0" w:space="0" w:color="auto"/>
        <w:bottom w:val="none" w:sz="0" w:space="0" w:color="auto"/>
        <w:right w:val="none" w:sz="0" w:space="0" w:color="auto"/>
      </w:divBdr>
    </w:div>
    <w:div w:id="1227379725">
      <w:bodyDiv w:val="1"/>
      <w:marLeft w:val="0"/>
      <w:marRight w:val="0"/>
      <w:marTop w:val="0"/>
      <w:marBottom w:val="0"/>
      <w:divBdr>
        <w:top w:val="none" w:sz="0" w:space="0" w:color="auto"/>
        <w:left w:val="none" w:sz="0" w:space="0" w:color="auto"/>
        <w:bottom w:val="none" w:sz="0" w:space="0" w:color="auto"/>
        <w:right w:val="none" w:sz="0" w:space="0" w:color="auto"/>
      </w:divBdr>
    </w:div>
    <w:div w:id="1266621394">
      <w:bodyDiv w:val="1"/>
      <w:marLeft w:val="0"/>
      <w:marRight w:val="0"/>
      <w:marTop w:val="0"/>
      <w:marBottom w:val="0"/>
      <w:divBdr>
        <w:top w:val="none" w:sz="0" w:space="0" w:color="auto"/>
        <w:left w:val="none" w:sz="0" w:space="0" w:color="auto"/>
        <w:bottom w:val="none" w:sz="0" w:space="0" w:color="auto"/>
        <w:right w:val="none" w:sz="0" w:space="0" w:color="auto"/>
      </w:divBdr>
    </w:div>
    <w:div w:id="1279994537">
      <w:bodyDiv w:val="1"/>
      <w:marLeft w:val="0"/>
      <w:marRight w:val="0"/>
      <w:marTop w:val="0"/>
      <w:marBottom w:val="0"/>
      <w:divBdr>
        <w:top w:val="none" w:sz="0" w:space="0" w:color="auto"/>
        <w:left w:val="none" w:sz="0" w:space="0" w:color="auto"/>
        <w:bottom w:val="none" w:sz="0" w:space="0" w:color="auto"/>
        <w:right w:val="none" w:sz="0" w:space="0" w:color="auto"/>
      </w:divBdr>
    </w:div>
    <w:div w:id="1328557381">
      <w:bodyDiv w:val="1"/>
      <w:marLeft w:val="0"/>
      <w:marRight w:val="0"/>
      <w:marTop w:val="0"/>
      <w:marBottom w:val="0"/>
      <w:divBdr>
        <w:top w:val="none" w:sz="0" w:space="0" w:color="auto"/>
        <w:left w:val="none" w:sz="0" w:space="0" w:color="auto"/>
        <w:bottom w:val="none" w:sz="0" w:space="0" w:color="auto"/>
        <w:right w:val="none" w:sz="0" w:space="0" w:color="auto"/>
      </w:divBdr>
    </w:div>
    <w:div w:id="1351833486">
      <w:bodyDiv w:val="1"/>
      <w:marLeft w:val="0"/>
      <w:marRight w:val="0"/>
      <w:marTop w:val="0"/>
      <w:marBottom w:val="0"/>
      <w:divBdr>
        <w:top w:val="none" w:sz="0" w:space="0" w:color="auto"/>
        <w:left w:val="none" w:sz="0" w:space="0" w:color="auto"/>
        <w:bottom w:val="none" w:sz="0" w:space="0" w:color="auto"/>
        <w:right w:val="none" w:sz="0" w:space="0" w:color="auto"/>
      </w:divBdr>
    </w:div>
    <w:div w:id="1435786586">
      <w:bodyDiv w:val="1"/>
      <w:marLeft w:val="0"/>
      <w:marRight w:val="0"/>
      <w:marTop w:val="0"/>
      <w:marBottom w:val="0"/>
      <w:divBdr>
        <w:top w:val="none" w:sz="0" w:space="0" w:color="auto"/>
        <w:left w:val="none" w:sz="0" w:space="0" w:color="auto"/>
        <w:bottom w:val="none" w:sz="0" w:space="0" w:color="auto"/>
        <w:right w:val="none" w:sz="0" w:space="0" w:color="auto"/>
      </w:divBdr>
    </w:div>
    <w:div w:id="1450784626">
      <w:bodyDiv w:val="1"/>
      <w:marLeft w:val="0"/>
      <w:marRight w:val="0"/>
      <w:marTop w:val="0"/>
      <w:marBottom w:val="0"/>
      <w:divBdr>
        <w:top w:val="none" w:sz="0" w:space="0" w:color="auto"/>
        <w:left w:val="none" w:sz="0" w:space="0" w:color="auto"/>
        <w:bottom w:val="none" w:sz="0" w:space="0" w:color="auto"/>
        <w:right w:val="none" w:sz="0" w:space="0" w:color="auto"/>
      </w:divBdr>
    </w:div>
    <w:div w:id="1462723016">
      <w:bodyDiv w:val="1"/>
      <w:marLeft w:val="0"/>
      <w:marRight w:val="0"/>
      <w:marTop w:val="0"/>
      <w:marBottom w:val="0"/>
      <w:divBdr>
        <w:top w:val="none" w:sz="0" w:space="0" w:color="auto"/>
        <w:left w:val="none" w:sz="0" w:space="0" w:color="auto"/>
        <w:bottom w:val="none" w:sz="0" w:space="0" w:color="auto"/>
        <w:right w:val="none" w:sz="0" w:space="0" w:color="auto"/>
      </w:divBdr>
    </w:div>
    <w:div w:id="1501968152">
      <w:bodyDiv w:val="1"/>
      <w:marLeft w:val="0"/>
      <w:marRight w:val="0"/>
      <w:marTop w:val="0"/>
      <w:marBottom w:val="0"/>
      <w:divBdr>
        <w:top w:val="none" w:sz="0" w:space="0" w:color="auto"/>
        <w:left w:val="none" w:sz="0" w:space="0" w:color="auto"/>
        <w:bottom w:val="none" w:sz="0" w:space="0" w:color="auto"/>
        <w:right w:val="none" w:sz="0" w:space="0" w:color="auto"/>
      </w:divBdr>
    </w:div>
    <w:div w:id="1517234757">
      <w:bodyDiv w:val="1"/>
      <w:marLeft w:val="0"/>
      <w:marRight w:val="0"/>
      <w:marTop w:val="0"/>
      <w:marBottom w:val="0"/>
      <w:divBdr>
        <w:top w:val="none" w:sz="0" w:space="0" w:color="auto"/>
        <w:left w:val="none" w:sz="0" w:space="0" w:color="auto"/>
        <w:bottom w:val="none" w:sz="0" w:space="0" w:color="auto"/>
        <w:right w:val="none" w:sz="0" w:space="0" w:color="auto"/>
      </w:divBdr>
    </w:div>
    <w:div w:id="1553351519">
      <w:bodyDiv w:val="1"/>
      <w:marLeft w:val="0"/>
      <w:marRight w:val="0"/>
      <w:marTop w:val="0"/>
      <w:marBottom w:val="0"/>
      <w:divBdr>
        <w:top w:val="none" w:sz="0" w:space="0" w:color="auto"/>
        <w:left w:val="none" w:sz="0" w:space="0" w:color="auto"/>
        <w:bottom w:val="none" w:sz="0" w:space="0" w:color="auto"/>
        <w:right w:val="none" w:sz="0" w:space="0" w:color="auto"/>
      </w:divBdr>
    </w:div>
    <w:div w:id="1640265803">
      <w:bodyDiv w:val="1"/>
      <w:marLeft w:val="0"/>
      <w:marRight w:val="0"/>
      <w:marTop w:val="0"/>
      <w:marBottom w:val="0"/>
      <w:divBdr>
        <w:top w:val="none" w:sz="0" w:space="0" w:color="auto"/>
        <w:left w:val="none" w:sz="0" w:space="0" w:color="auto"/>
        <w:bottom w:val="none" w:sz="0" w:space="0" w:color="auto"/>
        <w:right w:val="none" w:sz="0" w:space="0" w:color="auto"/>
      </w:divBdr>
    </w:div>
    <w:div w:id="1680546630">
      <w:bodyDiv w:val="1"/>
      <w:marLeft w:val="0"/>
      <w:marRight w:val="0"/>
      <w:marTop w:val="0"/>
      <w:marBottom w:val="0"/>
      <w:divBdr>
        <w:top w:val="none" w:sz="0" w:space="0" w:color="auto"/>
        <w:left w:val="none" w:sz="0" w:space="0" w:color="auto"/>
        <w:bottom w:val="none" w:sz="0" w:space="0" w:color="auto"/>
        <w:right w:val="none" w:sz="0" w:space="0" w:color="auto"/>
      </w:divBdr>
    </w:div>
    <w:div w:id="1688022150">
      <w:bodyDiv w:val="1"/>
      <w:marLeft w:val="0"/>
      <w:marRight w:val="0"/>
      <w:marTop w:val="0"/>
      <w:marBottom w:val="0"/>
      <w:divBdr>
        <w:top w:val="none" w:sz="0" w:space="0" w:color="auto"/>
        <w:left w:val="none" w:sz="0" w:space="0" w:color="auto"/>
        <w:bottom w:val="none" w:sz="0" w:space="0" w:color="auto"/>
        <w:right w:val="none" w:sz="0" w:space="0" w:color="auto"/>
      </w:divBdr>
    </w:div>
    <w:div w:id="1722246921">
      <w:bodyDiv w:val="1"/>
      <w:marLeft w:val="0"/>
      <w:marRight w:val="0"/>
      <w:marTop w:val="0"/>
      <w:marBottom w:val="0"/>
      <w:divBdr>
        <w:top w:val="none" w:sz="0" w:space="0" w:color="auto"/>
        <w:left w:val="none" w:sz="0" w:space="0" w:color="auto"/>
        <w:bottom w:val="none" w:sz="0" w:space="0" w:color="auto"/>
        <w:right w:val="none" w:sz="0" w:space="0" w:color="auto"/>
      </w:divBdr>
    </w:div>
    <w:div w:id="1768766854">
      <w:bodyDiv w:val="1"/>
      <w:marLeft w:val="0"/>
      <w:marRight w:val="0"/>
      <w:marTop w:val="0"/>
      <w:marBottom w:val="0"/>
      <w:divBdr>
        <w:top w:val="none" w:sz="0" w:space="0" w:color="auto"/>
        <w:left w:val="none" w:sz="0" w:space="0" w:color="auto"/>
        <w:bottom w:val="none" w:sz="0" w:space="0" w:color="auto"/>
        <w:right w:val="none" w:sz="0" w:space="0" w:color="auto"/>
      </w:divBdr>
    </w:div>
    <w:div w:id="1813867553">
      <w:bodyDiv w:val="1"/>
      <w:marLeft w:val="0"/>
      <w:marRight w:val="0"/>
      <w:marTop w:val="0"/>
      <w:marBottom w:val="0"/>
      <w:divBdr>
        <w:top w:val="none" w:sz="0" w:space="0" w:color="auto"/>
        <w:left w:val="none" w:sz="0" w:space="0" w:color="auto"/>
        <w:bottom w:val="none" w:sz="0" w:space="0" w:color="auto"/>
        <w:right w:val="none" w:sz="0" w:space="0" w:color="auto"/>
      </w:divBdr>
    </w:div>
    <w:div w:id="1829252379">
      <w:bodyDiv w:val="1"/>
      <w:marLeft w:val="0"/>
      <w:marRight w:val="0"/>
      <w:marTop w:val="0"/>
      <w:marBottom w:val="0"/>
      <w:divBdr>
        <w:top w:val="none" w:sz="0" w:space="0" w:color="auto"/>
        <w:left w:val="none" w:sz="0" w:space="0" w:color="auto"/>
        <w:bottom w:val="none" w:sz="0" w:space="0" w:color="auto"/>
        <w:right w:val="none" w:sz="0" w:space="0" w:color="auto"/>
      </w:divBdr>
    </w:div>
    <w:div w:id="1833175072">
      <w:bodyDiv w:val="1"/>
      <w:marLeft w:val="0"/>
      <w:marRight w:val="0"/>
      <w:marTop w:val="0"/>
      <w:marBottom w:val="0"/>
      <w:divBdr>
        <w:top w:val="none" w:sz="0" w:space="0" w:color="auto"/>
        <w:left w:val="none" w:sz="0" w:space="0" w:color="auto"/>
        <w:bottom w:val="none" w:sz="0" w:space="0" w:color="auto"/>
        <w:right w:val="none" w:sz="0" w:space="0" w:color="auto"/>
      </w:divBdr>
    </w:div>
    <w:div w:id="1879664113">
      <w:bodyDiv w:val="1"/>
      <w:marLeft w:val="0"/>
      <w:marRight w:val="0"/>
      <w:marTop w:val="0"/>
      <w:marBottom w:val="0"/>
      <w:divBdr>
        <w:top w:val="none" w:sz="0" w:space="0" w:color="auto"/>
        <w:left w:val="none" w:sz="0" w:space="0" w:color="auto"/>
        <w:bottom w:val="none" w:sz="0" w:space="0" w:color="auto"/>
        <w:right w:val="none" w:sz="0" w:space="0" w:color="auto"/>
      </w:divBdr>
    </w:div>
    <w:div w:id="1900704520">
      <w:bodyDiv w:val="1"/>
      <w:marLeft w:val="0"/>
      <w:marRight w:val="0"/>
      <w:marTop w:val="0"/>
      <w:marBottom w:val="0"/>
      <w:divBdr>
        <w:top w:val="none" w:sz="0" w:space="0" w:color="auto"/>
        <w:left w:val="none" w:sz="0" w:space="0" w:color="auto"/>
        <w:bottom w:val="none" w:sz="0" w:space="0" w:color="auto"/>
        <w:right w:val="none" w:sz="0" w:space="0" w:color="auto"/>
      </w:divBdr>
    </w:div>
    <w:div w:id="1999263531">
      <w:bodyDiv w:val="1"/>
      <w:marLeft w:val="0"/>
      <w:marRight w:val="0"/>
      <w:marTop w:val="0"/>
      <w:marBottom w:val="0"/>
      <w:divBdr>
        <w:top w:val="none" w:sz="0" w:space="0" w:color="auto"/>
        <w:left w:val="none" w:sz="0" w:space="0" w:color="auto"/>
        <w:bottom w:val="none" w:sz="0" w:space="0" w:color="auto"/>
        <w:right w:val="none" w:sz="0" w:space="0" w:color="auto"/>
      </w:divBdr>
    </w:div>
    <w:div w:id="2053383224">
      <w:bodyDiv w:val="1"/>
      <w:marLeft w:val="0"/>
      <w:marRight w:val="0"/>
      <w:marTop w:val="0"/>
      <w:marBottom w:val="0"/>
      <w:divBdr>
        <w:top w:val="none" w:sz="0" w:space="0" w:color="auto"/>
        <w:left w:val="none" w:sz="0" w:space="0" w:color="auto"/>
        <w:bottom w:val="none" w:sz="0" w:space="0" w:color="auto"/>
        <w:right w:val="none" w:sz="0" w:space="0" w:color="auto"/>
      </w:divBdr>
    </w:div>
    <w:div w:id="2061853636">
      <w:bodyDiv w:val="1"/>
      <w:marLeft w:val="0"/>
      <w:marRight w:val="0"/>
      <w:marTop w:val="0"/>
      <w:marBottom w:val="0"/>
      <w:divBdr>
        <w:top w:val="none" w:sz="0" w:space="0" w:color="auto"/>
        <w:left w:val="none" w:sz="0" w:space="0" w:color="auto"/>
        <w:bottom w:val="none" w:sz="0" w:space="0" w:color="auto"/>
        <w:right w:val="none" w:sz="0" w:space="0" w:color="auto"/>
      </w:divBdr>
    </w:div>
    <w:div w:id="2081823827">
      <w:bodyDiv w:val="1"/>
      <w:marLeft w:val="0"/>
      <w:marRight w:val="0"/>
      <w:marTop w:val="0"/>
      <w:marBottom w:val="0"/>
      <w:divBdr>
        <w:top w:val="none" w:sz="0" w:space="0" w:color="auto"/>
        <w:left w:val="none" w:sz="0" w:space="0" w:color="auto"/>
        <w:bottom w:val="none" w:sz="0" w:space="0" w:color="auto"/>
        <w:right w:val="none" w:sz="0" w:space="0" w:color="auto"/>
      </w:divBdr>
    </w:div>
    <w:div w:id="213786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mallr\AppData\Local\Microsoft\Windows\Temporary%20Internet%20Files\Content.Outlook\MQLA8G1O\Graph%20Ch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mallr\AppData\Local\Microsoft\Windows\Temporary%20Internet%20Files\Content.Outlook\MQLA8G1O\Graph%20Char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mallr\AppData\Local\Microsoft\Windows\Temporary%20Internet%20Files\Content.Outlook\MQLA8G1O\Graph%20Char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solidFill>
                  <a:sysClr val="windowText" lastClr="000000"/>
                </a:solidFill>
              </a:rPr>
              <a:t>Healthcare workers are in a better position to share information among other healthcare professionals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988D-4D59-A4E1-85D0E18AEA75}"/>
              </c:ext>
            </c:extLst>
          </c:dPt>
          <c:dPt>
            <c:idx val="1"/>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3-988D-4D59-A4E1-85D0E18AEA75}"/>
              </c:ext>
            </c:extLst>
          </c:dPt>
          <c:dPt>
            <c:idx val="2"/>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5-988D-4D59-A4E1-85D0E18AEA75}"/>
              </c:ext>
            </c:extLst>
          </c:dPt>
          <c:dPt>
            <c:idx val="3"/>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7-988D-4D59-A4E1-85D0E18AEA75}"/>
              </c:ext>
            </c:extLst>
          </c:dPt>
          <c:dPt>
            <c:idx val="4"/>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09-988D-4D59-A4E1-85D0E18AEA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'[Graph Chart.xlsx]GRAPH 4'!$B$4:$B$8</c:f>
              <c:strCache>
                <c:ptCount val="5"/>
                <c:pt idx="0">
                  <c:v>Strongly Agree</c:v>
                </c:pt>
                <c:pt idx="1">
                  <c:v>Agree</c:v>
                </c:pt>
                <c:pt idx="2">
                  <c:v>Disagree</c:v>
                </c:pt>
                <c:pt idx="3">
                  <c:v>Strongly Disagree</c:v>
                </c:pt>
                <c:pt idx="4">
                  <c:v>Unsure</c:v>
                </c:pt>
              </c:strCache>
            </c:strRef>
          </c:cat>
          <c:val>
            <c:numRef>
              <c:f>'[Graph Chart.xlsx]GRAPH 4'!$E$4:$E$8</c:f>
              <c:numCache>
                <c:formatCode>0%</c:formatCode>
                <c:ptCount val="5"/>
                <c:pt idx="0">
                  <c:v>0.35714285714285715</c:v>
                </c:pt>
                <c:pt idx="1">
                  <c:v>0.2857142857142857</c:v>
                </c:pt>
                <c:pt idx="2">
                  <c:v>0.21428571428571427</c:v>
                </c:pt>
                <c:pt idx="3">
                  <c:v>7.1428571428571425E-2</c:v>
                </c:pt>
                <c:pt idx="4">
                  <c:v>7.1428571428571425E-2</c:v>
                </c:pt>
              </c:numCache>
            </c:numRef>
          </c:val>
          <c:extLst>
            <c:ext xmlns:c16="http://schemas.microsoft.com/office/drawing/2014/chart" uri="{C3380CC4-5D6E-409C-BE32-E72D297353CC}">
              <c16:uniqueId val="{0000000A-988D-4D59-A4E1-85D0E18AEA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400"/>
              <a:t>New information technology significantly benefits health care services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spPr>
            <a:gradFill rotWithShape="1">
              <a:gsLst>
                <a:gs pos="0">
                  <a:schemeClr val="accent1">
                    <a:tint val="77000"/>
                    <a:satMod val="103000"/>
                    <a:lumMod val="102000"/>
                    <a:tint val="94000"/>
                  </a:schemeClr>
                </a:gs>
                <a:gs pos="50000">
                  <a:schemeClr val="accent1">
                    <a:tint val="77000"/>
                    <a:satMod val="110000"/>
                    <a:lumMod val="100000"/>
                    <a:shade val="100000"/>
                  </a:schemeClr>
                </a:gs>
                <a:gs pos="100000">
                  <a:schemeClr val="accent1">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'[Graph Chart.xlsx]GRAPH 5'!$B$4:$B$8</c:f>
              <c:strCache>
                <c:ptCount val="5"/>
                <c:pt idx="0">
                  <c:v>Strongly Agree</c:v>
                </c:pt>
                <c:pt idx="1">
                  <c:v>Agree</c:v>
                </c:pt>
                <c:pt idx="2">
                  <c:v>Disagree</c:v>
                </c:pt>
                <c:pt idx="3">
                  <c:v>Strongly Disagree</c:v>
                </c:pt>
                <c:pt idx="4">
                  <c:v>Unsure</c:v>
                </c:pt>
              </c:strCache>
            </c:strRef>
          </c:cat>
          <c:val>
            <c:numRef>
              <c:f>'[Graph Chart.xlsx]GRAPH 5'!$D$4:$D$8</c:f>
              <c:numCache>
                <c:formatCode>General</c:formatCode>
                <c:ptCount val="5"/>
                <c:pt idx="0">
                  <c:v>9</c:v>
                </c:pt>
                <c:pt idx="1">
                  <c:v>8</c:v>
                </c:pt>
                <c:pt idx="2">
                  <c:v>4</c:v>
                </c:pt>
                <c:pt idx="3">
                  <c:v>6</c:v>
                </c:pt>
                <c:pt idx="4">
                  <c:v>2</c:v>
                </c:pt>
              </c:numCache>
            </c:numRef>
          </c:val>
          <c:extLst>
            <c:ext xmlns:c16="http://schemas.microsoft.com/office/drawing/2014/chart" uri="{C3380CC4-5D6E-409C-BE32-E72D297353CC}">
              <c16:uniqueId val="{00000000-F182-4F16-BAFB-4A811A11FA11}"/>
            </c:ext>
          </c:extLst>
        </c:ser>
        <c:dLbls>
          <c:showLegendKey val="0"/>
          <c:showVal val="0"/>
          <c:showCatName val="0"/>
          <c:showSerName val="0"/>
          <c:showPercent val="0"/>
          <c:showBubbleSize val="0"/>
        </c:dLbls>
        <c:gapWidth val="100"/>
        <c:overlap val="-24"/>
        <c:axId val="444550352"/>
        <c:axId val="444552320"/>
        <c:extLst>
          <c:ext xmlns:c15="http://schemas.microsoft.com/office/drawing/2012/chart" uri="{02D57815-91ED-43cb-92C2-25804820EDAC}">
            <c15:filteredBarSeries>
              <c15:ser>
                <c:idx val="0"/>
                <c:order val="0"/>
                <c:spPr>
                  <a:gradFill rotWithShape="1">
                    <a:gsLst>
                      <a:gs pos="0">
                        <a:schemeClr val="accent1">
                          <a:shade val="76000"/>
                          <a:satMod val="103000"/>
                          <a:lumMod val="102000"/>
                          <a:tint val="94000"/>
                        </a:schemeClr>
                      </a:gs>
                      <a:gs pos="50000">
                        <a:schemeClr val="accent1">
                          <a:shade val="76000"/>
                          <a:satMod val="110000"/>
                          <a:lumMod val="100000"/>
                          <a:shade val="100000"/>
                        </a:schemeClr>
                      </a:gs>
                      <a:gs pos="100000">
                        <a:schemeClr val="accent1">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'[Graph Chart.xlsx]GRAPH 5'!$B$4:$B$8</c15:sqref>
                        </c15:formulaRef>
                      </c:ext>
                    </c:extLst>
                    <c:strCache>
                      <c:ptCount val="5"/>
                      <c:pt idx="0">
                        <c:v>Strongly Agree</c:v>
                      </c:pt>
                      <c:pt idx="1">
                        <c:v>Agree</c:v>
                      </c:pt>
                      <c:pt idx="2">
                        <c:v>Disagree</c:v>
                      </c:pt>
                      <c:pt idx="3">
                        <c:v>Strongly Disagree</c:v>
                      </c:pt>
                      <c:pt idx="4">
                        <c:v>Unsure</c:v>
                      </c:pt>
                    </c:strCache>
                  </c:strRef>
                </c:cat>
                <c:val>
                  <c:numRef>
                    <c:extLst>
                      <c:ext uri="{02D57815-91ED-43cb-92C2-25804820EDAC}">
                        <c15:formulaRef>
                          <c15:sqref>'[Graph Chart.xlsx]GRAPH 5'!$C$4:$C$8</c15:sqref>
                        </c15:formulaRef>
                      </c:ext>
                    </c:extLst>
                    <c:numCache>
                      <c:formatCode>General</c:formatCode>
                      <c:ptCount val="5"/>
                    </c:numCache>
                  </c:numRef>
                </c:val>
                <c:extLst>
                  <c:ext xmlns:c16="http://schemas.microsoft.com/office/drawing/2014/chart" uri="{C3380CC4-5D6E-409C-BE32-E72D297353CC}">
                    <c16:uniqueId val="{00000001-F182-4F16-BAFB-4A811A11FA11}"/>
                  </c:ext>
                </c:extLst>
              </c15:ser>
            </c15:filteredBarSeries>
          </c:ext>
        </c:extLst>
      </c:barChart>
      <c:catAx>
        <c:axId val="44455035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Opinions</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552320"/>
        <c:crosses val="autoZero"/>
        <c:auto val="1"/>
        <c:lblAlgn val="ctr"/>
        <c:lblOffset val="100"/>
        <c:noMultiLvlLbl val="0"/>
      </c:catAx>
      <c:valAx>
        <c:axId val="444552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Respondents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550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GB">
                <a:solidFill>
                  <a:sysClr val="windowText" lastClr="000000"/>
                </a:solidFill>
              </a:rPr>
              <a:t>New information technology significantly benefits health care services</a:t>
            </a:r>
          </a:p>
        </c:rich>
      </c:tx>
      <c:layout>
        <c:manualLayout>
          <c:xMode val="edge"/>
          <c:yMode val="edge"/>
          <c:x val="0.14888188976377953"/>
          <c:y val="3.2407407407407406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0578-4912-9DCE-8E2CB62560E4}"/>
              </c:ext>
            </c:extLst>
          </c:dPt>
          <c:dPt>
            <c:idx val="1"/>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3-0578-4912-9DCE-8E2CB62560E4}"/>
              </c:ext>
            </c:extLst>
          </c:dPt>
          <c:dPt>
            <c:idx val="2"/>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5-0578-4912-9DCE-8E2CB62560E4}"/>
              </c:ext>
            </c:extLst>
          </c:dPt>
          <c:dPt>
            <c:idx val="3"/>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7-0578-4912-9DCE-8E2CB62560E4}"/>
              </c:ext>
            </c:extLst>
          </c:dPt>
          <c:dPt>
            <c:idx val="4"/>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09-0578-4912-9DCE-8E2CB62560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'[Graph Chart.xlsx]GRAPH 5'!$B$4:$B$8</c:f>
              <c:strCache>
                <c:ptCount val="5"/>
                <c:pt idx="0">
                  <c:v>Strongly Agree</c:v>
                </c:pt>
                <c:pt idx="1">
                  <c:v>Agree</c:v>
                </c:pt>
                <c:pt idx="2">
                  <c:v>Disagree</c:v>
                </c:pt>
                <c:pt idx="3">
                  <c:v>Strongly Disagree</c:v>
                </c:pt>
                <c:pt idx="4">
                  <c:v>Unsure</c:v>
                </c:pt>
              </c:strCache>
            </c:strRef>
          </c:cat>
          <c:val>
            <c:numRef>
              <c:f>'[Graph Chart.xlsx]GRAPH 5'!$E$4:$E$8</c:f>
              <c:numCache>
                <c:formatCode>0%</c:formatCode>
                <c:ptCount val="5"/>
                <c:pt idx="0">
                  <c:v>0.31034482758620691</c:v>
                </c:pt>
                <c:pt idx="1">
                  <c:v>0.27586206896551724</c:v>
                </c:pt>
                <c:pt idx="2">
                  <c:v>0.13793103448275862</c:v>
                </c:pt>
                <c:pt idx="3">
                  <c:v>0.20689655172413793</c:v>
                </c:pt>
                <c:pt idx="4">
                  <c:v>6.8965517241379309E-2</c:v>
                </c:pt>
              </c:numCache>
            </c:numRef>
          </c:val>
          <c:extLst>
            <c:ext xmlns:c16="http://schemas.microsoft.com/office/drawing/2014/chart" uri="{C3380CC4-5D6E-409C-BE32-E72D297353CC}">
              <c16:uniqueId val="{0000000A-0578-4912-9DCE-8E2CB62560E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F46674528B4BCD892309C25B370513"/>
        <w:category>
          <w:name w:val="General"/>
          <w:gallery w:val="placeholder"/>
        </w:category>
        <w:types>
          <w:type w:val="bbPlcHdr"/>
        </w:types>
        <w:behaviors>
          <w:behavior w:val="content"/>
        </w:behaviors>
        <w:guid w:val="{B24BAFB6-F7FF-4692-9FDD-D1D081F3CCEA}"/>
      </w:docPartPr>
      <w:docPartBody>
        <w:p w:rsidR="00557235" w:rsidRDefault="00CF2F7B" w:rsidP="00CF2F7B">
          <w:pPr>
            <w:pStyle w:val="D2F46674528B4BCD892309C25B37051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F7B"/>
    <w:rsid w:val="00557235"/>
    <w:rsid w:val="00CF2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F46674528B4BCD892309C25B370513">
    <w:name w:val="D2F46674528B4BCD892309C25B370513"/>
    <w:rsid w:val="00CF2F7B"/>
  </w:style>
  <w:style w:type="paragraph" w:customStyle="1" w:styleId="9DBB58E0CE8D499B9910985B44C02555">
    <w:name w:val="9DBB58E0CE8D499B9910985B44C02555"/>
    <w:rsid w:val="00CF2F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Ame15</b:Tag>
    <b:SourceType>InternetSite</b:SourceType>
    <b:Guid>{04FD5292-3C17-48E2-8532-2EF71ED30CB4}</b:Guid>
    <b:Title>The Benefits of Technology in Healthcare: Patient Care &amp; Economic Boom </b:Title>
    <b:Year>2015</b:Year>
    <b:YearAccessed>2019</b:YearAccessed>
    <b:MonthAccessed>April</b:MonthAccessed>
    <b:DayAccessed>2</b:DayAccessed>
    <b:URL>https://www.aimseducation.edu/blog/benefits-of-technology-in-healthcare</b:URL>
    <b:Author>
      <b:Author>
        <b:Corporate>American Institute of Medical Sciences</b:Corporate>
      </b:Author>
    </b:Author>
    <b:RefOrder>9</b:RefOrder>
  </b:Source>
  <b:Source>
    <b:Tag>htt14</b:Tag>
    <b:SourceType>JournalArticle</b:SourceType>
    <b:Guid>{2DF999F8-6E0D-4F68-A739-31D13E96761F}</b:Guid>
    <b:Title>Patient-Powered Research Networks Aim To Improve Patient Care And Health Research</b:Title>
    <b:Year>2014</b:Year>
    <b:YearAccessed>2019</b:YearAccessed>
    <b:MonthAccessed>April</b:MonthAccessed>
    <b:DayAccessed>3</b:DayAccessed>
    <b:URL>https://www.healthaffairs.org/doi/full/10.1377/hlthaff.2014.0113</b:URL>
    <b:JournalName>Health Affairs</b:JournalName>
    <b:Pages>1212 - 1219</b:Pages>
    <b:Volume>33</b:Volume>
    <b:Issue>7</b:Issue>
    <b:Author>
      <b:Author>
        <b:NameList>
          <b:Person>
            <b:Last>Fleurence</b:Last>
            <b:First>R.</b:First>
            <b:Middle>L. et al</b:Middle>
          </b:Person>
        </b:NameList>
      </b:Author>
    </b:Author>
    <b:RefOrder>1</b:RefOrder>
  </b:Source>
  <b:Source>
    <b:Tag>htt13</b:Tag>
    <b:SourceType>JournalArticle</b:SourceType>
    <b:Guid>{7A8A43F3-28AF-41F1-8BCB-63D5F00314B0}</b:Guid>
    <b:Title>Health Expectation</b:Title>
    <b:Year>2015</b:Year>
    <b:YearAccessed>2019</b:YearAccessed>
    <b:MonthAccessed>April</b:MonthAccessed>
    <b:DayAccessed>Wednesday</b:DayAccessed>
    <b:Author>
      <b:Author>
        <b:NameList>
          <b:Person>
            <b:Last>Calvillo</b:Last>
            <b:First>Jorge</b:First>
          </b:Person>
          <b:Person>
            <b:Last>Román</b:Last>
            <b:First>Isabel</b:First>
          </b:Person>
          <b:Person>
            <b:Last>Roa</b:Last>
            <b:First>Laura</b:First>
            <b:Middle>M:</b:Middle>
          </b:Person>
        </b:NameList>
      </b:Author>
    </b:Author>
    <b:JournalName>How technology is empowering patients? A literature review</b:JournalName>
    <b:Pages>643–652.</b:Pages>
    <b:Volume>18</b:Volume>
    <b:Issue>5</b:Issue>
    <b:RefOrder>2</b:RefOrder>
  </b:Source>
  <b:Source>
    <b:Tag>The19</b:Tag>
    <b:SourceType>JournalArticle</b:SourceType>
    <b:Guid>{BBA75AD4-2B5F-42F1-B13A-C078063D78FC}</b:Guid>
    <b:Title>The Qualitative-Quantitative 'Disparities' in Social Science Research: What Does Qualitative Comparative Analysis (QCA) Brings in to Bridge the Gap</b:Title>
    <b:Year>2019</b:Year>
    <b:YearAccessed>2019</b:YearAccessed>
    <b:MonthAccessed>May</b:MonthAccessed>
    <b:DayAccessed>Thursday</b:DayAccessed>
    <b:JournalName> Asian Social Science</b:JournalName>
    <b:Pages>211-221</b:Pages>
    <b:Volume>9</b:Volume>
    <b:Issue>10</b:Issue>
    <b:Author>
      <b:Author>
        <b:NameList>
          <b:Person>
            <b:Last>Orest</b:Last>
            <b:First>S</b:First>
            <b:Middle>Masue</b:Middle>
          </b:Person>
          <b:Person>
            <b:Last>Idda</b:Last>
            <b:First>L</b:First>
            <b:Middle>Swail</b:Middle>
          </b:Person>
          <b:Person>
            <b:Last>Mackfallen</b:Last>
            <b:First>G</b:First>
            <b:Middle>Anasel</b:Middle>
          </b:Person>
        </b:NameList>
      </b:Author>
    </b:Author>
    <b:RefOrder>3</b:RefOrder>
  </b:Source>
  <b:Source>
    <b:Tag>Car10</b:Tag>
    <b:SourceType>JournalArticle</b:SourceType>
    <b:Guid>{882A037F-0215-432A-9D91-8BD84DA2D5DD}</b:Guid>
    <b:Author>
      <b:Author>
        <b:NameList>
          <b:Person>
            <b:Last>Carroll</b:Last>
            <b:First>L</b:First>
            <b:Middle>&amp; Rothe, J. P.</b:Middle>
          </b:Person>
        </b:NameList>
      </b:Author>
    </b:Author>
    <b:Title>Levels of Reconstruction as Complementarity in Mixed Methods Research: A Social Theory-Based Conceptual Framework for Integrating Qualitative and Quantitative Research</b:Title>
    <b:JournalName>International Journal of Environmental Research and Public Health </b:JournalName>
    <b:Year>2010</b:Year>
    <b:Pages>3478-88</b:Pages>
    <b:Volume>7</b:Volume>
    <b:Issue>9</b:Issue>
    <b:RefOrder>4</b:RefOrder>
  </b:Source>
  <b:Source>
    <b:Tag>Has18</b:Tag>
    <b:SourceType>InternetSite</b:SourceType>
    <b:Guid>{41157D6D-2E92-4514-A3EE-4D96AA2374FF}</b:Guid>
    <b:Title>Research populatin</b:Title>
    <b:Year>2018</b:Year>
    <b:Author>
      <b:Author>
        <b:NameList>
          <b:Person>
            <b:Last>Hasan</b:Last>
            <b:First>M.</b:First>
            <b:Middle>A.</b:Middle>
          </b:Person>
        </b:NameList>
      </b:Author>
    </b:Author>
    <b:JournalName>Research Population. </b:JournalName>
    <b:YearAccessed>2019</b:YearAccessed>
    <b:MonthAccessed>May</b:MonthAccessed>
    <b:DayAccessed>7</b:DayAccessed>
    <b:URL>https://www.academia.edu/5563491/Research_Population</b:URL>
    <b:RefOrder>6</b:RefOrder>
  </b:Source>
  <b:Source>
    <b:Tag>Hof14</b:Tag>
    <b:SourceType>InternetSite</b:SourceType>
    <b:Guid>{F0D56B73-0138-4E65-AD28-2BD72D32C2D6}</b:Guid>
    <b:Author>
      <b:Author>
        <b:NameList>
          <b:Person>
            <b:Last>Hofaidhllaoui &amp; Chhinzer</b:Last>
          </b:Person>
        </b:NameList>
      </b:Author>
    </b:Author>
    <b:Title>Academcia</b:Title>
    <b:Year>2014</b:Year>
    <b:YearAccessed>2019</b:YearAccessed>
    <b:MonthAccessed>May</b:MonthAccessed>
    <b:DayAccessed>7</b:DayAccessed>
    <b:URL>https://www.academia.edu/5563491/Research_Population</b:URL>
    <b:RefOrder>5</b:RefOrder>
  </b:Source>
  <b:Source>
    <b:Tag>Har13</b:Tag>
    <b:SourceType>JournalArticle</b:SourceType>
    <b:Guid>{141FCF6E-2318-4C80-99B3-EF78F06890D0}</b:Guid>
    <b:Title>Technology and the Future of Healthcare</b:Title>
    <b:Year>2013</b:Year>
    <b:Pages>1,2,3</b:Pages>
    <b:Author>
      <b:Author>
        <b:NameList>
          <b:Person>
            <b:Last>Thimbleby</b:Last>
            <b:First>Harold</b:First>
          </b:Person>
        </b:NameList>
      </b:Author>
    </b:Author>
    <b:JournalName>https://www.ncbi.nlm.nih.gov/corehtml/pmc/pmcgifs/logo-jphr.gif</b:JournalName>
    <b:RefOrder>10</b:RefOrder>
  </b:Source>
  <b:Source>
    <b:Tag>Imp15</b:Tag>
    <b:SourceType>InternetSite</b:SourceType>
    <b:Guid>{A2DB18D9-3BB2-42AC-9183-44DE00A54018}</b:Guid>
    <b:Title>Improving Diagnosis in Health Care</b:Title>
    <b:Year>2015</b:Year>
    <b:YearAccessed>2019</b:YearAccessed>
    <b:MonthAccessed>May</b:MonthAccessed>
    <b:DayAccessed>3</b:DayAccessed>
    <b:URL>https://www.nap.edu/catalog/21794/improving-diagnosis-in-health-care</b:URL>
    <b:Author>
      <b:Author>
        <b:Corporate>National Accademy Press</b:Corporate>
      </b:Author>
    </b:Author>
    <b:RefOrder>11</b:RefOrder>
  </b:Source>
  <b:Source>
    <b:Tag>Lon77</b:Tag>
    <b:SourceType>JournalArticle</b:SourceType>
    <b:Guid>{1CDDD490-92EA-46F4-89DB-0A7D099BB744}</b:Guid>
    <b:Title>Long-term care experience in Saudi Arabia</b:Title>
    <b:Year>1977</b:Year>
    <b:BookTitle>Shared decision-making in the medical encounter: What does it mean? (or it takes at least two to tango</b:BookTitle>
    <b:Pages>681-692</b:Pages>
    <b:Publisher> Elsevie</b:Publisher>
    <b:JournalName>Socail science and medicine</b:JournalName>
    <b:Volume>44</b:Volume>
    <b:Issue>4</b:Issue>
    <b:Author>
      <b:Author>
        <b:NameList>
          <b:Person>
            <b:Last>Sulaiman Al-Shammari</b:Last>
            <b:First>Jamal</b:First>
            <b:Middle>SJarallah,FerialFelimban</b:Middle>
          </b:Person>
        </b:NameList>
      </b:Author>
    </b:Author>
    <b:RefOrder>7</b:RefOrder>
  </b:Source>
  <b:Source>
    <b:Tag>Coc19</b:Tag>
    <b:SourceType>InternetSite</b:SourceType>
    <b:Guid>{1688AA57-AD03-4E46-8144-15914E02FB56}</b:Guid>
    <b:Author>
      <b:Author>
        <b:NameList>
          <b:Person>
            <b:Last>Cocchi</b:Last>
            <b:First>Renee,</b:First>
          </b:Person>
        </b:NameList>
      </b:Author>
    </b:Author>
    <b:Year>2019</b:Year>
    <b:YearAccessed>2019</b:YearAccessed>
    <b:MonthAccessed>May</b:MonthAccessed>
    <b:DayAccessed>2</b:DayAccessed>
    <b:URL>http://www.healthcarebusinesstech.com/medical-technology</b:URL>
    <b:RefOrder>8</b:RefOrder>
  </b:Source>
  <b:Source>
    <b:Tag>htt16</b:Tag>
    <b:SourceType>InternetSite</b:SourceType>
    <b:Guid>{5A4517FB-8ECE-4CC1-8AAC-60BB7040BE27}</b:Guid>
    <b:Title>http://www.healthcarebusinesstech.com/medical-technology/</b:Title>
    <b:Year>2016</b:Year>
    <b:YearAccessed>2019</b:YearAccessed>
    <b:MonthAccessed>April</b:MonthAccessed>
    <b:DayAccessed>Tuesday</b:DayAccessed>
    <b:URL>http://www.healthcarebusinesstech.com/medical-technology/Tuesday</b:URL>
    <b:RefOrder>12</b:RefOrder>
  </b:Source>
  <b:Source>
    <b:Tag>New</b:Tag>
    <b:SourceType>InternetSite</b:SourceType>
    <b:Guid>{3400A797-12E2-4C69-9E63-4142DD5176AB}</b:Guid>
    <b:Title>New  Pespectives Marketing Research Con</b:Title>
    <b:URL>https://www.new-perspectives.net/quantitative-research-improves-healthcare-facilities/</b:URL>
    <b:RefOrder>13</b:RefOrder>
  </b:Source>
  <b:Source>
    <b:Tag>New19</b:Tag>
    <b:SourceType>InternetSite</b:SourceType>
    <b:Guid>{549E0C5E-A7F7-451F-9E3A-859CC4015CEE}</b:Guid>
    <b:Title>New perspectives  Marketing E</b:Title>
    <b:YearAccessed>2019</b:YearAccessed>
    <b:MonthAccessed>April</b:MonthAccessed>
    <b:DayAccessed>Saturday</b:DayAccessed>
    <b:URL>https://www.new-perspectives.net/quantitative-research-improves-healthcare-facilities/</b:URL>
    <b:RefOrder>14</b:RefOrder>
  </b:Source>
  <b:Source>
    <b:Tag>REN19</b:Tag>
    <b:SourceType>InternetSite</b:SourceType>
    <b:Guid>{0A8CA38C-2EE9-40E8-B342-9CDFA1F2E1F2}</b:Guid>
    <b:Title>Health Care Business And Technlogy</b:Title>
    <b:Year>2019</b:Year>
    <b:Author>
      <b:Author>
        <b:NameList>
          <b:Person>
            <b:Last>COCCHI</b:Last>
            <b:First>RENEE</b:First>
          </b:Person>
        </b:NameList>
      </b:Author>
    </b:Author>
    <b:YearAccessed>2019</b:YearAccessed>
    <b:MonthAccessed>May</b:MonthAccessed>
    <b:DayAccessed>2</b:DayAccessed>
    <b:URL> http://www.healthcarebusinesstech.com/medical-technology</b:URL>
    <b:RefOrder>15</b:RefOrder>
  </b:Source>
  <b:Source>
    <b:Tag>Nat15</b:Tag>
    <b:SourceType>Book</b:SourceType>
    <b:Guid>{15FB061D-A589-4AFE-9279-E920704DDC99}</b:Guid>
    <b:Title>National Academy of Sciences.</b:Title>
    <b:Year>2015</b:Year>
    <b:RefOrder>16</b:RefOrder>
  </b:Source>
  <b:Source>
    <b:Tag>Bal15</b:Tag>
    <b:SourceType>Book</b:SourceType>
    <b:Guid>{CEA89158-26A9-4F33-9EA9-3EE042E67EEB}</b:Guid>
    <b:Title>Improving Diagnosis in Health Care</b:Title>
    <b:Year>2015</b:Year>
    <b:Author>
      <b:Author>
        <b:NameList>
          <b:Person>
            <b:Last>Balogh</b:Last>
            <b:First>P.E.,</b:First>
            <b:Middle>Miller, B. T. Miller and Ball, J. R. (eds.)</b:Middle>
          </b:Person>
        </b:NameList>
      </b:Author>
    </b:Author>
    <b:City>Washington (DC)</b:City>
    <b:Publisher>National Academies Press</b:Publisher>
    <b:RefOrder>17</b:RefOrder>
  </b:Source>
  <b:Source>
    <b:Tag>HEA16</b:Tag>
    <b:SourceType>InternetSite</b:SourceType>
    <b:Guid>{EF8ED238-0111-4557-A3B7-50E7E8165D45}</b:Guid>
    <b:Title>Medical Technology</b:Title>
    <b:JournalName>MEDICAL TECHNOLOGY</b:JournalName>
    <b:Year>2016</b:Year>
    <b:YearAccessed>2019</b:YearAccessed>
    <b:MonthAccessed>May</b:MonthAccessed>
    <b:DayAccessed>2</b:DayAccessed>
    <b:URL>http://www.healthcarebusinesstech.com/medical-technology/</b:URL>
    <b:Author>
      <b:Author>
        <b:NameList>
          <b:Person>
            <b:Last>Demarco</b:Last>
            <b:First>E.</b:First>
            <b:Middle>et al</b:Middle>
          </b:Person>
        </b:NameList>
      </b:Author>
    </b:Author>
    <b:RefOrder>18</b:RefOrder>
  </b:Source>
  <b:Source>
    <b:Tag>Mas13</b:Tag>
    <b:SourceType>JournalArticle</b:SourceType>
    <b:Guid>{DFEFD34F-300F-452B-B563-85E1C22C7352}</b:Guid>
    <b:Title>The Qualitative-Quantitative 'Disparities' in Social Science Research: What Does Qualitative Comparative Analysis (QCA) Brings in to Bridge the Gap</b:Title>
    <b:Year>2013</b:Year>
    <b:Author>
      <b:Author>
        <b:NameList>
          <b:Person>
            <b:Last>Masue</b:Last>
            <b:First>O.,</b:First>
            <b:Middle>Anasel,M., Swai, I. L.</b:Middle>
          </b:Person>
        </b:NameList>
      </b:Author>
    </b:Author>
    <b:JournalName>Asian Social Science</b:JournalName>
    <b:Volume>9</b:Volume>
    <b:Issue>10</b:Issue>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11B81A-DAF3-4518-A2AD-FECFC5DE3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15</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Digital skilll And research method BMSK4003 (LON)</vt:lpstr>
    </vt:vector>
  </TitlesOfParts>
  <Company>Pauline Burrell 1809580</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skilll And research method BMSK4003 (LON)</dc:title>
  <dc:subject>Anupam Mazamdar</dc:subject>
  <dc:creator>Pauline Burrell (1809580)</dc:creator>
  <cp:keywords/>
  <dc:description/>
  <cp:lastModifiedBy>Windows User</cp:lastModifiedBy>
  <cp:revision>37</cp:revision>
  <dcterms:created xsi:type="dcterms:W3CDTF">2019-05-09T19:25:00Z</dcterms:created>
  <dcterms:modified xsi:type="dcterms:W3CDTF">2019-05-09T22:25:00Z</dcterms:modified>
</cp:coreProperties>
</file>