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8D56C" w14:textId="77777777" w:rsidR="000A05E7" w:rsidRDefault="00336B49" w:rsidP="00336B49">
      <w:pPr>
        <w:spacing w:line="480" w:lineRule="auto"/>
        <w:rPr>
          <w:i/>
          <w:sz w:val="24"/>
        </w:rPr>
      </w:pPr>
      <w:r w:rsidRPr="00336B49">
        <w:rPr>
          <w:i/>
          <w:sz w:val="24"/>
        </w:rPr>
        <w:t>“The Cold War perpetuated imperialism.” To what extent do you agree with this statement?</w:t>
      </w:r>
    </w:p>
    <w:p w14:paraId="35007324" w14:textId="77777777" w:rsidR="00B417D4" w:rsidRDefault="00FE5F52" w:rsidP="00E64DFA">
      <w:pPr>
        <w:spacing w:line="480" w:lineRule="auto"/>
        <w:jc w:val="both"/>
      </w:pPr>
      <w:r>
        <w:t xml:space="preserve">Imperialism during the Cold War </w:t>
      </w:r>
      <w:r w:rsidR="00DC7192">
        <w:t>move</w:t>
      </w:r>
      <w:r>
        <w:t>d</w:t>
      </w:r>
      <w:r w:rsidR="00DC7192">
        <w:t xml:space="preserve"> away from</w:t>
      </w:r>
      <w:r>
        <w:t xml:space="preserve"> a</w:t>
      </w:r>
      <w:r w:rsidR="00DC7192">
        <w:t xml:space="preserve"> </w:t>
      </w:r>
      <w:r>
        <w:t>colony-centred approach, and instead developed into</w:t>
      </w:r>
      <w:r w:rsidR="00DC7192">
        <w:t xml:space="preserve"> a specific type of American imperialism, which saw competing powers fight to maintain influential dominance over newly independent or decolonising states.</w:t>
      </w:r>
      <w:r w:rsidR="00AB63E7">
        <w:t xml:space="preserve"> In many cases, this meant supplying competing </w:t>
      </w:r>
      <w:r>
        <w:t xml:space="preserve">local </w:t>
      </w:r>
      <w:r w:rsidR="00AB63E7">
        <w:t>nationalist factions with arms and supp</w:t>
      </w:r>
      <w:r>
        <w:t>ort, so that they could gain and maintain</w:t>
      </w:r>
      <w:r w:rsidR="00AB63E7">
        <w:t xml:space="preserve"> influence over</w:t>
      </w:r>
      <w:r>
        <w:t xml:space="preserve"> the political landscape of the</w:t>
      </w:r>
      <w:r w:rsidR="00AB63E7">
        <w:t xml:space="preserve"> country. Marshall Aid was used by the US as a way to influence states and lend aid to certain factions to stave off the </w:t>
      </w:r>
      <w:r>
        <w:t xml:space="preserve">perceived </w:t>
      </w:r>
      <w:r w:rsidR="00AB63E7">
        <w:t xml:space="preserve">threat of communism. Much of American foreign policy was geared around containing communism, and this was used to justify much of their imperialist ventures during the Cold War. This new style of American imperialism continues to be a part of the world today, and the atmosphere of </w:t>
      </w:r>
      <w:r>
        <w:t xml:space="preserve">competition during </w:t>
      </w:r>
      <w:r w:rsidR="00AB63E7">
        <w:t>the Cold War allowed this type of imperialism to d</w:t>
      </w:r>
      <w:r>
        <w:t>evelop and be perpetuated by</w:t>
      </w:r>
      <w:r w:rsidR="00AB63E7">
        <w:t xml:space="preserve"> the powers fighting for domination.</w:t>
      </w:r>
    </w:p>
    <w:p w14:paraId="6D4DFCEC" w14:textId="77777777" w:rsidR="00AB63E7" w:rsidRDefault="00AB63E7" w:rsidP="00E64DFA">
      <w:pPr>
        <w:spacing w:line="480" w:lineRule="auto"/>
        <w:jc w:val="both"/>
      </w:pPr>
    </w:p>
    <w:p w14:paraId="63ECE98F" w14:textId="1D83F5F4" w:rsidR="00B417D4" w:rsidRDefault="00DC7192" w:rsidP="00E64DFA">
      <w:pPr>
        <w:spacing w:line="480" w:lineRule="auto"/>
        <w:jc w:val="both"/>
      </w:pPr>
      <w:r>
        <w:t xml:space="preserve">American fears over the spread of Communism dominated much of the United States foreign policy during the period </w:t>
      </w:r>
      <w:r w:rsidR="00D32123">
        <w:t>of the Cold War</w:t>
      </w:r>
      <w:r w:rsidR="003675C0">
        <w:t xml:space="preserve"> as they attempted to spread their own influence and contain communist influence</w:t>
      </w:r>
      <w:r w:rsidR="00D32123">
        <w:t xml:space="preserve">. The </w:t>
      </w:r>
      <w:r>
        <w:t>p</w:t>
      </w:r>
      <w:r w:rsidR="00D32123">
        <w:t xml:space="preserve">olicy of containment </w:t>
      </w:r>
      <w:r>
        <w:t>was used to justify intervention in decolonisation</w:t>
      </w:r>
      <w:r w:rsidR="00514E55">
        <w:t xml:space="preserve"> situations</w:t>
      </w:r>
      <w:r>
        <w:t>, as it was posed as a way to contain communism and prevent its spread</w:t>
      </w:r>
      <w:r w:rsidR="00514E55">
        <w:t xml:space="preserve"> into other areas of the world</w:t>
      </w:r>
      <w:r>
        <w:t xml:space="preserve">. </w:t>
      </w:r>
      <w:r w:rsidR="00D32123">
        <w:t>Viewing the world as “two hostile blocks”</w:t>
      </w:r>
      <w:r w:rsidR="003675C0">
        <w:t xml:space="preserve"> meant </w:t>
      </w:r>
      <w:r w:rsidR="00514E55">
        <w:t xml:space="preserve">any </w:t>
      </w:r>
      <w:r w:rsidR="003675C0">
        <w:t xml:space="preserve">communist states were </w:t>
      </w:r>
      <w:r w:rsidR="00D32123">
        <w:t>see</w:t>
      </w:r>
      <w:r w:rsidR="003675C0">
        <w:t>n</w:t>
      </w:r>
      <w:r w:rsidR="00D32123">
        <w:t xml:space="preserve"> in opposition to American values</w:t>
      </w:r>
      <w:r w:rsidR="003675C0">
        <w:t xml:space="preserve"> and thus the US attempted to limit their expansion</w:t>
      </w:r>
      <w:r w:rsidR="00E64DFA">
        <w:t xml:space="preserve"> (Gouda  </w:t>
      </w:r>
      <w:r w:rsidR="00E64DFA">
        <w:rPr>
          <w:i/>
          <w:iCs/>
        </w:rPr>
        <w:t xml:space="preserve">et al, </w:t>
      </w:r>
      <w:r w:rsidR="00E64DFA">
        <w:t>2002. P 142)</w:t>
      </w:r>
      <w:r w:rsidR="00D32123">
        <w:t xml:space="preserve">. </w:t>
      </w:r>
      <w:r w:rsidR="0009164B">
        <w:t>This new American imperialism was defined by US intervention in places such as Vietnam under the guise of containing communism. France even defended their own imperial actions in Vietnam, claiming that they were “waging not a colonial war, but a war against communism” despite having</w:t>
      </w:r>
      <w:r w:rsidR="00514E55">
        <w:t xml:space="preserve"> originally</w:t>
      </w:r>
      <w:r w:rsidR="0009164B">
        <w:t xml:space="preserve"> started the war to prevent the independence of Vietnam</w:t>
      </w:r>
      <w:r w:rsidR="00E64DFA">
        <w:t xml:space="preserve"> (Lawrence, 2008. P35).</w:t>
      </w:r>
      <w:r w:rsidR="0009164B">
        <w:t xml:space="preserve"> By using </w:t>
      </w:r>
      <w:r w:rsidR="003675C0">
        <w:t>the Cold War conflict to justify</w:t>
      </w:r>
      <w:r w:rsidR="0009164B">
        <w:t xml:space="preserve"> interventions, the US was perpetuating American imperialism, as it allowed them the influence and power over the political outcomes in decolonising states, such as Vietnam. The Vietnam </w:t>
      </w:r>
      <w:r w:rsidR="003675C0">
        <w:t>War</w:t>
      </w:r>
      <w:r w:rsidR="0009164B">
        <w:t xml:space="preserve"> was seen as “a Cold War struggle against Communism” by the US, but this </w:t>
      </w:r>
      <w:r w:rsidR="0009164B">
        <w:lastRenderedPageBreak/>
        <w:t>was merely a new form of imperial control from the West over countries still seen as unable to make their own political decisions</w:t>
      </w:r>
      <w:r w:rsidR="00E64DFA">
        <w:t xml:space="preserve"> (Lawrence, 2008)</w:t>
      </w:r>
      <w:r w:rsidR="0009164B">
        <w:t>.</w:t>
      </w:r>
      <w:r w:rsidR="00B417D4">
        <w:t xml:space="preserve"> </w:t>
      </w:r>
    </w:p>
    <w:p w14:paraId="12C90EA9" w14:textId="77777777" w:rsidR="00B417D4" w:rsidRDefault="00B417D4" w:rsidP="00E64DFA">
      <w:pPr>
        <w:spacing w:line="480" w:lineRule="auto"/>
        <w:jc w:val="both"/>
      </w:pPr>
    </w:p>
    <w:p w14:paraId="46441899" w14:textId="2742C110" w:rsidR="00336B49" w:rsidRDefault="00B417D4" w:rsidP="00E64DFA">
      <w:pPr>
        <w:spacing w:line="480" w:lineRule="auto"/>
        <w:jc w:val="both"/>
      </w:pPr>
      <w:r>
        <w:t>Another US justification of overseas intervention was that they were “propping up wobbly dominoes”</w:t>
      </w:r>
      <w:r w:rsidR="00E64DFA">
        <w:t xml:space="preserve"> (Lawrence, 2008. P96)</w:t>
      </w:r>
      <w:r>
        <w:t>. Linked to the policy of containment, the domino theory was prominent in America during the Cold War. The theory speculated that if one country in a region fell to communism, then it would only be a matter of time before the entire region feel to communism. Thus, intervention was justified to maintain a barrier against communist ideologies, and instead maintain regimes friendly towards American interests. American imperialism was the justification of intervention which increased American influence o</w:t>
      </w:r>
      <w:r w:rsidR="002B23F0">
        <w:t>ver newly independent countries, and gave them power over the political outcome those countries. Rather than allowing states to develop on their own, the US still viewed them as malleable by them as a more powerful country.</w:t>
      </w:r>
    </w:p>
    <w:p w14:paraId="3D70900E" w14:textId="77777777" w:rsidR="007C0AE2" w:rsidRDefault="007C0AE2" w:rsidP="00E64DFA">
      <w:pPr>
        <w:spacing w:line="480" w:lineRule="auto"/>
        <w:jc w:val="both"/>
      </w:pPr>
    </w:p>
    <w:p w14:paraId="22534733" w14:textId="77C730F0" w:rsidR="00F37C31" w:rsidRDefault="006201BE" w:rsidP="00E64DFA">
      <w:pPr>
        <w:spacing w:line="480" w:lineRule="auto"/>
        <w:jc w:val="both"/>
      </w:pPr>
      <w:r>
        <w:t>A vital aspect of American imperialism was retaining influence in areas by ensuring the right kind of independence in decolonisation scenarios. President Roosevelt had an “anti-colonialist attitude” that remained the catchphrase of many presidents to come, but this did not stop them from perpetuating imperialism in their determination to retain influence over newly independent states</w:t>
      </w:r>
      <w:r w:rsidR="00E06DD0">
        <w:t xml:space="preserve"> (</w:t>
      </w:r>
      <w:proofErr w:type="spellStart"/>
      <w:r w:rsidR="00E06DD0">
        <w:t>Tonnesson</w:t>
      </w:r>
      <w:proofErr w:type="spellEnd"/>
      <w:r w:rsidR="00E06DD0">
        <w:t>, 1985, p. 11)</w:t>
      </w:r>
      <w:r>
        <w:t xml:space="preserve">. Patrice Lumumba was the first </w:t>
      </w:r>
      <w:r w:rsidR="002B23F0">
        <w:t>elected president of the independent Congo</w:t>
      </w:r>
      <w:r>
        <w:t>, and his assassination encapsulates “neo-colonial US intervention worldwide”</w:t>
      </w:r>
      <w:r w:rsidR="00E06DD0">
        <w:t xml:space="preserve"> (Fletcher, 2002, p. 197)</w:t>
      </w:r>
      <w:r>
        <w:t xml:space="preserve">. Lumumba was seen as an obstacle to the goal of Western domination of Africa, as they feared he would call on the Soviet Union to support his </w:t>
      </w:r>
      <w:r w:rsidR="007C0AE2">
        <w:t>leftist government</w:t>
      </w:r>
      <w:r w:rsidR="00E06DD0">
        <w:t xml:space="preserve"> (Witte, 2001, p. xv)</w:t>
      </w:r>
      <w:r w:rsidR="007C0AE2">
        <w:t>. He stood in the way of indirect control that the West desired as the “neo-colonial order”, and so he was eliminated</w:t>
      </w:r>
      <w:r w:rsidR="007C0AE2">
        <w:rPr>
          <w:rStyle w:val="FootnoteReference"/>
        </w:rPr>
        <w:footnoteReference w:id="1"/>
      </w:r>
      <w:r w:rsidR="007C0AE2">
        <w:t xml:space="preserve">. The example of Lumumba’s assassination is American imperialism at its worst; the orchestration of </w:t>
      </w:r>
      <w:r w:rsidR="007C0AE2">
        <w:lastRenderedPageBreak/>
        <w:t>the assassination of a democratically elected leader cannot be justified by containment, and was merely to create US influence in the region of the Congo. The Cold war perpetuated this type of imperialism, as it gave anti-colonial countries justifications for imperial acts of maintaining influence over the political climate of a country.</w:t>
      </w:r>
    </w:p>
    <w:p w14:paraId="6FDF2865" w14:textId="77777777" w:rsidR="007C0AE2" w:rsidRDefault="007C0AE2" w:rsidP="00E64DFA">
      <w:pPr>
        <w:spacing w:line="480" w:lineRule="auto"/>
        <w:jc w:val="both"/>
      </w:pPr>
    </w:p>
    <w:p w14:paraId="5F1DA5B9" w14:textId="104DFF7F" w:rsidR="007C0AE2" w:rsidRDefault="002B23F0" w:rsidP="00E64DFA">
      <w:pPr>
        <w:spacing w:line="480" w:lineRule="auto"/>
        <w:jc w:val="both"/>
      </w:pPr>
      <w:r>
        <w:t>The Cold War being</w:t>
      </w:r>
      <w:r w:rsidR="007C0AE2">
        <w:t xml:space="preserve"> instrumental in the breakdo</w:t>
      </w:r>
      <w:r>
        <w:t xml:space="preserve">wn of European empires meant that it </w:t>
      </w:r>
      <w:r w:rsidR="007C0AE2">
        <w:t xml:space="preserve">created the climate that allowed a rise of American imperialism. </w:t>
      </w:r>
      <w:r w:rsidR="0013344C">
        <w:t>The US was determined to</w:t>
      </w:r>
      <w:r>
        <w:t xml:space="preserve"> spread their influence througho</w:t>
      </w:r>
      <w:r w:rsidR="0013344C">
        <w:t>ut the new world orde</w:t>
      </w:r>
      <w:r>
        <w:t>r that was developing and so a</w:t>
      </w:r>
      <w:r w:rsidR="0013344C">
        <w:t xml:space="preserve"> singular example of the Vietnam struggle “seemed intertwined with American interests all around the globe”</w:t>
      </w:r>
      <w:r w:rsidR="00E06DD0">
        <w:t xml:space="preserve"> (Lawrence, 2008, p. 72)</w:t>
      </w:r>
      <w:r w:rsidR="0013344C">
        <w:t xml:space="preserve">. </w:t>
      </w:r>
      <w:r w:rsidR="00C107B1">
        <w:t>The US failed to live up to their aversion to colonial powers in the beginning of the con</w:t>
      </w:r>
      <w:r w:rsidR="00F131E5">
        <w:t>flict, as</w:t>
      </w:r>
      <w:r w:rsidR="00C107B1">
        <w:t xml:space="preserve"> “neither anti-colonialist Washington nor anti-colonialist Moscow did anything effective to stop France in Indochina” as France attempted to block independence</w:t>
      </w:r>
      <w:r w:rsidR="00E06DD0">
        <w:t xml:space="preserve"> (</w:t>
      </w:r>
      <w:proofErr w:type="spellStart"/>
      <w:r w:rsidR="00E06DD0">
        <w:t>Tonnesson</w:t>
      </w:r>
      <w:proofErr w:type="spellEnd"/>
      <w:r w:rsidR="00E06DD0">
        <w:t>, 1985, p. 17)</w:t>
      </w:r>
      <w:r w:rsidR="00C107B1">
        <w:t xml:space="preserve">. The words of the US failed to live up to their actions, as is true of the later conflict, where the intervention of the American government was a demonstration of the perpetuation of this new kind of imperialism that was specifically about maintaining influence rather than rule. </w:t>
      </w:r>
      <w:r w:rsidR="00640488">
        <w:t>Furthermore, the intervention in Vietnam was the US taking advantage of the fact that the “crumbling of European empires seemed to create opportunities for spreading American influence”</w:t>
      </w:r>
      <w:r w:rsidR="00E06DD0">
        <w:t xml:space="preserve"> (Lawrence, 2008, p. 73)</w:t>
      </w:r>
      <w:r w:rsidR="00640488">
        <w:t>.</w:t>
      </w:r>
      <w:r w:rsidR="00473F5A">
        <w:t xml:space="preserve"> American imperialism was thus perpetuated by the Cold War, as the conflict was instrumental in allowing America to impose their influence onto the newly independent countries, and bend them to their will through wars or assassinations.</w:t>
      </w:r>
    </w:p>
    <w:p w14:paraId="0F6B8DF1" w14:textId="77777777" w:rsidR="00F37C31" w:rsidRDefault="00F37C31" w:rsidP="00E64DFA">
      <w:pPr>
        <w:spacing w:line="480" w:lineRule="auto"/>
        <w:jc w:val="both"/>
      </w:pPr>
    </w:p>
    <w:p w14:paraId="2C3100F6" w14:textId="7A482964" w:rsidR="00F37C31" w:rsidRDefault="00055628" w:rsidP="00E64DFA">
      <w:pPr>
        <w:spacing w:line="480" w:lineRule="auto"/>
        <w:jc w:val="both"/>
      </w:pPr>
      <w:r>
        <w:t xml:space="preserve">Marshall Aid was an important way that the US retained influence over states, and thus perpetuated imperialism. </w:t>
      </w:r>
      <w:r w:rsidR="00C93BC1">
        <w:t xml:space="preserve">Marshall Aid was financial support given to Western European countries after the end of the Second World War to aid economic recovery, which was also theorised by the US to be a way to stave off communist ideologies succeeding in Western Europe. It was “provided to serve the economic </w:t>
      </w:r>
      <w:r w:rsidR="00C93BC1">
        <w:lastRenderedPageBreak/>
        <w:t>and political purposes of the United States”, and thus perpetuated the new imperialism that focused on indirect influence rather than actual rule over other countries</w:t>
      </w:r>
      <w:r w:rsidR="00E06DD0">
        <w:t xml:space="preserve"> (Van Der Eng, 1988, p.335)</w:t>
      </w:r>
      <w:r w:rsidR="00C93BC1">
        <w:t>.</w:t>
      </w:r>
      <w:r w:rsidR="00F37C31">
        <w:t xml:space="preserve"> This was used to extend indirect American influence to colonies such as the Dutch East Indies. In a telegram to President Truman, US ambassador Stanley K. Hornbeck ponders over the developments in the East Indies, and how they might negatively affect American interests</w:t>
      </w:r>
      <w:r w:rsidR="00E06DD0">
        <w:t xml:space="preserve"> (Gouda </w:t>
      </w:r>
      <w:r w:rsidR="00E06DD0">
        <w:rPr>
          <w:i/>
          <w:iCs/>
        </w:rPr>
        <w:t xml:space="preserve">et al. </w:t>
      </w:r>
      <w:r w:rsidR="00E06DD0">
        <w:t>2002, p,142)</w:t>
      </w:r>
      <w:r w:rsidR="00F37C31">
        <w:t>. American financial aid to the Netherlands was also seen in the context of the Indonesian independence struggle, and the US had to weigh up the relative importance of ensuring via aid that the Netherlands did not fall to communism, and continuing their policy of anti-colonialism. By using Marshall Aid as “an American instrument of political power”, the US perpetuated the new form of imperialism that allowed them to exert their influence over the globe and remain the dominant power</w:t>
      </w:r>
      <w:r w:rsidR="00E06DD0">
        <w:t xml:space="preserve"> (Van Der Eng, 1988, p.335)</w:t>
      </w:r>
      <w:r w:rsidR="00F37C31">
        <w:t xml:space="preserve">. </w:t>
      </w:r>
    </w:p>
    <w:p w14:paraId="6EFEAFDC" w14:textId="77777777" w:rsidR="00405B42" w:rsidRDefault="00405B42" w:rsidP="00E64DFA">
      <w:pPr>
        <w:spacing w:line="480" w:lineRule="auto"/>
        <w:jc w:val="both"/>
      </w:pPr>
    </w:p>
    <w:p w14:paraId="3BAD8A9A" w14:textId="3AE935F9" w:rsidR="00F52572" w:rsidRDefault="00496250" w:rsidP="00E64DFA">
      <w:pPr>
        <w:spacing w:line="480" w:lineRule="auto"/>
        <w:jc w:val="both"/>
      </w:pPr>
      <w:r>
        <w:t>Although similarly adamant about their anti-colonial attitudes, the Soviet Union perpetuated imperialism through its expansionist policy in Eastern Europe and newly independent states. Sino-Soviet animosity and the superpower conflict increased Soviet expansionism as it created an atmosphere of competition, thus perpetuating imperialism.</w:t>
      </w:r>
      <w:r w:rsidR="005E1BA9">
        <w:t xml:space="preserve"> The “solidification of Soviet rule in Eastern Europe” was a perpetuation of imperialism in that it was a ruling country imposing its rule on to other countries, willing or not</w:t>
      </w:r>
      <w:r w:rsidR="00E06DD0">
        <w:t xml:space="preserve"> (Lawrence, 2008, p.36)</w:t>
      </w:r>
      <w:r w:rsidR="005E1BA9">
        <w:t>. This continued the colonial imperialism that characterised European empires, rather than American imperialism, as it was a direct rule rather than influence.</w:t>
      </w:r>
      <w:r w:rsidR="00405B42">
        <w:t xml:space="preserve"> </w:t>
      </w:r>
      <w:r w:rsidR="004331CB">
        <w:t>In Angola, the Soviet Union and other communist forces played important roles in the struggle for independence, adopting a more American imperialist approach to those conflicts, as opposed to their direct approach in Eastern Europe. Moscow was seen by the communist leaning forces as a counterweight to the US and the support they gave</w:t>
      </w:r>
      <w:r w:rsidR="00E06DD0">
        <w:t xml:space="preserve"> (Westad, 2005, p. 207)</w:t>
      </w:r>
      <w:r w:rsidR="004331CB">
        <w:t>.</w:t>
      </w:r>
      <w:r w:rsidR="0049758D">
        <w:t xml:space="preserve"> The attempt by the Soviet Union to influence the political outcome and climate of Angola throug</w:t>
      </w:r>
      <w:r w:rsidR="00226AD0">
        <w:t xml:space="preserve">h support </w:t>
      </w:r>
      <w:r w:rsidR="0049758D">
        <w:t xml:space="preserve">was a perpetuation of American imperialism as it was giving them influence rather than rule of a country. </w:t>
      </w:r>
      <w:r w:rsidR="0049758D">
        <w:lastRenderedPageBreak/>
        <w:t>The Soviet policy towards Angola was to strengthen the Popular Movement for the Liberation of Angola (MPLA), as they had communist leading tendencies, so as to make them the “dominant partner in a postcolonial coalition government” of Angola, which would give them political influence over Angolan society</w:t>
      </w:r>
      <w:r w:rsidR="00E06DD0">
        <w:t xml:space="preserve"> (Westad, 2005, p. 207)</w:t>
      </w:r>
      <w:r w:rsidR="0049758D">
        <w:t>. Thus, the Soviet Union furthe</w:t>
      </w:r>
      <w:r w:rsidR="00517B91">
        <w:t>r perpetuated imperialism in the</w:t>
      </w:r>
      <w:r w:rsidR="0049758D">
        <w:t xml:space="preserve"> </w:t>
      </w:r>
      <w:r w:rsidR="00517B91">
        <w:t xml:space="preserve">form of </w:t>
      </w:r>
      <w:r w:rsidR="0049758D">
        <w:t xml:space="preserve">colonial empire </w:t>
      </w:r>
      <w:r w:rsidR="00517B91">
        <w:t>in Eastern Europe, and in the new American imperialism</w:t>
      </w:r>
      <w:r w:rsidR="002B23B1">
        <w:t xml:space="preserve"> through its dealings in postcolonial societies.</w:t>
      </w:r>
    </w:p>
    <w:p w14:paraId="0BAAFD35" w14:textId="77777777" w:rsidR="002B23B1" w:rsidRDefault="002B23B1" w:rsidP="00E64DFA">
      <w:pPr>
        <w:spacing w:line="480" w:lineRule="auto"/>
        <w:jc w:val="both"/>
      </w:pPr>
    </w:p>
    <w:p w14:paraId="39C083C4" w14:textId="0FEF665F" w:rsidR="002B23B1" w:rsidRDefault="00F97441" w:rsidP="00E64DFA">
      <w:pPr>
        <w:spacing w:line="480" w:lineRule="auto"/>
        <w:jc w:val="both"/>
      </w:pPr>
      <w:r>
        <w:t xml:space="preserve">The independence forces in the colonies encouraged and perpetuated this new form of American imperialism through reaching out for help from either of the superpowers to defeat the imperial power, or the opposing faction of independence. </w:t>
      </w:r>
      <w:r w:rsidR="005B27DA">
        <w:t>The Soviet Union gave aid to the MPLA in Angola, and “the support of the Soviet Union and of Cuba was instrumental in the eventual victories of the nationalist forces”</w:t>
      </w:r>
      <w:r w:rsidR="00E06DD0">
        <w:t xml:space="preserve"> (</w:t>
      </w:r>
      <w:proofErr w:type="spellStart"/>
      <w:r w:rsidR="00E06DD0">
        <w:t>Adbaka</w:t>
      </w:r>
      <w:proofErr w:type="spellEnd"/>
      <w:r w:rsidR="00E06DD0">
        <w:t>, 2000, p.379)</w:t>
      </w:r>
      <w:r w:rsidR="005B27DA">
        <w:t>. By relying on support from outside forces, the MPLA were perpetuating American imperialism by giving other powers the ability to gain political influence over their country.</w:t>
      </w:r>
      <w:r w:rsidR="00AE75D1">
        <w:t xml:space="preserve"> The rival Cold War factions were attempting to consolidate alliances with Angola for their own personal gain, in similarity with how imperial empires would rule over colonies, and the Angolans allowing this was a perpetuation of imperialism, as it allowed them to influence political outcomes</w:t>
      </w:r>
      <w:r w:rsidR="00E06DD0">
        <w:t xml:space="preserve"> (</w:t>
      </w:r>
      <w:proofErr w:type="spellStart"/>
      <w:r w:rsidR="00E06DD0">
        <w:t>Messiant</w:t>
      </w:r>
      <w:proofErr w:type="spellEnd"/>
      <w:r w:rsidR="00E06DD0">
        <w:t>, 1998, p.148)</w:t>
      </w:r>
      <w:r w:rsidR="00AE75D1">
        <w:t>. In Vietnam, there was a simil</w:t>
      </w:r>
      <w:r w:rsidR="00517B91">
        <w:t>ar reliance on help from imperial</w:t>
      </w:r>
      <w:r w:rsidR="00AE75D1">
        <w:t xml:space="preserve"> powers such as the US and the Soviet Union, however, to fight off the many threats that faced the nationalist Viet Minh</w:t>
      </w:r>
      <w:r w:rsidR="00517B91">
        <w:t>,</w:t>
      </w:r>
      <w:r w:rsidR="00AE75D1">
        <w:t xml:space="preserve"> “their best hope […] lay in finding foreigners to side with them”</w:t>
      </w:r>
      <w:r w:rsidR="00E06DD0">
        <w:t xml:space="preserve"> (Lawrence, 2008, p. 29)</w:t>
      </w:r>
      <w:r w:rsidR="00AE75D1">
        <w:t>. The Vietnamese nationalist forces, in trying to fight off the imperial French, were perpetuating the American imperialism of political influence by gaining the help of the Soviet Union, even if they had no other way to fight off the French.</w:t>
      </w:r>
    </w:p>
    <w:p w14:paraId="298BC1CF" w14:textId="77777777" w:rsidR="00517B91" w:rsidRDefault="00517B91" w:rsidP="00E64DFA">
      <w:pPr>
        <w:spacing w:line="480" w:lineRule="auto"/>
        <w:jc w:val="both"/>
      </w:pPr>
    </w:p>
    <w:p w14:paraId="7196E03D" w14:textId="70EB7091" w:rsidR="008F6592" w:rsidRDefault="00F35AB4" w:rsidP="00E64DFA">
      <w:pPr>
        <w:spacing w:line="480" w:lineRule="auto"/>
        <w:jc w:val="both"/>
      </w:pPr>
      <w:r>
        <w:t xml:space="preserve">The colonies also acted to perpetuate imperialist influences through the fact that they were used as battlegrounds for the Cold War, as the US and the Soviet Union vied to be the dominant imperial </w:t>
      </w:r>
      <w:r>
        <w:lastRenderedPageBreak/>
        <w:t>power in the world. In the Congo, Lumumba’s assassination and a series of “proxy wars” were the two powers using the nationalist forces native to the Congo to fight their own global war in the local setting under the guise of a colonial conflict</w:t>
      </w:r>
      <w:r w:rsidR="00E06DD0">
        <w:t xml:space="preserve"> ( Thomas, 2008, p.393)</w:t>
      </w:r>
      <w:r>
        <w:t>.  The war in Vietnam was considered a “war-by-proxy”, in that it allowed the US to fight the Soviet Union, without declaring war on them directly</w:t>
      </w:r>
      <w:r w:rsidR="00E06DD0">
        <w:t xml:space="preserve"> (Ruane, 2000, p.33)</w:t>
      </w:r>
      <w:r w:rsidR="00531CD6">
        <w:t>.</w:t>
      </w:r>
      <w:r>
        <w:t xml:space="preserve"> Using the colonies as battlegrounds to fight</w:t>
      </w:r>
      <w:r w:rsidR="00531CD6">
        <w:t xml:space="preserve"> indirectly against each other wa</w:t>
      </w:r>
      <w:r>
        <w:t>s a perpetuation of imperialism in that it continues to treat the colonies as areas to manipulate and influence, rather than independent states in themselves.</w:t>
      </w:r>
      <w:r w:rsidR="00531CD6">
        <w:t xml:space="preserve"> Struggles for rule over Angola could have been an Angolan struggle, based on support levels from inside the country, but “social struggles and political strategies were caught in the cogs of the Cold War”</w:t>
      </w:r>
      <w:r w:rsidR="00EE35A2">
        <w:t xml:space="preserve"> (</w:t>
      </w:r>
      <w:proofErr w:type="spellStart"/>
      <w:r w:rsidR="00EE35A2">
        <w:t>Messiant</w:t>
      </w:r>
      <w:proofErr w:type="spellEnd"/>
      <w:r w:rsidR="00EE35A2">
        <w:t>, 1998, p.131)</w:t>
      </w:r>
      <w:r w:rsidR="00531CD6">
        <w:t>. The former colonies were seen as merely there to serve the purposes of larger powers, rather than as states with personal struggles of their own, perpetuating imperialism.</w:t>
      </w:r>
    </w:p>
    <w:p w14:paraId="44256D49" w14:textId="77777777" w:rsidR="00AB63E7" w:rsidRDefault="00AB63E7" w:rsidP="00E64DFA">
      <w:pPr>
        <w:spacing w:line="480" w:lineRule="auto"/>
        <w:jc w:val="both"/>
      </w:pPr>
    </w:p>
    <w:p w14:paraId="6ADE5D5D" w14:textId="77777777" w:rsidR="00AB63E7" w:rsidRDefault="00AB63E7" w:rsidP="00E64DFA">
      <w:pPr>
        <w:spacing w:line="480" w:lineRule="auto"/>
        <w:jc w:val="both"/>
      </w:pPr>
      <w:r>
        <w:t xml:space="preserve">American imperialism defined much of the Cold War period. It allowed both powers to claim anti-imperialist attitudes due to their lack of colonies, but also meant they could establish spheres of influence all around the globe to aid their respective ideological causes. The newly independent colonies were still seen as inferior to the superpowers of the Cold War, and thus imperialism was perpetuated in the way they were treated as proxy battlefields for the Cold War, rather than as </w:t>
      </w:r>
      <w:r w:rsidR="00597890">
        <w:t>the independence struggles of</w:t>
      </w:r>
      <w:r>
        <w:t xml:space="preserve"> sovereign nations.</w:t>
      </w:r>
      <w:r w:rsidR="00597890">
        <w:t xml:space="preserve"> The move away from colonial imperialism during the Cold War, due to the ending of European empires, signalled the beginning of a new era devoid of imperialism. The development and perpetuation of American imperialism was specific to the Cold War, as it held the perfect conditions for the United States to assert themselves as the dominant influential power in the world. Perpetuation of imperialism defined the Cold War, and would define the fates of many of the newly independent states for years to come.</w:t>
      </w:r>
    </w:p>
    <w:p w14:paraId="6FB09C70" w14:textId="77777777" w:rsidR="00FE4CE7" w:rsidRDefault="00FE4CE7" w:rsidP="00336B49">
      <w:pPr>
        <w:spacing w:line="480" w:lineRule="auto"/>
      </w:pPr>
    </w:p>
    <w:p w14:paraId="122D801D" w14:textId="77777777" w:rsidR="003C1895" w:rsidRDefault="003C1895" w:rsidP="00FE4CE7">
      <w:pPr>
        <w:spacing w:line="480" w:lineRule="auto"/>
        <w:rPr>
          <w:i/>
          <w:sz w:val="24"/>
        </w:rPr>
      </w:pPr>
    </w:p>
    <w:p w14:paraId="656E6501" w14:textId="715D20F8" w:rsidR="00FE4CE7" w:rsidRPr="003C1895" w:rsidRDefault="003C1895" w:rsidP="00FE4CE7">
      <w:pPr>
        <w:spacing w:line="480" w:lineRule="auto"/>
        <w:rPr>
          <w:iCs/>
          <w:sz w:val="24"/>
        </w:rPr>
      </w:pPr>
      <w:r w:rsidRPr="003C1895">
        <w:rPr>
          <w:iCs/>
          <w:sz w:val="24"/>
        </w:rPr>
        <w:lastRenderedPageBreak/>
        <w:t>References</w:t>
      </w:r>
      <w:r w:rsidR="00D37658">
        <w:rPr>
          <w:iCs/>
          <w:sz w:val="24"/>
        </w:rPr>
        <w:t xml:space="preserve"> (Not a complete list)</w:t>
      </w:r>
    </w:p>
    <w:p w14:paraId="5F826577" w14:textId="77777777" w:rsidR="0049791A" w:rsidRDefault="0049791A" w:rsidP="00FE4CE7">
      <w:pPr>
        <w:spacing w:line="480" w:lineRule="auto"/>
        <w:ind w:firstLine="397"/>
      </w:pPr>
    </w:p>
    <w:p w14:paraId="22186D95" w14:textId="3F247BCB" w:rsidR="0049791A" w:rsidRDefault="0049791A" w:rsidP="00FE4CE7">
      <w:pPr>
        <w:spacing w:line="480" w:lineRule="auto"/>
        <w:ind w:firstLine="397"/>
      </w:pPr>
      <w:r>
        <w:t xml:space="preserve">Lawrence, </w:t>
      </w:r>
      <w:r w:rsidR="00EE36C4">
        <w:t xml:space="preserve">M.A (2008) </w:t>
      </w:r>
      <w:r w:rsidRPr="0009164B">
        <w:rPr>
          <w:i/>
        </w:rPr>
        <w:t>The Vietnam War: A concise international history</w:t>
      </w:r>
      <w:r>
        <w:t>,</w:t>
      </w:r>
      <w:r w:rsidRPr="0009164B">
        <w:t xml:space="preserve"> Oxford: </w:t>
      </w:r>
      <w:r>
        <w:t>Oxford University Press</w:t>
      </w:r>
      <w:r w:rsidR="00EE36C4">
        <w:t>.</w:t>
      </w:r>
    </w:p>
    <w:p w14:paraId="5725BBFE" w14:textId="287B6D2F" w:rsidR="00FE4CE7" w:rsidRPr="00FE4CE7" w:rsidRDefault="00FE4CE7" w:rsidP="00FE4CE7">
      <w:pPr>
        <w:spacing w:line="480" w:lineRule="auto"/>
        <w:ind w:firstLine="397"/>
      </w:pPr>
      <w:r w:rsidRPr="00FE4CE7">
        <w:t>Edmund</w:t>
      </w:r>
      <w:r w:rsidR="003C1895">
        <w:t>, A (2000)</w:t>
      </w:r>
      <w:r w:rsidRPr="00FE4CE7">
        <w:t>. Portuguese Africa</w:t>
      </w:r>
      <w:r w:rsidR="00D37658">
        <w:t xml:space="preserve">. </w:t>
      </w:r>
      <w:r w:rsidRPr="00FE4CE7">
        <w:t xml:space="preserve"> </w:t>
      </w:r>
      <w:r w:rsidRPr="00FE4CE7">
        <w:rPr>
          <w:i/>
        </w:rPr>
        <w:t>Africa. Vol. 4: End of Colonial Rule, Nationalism and Decolonisation</w:t>
      </w:r>
      <w:r w:rsidRPr="00FE4CE7">
        <w:t xml:space="preserve">, edited by Toyin Falola, 379-397. Durham, North Carolina: Carolina Academic Press, </w:t>
      </w:r>
    </w:p>
    <w:p w14:paraId="5DA9D6F0" w14:textId="233F8137" w:rsidR="00FE4CE7" w:rsidRPr="00FE4CE7" w:rsidRDefault="00FE4CE7" w:rsidP="00FE4CE7">
      <w:pPr>
        <w:spacing w:line="480" w:lineRule="auto"/>
        <w:ind w:firstLine="397"/>
      </w:pPr>
      <w:r w:rsidRPr="00FE4CE7">
        <w:t>Roland</w:t>
      </w:r>
      <w:r w:rsidR="00EE36C4">
        <w:t xml:space="preserve">, B </w:t>
      </w:r>
      <w:r w:rsidR="00EE36C4" w:rsidRPr="00FE4CE7">
        <w:t>(2006</w:t>
      </w:r>
      <w:r w:rsidR="00EE36C4">
        <w:t>)</w:t>
      </w:r>
      <w:r w:rsidRPr="00FE4CE7">
        <w:t xml:space="preserve"> “’The Compelling Dialogue of Freedom’: Human Rights at the Bandung Conference.” </w:t>
      </w:r>
      <w:r w:rsidRPr="00FE4CE7">
        <w:rPr>
          <w:i/>
        </w:rPr>
        <w:t>Human Rights Quarterly</w:t>
      </w:r>
      <w:r w:rsidRPr="00FE4CE7">
        <w:t xml:space="preserve"> 28, no. 4</w:t>
      </w:r>
      <w:r w:rsidR="00EE36C4">
        <w:t>.</w:t>
      </w:r>
    </w:p>
    <w:p w14:paraId="57A7A2F5" w14:textId="46B9D7DB" w:rsidR="00FE4CE7" w:rsidRPr="00FE4CE7" w:rsidRDefault="00FE4CE7" w:rsidP="00FE4CE7">
      <w:pPr>
        <w:spacing w:line="480" w:lineRule="auto"/>
        <w:ind w:firstLine="397"/>
      </w:pPr>
      <w:r w:rsidRPr="00FE4CE7">
        <w:t>de Witte, L</w:t>
      </w:r>
      <w:r w:rsidR="000B3BF0">
        <w:t xml:space="preserve"> (2001)</w:t>
      </w:r>
      <w:r w:rsidRPr="00FE4CE7">
        <w:t xml:space="preserve"> Preface to the English Language Edition and Introductio</w:t>
      </w:r>
      <w:r w:rsidR="000B3BF0">
        <w:t xml:space="preserve">n. </w:t>
      </w:r>
      <w:r w:rsidRPr="00FE4CE7">
        <w:rPr>
          <w:i/>
        </w:rPr>
        <w:t>The Assassination of Lumumba</w:t>
      </w:r>
      <w:r w:rsidRPr="00FE4CE7">
        <w:t>, xv-xix and xxi-xxvi. London: Verso</w:t>
      </w:r>
      <w:r w:rsidR="000B3BF0">
        <w:t>.</w:t>
      </w:r>
    </w:p>
    <w:p w14:paraId="55236ED0" w14:textId="57DAAF2F" w:rsidR="00FE4CE7" w:rsidRPr="00FE4CE7" w:rsidRDefault="00FE4CE7" w:rsidP="00FE4CE7">
      <w:pPr>
        <w:spacing w:line="480" w:lineRule="auto"/>
        <w:ind w:firstLine="397"/>
      </w:pPr>
      <w:r w:rsidRPr="00FE4CE7">
        <w:t>Simpson</w:t>
      </w:r>
      <w:r w:rsidR="000B3BF0">
        <w:t xml:space="preserve">, F.Y (2002) </w:t>
      </w:r>
      <w:r w:rsidRPr="00FE4CE7">
        <w:t xml:space="preserve">History will one day have its say: New Perspectives on Colonial and Postcolonial Congo. </w:t>
      </w:r>
      <w:r w:rsidRPr="00FE4CE7">
        <w:rPr>
          <w:i/>
        </w:rPr>
        <w:t>Radical History Review</w:t>
      </w:r>
      <w:r w:rsidRPr="00FE4CE7">
        <w:t xml:space="preserve"> 84</w:t>
      </w:r>
      <w:r w:rsidR="00E263A7">
        <w:t>.</w:t>
      </w:r>
    </w:p>
    <w:p w14:paraId="4B5F0B49" w14:textId="5DCBF49D" w:rsidR="00FE4CE7" w:rsidRPr="00FE4CE7" w:rsidRDefault="00FE4CE7" w:rsidP="00FE4CE7">
      <w:pPr>
        <w:spacing w:line="480" w:lineRule="auto"/>
        <w:ind w:firstLine="397"/>
      </w:pPr>
      <w:r w:rsidRPr="00FE4CE7">
        <w:t>Gouda, F</w:t>
      </w:r>
      <w:r w:rsidR="00DB2A31">
        <w:t xml:space="preserve"> and </w:t>
      </w:r>
      <w:r w:rsidRPr="00FE4CE7">
        <w:t>Zaalberg</w:t>
      </w:r>
      <w:r w:rsidR="00DB2A31">
        <w:t>, T</w:t>
      </w:r>
      <w:r w:rsidRPr="00FE4CE7">
        <w:t>.</w:t>
      </w:r>
      <w:r w:rsidR="00DB2A31">
        <w:t>B. (2002)</w:t>
      </w:r>
      <w:r w:rsidRPr="00FE4CE7">
        <w:t xml:space="preserve"> The Emerging Cold War and American Perspectives on Decolonisation in Southeast Asia in the Post-war Era. In </w:t>
      </w:r>
      <w:r w:rsidRPr="00FE4CE7">
        <w:rPr>
          <w:i/>
        </w:rPr>
        <w:t>American Visions of the Netherlands East Indies and Indonesia</w:t>
      </w:r>
      <w:r w:rsidRPr="00FE4CE7">
        <w:t>, 142-164. Amsterdam: Amsterdam University Press</w:t>
      </w:r>
      <w:r w:rsidR="00DB2A31">
        <w:t>.</w:t>
      </w:r>
    </w:p>
    <w:p w14:paraId="1840D4AD" w14:textId="3FF30CA3" w:rsidR="00FE4CE7" w:rsidRPr="00FE4CE7" w:rsidRDefault="00FE4CE7" w:rsidP="00FE4CE7">
      <w:pPr>
        <w:spacing w:line="480" w:lineRule="auto"/>
        <w:ind w:firstLine="397"/>
      </w:pPr>
      <w:r w:rsidRPr="00FE4CE7">
        <w:t>Atwood</w:t>
      </w:r>
      <w:r w:rsidR="00DB2A31">
        <w:t>, L.M (2008)</w:t>
      </w:r>
      <w:r w:rsidRPr="00FE4CE7">
        <w:t xml:space="preserve"> </w:t>
      </w:r>
      <w:r w:rsidRPr="00FE4CE7">
        <w:rPr>
          <w:i/>
        </w:rPr>
        <w:t>The Vietnam War: A concise international history</w:t>
      </w:r>
      <w:r w:rsidRPr="00FE4CE7">
        <w:t>. Oxford: Oxford University Press</w:t>
      </w:r>
      <w:r w:rsidR="00DB2A31">
        <w:t xml:space="preserve">. </w:t>
      </w:r>
    </w:p>
    <w:p w14:paraId="0A2BAC92" w14:textId="71C45591" w:rsidR="00FE4CE7" w:rsidRDefault="00FE4CE7" w:rsidP="00FE4CE7">
      <w:pPr>
        <w:spacing w:line="480" w:lineRule="auto"/>
        <w:ind w:firstLine="397"/>
      </w:pPr>
      <w:proofErr w:type="spellStart"/>
      <w:r w:rsidRPr="00FE4CE7">
        <w:t>Messiant</w:t>
      </w:r>
      <w:proofErr w:type="spellEnd"/>
      <w:r w:rsidRPr="00FE4CE7">
        <w:t xml:space="preserve">, Christine. “Angola: The Challenge of Statehood.” In </w:t>
      </w:r>
      <w:r w:rsidRPr="00FE4CE7">
        <w:rPr>
          <w:i/>
        </w:rPr>
        <w:t>History of Central Africa: The contemporary years since 1960</w:t>
      </w:r>
      <w:r w:rsidRPr="00FE4CE7">
        <w:t>, 131-165. London: Longman, 1998.</w:t>
      </w:r>
    </w:p>
    <w:p w14:paraId="141392D1" w14:textId="4DF40835" w:rsidR="00544464" w:rsidRPr="00FE4CE7" w:rsidRDefault="00544464" w:rsidP="00FE4CE7">
      <w:pPr>
        <w:spacing w:line="480" w:lineRule="auto"/>
        <w:ind w:firstLine="397"/>
      </w:pPr>
      <w:r>
        <w:t>Pierre Van Der Eng,</w:t>
      </w:r>
      <w:r w:rsidRPr="00C93BC1">
        <w:t xml:space="preserve"> “Marshall Aid as a Catalyst in the Decolonisation of Indonesia, 1947-49</w:t>
      </w:r>
      <w:r>
        <w:t>,</w:t>
      </w:r>
      <w:r w:rsidRPr="00C93BC1">
        <w:t xml:space="preserve">” </w:t>
      </w:r>
      <w:r w:rsidRPr="00C93BC1">
        <w:rPr>
          <w:i/>
        </w:rPr>
        <w:t>Journal of Southeast Asian Studies</w:t>
      </w:r>
      <w:r w:rsidRPr="00C93BC1">
        <w:t xml:space="preserve"> 19, no. 2 (1988):</w:t>
      </w:r>
      <w:r>
        <w:t xml:space="preserve"> 335.</w:t>
      </w:r>
    </w:p>
    <w:p w14:paraId="48880799" w14:textId="77777777" w:rsidR="00FE4CE7" w:rsidRPr="00FE4CE7" w:rsidRDefault="00FE4CE7" w:rsidP="00FE4CE7">
      <w:pPr>
        <w:spacing w:line="480" w:lineRule="auto"/>
        <w:ind w:firstLine="397"/>
      </w:pPr>
      <w:r w:rsidRPr="00FE4CE7">
        <w:t xml:space="preserve">Ruane, Kevin. “The Franco-Vietminh War, 1946-1954.” In </w:t>
      </w:r>
      <w:r w:rsidRPr="00FE4CE7">
        <w:rPr>
          <w:i/>
        </w:rPr>
        <w:t>The Vietnam Wars</w:t>
      </w:r>
      <w:r w:rsidRPr="00FE4CE7">
        <w:t>, 33-55. Manchester: Manchester University Press, 2000.</w:t>
      </w:r>
    </w:p>
    <w:p w14:paraId="25985904" w14:textId="77777777" w:rsidR="00FE4CE7" w:rsidRPr="00FE4CE7" w:rsidRDefault="00FE4CE7" w:rsidP="00FE4CE7">
      <w:pPr>
        <w:spacing w:line="480" w:lineRule="auto"/>
        <w:ind w:firstLine="397"/>
      </w:pPr>
      <w:r w:rsidRPr="00FE4CE7">
        <w:lastRenderedPageBreak/>
        <w:t xml:space="preserve">Thomas, Martin. “Breakdown in Belgian Africa.” In </w:t>
      </w:r>
      <w:r w:rsidRPr="00FE4CE7">
        <w:rPr>
          <w:i/>
        </w:rPr>
        <w:t>Crises of Empire: Decolonisation and Europe’s Imperial States, 1918-1975</w:t>
      </w:r>
      <w:r w:rsidRPr="00FE4CE7">
        <w:t>, 385-393. London: Hodder Education, 2008.</w:t>
      </w:r>
    </w:p>
    <w:p w14:paraId="609BBF86" w14:textId="77777777" w:rsidR="00FE4CE7" w:rsidRPr="00FE4CE7" w:rsidRDefault="00FE4CE7" w:rsidP="00FE4CE7">
      <w:pPr>
        <w:spacing w:line="480" w:lineRule="auto"/>
        <w:ind w:firstLine="397"/>
      </w:pPr>
      <w:r w:rsidRPr="00FE4CE7">
        <w:t xml:space="preserve">Tomlinson, B.R. “What Was the Third World?” </w:t>
      </w:r>
      <w:r w:rsidRPr="00FE4CE7">
        <w:rPr>
          <w:i/>
        </w:rPr>
        <w:t>Journal of Contemporary History</w:t>
      </w:r>
      <w:r w:rsidRPr="00FE4CE7">
        <w:t xml:space="preserve"> 38, no. 2 (2003): 307-321.</w:t>
      </w:r>
    </w:p>
    <w:p w14:paraId="520F660C" w14:textId="77777777" w:rsidR="00FE4CE7" w:rsidRPr="00FE4CE7" w:rsidRDefault="00FE4CE7" w:rsidP="00FE4CE7">
      <w:pPr>
        <w:spacing w:line="480" w:lineRule="auto"/>
        <w:ind w:firstLine="397"/>
      </w:pPr>
      <w:proofErr w:type="spellStart"/>
      <w:r w:rsidRPr="00FE4CE7">
        <w:t>Tønnesson</w:t>
      </w:r>
      <w:proofErr w:type="spellEnd"/>
      <w:r w:rsidRPr="00FE4CE7">
        <w:t xml:space="preserve">, Stein. “The Longest Wars: Indochina 1945-75.” </w:t>
      </w:r>
      <w:r w:rsidRPr="00FE4CE7">
        <w:rPr>
          <w:i/>
        </w:rPr>
        <w:t>Journal of Peace Research</w:t>
      </w:r>
      <w:r w:rsidRPr="00FE4CE7">
        <w:t xml:space="preserve"> 22, no. 1 (1985): 9-29.</w:t>
      </w:r>
    </w:p>
    <w:p w14:paraId="33CAC98E" w14:textId="77777777" w:rsidR="00FE4CE7" w:rsidRPr="00FE4CE7" w:rsidRDefault="00FE4CE7" w:rsidP="00FE4CE7">
      <w:pPr>
        <w:spacing w:line="480" w:lineRule="auto"/>
        <w:ind w:firstLine="397"/>
      </w:pPr>
      <w:r w:rsidRPr="00FE4CE7">
        <w:t xml:space="preserve">Van Der Eng, Pierre. “Marshall Aid as a Catalyst in the Decolonisation of Indonesia, 1947-49.” </w:t>
      </w:r>
      <w:r w:rsidRPr="00FE4CE7">
        <w:rPr>
          <w:i/>
        </w:rPr>
        <w:t>Journal of Southeast Asian Studies</w:t>
      </w:r>
      <w:r w:rsidRPr="00FE4CE7">
        <w:t xml:space="preserve"> 19, no. 2 (1988): 335-352.</w:t>
      </w:r>
    </w:p>
    <w:p w14:paraId="05A31558" w14:textId="77777777" w:rsidR="00FE4CE7" w:rsidRPr="00FE4CE7" w:rsidRDefault="00FE4CE7" w:rsidP="00FE4CE7">
      <w:pPr>
        <w:spacing w:line="480" w:lineRule="auto"/>
        <w:ind w:firstLine="397"/>
      </w:pPr>
      <w:r w:rsidRPr="00FE4CE7">
        <w:t xml:space="preserve">Westad, Odd Arne. “The Crisis of Decolonisation – Southern Africa.” In </w:t>
      </w:r>
      <w:r w:rsidRPr="00FE4CE7">
        <w:rPr>
          <w:i/>
        </w:rPr>
        <w:t>The Global Cold War: Third World Interventions and the Making of Our Times</w:t>
      </w:r>
      <w:r w:rsidRPr="00FE4CE7">
        <w:t>, 207-249. Cambridge: Cambridge University Press, 2005.</w:t>
      </w:r>
    </w:p>
    <w:p w14:paraId="5C7692C1" w14:textId="77777777" w:rsidR="00FE4CE7" w:rsidRPr="00336B49" w:rsidRDefault="00FE4CE7" w:rsidP="00336B49">
      <w:pPr>
        <w:spacing w:line="480" w:lineRule="auto"/>
      </w:pPr>
    </w:p>
    <w:sectPr w:rsidR="00FE4CE7" w:rsidRPr="00336B49">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BADD9D" w14:textId="77777777" w:rsidR="00CC71DF" w:rsidRDefault="00CC71DF" w:rsidP="00D32123">
      <w:pPr>
        <w:spacing w:after="0" w:line="240" w:lineRule="auto"/>
      </w:pPr>
      <w:r>
        <w:separator/>
      </w:r>
    </w:p>
  </w:endnote>
  <w:endnote w:type="continuationSeparator" w:id="0">
    <w:p w14:paraId="425B5807" w14:textId="77777777" w:rsidR="00CC71DF" w:rsidRDefault="00CC71DF" w:rsidP="00D321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1DB31C" w14:textId="77777777" w:rsidR="00CC71DF" w:rsidRDefault="00CC71DF" w:rsidP="00D32123">
      <w:pPr>
        <w:spacing w:after="0" w:line="240" w:lineRule="auto"/>
      </w:pPr>
      <w:r>
        <w:separator/>
      </w:r>
    </w:p>
  </w:footnote>
  <w:footnote w:type="continuationSeparator" w:id="0">
    <w:p w14:paraId="021A64C8" w14:textId="77777777" w:rsidR="00CC71DF" w:rsidRDefault="00CC71DF" w:rsidP="00D32123">
      <w:pPr>
        <w:spacing w:after="0" w:line="240" w:lineRule="auto"/>
      </w:pPr>
      <w:r>
        <w:continuationSeparator/>
      </w:r>
    </w:p>
  </w:footnote>
  <w:footnote w:id="1">
    <w:p w14:paraId="04CF9581" w14:textId="2FAD701F" w:rsidR="007C0AE2" w:rsidRDefault="007C0AE2">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71F16" w14:textId="77777777" w:rsidR="000E3107" w:rsidRPr="000E3107" w:rsidRDefault="000E3107">
    <w:pPr>
      <w:pStyle w:val="Header"/>
      <w:rPr>
        <w:i/>
      </w:rPr>
    </w:pPr>
    <w:r>
      <w:t>Y3838932</w:t>
    </w:r>
    <w:r>
      <w:ptab w:relativeTo="margin" w:alignment="center" w:leader="none"/>
    </w:r>
    <w:r>
      <w:ptab w:relativeTo="margin" w:alignment="right" w:leader="none"/>
    </w:r>
    <w:r w:rsidR="00CC7893">
      <w:rPr>
        <w:i/>
      </w:rPr>
      <w:t>1,987</w:t>
    </w:r>
    <w:r>
      <w:rPr>
        <w:i/>
      </w:rPr>
      <w:t xml:space="preserve"> 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E33A40"/>
    <w:multiLevelType w:val="hybridMultilevel"/>
    <w:tmpl w:val="AF0AB0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634C4C"/>
    <w:multiLevelType w:val="hybridMultilevel"/>
    <w:tmpl w:val="4558D6D6"/>
    <w:lvl w:ilvl="0" w:tplc="F8D80640">
      <w:numFmt w:val="bullet"/>
      <w:lvlText w:val=""/>
      <w:lvlJc w:val="left"/>
      <w:pPr>
        <w:ind w:left="1080" w:hanging="72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4434522">
    <w:abstractNumId w:val="1"/>
  </w:num>
  <w:num w:numId="2" w16cid:durableId="11707504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B49"/>
    <w:rsid w:val="00055628"/>
    <w:rsid w:val="00066A8D"/>
    <w:rsid w:val="0009164B"/>
    <w:rsid w:val="000A05E7"/>
    <w:rsid w:val="000B3BF0"/>
    <w:rsid w:val="000E3107"/>
    <w:rsid w:val="0013344C"/>
    <w:rsid w:val="001A095D"/>
    <w:rsid w:val="001B1C42"/>
    <w:rsid w:val="001C44ED"/>
    <w:rsid w:val="001F6B8D"/>
    <w:rsid w:val="00224F0D"/>
    <w:rsid w:val="00226AD0"/>
    <w:rsid w:val="0024119B"/>
    <w:rsid w:val="002B23B1"/>
    <w:rsid w:val="002B23F0"/>
    <w:rsid w:val="00336B49"/>
    <w:rsid w:val="003675C0"/>
    <w:rsid w:val="003C1895"/>
    <w:rsid w:val="00405B42"/>
    <w:rsid w:val="004331CB"/>
    <w:rsid w:val="00473F5A"/>
    <w:rsid w:val="00496250"/>
    <w:rsid w:val="0049758D"/>
    <w:rsid w:val="0049791A"/>
    <w:rsid w:val="00514E55"/>
    <w:rsid w:val="00517B91"/>
    <w:rsid w:val="00531CD6"/>
    <w:rsid w:val="00544464"/>
    <w:rsid w:val="00597890"/>
    <w:rsid w:val="005B27DA"/>
    <w:rsid w:val="005E1BA9"/>
    <w:rsid w:val="006201BE"/>
    <w:rsid w:val="00640488"/>
    <w:rsid w:val="00692181"/>
    <w:rsid w:val="007211E5"/>
    <w:rsid w:val="007C0AE2"/>
    <w:rsid w:val="008F6592"/>
    <w:rsid w:val="00AB63E7"/>
    <w:rsid w:val="00AE75D1"/>
    <w:rsid w:val="00B417D4"/>
    <w:rsid w:val="00C00AFD"/>
    <w:rsid w:val="00C107B1"/>
    <w:rsid w:val="00C65656"/>
    <w:rsid w:val="00C93BC1"/>
    <w:rsid w:val="00CC71DF"/>
    <w:rsid w:val="00CC7893"/>
    <w:rsid w:val="00D32123"/>
    <w:rsid w:val="00D33C28"/>
    <w:rsid w:val="00D37658"/>
    <w:rsid w:val="00DA7427"/>
    <w:rsid w:val="00DB2A31"/>
    <w:rsid w:val="00DC7192"/>
    <w:rsid w:val="00E06DD0"/>
    <w:rsid w:val="00E263A7"/>
    <w:rsid w:val="00E64DFA"/>
    <w:rsid w:val="00E84679"/>
    <w:rsid w:val="00EE35A2"/>
    <w:rsid w:val="00EE36C4"/>
    <w:rsid w:val="00F131E5"/>
    <w:rsid w:val="00F35AB4"/>
    <w:rsid w:val="00F37C31"/>
    <w:rsid w:val="00F52572"/>
    <w:rsid w:val="00F97441"/>
    <w:rsid w:val="00FE4CE7"/>
    <w:rsid w:val="00FE5F5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21F79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321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32123"/>
    <w:rPr>
      <w:sz w:val="20"/>
      <w:szCs w:val="20"/>
    </w:rPr>
  </w:style>
  <w:style w:type="character" w:styleId="FootnoteReference">
    <w:name w:val="footnote reference"/>
    <w:basedOn w:val="DefaultParagraphFont"/>
    <w:uiPriority w:val="99"/>
    <w:semiHidden/>
    <w:unhideWhenUsed/>
    <w:rsid w:val="00D32123"/>
    <w:rPr>
      <w:vertAlign w:val="superscript"/>
    </w:rPr>
  </w:style>
  <w:style w:type="paragraph" w:styleId="ListParagraph">
    <w:name w:val="List Paragraph"/>
    <w:basedOn w:val="Normal"/>
    <w:uiPriority w:val="34"/>
    <w:qFormat/>
    <w:rsid w:val="00F37C31"/>
    <w:pPr>
      <w:ind w:left="720"/>
      <w:contextualSpacing/>
    </w:pPr>
  </w:style>
  <w:style w:type="paragraph" w:styleId="Header">
    <w:name w:val="header"/>
    <w:basedOn w:val="Normal"/>
    <w:link w:val="HeaderChar"/>
    <w:uiPriority w:val="99"/>
    <w:unhideWhenUsed/>
    <w:rsid w:val="000E31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3107"/>
  </w:style>
  <w:style w:type="paragraph" w:styleId="Footer">
    <w:name w:val="footer"/>
    <w:basedOn w:val="Normal"/>
    <w:link w:val="FooterChar"/>
    <w:uiPriority w:val="99"/>
    <w:unhideWhenUsed/>
    <w:rsid w:val="000E31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31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F9922D2B-32E6-4CFA-9C25-50701666A6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2280</Words>
  <Characters>12999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2024-04-08T11:05:00Z</dcterms:created>
  <dcterms:modified xsi:type="dcterms:W3CDTF">2024-04-08T11:05:00Z</dcterms:modified>
</cp:coreProperties>
</file>