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B3500" w14:textId="77777777" w:rsidR="0015623D" w:rsidRPr="0020790F" w:rsidRDefault="0015623D" w:rsidP="0015623D">
      <w:pPr>
        <w:rPr>
          <w:rFonts w:ascii="American Typewriter" w:hAnsi="American Typewriter"/>
          <w:sz w:val="40"/>
          <w:szCs w:val="40"/>
        </w:rPr>
      </w:pPr>
      <w:r w:rsidRPr="0020790F">
        <w:rPr>
          <w:rFonts w:ascii="American Typewriter" w:hAnsi="American Typewriter"/>
          <w:sz w:val="40"/>
          <w:szCs w:val="40"/>
        </w:rPr>
        <w:t>Presentation Marking Criteria</w:t>
      </w:r>
      <w:r w:rsidR="00D43B51" w:rsidRPr="0020790F">
        <w:rPr>
          <w:rFonts w:ascii="American Typewriter" w:hAnsi="American Typewriter"/>
          <w:sz w:val="40"/>
          <w:szCs w:val="40"/>
        </w:rPr>
        <w:t xml:space="preserve"> – LEVEL 6</w:t>
      </w:r>
    </w:p>
    <w:p w14:paraId="4A7D36C9" w14:textId="77777777" w:rsidR="0015623D" w:rsidRPr="00D43B51" w:rsidRDefault="0015623D" w:rsidP="0015623D">
      <w:pPr>
        <w:rPr>
          <w:rFonts w:asciiTheme="majorHAnsi" w:hAnsiTheme="majorHAnsi"/>
          <w:sz w:val="22"/>
          <w:szCs w:val="22"/>
        </w:rPr>
      </w:pPr>
    </w:p>
    <w:tbl>
      <w:tblPr>
        <w:tblStyle w:val="TableGrid"/>
        <w:tblW w:w="14192" w:type="dxa"/>
        <w:tblInd w:w="-617" w:type="dxa"/>
        <w:tblLayout w:type="fixed"/>
        <w:tblLook w:val="04A0" w:firstRow="1" w:lastRow="0" w:firstColumn="1" w:lastColumn="0" w:noHBand="0" w:noVBand="1"/>
      </w:tblPr>
      <w:tblGrid>
        <w:gridCol w:w="3135"/>
        <w:gridCol w:w="11057"/>
      </w:tblGrid>
      <w:tr w:rsidR="0015623D" w:rsidRPr="00D43B51" w14:paraId="08FC956F" w14:textId="77777777" w:rsidTr="00591627">
        <w:trPr>
          <w:trHeight w:val="227"/>
        </w:trPr>
        <w:tc>
          <w:tcPr>
            <w:tcW w:w="3135" w:type="dxa"/>
            <w:noWrap/>
          </w:tcPr>
          <w:p w14:paraId="40ABAB8A" w14:textId="77777777" w:rsidR="0015623D" w:rsidRPr="0020790F" w:rsidRDefault="0015623D" w:rsidP="0015623D">
            <w:pPr>
              <w:rPr>
                <w:rFonts w:asciiTheme="majorHAnsi" w:hAnsiTheme="majorHAnsi"/>
                <w:sz w:val="22"/>
                <w:szCs w:val="22"/>
              </w:rPr>
            </w:pPr>
            <w:r w:rsidRPr="0020790F">
              <w:rPr>
                <w:rFonts w:asciiTheme="majorHAnsi" w:hAnsiTheme="majorHAnsi"/>
                <w:color w:val="000000"/>
                <w:sz w:val="22"/>
                <w:szCs w:val="22"/>
              </w:rPr>
              <w:t>Sources</w:t>
            </w:r>
          </w:p>
        </w:tc>
        <w:tc>
          <w:tcPr>
            <w:tcW w:w="11057" w:type="dxa"/>
          </w:tcPr>
          <w:p w14:paraId="14E0A3E7" w14:textId="77777777" w:rsidR="0015623D" w:rsidRPr="00D43B51" w:rsidRDefault="0015623D" w:rsidP="0015623D">
            <w:pPr>
              <w:rPr>
                <w:rFonts w:asciiTheme="majorHAnsi" w:hAnsiTheme="majorHAnsi"/>
                <w:sz w:val="22"/>
                <w:szCs w:val="22"/>
              </w:rPr>
            </w:pPr>
            <w:r w:rsidRPr="00D43B51">
              <w:rPr>
                <w:rFonts w:asciiTheme="majorHAnsi" w:hAnsiTheme="majorHAnsi"/>
                <w:color w:val="000000"/>
                <w:sz w:val="22"/>
                <w:szCs w:val="22"/>
              </w:rPr>
              <w:t xml:space="preserve">The work makes reference to a range </w:t>
            </w:r>
            <w:r w:rsidR="0020790F">
              <w:rPr>
                <w:rFonts w:asciiTheme="majorHAnsi" w:hAnsiTheme="majorHAnsi"/>
                <w:color w:val="000000"/>
                <w:sz w:val="22"/>
                <w:szCs w:val="22"/>
              </w:rPr>
              <w:t xml:space="preserve">of </w:t>
            </w:r>
            <w:r w:rsidRPr="00D43B51">
              <w:rPr>
                <w:rFonts w:asciiTheme="majorHAnsi" w:hAnsiTheme="majorHAnsi"/>
                <w:color w:val="000000"/>
                <w:sz w:val="22"/>
                <w:szCs w:val="22"/>
              </w:rPr>
              <w:t>source/primary materials relevant to the piece of work.</w:t>
            </w:r>
          </w:p>
        </w:tc>
      </w:tr>
      <w:tr w:rsidR="0015623D" w:rsidRPr="00D43B51" w14:paraId="32C850DB" w14:textId="77777777" w:rsidTr="00591627">
        <w:trPr>
          <w:trHeight w:val="227"/>
        </w:trPr>
        <w:tc>
          <w:tcPr>
            <w:tcW w:w="3135" w:type="dxa"/>
            <w:noWrap/>
          </w:tcPr>
          <w:p w14:paraId="5CFD85DC" w14:textId="77777777" w:rsidR="0015623D" w:rsidRPr="0020790F" w:rsidRDefault="0015623D" w:rsidP="0015623D">
            <w:pPr>
              <w:rPr>
                <w:rFonts w:asciiTheme="majorHAnsi" w:hAnsiTheme="majorHAnsi"/>
                <w:sz w:val="22"/>
                <w:szCs w:val="22"/>
              </w:rPr>
            </w:pPr>
            <w:r w:rsidRPr="0020790F">
              <w:rPr>
                <w:rFonts w:asciiTheme="majorHAnsi" w:hAnsiTheme="majorHAnsi"/>
                <w:color w:val="000000"/>
                <w:sz w:val="22"/>
                <w:szCs w:val="22"/>
              </w:rPr>
              <w:t>Scholarship</w:t>
            </w:r>
          </w:p>
        </w:tc>
        <w:tc>
          <w:tcPr>
            <w:tcW w:w="11057" w:type="dxa"/>
          </w:tcPr>
          <w:p w14:paraId="05052E27" w14:textId="77777777" w:rsidR="0015623D" w:rsidRPr="00D43B51" w:rsidRDefault="0015623D" w:rsidP="0015623D">
            <w:pPr>
              <w:rPr>
                <w:rFonts w:asciiTheme="majorHAnsi" w:hAnsiTheme="majorHAnsi"/>
                <w:sz w:val="22"/>
                <w:szCs w:val="22"/>
              </w:rPr>
            </w:pPr>
            <w:r w:rsidRPr="00D43B51">
              <w:rPr>
                <w:rFonts w:asciiTheme="majorHAnsi" w:hAnsiTheme="majorHAnsi"/>
                <w:color w:val="000000"/>
                <w:sz w:val="22"/>
                <w:szCs w:val="22"/>
              </w:rPr>
              <w:t>The work demonstrates awareness of appropriate scholarly developments over time and inclusion of up to date material, and takes into account interdisciplinary, theoretical or methodological concerns.</w:t>
            </w:r>
          </w:p>
        </w:tc>
      </w:tr>
      <w:tr w:rsidR="0015623D" w:rsidRPr="00D43B51" w14:paraId="5D32F4C4" w14:textId="77777777" w:rsidTr="00591627">
        <w:trPr>
          <w:trHeight w:val="227"/>
        </w:trPr>
        <w:tc>
          <w:tcPr>
            <w:tcW w:w="3135" w:type="dxa"/>
            <w:noWrap/>
          </w:tcPr>
          <w:p w14:paraId="49D2AE5C" w14:textId="77777777" w:rsidR="0015623D" w:rsidRPr="0020790F" w:rsidRDefault="0015623D" w:rsidP="0015623D">
            <w:pPr>
              <w:rPr>
                <w:rFonts w:asciiTheme="majorHAnsi" w:eastAsiaTheme="minorEastAsia" w:hAnsiTheme="majorHAnsi" w:cstheme="minorBidi"/>
                <w:color w:val="000000"/>
                <w:sz w:val="22"/>
                <w:szCs w:val="22"/>
              </w:rPr>
            </w:pPr>
            <w:r w:rsidRPr="0020790F">
              <w:rPr>
                <w:rFonts w:asciiTheme="majorHAnsi" w:eastAsiaTheme="minorEastAsia" w:hAnsiTheme="majorHAnsi" w:cstheme="minorBidi"/>
                <w:color w:val="000000"/>
                <w:sz w:val="22"/>
                <w:szCs w:val="22"/>
              </w:rPr>
              <w:t>CE1</w:t>
            </w:r>
          </w:p>
          <w:p w14:paraId="3277E03B" w14:textId="77777777" w:rsidR="0015623D" w:rsidRPr="0020790F" w:rsidRDefault="0015623D" w:rsidP="0015623D">
            <w:pPr>
              <w:rPr>
                <w:rFonts w:asciiTheme="majorHAnsi" w:eastAsiaTheme="minorEastAsia" w:hAnsiTheme="majorHAnsi" w:cstheme="minorBidi"/>
                <w:color w:val="000000"/>
                <w:sz w:val="22"/>
                <w:szCs w:val="22"/>
              </w:rPr>
            </w:pPr>
          </w:p>
          <w:p w14:paraId="3BE204FC" w14:textId="77777777" w:rsidR="0015623D" w:rsidRPr="0020790F" w:rsidRDefault="0015623D" w:rsidP="0015623D">
            <w:pPr>
              <w:rPr>
                <w:rFonts w:asciiTheme="majorHAnsi" w:hAnsiTheme="majorHAnsi"/>
                <w:sz w:val="22"/>
                <w:szCs w:val="22"/>
              </w:rPr>
            </w:pPr>
          </w:p>
        </w:tc>
        <w:tc>
          <w:tcPr>
            <w:tcW w:w="11057" w:type="dxa"/>
          </w:tcPr>
          <w:p w14:paraId="68E6114F" w14:textId="77777777" w:rsidR="0015623D" w:rsidRPr="00D43B51" w:rsidRDefault="0015623D" w:rsidP="0015623D">
            <w:pPr>
              <w:rPr>
                <w:rFonts w:asciiTheme="majorHAnsi" w:hAnsiTheme="majorHAnsi"/>
                <w:sz w:val="22"/>
                <w:szCs w:val="22"/>
              </w:rPr>
            </w:pPr>
            <w:r w:rsidRPr="00D43B51">
              <w:rPr>
                <w:rFonts w:asciiTheme="majorHAnsi" w:eastAsiaTheme="minorEastAsia" w:hAnsiTheme="majorHAnsi" w:cstheme="minorBidi"/>
                <w:color w:val="000000"/>
                <w:sz w:val="22"/>
                <w:szCs w:val="22"/>
              </w:rPr>
              <w:t>The work demonstrates critical in-depth discussion of a range of relevant sources and material; is fully aware of the nature of the evidence available; takes into account the original text/objects, where appropriate  critically discusses scholarship on the relevant primary material(s).</w:t>
            </w:r>
          </w:p>
        </w:tc>
      </w:tr>
      <w:tr w:rsidR="0015623D" w:rsidRPr="00D43B51" w14:paraId="1B027EC1" w14:textId="77777777" w:rsidTr="00591627">
        <w:trPr>
          <w:trHeight w:val="227"/>
        </w:trPr>
        <w:tc>
          <w:tcPr>
            <w:tcW w:w="3135" w:type="dxa"/>
            <w:noWrap/>
          </w:tcPr>
          <w:p w14:paraId="06E4E0B8" w14:textId="77777777" w:rsidR="0015623D" w:rsidRPr="0020790F" w:rsidRDefault="0015623D" w:rsidP="0015623D">
            <w:pPr>
              <w:rPr>
                <w:rFonts w:asciiTheme="majorHAnsi" w:eastAsiaTheme="minorEastAsia" w:hAnsiTheme="majorHAnsi" w:cstheme="minorBidi"/>
                <w:color w:val="000000"/>
                <w:sz w:val="22"/>
                <w:szCs w:val="22"/>
              </w:rPr>
            </w:pPr>
            <w:r w:rsidRPr="0020790F">
              <w:rPr>
                <w:rFonts w:asciiTheme="majorHAnsi" w:eastAsiaTheme="minorEastAsia" w:hAnsiTheme="majorHAnsi" w:cstheme="minorBidi"/>
                <w:color w:val="000000"/>
                <w:sz w:val="22"/>
                <w:szCs w:val="22"/>
              </w:rPr>
              <w:t>CE2</w:t>
            </w:r>
          </w:p>
          <w:p w14:paraId="158D9A55" w14:textId="77777777" w:rsidR="0015623D" w:rsidRPr="0020790F" w:rsidRDefault="0015623D" w:rsidP="0015623D">
            <w:pPr>
              <w:rPr>
                <w:rFonts w:asciiTheme="majorHAnsi" w:hAnsiTheme="majorHAnsi"/>
                <w:sz w:val="22"/>
                <w:szCs w:val="22"/>
              </w:rPr>
            </w:pPr>
          </w:p>
        </w:tc>
        <w:tc>
          <w:tcPr>
            <w:tcW w:w="11057" w:type="dxa"/>
          </w:tcPr>
          <w:p w14:paraId="74667E26" w14:textId="77777777" w:rsidR="0015623D" w:rsidRPr="00D43B51" w:rsidRDefault="00591627" w:rsidP="0015623D">
            <w:pPr>
              <w:rPr>
                <w:rFonts w:asciiTheme="majorHAnsi" w:hAnsiTheme="majorHAnsi"/>
                <w:sz w:val="22"/>
                <w:szCs w:val="22"/>
              </w:rPr>
            </w:pPr>
            <w:r>
              <w:rPr>
                <w:rFonts w:asciiTheme="majorHAnsi" w:eastAsiaTheme="minorEastAsia" w:hAnsiTheme="majorHAnsi" w:cstheme="minorBidi"/>
                <w:color w:val="000000"/>
                <w:sz w:val="22"/>
                <w:szCs w:val="22"/>
              </w:rPr>
              <w:t>The work</w:t>
            </w:r>
            <w:r w:rsidR="0015623D" w:rsidRPr="00D43B51">
              <w:rPr>
                <w:rFonts w:asciiTheme="majorHAnsi" w:eastAsiaTheme="minorEastAsia" w:hAnsiTheme="majorHAnsi" w:cstheme="minorBidi"/>
                <w:color w:val="000000"/>
                <w:sz w:val="22"/>
                <w:szCs w:val="22"/>
              </w:rPr>
              <w:t xml:space="preserve"> demonstrates a consistently critical attitude to scholarship; provides an engaged and informed discussion of relevant debates and schools of thought; demonstrates clear and relevant engagement with theoretical approaches and models; provides (a) statement(s) of own position in relation to scholarship.</w:t>
            </w:r>
          </w:p>
        </w:tc>
      </w:tr>
      <w:tr w:rsidR="004D290F" w:rsidRPr="00D43B51" w14:paraId="2EF171EB" w14:textId="77777777" w:rsidTr="00591627">
        <w:trPr>
          <w:trHeight w:val="227"/>
        </w:trPr>
        <w:tc>
          <w:tcPr>
            <w:tcW w:w="3135" w:type="dxa"/>
            <w:noWrap/>
          </w:tcPr>
          <w:p w14:paraId="41097622" w14:textId="76385FBD" w:rsidR="004D290F" w:rsidRPr="0020790F" w:rsidRDefault="004D290F" w:rsidP="0020790F">
            <w:pPr>
              <w:rPr>
                <w:rFonts w:asciiTheme="majorHAnsi" w:hAnsiTheme="majorHAnsi" w:cstheme="minorBidi"/>
                <w:color w:val="000000"/>
                <w:sz w:val="22"/>
                <w:szCs w:val="22"/>
              </w:rPr>
            </w:pPr>
            <w:r>
              <w:rPr>
                <w:rFonts w:asciiTheme="majorHAnsi" w:hAnsiTheme="majorHAnsi" w:cstheme="minorBidi"/>
                <w:color w:val="000000"/>
                <w:sz w:val="22"/>
                <w:szCs w:val="22"/>
              </w:rPr>
              <w:t xml:space="preserve">Argument </w:t>
            </w:r>
          </w:p>
        </w:tc>
        <w:tc>
          <w:tcPr>
            <w:tcW w:w="11057" w:type="dxa"/>
          </w:tcPr>
          <w:p w14:paraId="2305C208" w14:textId="6A470DB0" w:rsidR="004D290F" w:rsidRPr="004D290F" w:rsidRDefault="004D290F" w:rsidP="0015623D">
            <w:pPr>
              <w:rPr>
                <w:rFonts w:asciiTheme="majorHAnsi" w:hAnsiTheme="majorHAnsi" w:cstheme="minorBidi"/>
                <w:color w:val="000000"/>
                <w:sz w:val="22"/>
                <w:szCs w:val="22"/>
              </w:rPr>
            </w:pPr>
            <w:r w:rsidRPr="004D290F">
              <w:rPr>
                <w:rFonts w:asciiTheme="majorHAnsi" w:eastAsia="Times New Roman" w:hAnsiTheme="majorHAnsi"/>
                <w:color w:val="000000"/>
                <w:sz w:val="22"/>
                <w:szCs w:val="22"/>
              </w:rPr>
              <w:t>The work Presents a clear and coherent argument that is developed on the basis of critical examination of the evidence and that takes into account modern scholarship.</w:t>
            </w:r>
          </w:p>
        </w:tc>
      </w:tr>
      <w:tr w:rsidR="0015623D" w:rsidRPr="00D43B51" w14:paraId="63BBBFC7" w14:textId="77777777" w:rsidTr="00591627">
        <w:trPr>
          <w:trHeight w:val="227"/>
        </w:trPr>
        <w:tc>
          <w:tcPr>
            <w:tcW w:w="3135" w:type="dxa"/>
            <w:noWrap/>
          </w:tcPr>
          <w:p w14:paraId="49C56AD5" w14:textId="77777777" w:rsidR="0015623D" w:rsidRPr="0020790F" w:rsidRDefault="0015623D" w:rsidP="0020790F">
            <w:pPr>
              <w:rPr>
                <w:rFonts w:asciiTheme="majorHAnsi" w:hAnsiTheme="majorHAnsi"/>
                <w:sz w:val="22"/>
                <w:szCs w:val="22"/>
              </w:rPr>
            </w:pPr>
            <w:r w:rsidRPr="0020790F">
              <w:rPr>
                <w:rFonts w:asciiTheme="majorHAnsi" w:eastAsiaTheme="minorEastAsia" w:hAnsiTheme="majorHAnsi" w:cstheme="minorBidi"/>
                <w:color w:val="000000"/>
                <w:sz w:val="22"/>
                <w:szCs w:val="22"/>
              </w:rPr>
              <w:t>Structure</w:t>
            </w:r>
          </w:p>
        </w:tc>
        <w:tc>
          <w:tcPr>
            <w:tcW w:w="11057" w:type="dxa"/>
          </w:tcPr>
          <w:p w14:paraId="35A05A7A" w14:textId="77777777" w:rsidR="0015623D" w:rsidRPr="00D43B51" w:rsidRDefault="0015623D" w:rsidP="0015623D">
            <w:pPr>
              <w:rPr>
                <w:rFonts w:asciiTheme="majorHAnsi" w:hAnsiTheme="majorHAnsi"/>
                <w:sz w:val="22"/>
                <w:szCs w:val="22"/>
              </w:rPr>
            </w:pPr>
            <w:r w:rsidRPr="00D43B51">
              <w:rPr>
                <w:rFonts w:asciiTheme="majorHAnsi" w:eastAsiaTheme="minorEastAsia" w:hAnsiTheme="majorHAnsi" w:cstheme="minorBidi"/>
                <w:color w:val="000000"/>
                <w:sz w:val="22"/>
                <w:szCs w:val="22"/>
              </w:rPr>
              <w:t>The work has a clea</w:t>
            </w:r>
            <w:bookmarkStart w:id="0" w:name="_GoBack"/>
            <w:bookmarkEnd w:id="0"/>
            <w:r w:rsidRPr="00D43B51">
              <w:rPr>
                <w:rFonts w:asciiTheme="majorHAnsi" w:eastAsiaTheme="minorEastAsia" w:hAnsiTheme="majorHAnsi" w:cstheme="minorBidi"/>
                <w:color w:val="000000"/>
                <w:sz w:val="22"/>
                <w:szCs w:val="22"/>
              </w:rPr>
              <w:t>r, coherent and appropriate structure which contextualises, supports and demonstrates its argument</w:t>
            </w:r>
          </w:p>
        </w:tc>
      </w:tr>
      <w:tr w:rsidR="0015623D" w:rsidRPr="00D43B51" w14:paraId="05C42ECF" w14:textId="77777777" w:rsidTr="00591627">
        <w:trPr>
          <w:trHeight w:val="227"/>
        </w:trPr>
        <w:tc>
          <w:tcPr>
            <w:tcW w:w="3135" w:type="dxa"/>
            <w:noWrap/>
          </w:tcPr>
          <w:p w14:paraId="34B91DBE" w14:textId="77777777" w:rsidR="00A44A8F" w:rsidRPr="0020790F" w:rsidRDefault="00A44A8F" w:rsidP="00A44A8F">
            <w:pPr>
              <w:rPr>
                <w:rFonts w:asciiTheme="majorHAnsi" w:eastAsiaTheme="minorEastAsia" w:hAnsiTheme="majorHAnsi" w:cstheme="minorBidi"/>
                <w:color w:val="000000"/>
                <w:sz w:val="22"/>
                <w:szCs w:val="22"/>
              </w:rPr>
            </w:pPr>
            <w:r w:rsidRPr="0020790F">
              <w:rPr>
                <w:rFonts w:asciiTheme="majorHAnsi" w:eastAsiaTheme="minorEastAsia" w:hAnsiTheme="majorHAnsi" w:cstheme="minorBidi"/>
                <w:color w:val="000000"/>
                <w:sz w:val="22"/>
                <w:szCs w:val="22"/>
              </w:rPr>
              <w:t>Relevance</w:t>
            </w:r>
          </w:p>
          <w:p w14:paraId="3CB6E3CE" w14:textId="77777777" w:rsidR="0015623D" w:rsidRPr="0020790F" w:rsidRDefault="0015623D" w:rsidP="00A44A8F">
            <w:pPr>
              <w:rPr>
                <w:rFonts w:asciiTheme="majorHAnsi" w:hAnsiTheme="majorHAnsi"/>
                <w:sz w:val="22"/>
                <w:szCs w:val="22"/>
              </w:rPr>
            </w:pPr>
          </w:p>
        </w:tc>
        <w:tc>
          <w:tcPr>
            <w:tcW w:w="11057" w:type="dxa"/>
          </w:tcPr>
          <w:p w14:paraId="4F4E313F" w14:textId="77777777" w:rsidR="0015623D" w:rsidRPr="00D43B51" w:rsidRDefault="00A44A8F" w:rsidP="0015623D">
            <w:pPr>
              <w:rPr>
                <w:rFonts w:asciiTheme="majorHAnsi" w:hAnsiTheme="majorHAnsi"/>
                <w:sz w:val="22"/>
                <w:szCs w:val="22"/>
              </w:rPr>
            </w:pPr>
            <w:r w:rsidRPr="00D43B51">
              <w:rPr>
                <w:rFonts w:asciiTheme="majorHAnsi" w:eastAsiaTheme="minorEastAsia" w:hAnsiTheme="majorHAnsi" w:cstheme="minorBidi"/>
                <w:color w:val="000000"/>
                <w:sz w:val="22"/>
                <w:szCs w:val="22"/>
              </w:rPr>
              <w:t>The work clearly and specifically relates throughout to the question attempted or the title of the work, and there are no unjustified digressions and no inclusion of irrelevant or tangential material.</w:t>
            </w:r>
          </w:p>
        </w:tc>
      </w:tr>
      <w:tr w:rsidR="0015623D" w:rsidRPr="00D43B51" w14:paraId="2AC70363" w14:textId="77777777" w:rsidTr="00591627">
        <w:trPr>
          <w:trHeight w:val="227"/>
        </w:trPr>
        <w:tc>
          <w:tcPr>
            <w:tcW w:w="3135" w:type="dxa"/>
            <w:noWrap/>
          </w:tcPr>
          <w:p w14:paraId="52446469" w14:textId="77777777" w:rsidR="00A44A8F" w:rsidRPr="0020790F" w:rsidRDefault="00A44A8F" w:rsidP="00A44A8F">
            <w:pPr>
              <w:rPr>
                <w:rFonts w:asciiTheme="majorHAnsi" w:eastAsiaTheme="minorEastAsia" w:hAnsiTheme="majorHAnsi" w:cstheme="minorBidi"/>
                <w:color w:val="000000"/>
                <w:sz w:val="22"/>
                <w:szCs w:val="22"/>
              </w:rPr>
            </w:pPr>
            <w:r w:rsidRPr="0020790F">
              <w:rPr>
                <w:rFonts w:asciiTheme="majorHAnsi" w:eastAsiaTheme="minorEastAsia" w:hAnsiTheme="majorHAnsi" w:cstheme="minorBidi"/>
                <w:color w:val="000000"/>
                <w:sz w:val="22"/>
                <w:szCs w:val="22"/>
              </w:rPr>
              <w:t>Analytical Approach</w:t>
            </w:r>
          </w:p>
          <w:p w14:paraId="24CCE63D" w14:textId="77777777" w:rsidR="00A44A8F" w:rsidRPr="0020790F" w:rsidRDefault="00A44A8F" w:rsidP="00A44A8F">
            <w:pPr>
              <w:rPr>
                <w:rFonts w:asciiTheme="majorHAnsi" w:eastAsiaTheme="minorEastAsia" w:hAnsiTheme="majorHAnsi" w:cstheme="minorBidi"/>
                <w:color w:val="000000"/>
                <w:sz w:val="22"/>
                <w:szCs w:val="22"/>
              </w:rPr>
            </w:pPr>
          </w:p>
          <w:p w14:paraId="63A980AF" w14:textId="77777777" w:rsidR="0015623D" w:rsidRPr="0020790F" w:rsidRDefault="0015623D" w:rsidP="00A44A8F">
            <w:pPr>
              <w:rPr>
                <w:rFonts w:asciiTheme="majorHAnsi" w:hAnsiTheme="majorHAnsi"/>
                <w:sz w:val="22"/>
                <w:szCs w:val="22"/>
              </w:rPr>
            </w:pPr>
          </w:p>
        </w:tc>
        <w:tc>
          <w:tcPr>
            <w:tcW w:w="11057" w:type="dxa"/>
          </w:tcPr>
          <w:p w14:paraId="78BAA132" w14:textId="77777777" w:rsidR="0015623D" w:rsidRPr="00D43B51" w:rsidRDefault="00A44A8F" w:rsidP="00A44A8F">
            <w:pPr>
              <w:rPr>
                <w:rFonts w:asciiTheme="majorHAnsi" w:hAnsiTheme="majorHAnsi"/>
                <w:sz w:val="22"/>
                <w:szCs w:val="22"/>
              </w:rPr>
            </w:pPr>
            <w:r w:rsidRPr="00D43B51">
              <w:rPr>
                <w:rFonts w:asciiTheme="majorHAnsi" w:eastAsiaTheme="minorEastAsia" w:hAnsiTheme="majorHAnsi" w:cstheme="minorBidi"/>
                <w:color w:val="000000"/>
                <w:sz w:val="22"/>
                <w:szCs w:val="22"/>
              </w:rPr>
              <w:t>The work has a well thought out and justified analytical approach consistently applied throughout, taking into account the relevant scholarly approaches and evidence. The whole of the work represents an in depth evaluation of the issues and material under discussion.</w:t>
            </w:r>
          </w:p>
        </w:tc>
      </w:tr>
      <w:tr w:rsidR="0015623D" w:rsidRPr="00D43B51" w14:paraId="527CFD54" w14:textId="77777777" w:rsidTr="00591627">
        <w:trPr>
          <w:trHeight w:val="227"/>
        </w:trPr>
        <w:tc>
          <w:tcPr>
            <w:tcW w:w="3135" w:type="dxa"/>
            <w:noWrap/>
          </w:tcPr>
          <w:p w14:paraId="2FD9A922" w14:textId="77777777" w:rsidR="00A44A8F" w:rsidRPr="0020790F" w:rsidRDefault="00A44A8F" w:rsidP="00A44A8F">
            <w:pPr>
              <w:rPr>
                <w:rFonts w:asciiTheme="majorHAnsi" w:eastAsiaTheme="minorEastAsia" w:hAnsiTheme="majorHAnsi" w:cstheme="minorBidi"/>
                <w:color w:val="000000"/>
                <w:sz w:val="22"/>
                <w:szCs w:val="22"/>
              </w:rPr>
            </w:pPr>
            <w:r w:rsidRPr="0020790F">
              <w:rPr>
                <w:rFonts w:asciiTheme="majorHAnsi" w:eastAsiaTheme="minorEastAsia" w:hAnsiTheme="majorHAnsi" w:cstheme="minorBidi"/>
                <w:color w:val="000000"/>
                <w:sz w:val="22"/>
                <w:szCs w:val="22"/>
              </w:rPr>
              <w:t>Referencing</w:t>
            </w:r>
          </w:p>
          <w:p w14:paraId="4C3A51B8" w14:textId="77777777" w:rsidR="0015623D" w:rsidRPr="0020790F" w:rsidRDefault="0015623D" w:rsidP="0015623D">
            <w:pPr>
              <w:rPr>
                <w:rFonts w:asciiTheme="majorHAnsi" w:hAnsiTheme="majorHAnsi"/>
                <w:sz w:val="22"/>
                <w:szCs w:val="22"/>
              </w:rPr>
            </w:pPr>
          </w:p>
        </w:tc>
        <w:tc>
          <w:tcPr>
            <w:tcW w:w="11057" w:type="dxa"/>
          </w:tcPr>
          <w:p w14:paraId="745DEDE9" w14:textId="77777777" w:rsidR="0015623D" w:rsidRPr="00D43B51" w:rsidRDefault="00A44A8F" w:rsidP="00A44A8F">
            <w:pPr>
              <w:rPr>
                <w:rFonts w:asciiTheme="majorHAnsi" w:hAnsiTheme="majorHAnsi"/>
                <w:sz w:val="22"/>
                <w:szCs w:val="22"/>
              </w:rPr>
            </w:pPr>
            <w:r w:rsidRPr="00D43B51">
              <w:rPr>
                <w:rFonts w:asciiTheme="majorHAnsi" w:eastAsiaTheme="minorEastAsia" w:hAnsiTheme="majorHAnsi" w:cstheme="minorBidi"/>
                <w:color w:val="000000"/>
                <w:sz w:val="22"/>
                <w:szCs w:val="22"/>
              </w:rPr>
              <w:t>There is inclusion of consistent referencing at all relevant points throughout the work. The use of footnotes is supported by automatic footnotes in Microsoft Word (or relevant word processing program).</w:t>
            </w:r>
          </w:p>
        </w:tc>
      </w:tr>
      <w:tr w:rsidR="0015623D" w:rsidRPr="00D43B51" w14:paraId="43E790C1" w14:textId="77777777" w:rsidTr="00591627">
        <w:trPr>
          <w:trHeight w:val="227"/>
        </w:trPr>
        <w:tc>
          <w:tcPr>
            <w:tcW w:w="3135" w:type="dxa"/>
            <w:noWrap/>
          </w:tcPr>
          <w:p w14:paraId="200F58C2" w14:textId="77777777" w:rsidR="00A44A8F" w:rsidRPr="0020790F" w:rsidRDefault="00A44A8F" w:rsidP="00A44A8F">
            <w:pPr>
              <w:rPr>
                <w:rFonts w:asciiTheme="majorHAnsi" w:eastAsiaTheme="minorEastAsia" w:hAnsiTheme="majorHAnsi" w:cstheme="minorBidi"/>
                <w:color w:val="000000"/>
                <w:sz w:val="22"/>
                <w:szCs w:val="22"/>
              </w:rPr>
            </w:pPr>
            <w:r w:rsidRPr="0020790F">
              <w:rPr>
                <w:rFonts w:asciiTheme="majorHAnsi" w:eastAsiaTheme="minorEastAsia" w:hAnsiTheme="majorHAnsi" w:cstheme="minorBidi"/>
                <w:color w:val="000000"/>
                <w:sz w:val="22"/>
                <w:szCs w:val="22"/>
              </w:rPr>
              <w:t>RCWS</w:t>
            </w:r>
          </w:p>
          <w:p w14:paraId="07CCCAC5" w14:textId="77777777" w:rsidR="0015623D" w:rsidRPr="0020790F" w:rsidRDefault="0015623D" w:rsidP="00A44A8F">
            <w:pPr>
              <w:rPr>
                <w:rFonts w:asciiTheme="majorHAnsi" w:hAnsiTheme="majorHAnsi"/>
                <w:sz w:val="22"/>
                <w:szCs w:val="22"/>
              </w:rPr>
            </w:pPr>
          </w:p>
        </w:tc>
        <w:tc>
          <w:tcPr>
            <w:tcW w:w="11057" w:type="dxa"/>
          </w:tcPr>
          <w:p w14:paraId="568B9532" w14:textId="77777777" w:rsidR="0015623D" w:rsidRPr="00D43B51" w:rsidRDefault="00A44A8F" w:rsidP="0015623D">
            <w:pPr>
              <w:rPr>
                <w:rFonts w:asciiTheme="majorHAnsi" w:hAnsiTheme="majorHAnsi"/>
                <w:sz w:val="22"/>
                <w:szCs w:val="22"/>
              </w:rPr>
            </w:pPr>
            <w:r w:rsidRPr="00D43B51">
              <w:rPr>
                <w:rFonts w:asciiTheme="majorHAnsi" w:eastAsiaTheme="minorEastAsia" w:hAnsiTheme="majorHAnsi" w:cstheme="minorBidi"/>
                <w:color w:val="000000"/>
                <w:sz w:val="22"/>
                <w:szCs w:val="22"/>
              </w:rPr>
              <w:t>The work: achieves excellent clarity allowing the reader to focus on content; achieves stylistic excellence; there are no proof reading errors whatsoever; achieves a tone appropriate for the type of communication.</w:t>
            </w:r>
          </w:p>
        </w:tc>
      </w:tr>
      <w:tr w:rsidR="00D43B51" w:rsidRPr="00D43B51" w14:paraId="5D8DB0E5" w14:textId="77777777" w:rsidTr="00591627">
        <w:trPr>
          <w:trHeight w:val="227"/>
        </w:trPr>
        <w:tc>
          <w:tcPr>
            <w:tcW w:w="3135" w:type="dxa"/>
            <w:noWrap/>
          </w:tcPr>
          <w:p w14:paraId="25A9240A" w14:textId="77777777" w:rsidR="00D43B51" w:rsidRPr="0020790F" w:rsidRDefault="00D43B51" w:rsidP="00D43B51">
            <w:pPr>
              <w:rPr>
                <w:rFonts w:asciiTheme="majorHAnsi" w:hAnsiTheme="majorHAnsi"/>
                <w:sz w:val="22"/>
                <w:szCs w:val="22"/>
              </w:rPr>
            </w:pPr>
            <w:r w:rsidRPr="0020790F">
              <w:rPr>
                <w:rFonts w:asciiTheme="majorHAnsi" w:hAnsiTheme="majorHAnsi"/>
                <w:sz w:val="22"/>
                <w:szCs w:val="22"/>
              </w:rPr>
              <w:t xml:space="preserve">Guidelines </w:t>
            </w:r>
          </w:p>
        </w:tc>
        <w:tc>
          <w:tcPr>
            <w:tcW w:w="11057" w:type="dxa"/>
          </w:tcPr>
          <w:p w14:paraId="64D86AFF" w14:textId="77777777" w:rsidR="00D43B51" w:rsidRPr="00D43B51" w:rsidRDefault="00D43B51" w:rsidP="0015623D">
            <w:pPr>
              <w:rPr>
                <w:rFonts w:asciiTheme="majorHAnsi" w:hAnsiTheme="majorHAnsi"/>
                <w:sz w:val="22"/>
                <w:szCs w:val="22"/>
              </w:rPr>
            </w:pPr>
            <w:r w:rsidRPr="00D43B51">
              <w:rPr>
                <w:rFonts w:asciiTheme="majorHAnsi" w:hAnsiTheme="majorHAnsi"/>
                <w:color w:val="000000"/>
                <w:sz w:val="22"/>
                <w:szCs w:val="22"/>
              </w:rPr>
              <w:t>The work adheres to the subject referencing guidelines; the word limit and publication of word count; the individual module guidance on spacing e.g. margin font type spacing.</w:t>
            </w:r>
          </w:p>
        </w:tc>
      </w:tr>
      <w:tr w:rsidR="0015623D" w:rsidRPr="00D43B51" w14:paraId="71F59A4E" w14:textId="77777777" w:rsidTr="00591627">
        <w:trPr>
          <w:trHeight w:val="227"/>
        </w:trPr>
        <w:tc>
          <w:tcPr>
            <w:tcW w:w="3135" w:type="dxa"/>
            <w:noWrap/>
          </w:tcPr>
          <w:p w14:paraId="1FC82F7D" w14:textId="77777777" w:rsidR="0015623D" w:rsidRPr="0020790F" w:rsidRDefault="0015623D" w:rsidP="0015623D">
            <w:pPr>
              <w:rPr>
                <w:rFonts w:asciiTheme="majorHAnsi" w:hAnsiTheme="majorHAnsi"/>
                <w:sz w:val="22"/>
                <w:szCs w:val="22"/>
              </w:rPr>
            </w:pPr>
            <w:r w:rsidRPr="0020790F">
              <w:rPr>
                <w:rFonts w:asciiTheme="majorHAnsi" w:hAnsiTheme="majorHAnsi"/>
                <w:sz w:val="22"/>
                <w:szCs w:val="22"/>
              </w:rPr>
              <w:t>Engagement with Audience (EA)</w:t>
            </w:r>
          </w:p>
        </w:tc>
        <w:tc>
          <w:tcPr>
            <w:tcW w:w="11057" w:type="dxa"/>
          </w:tcPr>
          <w:p w14:paraId="5DD29045" w14:textId="77777777" w:rsidR="0015623D" w:rsidRPr="00D43B51" w:rsidRDefault="0015623D" w:rsidP="0015623D">
            <w:pPr>
              <w:rPr>
                <w:rFonts w:asciiTheme="majorHAnsi" w:hAnsiTheme="majorHAnsi"/>
                <w:sz w:val="22"/>
                <w:szCs w:val="22"/>
              </w:rPr>
            </w:pPr>
            <w:r w:rsidRPr="00D43B51">
              <w:rPr>
                <w:rFonts w:asciiTheme="majorHAnsi" w:hAnsiTheme="majorHAnsi"/>
                <w:sz w:val="22"/>
                <w:szCs w:val="22"/>
              </w:rPr>
              <w:t>The presenter(s) achieve highly effective audience engagement throughout.</w:t>
            </w:r>
          </w:p>
        </w:tc>
      </w:tr>
      <w:tr w:rsidR="0015623D" w:rsidRPr="00D43B51" w14:paraId="59F714D0" w14:textId="77777777" w:rsidTr="00591627">
        <w:trPr>
          <w:trHeight w:val="227"/>
        </w:trPr>
        <w:tc>
          <w:tcPr>
            <w:tcW w:w="3135" w:type="dxa"/>
            <w:noWrap/>
          </w:tcPr>
          <w:p w14:paraId="762D8A1C" w14:textId="77777777" w:rsidR="0015623D" w:rsidRPr="0020790F" w:rsidRDefault="0015623D" w:rsidP="0015623D">
            <w:pPr>
              <w:rPr>
                <w:rFonts w:asciiTheme="majorHAnsi" w:hAnsiTheme="majorHAnsi"/>
                <w:sz w:val="22"/>
                <w:szCs w:val="22"/>
              </w:rPr>
            </w:pPr>
            <w:r w:rsidRPr="0020790F">
              <w:rPr>
                <w:rFonts w:asciiTheme="majorHAnsi" w:hAnsiTheme="majorHAnsi"/>
                <w:sz w:val="22"/>
                <w:szCs w:val="22"/>
              </w:rPr>
              <w:t>Presentational Aids (PA)</w:t>
            </w:r>
          </w:p>
        </w:tc>
        <w:tc>
          <w:tcPr>
            <w:tcW w:w="11057" w:type="dxa"/>
          </w:tcPr>
          <w:p w14:paraId="4C18440A" w14:textId="77777777" w:rsidR="0015623D" w:rsidRPr="00D43B51" w:rsidRDefault="0015623D" w:rsidP="0015623D">
            <w:pPr>
              <w:rPr>
                <w:rFonts w:asciiTheme="majorHAnsi" w:hAnsiTheme="majorHAnsi"/>
                <w:sz w:val="22"/>
                <w:szCs w:val="22"/>
              </w:rPr>
            </w:pPr>
            <w:r w:rsidRPr="00D43B51">
              <w:rPr>
                <w:rFonts w:asciiTheme="majorHAnsi" w:hAnsiTheme="majorHAnsi"/>
                <w:sz w:val="22"/>
                <w:szCs w:val="22"/>
              </w:rPr>
              <w:t>The presenter(s) achieve excellent and interactive use of presentational aids.</w:t>
            </w:r>
          </w:p>
        </w:tc>
      </w:tr>
      <w:tr w:rsidR="0015623D" w:rsidRPr="00D43B51" w14:paraId="2478BAE9" w14:textId="77777777" w:rsidTr="00591627">
        <w:trPr>
          <w:trHeight w:val="227"/>
        </w:trPr>
        <w:tc>
          <w:tcPr>
            <w:tcW w:w="3135" w:type="dxa"/>
            <w:noWrap/>
          </w:tcPr>
          <w:p w14:paraId="76E65FF4" w14:textId="77777777" w:rsidR="0015623D" w:rsidRPr="0020790F" w:rsidRDefault="0015623D" w:rsidP="0015623D">
            <w:pPr>
              <w:rPr>
                <w:rFonts w:asciiTheme="majorHAnsi" w:hAnsiTheme="majorHAnsi"/>
                <w:sz w:val="22"/>
                <w:szCs w:val="22"/>
              </w:rPr>
            </w:pPr>
            <w:r w:rsidRPr="0020790F">
              <w:rPr>
                <w:rFonts w:asciiTheme="majorHAnsi" w:hAnsiTheme="majorHAnsi"/>
                <w:sz w:val="22"/>
                <w:szCs w:val="22"/>
              </w:rPr>
              <w:t>Time Keeping (TK)</w:t>
            </w:r>
          </w:p>
        </w:tc>
        <w:tc>
          <w:tcPr>
            <w:tcW w:w="11057" w:type="dxa"/>
          </w:tcPr>
          <w:p w14:paraId="7EFBFF29" w14:textId="77777777" w:rsidR="0015623D" w:rsidRPr="00D43B51" w:rsidRDefault="0015623D" w:rsidP="0015623D">
            <w:pPr>
              <w:rPr>
                <w:rFonts w:asciiTheme="majorHAnsi" w:hAnsiTheme="majorHAnsi"/>
                <w:sz w:val="22"/>
                <w:szCs w:val="22"/>
              </w:rPr>
            </w:pPr>
            <w:r w:rsidRPr="00D43B51">
              <w:rPr>
                <w:rFonts w:asciiTheme="majorHAnsi" w:hAnsiTheme="majorHAnsi"/>
                <w:sz w:val="22"/>
                <w:szCs w:val="22"/>
              </w:rPr>
              <w:t>The presentation does not deviate from the specified time limit.</w:t>
            </w:r>
          </w:p>
        </w:tc>
      </w:tr>
    </w:tbl>
    <w:p w14:paraId="46A74F97" w14:textId="77777777" w:rsidR="0015623D" w:rsidRDefault="0015623D"/>
    <w:p w14:paraId="1BA5309F" w14:textId="77777777" w:rsidR="0015623D" w:rsidRDefault="0015623D"/>
    <w:p w14:paraId="2B46F24B" w14:textId="77777777" w:rsidR="0015623D" w:rsidRPr="00E874DD" w:rsidRDefault="0015623D" w:rsidP="0015623D"/>
    <w:tbl>
      <w:tblPr>
        <w:tblW w:w="11497" w:type="dxa"/>
        <w:tblInd w:w="93" w:type="dxa"/>
        <w:tblLayout w:type="fixed"/>
        <w:tblLook w:val="04A0" w:firstRow="1" w:lastRow="0" w:firstColumn="1" w:lastColumn="0" w:noHBand="0" w:noVBand="1"/>
      </w:tblPr>
      <w:tblGrid>
        <w:gridCol w:w="4140"/>
        <w:gridCol w:w="837"/>
        <w:gridCol w:w="992"/>
        <w:gridCol w:w="992"/>
        <w:gridCol w:w="1134"/>
        <w:gridCol w:w="992"/>
        <w:gridCol w:w="1134"/>
        <w:gridCol w:w="1276"/>
      </w:tblGrid>
      <w:tr w:rsidR="00D43B51" w14:paraId="671213E5" w14:textId="77777777" w:rsidTr="007367C2">
        <w:trPr>
          <w:trHeight w:val="320"/>
        </w:trPr>
        <w:tc>
          <w:tcPr>
            <w:tcW w:w="4140" w:type="dxa"/>
            <w:tcBorders>
              <w:top w:val="single" w:sz="8" w:space="0" w:color="auto"/>
              <w:left w:val="single" w:sz="8" w:space="0" w:color="auto"/>
              <w:bottom w:val="single" w:sz="8" w:space="0" w:color="auto"/>
              <w:right w:val="single" w:sz="8" w:space="0" w:color="auto"/>
            </w:tcBorders>
            <w:shd w:val="clear" w:color="000000" w:fill="EEECE1"/>
            <w:hideMark/>
          </w:tcPr>
          <w:p w14:paraId="5BC9F95E" w14:textId="77777777" w:rsidR="00D43B51" w:rsidRDefault="00D43B51">
            <w:pPr>
              <w:rPr>
                <w:rFonts w:eastAsia="Times New Roman"/>
                <w:color w:val="000000"/>
                <w:sz w:val="24"/>
                <w:szCs w:val="24"/>
              </w:rPr>
            </w:pPr>
            <w:r>
              <w:rPr>
                <w:rFonts w:eastAsia="Times New Roman"/>
                <w:color w:val="000000"/>
                <w:sz w:val="24"/>
                <w:szCs w:val="24"/>
              </w:rPr>
              <w:t> </w:t>
            </w:r>
          </w:p>
        </w:tc>
        <w:tc>
          <w:tcPr>
            <w:tcW w:w="837" w:type="dxa"/>
            <w:tcBorders>
              <w:top w:val="single" w:sz="8" w:space="0" w:color="auto"/>
              <w:left w:val="nil"/>
              <w:bottom w:val="single" w:sz="8" w:space="0" w:color="auto"/>
              <w:right w:val="single" w:sz="8" w:space="0" w:color="auto"/>
            </w:tcBorders>
            <w:shd w:val="clear" w:color="000000" w:fill="EEECE1"/>
            <w:noWrap/>
            <w:vAlign w:val="center"/>
            <w:hideMark/>
          </w:tcPr>
          <w:p w14:paraId="6E7067FB" w14:textId="77777777" w:rsidR="00D43B51" w:rsidRDefault="00D43B51">
            <w:pPr>
              <w:rPr>
                <w:rFonts w:eastAsia="Times New Roman"/>
                <w:color w:val="000000"/>
                <w:sz w:val="18"/>
                <w:szCs w:val="18"/>
              </w:rPr>
            </w:pPr>
            <w:r>
              <w:rPr>
                <w:rFonts w:eastAsia="Times New Roman"/>
                <w:color w:val="000000"/>
                <w:sz w:val="18"/>
                <w:szCs w:val="18"/>
              </w:rPr>
              <w:t>1-29%</w:t>
            </w:r>
          </w:p>
        </w:tc>
        <w:tc>
          <w:tcPr>
            <w:tcW w:w="992" w:type="dxa"/>
            <w:tcBorders>
              <w:top w:val="single" w:sz="8" w:space="0" w:color="auto"/>
              <w:left w:val="nil"/>
              <w:bottom w:val="single" w:sz="8" w:space="0" w:color="auto"/>
              <w:right w:val="single" w:sz="8" w:space="0" w:color="auto"/>
            </w:tcBorders>
            <w:shd w:val="clear" w:color="000000" w:fill="EEECE1"/>
            <w:noWrap/>
            <w:vAlign w:val="center"/>
            <w:hideMark/>
          </w:tcPr>
          <w:p w14:paraId="69520A68" w14:textId="77777777" w:rsidR="00D43B51" w:rsidRDefault="00D43B51">
            <w:pPr>
              <w:rPr>
                <w:rFonts w:eastAsia="Times New Roman"/>
                <w:color w:val="000000"/>
                <w:sz w:val="18"/>
                <w:szCs w:val="18"/>
              </w:rPr>
            </w:pPr>
            <w:r>
              <w:rPr>
                <w:rFonts w:eastAsia="Times New Roman"/>
                <w:color w:val="000000"/>
                <w:sz w:val="18"/>
                <w:szCs w:val="18"/>
              </w:rPr>
              <w:t>30-39%</w:t>
            </w:r>
          </w:p>
        </w:tc>
        <w:tc>
          <w:tcPr>
            <w:tcW w:w="992" w:type="dxa"/>
            <w:tcBorders>
              <w:top w:val="single" w:sz="8" w:space="0" w:color="auto"/>
              <w:left w:val="nil"/>
              <w:bottom w:val="single" w:sz="8" w:space="0" w:color="auto"/>
              <w:right w:val="single" w:sz="8" w:space="0" w:color="auto"/>
            </w:tcBorders>
            <w:shd w:val="clear" w:color="000000" w:fill="EEECE1"/>
            <w:noWrap/>
            <w:vAlign w:val="center"/>
            <w:hideMark/>
          </w:tcPr>
          <w:p w14:paraId="0B662C4C" w14:textId="77777777" w:rsidR="00D43B51" w:rsidRDefault="00D43B51">
            <w:pPr>
              <w:rPr>
                <w:rFonts w:eastAsia="Times New Roman"/>
                <w:color w:val="000000"/>
                <w:sz w:val="18"/>
                <w:szCs w:val="18"/>
              </w:rPr>
            </w:pPr>
            <w:r>
              <w:rPr>
                <w:rFonts w:eastAsia="Times New Roman"/>
                <w:color w:val="000000"/>
                <w:sz w:val="18"/>
                <w:szCs w:val="18"/>
              </w:rPr>
              <w:t>40-49%</w:t>
            </w:r>
          </w:p>
        </w:tc>
        <w:tc>
          <w:tcPr>
            <w:tcW w:w="1134" w:type="dxa"/>
            <w:tcBorders>
              <w:top w:val="single" w:sz="8" w:space="0" w:color="auto"/>
              <w:left w:val="nil"/>
              <w:bottom w:val="single" w:sz="8" w:space="0" w:color="auto"/>
              <w:right w:val="single" w:sz="8" w:space="0" w:color="auto"/>
            </w:tcBorders>
            <w:shd w:val="clear" w:color="000000" w:fill="EEECE1"/>
            <w:noWrap/>
            <w:vAlign w:val="center"/>
            <w:hideMark/>
          </w:tcPr>
          <w:p w14:paraId="69BE2464" w14:textId="77777777" w:rsidR="00D43B51" w:rsidRDefault="00D43B51">
            <w:pPr>
              <w:rPr>
                <w:rFonts w:eastAsia="Times New Roman"/>
                <w:color w:val="000000"/>
                <w:sz w:val="18"/>
                <w:szCs w:val="18"/>
              </w:rPr>
            </w:pPr>
            <w:r>
              <w:rPr>
                <w:rFonts w:eastAsia="Times New Roman"/>
                <w:color w:val="000000"/>
                <w:sz w:val="18"/>
                <w:szCs w:val="18"/>
              </w:rPr>
              <w:t>50-59%</w:t>
            </w:r>
          </w:p>
        </w:tc>
        <w:tc>
          <w:tcPr>
            <w:tcW w:w="992" w:type="dxa"/>
            <w:tcBorders>
              <w:top w:val="single" w:sz="8" w:space="0" w:color="auto"/>
              <w:left w:val="nil"/>
              <w:bottom w:val="single" w:sz="8" w:space="0" w:color="auto"/>
              <w:right w:val="single" w:sz="8" w:space="0" w:color="auto"/>
            </w:tcBorders>
            <w:shd w:val="clear" w:color="000000" w:fill="EEECE1"/>
            <w:noWrap/>
            <w:vAlign w:val="center"/>
            <w:hideMark/>
          </w:tcPr>
          <w:p w14:paraId="3E8706CA" w14:textId="77777777" w:rsidR="00D43B51" w:rsidRDefault="00D43B51">
            <w:pPr>
              <w:rPr>
                <w:rFonts w:eastAsia="Times New Roman"/>
                <w:color w:val="000000"/>
                <w:sz w:val="18"/>
                <w:szCs w:val="18"/>
              </w:rPr>
            </w:pPr>
            <w:r>
              <w:rPr>
                <w:rFonts w:eastAsia="Times New Roman"/>
                <w:color w:val="000000"/>
                <w:sz w:val="18"/>
                <w:szCs w:val="18"/>
              </w:rPr>
              <w:t>60-69%</w:t>
            </w:r>
          </w:p>
        </w:tc>
        <w:tc>
          <w:tcPr>
            <w:tcW w:w="1134" w:type="dxa"/>
            <w:tcBorders>
              <w:top w:val="single" w:sz="8" w:space="0" w:color="auto"/>
              <w:left w:val="nil"/>
              <w:bottom w:val="single" w:sz="8" w:space="0" w:color="auto"/>
              <w:right w:val="single" w:sz="8" w:space="0" w:color="auto"/>
            </w:tcBorders>
            <w:shd w:val="clear" w:color="000000" w:fill="EEECE1"/>
            <w:noWrap/>
            <w:vAlign w:val="center"/>
            <w:hideMark/>
          </w:tcPr>
          <w:p w14:paraId="5D1C53E4" w14:textId="77777777" w:rsidR="00D43B51" w:rsidRDefault="00D43B51">
            <w:pPr>
              <w:rPr>
                <w:rFonts w:eastAsia="Times New Roman"/>
                <w:color w:val="000000"/>
                <w:sz w:val="18"/>
                <w:szCs w:val="18"/>
              </w:rPr>
            </w:pPr>
            <w:r>
              <w:rPr>
                <w:rFonts w:eastAsia="Times New Roman"/>
                <w:color w:val="000000"/>
                <w:sz w:val="18"/>
                <w:szCs w:val="18"/>
              </w:rPr>
              <w:t>70-79%</w:t>
            </w:r>
          </w:p>
        </w:tc>
        <w:tc>
          <w:tcPr>
            <w:tcW w:w="1276" w:type="dxa"/>
            <w:tcBorders>
              <w:top w:val="single" w:sz="8" w:space="0" w:color="auto"/>
              <w:left w:val="nil"/>
              <w:bottom w:val="single" w:sz="8" w:space="0" w:color="auto"/>
              <w:right w:val="single" w:sz="8" w:space="0" w:color="auto"/>
            </w:tcBorders>
            <w:shd w:val="clear" w:color="000000" w:fill="EEECE1"/>
            <w:noWrap/>
            <w:vAlign w:val="center"/>
            <w:hideMark/>
          </w:tcPr>
          <w:p w14:paraId="22CB29DF" w14:textId="77777777" w:rsidR="00D43B51" w:rsidRDefault="00591627" w:rsidP="00591627">
            <w:pPr>
              <w:ind w:right="5017"/>
              <w:rPr>
                <w:rFonts w:eastAsia="Times New Roman"/>
                <w:color w:val="000000"/>
                <w:sz w:val="18"/>
                <w:szCs w:val="18"/>
              </w:rPr>
            </w:pPr>
            <w:r>
              <w:rPr>
                <w:rFonts w:eastAsia="Times New Roman"/>
                <w:color w:val="000000"/>
                <w:sz w:val="18"/>
                <w:szCs w:val="18"/>
              </w:rPr>
              <w:t>80</w:t>
            </w:r>
            <w:r w:rsidR="00D43B51">
              <w:rPr>
                <w:rFonts w:eastAsia="Times New Roman"/>
                <w:color w:val="000000"/>
                <w:sz w:val="18"/>
                <w:szCs w:val="18"/>
              </w:rPr>
              <w:t>+</w:t>
            </w:r>
          </w:p>
        </w:tc>
      </w:tr>
      <w:tr w:rsidR="00D43B51" w14:paraId="492A471A" w14:textId="77777777" w:rsidTr="007367C2">
        <w:trPr>
          <w:trHeight w:val="904"/>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3B9227C3" w14:textId="77777777" w:rsidR="00D43B51" w:rsidRDefault="00D43B51" w:rsidP="0020790F">
            <w:pPr>
              <w:rPr>
                <w:rFonts w:eastAsia="Times New Roman"/>
                <w:color w:val="000000"/>
                <w:sz w:val="18"/>
                <w:szCs w:val="18"/>
              </w:rPr>
            </w:pPr>
            <w:r w:rsidRPr="00591627">
              <w:rPr>
                <w:rFonts w:eastAsia="Times New Roman"/>
                <w:b/>
                <w:color w:val="000000"/>
                <w:sz w:val="18"/>
                <w:szCs w:val="18"/>
              </w:rPr>
              <w:t>Sources</w:t>
            </w:r>
            <w:r>
              <w:rPr>
                <w:rFonts w:eastAsia="Times New Roman"/>
                <w:color w:val="000000"/>
                <w:sz w:val="18"/>
                <w:szCs w:val="18"/>
              </w:rPr>
              <w:br/>
              <w:t>The work makes reference to a range source/primary materials relevant to the piece of work.</w:t>
            </w:r>
          </w:p>
        </w:tc>
        <w:tc>
          <w:tcPr>
            <w:tcW w:w="837" w:type="dxa"/>
            <w:tcBorders>
              <w:top w:val="nil"/>
              <w:left w:val="nil"/>
              <w:bottom w:val="single" w:sz="8" w:space="0" w:color="auto"/>
              <w:right w:val="single" w:sz="8" w:space="0" w:color="auto"/>
            </w:tcBorders>
            <w:shd w:val="clear" w:color="auto" w:fill="auto"/>
            <w:noWrap/>
            <w:vAlign w:val="center"/>
            <w:hideMark/>
          </w:tcPr>
          <w:p w14:paraId="710C2912" w14:textId="77777777" w:rsidR="00D43B51" w:rsidRDefault="00D43B51">
            <w:pPr>
              <w:rPr>
                <w:rFonts w:eastAsia="Times New Roman"/>
                <w:color w:val="000000"/>
                <w:sz w:val="18"/>
                <w:szCs w:val="18"/>
              </w:rPr>
            </w:pPr>
            <w:r>
              <w:rPr>
                <w:rFonts w:eastAsia="Times New Roman"/>
                <w:color w:val="000000"/>
                <w:sz w:val="18"/>
                <w:szCs w:val="18"/>
              </w:rPr>
              <w:t>Limited</w:t>
            </w:r>
          </w:p>
        </w:tc>
        <w:tc>
          <w:tcPr>
            <w:tcW w:w="992" w:type="dxa"/>
            <w:tcBorders>
              <w:top w:val="nil"/>
              <w:left w:val="nil"/>
              <w:bottom w:val="single" w:sz="8" w:space="0" w:color="auto"/>
              <w:right w:val="single" w:sz="8" w:space="0" w:color="auto"/>
            </w:tcBorders>
            <w:shd w:val="clear" w:color="auto" w:fill="auto"/>
            <w:noWrap/>
            <w:vAlign w:val="center"/>
            <w:hideMark/>
          </w:tcPr>
          <w:p w14:paraId="7A909172" w14:textId="77777777" w:rsidR="00D43B51" w:rsidRDefault="00D43B51">
            <w:pPr>
              <w:rPr>
                <w:rFonts w:eastAsia="Times New Roman"/>
                <w:color w:val="000000"/>
                <w:sz w:val="18"/>
                <w:szCs w:val="18"/>
              </w:rPr>
            </w:pPr>
            <w:r>
              <w:rPr>
                <w:rFonts w:eastAsia="Times New Roman"/>
                <w:color w:val="000000"/>
                <w:sz w:val="18"/>
                <w:szCs w:val="18"/>
              </w:rPr>
              <w:t>Adequate</w:t>
            </w:r>
          </w:p>
        </w:tc>
        <w:tc>
          <w:tcPr>
            <w:tcW w:w="992" w:type="dxa"/>
            <w:tcBorders>
              <w:top w:val="nil"/>
              <w:left w:val="nil"/>
              <w:bottom w:val="single" w:sz="8" w:space="0" w:color="auto"/>
              <w:right w:val="single" w:sz="8" w:space="0" w:color="auto"/>
            </w:tcBorders>
            <w:shd w:val="clear" w:color="auto" w:fill="auto"/>
            <w:noWrap/>
            <w:vAlign w:val="center"/>
            <w:hideMark/>
          </w:tcPr>
          <w:p w14:paraId="1728B0A3" w14:textId="77777777" w:rsidR="00D43B51" w:rsidRDefault="00D43B51">
            <w:pPr>
              <w:rPr>
                <w:rFonts w:eastAsia="Times New Roman"/>
                <w:color w:val="000000"/>
                <w:sz w:val="18"/>
                <w:szCs w:val="18"/>
              </w:rPr>
            </w:pPr>
            <w:r>
              <w:rPr>
                <w:rFonts w:eastAsia="Times New Roman"/>
                <w:color w:val="000000"/>
                <w:sz w:val="18"/>
                <w:szCs w:val="18"/>
              </w:rPr>
              <w:t>Good</w:t>
            </w:r>
          </w:p>
        </w:tc>
        <w:tc>
          <w:tcPr>
            <w:tcW w:w="1134" w:type="dxa"/>
            <w:tcBorders>
              <w:top w:val="nil"/>
              <w:left w:val="nil"/>
              <w:bottom w:val="single" w:sz="8" w:space="0" w:color="auto"/>
              <w:right w:val="single" w:sz="8" w:space="0" w:color="auto"/>
            </w:tcBorders>
            <w:shd w:val="clear" w:color="auto" w:fill="auto"/>
            <w:noWrap/>
            <w:vAlign w:val="center"/>
            <w:hideMark/>
          </w:tcPr>
          <w:p w14:paraId="0F0D1830" w14:textId="77777777" w:rsidR="00D43B51" w:rsidRDefault="00D43B51">
            <w:pPr>
              <w:rPr>
                <w:rFonts w:eastAsia="Times New Roman"/>
                <w:color w:val="000000"/>
                <w:sz w:val="18"/>
                <w:szCs w:val="18"/>
              </w:rPr>
            </w:pPr>
            <w:r>
              <w:rPr>
                <w:rFonts w:eastAsia="Times New Roman"/>
                <w:color w:val="000000"/>
                <w:sz w:val="18"/>
                <w:szCs w:val="18"/>
              </w:rPr>
              <w:t>Very Good</w:t>
            </w:r>
          </w:p>
        </w:tc>
        <w:tc>
          <w:tcPr>
            <w:tcW w:w="992" w:type="dxa"/>
            <w:tcBorders>
              <w:top w:val="nil"/>
              <w:left w:val="nil"/>
              <w:bottom w:val="single" w:sz="8" w:space="0" w:color="auto"/>
              <w:right w:val="single" w:sz="8" w:space="0" w:color="auto"/>
            </w:tcBorders>
            <w:shd w:val="clear" w:color="auto" w:fill="auto"/>
            <w:noWrap/>
            <w:vAlign w:val="center"/>
            <w:hideMark/>
          </w:tcPr>
          <w:p w14:paraId="04659B0B" w14:textId="77777777" w:rsidR="00D43B51" w:rsidRDefault="00D43B51">
            <w:pPr>
              <w:rPr>
                <w:rFonts w:eastAsia="Times New Roman"/>
                <w:color w:val="000000"/>
                <w:sz w:val="18"/>
                <w:szCs w:val="18"/>
              </w:rPr>
            </w:pPr>
            <w:r>
              <w:rPr>
                <w:rFonts w:eastAsia="Times New Roman"/>
                <w:color w:val="000000"/>
                <w:sz w:val="18"/>
                <w:szCs w:val="18"/>
              </w:rPr>
              <w:t>Excellent</w:t>
            </w:r>
          </w:p>
        </w:tc>
        <w:tc>
          <w:tcPr>
            <w:tcW w:w="1134" w:type="dxa"/>
            <w:tcBorders>
              <w:top w:val="nil"/>
              <w:left w:val="nil"/>
              <w:bottom w:val="single" w:sz="8" w:space="0" w:color="auto"/>
              <w:right w:val="single" w:sz="8" w:space="0" w:color="auto"/>
            </w:tcBorders>
            <w:shd w:val="clear" w:color="auto" w:fill="auto"/>
            <w:noWrap/>
            <w:vAlign w:val="center"/>
            <w:hideMark/>
          </w:tcPr>
          <w:p w14:paraId="48F9B1EA" w14:textId="77777777" w:rsidR="00D43B51" w:rsidRDefault="00D43B51">
            <w:pPr>
              <w:rPr>
                <w:rFonts w:eastAsia="Times New Roman"/>
                <w:color w:val="000000"/>
                <w:sz w:val="18"/>
                <w:szCs w:val="18"/>
              </w:rPr>
            </w:pPr>
            <w:r>
              <w:rPr>
                <w:rFonts w:eastAsia="Times New Roman"/>
                <w:color w:val="000000"/>
                <w:sz w:val="18"/>
                <w:szCs w:val="18"/>
              </w:rPr>
              <w:t>Outstanding</w:t>
            </w:r>
          </w:p>
        </w:tc>
        <w:tc>
          <w:tcPr>
            <w:tcW w:w="1276" w:type="dxa"/>
            <w:tcBorders>
              <w:top w:val="nil"/>
              <w:left w:val="nil"/>
              <w:bottom w:val="single" w:sz="8" w:space="0" w:color="auto"/>
              <w:right w:val="single" w:sz="8" w:space="0" w:color="auto"/>
            </w:tcBorders>
            <w:shd w:val="clear" w:color="auto" w:fill="auto"/>
            <w:noWrap/>
            <w:vAlign w:val="center"/>
            <w:hideMark/>
          </w:tcPr>
          <w:p w14:paraId="2E2B2B56" w14:textId="77777777" w:rsidR="00D43B51" w:rsidRDefault="00D43B51">
            <w:pPr>
              <w:rPr>
                <w:rFonts w:eastAsia="Times New Roman"/>
                <w:color w:val="000000"/>
                <w:sz w:val="18"/>
                <w:szCs w:val="18"/>
              </w:rPr>
            </w:pPr>
            <w:r>
              <w:rPr>
                <w:rFonts w:eastAsia="Times New Roman"/>
                <w:color w:val="000000"/>
                <w:sz w:val="18"/>
                <w:szCs w:val="18"/>
              </w:rPr>
              <w:t>Outstanding</w:t>
            </w:r>
          </w:p>
        </w:tc>
      </w:tr>
      <w:tr w:rsidR="00D43B51" w14:paraId="02CDDDF9" w14:textId="77777777" w:rsidTr="007367C2">
        <w:trPr>
          <w:trHeight w:val="1560"/>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75F68782" w14:textId="77777777" w:rsidR="00D43B51" w:rsidRDefault="00D43B51" w:rsidP="0020790F">
            <w:pPr>
              <w:rPr>
                <w:rFonts w:eastAsia="Times New Roman"/>
                <w:color w:val="000000"/>
                <w:sz w:val="18"/>
                <w:szCs w:val="18"/>
              </w:rPr>
            </w:pPr>
            <w:r w:rsidRPr="00591627">
              <w:rPr>
                <w:rFonts w:eastAsia="Times New Roman"/>
                <w:b/>
                <w:color w:val="000000"/>
                <w:sz w:val="18"/>
                <w:szCs w:val="18"/>
              </w:rPr>
              <w:t>Scholarship</w:t>
            </w:r>
            <w:r>
              <w:rPr>
                <w:rFonts w:eastAsia="Times New Roman"/>
                <w:color w:val="000000"/>
                <w:sz w:val="18"/>
                <w:szCs w:val="18"/>
              </w:rPr>
              <w:br/>
              <w:t>The work demonstrates awareness of appropriate scholarly developments over time and inclusion of up to date material, and takes into account interdisciplinary, theoretical or methodological concerns.</w:t>
            </w:r>
          </w:p>
        </w:tc>
        <w:tc>
          <w:tcPr>
            <w:tcW w:w="837" w:type="dxa"/>
            <w:tcBorders>
              <w:top w:val="nil"/>
              <w:left w:val="nil"/>
              <w:bottom w:val="single" w:sz="8" w:space="0" w:color="auto"/>
              <w:right w:val="single" w:sz="8" w:space="0" w:color="auto"/>
            </w:tcBorders>
            <w:shd w:val="clear" w:color="auto" w:fill="auto"/>
            <w:noWrap/>
            <w:vAlign w:val="center"/>
            <w:hideMark/>
          </w:tcPr>
          <w:p w14:paraId="0DB988FB" w14:textId="77777777" w:rsidR="00D43B51" w:rsidRDefault="00D43B51">
            <w:pPr>
              <w:rPr>
                <w:rFonts w:eastAsia="Times New Roman"/>
                <w:color w:val="000000"/>
                <w:sz w:val="18"/>
                <w:szCs w:val="18"/>
              </w:rPr>
            </w:pPr>
            <w:r>
              <w:rPr>
                <w:rFonts w:eastAsia="Times New Roman"/>
                <w:color w:val="000000"/>
                <w:sz w:val="18"/>
                <w:szCs w:val="18"/>
              </w:rPr>
              <w:t>Limited</w:t>
            </w:r>
          </w:p>
        </w:tc>
        <w:tc>
          <w:tcPr>
            <w:tcW w:w="992" w:type="dxa"/>
            <w:tcBorders>
              <w:top w:val="nil"/>
              <w:left w:val="nil"/>
              <w:bottom w:val="single" w:sz="8" w:space="0" w:color="auto"/>
              <w:right w:val="single" w:sz="8" w:space="0" w:color="auto"/>
            </w:tcBorders>
            <w:shd w:val="clear" w:color="auto" w:fill="auto"/>
            <w:noWrap/>
            <w:vAlign w:val="center"/>
            <w:hideMark/>
          </w:tcPr>
          <w:p w14:paraId="21C8B750" w14:textId="77777777" w:rsidR="00D43B51" w:rsidRDefault="00D43B51">
            <w:pPr>
              <w:rPr>
                <w:rFonts w:eastAsia="Times New Roman"/>
                <w:color w:val="000000"/>
                <w:sz w:val="18"/>
                <w:szCs w:val="18"/>
              </w:rPr>
            </w:pPr>
            <w:r>
              <w:rPr>
                <w:rFonts w:eastAsia="Times New Roman"/>
                <w:color w:val="000000"/>
                <w:sz w:val="18"/>
                <w:szCs w:val="18"/>
              </w:rPr>
              <w:t>Adequate</w:t>
            </w:r>
          </w:p>
        </w:tc>
        <w:tc>
          <w:tcPr>
            <w:tcW w:w="992" w:type="dxa"/>
            <w:tcBorders>
              <w:top w:val="nil"/>
              <w:left w:val="nil"/>
              <w:bottom w:val="single" w:sz="8" w:space="0" w:color="auto"/>
              <w:right w:val="single" w:sz="8" w:space="0" w:color="auto"/>
            </w:tcBorders>
            <w:shd w:val="clear" w:color="auto" w:fill="auto"/>
            <w:noWrap/>
            <w:vAlign w:val="center"/>
            <w:hideMark/>
          </w:tcPr>
          <w:p w14:paraId="2C2D3F65" w14:textId="77777777" w:rsidR="00D43B51" w:rsidRDefault="00D43B51">
            <w:pPr>
              <w:rPr>
                <w:rFonts w:eastAsia="Times New Roman"/>
                <w:color w:val="000000"/>
                <w:sz w:val="18"/>
                <w:szCs w:val="18"/>
              </w:rPr>
            </w:pPr>
            <w:r>
              <w:rPr>
                <w:rFonts w:eastAsia="Times New Roman"/>
                <w:color w:val="000000"/>
                <w:sz w:val="18"/>
                <w:szCs w:val="18"/>
              </w:rPr>
              <w:t>Good</w:t>
            </w:r>
          </w:p>
        </w:tc>
        <w:tc>
          <w:tcPr>
            <w:tcW w:w="1134" w:type="dxa"/>
            <w:tcBorders>
              <w:top w:val="nil"/>
              <w:left w:val="nil"/>
              <w:bottom w:val="single" w:sz="8" w:space="0" w:color="auto"/>
              <w:right w:val="single" w:sz="8" w:space="0" w:color="auto"/>
            </w:tcBorders>
            <w:shd w:val="clear" w:color="auto" w:fill="auto"/>
            <w:noWrap/>
            <w:vAlign w:val="center"/>
            <w:hideMark/>
          </w:tcPr>
          <w:p w14:paraId="5EE5DC88" w14:textId="77777777" w:rsidR="00D43B51" w:rsidRDefault="00D43B51">
            <w:pPr>
              <w:rPr>
                <w:rFonts w:eastAsia="Times New Roman"/>
                <w:color w:val="000000"/>
                <w:sz w:val="18"/>
                <w:szCs w:val="18"/>
              </w:rPr>
            </w:pPr>
            <w:r>
              <w:rPr>
                <w:rFonts w:eastAsia="Times New Roman"/>
                <w:color w:val="000000"/>
                <w:sz w:val="18"/>
                <w:szCs w:val="18"/>
              </w:rPr>
              <w:t>Very Good</w:t>
            </w:r>
          </w:p>
        </w:tc>
        <w:tc>
          <w:tcPr>
            <w:tcW w:w="992" w:type="dxa"/>
            <w:tcBorders>
              <w:top w:val="nil"/>
              <w:left w:val="nil"/>
              <w:bottom w:val="single" w:sz="8" w:space="0" w:color="auto"/>
              <w:right w:val="single" w:sz="8" w:space="0" w:color="auto"/>
            </w:tcBorders>
            <w:shd w:val="clear" w:color="auto" w:fill="auto"/>
            <w:noWrap/>
            <w:vAlign w:val="center"/>
            <w:hideMark/>
          </w:tcPr>
          <w:p w14:paraId="334A3B41" w14:textId="77777777" w:rsidR="00D43B51" w:rsidRDefault="00D43B51">
            <w:pPr>
              <w:rPr>
                <w:rFonts w:eastAsia="Times New Roman"/>
                <w:color w:val="000000"/>
                <w:sz w:val="18"/>
                <w:szCs w:val="18"/>
              </w:rPr>
            </w:pPr>
            <w:r>
              <w:rPr>
                <w:rFonts w:eastAsia="Times New Roman"/>
                <w:color w:val="000000"/>
                <w:sz w:val="18"/>
                <w:szCs w:val="18"/>
              </w:rPr>
              <w:t>Excellent</w:t>
            </w:r>
          </w:p>
        </w:tc>
        <w:tc>
          <w:tcPr>
            <w:tcW w:w="1134" w:type="dxa"/>
            <w:tcBorders>
              <w:top w:val="nil"/>
              <w:left w:val="nil"/>
              <w:bottom w:val="single" w:sz="8" w:space="0" w:color="auto"/>
              <w:right w:val="single" w:sz="8" w:space="0" w:color="auto"/>
            </w:tcBorders>
            <w:shd w:val="clear" w:color="auto" w:fill="auto"/>
            <w:noWrap/>
            <w:vAlign w:val="center"/>
            <w:hideMark/>
          </w:tcPr>
          <w:p w14:paraId="41CFEB07" w14:textId="77777777" w:rsidR="00D43B51" w:rsidRDefault="00D43B51">
            <w:pPr>
              <w:rPr>
                <w:rFonts w:eastAsia="Times New Roman"/>
                <w:color w:val="000000"/>
                <w:sz w:val="18"/>
                <w:szCs w:val="18"/>
              </w:rPr>
            </w:pPr>
            <w:r>
              <w:rPr>
                <w:rFonts w:eastAsia="Times New Roman"/>
                <w:color w:val="000000"/>
                <w:sz w:val="18"/>
                <w:szCs w:val="18"/>
              </w:rPr>
              <w:t>Outstanding</w:t>
            </w:r>
          </w:p>
        </w:tc>
        <w:tc>
          <w:tcPr>
            <w:tcW w:w="1276" w:type="dxa"/>
            <w:tcBorders>
              <w:top w:val="nil"/>
              <w:left w:val="nil"/>
              <w:bottom w:val="single" w:sz="8" w:space="0" w:color="auto"/>
              <w:right w:val="single" w:sz="8" w:space="0" w:color="auto"/>
            </w:tcBorders>
            <w:shd w:val="clear" w:color="auto" w:fill="auto"/>
            <w:noWrap/>
            <w:vAlign w:val="center"/>
            <w:hideMark/>
          </w:tcPr>
          <w:p w14:paraId="60785125" w14:textId="77777777" w:rsidR="00D43B51" w:rsidRDefault="00D43B51">
            <w:pPr>
              <w:rPr>
                <w:rFonts w:eastAsia="Times New Roman"/>
                <w:color w:val="000000"/>
                <w:sz w:val="18"/>
                <w:szCs w:val="18"/>
              </w:rPr>
            </w:pPr>
            <w:r>
              <w:rPr>
                <w:rFonts w:eastAsia="Times New Roman"/>
                <w:color w:val="000000"/>
                <w:sz w:val="18"/>
                <w:szCs w:val="18"/>
              </w:rPr>
              <w:t>Outstanding</w:t>
            </w:r>
          </w:p>
        </w:tc>
      </w:tr>
      <w:tr w:rsidR="00D43B51" w14:paraId="4B62AECD" w14:textId="77777777" w:rsidTr="007367C2">
        <w:trPr>
          <w:trHeight w:val="1507"/>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2EC951A8" w14:textId="77777777" w:rsidR="00D43B51" w:rsidRDefault="00D43B51" w:rsidP="00D43B51">
            <w:pPr>
              <w:rPr>
                <w:rFonts w:eastAsia="Times New Roman"/>
                <w:color w:val="000000"/>
                <w:sz w:val="18"/>
                <w:szCs w:val="18"/>
              </w:rPr>
            </w:pPr>
            <w:r w:rsidRPr="00591627">
              <w:rPr>
                <w:rFonts w:eastAsia="Times New Roman"/>
                <w:b/>
                <w:color w:val="000000"/>
                <w:sz w:val="18"/>
                <w:szCs w:val="18"/>
              </w:rPr>
              <w:t>CE1</w:t>
            </w:r>
            <w:r>
              <w:rPr>
                <w:rFonts w:eastAsia="Times New Roman"/>
                <w:color w:val="000000"/>
                <w:sz w:val="18"/>
                <w:szCs w:val="18"/>
              </w:rPr>
              <w:br/>
              <w:t>The work demonstrates critical in-depth discussion of a range of relevant sources and material; is fully aware of the nature of the evidence available; takes into account the original text/objects, where appropriate  critically discusses scholarship on the relevant primary material(s).</w:t>
            </w:r>
          </w:p>
        </w:tc>
        <w:tc>
          <w:tcPr>
            <w:tcW w:w="837" w:type="dxa"/>
            <w:tcBorders>
              <w:top w:val="nil"/>
              <w:left w:val="nil"/>
              <w:bottom w:val="single" w:sz="8" w:space="0" w:color="auto"/>
              <w:right w:val="single" w:sz="8" w:space="0" w:color="auto"/>
            </w:tcBorders>
            <w:shd w:val="clear" w:color="auto" w:fill="auto"/>
            <w:noWrap/>
            <w:vAlign w:val="center"/>
            <w:hideMark/>
          </w:tcPr>
          <w:p w14:paraId="7C4E5659" w14:textId="77777777" w:rsidR="00D43B51" w:rsidRDefault="00D43B51">
            <w:pPr>
              <w:rPr>
                <w:rFonts w:eastAsia="Times New Roman"/>
                <w:color w:val="000000"/>
                <w:sz w:val="18"/>
                <w:szCs w:val="18"/>
              </w:rPr>
            </w:pPr>
            <w:r>
              <w:rPr>
                <w:rFonts w:eastAsia="Times New Roman"/>
                <w:color w:val="000000"/>
                <w:sz w:val="18"/>
                <w:szCs w:val="18"/>
              </w:rPr>
              <w:t>Effort At</w:t>
            </w:r>
          </w:p>
        </w:tc>
        <w:tc>
          <w:tcPr>
            <w:tcW w:w="992" w:type="dxa"/>
            <w:tcBorders>
              <w:top w:val="nil"/>
              <w:left w:val="nil"/>
              <w:bottom w:val="single" w:sz="8" w:space="0" w:color="auto"/>
              <w:right w:val="single" w:sz="8" w:space="0" w:color="auto"/>
            </w:tcBorders>
            <w:shd w:val="clear" w:color="auto" w:fill="auto"/>
            <w:noWrap/>
            <w:vAlign w:val="center"/>
            <w:hideMark/>
          </w:tcPr>
          <w:p w14:paraId="64538DA4" w14:textId="77777777" w:rsidR="00D43B51" w:rsidRDefault="00D43B51">
            <w:pPr>
              <w:rPr>
                <w:rFonts w:eastAsia="Times New Roman"/>
                <w:color w:val="000000"/>
                <w:sz w:val="18"/>
                <w:szCs w:val="18"/>
              </w:rPr>
            </w:pPr>
            <w:r>
              <w:rPr>
                <w:rFonts w:eastAsia="Times New Roman"/>
                <w:color w:val="000000"/>
                <w:sz w:val="18"/>
                <w:szCs w:val="18"/>
              </w:rPr>
              <w:t>Very Limited</w:t>
            </w:r>
          </w:p>
        </w:tc>
        <w:tc>
          <w:tcPr>
            <w:tcW w:w="992" w:type="dxa"/>
            <w:tcBorders>
              <w:top w:val="nil"/>
              <w:left w:val="nil"/>
              <w:bottom w:val="single" w:sz="8" w:space="0" w:color="auto"/>
              <w:right w:val="single" w:sz="8" w:space="0" w:color="auto"/>
            </w:tcBorders>
            <w:shd w:val="clear" w:color="auto" w:fill="auto"/>
            <w:noWrap/>
            <w:vAlign w:val="center"/>
            <w:hideMark/>
          </w:tcPr>
          <w:p w14:paraId="746DA969" w14:textId="77777777" w:rsidR="00D43B51" w:rsidRDefault="00D43B51">
            <w:pPr>
              <w:rPr>
                <w:rFonts w:eastAsia="Times New Roman"/>
                <w:color w:val="000000"/>
                <w:sz w:val="18"/>
                <w:szCs w:val="18"/>
              </w:rPr>
            </w:pPr>
            <w:r>
              <w:rPr>
                <w:rFonts w:eastAsia="Times New Roman"/>
                <w:color w:val="000000"/>
                <w:sz w:val="18"/>
                <w:szCs w:val="18"/>
              </w:rPr>
              <w:t>Limited</w:t>
            </w:r>
          </w:p>
        </w:tc>
        <w:tc>
          <w:tcPr>
            <w:tcW w:w="1134" w:type="dxa"/>
            <w:tcBorders>
              <w:top w:val="nil"/>
              <w:left w:val="nil"/>
              <w:bottom w:val="single" w:sz="8" w:space="0" w:color="auto"/>
              <w:right w:val="single" w:sz="8" w:space="0" w:color="auto"/>
            </w:tcBorders>
            <w:shd w:val="clear" w:color="auto" w:fill="auto"/>
            <w:noWrap/>
            <w:vAlign w:val="center"/>
            <w:hideMark/>
          </w:tcPr>
          <w:p w14:paraId="2E09235F" w14:textId="77777777" w:rsidR="00D43B51" w:rsidRDefault="00D43B51">
            <w:pPr>
              <w:rPr>
                <w:rFonts w:eastAsia="Times New Roman"/>
                <w:color w:val="000000"/>
                <w:sz w:val="18"/>
                <w:szCs w:val="18"/>
              </w:rPr>
            </w:pPr>
            <w:r>
              <w:rPr>
                <w:rFonts w:eastAsia="Times New Roman"/>
                <w:color w:val="000000"/>
                <w:sz w:val="18"/>
                <w:szCs w:val="18"/>
              </w:rPr>
              <w:t>Adequate</w:t>
            </w:r>
          </w:p>
        </w:tc>
        <w:tc>
          <w:tcPr>
            <w:tcW w:w="992" w:type="dxa"/>
            <w:tcBorders>
              <w:top w:val="nil"/>
              <w:left w:val="nil"/>
              <w:bottom w:val="single" w:sz="8" w:space="0" w:color="auto"/>
              <w:right w:val="single" w:sz="8" w:space="0" w:color="auto"/>
            </w:tcBorders>
            <w:shd w:val="clear" w:color="auto" w:fill="auto"/>
            <w:noWrap/>
            <w:vAlign w:val="center"/>
            <w:hideMark/>
          </w:tcPr>
          <w:p w14:paraId="2F9EC1AA" w14:textId="77777777" w:rsidR="00D43B51" w:rsidRDefault="00D43B51">
            <w:pPr>
              <w:rPr>
                <w:rFonts w:eastAsia="Times New Roman"/>
                <w:color w:val="000000"/>
                <w:sz w:val="18"/>
                <w:szCs w:val="18"/>
              </w:rPr>
            </w:pPr>
            <w:r>
              <w:rPr>
                <w:rFonts w:eastAsia="Times New Roman"/>
                <w:color w:val="000000"/>
                <w:sz w:val="18"/>
                <w:szCs w:val="18"/>
              </w:rPr>
              <w:t>Good</w:t>
            </w:r>
          </w:p>
        </w:tc>
        <w:tc>
          <w:tcPr>
            <w:tcW w:w="1134" w:type="dxa"/>
            <w:tcBorders>
              <w:top w:val="nil"/>
              <w:left w:val="nil"/>
              <w:bottom w:val="single" w:sz="8" w:space="0" w:color="auto"/>
              <w:right w:val="single" w:sz="8" w:space="0" w:color="auto"/>
            </w:tcBorders>
            <w:shd w:val="clear" w:color="auto" w:fill="auto"/>
            <w:noWrap/>
            <w:vAlign w:val="center"/>
            <w:hideMark/>
          </w:tcPr>
          <w:p w14:paraId="78785B8A" w14:textId="77777777" w:rsidR="00D43B51" w:rsidRDefault="00D43B51">
            <w:pPr>
              <w:rPr>
                <w:rFonts w:eastAsia="Times New Roman"/>
                <w:color w:val="000000"/>
                <w:sz w:val="18"/>
                <w:szCs w:val="18"/>
              </w:rPr>
            </w:pPr>
            <w:r>
              <w:rPr>
                <w:rFonts w:eastAsia="Times New Roman"/>
                <w:color w:val="000000"/>
                <w:sz w:val="18"/>
                <w:szCs w:val="18"/>
              </w:rPr>
              <w:t>Very Good</w:t>
            </w:r>
          </w:p>
        </w:tc>
        <w:tc>
          <w:tcPr>
            <w:tcW w:w="1276" w:type="dxa"/>
            <w:tcBorders>
              <w:top w:val="nil"/>
              <w:left w:val="nil"/>
              <w:bottom w:val="single" w:sz="8" w:space="0" w:color="auto"/>
              <w:right w:val="single" w:sz="8" w:space="0" w:color="auto"/>
            </w:tcBorders>
            <w:shd w:val="clear" w:color="auto" w:fill="auto"/>
            <w:noWrap/>
            <w:vAlign w:val="center"/>
            <w:hideMark/>
          </w:tcPr>
          <w:p w14:paraId="3C5CB398" w14:textId="77777777" w:rsidR="00D43B51" w:rsidRDefault="00D43B51">
            <w:pPr>
              <w:rPr>
                <w:rFonts w:eastAsia="Times New Roman"/>
                <w:color w:val="000000"/>
                <w:sz w:val="18"/>
                <w:szCs w:val="18"/>
              </w:rPr>
            </w:pPr>
            <w:r>
              <w:rPr>
                <w:rFonts w:eastAsia="Times New Roman"/>
                <w:color w:val="000000"/>
                <w:sz w:val="18"/>
                <w:szCs w:val="18"/>
              </w:rPr>
              <w:t>Excellent</w:t>
            </w:r>
          </w:p>
        </w:tc>
      </w:tr>
      <w:tr w:rsidR="00D43B51" w14:paraId="473E2EC9" w14:textId="77777777" w:rsidTr="007367C2">
        <w:trPr>
          <w:trHeight w:val="1780"/>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23D8CD7C" w14:textId="77777777" w:rsidR="00D43B51" w:rsidRDefault="00D43B51" w:rsidP="00D43B51">
            <w:pPr>
              <w:rPr>
                <w:rFonts w:eastAsia="Times New Roman"/>
                <w:color w:val="000000"/>
                <w:sz w:val="18"/>
                <w:szCs w:val="18"/>
              </w:rPr>
            </w:pPr>
            <w:r w:rsidRPr="00591627">
              <w:rPr>
                <w:rFonts w:eastAsia="Times New Roman"/>
                <w:b/>
                <w:color w:val="000000"/>
                <w:sz w:val="18"/>
                <w:szCs w:val="18"/>
              </w:rPr>
              <w:t>CE2</w:t>
            </w:r>
            <w:r>
              <w:rPr>
                <w:rFonts w:eastAsia="Times New Roman"/>
                <w:color w:val="000000"/>
                <w:sz w:val="18"/>
                <w:szCs w:val="18"/>
              </w:rPr>
              <w:br/>
              <w:t>The work: demonstrates a consistently critical attitude to scholarship; provides an engaged and informed discussion of relevant debates and schools of thought; demonstrates clear and relevant engagement with theoretical approaches and models; provides (a) statement(s) of own position in relation to scholarship.</w:t>
            </w:r>
          </w:p>
        </w:tc>
        <w:tc>
          <w:tcPr>
            <w:tcW w:w="837" w:type="dxa"/>
            <w:tcBorders>
              <w:top w:val="nil"/>
              <w:left w:val="nil"/>
              <w:bottom w:val="single" w:sz="8" w:space="0" w:color="auto"/>
              <w:right w:val="single" w:sz="8" w:space="0" w:color="auto"/>
            </w:tcBorders>
            <w:shd w:val="clear" w:color="auto" w:fill="auto"/>
            <w:noWrap/>
            <w:vAlign w:val="center"/>
            <w:hideMark/>
          </w:tcPr>
          <w:p w14:paraId="4F4FCDCF" w14:textId="77777777" w:rsidR="00D43B51" w:rsidRDefault="00D43B51">
            <w:pPr>
              <w:rPr>
                <w:rFonts w:eastAsia="Times New Roman"/>
                <w:color w:val="000000"/>
                <w:sz w:val="18"/>
                <w:szCs w:val="18"/>
              </w:rPr>
            </w:pPr>
            <w:r>
              <w:rPr>
                <w:rFonts w:eastAsia="Times New Roman"/>
                <w:color w:val="000000"/>
                <w:sz w:val="18"/>
                <w:szCs w:val="18"/>
              </w:rPr>
              <w:t>Effort At</w:t>
            </w:r>
          </w:p>
        </w:tc>
        <w:tc>
          <w:tcPr>
            <w:tcW w:w="992" w:type="dxa"/>
            <w:tcBorders>
              <w:top w:val="nil"/>
              <w:left w:val="nil"/>
              <w:bottom w:val="single" w:sz="8" w:space="0" w:color="auto"/>
              <w:right w:val="single" w:sz="8" w:space="0" w:color="auto"/>
            </w:tcBorders>
            <w:shd w:val="clear" w:color="auto" w:fill="auto"/>
            <w:noWrap/>
            <w:vAlign w:val="center"/>
            <w:hideMark/>
          </w:tcPr>
          <w:p w14:paraId="43976E24" w14:textId="77777777" w:rsidR="00D43B51" w:rsidRDefault="00D43B51">
            <w:pPr>
              <w:rPr>
                <w:rFonts w:eastAsia="Times New Roman"/>
                <w:color w:val="000000"/>
                <w:sz w:val="18"/>
                <w:szCs w:val="18"/>
              </w:rPr>
            </w:pPr>
            <w:r>
              <w:rPr>
                <w:rFonts w:eastAsia="Times New Roman"/>
                <w:color w:val="000000"/>
                <w:sz w:val="18"/>
                <w:szCs w:val="18"/>
              </w:rPr>
              <w:t>Very Limited</w:t>
            </w:r>
          </w:p>
        </w:tc>
        <w:tc>
          <w:tcPr>
            <w:tcW w:w="992" w:type="dxa"/>
            <w:tcBorders>
              <w:top w:val="nil"/>
              <w:left w:val="nil"/>
              <w:bottom w:val="single" w:sz="8" w:space="0" w:color="auto"/>
              <w:right w:val="single" w:sz="8" w:space="0" w:color="auto"/>
            </w:tcBorders>
            <w:shd w:val="clear" w:color="auto" w:fill="auto"/>
            <w:noWrap/>
            <w:vAlign w:val="center"/>
            <w:hideMark/>
          </w:tcPr>
          <w:p w14:paraId="23694328" w14:textId="77777777" w:rsidR="00D43B51" w:rsidRDefault="00D43B51">
            <w:pPr>
              <w:rPr>
                <w:rFonts w:eastAsia="Times New Roman"/>
                <w:color w:val="000000"/>
                <w:sz w:val="18"/>
                <w:szCs w:val="18"/>
              </w:rPr>
            </w:pPr>
            <w:r>
              <w:rPr>
                <w:rFonts w:eastAsia="Times New Roman"/>
                <w:color w:val="000000"/>
                <w:sz w:val="18"/>
                <w:szCs w:val="18"/>
              </w:rPr>
              <w:t>Limited</w:t>
            </w:r>
          </w:p>
        </w:tc>
        <w:tc>
          <w:tcPr>
            <w:tcW w:w="1134" w:type="dxa"/>
            <w:tcBorders>
              <w:top w:val="nil"/>
              <w:left w:val="nil"/>
              <w:bottom w:val="single" w:sz="8" w:space="0" w:color="auto"/>
              <w:right w:val="single" w:sz="8" w:space="0" w:color="auto"/>
            </w:tcBorders>
            <w:shd w:val="clear" w:color="auto" w:fill="auto"/>
            <w:noWrap/>
            <w:vAlign w:val="center"/>
            <w:hideMark/>
          </w:tcPr>
          <w:p w14:paraId="18421479" w14:textId="77777777" w:rsidR="00D43B51" w:rsidRDefault="00D43B51">
            <w:pPr>
              <w:rPr>
                <w:rFonts w:eastAsia="Times New Roman"/>
                <w:color w:val="000000"/>
                <w:sz w:val="18"/>
                <w:szCs w:val="18"/>
              </w:rPr>
            </w:pPr>
            <w:r>
              <w:rPr>
                <w:rFonts w:eastAsia="Times New Roman"/>
                <w:color w:val="000000"/>
                <w:sz w:val="18"/>
                <w:szCs w:val="18"/>
              </w:rPr>
              <w:t>Adequate</w:t>
            </w:r>
          </w:p>
        </w:tc>
        <w:tc>
          <w:tcPr>
            <w:tcW w:w="992" w:type="dxa"/>
            <w:tcBorders>
              <w:top w:val="nil"/>
              <w:left w:val="nil"/>
              <w:bottom w:val="single" w:sz="8" w:space="0" w:color="auto"/>
              <w:right w:val="single" w:sz="8" w:space="0" w:color="auto"/>
            </w:tcBorders>
            <w:shd w:val="clear" w:color="auto" w:fill="auto"/>
            <w:noWrap/>
            <w:vAlign w:val="center"/>
            <w:hideMark/>
          </w:tcPr>
          <w:p w14:paraId="3A182F9D" w14:textId="77777777" w:rsidR="00D43B51" w:rsidRDefault="00D43B51">
            <w:pPr>
              <w:rPr>
                <w:rFonts w:eastAsia="Times New Roman"/>
                <w:color w:val="000000"/>
                <w:sz w:val="18"/>
                <w:szCs w:val="18"/>
              </w:rPr>
            </w:pPr>
            <w:r>
              <w:rPr>
                <w:rFonts w:eastAsia="Times New Roman"/>
                <w:color w:val="000000"/>
                <w:sz w:val="18"/>
                <w:szCs w:val="18"/>
              </w:rPr>
              <w:t>Good</w:t>
            </w:r>
          </w:p>
        </w:tc>
        <w:tc>
          <w:tcPr>
            <w:tcW w:w="1134" w:type="dxa"/>
            <w:tcBorders>
              <w:top w:val="nil"/>
              <w:left w:val="nil"/>
              <w:bottom w:val="single" w:sz="8" w:space="0" w:color="auto"/>
              <w:right w:val="single" w:sz="8" w:space="0" w:color="auto"/>
            </w:tcBorders>
            <w:shd w:val="clear" w:color="auto" w:fill="auto"/>
            <w:noWrap/>
            <w:vAlign w:val="center"/>
            <w:hideMark/>
          </w:tcPr>
          <w:p w14:paraId="4CE762B7" w14:textId="77777777" w:rsidR="00D43B51" w:rsidRDefault="00D43B51">
            <w:pPr>
              <w:rPr>
                <w:rFonts w:eastAsia="Times New Roman"/>
                <w:color w:val="000000"/>
                <w:sz w:val="18"/>
                <w:szCs w:val="18"/>
              </w:rPr>
            </w:pPr>
            <w:r>
              <w:rPr>
                <w:rFonts w:eastAsia="Times New Roman"/>
                <w:color w:val="000000"/>
                <w:sz w:val="18"/>
                <w:szCs w:val="18"/>
              </w:rPr>
              <w:t>Very Good</w:t>
            </w:r>
          </w:p>
        </w:tc>
        <w:tc>
          <w:tcPr>
            <w:tcW w:w="1276" w:type="dxa"/>
            <w:tcBorders>
              <w:top w:val="nil"/>
              <w:left w:val="nil"/>
              <w:bottom w:val="single" w:sz="8" w:space="0" w:color="auto"/>
              <w:right w:val="single" w:sz="8" w:space="0" w:color="auto"/>
            </w:tcBorders>
            <w:shd w:val="clear" w:color="auto" w:fill="auto"/>
            <w:noWrap/>
            <w:vAlign w:val="center"/>
            <w:hideMark/>
          </w:tcPr>
          <w:p w14:paraId="63C2E7A9" w14:textId="77777777" w:rsidR="00D43B51" w:rsidRDefault="00D43B51">
            <w:pPr>
              <w:rPr>
                <w:rFonts w:eastAsia="Times New Roman"/>
                <w:color w:val="000000"/>
                <w:sz w:val="18"/>
                <w:szCs w:val="18"/>
              </w:rPr>
            </w:pPr>
            <w:r>
              <w:rPr>
                <w:rFonts w:eastAsia="Times New Roman"/>
                <w:color w:val="000000"/>
                <w:sz w:val="18"/>
                <w:szCs w:val="18"/>
              </w:rPr>
              <w:t>Excellent</w:t>
            </w:r>
          </w:p>
        </w:tc>
      </w:tr>
      <w:tr w:rsidR="00D43B51" w14:paraId="12D73513" w14:textId="77777777" w:rsidTr="007367C2">
        <w:trPr>
          <w:trHeight w:val="1340"/>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3795C08B" w14:textId="77777777" w:rsidR="00D43B51" w:rsidRDefault="00D43B51" w:rsidP="00D43B51">
            <w:pPr>
              <w:rPr>
                <w:rFonts w:eastAsia="Times New Roman"/>
                <w:color w:val="000000"/>
                <w:sz w:val="18"/>
                <w:szCs w:val="18"/>
              </w:rPr>
            </w:pPr>
            <w:r w:rsidRPr="00591627">
              <w:rPr>
                <w:rFonts w:eastAsia="Times New Roman"/>
                <w:b/>
                <w:color w:val="000000"/>
                <w:sz w:val="18"/>
                <w:szCs w:val="18"/>
              </w:rPr>
              <w:t>Argument</w:t>
            </w:r>
            <w:r>
              <w:rPr>
                <w:rFonts w:eastAsia="Times New Roman"/>
                <w:color w:val="000000"/>
                <w:sz w:val="18"/>
                <w:szCs w:val="18"/>
              </w:rPr>
              <w:br/>
              <w:t>The work Presents a clear and coherent argument that is developed on the basis of critical examination of the evidence and that takes into account modern scholarship.</w:t>
            </w:r>
          </w:p>
        </w:tc>
        <w:tc>
          <w:tcPr>
            <w:tcW w:w="837" w:type="dxa"/>
            <w:tcBorders>
              <w:top w:val="nil"/>
              <w:left w:val="nil"/>
              <w:bottom w:val="single" w:sz="8" w:space="0" w:color="auto"/>
              <w:right w:val="single" w:sz="8" w:space="0" w:color="auto"/>
            </w:tcBorders>
            <w:shd w:val="clear" w:color="auto" w:fill="auto"/>
            <w:noWrap/>
            <w:vAlign w:val="center"/>
            <w:hideMark/>
          </w:tcPr>
          <w:p w14:paraId="07086114" w14:textId="77777777" w:rsidR="00D43B51" w:rsidRDefault="00D43B51">
            <w:pPr>
              <w:rPr>
                <w:rFonts w:eastAsia="Times New Roman"/>
                <w:color w:val="000000"/>
                <w:sz w:val="18"/>
                <w:szCs w:val="18"/>
              </w:rPr>
            </w:pPr>
            <w:r>
              <w:rPr>
                <w:rFonts w:eastAsia="Times New Roman"/>
                <w:color w:val="000000"/>
                <w:sz w:val="18"/>
                <w:szCs w:val="18"/>
              </w:rPr>
              <w:t>Very Limited</w:t>
            </w:r>
          </w:p>
        </w:tc>
        <w:tc>
          <w:tcPr>
            <w:tcW w:w="992" w:type="dxa"/>
            <w:tcBorders>
              <w:top w:val="nil"/>
              <w:left w:val="nil"/>
              <w:bottom w:val="single" w:sz="8" w:space="0" w:color="auto"/>
              <w:right w:val="single" w:sz="8" w:space="0" w:color="auto"/>
            </w:tcBorders>
            <w:shd w:val="clear" w:color="auto" w:fill="auto"/>
            <w:noWrap/>
            <w:vAlign w:val="center"/>
            <w:hideMark/>
          </w:tcPr>
          <w:p w14:paraId="6780E1CD" w14:textId="77777777" w:rsidR="00D43B51" w:rsidRDefault="00D43B51">
            <w:pPr>
              <w:rPr>
                <w:rFonts w:eastAsia="Times New Roman"/>
                <w:color w:val="000000"/>
                <w:sz w:val="18"/>
                <w:szCs w:val="18"/>
              </w:rPr>
            </w:pPr>
            <w:r>
              <w:rPr>
                <w:rFonts w:eastAsia="Times New Roman"/>
                <w:color w:val="000000"/>
                <w:sz w:val="18"/>
                <w:szCs w:val="18"/>
              </w:rPr>
              <w:t>Limited</w:t>
            </w:r>
          </w:p>
        </w:tc>
        <w:tc>
          <w:tcPr>
            <w:tcW w:w="992" w:type="dxa"/>
            <w:tcBorders>
              <w:top w:val="nil"/>
              <w:left w:val="nil"/>
              <w:bottom w:val="single" w:sz="8" w:space="0" w:color="auto"/>
              <w:right w:val="single" w:sz="8" w:space="0" w:color="auto"/>
            </w:tcBorders>
            <w:shd w:val="clear" w:color="auto" w:fill="auto"/>
            <w:noWrap/>
            <w:vAlign w:val="center"/>
            <w:hideMark/>
          </w:tcPr>
          <w:p w14:paraId="566375C0" w14:textId="77777777" w:rsidR="00D43B51" w:rsidRDefault="00D43B51">
            <w:pPr>
              <w:rPr>
                <w:rFonts w:eastAsia="Times New Roman"/>
                <w:color w:val="000000"/>
                <w:sz w:val="18"/>
                <w:szCs w:val="18"/>
              </w:rPr>
            </w:pPr>
            <w:r>
              <w:rPr>
                <w:rFonts w:eastAsia="Times New Roman"/>
                <w:color w:val="000000"/>
                <w:sz w:val="18"/>
                <w:szCs w:val="18"/>
              </w:rPr>
              <w:t>Limited</w:t>
            </w:r>
          </w:p>
        </w:tc>
        <w:tc>
          <w:tcPr>
            <w:tcW w:w="1134" w:type="dxa"/>
            <w:tcBorders>
              <w:top w:val="nil"/>
              <w:left w:val="nil"/>
              <w:bottom w:val="single" w:sz="8" w:space="0" w:color="auto"/>
              <w:right w:val="single" w:sz="8" w:space="0" w:color="auto"/>
            </w:tcBorders>
            <w:shd w:val="clear" w:color="auto" w:fill="auto"/>
            <w:noWrap/>
            <w:vAlign w:val="center"/>
            <w:hideMark/>
          </w:tcPr>
          <w:p w14:paraId="40A91F64" w14:textId="77777777" w:rsidR="00D43B51" w:rsidRDefault="00D43B51">
            <w:pPr>
              <w:rPr>
                <w:rFonts w:eastAsia="Times New Roman"/>
                <w:color w:val="000000"/>
                <w:sz w:val="18"/>
                <w:szCs w:val="18"/>
              </w:rPr>
            </w:pPr>
            <w:r>
              <w:rPr>
                <w:rFonts w:eastAsia="Times New Roman"/>
                <w:color w:val="000000"/>
                <w:sz w:val="18"/>
                <w:szCs w:val="18"/>
              </w:rPr>
              <w:t>Adequate</w:t>
            </w:r>
          </w:p>
        </w:tc>
        <w:tc>
          <w:tcPr>
            <w:tcW w:w="992" w:type="dxa"/>
            <w:tcBorders>
              <w:top w:val="nil"/>
              <w:left w:val="nil"/>
              <w:bottom w:val="single" w:sz="8" w:space="0" w:color="auto"/>
              <w:right w:val="single" w:sz="8" w:space="0" w:color="auto"/>
            </w:tcBorders>
            <w:shd w:val="clear" w:color="auto" w:fill="auto"/>
            <w:noWrap/>
            <w:vAlign w:val="center"/>
            <w:hideMark/>
          </w:tcPr>
          <w:p w14:paraId="33261499" w14:textId="77777777" w:rsidR="00D43B51" w:rsidRDefault="00D43B51">
            <w:pPr>
              <w:rPr>
                <w:rFonts w:eastAsia="Times New Roman"/>
                <w:color w:val="000000"/>
                <w:sz w:val="18"/>
                <w:szCs w:val="18"/>
              </w:rPr>
            </w:pPr>
            <w:r>
              <w:rPr>
                <w:rFonts w:eastAsia="Times New Roman"/>
                <w:color w:val="000000"/>
                <w:sz w:val="18"/>
                <w:szCs w:val="18"/>
              </w:rPr>
              <w:t>Good</w:t>
            </w:r>
          </w:p>
        </w:tc>
        <w:tc>
          <w:tcPr>
            <w:tcW w:w="1134" w:type="dxa"/>
            <w:tcBorders>
              <w:top w:val="nil"/>
              <w:left w:val="nil"/>
              <w:bottom w:val="single" w:sz="8" w:space="0" w:color="auto"/>
              <w:right w:val="single" w:sz="8" w:space="0" w:color="auto"/>
            </w:tcBorders>
            <w:shd w:val="clear" w:color="auto" w:fill="auto"/>
            <w:noWrap/>
            <w:vAlign w:val="center"/>
            <w:hideMark/>
          </w:tcPr>
          <w:p w14:paraId="56F1002E" w14:textId="77777777" w:rsidR="00D43B51" w:rsidRDefault="00D43B51">
            <w:pPr>
              <w:rPr>
                <w:rFonts w:eastAsia="Times New Roman"/>
                <w:color w:val="000000"/>
                <w:sz w:val="18"/>
                <w:szCs w:val="18"/>
              </w:rPr>
            </w:pPr>
            <w:r>
              <w:rPr>
                <w:rFonts w:eastAsia="Times New Roman"/>
                <w:color w:val="000000"/>
                <w:sz w:val="18"/>
                <w:szCs w:val="18"/>
              </w:rPr>
              <w:t>Very Good</w:t>
            </w:r>
          </w:p>
        </w:tc>
        <w:tc>
          <w:tcPr>
            <w:tcW w:w="1276" w:type="dxa"/>
            <w:tcBorders>
              <w:top w:val="nil"/>
              <w:left w:val="nil"/>
              <w:bottom w:val="single" w:sz="8" w:space="0" w:color="auto"/>
              <w:right w:val="single" w:sz="8" w:space="0" w:color="auto"/>
            </w:tcBorders>
            <w:shd w:val="clear" w:color="auto" w:fill="auto"/>
            <w:noWrap/>
            <w:vAlign w:val="center"/>
            <w:hideMark/>
          </w:tcPr>
          <w:p w14:paraId="76A0D34D" w14:textId="77777777" w:rsidR="00D43B51" w:rsidRDefault="00D43B51">
            <w:pPr>
              <w:rPr>
                <w:rFonts w:eastAsia="Times New Roman"/>
                <w:color w:val="000000"/>
                <w:sz w:val="18"/>
                <w:szCs w:val="18"/>
              </w:rPr>
            </w:pPr>
            <w:r>
              <w:rPr>
                <w:rFonts w:eastAsia="Times New Roman"/>
                <w:color w:val="000000"/>
                <w:sz w:val="18"/>
                <w:szCs w:val="18"/>
              </w:rPr>
              <w:t>Excellent</w:t>
            </w:r>
          </w:p>
        </w:tc>
      </w:tr>
      <w:tr w:rsidR="00D43B51" w14:paraId="3F3D8856" w14:textId="77777777" w:rsidTr="007367C2">
        <w:trPr>
          <w:trHeight w:val="1236"/>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651BD65E" w14:textId="77777777" w:rsidR="00D43B51" w:rsidRPr="00591627" w:rsidRDefault="00D43B51">
            <w:pPr>
              <w:rPr>
                <w:rFonts w:eastAsia="Times New Roman"/>
                <w:b/>
                <w:color w:val="000000"/>
                <w:sz w:val="18"/>
                <w:szCs w:val="18"/>
              </w:rPr>
            </w:pPr>
            <w:r w:rsidRPr="00591627">
              <w:rPr>
                <w:rFonts w:eastAsia="Times New Roman"/>
                <w:b/>
                <w:color w:val="000000"/>
                <w:sz w:val="18"/>
                <w:szCs w:val="18"/>
              </w:rPr>
              <w:t>Structure</w:t>
            </w:r>
            <w:r w:rsidRPr="00591627">
              <w:rPr>
                <w:rFonts w:eastAsia="Times New Roman"/>
                <w:b/>
                <w:color w:val="000000"/>
                <w:sz w:val="18"/>
                <w:szCs w:val="18"/>
              </w:rPr>
              <w:br w:type="page"/>
            </w:r>
            <w:r w:rsidRPr="00591627">
              <w:rPr>
                <w:rFonts w:eastAsia="Times New Roman"/>
                <w:b/>
                <w:color w:val="000000"/>
                <w:sz w:val="18"/>
                <w:szCs w:val="18"/>
              </w:rPr>
              <w:br w:type="page"/>
            </w:r>
          </w:p>
          <w:p w14:paraId="77FBC463" w14:textId="77777777" w:rsidR="00D43B51" w:rsidRDefault="00D43B51">
            <w:pPr>
              <w:rPr>
                <w:rFonts w:eastAsia="Times New Roman"/>
                <w:color w:val="000000"/>
                <w:sz w:val="18"/>
                <w:szCs w:val="18"/>
              </w:rPr>
            </w:pPr>
            <w:r>
              <w:rPr>
                <w:rFonts w:eastAsia="Times New Roman"/>
                <w:color w:val="000000"/>
                <w:sz w:val="18"/>
                <w:szCs w:val="18"/>
              </w:rPr>
              <w:t>The work has a clear, coherent and appropriate structure which contextualises, supports and demonstrates its argument.</w:t>
            </w:r>
          </w:p>
        </w:tc>
        <w:tc>
          <w:tcPr>
            <w:tcW w:w="837" w:type="dxa"/>
            <w:tcBorders>
              <w:top w:val="nil"/>
              <w:left w:val="nil"/>
              <w:bottom w:val="single" w:sz="8" w:space="0" w:color="auto"/>
              <w:right w:val="single" w:sz="8" w:space="0" w:color="auto"/>
            </w:tcBorders>
            <w:shd w:val="clear" w:color="auto" w:fill="auto"/>
            <w:noWrap/>
            <w:vAlign w:val="center"/>
            <w:hideMark/>
          </w:tcPr>
          <w:p w14:paraId="10AA0DEB" w14:textId="77777777" w:rsidR="00D43B51" w:rsidRDefault="00D43B51">
            <w:pPr>
              <w:rPr>
                <w:rFonts w:eastAsia="Times New Roman"/>
                <w:color w:val="000000"/>
                <w:sz w:val="18"/>
                <w:szCs w:val="18"/>
              </w:rPr>
            </w:pPr>
            <w:r>
              <w:rPr>
                <w:rFonts w:eastAsia="Times New Roman"/>
                <w:color w:val="000000"/>
                <w:sz w:val="18"/>
                <w:szCs w:val="18"/>
              </w:rPr>
              <w:t>Effort At</w:t>
            </w:r>
          </w:p>
        </w:tc>
        <w:tc>
          <w:tcPr>
            <w:tcW w:w="992" w:type="dxa"/>
            <w:tcBorders>
              <w:top w:val="nil"/>
              <w:left w:val="nil"/>
              <w:bottom w:val="single" w:sz="8" w:space="0" w:color="auto"/>
              <w:right w:val="single" w:sz="8" w:space="0" w:color="auto"/>
            </w:tcBorders>
            <w:shd w:val="clear" w:color="auto" w:fill="auto"/>
            <w:noWrap/>
            <w:vAlign w:val="center"/>
            <w:hideMark/>
          </w:tcPr>
          <w:p w14:paraId="66E49EE6" w14:textId="77777777" w:rsidR="00D43B51" w:rsidRDefault="00D43B51">
            <w:pPr>
              <w:rPr>
                <w:rFonts w:eastAsia="Times New Roman"/>
                <w:color w:val="000000"/>
                <w:sz w:val="18"/>
                <w:szCs w:val="18"/>
              </w:rPr>
            </w:pPr>
            <w:r>
              <w:rPr>
                <w:rFonts w:eastAsia="Times New Roman"/>
                <w:color w:val="000000"/>
                <w:sz w:val="18"/>
                <w:szCs w:val="18"/>
              </w:rPr>
              <w:t>Very Limited</w:t>
            </w:r>
          </w:p>
        </w:tc>
        <w:tc>
          <w:tcPr>
            <w:tcW w:w="992" w:type="dxa"/>
            <w:tcBorders>
              <w:top w:val="nil"/>
              <w:left w:val="nil"/>
              <w:bottom w:val="single" w:sz="8" w:space="0" w:color="auto"/>
              <w:right w:val="single" w:sz="8" w:space="0" w:color="auto"/>
            </w:tcBorders>
            <w:shd w:val="clear" w:color="auto" w:fill="auto"/>
            <w:noWrap/>
            <w:vAlign w:val="center"/>
            <w:hideMark/>
          </w:tcPr>
          <w:p w14:paraId="6BB0D609" w14:textId="77777777" w:rsidR="00D43B51" w:rsidRDefault="00D43B51">
            <w:pPr>
              <w:rPr>
                <w:rFonts w:eastAsia="Times New Roman"/>
                <w:color w:val="000000"/>
                <w:sz w:val="18"/>
                <w:szCs w:val="18"/>
              </w:rPr>
            </w:pPr>
            <w:r>
              <w:rPr>
                <w:rFonts w:eastAsia="Times New Roman"/>
                <w:color w:val="000000"/>
                <w:sz w:val="18"/>
                <w:szCs w:val="18"/>
              </w:rPr>
              <w:t>Limited</w:t>
            </w:r>
          </w:p>
        </w:tc>
        <w:tc>
          <w:tcPr>
            <w:tcW w:w="1134" w:type="dxa"/>
            <w:tcBorders>
              <w:top w:val="nil"/>
              <w:left w:val="nil"/>
              <w:bottom w:val="single" w:sz="8" w:space="0" w:color="auto"/>
              <w:right w:val="single" w:sz="8" w:space="0" w:color="auto"/>
            </w:tcBorders>
            <w:shd w:val="clear" w:color="auto" w:fill="auto"/>
            <w:noWrap/>
            <w:vAlign w:val="center"/>
            <w:hideMark/>
          </w:tcPr>
          <w:p w14:paraId="7A101A77" w14:textId="77777777" w:rsidR="00D43B51" w:rsidRDefault="00D43B51">
            <w:pPr>
              <w:rPr>
                <w:rFonts w:eastAsia="Times New Roman"/>
                <w:color w:val="000000"/>
                <w:sz w:val="18"/>
                <w:szCs w:val="18"/>
              </w:rPr>
            </w:pPr>
            <w:r>
              <w:rPr>
                <w:rFonts w:eastAsia="Times New Roman"/>
                <w:color w:val="000000"/>
                <w:sz w:val="18"/>
                <w:szCs w:val="18"/>
              </w:rPr>
              <w:t>Adequate</w:t>
            </w:r>
          </w:p>
        </w:tc>
        <w:tc>
          <w:tcPr>
            <w:tcW w:w="992" w:type="dxa"/>
            <w:tcBorders>
              <w:top w:val="nil"/>
              <w:left w:val="nil"/>
              <w:bottom w:val="single" w:sz="8" w:space="0" w:color="auto"/>
              <w:right w:val="single" w:sz="8" w:space="0" w:color="auto"/>
            </w:tcBorders>
            <w:shd w:val="clear" w:color="auto" w:fill="auto"/>
            <w:noWrap/>
            <w:vAlign w:val="center"/>
            <w:hideMark/>
          </w:tcPr>
          <w:p w14:paraId="56D44988" w14:textId="77777777" w:rsidR="00D43B51" w:rsidRDefault="00D43B51">
            <w:pPr>
              <w:rPr>
                <w:rFonts w:eastAsia="Times New Roman"/>
                <w:color w:val="000000"/>
                <w:sz w:val="18"/>
                <w:szCs w:val="18"/>
              </w:rPr>
            </w:pPr>
            <w:r>
              <w:rPr>
                <w:rFonts w:eastAsia="Times New Roman"/>
                <w:color w:val="000000"/>
                <w:sz w:val="18"/>
                <w:szCs w:val="18"/>
              </w:rPr>
              <w:t>Good</w:t>
            </w:r>
          </w:p>
        </w:tc>
        <w:tc>
          <w:tcPr>
            <w:tcW w:w="1134" w:type="dxa"/>
            <w:tcBorders>
              <w:top w:val="nil"/>
              <w:left w:val="nil"/>
              <w:bottom w:val="single" w:sz="8" w:space="0" w:color="auto"/>
              <w:right w:val="single" w:sz="8" w:space="0" w:color="auto"/>
            </w:tcBorders>
            <w:shd w:val="clear" w:color="auto" w:fill="auto"/>
            <w:noWrap/>
            <w:vAlign w:val="center"/>
            <w:hideMark/>
          </w:tcPr>
          <w:p w14:paraId="2915BB74" w14:textId="77777777" w:rsidR="00D43B51" w:rsidRDefault="00D43B51">
            <w:pPr>
              <w:rPr>
                <w:rFonts w:eastAsia="Times New Roman"/>
                <w:color w:val="000000"/>
                <w:sz w:val="18"/>
                <w:szCs w:val="18"/>
              </w:rPr>
            </w:pPr>
            <w:r>
              <w:rPr>
                <w:rFonts w:eastAsia="Times New Roman"/>
                <w:color w:val="000000"/>
                <w:sz w:val="18"/>
                <w:szCs w:val="18"/>
              </w:rPr>
              <w:t>Very Good</w:t>
            </w:r>
          </w:p>
        </w:tc>
        <w:tc>
          <w:tcPr>
            <w:tcW w:w="1276" w:type="dxa"/>
            <w:tcBorders>
              <w:top w:val="nil"/>
              <w:left w:val="nil"/>
              <w:bottom w:val="single" w:sz="8" w:space="0" w:color="auto"/>
              <w:right w:val="single" w:sz="8" w:space="0" w:color="auto"/>
            </w:tcBorders>
            <w:shd w:val="clear" w:color="auto" w:fill="auto"/>
            <w:noWrap/>
            <w:vAlign w:val="center"/>
            <w:hideMark/>
          </w:tcPr>
          <w:p w14:paraId="41C50AD6" w14:textId="77777777" w:rsidR="00D43B51" w:rsidRDefault="00D43B51">
            <w:pPr>
              <w:rPr>
                <w:rFonts w:eastAsia="Times New Roman"/>
                <w:color w:val="000000"/>
                <w:sz w:val="18"/>
                <w:szCs w:val="18"/>
              </w:rPr>
            </w:pPr>
            <w:r>
              <w:rPr>
                <w:rFonts w:eastAsia="Times New Roman"/>
                <w:color w:val="000000"/>
                <w:sz w:val="18"/>
                <w:szCs w:val="18"/>
              </w:rPr>
              <w:t>Excellent</w:t>
            </w:r>
          </w:p>
        </w:tc>
      </w:tr>
      <w:tr w:rsidR="00D43B51" w14:paraId="45EDBC64" w14:textId="77777777" w:rsidTr="007367C2">
        <w:trPr>
          <w:trHeight w:val="1340"/>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36A427DB" w14:textId="77777777" w:rsidR="00D43B51" w:rsidRDefault="00D43B51" w:rsidP="00D43B51">
            <w:pPr>
              <w:rPr>
                <w:rFonts w:eastAsia="Times New Roman"/>
                <w:color w:val="000000"/>
                <w:sz w:val="18"/>
                <w:szCs w:val="18"/>
              </w:rPr>
            </w:pPr>
            <w:r w:rsidRPr="00591627">
              <w:rPr>
                <w:rFonts w:eastAsia="Times New Roman"/>
                <w:b/>
                <w:color w:val="000000"/>
                <w:sz w:val="18"/>
                <w:szCs w:val="18"/>
              </w:rPr>
              <w:t>Relevance</w:t>
            </w:r>
            <w:r>
              <w:rPr>
                <w:rFonts w:eastAsia="Times New Roman"/>
                <w:color w:val="000000"/>
                <w:sz w:val="18"/>
                <w:szCs w:val="18"/>
              </w:rPr>
              <w:br/>
              <w:t>The work clearly and specifically relates throughout to the question attempted or the title of the work, and there are no unjustified digressions and no inclusion of irrelevant or tangential material.</w:t>
            </w:r>
          </w:p>
        </w:tc>
        <w:tc>
          <w:tcPr>
            <w:tcW w:w="837" w:type="dxa"/>
            <w:tcBorders>
              <w:top w:val="nil"/>
              <w:left w:val="nil"/>
              <w:bottom w:val="single" w:sz="8" w:space="0" w:color="auto"/>
              <w:right w:val="single" w:sz="8" w:space="0" w:color="auto"/>
            </w:tcBorders>
            <w:shd w:val="clear" w:color="auto" w:fill="auto"/>
            <w:noWrap/>
            <w:vAlign w:val="center"/>
            <w:hideMark/>
          </w:tcPr>
          <w:p w14:paraId="5299C384" w14:textId="77777777" w:rsidR="00D43B51" w:rsidRDefault="00D43B51">
            <w:pPr>
              <w:rPr>
                <w:rFonts w:eastAsia="Times New Roman"/>
                <w:color w:val="000000"/>
                <w:sz w:val="18"/>
                <w:szCs w:val="18"/>
              </w:rPr>
            </w:pPr>
            <w:r>
              <w:rPr>
                <w:rFonts w:eastAsia="Times New Roman"/>
                <w:color w:val="000000"/>
                <w:sz w:val="18"/>
                <w:szCs w:val="18"/>
              </w:rPr>
              <w:t>Effort At</w:t>
            </w:r>
          </w:p>
        </w:tc>
        <w:tc>
          <w:tcPr>
            <w:tcW w:w="992" w:type="dxa"/>
            <w:tcBorders>
              <w:top w:val="nil"/>
              <w:left w:val="nil"/>
              <w:bottom w:val="single" w:sz="8" w:space="0" w:color="auto"/>
              <w:right w:val="single" w:sz="8" w:space="0" w:color="auto"/>
            </w:tcBorders>
            <w:shd w:val="clear" w:color="auto" w:fill="auto"/>
            <w:noWrap/>
            <w:vAlign w:val="center"/>
            <w:hideMark/>
          </w:tcPr>
          <w:p w14:paraId="6FEE7950" w14:textId="77777777" w:rsidR="00D43B51" w:rsidRDefault="00D43B51">
            <w:pPr>
              <w:rPr>
                <w:rFonts w:eastAsia="Times New Roman"/>
                <w:color w:val="000000"/>
                <w:sz w:val="18"/>
                <w:szCs w:val="18"/>
              </w:rPr>
            </w:pPr>
            <w:r>
              <w:rPr>
                <w:rFonts w:eastAsia="Times New Roman"/>
                <w:color w:val="000000"/>
                <w:sz w:val="18"/>
                <w:szCs w:val="18"/>
              </w:rPr>
              <w:t>Very Limited</w:t>
            </w:r>
          </w:p>
        </w:tc>
        <w:tc>
          <w:tcPr>
            <w:tcW w:w="992" w:type="dxa"/>
            <w:tcBorders>
              <w:top w:val="nil"/>
              <w:left w:val="nil"/>
              <w:bottom w:val="single" w:sz="8" w:space="0" w:color="auto"/>
              <w:right w:val="single" w:sz="8" w:space="0" w:color="auto"/>
            </w:tcBorders>
            <w:shd w:val="clear" w:color="auto" w:fill="auto"/>
            <w:noWrap/>
            <w:vAlign w:val="center"/>
            <w:hideMark/>
          </w:tcPr>
          <w:p w14:paraId="2AB0F484" w14:textId="77777777" w:rsidR="00D43B51" w:rsidRDefault="00D43B51">
            <w:pPr>
              <w:rPr>
                <w:rFonts w:eastAsia="Times New Roman"/>
                <w:color w:val="000000"/>
                <w:sz w:val="18"/>
                <w:szCs w:val="18"/>
              </w:rPr>
            </w:pPr>
            <w:r>
              <w:rPr>
                <w:rFonts w:eastAsia="Times New Roman"/>
                <w:color w:val="000000"/>
                <w:sz w:val="18"/>
                <w:szCs w:val="18"/>
              </w:rPr>
              <w:t>Limited</w:t>
            </w:r>
          </w:p>
        </w:tc>
        <w:tc>
          <w:tcPr>
            <w:tcW w:w="1134" w:type="dxa"/>
            <w:tcBorders>
              <w:top w:val="nil"/>
              <w:left w:val="nil"/>
              <w:bottom w:val="single" w:sz="8" w:space="0" w:color="auto"/>
              <w:right w:val="single" w:sz="8" w:space="0" w:color="auto"/>
            </w:tcBorders>
            <w:shd w:val="clear" w:color="auto" w:fill="auto"/>
            <w:noWrap/>
            <w:vAlign w:val="center"/>
            <w:hideMark/>
          </w:tcPr>
          <w:p w14:paraId="61A12892" w14:textId="77777777" w:rsidR="00D43B51" w:rsidRDefault="00D43B51">
            <w:pPr>
              <w:rPr>
                <w:rFonts w:eastAsia="Times New Roman"/>
                <w:color w:val="000000"/>
                <w:sz w:val="18"/>
                <w:szCs w:val="18"/>
              </w:rPr>
            </w:pPr>
            <w:r>
              <w:rPr>
                <w:rFonts w:eastAsia="Times New Roman"/>
                <w:color w:val="000000"/>
                <w:sz w:val="18"/>
                <w:szCs w:val="18"/>
              </w:rPr>
              <w:t>Adequate</w:t>
            </w:r>
          </w:p>
        </w:tc>
        <w:tc>
          <w:tcPr>
            <w:tcW w:w="992" w:type="dxa"/>
            <w:tcBorders>
              <w:top w:val="nil"/>
              <w:left w:val="nil"/>
              <w:bottom w:val="single" w:sz="8" w:space="0" w:color="auto"/>
              <w:right w:val="single" w:sz="8" w:space="0" w:color="auto"/>
            </w:tcBorders>
            <w:shd w:val="clear" w:color="auto" w:fill="auto"/>
            <w:noWrap/>
            <w:vAlign w:val="center"/>
            <w:hideMark/>
          </w:tcPr>
          <w:p w14:paraId="7E9E40DA" w14:textId="77777777" w:rsidR="00D43B51" w:rsidRDefault="00D43B51">
            <w:pPr>
              <w:rPr>
                <w:rFonts w:eastAsia="Times New Roman"/>
                <w:color w:val="000000"/>
                <w:sz w:val="18"/>
                <w:szCs w:val="18"/>
              </w:rPr>
            </w:pPr>
            <w:r>
              <w:rPr>
                <w:rFonts w:eastAsia="Times New Roman"/>
                <w:color w:val="000000"/>
                <w:sz w:val="18"/>
                <w:szCs w:val="18"/>
              </w:rPr>
              <w:t>Good</w:t>
            </w:r>
          </w:p>
        </w:tc>
        <w:tc>
          <w:tcPr>
            <w:tcW w:w="1134" w:type="dxa"/>
            <w:tcBorders>
              <w:top w:val="nil"/>
              <w:left w:val="nil"/>
              <w:bottom w:val="single" w:sz="8" w:space="0" w:color="auto"/>
              <w:right w:val="single" w:sz="8" w:space="0" w:color="auto"/>
            </w:tcBorders>
            <w:shd w:val="clear" w:color="auto" w:fill="auto"/>
            <w:noWrap/>
            <w:vAlign w:val="center"/>
            <w:hideMark/>
          </w:tcPr>
          <w:p w14:paraId="182AE6E8" w14:textId="77777777" w:rsidR="00D43B51" w:rsidRDefault="00D43B51">
            <w:pPr>
              <w:rPr>
                <w:rFonts w:eastAsia="Times New Roman"/>
                <w:color w:val="000000"/>
                <w:sz w:val="18"/>
                <w:szCs w:val="18"/>
              </w:rPr>
            </w:pPr>
            <w:r>
              <w:rPr>
                <w:rFonts w:eastAsia="Times New Roman"/>
                <w:color w:val="000000"/>
                <w:sz w:val="18"/>
                <w:szCs w:val="18"/>
              </w:rPr>
              <w:t>Very Good</w:t>
            </w:r>
          </w:p>
        </w:tc>
        <w:tc>
          <w:tcPr>
            <w:tcW w:w="1276" w:type="dxa"/>
            <w:tcBorders>
              <w:top w:val="nil"/>
              <w:left w:val="nil"/>
              <w:bottom w:val="single" w:sz="8" w:space="0" w:color="auto"/>
              <w:right w:val="single" w:sz="8" w:space="0" w:color="auto"/>
            </w:tcBorders>
            <w:shd w:val="clear" w:color="auto" w:fill="auto"/>
            <w:noWrap/>
            <w:vAlign w:val="center"/>
            <w:hideMark/>
          </w:tcPr>
          <w:p w14:paraId="40E90190" w14:textId="77777777" w:rsidR="00D43B51" w:rsidRDefault="00D43B51">
            <w:pPr>
              <w:rPr>
                <w:rFonts w:eastAsia="Times New Roman"/>
                <w:color w:val="000000"/>
                <w:sz w:val="18"/>
                <w:szCs w:val="18"/>
              </w:rPr>
            </w:pPr>
            <w:r>
              <w:rPr>
                <w:rFonts w:eastAsia="Times New Roman"/>
                <w:color w:val="000000"/>
                <w:sz w:val="18"/>
                <w:szCs w:val="18"/>
              </w:rPr>
              <w:t>Excellent</w:t>
            </w:r>
          </w:p>
        </w:tc>
      </w:tr>
      <w:tr w:rsidR="00D43B51" w14:paraId="37A7E16A" w14:textId="77777777" w:rsidTr="007367C2">
        <w:trPr>
          <w:trHeight w:val="1780"/>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4C612251" w14:textId="77777777" w:rsidR="00D43B51" w:rsidRDefault="00D43B51" w:rsidP="00D43B51">
            <w:pPr>
              <w:rPr>
                <w:rFonts w:eastAsia="Times New Roman"/>
                <w:color w:val="000000"/>
                <w:sz w:val="18"/>
                <w:szCs w:val="18"/>
              </w:rPr>
            </w:pPr>
            <w:r w:rsidRPr="00591627">
              <w:rPr>
                <w:rFonts w:eastAsia="Times New Roman"/>
                <w:b/>
                <w:color w:val="000000"/>
                <w:sz w:val="18"/>
                <w:szCs w:val="18"/>
              </w:rPr>
              <w:t>Analytical Approach</w:t>
            </w:r>
            <w:r>
              <w:rPr>
                <w:rFonts w:eastAsia="Times New Roman"/>
                <w:color w:val="000000"/>
                <w:sz w:val="18"/>
                <w:szCs w:val="18"/>
              </w:rPr>
              <w:br/>
              <w:t>The work has a well thought out and justified analytical approach consistently applied throughout, taking into account the relevant scholarly approaches and evidence. The whole of the work represents an in depth evaluation of the issues and material under discussion.</w:t>
            </w:r>
          </w:p>
        </w:tc>
        <w:tc>
          <w:tcPr>
            <w:tcW w:w="837" w:type="dxa"/>
            <w:tcBorders>
              <w:top w:val="nil"/>
              <w:left w:val="nil"/>
              <w:bottom w:val="single" w:sz="8" w:space="0" w:color="auto"/>
              <w:right w:val="single" w:sz="8" w:space="0" w:color="auto"/>
            </w:tcBorders>
            <w:shd w:val="clear" w:color="auto" w:fill="auto"/>
            <w:noWrap/>
            <w:vAlign w:val="bottom"/>
            <w:hideMark/>
          </w:tcPr>
          <w:p w14:paraId="456E5D09" w14:textId="77777777" w:rsidR="00D43B51" w:rsidRDefault="00D43B51">
            <w:pPr>
              <w:rPr>
                <w:rFonts w:eastAsia="Times New Roman"/>
                <w:color w:val="000000"/>
                <w:sz w:val="24"/>
                <w:szCs w:val="24"/>
              </w:rPr>
            </w:pPr>
            <w:r>
              <w:rPr>
                <w:rFonts w:eastAsia="Times New Roman"/>
                <w:color w:val="000000"/>
                <w:sz w:val="24"/>
                <w:szCs w:val="24"/>
              </w:rPr>
              <w:t> </w:t>
            </w:r>
          </w:p>
        </w:tc>
        <w:tc>
          <w:tcPr>
            <w:tcW w:w="992" w:type="dxa"/>
            <w:tcBorders>
              <w:top w:val="nil"/>
              <w:left w:val="nil"/>
              <w:bottom w:val="single" w:sz="8" w:space="0" w:color="auto"/>
              <w:right w:val="single" w:sz="8" w:space="0" w:color="auto"/>
            </w:tcBorders>
            <w:shd w:val="clear" w:color="auto" w:fill="auto"/>
            <w:noWrap/>
            <w:vAlign w:val="center"/>
            <w:hideMark/>
          </w:tcPr>
          <w:p w14:paraId="35F3F36B" w14:textId="77777777" w:rsidR="00D43B51" w:rsidRDefault="00D43B51">
            <w:pPr>
              <w:rPr>
                <w:rFonts w:eastAsia="Times New Roman"/>
                <w:color w:val="000000"/>
                <w:sz w:val="18"/>
                <w:szCs w:val="18"/>
              </w:rPr>
            </w:pPr>
            <w:r>
              <w:rPr>
                <w:rFonts w:eastAsia="Times New Roman"/>
                <w:color w:val="000000"/>
                <w:sz w:val="18"/>
                <w:szCs w:val="18"/>
              </w:rPr>
              <w:t>Effort At</w:t>
            </w:r>
          </w:p>
        </w:tc>
        <w:tc>
          <w:tcPr>
            <w:tcW w:w="992" w:type="dxa"/>
            <w:tcBorders>
              <w:top w:val="nil"/>
              <w:left w:val="nil"/>
              <w:bottom w:val="single" w:sz="8" w:space="0" w:color="auto"/>
              <w:right w:val="single" w:sz="8" w:space="0" w:color="auto"/>
            </w:tcBorders>
            <w:shd w:val="clear" w:color="auto" w:fill="auto"/>
            <w:noWrap/>
            <w:vAlign w:val="center"/>
            <w:hideMark/>
          </w:tcPr>
          <w:p w14:paraId="6ACE1ED8" w14:textId="77777777" w:rsidR="00D43B51" w:rsidRDefault="00D43B51">
            <w:pPr>
              <w:rPr>
                <w:rFonts w:eastAsia="Times New Roman"/>
                <w:color w:val="000000"/>
                <w:sz w:val="18"/>
                <w:szCs w:val="18"/>
              </w:rPr>
            </w:pPr>
            <w:r>
              <w:rPr>
                <w:rFonts w:eastAsia="Times New Roman"/>
                <w:color w:val="000000"/>
                <w:sz w:val="18"/>
                <w:szCs w:val="18"/>
              </w:rPr>
              <w:t>Very Limited</w:t>
            </w:r>
          </w:p>
        </w:tc>
        <w:tc>
          <w:tcPr>
            <w:tcW w:w="1134" w:type="dxa"/>
            <w:tcBorders>
              <w:top w:val="nil"/>
              <w:left w:val="nil"/>
              <w:bottom w:val="single" w:sz="8" w:space="0" w:color="auto"/>
              <w:right w:val="single" w:sz="8" w:space="0" w:color="auto"/>
            </w:tcBorders>
            <w:shd w:val="clear" w:color="auto" w:fill="auto"/>
            <w:noWrap/>
            <w:vAlign w:val="center"/>
            <w:hideMark/>
          </w:tcPr>
          <w:p w14:paraId="00822F8C" w14:textId="77777777" w:rsidR="00D43B51" w:rsidRDefault="00D43B51">
            <w:pPr>
              <w:rPr>
                <w:rFonts w:eastAsia="Times New Roman"/>
                <w:color w:val="000000"/>
                <w:sz w:val="18"/>
                <w:szCs w:val="18"/>
              </w:rPr>
            </w:pPr>
            <w:r>
              <w:rPr>
                <w:rFonts w:eastAsia="Times New Roman"/>
                <w:color w:val="000000"/>
                <w:sz w:val="18"/>
                <w:szCs w:val="18"/>
              </w:rPr>
              <w:t>Limited</w:t>
            </w:r>
          </w:p>
        </w:tc>
        <w:tc>
          <w:tcPr>
            <w:tcW w:w="992" w:type="dxa"/>
            <w:tcBorders>
              <w:top w:val="nil"/>
              <w:left w:val="nil"/>
              <w:bottom w:val="single" w:sz="8" w:space="0" w:color="auto"/>
              <w:right w:val="single" w:sz="8" w:space="0" w:color="auto"/>
            </w:tcBorders>
            <w:shd w:val="clear" w:color="auto" w:fill="auto"/>
            <w:noWrap/>
            <w:vAlign w:val="center"/>
            <w:hideMark/>
          </w:tcPr>
          <w:p w14:paraId="1D66B0B4" w14:textId="77777777" w:rsidR="00D43B51" w:rsidRDefault="00D43B51">
            <w:pPr>
              <w:rPr>
                <w:rFonts w:eastAsia="Times New Roman"/>
                <w:color w:val="000000"/>
                <w:sz w:val="18"/>
                <w:szCs w:val="18"/>
              </w:rPr>
            </w:pPr>
            <w:r>
              <w:rPr>
                <w:rFonts w:eastAsia="Times New Roman"/>
                <w:color w:val="000000"/>
                <w:sz w:val="18"/>
                <w:szCs w:val="18"/>
              </w:rPr>
              <w:t>Adequate</w:t>
            </w:r>
          </w:p>
        </w:tc>
        <w:tc>
          <w:tcPr>
            <w:tcW w:w="1134" w:type="dxa"/>
            <w:tcBorders>
              <w:top w:val="nil"/>
              <w:left w:val="nil"/>
              <w:bottom w:val="single" w:sz="8" w:space="0" w:color="auto"/>
              <w:right w:val="single" w:sz="8" w:space="0" w:color="auto"/>
            </w:tcBorders>
            <w:shd w:val="clear" w:color="auto" w:fill="auto"/>
            <w:noWrap/>
            <w:vAlign w:val="center"/>
            <w:hideMark/>
          </w:tcPr>
          <w:p w14:paraId="0795AEA1" w14:textId="77777777" w:rsidR="00D43B51" w:rsidRDefault="00D43B51">
            <w:pPr>
              <w:rPr>
                <w:rFonts w:eastAsia="Times New Roman"/>
                <w:color w:val="000000"/>
                <w:sz w:val="18"/>
                <w:szCs w:val="18"/>
              </w:rPr>
            </w:pPr>
            <w:r>
              <w:rPr>
                <w:rFonts w:eastAsia="Times New Roman"/>
                <w:color w:val="000000"/>
                <w:sz w:val="18"/>
                <w:szCs w:val="18"/>
              </w:rPr>
              <w:t>Good</w:t>
            </w:r>
          </w:p>
        </w:tc>
        <w:tc>
          <w:tcPr>
            <w:tcW w:w="1276" w:type="dxa"/>
            <w:tcBorders>
              <w:top w:val="nil"/>
              <w:left w:val="nil"/>
              <w:bottom w:val="single" w:sz="8" w:space="0" w:color="auto"/>
              <w:right w:val="single" w:sz="8" w:space="0" w:color="auto"/>
            </w:tcBorders>
            <w:shd w:val="clear" w:color="auto" w:fill="auto"/>
            <w:noWrap/>
            <w:vAlign w:val="center"/>
            <w:hideMark/>
          </w:tcPr>
          <w:p w14:paraId="14590F2D" w14:textId="77777777" w:rsidR="00D43B51" w:rsidRDefault="00D43B51">
            <w:pPr>
              <w:rPr>
                <w:rFonts w:eastAsia="Times New Roman"/>
                <w:color w:val="000000"/>
                <w:sz w:val="18"/>
                <w:szCs w:val="18"/>
              </w:rPr>
            </w:pPr>
            <w:r>
              <w:rPr>
                <w:rFonts w:eastAsia="Times New Roman"/>
                <w:color w:val="000000"/>
                <w:sz w:val="18"/>
                <w:szCs w:val="18"/>
              </w:rPr>
              <w:t>Very Good</w:t>
            </w:r>
          </w:p>
        </w:tc>
      </w:tr>
      <w:tr w:rsidR="00D43B51" w14:paraId="428AA6D0" w14:textId="77777777" w:rsidTr="007367C2">
        <w:trPr>
          <w:trHeight w:val="1560"/>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3E7F7A35" w14:textId="77777777" w:rsidR="00D43B51" w:rsidRDefault="00D43B51" w:rsidP="00D43B51">
            <w:pPr>
              <w:rPr>
                <w:rFonts w:eastAsia="Times New Roman"/>
                <w:color w:val="000000"/>
                <w:sz w:val="18"/>
                <w:szCs w:val="18"/>
              </w:rPr>
            </w:pPr>
            <w:r w:rsidRPr="00591627">
              <w:rPr>
                <w:rFonts w:eastAsia="Times New Roman"/>
                <w:b/>
                <w:color w:val="000000"/>
                <w:sz w:val="18"/>
                <w:szCs w:val="18"/>
              </w:rPr>
              <w:t>Referencing</w:t>
            </w:r>
            <w:r>
              <w:rPr>
                <w:rFonts w:eastAsia="Times New Roman"/>
                <w:color w:val="000000"/>
                <w:sz w:val="18"/>
                <w:szCs w:val="18"/>
              </w:rPr>
              <w:br/>
              <w:t>There is inclusion of consistent referencing at all relevant points throughout the work. The use of footnotes is supported by automatic footnotes in Microsoft Word (or relevant word processing program).</w:t>
            </w:r>
          </w:p>
        </w:tc>
        <w:tc>
          <w:tcPr>
            <w:tcW w:w="837" w:type="dxa"/>
            <w:tcBorders>
              <w:top w:val="nil"/>
              <w:left w:val="nil"/>
              <w:bottom w:val="single" w:sz="8" w:space="0" w:color="auto"/>
              <w:right w:val="single" w:sz="8" w:space="0" w:color="auto"/>
            </w:tcBorders>
            <w:shd w:val="clear" w:color="auto" w:fill="auto"/>
            <w:noWrap/>
            <w:vAlign w:val="center"/>
            <w:hideMark/>
          </w:tcPr>
          <w:p w14:paraId="3B802B8E" w14:textId="77777777" w:rsidR="00D43B51" w:rsidRDefault="00D43B51">
            <w:pPr>
              <w:rPr>
                <w:rFonts w:eastAsia="Times New Roman"/>
                <w:color w:val="000000"/>
                <w:sz w:val="18"/>
                <w:szCs w:val="18"/>
              </w:rPr>
            </w:pPr>
            <w:r>
              <w:rPr>
                <w:rFonts w:eastAsia="Times New Roman"/>
                <w:color w:val="000000"/>
                <w:sz w:val="18"/>
                <w:szCs w:val="18"/>
              </w:rPr>
              <w:t>Effort At</w:t>
            </w:r>
          </w:p>
        </w:tc>
        <w:tc>
          <w:tcPr>
            <w:tcW w:w="992" w:type="dxa"/>
            <w:tcBorders>
              <w:top w:val="nil"/>
              <w:left w:val="nil"/>
              <w:bottom w:val="single" w:sz="8" w:space="0" w:color="auto"/>
              <w:right w:val="single" w:sz="8" w:space="0" w:color="auto"/>
            </w:tcBorders>
            <w:shd w:val="clear" w:color="auto" w:fill="auto"/>
            <w:noWrap/>
            <w:vAlign w:val="center"/>
            <w:hideMark/>
          </w:tcPr>
          <w:p w14:paraId="3F13BA6E" w14:textId="77777777" w:rsidR="00D43B51" w:rsidRDefault="00D43B51">
            <w:pPr>
              <w:rPr>
                <w:rFonts w:eastAsia="Times New Roman"/>
                <w:color w:val="000000"/>
                <w:sz w:val="18"/>
                <w:szCs w:val="18"/>
              </w:rPr>
            </w:pPr>
            <w:r>
              <w:rPr>
                <w:rFonts w:eastAsia="Times New Roman"/>
                <w:color w:val="000000"/>
                <w:sz w:val="18"/>
                <w:szCs w:val="18"/>
              </w:rPr>
              <w:t>Very Limited</w:t>
            </w:r>
          </w:p>
        </w:tc>
        <w:tc>
          <w:tcPr>
            <w:tcW w:w="992" w:type="dxa"/>
            <w:tcBorders>
              <w:top w:val="nil"/>
              <w:left w:val="nil"/>
              <w:bottom w:val="single" w:sz="8" w:space="0" w:color="auto"/>
              <w:right w:val="single" w:sz="8" w:space="0" w:color="auto"/>
            </w:tcBorders>
            <w:shd w:val="clear" w:color="auto" w:fill="auto"/>
            <w:noWrap/>
            <w:vAlign w:val="center"/>
            <w:hideMark/>
          </w:tcPr>
          <w:p w14:paraId="72E3F19D" w14:textId="77777777" w:rsidR="00D43B51" w:rsidRDefault="00D43B51">
            <w:pPr>
              <w:rPr>
                <w:rFonts w:eastAsia="Times New Roman"/>
                <w:color w:val="000000"/>
                <w:sz w:val="18"/>
                <w:szCs w:val="18"/>
              </w:rPr>
            </w:pPr>
            <w:r>
              <w:rPr>
                <w:rFonts w:eastAsia="Times New Roman"/>
                <w:color w:val="000000"/>
                <w:sz w:val="18"/>
                <w:szCs w:val="18"/>
              </w:rPr>
              <w:t>Limited</w:t>
            </w:r>
          </w:p>
        </w:tc>
        <w:tc>
          <w:tcPr>
            <w:tcW w:w="1134" w:type="dxa"/>
            <w:tcBorders>
              <w:top w:val="nil"/>
              <w:left w:val="nil"/>
              <w:bottom w:val="single" w:sz="8" w:space="0" w:color="auto"/>
              <w:right w:val="single" w:sz="8" w:space="0" w:color="auto"/>
            </w:tcBorders>
            <w:shd w:val="clear" w:color="auto" w:fill="auto"/>
            <w:noWrap/>
            <w:vAlign w:val="center"/>
            <w:hideMark/>
          </w:tcPr>
          <w:p w14:paraId="2DB90434" w14:textId="77777777" w:rsidR="00D43B51" w:rsidRDefault="00D43B51">
            <w:pPr>
              <w:rPr>
                <w:rFonts w:eastAsia="Times New Roman"/>
                <w:color w:val="000000"/>
                <w:sz w:val="18"/>
                <w:szCs w:val="18"/>
              </w:rPr>
            </w:pPr>
            <w:r>
              <w:rPr>
                <w:rFonts w:eastAsia="Times New Roman"/>
                <w:color w:val="000000"/>
                <w:sz w:val="18"/>
                <w:szCs w:val="18"/>
              </w:rPr>
              <w:t>Adequate</w:t>
            </w:r>
          </w:p>
        </w:tc>
        <w:tc>
          <w:tcPr>
            <w:tcW w:w="992" w:type="dxa"/>
            <w:tcBorders>
              <w:top w:val="nil"/>
              <w:left w:val="nil"/>
              <w:bottom w:val="single" w:sz="8" w:space="0" w:color="auto"/>
              <w:right w:val="single" w:sz="8" w:space="0" w:color="auto"/>
            </w:tcBorders>
            <w:shd w:val="clear" w:color="auto" w:fill="auto"/>
            <w:noWrap/>
            <w:vAlign w:val="center"/>
            <w:hideMark/>
          </w:tcPr>
          <w:p w14:paraId="2DE31596" w14:textId="77777777" w:rsidR="00D43B51" w:rsidRDefault="00D43B51">
            <w:pPr>
              <w:rPr>
                <w:rFonts w:eastAsia="Times New Roman"/>
                <w:color w:val="000000"/>
                <w:sz w:val="18"/>
                <w:szCs w:val="18"/>
              </w:rPr>
            </w:pPr>
            <w:r>
              <w:rPr>
                <w:rFonts w:eastAsia="Times New Roman"/>
                <w:color w:val="000000"/>
                <w:sz w:val="18"/>
                <w:szCs w:val="18"/>
              </w:rPr>
              <w:t>Good</w:t>
            </w:r>
          </w:p>
        </w:tc>
        <w:tc>
          <w:tcPr>
            <w:tcW w:w="1134" w:type="dxa"/>
            <w:tcBorders>
              <w:top w:val="nil"/>
              <w:left w:val="nil"/>
              <w:bottom w:val="single" w:sz="8" w:space="0" w:color="auto"/>
              <w:right w:val="single" w:sz="8" w:space="0" w:color="auto"/>
            </w:tcBorders>
            <w:shd w:val="clear" w:color="auto" w:fill="auto"/>
            <w:noWrap/>
            <w:vAlign w:val="center"/>
            <w:hideMark/>
          </w:tcPr>
          <w:p w14:paraId="7BBFD509" w14:textId="77777777" w:rsidR="00D43B51" w:rsidRDefault="00D43B51">
            <w:pPr>
              <w:rPr>
                <w:rFonts w:eastAsia="Times New Roman"/>
                <w:color w:val="000000"/>
                <w:sz w:val="18"/>
                <w:szCs w:val="18"/>
              </w:rPr>
            </w:pPr>
            <w:r>
              <w:rPr>
                <w:rFonts w:eastAsia="Times New Roman"/>
                <w:color w:val="000000"/>
                <w:sz w:val="18"/>
                <w:szCs w:val="18"/>
              </w:rPr>
              <w:t>Excellent</w:t>
            </w:r>
          </w:p>
        </w:tc>
        <w:tc>
          <w:tcPr>
            <w:tcW w:w="1276" w:type="dxa"/>
            <w:tcBorders>
              <w:top w:val="nil"/>
              <w:left w:val="nil"/>
              <w:bottom w:val="single" w:sz="8" w:space="0" w:color="auto"/>
              <w:right w:val="single" w:sz="8" w:space="0" w:color="auto"/>
            </w:tcBorders>
            <w:shd w:val="clear" w:color="auto" w:fill="auto"/>
            <w:noWrap/>
            <w:vAlign w:val="center"/>
            <w:hideMark/>
          </w:tcPr>
          <w:p w14:paraId="095CA74B" w14:textId="77777777" w:rsidR="00D43B51" w:rsidRDefault="00D43B51">
            <w:pPr>
              <w:rPr>
                <w:rFonts w:eastAsia="Times New Roman"/>
                <w:color w:val="000000"/>
                <w:sz w:val="18"/>
                <w:szCs w:val="18"/>
              </w:rPr>
            </w:pPr>
            <w:r>
              <w:rPr>
                <w:rFonts w:eastAsia="Times New Roman"/>
                <w:color w:val="000000"/>
                <w:sz w:val="18"/>
                <w:szCs w:val="18"/>
              </w:rPr>
              <w:t>Outstanding</w:t>
            </w:r>
          </w:p>
        </w:tc>
      </w:tr>
      <w:tr w:rsidR="00D43B51" w14:paraId="4E4DD642" w14:textId="77777777" w:rsidTr="007367C2">
        <w:trPr>
          <w:trHeight w:val="1780"/>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5C2E46BD" w14:textId="77777777" w:rsidR="00D43B51" w:rsidRDefault="00D43B51" w:rsidP="00D43B51">
            <w:pPr>
              <w:rPr>
                <w:rFonts w:eastAsia="Times New Roman"/>
                <w:color w:val="000000"/>
                <w:sz w:val="18"/>
                <w:szCs w:val="18"/>
              </w:rPr>
            </w:pPr>
            <w:r w:rsidRPr="00591627">
              <w:rPr>
                <w:rFonts w:eastAsia="Times New Roman"/>
                <w:b/>
                <w:color w:val="000000"/>
                <w:sz w:val="18"/>
                <w:szCs w:val="18"/>
              </w:rPr>
              <w:t>RCWS</w:t>
            </w:r>
            <w:r>
              <w:rPr>
                <w:rFonts w:eastAsia="Times New Roman"/>
                <w:color w:val="000000"/>
                <w:sz w:val="18"/>
                <w:szCs w:val="18"/>
              </w:rPr>
              <w:br/>
              <w:t>The wo</w:t>
            </w:r>
            <w:r w:rsidR="00DD4123">
              <w:rPr>
                <w:rFonts w:eastAsia="Times New Roman"/>
                <w:color w:val="000000"/>
                <w:sz w:val="18"/>
                <w:szCs w:val="18"/>
              </w:rPr>
              <w:t>rk</w:t>
            </w:r>
            <w:r>
              <w:rPr>
                <w:rFonts w:eastAsia="Times New Roman"/>
                <w:color w:val="000000"/>
                <w:sz w:val="18"/>
                <w:szCs w:val="18"/>
              </w:rPr>
              <w:t xml:space="preserve"> achieves excellent clarity allowing the reader to focus on content; achieves stylistic excellence; there are no proof reading errors whatsoever; achieves a tone appropriate for the type of communication.</w:t>
            </w:r>
          </w:p>
        </w:tc>
        <w:tc>
          <w:tcPr>
            <w:tcW w:w="837" w:type="dxa"/>
            <w:tcBorders>
              <w:top w:val="nil"/>
              <w:left w:val="nil"/>
              <w:bottom w:val="single" w:sz="8" w:space="0" w:color="auto"/>
              <w:right w:val="single" w:sz="8" w:space="0" w:color="auto"/>
            </w:tcBorders>
            <w:shd w:val="clear" w:color="auto" w:fill="auto"/>
            <w:noWrap/>
            <w:vAlign w:val="center"/>
            <w:hideMark/>
          </w:tcPr>
          <w:p w14:paraId="765C9DF1" w14:textId="77777777" w:rsidR="00D43B51" w:rsidRDefault="00D43B51">
            <w:pPr>
              <w:rPr>
                <w:rFonts w:eastAsia="Times New Roman"/>
                <w:color w:val="000000"/>
                <w:sz w:val="18"/>
                <w:szCs w:val="18"/>
              </w:rPr>
            </w:pPr>
            <w:r>
              <w:rPr>
                <w:rFonts w:eastAsia="Times New Roman"/>
                <w:color w:val="000000"/>
                <w:sz w:val="18"/>
                <w:szCs w:val="18"/>
              </w:rPr>
              <w:t>Limited</w:t>
            </w:r>
          </w:p>
        </w:tc>
        <w:tc>
          <w:tcPr>
            <w:tcW w:w="992" w:type="dxa"/>
            <w:tcBorders>
              <w:top w:val="nil"/>
              <w:left w:val="nil"/>
              <w:bottom w:val="single" w:sz="8" w:space="0" w:color="auto"/>
              <w:right w:val="single" w:sz="8" w:space="0" w:color="auto"/>
            </w:tcBorders>
            <w:shd w:val="clear" w:color="auto" w:fill="auto"/>
            <w:noWrap/>
            <w:vAlign w:val="center"/>
            <w:hideMark/>
          </w:tcPr>
          <w:p w14:paraId="5A242C39" w14:textId="77777777" w:rsidR="00D43B51" w:rsidRDefault="00D43B51">
            <w:pPr>
              <w:rPr>
                <w:rFonts w:eastAsia="Times New Roman"/>
                <w:color w:val="000000"/>
                <w:sz w:val="18"/>
                <w:szCs w:val="18"/>
              </w:rPr>
            </w:pPr>
            <w:r>
              <w:rPr>
                <w:rFonts w:eastAsia="Times New Roman"/>
                <w:color w:val="000000"/>
                <w:sz w:val="18"/>
                <w:szCs w:val="18"/>
              </w:rPr>
              <w:t>Some</w:t>
            </w:r>
          </w:p>
        </w:tc>
        <w:tc>
          <w:tcPr>
            <w:tcW w:w="992" w:type="dxa"/>
            <w:tcBorders>
              <w:top w:val="nil"/>
              <w:left w:val="nil"/>
              <w:bottom w:val="single" w:sz="8" w:space="0" w:color="auto"/>
              <w:right w:val="single" w:sz="8" w:space="0" w:color="auto"/>
            </w:tcBorders>
            <w:shd w:val="clear" w:color="auto" w:fill="auto"/>
            <w:noWrap/>
            <w:vAlign w:val="center"/>
            <w:hideMark/>
          </w:tcPr>
          <w:p w14:paraId="38C16258" w14:textId="77777777" w:rsidR="00D43B51" w:rsidRDefault="00D43B51">
            <w:pPr>
              <w:rPr>
                <w:rFonts w:eastAsia="Times New Roman"/>
                <w:color w:val="000000"/>
                <w:sz w:val="18"/>
                <w:szCs w:val="18"/>
              </w:rPr>
            </w:pPr>
            <w:r>
              <w:rPr>
                <w:rFonts w:eastAsia="Times New Roman"/>
                <w:color w:val="000000"/>
                <w:sz w:val="18"/>
                <w:szCs w:val="18"/>
              </w:rPr>
              <w:t>Adequate</w:t>
            </w:r>
          </w:p>
        </w:tc>
        <w:tc>
          <w:tcPr>
            <w:tcW w:w="1134" w:type="dxa"/>
            <w:tcBorders>
              <w:top w:val="nil"/>
              <w:left w:val="nil"/>
              <w:bottom w:val="single" w:sz="8" w:space="0" w:color="auto"/>
              <w:right w:val="single" w:sz="8" w:space="0" w:color="auto"/>
            </w:tcBorders>
            <w:shd w:val="clear" w:color="auto" w:fill="auto"/>
            <w:noWrap/>
            <w:vAlign w:val="center"/>
            <w:hideMark/>
          </w:tcPr>
          <w:p w14:paraId="6DE6A96D" w14:textId="77777777" w:rsidR="00D43B51" w:rsidRDefault="00D43B51">
            <w:pPr>
              <w:rPr>
                <w:rFonts w:eastAsia="Times New Roman"/>
                <w:color w:val="000000"/>
                <w:sz w:val="18"/>
                <w:szCs w:val="18"/>
              </w:rPr>
            </w:pPr>
            <w:r>
              <w:rPr>
                <w:rFonts w:eastAsia="Times New Roman"/>
                <w:color w:val="000000"/>
                <w:sz w:val="18"/>
                <w:szCs w:val="18"/>
              </w:rPr>
              <w:t>Good</w:t>
            </w:r>
          </w:p>
        </w:tc>
        <w:tc>
          <w:tcPr>
            <w:tcW w:w="992" w:type="dxa"/>
            <w:tcBorders>
              <w:top w:val="nil"/>
              <w:left w:val="nil"/>
              <w:bottom w:val="single" w:sz="8" w:space="0" w:color="auto"/>
              <w:right w:val="single" w:sz="8" w:space="0" w:color="auto"/>
            </w:tcBorders>
            <w:shd w:val="clear" w:color="auto" w:fill="auto"/>
            <w:noWrap/>
            <w:vAlign w:val="center"/>
            <w:hideMark/>
          </w:tcPr>
          <w:p w14:paraId="44FEA42C" w14:textId="77777777" w:rsidR="00D43B51" w:rsidRDefault="00D43B51">
            <w:pPr>
              <w:rPr>
                <w:rFonts w:eastAsia="Times New Roman"/>
                <w:color w:val="000000"/>
                <w:sz w:val="18"/>
                <w:szCs w:val="18"/>
              </w:rPr>
            </w:pPr>
            <w:r>
              <w:rPr>
                <w:rFonts w:eastAsia="Times New Roman"/>
                <w:color w:val="000000"/>
                <w:sz w:val="18"/>
                <w:szCs w:val="18"/>
              </w:rPr>
              <w:t>Very Good</w:t>
            </w:r>
          </w:p>
        </w:tc>
        <w:tc>
          <w:tcPr>
            <w:tcW w:w="1134" w:type="dxa"/>
            <w:tcBorders>
              <w:top w:val="nil"/>
              <w:left w:val="nil"/>
              <w:bottom w:val="single" w:sz="8" w:space="0" w:color="auto"/>
              <w:right w:val="single" w:sz="8" w:space="0" w:color="auto"/>
            </w:tcBorders>
            <w:shd w:val="clear" w:color="auto" w:fill="auto"/>
            <w:noWrap/>
            <w:vAlign w:val="center"/>
            <w:hideMark/>
          </w:tcPr>
          <w:p w14:paraId="77ED0346" w14:textId="77777777" w:rsidR="00D43B51" w:rsidRDefault="00D43B51">
            <w:pPr>
              <w:rPr>
                <w:rFonts w:eastAsia="Times New Roman"/>
                <w:color w:val="000000"/>
                <w:sz w:val="18"/>
                <w:szCs w:val="18"/>
              </w:rPr>
            </w:pPr>
            <w:r>
              <w:rPr>
                <w:rFonts w:eastAsia="Times New Roman"/>
                <w:color w:val="000000"/>
                <w:sz w:val="18"/>
                <w:szCs w:val="18"/>
              </w:rPr>
              <w:t>Excellent</w:t>
            </w:r>
          </w:p>
        </w:tc>
        <w:tc>
          <w:tcPr>
            <w:tcW w:w="1276" w:type="dxa"/>
            <w:tcBorders>
              <w:top w:val="nil"/>
              <w:left w:val="nil"/>
              <w:bottom w:val="single" w:sz="8" w:space="0" w:color="auto"/>
              <w:right w:val="single" w:sz="8" w:space="0" w:color="auto"/>
            </w:tcBorders>
            <w:shd w:val="clear" w:color="auto" w:fill="auto"/>
            <w:noWrap/>
            <w:vAlign w:val="center"/>
            <w:hideMark/>
          </w:tcPr>
          <w:p w14:paraId="5AA385B8" w14:textId="77777777" w:rsidR="00D43B51" w:rsidRDefault="00D43B51">
            <w:pPr>
              <w:rPr>
                <w:rFonts w:eastAsia="Times New Roman"/>
                <w:color w:val="000000"/>
                <w:sz w:val="18"/>
                <w:szCs w:val="18"/>
              </w:rPr>
            </w:pPr>
            <w:r>
              <w:rPr>
                <w:rFonts w:eastAsia="Times New Roman"/>
                <w:color w:val="000000"/>
                <w:sz w:val="18"/>
                <w:szCs w:val="18"/>
              </w:rPr>
              <w:t>Excellent</w:t>
            </w:r>
          </w:p>
        </w:tc>
      </w:tr>
      <w:tr w:rsidR="00D43B51" w14:paraId="6516D70F" w14:textId="77777777" w:rsidTr="007367C2">
        <w:trPr>
          <w:trHeight w:val="1560"/>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1B2189D4" w14:textId="77777777" w:rsidR="00D43B51" w:rsidRDefault="00D43B51" w:rsidP="00D43B51">
            <w:pPr>
              <w:rPr>
                <w:rFonts w:eastAsia="Times New Roman"/>
                <w:color w:val="000000"/>
                <w:sz w:val="18"/>
                <w:szCs w:val="18"/>
              </w:rPr>
            </w:pPr>
            <w:r w:rsidRPr="00591627">
              <w:rPr>
                <w:rFonts w:eastAsia="Times New Roman"/>
                <w:b/>
                <w:color w:val="000000"/>
                <w:sz w:val="18"/>
                <w:szCs w:val="18"/>
              </w:rPr>
              <w:t>Guidelines</w:t>
            </w:r>
            <w:r>
              <w:rPr>
                <w:rFonts w:eastAsia="Times New Roman"/>
                <w:color w:val="000000"/>
                <w:sz w:val="18"/>
                <w:szCs w:val="18"/>
              </w:rPr>
              <w:br/>
              <w:t>The work adheres to the subject referencing guidelines; the word limit and publication of word count; the individual module guidance on spacing e.g. margin font type spacing.</w:t>
            </w:r>
          </w:p>
        </w:tc>
        <w:tc>
          <w:tcPr>
            <w:tcW w:w="837" w:type="dxa"/>
            <w:tcBorders>
              <w:top w:val="nil"/>
              <w:left w:val="nil"/>
              <w:bottom w:val="single" w:sz="8" w:space="0" w:color="auto"/>
              <w:right w:val="single" w:sz="8" w:space="0" w:color="auto"/>
            </w:tcBorders>
            <w:shd w:val="clear" w:color="auto" w:fill="auto"/>
            <w:noWrap/>
            <w:vAlign w:val="center"/>
            <w:hideMark/>
          </w:tcPr>
          <w:p w14:paraId="70B15A69" w14:textId="77777777" w:rsidR="00D43B51" w:rsidRDefault="00D43B51">
            <w:pPr>
              <w:rPr>
                <w:rFonts w:eastAsia="Times New Roman"/>
                <w:color w:val="000000"/>
                <w:sz w:val="18"/>
                <w:szCs w:val="18"/>
              </w:rPr>
            </w:pPr>
            <w:r>
              <w:rPr>
                <w:rFonts w:eastAsia="Times New Roman"/>
                <w:color w:val="000000"/>
                <w:sz w:val="18"/>
                <w:szCs w:val="18"/>
              </w:rPr>
              <w:t>Limited</w:t>
            </w:r>
          </w:p>
        </w:tc>
        <w:tc>
          <w:tcPr>
            <w:tcW w:w="992" w:type="dxa"/>
            <w:tcBorders>
              <w:top w:val="nil"/>
              <w:left w:val="nil"/>
              <w:bottom w:val="single" w:sz="8" w:space="0" w:color="auto"/>
              <w:right w:val="single" w:sz="8" w:space="0" w:color="auto"/>
            </w:tcBorders>
            <w:shd w:val="clear" w:color="auto" w:fill="auto"/>
            <w:noWrap/>
            <w:vAlign w:val="center"/>
            <w:hideMark/>
          </w:tcPr>
          <w:p w14:paraId="5EE66A86" w14:textId="77777777" w:rsidR="00D43B51" w:rsidRDefault="00D43B51">
            <w:pPr>
              <w:rPr>
                <w:rFonts w:eastAsia="Times New Roman"/>
                <w:color w:val="000000"/>
                <w:sz w:val="18"/>
                <w:szCs w:val="18"/>
              </w:rPr>
            </w:pPr>
            <w:r>
              <w:rPr>
                <w:rFonts w:eastAsia="Times New Roman"/>
                <w:color w:val="000000"/>
                <w:sz w:val="18"/>
                <w:szCs w:val="18"/>
              </w:rPr>
              <w:t>Adequate</w:t>
            </w:r>
          </w:p>
        </w:tc>
        <w:tc>
          <w:tcPr>
            <w:tcW w:w="992" w:type="dxa"/>
            <w:tcBorders>
              <w:top w:val="nil"/>
              <w:left w:val="nil"/>
              <w:bottom w:val="single" w:sz="8" w:space="0" w:color="auto"/>
              <w:right w:val="single" w:sz="8" w:space="0" w:color="auto"/>
            </w:tcBorders>
            <w:shd w:val="clear" w:color="auto" w:fill="auto"/>
            <w:noWrap/>
            <w:vAlign w:val="center"/>
            <w:hideMark/>
          </w:tcPr>
          <w:p w14:paraId="48918499" w14:textId="77777777" w:rsidR="00D43B51" w:rsidRDefault="00D43B51">
            <w:pPr>
              <w:rPr>
                <w:rFonts w:eastAsia="Times New Roman"/>
                <w:color w:val="000000"/>
                <w:sz w:val="18"/>
                <w:szCs w:val="18"/>
              </w:rPr>
            </w:pPr>
            <w:r>
              <w:rPr>
                <w:rFonts w:eastAsia="Times New Roman"/>
                <w:color w:val="000000"/>
                <w:sz w:val="18"/>
                <w:szCs w:val="18"/>
              </w:rPr>
              <w:t>Good</w:t>
            </w:r>
          </w:p>
        </w:tc>
        <w:tc>
          <w:tcPr>
            <w:tcW w:w="1134" w:type="dxa"/>
            <w:tcBorders>
              <w:top w:val="nil"/>
              <w:left w:val="nil"/>
              <w:bottom w:val="single" w:sz="8" w:space="0" w:color="auto"/>
              <w:right w:val="single" w:sz="8" w:space="0" w:color="auto"/>
            </w:tcBorders>
            <w:shd w:val="clear" w:color="auto" w:fill="auto"/>
            <w:noWrap/>
            <w:vAlign w:val="center"/>
            <w:hideMark/>
          </w:tcPr>
          <w:p w14:paraId="1198CD55" w14:textId="77777777" w:rsidR="00D43B51" w:rsidRDefault="00D43B51">
            <w:pPr>
              <w:rPr>
                <w:rFonts w:eastAsia="Times New Roman"/>
                <w:color w:val="000000"/>
                <w:sz w:val="18"/>
                <w:szCs w:val="18"/>
              </w:rPr>
            </w:pPr>
            <w:r>
              <w:rPr>
                <w:rFonts w:eastAsia="Times New Roman"/>
                <w:color w:val="000000"/>
                <w:sz w:val="18"/>
                <w:szCs w:val="18"/>
              </w:rPr>
              <w:t>Very Good</w:t>
            </w:r>
          </w:p>
        </w:tc>
        <w:tc>
          <w:tcPr>
            <w:tcW w:w="992" w:type="dxa"/>
            <w:tcBorders>
              <w:top w:val="nil"/>
              <w:left w:val="nil"/>
              <w:bottom w:val="single" w:sz="8" w:space="0" w:color="auto"/>
              <w:right w:val="single" w:sz="8" w:space="0" w:color="auto"/>
            </w:tcBorders>
            <w:shd w:val="clear" w:color="auto" w:fill="auto"/>
            <w:noWrap/>
            <w:vAlign w:val="center"/>
            <w:hideMark/>
          </w:tcPr>
          <w:p w14:paraId="2E09F100" w14:textId="77777777" w:rsidR="00D43B51" w:rsidRDefault="00D43B51">
            <w:pPr>
              <w:rPr>
                <w:rFonts w:eastAsia="Times New Roman"/>
                <w:color w:val="000000"/>
                <w:sz w:val="18"/>
                <w:szCs w:val="18"/>
              </w:rPr>
            </w:pPr>
            <w:r>
              <w:rPr>
                <w:rFonts w:eastAsia="Times New Roman"/>
                <w:color w:val="000000"/>
                <w:sz w:val="18"/>
                <w:szCs w:val="18"/>
              </w:rPr>
              <w:t>Excellent</w:t>
            </w:r>
          </w:p>
        </w:tc>
        <w:tc>
          <w:tcPr>
            <w:tcW w:w="1134" w:type="dxa"/>
            <w:tcBorders>
              <w:top w:val="nil"/>
              <w:left w:val="nil"/>
              <w:bottom w:val="single" w:sz="8" w:space="0" w:color="auto"/>
              <w:right w:val="single" w:sz="8" w:space="0" w:color="auto"/>
            </w:tcBorders>
            <w:shd w:val="clear" w:color="auto" w:fill="auto"/>
            <w:noWrap/>
            <w:vAlign w:val="center"/>
            <w:hideMark/>
          </w:tcPr>
          <w:p w14:paraId="4E6F4C8A" w14:textId="77777777" w:rsidR="00D43B51" w:rsidRDefault="00D43B51">
            <w:pPr>
              <w:rPr>
                <w:rFonts w:eastAsia="Times New Roman"/>
                <w:color w:val="000000"/>
                <w:sz w:val="18"/>
                <w:szCs w:val="18"/>
              </w:rPr>
            </w:pPr>
            <w:r>
              <w:rPr>
                <w:rFonts w:eastAsia="Times New Roman"/>
                <w:color w:val="000000"/>
                <w:sz w:val="18"/>
                <w:szCs w:val="18"/>
              </w:rPr>
              <w:t>Outstanding</w:t>
            </w:r>
          </w:p>
        </w:tc>
        <w:tc>
          <w:tcPr>
            <w:tcW w:w="1276" w:type="dxa"/>
            <w:tcBorders>
              <w:top w:val="nil"/>
              <w:left w:val="nil"/>
              <w:bottom w:val="single" w:sz="8" w:space="0" w:color="auto"/>
              <w:right w:val="single" w:sz="8" w:space="0" w:color="auto"/>
            </w:tcBorders>
            <w:shd w:val="clear" w:color="auto" w:fill="auto"/>
            <w:noWrap/>
            <w:vAlign w:val="center"/>
            <w:hideMark/>
          </w:tcPr>
          <w:p w14:paraId="1ED8252C" w14:textId="77777777" w:rsidR="00D43B51" w:rsidRDefault="00D43B51">
            <w:pPr>
              <w:rPr>
                <w:rFonts w:eastAsia="Times New Roman"/>
                <w:color w:val="000000"/>
                <w:sz w:val="18"/>
                <w:szCs w:val="18"/>
              </w:rPr>
            </w:pPr>
            <w:r>
              <w:rPr>
                <w:rFonts w:eastAsia="Times New Roman"/>
                <w:color w:val="000000"/>
                <w:sz w:val="18"/>
                <w:szCs w:val="18"/>
              </w:rPr>
              <w:t>Outstanding</w:t>
            </w:r>
          </w:p>
        </w:tc>
      </w:tr>
      <w:tr w:rsidR="00D43B51" w14:paraId="7001254F" w14:textId="77777777" w:rsidTr="007367C2">
        <w:trPr>
          <w:trHeight w:val="900"/>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38453EA1" w14:textId="77777777" w:rsidR="00D43B51" w:rsidRDefault="00D43B51">
            <w:pPr>
              <w:rPr>
                <w:rFonts w:eastAsia="Times New Roman"/>
                <w:color w:val="000000"/>
                <w:sz w:val="18"/>
                <w:szCs w:val="18"/>
              </w:rPr>
            </w:pPr>
            <w:r w:rsidRPr="00591627">
              <w:rPr>
                <w:rFonts w:eastAsia="Times New Roman"/>
                <w:b/>
                <w:color w:val="000000"/>
                <w:sz w:val="18"/>
                <w:szCs w:val="18"/>
              </w:rPr>
              <w:t>Audience Engagement</w:t>
            </w:r>
            <w:r>
              <w:rPr>
                <w:rFonts w:eastAsia="Times New Roman"/>
                <w:color w:val="000000"/>
                <w:sz w:val="18"/>
                <w:szCs w:val="18"/>
              </w:rPr>
              <w:br/>
            </w:r>
            <w:r>
              <w:rPr>
                <w:rFonts w:eastAsia="Times New Roman"/>
                <w:color w:val="000000"/>
                <w:sz w:val="18"/>
                <w:szCs w:val="18"/>
              </w:rPr>
              <w:br w:type="page"/>
            </w:r>
            <w:r>
              <w:rPr>
                <w:rFonts w:eastAsia="Times New Roman"/>
                <w:color w:val="000000"/>
                <w:sz w:val="18"/>
                <w:szCs w:val="18"/>
              </w:rPr>
              <w:br w:type="page"/>
              <w:t>The presenter(s) achieve highly effective audience engagement throughout.</w:t>
            </w:r>
          </w:p>
        </w:tc>
        <w:tc>
          <w:tcPr>
            <w:tcW w:w="837" w:type="dxa"/>
            <w:tcBorders>
              <w:top w:val="nil"/>
              <w:left w:val="nil"/>
              <w:bottom w:val="single" w:sz="8" w:space="0" w:color="auto"/>
              <w:right w:val="single" w:sz="8" w:space="0" w:color="auto"/>
            </w:tcBorders>
            <w:shd w:val="clear" w:color="auto" w:fill="auto"/>
            <w:noWrap/>
            <w:vAlign w:val="center"/>
            <w:hideMark/>
          </w:tcPr>
          <w:p w14:paraId="53807AB5" w14:textId="77777777" w:rsidR="00D43B51" w:rsidRDefault="00D43B51">
            <w:pPr>
              <w:rPr>
                <w:rFonts w:eastAsia="Times New Roman"/>
                <w:color w:val="000000"/>
                <w:sz w:val="18"/>
                <w:szCs w:val="18"/>
              </w:rPr>
            </w:pPr>
            <w:r>
              <w:rPr>
                <w:rFonts w:eastAsia="Times New Roman"/>
                <w:color w:val="000000"/>
                <w:sz w:val="18"/>
                <w:szCs w:val="18"/>
              </w:rPr>
              <w:t>Limited</w:t>
            </w:r>
          </w:p>
        </w:tc>
        <w:tc>
          <w:tcPr>
            <w:tcW w:w="992" w:type="dxa"/>
            <w:tcBorders>
              <w:top w:val="nil"/>
              <w:left w:val="nil"/>
              <w:bottom w:val="single" w:sz="8" w:space="0" w:color="auto"/>
              <w:right w:val="single" w:sz="8" w:space="0" w:color="auto"/>
            </w:tcBorders>
            <w:shd w:val="clear" w:color="auto" w:fill="auto"/>
            <w:noWrap/>
            <w:vAlign w:val="center"/>
            <w:hideMark/>
          </w:tcPr>
          <w:p w14:paraId="02F051E4" w14:textId="77777777" w:rsidR="00D43B51" w:rsidRDefault="00D43B51">
            <w:pPr>
              <w:rPr>
                <w:rFonts w:eastAsia="Times New Roman"/>
                <w:color w:val="000000"/>
                <w:sz w:val="18"/>
                <w:szCs w:val="18"/>
              </w:rPr>
            </w:pPr>
            <w:r>
              <w:rPr>
                <w:rFonts w:eastAsia="Times New Roman"/>
                <w:color w:val="000000"/>
                <w:sz w:val="18"/>
                <w:szCs w:val="18"/>
              </w:rPr>
              <w:t>Adequate</w:t>
            </w:r>
          </w:p>
        </w:tc>
        <w:tc>
          <w:tcPr>
            <w:tcW w:w="992" w:type="dxa"/>
            <w:tcBorders>
              <w:top w:val="nil"/>
              <w:left w:val="nil"/>
              <w:bottom w:val="single" w:sz="8" w:space="0" w:color="auto"/>
              <w:right w:val="single" w:sz="8" w:space="0" w:color="auto"/>
            </w:tcBorders>
            <w:shd w:val="clear" w:color="auto" w:fill="auto"/>
            <w:noWrap/>
            <w:vAlign w:val="center"/>
            <w:hideMark/>
          </w:tcPr>
          <w:p w14:paraId="58824D07" w14:textId="77777777" w:rsidR="00D43B51" w:rsidRDefault="00D43B51">
            <w:pPr>
              <w:rPr>
                <w:rFonts w:eastAsia="Times New Roman"/>
                <w:color w:val="000000"/>
                <w:sz w:val="18"/>
                <w:szCs w:val="18"/>
              </w:rPr>
            </w:pPr>
            <w:r>
              <w:rPr>
                <w:rFonts w:eastAsia="Times New Roman"/>
                <w:color w:val="000000"/>
                <w:sz w:val="18"/>
                <w:szCs w:val="18"/>
              </w:rPr>
              <w:t>Good</w:t>
            </w:r>
          </w:p>
        </w:tc>
        <w:tc>
          <w:tcPr>
            <w:tcW w:w="1134" w:type="dxa"/>
            <w:tcBorders>
              <w:top w:val="nil"/>
              <w:left w:val="nil"/>
              <w:bottom w:val="single" w:sz="8" w:space="0" w:color="auto"/>
              <w:right w:val="single" w:sz="8" w:space="0" w:color="auto"/>
            </w:tcBorders>
            <w:shd w:val="clear" w:color="auto" w:fill="auto"/>
            <w:noWrap/>
            <w:vAlign w:val="center"/>
            <w:hideMark/>
          </w:tcPr>
          <w:p w14:paraId="19D1DE0A" w14:textId="77777777" w:rsidR="00D43B51" w:rsidRDefault="00D43B51">
            <w:pPr>
              <w:rPr>
                <w:rFonts w:eastAsia="Times New Roman"/>
                <w:color w:val="000000"/>
                <w:sz w:val="18"/>
                <w:szCs w:val="18"/>
              </w:rPr>
            </w:pPr>
            <w:r>
              <w:rPr>
                <w:rFonts w:eastAsia="Times New Roman"/>
                <w:color w:val="000000"/>
                <w:sz w:val="18"/>
                <w:szCs w:val="18"/>
              </w:rPr>
              <w:t>Very Good</w:t>
            </w:r>
          </w:p>
        </w:tc>
        <w:tc>
          <w:tcPr>
            <w:tcW w:w="992" w:type="dxa"/>
            <w:tcBorders>
              <w:top w:val="nil"/>
              <w:left w:val="nil"/>
              <w:bottom w:val="single" w:sz="8" w:space="0" w:color="auto"/>
              <w:right w:val="single" w:sz="8" w:space="0" w:color="auto"/>
            </w:tcBorders>
            <w:shd w:val="clear" w:color="auto" w:fill="auto"/>
            <w:noWrap/>
            <w:vAlign w:val="center"/>
            <w:hideMark/>
          </w:tcPr>
          <w:p w14:paraId="233FDD9B" w14:textId="77777777" w:rsidR="00D43B51" w:rsidRDefault="00D43B51">
            <w:pPr>
              <w:rPr>
                <w:rFonts w:eastAsia="Times New Roman"/>
                <w:color w:val="000000"/>
                <w:sz w:val="18"/>
                <w:szCs w:val="18"/>
              </w:rPr>
            </w:pPr>
            <w:r>
              <w:rPr>
                <w:rFonts w:eastAsia="Times New Roman"/>
                <w:color w:val="000000"/>
                <w:sz w:val="18"/>
                <w:szCs w:val="18"/>
              </w:rPr>
              <w:t>Excellent</w:t>
            </w:r>
          </w:p>
        </w:tc>
        <w:tc>
          <w:tcPr>
            <w:tcW w:w="1134" w:type="dxa"/>
            <w:tcBorders>
              <w:top w:val="nil"/>
              <w:left w:val="nil"/>
              <w:bottom w:val="single" w:sz="8" w:space="0" w:color="auto"/>
              <w:right w:val="single" w:sz="8" w:space="0" w:color="auto"/>
            </w:tcBorders>
            <w:shd w:val="clear" w:color="auto" w:fill="auto"/>
            <w:noWrap/>
            <w:vAlign w:val="center"/>
            <w:hideMark/>
          </w:tcPr>
          <w:p w14:paraId="64255115" w14:textId="77777777" w:rsidR="00D43B51" w:rsidRDefault="00D43B51">
            <w:pPr>
              <w:rPr>
                <w:rFonts w:eastAsia="Times New Roman"/>
                <w:color w:val="000000"/>
                <w:sz w:val="18"/>
                <w:szCs w:val="18"/>
              </w:rPr>
            </w:pPr>
            <w:r>
              <w:rPr>
                <w:rFonts w:eastAsia="Times New Roman"/>
                <w:color w:val="000000"/>
                <w:sz w:val="18"/>
                <w:szCs w:val="18"/>
              </w:rPr>
              <w:t>Outstanding</w:t>
            </w:r>
          </w:p>
        </w:tc>
        <w:tc>
          <w:tcPr>
            <w:tcW w:w="1276" w:type="dxa"/>
            <w:tcBorders>
              <w:top w:val="nil"/>
              <w:left w:val="nil"/>
              <w:bottom w:val="single" w:sz="8" w:space="0" w:color="auto"/>
              <w:right w:val="single" w:sz="8" w:space="0" w:color="auto"/>
            </w:tcBorders>
            <w:shd w:val="clear" w:color="auto" w:fill="auto"/>
            <w:noWrap/>
            <w:vAlign w:val="center"/>
            <w:hideMark/>
          </w:tcPr>
          <w:p w14:paraId="06A4814D" w14:textId="77777777" w:rsidR="00D43B51" w:rsidRDefault="00D43B51">
            <w:pPr>
              <w:rPr>
                <w:rFonts w:eastAsia="Times New Roman"/>
                <w:color w:val="000000"/>
                <w:sz w:val="18"/>
                <w:szCs w:val="18"/>
              </w:rPr>
            </w:pPr>
            <w:r>
              <w:rPr>
                <w:rFonts w:eastAsia="Times New Roman"/>
                <w:color w:val="000000"/>
                <w:sz w:val="18"/>
                <w:szCs w:val="18"/>
              </w:rPr>
              <w:t>Outstanding</w:t>
            </w:r>
          </w:p>
        </w:tc>
      </w:tr>
      <w:tr w:rsidR="00D43B51" w14:paraId="6A29D9E6" w14:textId="77777777" w:rsidTr="007367C2">
        <w:trPr>
          <w:trHeight w:val="900"/>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77014CB2" w14:textId="77777777" w:rsidR="00D43B51" w:rsidRDefault="00D43B51" w:rsidP="00D43B51">
            <w:pPr>
              <w:rPr>
                <w:rFonts w:eastAsia="Times New Roman"/>
                <w:color w:val="000000"/>
                <w:sz w:val="18"/>
                <w:szCs w:val="18"/>
              </w:rPr>
            </w:pPr>
            <w:r w:rsidRPr="00591627">
              <w:rPr>
                <w:rFonts w:eastAsia="Times New Roman"/>
                <w:b/>
                <w:color w:val="000000"/>
                <w:sz w:val="18"/>
                <w:szCs w:val="18"/>
              </w:rPr>
              <w:t>Presentational Aids</w:t>
            </w:r>
            <w:r>
              <w:rPr>
                <w:rFonts w:eastAsia="Times New Roman"/>
                <w:color w:val="000000"/>
                <w:sz w:val="18"/>
                <w:szCs w:val="18"/>
              </w:rPr>
              <w:t xml:space="preserve"> </w:t>
            </w:r>
            <w:r>
              <w:rPr>
                <w:rFonts w:eastAsia="Times New Roman"/>
                <w:color w:val="000000"/>
                <w:sz w:val="18"/>
                <w:szCs w:val="18"/>
              </w:rPr>
              <w:br/>
              <w:t>The presenter(s) achieve excellent and interactive use of presentational aids.</w:t>
            </w:r>
          </w:p>
        </w:tc>
        <w:tc>
          <w:tcPr>
            <w:tcW w:w="837" w:type="dxa"/>
            <w:tcBorders>
              <w:top w:val="nil"/>
              <w:left w:val="nil"/>
              <w:bottom w:val="single" w:sz="8" w:space="0" w:color="auto"/>
              <w:right w:val="single" w:sz="8" w:space="0" w:color="auto"/>
            </w:tcBorders>
            <w:shd w:val="clear" w:color="auto" w:fill="auto"/>
            <w:noWrap/>
            <w:vAlign w:val="center"/>
            <w:hideMark/>
          </w:tcPr>
          <w:p w14:paraId="07E83264" w14:textId="77777777" w:rsidR="00D43B51" w:rsidRDefault="00D43B51">
            <w:pPr>
              <w:rPr>
                <w:rFonts w:eastAsia="Times New Roman"/>
                <w:color w:val="000000"/>
                <w:sz w:val="18"/>
                <w:szCs w:val="18"/>
              </w:rPr>
            </w:pPr>
            <w:r>
              <w:rPr>
                <w:rFonts w:eastAsia="Times New Roman"/>
                <w:color w:val="000000"/>
                <w:sz w:val="18"/>
                <w:szCs w:val="18"/>
              </w:rPr>
              <w:t>Limited</w:t>
            </w:r>
          </w:p>
        </w:tc>
        <w:tc>
          <w:tcPr>
            <w:tcW w:w="992" w:type="dxa"/>
            <w:tcBorders>
              <w:top w:val="nil"/>
              <w:left w:val="nil"/>
              <w:bottom w:val="single" w:sz="8" w:space="0" w:color="auto"/>
              <w:right w:val="single" w:sz="8" w:space="0" w:color="auto"/>
            </w:tcBorders>
            <w:shd w:val="clear" w:color="auto" w:fill="auto"/>
            <w:noWrap/>
            <w:vAlign w:val="center"/>
            <w:hideMark/>
          </w:tcPr>
          <w:p w14:paraId="71E1E531" w14:textId="77777777" w:rsidR="00D43B51" w:rsidRDefault="00D43B51">
            <w:pPr>
              <w:rPr>
                <w:rFonts w:eastAsia="Times New Roman"/>
                <w:color w:val="000000"/>
                <w:sz w:val="18"/>
                <w:szCs w:val="18"/>
              </w:rPr>
            </w:pPr>
            <w:r>
              <w:rPr>
                <w:rFonts w:eastAsia="Times New Roman"/>
                <w:color w:val="000000"/>
                <w:sz w:val="18"/>
                <w:szCs w:val="18"/>
              </w:rPr>
              <w:t>Adequate</w:t>
            </w:r>
          </w:p>
        </w:tc>
        <w:tc>
          <w:tcPr>
            <w:tcW w:w="992" w:type="dxa"/>
            <w:tcBorders>
              <w:top w:val="nil"/>
              <w:left w:val="nil"/>
              <w:bottom w:val="single" w:sz="8" w:space="0" w:color="auto"/>
              <w:right w:val="single" w:sz="8" w:space="0" w:color="auto"/>
            </w:tcBorders>
            <w:shd w:val="clear" w:color="auto" w:fill="auto"/>
            <w:noWrap/>
            <w:vAlign w:val="center"/>
            <w:hideMark/>
          </w:tcPr>
          <w:p w14:paraId="022271DB" w14:textId="77777777" w:rsidR="00D43B51" w:rsidRDefault="00D43B51">
            <w:pPr>
              <w:rPr>
                <w:rFonts w:eastAsia="Times New Roman"/>
                <w:color w:val="000000"/>
                <w:sz w:val="18"/>
                <w:szCs w:val="18"/>
              </w:rPr>
            </w:pPr>
            <w:r>
              <w:rPr>
                <w:rFonts w:eastAsia="Times New Roman"/>
                <w:color w:val="000000"/>
                <w:sz w:val="18"/>
                <w:szCs w:val="18"/>
              </w:rPr>
              <w:t>Good</w:t>
            </w:r>
          </w:p>
        </w:tc>
        <w:tc>
          <w:tcPr>
            <w:tcW w:w="1134" w:type="dxa"/>
            <w:tcBorders>
              <w:top w:val="nil"/>
              <w:left w:val="nil"/>
              <w:bottom w:val="single" w:sz="8" w:space="0" w:color="auto"/>
              <w:right w:val="single" w:sz="8" w:space="0" w:color="auto"/>
            </w:tcBorders>
            <w:shd w:val="clear" w:color="auto" w:fill="auto"/>
            <w:noWrap/>
            <w:vAlign w:val="center"/>
            <w:hideMark/>
          </w:tcPr>
          <w:p w14:paraId="7E768525" w14:textId="77777777" w:rsidR="00D43B51" w:rsidRDefault="00D43B51">
            <w:pPr>
              <w:rPr>
                <w:rFonts w:eastAsia="Times New Roman"/>
                <w:color w:val="000000"/>
                <w:sz w:val="18"/>
                <w:szCs w:val="18"/>
              </w:rPr>
            </w:pPr>
            <w:r>
              <w:rPr>
                <w:rFonts w:eastAsia="Times New Roman"/>
                <w:color w:val="000000"/>
                <w:sz w:val="18"/>
                <w:szCs w:val="18"/>
              </w:rPr>
              <w:t>Very Good</w:t>
            </w:r>
          </w:p>
        </w:tc>
        <w:tc>
          <w:tcPr>
            <w:tcW w:w="992" w:type="dxa"/>
            <w:tcBorders>
              <w:top w:val="nil"/>
              <w:left w:val="nil"/>
              <w:bottom w:val="single" w:sz="8" w:space="0" w:color="auto"/>
              <w:right w:val="single" w:sz="8" w:space="0" w:color="auto"/>
            </w:tcBorders>
            <w:shd w:val="clear" w:color="auto" w:fill="auto"/>
            <w:noWrap/>
            <w:vAlign w:val="center"/>
            <w:hideMark/>
          </w:tcPr>
          <w:p w14:paraId="23DECB31" w14:textId="77777777" w:rsidR="00D43B51" w:rsidRDefault="00D43B51">
            <w:pPr>
              <w:rPr>
                <w:rFonts w:eastAsia="Times New Roman"/>
                <w:color w:val="000000"/>
                <w:sz w:val="18"/>
                <w:szCs w:val="18"/>
              </w:rPr>
            </w:pPr>
            <w:r>
              <w:rPr>
                <w:rFonts w:eastAsia="Times New Roman"/>
                <w:color w:val="000000"/>
                <w:sz w:val="18"/>
                <w:szCs w:val="18"/>
              </w:rPr>
              <w:t>Excellent</w:t>
            </w:r>
          </w:p>
        </w:tc>
        <w:tc>
          <w:tcPr>
            <w:tcW w:w="1134" w:type="dxa"/>
            <w:tcBorders>
              <w:top w:val="nil"/>
              <w:left w:val="nil"/>
              <w:bottom w:val="single" w:sz="8" w:space="0" w:color="auto"/>
              <w:right w:val="single" w:sz="8" w:space="0" w:color="auto"/>
            </w:tcBorders>
            <w:shd w:val="clear" w:color="auto" w:fill="auto"/>
            <w:noWrap/>
            <w:vAlign w:val="center"/>
            <w:hideMark/>
          </w:tcPr>
          <w:p w14:paraId="3525CCD3" w14:textId="77777777" w:rsidR="00D43B51" w:rsidRDefault="00D43B51">
            <w:pPr>
              <w:rPr>
                <w:rFonts w:eastAsia="Times New Roman"/>
                <w:color w:val="000000"/>
                <w:sz w:val="18"/>
                <w:szCs w:val="18"/>
              </w:rPr>
            </w:pPr>
            <w:r>
              <w:rPr>
                <w:rFonts w:eastAsia="Times New Roman"/>
                <w:color w:val="000000"/>
                <w:sz w:val="18"/>
                <w:szCs w:val="18"/>
              </w:rPr>
              <w:t>Outstanding</w:t>
            </w:r>
          </w:p>
        </w:tc>
        <w:tc>
          <w:tcPr>
            <w:tcW w:w="1276" w:type="dxa"/>
            <w:tcBorders>
              <w:top w:val="nil"/>
              <w:left w:val="nil"/>
              <w:bottom w:val="single" w:sz="8" w:space="0" w:color="auto"/>
              <w:right w:val="single" w:sz="8" w:space="0" w:color="auto"/>
            </w:tcBorders>
            <w:shd w:val="clear" w:color="auto" w:fill="auto"/>
            <w:noWrap/>
            <w:vAlign w:val="center"/>
            <w:hideMark/>
          </w:tcPr>
          <w:p w14:paraId="062F9312" w14:textId="77777777" w:rsidR="00D43B51" w:rsidRDefault="00D43B51">
            <w:pPr>
              <w:rPr>
                <w:rFonts w:eastAsia="Times New Roman"/>
                <w:color w:val="000000"/>
                <w:sz w:val="18"/>
                <w:szCs w:val="18"/>
              </w:rPr>
            </w:pPr>
            <w:r>
              <w:rPr>
                <w:rFonts w:eastAsia="Times New Roman"/>
                <w:color w:val="000000"/>
                <w:sz w:val="18"/>
                <w:szCs w:val="18"/>
              </w:rPr>
              <w:t>Outstanding</w:t>
            </w:r>
          </w:p>
        </w:tc>
      </w:tr>
      <w:tr w:rsidR="00D43B51" w14:paraId="6ABC08C4" w14:textId="77777777" w:rsidTr="007367C2">
        <w:trPr>
          <w:trHeight w:val="900"/>
        </w:trPr>
        <w:tc>
          <w:tcPr>
            <w:tcW w:w="4140" w:type="dxa"/>
            <w:tcBorders>
              <w:top w:val="nil"/>
              <w:left w:val="single" w:sz="8" w:space="0" w:color="auto"/>
              <w:bottom w:val="single" w:sz="8" w:space="0" w:color="auto"/>
              <w:right w:val="single" w:sz="8" w:space="0" w:color="auto"/>
            </w:tcBorders>
            <w:shd w:val="clear" w:color="auto" w:fill="auto"/>
            <w:vAlign w:val="center"/>
            <w:hideMark/>
          </w:tcPr>
          <w:p w14:paraId="62994DE1" w14:textId="77777777" w:rsidR="00D43B51" w:rsidRDefault="00D43B51" w:rsidP="00D43B51">
            <w:pPr>
              <w:rPr>
                <w:rFonts w:eastAsia="Times New Roman"/>
                <w:color w:val="000000"/>
                <w:sz w:val="18"/>
                <w:szCs w:val="18"/>
              </w:rPr>
            </w:pPr>
            <w:r w:rsidRPr="00591627">
              <w:rPr>
                <w:rFonts w:eastAsia="Times New Roman"/>
                <w:b/>
                <w:color w:val="000000"/>
                <w:sz w:val="18"/>
                <w:szCs w:val="18"/>
              </w:rPr>
              <w:t>Time Keeping</w:t>
            </w:r>
            <w:r>
              <w:rPr>
                <w:rFonts w:eastAsia="Times New Roman"/>
                <w:color w:val="000000"/>
                <w:sz w:val="18"/>
                <w:szCs w:val="18"/>
              </w:rPr>
              <w:t xml:space="preserve"> </w:t>
            </w:r>
            <w:r>
              <w:rPr>
                <w:rFonts w:eastAsia="Times New Roman"/>
                <w:color w:val="000000"/>
                <w:sz w:val="18"/>
                <w:szCs w:val="18"/>
              </w:rPr>
              <w:br/>
              <w:t>The presentation does not deviate from the specified time limit.</w:t>
            </w:r>
          </w:p>
        </w:tc>
        <w:tc>
          <w:tcPr>
            <w:tcW w:w="837" w:type="dxa"/>
            <w:tcBorders>
              <w:top w:val="nil"/>
              <w:left w:val="nil"/>
              <w:bottom w:val="single" w:sz="8" w:space="0" w:color="auto"/>
              <w:right w:val="single" w:sz="8" w:space="0" w:color="auto"/>
            </w:tcBorders>
            <w:shd w:val="clear" w:color="auto" w:fill="auto"/>
            <w:noWrap/>
            <w:vAlign w:val="center"/>
            <w:hideMark/>
          </w:tcPr>
          <w:p w14:paraId="2E4D9E36" w14:textId="77777777" w:rsidR="00D43B51" w:rsidRDefault="00D43B51">
            <w:pPr>
              <w:rPr>
                <w:rFonts w:eastAsia="Times New Roman"/>
                <w:color w:val="000000"/>
                <w:sz w:val="18"/>
                <w:szCs w:val="18"/>
              </w:rPr>
            </w:pPr>
            <w:r>
              <w:rPr>
                <w:rFonts w:eastAsia="Times New Roman"/>
                <w:color w:val="000000"/>
                <w:sz w:val="18"/>
                <w:szCs w:val="18"/>
              </w:rPr>
              <w:t>Limited</w:t>
            </w:r>
          </w:p>
        </w:tc>
        <w:tc>
          <w:tcPr>
            <w:tcW w:w="992" w:type="dxa"/>
            <w:tcBorders>
              <w:top w:val="nil"/>
              <w:left w:val="nil"/>
              <w:bottom w:val="single" w:sz="8" w:space="0" w:color="auto"/>
              <w:right w:val="single" w:sz="8" w:space="0" w:color="auto"/>
            </w:tcBorders>
            <w:shd w:val="clear" w:color="auto" w:fill="auto"/>
            <w:noWrap/>
            <w:vAlign w:val="center"/>
            <w:hideMark/>
          </w:tcPr>
          <w:p w14:paraId="72BB3F8D" w14:textId="77777777" w:rsidR="00D43B51" w:rsidRDefault="00D43B51">
            <w:pPr>
              <w:rPr>
                <w:rFonts w:eastAsia="Times New Roman"/>
                <w:color w:val="000000"/>
                <w:sz w:val="18"/>
                <w:szCs w:val="18"/>
              </w:rPr>
            </w:pPr>
            <w:r>
              <w:rPr>
                <w:rFonts w:eastAsia="Times New Roman"/>
                <w:color w:val="000000"/>
                <w:sz w:val="18"/>
                <w:szCs w:val="18"/>
              </w:rPr>
              <w:t>Adequate</w:t>
            </w:r>
          </w:p>
        </w:tc>
        <w:tc>
          <w:tcPr>
            <w:tcW w:w="992" w:type="dxa"/>
            <w:tcBorders>
              <w:top w:val="nil"/>
              <w:left w:val="nil"/>
              <w:bottom w:val="single" w:sz="8" w:space="0" w:color="auto"/>
              <w:right w:val="single" w:sz="8" w:space="0" w:color="auto"/>
            </w:tcBorders>
            <w:shd w:val="clear" w:color="auto" w:fill="auto"/>
            <w:noWrap/>
            <w:vAlign w:val="center"/>
            <w:hideMark/>
          </w:tcPr>
          <w:p w14:paraId="1481FE6F" w14:textId="77777777" w:rsidR="00D43B51" w:rsidRDefault="00D43B51">
            <w:pPr>
              <w:rPr>
                <w:rFonts w:eastAsia="Times New Roman"/>
                <w:color w:val="000000"/>
                <w:sz w:val="18"/>
                <w:szCs w:val="18"/>
              </w:rPr>
            </w:pPr>
            <w:r>
              <w:rPr>
                <w:rFonts w:eastAsia="Times New Roman"/>
                <w:color w:val="000000"/>
                <w:sz w:val="18"/>
                <w:szCs w:val="18"/>
              </w:rPr>
              <w:t>Good</w:t>
            </w:r>
          </w:p>
        </w:tc>
        <w:tc>
          <w:tcPr>
            <w:tcW w:w="1134" w:type="dxa"/>
            <w:tcBorders>
              <w:top w:val="nil"/>
              <w:left w:val="nil"/>
              <w:bottom w:val="single" w:sz="8" w:space="0" w:color="auto"/>
              <w:right w:val="single" w:sz="8" w:space="0" w:color="auto"/>
            </w:tcBorders>
            <w:shd w:val="clear" w:color="auto" w:fill="auto"/>
            <w:noWrap/>
            <w:vAlign w:val="center"/>
            <w:hideMark/>
          </w:tcPr>
          <w:p w14:paraId="5A0AA5B0" w14:textId="77777777" w:rsidR="00D43B51" w:rsidRDefault="00D43B51">
            <w:pPr>
              <w:rPr>
                <w:rFonts w:eastAsia="Times New Roman"/>
                <w:color w:val="000000"/>
                <w:sz w:val="18"/>
                <w:szCs w:val="18"/>
              </w:rPr>
            </w:pPr>
            <w:r>
              <w:rPr>
                <w:rFonts w:eastAsia="Times New Roman"/>
                <w:color w:val="000000"/>
                <w:sz w:val="18"/>
                <w:szCs w:val="18"/>
              </w:rPr>
              <w:t>Very Good</w:t>
            </w:r>
          </w:p>
        </w:tc>
        <w:tc>
          <w:tcPr>
            <w:tcW w:w="992" w:type="dxa"/>
            <w:tcBorders>
              <w:top w:val="nil"/>
              <w:left w:val="nil"/>
              <w:bottom w:val="single" w:sz="8" w:space="0" w:color="auto"/>
              <w:right w:val="single" w:sz="8" w:space="0" w:color="auto"/>
            </w:tcBorders>
            <w:shd w:val="clear" w:color="auto" w:fill="auto"/>
            <w:noWrap/>
            <w:vAlign w:val="center"/>
            <w:hideMark/>
          </w:tcPr>
          <w:p w14:paraId="65834812" w14:textId="77777777" w:rsidR="00D43B51" w:rsidRDefault="00D43B51">
            <w:pPr>
              <w:rPr>
                <w:rFonts w:eastAsia="Times New Roman"/>
                <w:color w:val="000000"/>
                <w:sz w:val="18"/>
                <w:szCs w:val="18"/>
              </w:rPr>
            </w:pPr>
            <w:r>
              <w:rPr>
                <w:rFonts w:eastAsia="Times New Roman"/>
                <w:color w:val="000000"/>
                <w:sz w:val="18"/>
                <w:szCs w:val="18"/>
              </w:rPr>
              <w:t>Excellent</w:t>
            </w:r>
          </w:p>
        </w:tc>
        <w:tc>
          <w:tcPr>
            <w:tcW w:w="1134" w:type="dxa"/>
            <w:tcBorders>
              <w:top w:val="nil"/>
              <w:left w:val="nil"/>
              <w:bottom w:val="single" w:sz="8" w:space="0" w:color="auto"/>
              <w:right w:val="single" w:sz="8" w:space="0" w:color="auto"/>
            </w:tcBorders>
            <w:shd w:val="clear" w:color="auto" w:fill="auto"/>
            <w:noWrap/>
            <w:vAlign w:val="center"/>
            <w:hideMark/>
          </w:tcPr>
          <w:p w14:paraId="7870D365" w14:textId="77777777" w:rsidR="00D43B51" w:rsidRDefault="00D43B51">
            <w:pPr>
              <w:rPr>
                <w:rFonts w:eastAsia="Times New Roman"/>
                <w:color w:val="000000"/>
                <w:sz w:val="18"/>
                <w:szCs w:val="18"/>
              </w:rPr>
            </w:pPr>
            <w:r>
              <w:rPr>
                <w:rFonts w:eastAsia="Times New Roman"/>
                <w:color w:val="000000"/>
                <w:sz w:val="18"/>
                <w:szCs w:val="18"/>
              </w:rPr>
              <w:t>Outstanding</w:t>
            </w:r>
          </w:p>
        </w:tc>
        <w:tc>
          <w:tcPr>
            <w:tcW w:w="1276" w:type="dxa"/>
            <w:tcBorders>
              <w:top w:val="nil"/>
              <w:left w:val="nil"/>
              <w:bottom w:val="single" w:sz="8" w:space="0" w:color="auto"/>
              <w:right w:val="single" w:sz="8" w:space="0" w:color="auto"/>
            </w:tcBorders>
            <w:shd w:val="clear" w:color="auto" w:fill="auto"/>
            <w:noWrap/>
            <w:vAlign w:val="center"/>
            <w:hideMark/>
          </w:tcPr>
          <w:p w14:paraId="1B6AC95F" w14:textId="77777777" w:rsidR="00D43B51" w:rsidRDefault="00D43B51">
            <w:pPr>
              <w:rPr>
                <w:rFonts w:eastAsia="Times New Roman"/>
                <w:color w:val="000000"/>
                <w:sz w:val="18"/>
                <w:szCs w:val="18"/>
              </w:rPr>
            </w:pPr>
            <w:r>
              <w:rPr>
                <w:rFonts w:eastAsia="Times New Roman"/>
                <w:color w:val="000000"/>
                <w:sz w:val="18"/>
                <w:szCs w:val="18"/>
              </w:rPr>
              <w:t>Outstanding</w:t>
            </w:r>
          </w:p>
        </w:tc>
      </w:tr>
    </w:tbl>
    <w:p w14:paraId="4AA93D71" w14:textId="77777777" w:rsidR="0015623D" w:rsidRDefault="0015623D"/>
    <w:sectPr w:rsidR="0015623D" w:rsidSect="0015623D">
      <w:pgSz w:w="16817" w:h="11901"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158D9A" w14:textId="77777777" w:rsidR="0020790F" w:rsidRDefault="0020790F" w:rsidP="00D43B51">
      <w:r>
        <w:separator/>
      </w:r>
    </w:p>
  </w:endnote>
  <w:endnote w:type="continuationSeparator" w:id="0">
    <w:p w14:paraId="17039A5F" w14:textId="77777777" w:rsidR="0020790F" w:rsidRDefault="0020790F" w:rsidP="00D43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merican Typewriter">
    <w:panose1 w:val="02090604020004020304"/>
    <w:charset w:val="00"/>
    <w:family w:val="auto"/>
    <w:pitch w:val="variable"/>
    <w:sig w:usb0="A000006F" w:usb1="00000019" w:usb2="00000000" w:usb3="00000000" w:csb0="0000011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A6E3A7" w14:textId="77777777" w:rsidR="0020790F" w:rsidRDefault="0020790F" w:rsidP="00D43B51">
      <w:r>
        <w:separator/>
      </w:r>
    </w:p>
  </w:footnote>
  <w:footnote w:type="continuationSeparator" w:id="0">
    <w:p w14:paraId="0F5735AB" w14:textId="77777777" w:rsidR="0020790F" w:rsidRDefault="0020790F" w:rsidP="00D43B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23D"/>
    <w:rsid w:val="0015623D"/>
    <w:rsid w:val="001E473B"/>
    <w:rsid w:val="0020790F"/>
    <w:rsid w:val="003D038D"/>
    <w:rsid w:val="004D290F"/>
    <w:rsid w:val="00591627"/>
    <w:rsid w:val="007367C2"/>
    <w:rsid w:val="00A44A8F"/>
    <w:rsid w:val="00D00219"/>
    <w:rsid w:val="00D43B51"/>
    <w:rsid w:val="00DD41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0B99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B51"/>
    <w:rPr>
      <w:rFonts w:ascii="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623D"/>
    <w:rPr>
      <w:rFonts w:ascii="Times New Roman" w:eastAsiaTheme="minorHAnsi" w:hAnsi="Times New Roman" w:cs="Times New Roman"/>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3B51"/>
    <w:pPr>
      <w:tabs>
        <w:tab w:val="center" w:pos="4320"/>
        <w:tab w:val="right" w:pos="8640"/>
      </w:tabs>
    </w:pPr>
    <w:rPr>
      <w:rFonts w:eastAsiaTheme="minorHAnsi"/>
      <w:sz w:val="24"/>
      <w:szCs w:val="22"/>
    </w:rPr>
  </w:style>
  <w:style w:type="character" w:customStyle="1" w:styleId="HeaderChar">
    <w:name w:val="Header Char"/>
    <w:basedOn w:val="DefaultParagraphFont"/>
    <w:link w:val="Header"/>
    <w:uiPriority w:val="99"/>
    <w:rsid w:val="00D43B51"/>
    <w:rPr>
      <w:rFonts w:ascii="Times New Roman" w:eastAsiaTheme="minorHAnsi" w:hAnsi="Times New Roman" w:cs="Times New Roman"/>
      <w:szCs w:val="22"/>
      <w:lang w:val="en-GB"/>
    </w:rPr>
  </w:style>
  <w:style w:type="paragraph" w:styleId="Footer">
    <w:name w:val="footer"/>
    <w:basedOn w:val="Normal"/>
    <w:link w:val="FooterChar"/>
    <w:uiPriority w:val="99"/>
    <w:unhideWhenUsed/>
    <w:rsid w:val="00D43B51"/>
    <w:pPr>
      <w:tabs>
        <w:tab w:val="center" w:pos="4320"/>
        <w:tab w:val="right" w:pos="8640"/>
      </w:tabs>
    </w:pPr>
    <w:rPr>
      <w:rFonts w:eastAsiaTheme="minorHAnsi"/>
      <w:sz w:val="24"/>
      <w:szCs w:val="22"/>
    </w:rPr>
  </w:style>
  <w:style w:type="character" w:customStyle="1" w:styleId="FooterChar">
    <w:name w:val="Footer Char"/>
    <w:basedOn w:val="DefaultParagraphFont"/>
    <w:link w:val="Footer"/>
    <w:uiPriority w:val="99"/>
    <w:rsid w:val="00D43B51"/>
    <w:rPr>
      <w:rFonts w:ascii="Times New Roman" w:eastAsiaTheme="minorHAnsi" w:hAnsi="Times New Roman" w:cs="Times New Roman"/>
      <w:szCs w:val="22"/>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B51"/>
    <w:rPr>
      <w:rFonts w:ascii="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623D"/>
    <w:rPr>
      <w:rFonts w:ascii="Times New Roman" w:eastAsiaTheme="minorHAnsi" w:hAnsi="Times New Roman" w:cs="Times New Roman"/>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3B51"/>
    <w:pPr>
      <w:tabs>
        <w:tab w:val="center" w:pos="4320"/>
        <w:tab w:val="right" w:pos="8640"/>
      </w:tabs>
    </w:pPr>
    <w:rPr>
      <w:rFonts w:eastAsiaTheme="minorHAnsi"/>
      <w:sz w:val="24"/>
      <w:szCs w:val="22"/>
    </w:rPr>
  </w:style>
  <w:style w:type="character" w:customStyle="1" w:styleId="HeaderChar">
    <w:name w:val="Header Char"/>
    <w:basedOn w:val="DefaultParagraphFont"/>
    <w:link w:val="Header"/>
    <w:uiPriority w:val="99"/>
    <w:rsid w:val="00D43B51"/>
    <w:rPr>
      <w:rFonts w:ascii="Times New Roman" w:eastAsiaTheme="minorHAnsi" w:hAnsi="Times New Roman" w:cs="Times New Roman"/>
      <w:szCs w:val="22"/>
      <w:lang w:val="en-GB"/>
    </w:rPr>
  </w:style>
  <w:style w:type="paragraph" w:styleId="Footer">
    <w:name w:val="footer"/>
    <w:basedOn w:val="Normal"/>
    <w:link w:val="FooterChar"/>
    <w:uiPriority w:val="99"/>
    <w:unhideWhenUsed/>
    <w:rsid w:val="00D43B51"/>
    <w:pPr>
      <w:tabs>
        <w:tab w:val="center" w:pos="4320"/>
        <w:tab w:val="right" w:pos="8640"/>
      </w:tabs>
    </w:pPr>
    <w:rPr>
      <w:rFonts w:eastAsiaTheme="minorHAnsi"/>
      <w:sz w:val="24"/>
      <w:szCs w:val="22"/>
    </w:rPr>
  </w:style>
  <w:style w:type="character" w:customStyle="1" w:styleId="FooterChar">
    <w:name w:val="Footer Char"/>
    <w:basedOn w:val="DefaultParagraphFont"/>
    <w:link w:val="Footer"/>
    <w:uiPriority w:val="99"/>
    <w:rsid w:val="00D43B51"/>
    <w:rPr>
      <w:rFonts w:ascii="Times New Roman" w:eastAsiaTheme="minorHAnsi" w:hAnsi="Times New Roman" w:cs="Times New Roman"/>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70366">
      <w:bodyDiv w:val="1"/>
      <w:marLeft w:val="0"/>
      <w:marRight w:val="0"/>
      <w:marTop w:val="0"/>
      <w:marBottom w:val="0"/>
      <w:divBdr>
        <w:top w:val="none" w:sz="0" w:space="0" w:color="auto"/>
        <w:left w:val="none" w:sz="0" w:space="0" w:color="auto"/>
        <w:bottom w:val="none" w:sz="0" w:space="0" w:color="auto"/>
        <w:right w:val="none" w:sz="0" w:space="0" w:color="auto"/>
      </w:divBdr>
    </w:div>
    <w:div w:id="13485571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938</Words>
  <Characters>5349</Characters>
  <Application>Microsoft Macintosh Word</Application>
  <DocSecurity>0</DocSecurity>
  <Lines>44</Lines>
  <Paragraphs>12</Paragraphs>
  <ScaleCrop>false</ScaleCrop>
  <Company/>
  <LinksUpToDate>false</LinksUpToDate>
  <CharactersWithSpaces>6275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4</cp:revision>
  <dcterms:created xsi:type="dcterms:W3CDTF">2018-12-06T21:23:00Z</dcterms:created>
  <dcterms:modified xsi:type="dcterms:W3CDTF">2018-12-09T20:31:00Z</dcterms:modified>
</cp:coreProperties>
</file>