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3D4F1" w14:textId="307A5478" w:rsidR="006B38BC" w:rsidRDefault="006B38BC" w:rsidP="006B38BC">
      <w:r>
        <w:rPr>
          <w:noProof/>
        </w:rPr>
        <mc:AlternateContent>
          <mc:Choice Requires="wpg">
            <w:drawing>
              <wp:anchor distT="0" distB="0" distL="114300" distR="114300" simplePos="0" relativeHeight="251659264" behindDoc="0" locked="0" layoutInCell="1" allowOverlap="1" wp14:anchorId="60073EE8" wp14:editId="63D56132">
                <wp:simplePos x="0" y="0"/>
                <wp:positionH relativeFrom="page">
                  <wp:posOffset>193765</wp:posOffset>
                </wp:positionH>
                <wp:positionV relativeFrom="page">
                  <wp:posOffset>174171</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D61A8E" id="Group 149" o:spid="_x0000_s1026" style="position:absolute;left:0;text-align:left;margin-left:15.25pt;margin-top:13.7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GIVNoThAAAADwEAAA8AAABkcnMvZG93&#13;&#10;bnJldi54bWxMT01PwzAMvSPtP0SexI2lLWNUXdOJgfgBbAjtmDWmrdY4XZNuLb8e7wQXS37Pfh/5&#13;&#10;ZrStuGDvG0cK4kUEAql0pqFKwef+/SEF4YMmo1tHqGBCD5tidpfrzLgrfeBlFyrBIuQzraAOocuk&#13;&#10;9GWNVvuF65CY+3a91YHXvpKm11cWt61MomglrW6IHWrd4WuN5Wk3WPY9JNsh/pkmkoev07abVudh&#13;&#10;eVbqfj6+rXm8rEEEHMPfB9w6cH4oONjRDWS8aBU8Rk98qSB5XoK48XGaMHJkJE5TkEUu//cofgE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7AB9F5B7" w14:textId="08DBE503" w:rsidR="000245B3" w:rsidRDefault="00065454" w:rsidP="0073073E">
      <w:pPr>
        <w:spacing w:line="600" w:lineRule="auto"/>
        <w:jc w:val="center"/>
        <w:rPr>
          <w:rFonts w:ascii="Arial" w:hAnsi="Arial" w:cs="Arial"/>
          <w:b/>
          <w:bCs/>
          <w:sz w:val="24"/>
        </w:rPr>
      </w:pPr>
      <w:r w:rsidRPr="00065454">
        <w:rPr>
          <w:rFonts w:ascii="Arial" w:hAnsi="Arial" w:cs="Arial"/>
          <w:b/>
          <w:bCs/>
          <w:sz w:val="24"/>
        </w:rPr>
        <w:t xml:space="preserve">Draft of Assignment 1 </w:t>
      </w:r>
      <w:proofErr w:type="spellStart"/>
      <w:r w:rsidRPr="00065454">
        <w:rPr>
          <w:rFonts w:ascii="Arial" w:hAnsi="Arial" w:cs="Arial"/>
          <w:b/>
          <w:bCs/>
          <w:sz w:val="24"/>
        </w:rPr>
        <w:t>Resit</w:t>
      </w:r>
      <w:proofErr w:type="spellEnd"/>
      <w:r w:rsidRPr="00065454">
        <w:rPr>
          <w:rFonts w:ascii="Arial" w:hAnsi="Arial" w:cs="Arial"/>
          <w:b/>
          <w:bCs/>
          <w:sz w:val="24"/>
        </w:rPr>
        <w:t xml:space="preserve"> -Marketing Audit</w:t>
      </w:r>
    </w:p>
    <w:p w14:paraId="418B4176" w14:textId="77777777" w:rsidR="0073073E" w:rsidRDefault="0073073E" w:rsidP="0073073E">
      <w:pPr>
        <w:spacing w:line="600" w:lineRule="auto"/>
        <w:jc w:val="center"/>
        <w:rPr>
          <w:rFonts w:ascii="Arial" w:hAnsi="Arial" w:cs="Arial"/>
          <w:b/>
          <w:bCs/>
          <w:sz w:val="24"/>
        </w:rPr>
      </w:pPr>
    </w:p>
    <w:p w14:paraId="3FD9B869" w14:textId="77777777" w:rsidR="0073073E" w:rsidRDefault="0073073E" w:rsidP="0073073E">
      <w:pPr>
        <w:spacing w:line="600" w:lineRule="auto"/>
        <w:jc w:val="center"/>
        <w:rPr>
          <w:rFonts w:ascii="Arial" w:hAnsi="Arial" w:cs="Arial"/>
          <w:b/>
          <w:bCs/>
          <w:sz w:val="24"/>
        </w:rPr>
      </w:pPr>
    </w:p>
    <w:p w14:paraId="5AEC1DAA" w14:textId="77777777" w:rsidR="0073073E" w:rsidRPr="0073073E" w:rsidRDefault="0073073E" w:rsidP="0073073E">
      <w:pPr>
        <w:spacing w:line="600" w:lineRule="auto"/>
        <w:jc w:val="center"/>
        <w:rPr>
          <w:rFonts w:ascii="Arial" w:hAnsi="Arial" w:cs="Arial" w:hint="eastAsia"/>
          <w:b/>
          <w:bCs/>
          <w:sz w:val="24"/>
        </w:rPr>
      </w:pPr>
    </w:p>
    <w:p w14:paraId="1E66E52D" w14:textId="77777777" w:rsidR="0073073E" w:rsidRPr="0073073E" w:rsidRDefault="0073073E" w:rsidP="0073073E">
      <w:pPr>
        <w:spacing w:line="600" w:lineRule="auto"/>
        <w:jc w:val="center"/>
        <w:rPr>
          <w:rFonts w:ascii="Arial" w:hAnsi="Arial" w:cs="Arial"/>
          <w:b/>
          <w:bCs/>
          <w:sz w:val="40"/>
          <w:szCs w:val="40"/>
        </w:rPr>
      </w:pPr>
      <w:r w:rsidRPr="0073073E">
        <w:rPr>
          <w:rFonts w:ascii="Arial" w:hAnsi="Arial" w:cs="Arial"/>
          <w:b/>
          <w:bCs/>
          <w:sz w:val="40"/>
          <w:szCs w:val="40"/>
        </w:rPr>
        <w:t xml:space="preserve">A CRITICAL ANALYSIS </w:t>
      </w:r>
    </w:p>
    <w:p w14:paraId="4CC31730" w14:textId="56D63756" w:rsidR="000245B3" w:rsidRPr="0073073E" w:rsidRDefault="0073073E" w:rsidP="0073073E">
      <w:pPr>
        <w:spacing w:line="600" w:lineRule="auto"/>
        <w:jc w:val="center"/>
        <w:rPr>
          <w:rFonts w:ascii="Arial" w:hAnsi="Arial" w:cs="Arial"/>
          <w:b/>
          <w:bCs/>
          <w:sz w:val="40"/>
          <w:szCs w:val="40"/>
        </w:rPr>
      </w:pPr>
      <w:r w:rsidRPr="0073073E">
        <w:rPr>
          <w:rFonts w:ascii="Arial" w:hAnsi="Arial" w:cs="Arial"/>
          <w:b/>
          <w:bCs/>
          <w:sz w:val="40"/>
          <w:szCs w:val="40"/>
        </w:rPr>
        <w:t>OF A LEARNING AND DEVELOPMENT PLAN</w:t>
      </w:r>
    </w:p>
    <w:p w14:paraId="0377E4BB" w14:textId="77777777" w:rsidR="0073073E" w:rsidRDefault="0073073E" w:rsidP="0073073E">
      <w:pPr>
        <w:spacing w:line="600" w:lineRule="auto"/>
        <w:jc w:val="center"/>
        <w:rPr>
          <w:rFonts w:ascii="Arial" w:hAnsi="Arial" w:cs="Arial"/>
          <w:b/>
          <w:bCs/>
          <w:sz w:val="40"/>
          <w:szCs w:val="40"/>
        </w:rPr>
      </w:pPr>
    </w:p>
    <w:p w14:paraId="5A304535" w14:textId="77777777" w:rsidR="0073073E" w:rsidRDefault="0073073E" w:rsidP="0073073E">
      <w:pPr>
        <w:spacing w:line="600" w:lineRule="auto"/>
        <w:jc w:val="center"/>
        <w:rPr>
          <w:rFonts w:ascii="Arial" w:hAnsi="Arial" w:cs="Arial"/>
          <w:b/>
          <w:bCs/>
          <w:sz w:val="40"/>
          <w:szCs w:val="40"/>
        </w:rPr>
      </w:pPr>
    </w:p>
    <w:p w14:paraId="018C5B7B" w14:textId="77777777" w:rsidR="0073073E" w:rsidRPr="0073073E" w:rsidRDefault="0073073E" w:rsidP="0073073E">
      <w:pPr>
        <w:spacing w:line="600" w:lineRule="auto"/>
        <w:jc w:val="center"/>
        <w:rPr>
          <w:rFonts w:ascii="Arial" w:hAnsi="Arial" w:cs="Arial" w:hint="eastAsia"/>
          <w:b/>
          <w:bCs/>
          <w:sz w:val="40"/>
          <w:szCs w:val="40"/>
        </w:rPr>
      </w:pPr>
    </w:p>
    <w:p w14:paraId="2037C350" w14:textId="77777777" w:rsidR="0073073E" w:rsidRPr="0073073E" w:rsidRDefault="0073073E" w:rsidP="0073073E">
      <w:pPr>
        <w:spacing w:line="600" w:lineRule="auto"/>
        <w:jc w:val="center"/>
        <w:rPr>
          <w:rFonts w:ascii="Arial" w:hAnsi="Arial" w:cs="Arial"/>
          <w:sz w:val="40"/>
          <w:szCs w:val="40"/>
        </w:rPr>
      </w:pPr>
      <w:proofErr w:type="spellStart"/>
      <w:r w:rsidRPr="0073073E">
        <w:rPr>
          <w:rFonts w:ascii="Arial" w:hAnsi="Arial" w:cs="Arial"/>
          <w:sz w:val="40"/>
          <w:szCs w:val="40"/>
        </w:rPr>
        <w:t>Shuwen</w:t>
      </w:r>
      <w:proofErr w:type="spellEnd"/>
      <w:r w:rsidRPr="0073073E">
        <w:rPr>
          <w:rFonts w:ascii="Arial" w:hAnsi="Arial" w:cs="Arial"/>
          <w:sz w:val="40"/>
          <w:szCs w:val="40"/>
        </w:rPr>
        <w:t xml:space="preserve"> Zeng</w:t>
      </w:r>
    </w:p>
    <w:p w14:paraId="164C897D" w14:textId="77777777" w:rsidR="0073073E" w:rsidRPr="0073073E" w:rsidRDefault="0073073E" w:rsidP="0073073E">
      <w:pPr>
        <w:spacing w:line="600" w:lineRule="auto"/>
        <w:jc w:val="center"/>
        <w:rPr>
          <w:rFonts w:ascii="Arial" w:hAnsi="Arial" w:cs="Arial"/>
          <w:sz w:val="40"/>
          <w:szCs w:val="40"/>
        </w:rPr>
      </w:pPr>
      <w:r w:rsidRPr="0073073E">
        <w:rPr>
          <w:rFonts w:ascii="Arial" w:hAnsi="Arial" w:cs="Arial"/>
          <w:sz w:val="40"/>
          <w:szCs w:val="40"/>
        </w:rPr>
        <w:t>2231725</w:t>
      </w:r>
    </w:p>
    <w:p w14:paraId="11434772" w14:textId="77777777" w:rsidR="0073073E" w:rsidRPr="0073073E" w:rsidRDefault="0073073E" w:rsidP="0073073E">
      <w:pPr>
        <w:spacing w:line="600" w:lineRule="auto"/>
        <w:jc w:val="center"/>
        <w:rPr>
          <w:rFonts w:ascii="Arial" w:hAnsi="Arial" w:cs="Arial"/>
          <w:sz w:val="40"/>
          <w:szCs w:val="40"/>
        </w:rPr>
      </w:pPr>
      <w:r w:rsidRPr="0073073E">
        <w:rPr>
          <w:rFonts w:ascii="Arial" w:hAnsi="Arial" w:cs="Arial"/>
          <w:sz w:val="40"/>
          <w:szCs w:val="40"/>
        </w:rPr>
        <w:t>BMBM6012 Leading and Developing People</w:t>
      </w:r>
    </w:p>
    <w:p w14:paraId="61D241A7" w14:textId="77777777" w:rsidR="0073073E" w:rsidRPr="0073073E" w:rsidRDefault="0073073E" w:rsidP="0073073E">
      <w:pPr>
        <w:spacing w:line="600" w:lineRule="auto"/>
        <w:jc w:val="center"/>
        <w:rPr>
          <w:rFonts w:ascii="Arial" w:hAnsi="Arial" w:cs="Arial" w:hint="eastAsia"/>
          <w:b/>
          <w:bCs/>
          <w:sz w:val="24"/>
        </w:rPr>
      </w:pPr>
    </w:p>
    <w:p w14:paraId="1807EC1F" w14:textId="41D5EA99" w:rsidR="00065454" w:rsidRDefault="00065454" w:rsidP="00065454">
      <w:pPr>
        <w:spacing w:line="600" w:lineRule="auto"/>
        <w:rPr>
          <w:rFonts w:ascii="Arial" w:hAnsi="Arial" w:cs="Arial"/>
          <w:b/>
          <w:bCs/>
          <w:sz w:val="24"/>
        </w:rPr>
        <w:sectPr w:rsidR="00065454" w:rsidSect="004377CF">
          <w:footerReference w:type="even" r:id="rId10"/>
          <w:footerReference w:type="default" r:id="rId11"/>
          <w:pgSz w:w="11906" w:h="16838"/>
          <w:pgMar w:top="1440" w:right="1800" w:bottom="1440" w:left="1800" w:header="851" w:footer="992" w:gutter="0"/>
          <w:cols w:space="425"/>
          <w:titlePg/>
          <w:docGrid w:type="lines" w:linePitch="312"/>
        </w:sectPr>
      </w:pPr>
    </w:p>
    <w:p w14:paraId="4D3900E9" w14:textId="3CBCC7C5" w:rsidR="00760AB1" w:rsidRPr="00C7780B" w:rsidRDefault="00760AB1" w:rsidP="00C7780B">
      <w:pPr>
        <w:spacing w:line="600" w:lineRule="auto"/>
        <w:rPr>
          <w:rFonts w:ascii="Arial" w:hAnsi="Arial" w:cs="Arial"/>
          <w:b/>
          <w:bCs/>
          <w:sz w:val="24"/>
        </w:rPr>
      </w:pPr>
      <w:r w:rsidRPr="00C7780B">
        <w:rPr>
          <w:rFonts w:ascii="Arial" w:hAnsi="Arial" w:cs="Arial"/>
          <w:b/>
          <w:bCs/>
          <w:sz w:val="24"/>
        </w:rPr>
        <w:lastRenderedPageBreak/>
        <w:t>Table content</w:t>
      </w:r>
    </w:p>
    <w:p w14:paraId="202F03C5" w14:textId="1AB35D57" w:rsidR="00C7780B" w:rsidRPr="00C7780B" w:rsidRDefault="00C7780B" w:rsidP="00C7780B">
      <w:pPr>
        <w:pStyle w:val="TOC1"/>
        <w:tabs>
          <w:tab w:val="right" w:leader="dot" w:pos="8296"/>
        </w:tabs>
        <w:spacing w:line="600" w:lineRule="auto"/>
        <w:rPr>
          <w:rFonts w:ascii="Arial" w:hAnsi="Arial" w:cs="Arial"/>
          <w:noProof/>
          <w:sz w:val="24"/>
        </w:rPr>
      </w:pPr>
      <w:r w:rsidRPr="00C7780B">
        <w:rPr>
          <w:rFonts w:ascii="Arial" w:hAnsi="Arial" w:cs="Arial"/>
          <w:b/>
          <w:bCs/>
          <w:sz w:val="24"/>
        </w:rPr>
        <w:fldChar w:fldCharType="begin"/>
      </w:r>
      <w:r w:rsidRPr="00C7780B">
        <w:rPr>
          <w:rFonts w:ascii="Arial" w:hAnsi="Arial" w:cs="Arial"/>
          <w:b/>
          <w:bCs/>
          <w:sz w:val="24"/>
        </w:rPr>
        <w:instrText xml:space="preserve"> TOC \o "1-3" \h \z \u </w:instrText>
      </w:r>
      <w:r w:rsidRPr="00C7780B">
        <w:rPr>
          <w:rFonts w:ascii="Arial" w:hAnsi="Arial" w:cs="Arial"/>
          <w:b/>
          <w:bCs/>
          <w:sz w:val="24"/>
        </w:rPr>
        <w:fldChar w:fldCharType="separate"/>
      </w:r>
      <w:hyperlink w:anchor="_Toc140682902" w:history="1">
        <w:r w:rsidRPr="00C7780B">
          <w:rPr>
            <w:rStyle w:val="ab"/>
            <w:rFonts w:ascii="Arial" w:hAnsi="Arial" w:cs="Arial"/>
            <w:noProof/>
            <w:sz w:val="24"/>
          </w:rPr>
          <w:t>Introduction</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_Toc140682902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3</w:t>
        </w:r>
        <w:r w:rsidRPr="00C7780B">
          <w:rPr>
            <w:rFonts w:ascii="Arial" w:hAnsi="Arial" w:cs="Arial"/>
            <w:noProof/>
            <w:webHidden/>
            <w:sz w:val="24"/>
          </w:rPr>
          <w:fldChar w:fldCharType="end"/>
        </w:r>
      </w:hyperlink>
    </w:p>
    <w:p w14:paraId="46B04F11" w14:textId="0B538109" w:rsidR="00C7780B" w:rsidRPr="00C7780B" w:rsidRDefault="00C7780B" w:rsidP="00C7780B">
      <w:pPr>
        <w:pStyle w:val="TOC1"/>
        <w:tabs>
          <w:tab w:val="right" w:leader="dot" w:pos="8296"/>
        </w:tabs>
        <w:spacing w:line="600" w:lineRule="auto"/>
        <w:rPr>
          <w:rFonts w:ascii="Arial" w:hAnsi="Arial" w:cs="Arial"/>
          <w:noProof/>
          <w:sz w:val="24"/>
        </w:rPr>
      </w:pPr>
      <w:hyperlink w:anchor="_Toc140682903" w:history="1">
        <w:r w:rsidRPr="00C7780B">
          <w:rPr>
            <w:rStyle w:val="ab"/>
            <w:rFonts w:ascii="Arial" w:hAnsi="Arial" w:cs="Arial"/>
            <w:noProof/>
            <w:sz w:val="24"/>
          </w:rPr>
          <w:t>Main principles</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_Toc140682903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4</w:t>
        </w:r>
        <w:r w:rsidRPr="00C7780B">
          <w:rPr>
            <w:rFonts w:ascii="Arial" w:hAnsi="Arial" w:cs="Arial"/>
            <w:noProof/>
            <w:webHidden/>
            <w:sz w:val="24"/>
          </w:rPr>
          <w:fldChar w:fldCharType="end"/>
        </w:r>
      </w:hyperlink>
    </w:p>
    <w:p w14:paraId="74D62959" w14:textId="51687892" w:rsidR="00C7780B" w:rsidRPr="00C7780B" w:rsidRDefault="00C7780B" w:rsidP="00C7780B">
      <w:pPr>
        <w:pStyle w:val="TOC1"/>
        <w:tabs>
          <w:tab w:val="right" w:leader="dot" w:pos="8296"/>
        </w:tabs>
        <w:spacing w:line="600" w:lineRule="auto"/>
        <w:rPr>
          <w:rFonts w:ascii="Arial" w:hAnsi="Arial" w:cs="Arial"/>
          <w:noProof/>
          <w:sz w:val="24"/>
        </w:rPr>
      </w:pPr>
      <w:hyperlink w:anchor="_Toc140682904" w:history="1">
        <w:r w:rsidRPr="00C7780B">
          <w:rPr>
            <w:rStyle w:val="ab"/>
            <w:rFonts w:ascii="Arial" w:hAnsi="Arial" w:cs="Arial"/>
            <w:noProof/>
            <w:sz w:val="24"/>
          </w:rPr>
          <w:t>Main findings</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_Toc140682904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7</w:t>
        </w:r>
        <w:r w:rsidRPr="00C7780B">
          <w:rPr>
            <w:rFonts w:ascii="Arial" w:hAnsi="Arial" w:cs="Arial"/>
            <w:noProof/>
            <w:webHidden/>
            <w:sz w:val="24"/>
          </w:rPr>
          <w:fldChar w:fldCharType="end"/>
        </w:r>
      </w:hyperlink>
    </w:p>
    <w:p w14:paraId="56FD23EE" w14:textId="34E07290" w:rsidR="00C7780B" w:rsidRPr="00C7780B" w:rsidRDefault="00C7780B" w:rsidP="00C7780B">
      <w:pPr>
        <w:pStyle w:val="TOC1"/>
        <w:tabs>
          <w:tab w:val="right" w:leader="dot" w:pos="8296"/>
        </w:tabs>
        <w:spacing w:line="600" w:lineRule="auto"/>
        <w:rPr>
          <w:rFonts w:ascii="Arial" w:hAnsi="Arial" w:cs="Arial"/>
          <w:noProof/>
          <w:sz w:val="24"/>
        </w:rPr>
      </w:pPr>
      <w:hyperlink w:anchor="_Toc140682905" w:history="1">
        <w:r w:rsidRPr="00C7780B">
          <w:rPr>
            <w:rStyle w:val="ab"/>
            <w:rFonts w:ascii="Arial" w:hAnsi="Arial" w:cs="Arial"/>
            <w:noProof/>
            <w:sz w:val="24"/>
          </w:rPr>
          <w:t>Recommendation</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_Toc140682905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11</w:t>
        </w:r>
        <w:r w:rsidRPr="00C7780B">
          <w:rPr>
            <w:rFonts w:ascii="Arial" w:hAnsi="Arial" w:cs="Arial"/>
            <w:noProof/>
            <w:webHidden/>
            <w:sz w:val="24"/>
          </w:rPr>
          <w:fldChar w:fldCharType="end"/>
        </w:r>
      </w:hyperlink>
    </w:p>
    <w:p w14:paraId="4858512E" w14:textId="5797357F" w:rsidR="00C7780B" w:rsidRPr="00C7780B" w:rsidRDefault="00C7780B" w:rsidP="00C7780B">
      <w:pPr>
        <w:pStyle w:val="TOC1"/>
        <w:tabs>
          <w:tab w:val="right" w:leader="dot" w:pos="8296"/>
        </w:tabs>
        <w:spacing w:line="600" w:lineRule="auto"/>
        <w:rPr>
          <w:rFonts w:ascii="Arial" w:hAnsi="Arial" w:cs="Arial"/>
          <w:noProof/>
          <w:sz w:val="24"/>
        </w:rPr>
      </w:pPr>
      <w:hyperlink w:anchor="_Toc140682906" w:history="1">
        <w:r w:rsidRPr="00C7780B">
          <w:rPr>
            <w:rStyle w:val="ab"/>
            <w:rFonts w:ascii="Arial" w:hAnsi="Arial" w:cs="Arial"/>
            <w:noProof/>
            <w:sz w:val="24"/>
          </w:rPr>
          <w:t>Conclusion</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_Toc140682906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14</w:t>
        </w:r>
        <w:r w:rsidRPr="00C7780B">
          <w:rPr>
            <w:rFonts w:ascii="Arial" w:hAnsi="Arial" w:cs="Arial"/>
            <w:noProof/>
            <w:webHidden/>
            <w:sz w:val="24"/>
          </w:rPr>
          <w:fldChar w:fldCharType="end"/>
        </w:r>
      </w:hyperlink>
    </w:p>
    <w:p w14:paraId="7F2F24E1" w14:textId="25D84D8B" w:rsidR="00C7780B" w:rsidRPr="00C7780B" w:rsidRDefault="00C7780B" w:rsidP="00C7780B">
      <w:pPr>
        <w:pStyle w:val="TOC1"/>
        <w:tabs>
          <w:tab w:val="right" w:leader="dot" w:pos="8296"/>
        </w:tabs>
        <w:spacing w:line="600" w:lineRule="auto"/>
        <w:rPr>
          <w:rFonts w:ascii="Arial" w:hAnsi="Arial" w:cs="Arial"/>
          <w:noProof/>
          <w:sz w:val="24"/>
        </w:rPr>
      </w:pPr>
      <w:hyperlink w:anchor="_Toc140682907" w:history="1">
        <w:r w:rsidRPr="00C7780B">
          <w:rPr>
            <w:rStyle w:val="ab"/>
            <w:rFonts w:ascii="Arial" w:hAnsi="Arial" w:cs="Arial"/>
            <w:noProof/>
            <w:sz w:val="24"/>
          </w:rPr>
          <w:t>Reference list</w:t>
        </w:r>
        <w:r w:rsidRPr="00C7780B">
          <w:rPr>
            <w:rFonts w:ascii="Arial" w:hAnsi="Arial" w:cs="Arial"/>
            <w:noProof/>
            <w:webHidden/>
            <w:sz w:val="24"/>
          </w:rPr>
          <w:tab/>
        </w:r>
        <w:r w:rsidRPr="00C7780B">
          <w:rPr>
            <w:rFonts w:ascii="Arial" w:hAnsi="Arial" w:cs="Arial"/>
            <w:noProof/>
            <w:webHidden/>
            <w:sz w:val="24"/>
          </w:rPr>
          <w:fldChar w:fldCharType="begin"/>
        </w:r>
        <w:r w:rsidRPr="00C7780B">
          <w:rPr>
            <w:rFonts w:ascii="Arial" w:hAnsi="Arial" w:cs="Arial"/>
            <w:noProof/>
            <w:webHidden/>
            <w:sz w:val="24"/>
          </w:rPr>
          <w:instrText xml:space="preserve"> PAGEREF _Toc140682907 \h </w:instrText>
        </w:r>
        <w:r w:rsidRPr="00C7780B">
          <w:rPr>
            <w:rFonts w:ascii="Arial" w:hAnsi="Arial" w:cs="Arial"/>
            <w:noProof/>
            <w:webHidden/>
            <w:sz w:val="24"/>
          </w:rPr>
        </w:r>
        <w:r w:rsidRPr="00C7780B">
          <w:rPr>
            <w:rFonts w:ascii="Arial" w:hAnsi="Arial" w:cs="Arial"/>
            <w:noProof/>
            <w:webHidden/>
            <w:sz w:val="24"/>
          </w:rPr>
          <w:fldChar w:fldCharType="separate"/>
        </w:r>
        <w:r w:rsidR="008A4494">
          <w:rPr>
            <w:rFonts w:ascii="Arial" w:hAnsi="Arial" w:cs="Arial"/>
            <w:noProof/>
            <w:webHidden/>
            <w:sz w:val="24"/>
          </w:rPr>
          <w:t>16</w:t>
        </w:r>
        <w:r w:rsidRPr="00C7780B">
          <w:rPr>
            <w:rFonts w:ascii="Arial" w:hAnsi="Arial" w:cs="Arial"/>
            <w:noProof/>
            <w:webHidden/>
            <w:sz w:val="24"/>
          </w:rPr>
          <w:fldChar w:fldCharType="end"/>
        </w:r>
      </w:hyperlink>
    </w:p>
    <w:p w14:paraId="4DC6720B" w14:textId="4EA6BD67" w:rsidR="00760AB1" w:rsidRDefault="00C7780B" w:rsidP="00C7780B">
      <w:pPr>
        <w:spacing w:line="600" w:lineRule="auto"/>
        <w:rPr>
          <w:rFonts w:ascii="Arial" w:hAnsi="Arial" w:cs="Arial"/>
          <w:b/>
          <w:bCs/>
          <w:sz w:val="24"/>
        </w:rPr>
      </w:pPr>
      <w:r w:rsidRPr="00C7780B">
        <w:rPr>
          <w:rFonts w:ascii="Arial" w:hAnsi="Arial" w:cs="Arial"/>
          <w:b/>
          <w:bCs/>
          <w:sz w:val="24"/>
        </w:rPr>
        <w:fldChar w:fldCharType="end"/>
      </w:r>
    </w:p>
    <w:p w14:paraId="7178E5E0" w14:textId="77777777" w:rsidR="00C7780B" w:rsidRDefault="00C7780B" w:rsidP="00FF7BD9">
      <w:pPr>
        <w:pStyle w:val="1"/>
        <w:spacing w:line="720" w:lineRule="auto"/>
        <w:rPr>
          <w:rFonts w:ascii="Arial" w:hAnsi="Arial" w:cs="Arial" w:hint="eastAsia"/>
          <w:sz w:val="24"/>
          <w:szCs w:val="24"/>
        </w:rPr>
        <w:sectPr w:rsidR="00C7780B">
          <w:footerReference w:type="default" r:id="rId12"/>
          <w:pgSz w:w="11906" w:h="16838"/>
          <w:pgMar w:top="1440" w:right="1800" w:bottom="1440" w:left="1800" w:header="851" w:footer="992" w:gutter="0"/>
          <w:cols w:space="425"/>
          <w:docGrid w:type="lines" w:linePitch="312"/>
        </w:sectPr>
      </w:pPr>
      <w:bookmarkStart w:id="0" w:name="_Toc140682902"/>
    </w:p>
    <w:p w14:paraId="4617ADF9" w14:textId="77777777" w:rsidR="00C7780B" w:rsidRPr="00C7780B" w:rsidRDefault="00C7780B" w:rsidP="00C7780B">
      <w:pPr>
        <w:sectPr w:rsidR="00C7780B" w:rsidRPr="00C7780B" w:rsidSect="00C7780B">
          <w:type w:val="continuous"/>
          <w:pgSz w:w="11906" w:h="16838"/>
          <w:pgMar w:top="1440" w:right="1800" w:bottom="1440" w:left="1800" w:header="851" w:footer="992" w:gutter="0"/>
          <w:cols w:space="425"/>
          <w:docGrid w:type="lines" w:linePitch="312"/>
        </w:sectPr>
      </w:pPr>
    </w:p>
    <w:p w14:paraId="2C68D18F" w14:textId="6F52198D" w:rsidR="001557A7" w:rsidRPr="00FF7BD9" w:rsidRDefault="001557A7" w:rsidP="00FF7BD9">
      <w:pPr>
        <w:pStyle w:val="1"/>
        <w:spacing w:line="720" w:lineRule="auto"/>
        <w:rPr>
          <w:rFonts w:ascii="Arial" w:hAnsi="Arial" w:cs="Arial"/>
          <w:sz w:val="24"/>
          <w:szCs w:val="24"/>
        </w:rPr>
      </w:pPr>
      <w:r w:rsidRPr="00FF7BD9">
        <w:rPr>
          <w:rFonts w:ascii="Arial" w:hAnsi="Arial" w:cs="Arial"/>
          <w:sz w:val="24"/>
          <w:szCs w:val="24"/>
        </w:rPr>
        <w:lastRenderedPageBreak/>
        <w:t>Introduction</w:t>
      </w:r>
      <w:bookmarkEnd w:id="0"/>
    </w:p>
    <w:p w14:paraId="1551E4B3" w14:textId="064B0CD6" w:rsidR="00AF3014" w:rsidRPr="00065454" w:rsidRDefault="00DB3241" w:rsidP="00065454">
      <w:pPr>
        <w:spacing w:line="600" w:lineRule="auto"/>
        <w:rPr>
          <w:rFonts w:ascii="Arial" w:hAnsi="Arial" w:cs="Arial"/>
          <w:sz w:val="24"/>
        </w:rPr>
      </w:pPr>
      <w:r w:rsidRPr="00065454">
        <w:rPr>
          <w:rFonts w:ascii="Arial" w:hAnsi="Arial" w:cs="Arial"/>
          <w:sz w:val="24"/>
        </w:rPr>
        <w:t xml:space="preserve">Leadership flexibility refers to a leader's capacity to modify his management approach </w:t>
      </w:r>
      <w:proofErr w:type="gramStart"/>
      <w:r w:rsidRPr="00065454">
        <w:rPr>
          <w:rFonts w:ascii="Arial" w:hAnsi="Arial" w:cs="Arial"/>
          <w:sz w:val="24"/>
        </w:rPr>
        <w:t>in order to</w:t>
      </w:r>
      <w:proofErr w:type="gramEnd"/>
      <w:r w:rsidRPr="00065454">
        <w:rPr>
          <w:rFonts w:ascii="Arial" w:hAnsi="Arial" w:cs="Arial"/>
          <w:sz w:val="24"/>
        </w:rPr>
        <w:t xml:space="preserve"> best serve his team. Leadership flexibility is possible in both established circumstances and times of transition</w:t>
      </w:r>
      <w:r w:rsidR="001A1B05" w:rsidRPr="00065454">
        <w:rPr>
          <w:rFonts w:ascii="Arial" w:hAnsi="Arial" w:cs="Arial"/>
          <w:sz w:val="24"/>
        </w:rPr>
        <w:t xml:space="preserve"> (Yukl, 2008)</w:t>
      </w:r>
      <w:r w:rsidRPr="00065454">
        <w:rPr>
          <w:rFonts w:ascii="Arial" w:hAnsi="Arial" w:cs="Arial"/>
          <w:sz w:val="24"/>
        </w:rPr>
        <w:t xml:space="preserve">. Flexible leaders </w:t>
      </w:r>
      <w:proofErr w:type="gramStart"/>
      <w:r w:rsidRPr="00065454">
        <w:rPr>
          <w:rFonts w:ascii="Arial" w:hAnsi="Arial" w:cs="Arial"/>
          <w:sz w:val="24"/>
        </w:rPr>
        <w:t>are able to</w:t>
      </w:r>
      <w:proofErr w:type="gramEnd"/>
      <w:r w:rsidRPr="00065454">
        <w:rPr>
          <w:rFonts w:ascii="Arial" w:hAnsi="Arial" w:cs="Arial"/>
          <w:sz w:val="24"/>
        </w:rPr>
        <w:t xml:space="preserve"> come up with innovative solutions when working with limited resources</w:t>
      </w:r>
      <w:r w:rsidR="004A5D1F" w:rsidRPr="00065454">
        <w:rPr>
          <w:rFonts w:ascii="Arial" w:hAnsi="Arial" w:cs="Arial"/>
          <w:sz w:val="24"/>
        </w:rPr>
        <w:t xml:space="preserve"> (Arnold et al, 2000)</w:t>
      </w:r>
      <w:r w:rsidRPr="00065454">
        <w:rPr>
          <w:rFonts w:ascii="Arial" w:hAnsi="Arial" w:cs="Arial"/>
          <w:sz w:val="24"/>
        </w:rPr>
        <w:t>. Whether or not there are significant changes in the workplace, they are also enthusiastic and willing to experiment with new behaviors or technologies.</w:t>
      </w:r>
    </w:p>
    <w:p w14:paraId="55301150" w14:textId="77A01A2D" w:rsidR="00AF3014" w:rsidRPr="00065454" w:rsidRDefault="00AF3014" w:rsidP="00065454">
      <w:pPr>
        <w:spacing w:line="600" w:lineRule="auto"/>
        <w:rPr>
          <w:rFonts w:ascii="Arial" w:hAnsi="Arial" w:cs="Arial"/>
          <w:sz w:val="24"/>
        </w:rPr>
      </w:pPr>
      <w:r w:rsidRPr="00065454">
        <w:rPr>
          <w:rFonts w:ascii="Arial" w:hAnsi="Arial" w:cs="Arial"/>
          <w:sz w:val="24"/>
        </w:rPr>
        <w:t>The adoption of remote work and flexible scheduling by many organizations following COVID-19 has significantly altered the way we work</w:t>
      </w:r>
      <w:r w:rsidR="00516EAF" w:rsidRPr="00065454">
        <w:rPr>
          <w:rFonts w:ascii="Arial" w:hAnsi="Arial" w:cs="Arial"/>
          <w:sz w:val="24"/>
        </w:rPr>
        <w:t xml:space="preserve"> (Yukl &amp; </w:t>
      </w:r>
      <w:proofErr w:type="spellStart"/>
      <w:r w:rsidR="00516EAF" w:rsidRPr="00065454">
        <w:rPr>
          <w:rFonts w:ascii="Arial" w:hAnsi="Arial" w:cs="Arial"/>
          <w:sz w:val="24"/>
        </w:rPr>
        <w:t>Mahsud</w:t>
      </w:r>
      <w:proofErr w:type="spellEnd"/>
      <w:r w:rsidR="00516EAF" w:rsidRPr="00065454">
        <w:rPr>
          <w:rFonts w:ascii="Arial" w:hAnsi="Arial" w:cs="Arial"/>
          <w:sz w:val="24"/>
        </w:rPr>
        <w:t>, 2010)</w:t>
      </w:r>
      <w:r w:rsidRPr="00065454">
        <w:rPr>
          <w:rFonts w:ascii="Arial" w:hAnsi="Arial" w:cs="Arial"/>
          <w:sz w:val="24"/>
        </w:rPr>
        <w:t xml:space="preserve">. </w:t>
      </w:r>
      <w:r w:rsidR="004A2660" w:rsidRPr="00065454">
        <w:rPr>
          <w:rFonts w:ascii="Arial" w:hAnsi="Arial" w:cs="Arial"/>
          <w:sz w:val="24"/>
        </w:rPr>
        <w:t>According</w:t>
      </w:r>
      <w:r w:rsidRPr="00065454">
        <w:rPr>
          <w:rFonts w:ascii="Arial" w:hAnsi="Arial" w:cs="Arial"/>
          <w:sz w:val="24"/>
        </w:rPr>
        <w:t xml:space="preserve"> to a Gartner survey, "74% of CFOs plan to move at least 5% of their formerly on-site workforce to permanent remote positions post-COVID-19."</w:t>
      </w:r>
    </w:p>
    <w:p w14:paraId="18263F8A" w14:textId="40DED437" w:rsidR="001557A7" w:rsidRPr="00065454" w:rsidRDefault="00AF3014" w:rsidP="00065454">
      <w:pPr>
        <w:spacing w:line="600" w:lineRule="auto"/>
        <w:rPr>
          <w:rFonts w:ascii="Arial" w:hAnsi="Arial" w:cs="Arial"/>
          <w:sz w:val="24"/>
        </w:rPr>
      </w:pPr>
      <w:r w:rsidRPr="00065454">
        <w:rPr>
          <w:rFonts w:ascii="Arial" w:hAnsi="Arial" w:cs="Arial"/>
          <w:sz w:val="24"/>
        </w:rPr>
        <w:t>Flexible leaders can enhance their team members' work-life balance by adopting flexibility and remote working, which may help them draw in top talent from a larger geographic area</w:t>
      </w:r>
      <w:r w:rsidR="001A1B05" w:rsidRPr="00065454">
        <w:rPr>
          <w:rFonts w:ascii="Arial" w:hAnsi="Arial" w:cs="Arial"/>
          <w:sz w:val="24"/>
        </w:rPr>
        <w:t xml:space="preserve"> (Wilkes et al, 2011)</w:t>
      </w:r>
      <w:r w:rsidRPr="00065454">
        <w:rPr>
          <w:rFonts w:ascii="Arial" w:hAnsi="Arial" w:cs="Arial"/>
          <w:sz w:val="24"/>
        </w:rPr>
        <w:t xml:space="preserve">. Flexible leaders appreciate and trust each team member by providing autonomy and flexibility because they </w:t>
      </w:r>
      <w:r w:rsidRPr="00065454">
        <w:rPr>
          <w:rFonts w:ascii="Arial" w:hAnsi="Arial" w:cs="Arial"/>
          <w:sz w:val="24"/>
        </w:rPr>
        <w:lastRenderedPageBreak/>
        <w:t>understand that everyone has a full and meaningful life outside of work.</w:t>
      </w:r>
    </w:p>
    <w:p w14:paraId="16BC40CE" w14:textId="737CBD95" w:rsidR="00C231C8" w:rsidRPr="00065454" w:rsidRDefault="00C231C8" w:rsidP="00065454">
      <w:pPr>
        <w:spacing w:line="600" w:lineRule="auto"/>
        <w:rPr>
          <w:rFonts w:ascii="Arial" w:hAnsi="Arial" w:cs="Arial"/>
          <w:sz w:val="24"/>
        </w:rPr>
      </w:pPr>
      <w:r w:rsidRPr="00065454">
        <w:rPr>
          <w:rFonts w:ascii="Arial" w:hAnsi="Arial" w:cs="Arial"/>
          <w:sz w:val="24"/>
        </w:rPr>
        <w:t xml:space="preserve">In this article, Amazon's successes in the business world are discussed, and the company itself is used as an example of agile leadership. In addition to this, it conducts an analysis of Amazon's leadership strategy and provides a critical evaluation of it. This evaluation </w:t>
      </w:r>
      <w:proofErr w:type="gramStart"/>
      <w:r w:rsidRPr="00065454">
        <w:rPr>
          <w:rFonts w:ascii="Arial" w:hAnsi="Arial" w:cs="Arial"/>
          <w:sz w:val="24"/>
        </w:rPr>
        <w:t>takes into account</w:t>
      </w:r>
      <w:proofErr w:type="gramEnd"/>
      <w:r w:rsidRPr="00065454">
        <w:rPr>
          <w:rFonts w:ascii="Arial" w:hAnsi="Arial" w:cs="Arial"/>
          <w:sz w:val="24"/>
        </w:rPr>
        <w:t xml:space="preserve"> Amazon's difficult operating environment as well as the primary reasons that contribute to the complexity of the industry. </w:t>
      </w:r>
      <w:proofErr w:type="gramStart"/>
      <w:r w:rsidRPr="00065454">
        <w:rPr>
          <w:rFonts w:ascii="Arial" w:hAnsi="Arial" w:cs="Arial"/>
          <w:sz w:val="24"/>
        </w:rPr>
        <w:t>Last but not least</w:t>
      </w:r>
      <w:proofErr w:type="gramEnd"/>
      <w:r w:rsidRPr="00065454">
        <w:rPr>
          <w:rFonts w:ascii="Arial" w:hAnsi="Arial" w:cs="Arial"/>
          <w:sz w:val="24"/>
        </w:rPr>
        <w:t>, it demonstrates how Amazon cultivates flexible leadership in order to enhance performance and creativity.</w:t>
      </w:r>
    </w:p>
    <w:p w14:paraId="42610B87" w14:textId="77777777" w:rsidR="001557A7" w:rsidRPr="00065454" w:rsidRDefault="001557A7" w:rsidP="00065454">
      <w:pPr>
        <w:spacing w:line="600" w:lineRule="auto"/>
        <w:rPr>
          <w:rFonts w:ascii="Arial" w:hAnsi="Arial" w:cs="Arial"/>
          <w:sz w:val="24"/>
        </w:rPr>
      </w:pPr>
    </w:p>
    <w:p w14:paraId="666358A6" w14:textId="72D0DACC" w:rsidR="001557A7" w:rsidRPr="00FF7BD9" w:rsidRDefault="001557A7" w:rsidP="00FF7BD9">
      <w:pPr>
        <w:pStyle w:val="1"/>
        <w:spacing w:line="720" w:lineRule="auto"/>
        <w:rPr>
          <w:rFonts w:ascii="Arial" w:hAnsi="Arial" w:cs="Arial"/>
          <w:sz w:val="24"/>
          <w:szCs w:val="24"/>
        </w:rPr>
      </w:pPr>
      <w:bookmarkStart w:id="1" w:name="_Toc140682903"/>
      <w:r w:rsidRPr="00065454">
        <w:rPr>
          <w:rFonts w:ascii="Arial" w:hAnsi="Arial" w:cs="Arial"/>
          <w:sz w:val="24"/>
          <w:szCs w:val="24"/>
        </w:rPr>
        <w:t xml:space="preserve">Main </w:t>
      </w:r>
      <w:r w:rsidR="00145F4D" w:rsidRPr="00065454">
        <w:rPr>
          <w:rFonts w:ascii="Arial" w:hAnsi="Arial" w:cs="Arial"/>
          <w:sz w:val="24"/>
          <w:szCs w:val="24"/>
        </w:rPr>
        <w:t>principles</w:t>
      </w:r>
      <w:bookmarkEnd w:id="1"/>
    </w:p>
    <w:p w14:paraId="2F6F8769" w14:textId="4234ED24" w:rsidR="00AF3014" w:rsidRPr="00065454" w:rsidRDefault="00AF3014" w:rsidP="00065454">
      <w:pPr>
        <w:spacing w:line="600" w:lineRule="auto"/>
        <w:rPr>
          <w:rFonts w:ascii="Arial" w:hAnsi="Arial" w:cs="Arial"/>
          <w:sz w:val="24"/>
        </w:rPr>
      </w:pPr>
      <w:r w:rsidRPr="00065454">
        <w:rPr>
          <w:rFonts w:ascii="Arial" w:hAnsi="Arial" w:cs="Arial"/>
          <w:sz w:val="24"/>
        </w:rPr>
        <w:t>On the job, leaders must be adaptable, tailoring their approach to the circumstances and the requirements of the people involved while keeping in mind that every approach has its advantages and disadvantages. These benefits come with flexible leaders</w:t>
      </w:r>
      <w:r w:rsidR="00031403" w:rsidRPr="00065454">
        <w:rPr>
          <w:rFonts w:ascii="Arial" w:hAnsi="Arial" w:cs="Arial"/>
          <w:sz w:val="24"/>
        </w:rPr>
        <w:t xml:space="preserve"> (Avolio &amp; Gardner, 2005)</w:t>
      </w:r>
      <w:r w:rsidRPr="00065454">
        <w:rPr>
          <w:rFonts w:ascii="Arial" w:hAnsi="Arial" w:cs="Arial"/>
          <w:sz w:val="24"/>
        </w:rPr>
        <w:t>.</w:t>
      </w:r>
    </w:p>
    <w:p w14:paraId="64AA8C00" w14:textId="6E82B245" w:rsidR="00AF3014" w:rsidRPr="00065454" w:rsidRDefault="00AF3014" w:rsidP="00065454">
      <w:pPr>
        <w:spacing w:line="600" w:lineRule="auto"/>
        <w:rPr>
          <w:rFonts w:ascii="Arial" w:hAnsi="Arial" w:cs="Arial"/>
          <w:sz w:val="24"/>
        </w:rPr>
      </w:pPr>
      <w:r w:rsidRPr="00065454">
        <w:rPr>
          <w:rFonts w:ascii="Arial" w:hAnsi="Arial" w:cs="Arial"/>
          <w:sz w:val="24"/>
        </w:rPr>
        <w:t xml:space="preserve">Control: A project's progress must occasionally be closely monitored and controlled by the project's leader. Leaders who employ this method establish clear goals, keep a close eye on their teams' progress, and take important </w:t>
      </w:r>
      <w:r w:rsidRPr="00065454">
        <w:rPr>
          <w:rFonts w:ascii="Arial" w:hAnsi="Arial" w:cs="Arial"/>
          <w:sz w:val="24"/>
        </w:rPr>
        <w:lastRenderedPageBreak/>
        <w:t>decisions</w:t>
      </w:r>
      <w:r w:rsidR="00FB16F7" w:rsidRPr="00065454">
        <w:rPr>
          <w:rFonts w:ascii="Arial" w:hAnsi="Arial" w:cs="Arial"/>
          <w:sz w:val="24"/>
        </w:rPr>
        <w:t xml:space="preserve"> (Yukl, 2006)</w:t>
      </w:r>
      <w:r w:rsidRPr="00065454">
        <w:rPr>
          <w:rFonts w:ascii="Arial" w:hAnsi="Arial" w:cs="Arial"/>
          <w:sz w:val="24"/>
        </w:rPr>
        <w:t>.</w:t>
      </w:r>
    </w:p>
    <w:p w14:paraId="7DC9D96D" w14:textId="01D5F812" w:rsidR="00AF3014" w:rsidRPr="00065454" w:rsidRDefault="00AF3014" w:rsidP="00065454">
      <w:pPr>
        <w:spacing w:line="600" w:lineRule="auto"/>
        <w:rPr>
          <w:rFonts w:ascii="Arial" w:hAnsi="Arial" w:cs="Arial"/>
          <w:sz w:val="24"/>
        </w:rPr>
      </w:pPr>
      <w:r w:rsidRPr="00065454">
        <w:rPr>
          <w:rFonts w:ascii="Arial" w:hAnsi="Arial" w:cs="Arial"/>
          <w:sz w:val="24"/>
        </w:rPr>
        <w:t>Teaching: It is best to show them how to complete the task at other times. Team members receive training from and are taught by leaders</w:t>
      </w:r>
      <w:r w:rsidR="004F00AB" w:rsidRPr="00065454">
        <w:rPr>
          <w:rFonts w:ascii="Arial" w:hAnsi="Arial" w:cs="Arial"/>
          <w:sz w:val="24"/>
        </w:rPr>
        <w:t xml:space="preserve"> (Norton, 2010)</w:t>
      </w:r>
      <w:r w:rsidRPr="00065454">
        <w:rPr>
          <w:rFonts w:ascii="Arial" w:hAnsi="Arial" w:cs="Arial"/>
          <w:sz w:val="24"/>
        </w:rPr>
        <w:t>. As a result, the team gains knowledge on how to carry out jobs correctly in the future.</w:t>
      </w:r>
    </w:p>
    <w:p w14:paraId="43A72D59" w14:textId="5057406B" w:rsidR="00AF3014" w:rsidRPr="00065454" w:rsidRDefault="00AF3014" w:rsidP="00065454">
      <w:pPr>
        <w:spacing w:line="600" w:lineRule="auto"/>
        <w:rPr>
          <w:rFonts w:ascii="Arial" w:hAnsi="Arial" w:cs="Arial"/>
          <w:sz w:val="24"/>
        </w:rPr>
      </w:pPr>
      <w:r w:rsidRPr="00065454">
        <w:rPr>
          <w:rFonts w:ascii="Arial" w:hAnsi="Arial" w:cs="Arial"/>
          <w:sz w:val="24"/>
        </w:rPr>
        <w:t>Rule: One way to rely on the expertise of team members is to tap into employee experience by asking them what they believe</w:t>
      </w:r>
      <w:r w:rsidR="004A5D1F" w:rsidRPr="00065454">
        <w:rPr>
          <w:rFonts w:ascii="Arial" w:hAnsi="Arial" w:cs="Arial"/>
          <w:sz w:val="24"/>
        </w:rPr>
        <w:t xml:space="preserve"> (</w:t>
      </w:r>
      <w:proofErr w:type="spellStart"/>
      <w:r w:rsidR="004A5D1F" w:rsidRPr="00065454">
        <w:rPr>
          <w:rFonts w:ascii="Arial" w:hAnsi="Arial" w:cs="Arial"/>
          <w:sz w:val="24"/>
        </w:rPr>
        <w:t>Antonakis</w:t>
      </w:r>
      <w:proofErr w:type="spellEnd"/>
      <w:r w:rsidR="004A5D1F" w:rsidRPr="00065454">
        <w:rPr>
          <w:rFonts w:ascii="Arial" w:hAnsi="Arial" w:cs="Arial"/>
          <w:sz w:val="24"/>
        </w:rPr>
        <w:t>, 2003)</w:t>
      </w:r>
      <w:r w:rsidRPr="00065454">
        <w:rPr>
          <w:rFonts w:ascii="Arial" w:hAnsi="Arial" w:cs="Arial"/>
          <w:sz w:val="24"/>
        </w:rPr>
        <w:t>. When team members are feeling irritated, this strategy can help them feel more confident.</w:t>
      </w:r>
    </w:p>
    <w:p w14:paraId="7F8387D2" w14:textId="476E3ACC" w:rsidR="00AF3014" w:rsidRPr="00065454" w:rsidRDefault="00AF3014" w:rsidP="00065454">
      <w:pPr>
        <w:spacing w:line="600" w:lineRule="auto"/>
        <w:rPr>
          <w:rFonts w:ascii="Arial" w:hAnsi="Arial" w:cs="Arial"/>
          <w:sz w:val="24"/>
        </w:rPr>
      </w:pPr>
      <w:r w:rsidRPr="00065454">
        <w:rPr>
          <w:rFonts w:ascii="Arial" w:hAnsi="Arial" w:cs="Arial"/>
          <w:sz w:val="24"/>
        </w:rPr>
        <w:t>Collaboration: When working together, ideas from the team and the leader are blended</w:t>
      </w:r>
      <w:r w:rsidR="000F6728" w:rsidRPr="00065454">
        <w:rPr>
          <w:rFonts w:ascii="Arial" w:hAnsi="Arial" w:cs="Arial"/>
          <w:sz w:val="24"/>
        </w:rPr>
        <w:t xml:space="preserve"> (</w:t>
      </w:r>
      <w:proofErr w:type="spellStart"/>
      <w:r w:rsidR="000F6728" w:rsidRPr="00065454">
        <w:rPr>
          <w:rFonts w:ascii="Arial" w:hAnsi="Arial" w:cs="Arial"/>
          <w:sz w:val="24"/>
        </w:rPr>
        <w:t>Hooijberg</w:t>
      </w:r>
      <w:proofErr w:type="spellEnd"/>
      <w:r w:rsidR="000F6728" w:rsidRPr="00065454">
        <w:rPr>
          <w:rFonts w:ascii="Arial" w:hAnsi="Arial" w:cs="Arial"/>
          <w:sz w:val="24"/>
        </w:rPr>
        <w:t xml:space="preserve"> &amp; Choi, 2000)</w:t>
      </w:r>
      <w:r w:rsidRPr="00065454">
        <w:rPr>
          <w:rFonts w:ascii="Arial" w:hAnsi="Arial" w:cs="Arial"/>
          <w:sz w:val="24"/>
        </w:rPr>
        <w:t>. Leaders ask inquiries, have an open mind, and assist worried staff members in making decisions.</w:t>
      </w:r>
    </w:p>
    <w:p w14:paraId="73FE70FB" w14:textId="17276227" w:rsidR="00AF3014" w:rsidRPr="00065454" w:rsidRDefault="00AF3014" w:rsidP="00065454">
      <w:pPr>
        <w:spacing w:line="600" w:lineRule="auto"/>
        <w:rPr>
          <w:rFonts w:ascii="Arial" w:hAnsi="Arial" w:cs="Arial"/>
          <w:sz w:val="24"/>
        </w:rPr>
      </w:pPr>
      <w:r w:rsidRPr="00065454">
        <w:rPr>
          <w:rFonts w:ascii="Arial" w:hAnsi="Arial" w:cs="Arial"/>
          <w:sz w:val="24"/>
        </w:rPr>
        <w:t>Reinforcement: When employees encounter challenges, it is crucial for leaders to offer inspiration and motivation</w:t>
      </w:r>
      <w:r w:rsidR="004A5D1F" w:rsidRPr="00065454">
        <w:rPr>
          <w:rFonts w:ascii="Arial" w:hAnsi="Arial" w:cs="Arial"/>
          <w:sz w:val="24"/>
        </w:rPr>
        <w:t xml:space="preserve"> (Brown et al, 2005)</w:t>
      </w:r>
      <w:r w:rsidRPr="00065454">
        <w:rPr>
          <w:rFonts w:ascii="Arial" w:hAnsi="Arial" w:cs="Arial"/>
          <w:sz w:val="24"/>
        </w:rPr>
        <w:t>. A crucial leadership characteristic that can assist a team in overcoming obstacles is expressing gratitude and confidence in their capacity to complete challenging tasks.</w:t>
      </w:r>
    </w:p>
    <w:p w14:paraId="5F368F7B" w14:textId="3128AE76" w:rsidR="001557A7" w:rsidRPr="00065454" w:rsidRDefault="00AF3014" w:rsidP="00065454">
      <w:pPr>
        <w:spacing w:line="600" w:lineRule="auto"/>
        <w:rPr>
          <w:rFonts w:ascii="Arial" w:hAnsi="Arial" w:cs="Arial"/>
          <w:sz w:val="24"/>
        </w:rPr>
      </w:pPr>
      <w:r w:rsidRPr="00065454">
        <w:rPr>
          <w:rFonts w:ascii="Arial" w:hAnsi="Arial" w:cs="Arial"/>
          <w:sz w:val="24"/>
        </w:rPr>
        <w:t>Empowerment: Successful people and teams generally respond favorably to empowerment. Sometimes it's simply necessary for leaders to take a backseat and allow others to offer their skills, knowledge, and insights in their own time and way</w:t>
      </w:r>
      <w:r w:rsidR="004A5D1F" w:rsidRPr="00065454">
        <w:rPr>
          <w:rFonts w:ascii="Arial" w:hAnsi="Arial" w:cs="Arial"/>
          <w:sz w:val="24"/>
        </w:rPr>
        <w:t xml:space="preserve"> (Amabile, 2004)</w:t>
      </w:r>
      <w:r w:rsidRPr="00065454">
        <w:rPr>
          <w:rFonts w:ascii="Arial" w:hAnsi="Arial" w:cs="Arial"/>
          <w:sz w:val="24"/>
        </w:rPr>
        <w:t>.</w:t>
      </w:r>
    </w:p>
    <w:p w14:paraId="5CE4A557" w14:textId="14110820" w:rsidR="008D70DA" w:rsidRPr="00065454" w:rsidRDefault="008D70DA" w:rsidP="00065454">
      <w:pPr>
        <w:spacing w:line="600" w:lineRule="auto"/>
        <w:rPr>
          <w:rFonts w:ascii="Arial" w:hAnsi="Arial" w:cs="Arial"/>
          <w:sz w:val="24"/>
        </w:rPr>
      </w:pPr>
      <w:r w:rsidRPr="00065454">
        <w:rPr>
          <w:rFonts w:ascii="Arial" w:hAnsi="Arial" w:cs="Arial"/>
          <w:sz w:val="24"/>
        </w:rPr>
        <w:lastRenderedPageBreak/>
        <w:t xml:space="preserve">A more flexible leadership style focuses a larger emphasis on the importance of teamwork, which is </w:t>
      </w:r>
      <w:proofErr w:type="gramStart"/>
      <w:r w:rsidRPr="00065454">
        <w:rPr>
          <w:rFonts w:ascii="Arial" w:hAnsi="Arial" w:cs="Arial"/>
          <w:sz w:val="24"/>
        </w:rPr>
        <w:t>absolutely necessary</w:t>
      </w:r>
      <w:proofErr w:type="gramEnd"/>
      <w:r w:rsidRPr="00065454">
        <w:rPr>
          <w:rFonts w:ascii="Arial" w:hAnsi="Arial" w:cs="Arial"/>
          <w:sz w:val="24"/>
        </w:rPr>
        <w:t xml:space="preserve"> for the success of any firm. When it comes to advancing strategy, such managers are better able to construct groups and forge partnerships</w:t>
      </w:r>
      <w:r w:rsidR="000F6728" w:rsidRPr="00065454">
        <w:rPr>
          <w:rFonts w:ascii="Arial" w:hAnsi="Arial" w:cs="Arial"/>
          <w:sz w:val="24"/>
        </w:rPr>
        <w:t xml:space="preserve"> (House et al, 2004). </w:t>
      </w:r>
      <w:r w:rsidRPr="00065454">
        <w:rPr>
          <w:rFonts w:ascii="Arial" w:hAnsi="Arial" w:cs="Arial"/>
          <w:sz w:val="24"/>
        </w:rPr>
        <w:t>This is true whether the strategy involves producing new goods or conquering untapped markets.</w:t>
      </w:r>
      <w:r w:rsidR="00DA2AD3" w:rsidRPr="00065454">
        <w:rPr>
          <w:rFonts w:ascii="Arial" w:hAnsi="Arial" w:cs="Arial"/>
          <w:sz w:val="24"/>
        </w:rPr>
        <w:t xml:space="preserve"> (Shapira, 2018). </w:t>
      </w:r>
      <w:r w:rsidRPr="00065454">
        <w:rPr>
          <w:rFonts w:ascii="Arial" w:hAnsi="Arial" w:cs="Arial"/>
          <w:sz w:val="24"/>
        </w:rPr>
        <w:t>Managers that are flexible focus on altering plans as necessary to accommodate various influences from the outside. Some companies remain steadfast to their goals during trying times in the mistaken belief that things will eventually return to normal</w:t>
      </w:r>
      <w:r w:rsidR="001A1B05" w:rsidRPr="00065454">
        <w:rPr>
          <w:rFonts w:ascii="Arial" w:hAnsi="Arial" w:cs="Arial"/>
          <w:sz w:val="24"/>
        </w:rPr>
        <w:t xml:space="preserve"> (Silver, 2012)</w:t>
      </w:r>
      <w:r w:rsidRPr="00065454">
        <w:rPr>
          <w:rFonts w:ascii="Arial" w:hAnsi="Arial" w:cs="Arial"/>
          <w:sz w:val="24"/>
        </w:rPr>
        <w:t>. However, it is more prudent to acknowledge when significant changes have occurred and to adapt performance plans accordingly.</w:t>
      </w:r>
    </w:p>
    <w:p w14:paraId="244DA846" w14:textId="40B67116" w:rsidR="00AF3014" w:rsidRPr="00065454" w:rsidRDefault="008D70DA" w:rsidP="00065454">
      <w:pPr>
        <w:spacing w:line="600" w:lineRule="auto"/>
        <w:rPr>
          <w:rFonts w:ascii="Arial" w:hAnsi="Arial" w:cs="Arial"/>
          <w:sz w:val="24"/>
        </w:rPr>
      </w:pPr>
      <w:r w:rsidRPr="00065454">
        <w:rPr>
          <w:rFonts w:ascii="Arial" w:hAnsi="Arial" w:cs="Arial"/>
          <w:sz w:val="24"/>
        </w:rPr>
        <w:t>Having sound judgment is one of the most important components of being a flexible manage</w:t>
      </w:r>
      <w:r w:rsidR="005B6E76" w:rsidRPr="00065454">
        <w:rPr>
          <w:rFonts w:ascii="Arial" w:hAnsi="Arial" w:cs="Arial"/>
          <w:sz w:val="24"/>
        </w:rPr>
        <w:t>r (Beer, 2001)</w:t>
      </w:r>
      <w:r w:rsidRPr="00065454">
        <w:rPr>
          <w:rFonts w:ascii="Arial" w:hAnsi="Arial" w:cs="Arial"/>
          <w:sz w:val="24"/>
        </w:rPr>
        <w:t>. At its core, judgment is settling on the most weighty and consequential choices pertaining to both individuals and tactics. For instance, praise employees whose performance is deemed to have exceeded expectations, and work with employees whose performance is deemed to have been below expectations to develop performance improvement plans</w:t>
      </w:r>
      <w:r w:rsidR="008A050F" w:rsidRPr="00065454">
        <w:rPr>
          <w:rFonts w:ascii="Arial" w:hAnsi="Arial" w:cs="Arial"/>
          <w:sz w:val="24"/>
        </w:rPr>
        <w:t xml:space="preserve"> (</w:t>
      </w:r>
      <w:proofErr w:type="spellStart"/>
      <w:r w:rsidR="008A050F" w:rsidRPr="00065454">
        <w:rPr>
          <w:rFonts w:ascii="Arial" w:hAnsi="Arial" w:cs="Arial"/>
          <w:sz w:val="24"/>
        </w:rPr>
        <w:t>Ahn</w:t>
      </w:r>
      <w:proofErr w:type="spellEnd"/>
      <w:r w:rsidR="008A050F" w:rsidRPr="00065454">
        <w:rPr>
          <w:rFonts w:ascii="Arial" w:hAnsi="Arial" w:cs="Arial"/>
          <w:sz w:val="24"/>
        </w:rPr>
        <w:t xml:space="preserve"> et al, 2012)</w:t>
      </w:r>
      <w:r w:rsidRPr="00065454">
        <w:rPr>
          <w:rFonts w:ascii="Arial" w:hAnsi="Arial" w:cs="Arial"/>
          <w:sz w:val="24"/>
        </w:rPr>
        <w:t xml:space="preserve">. Collaborate with your staff members to </w:t>
      </w:r>
      <w:r w:rsidRPr="00065454">
        <w:rPr>
          <w:rFonts w:ascii="Arial" w:hAnsi="Arial" w:cs="Arial"/>
          <w:sz w:val="24"/>
        </w:rPr>
        <w:lastRenderedPageBreak/>
        <w:t>devise a plan for enhancing their skill sets and getting them ready for future jobs in the business, and then implement this plan</w:t>
      </w:r>
      <w:r w:rsidR="00DA2AD3" w:rsidRPr="00065454">
        <w:rPr>
          <w:rFonts w:ascii="Arial" w:hAnsi="Arial" w:cs="Arial"/>
          <w:sz w:val="24"/>
        </w:rPr>
        <w:t xml:space="preserve"> (Shemesh, 2018)</w:t>
      </w:r>
      <w:r w:rsidRPr="00065454">
        <w:rPr>
          <w:rFonts w:ascii="Arial" w:hAnsi="Arial" w:cs="Arial"/>
          <w:sz w:val="24"/>
        </w:rPr>
        <w:t>. There is a huge return on investment for the time and attention that is put into developing your employees. This leadership practice not only improves performance, but it also displays that you have a vested interest in your people, which is a great thing to show. This leads to higher levels of job happiness for employees, which in turn leads to higher levels of job satisfaction overall</w:t>
      </w:r>
      <w:r w:rsidR="0026656D" w:rsidRPr="00065454">
        <w:rPr>
          <w:rFonts w:ascii="Arial" w:hAnsi="Arial" w:cs="Arial"/>
          <w:sz w:val="24"/>
        </w:rPr>
        <w:t xml:space="preserve"> (</w:t>
      </w:r>
      <w:proofErr w:type="spellStart"/>
      <w:r w:rsidR="0026656D" w:rsidRPr="00065454">
        <w:rPr>
          <w:rFonts w:ascii="Arial" w:hAnsi="Arial" w:cs="Arial"/>
          <w:sz w:val="24"/>
        </w:rPr>
        <w:t>Bahrami</w:t>
      </w:r>
      <w:proofErr w:type="spellEnd"/>
      <w:r w:rsidR="0026656D" w:rsidRPr="00065454">
        <w:rPr>
          <w:rFonts w:ascii="Arial" w:hAnsi="Arial" w:cs="Arial"/>
          <w:sz w:val="24"/>
        </w:rPr>
        <w:t>, &amp; Evans, 2010)</w:t>
      </w:r>
      <w:r w:rsidRPr="00065454">
        <w:rPr>
          <w:rFonts w:ascii="Arial" w:hAnsi="Arial" w:cs="Arial"/>
          <w:sz w:val="24"/>
        </w:rPr>
        <w:t>.</w:t>
      </w:r>
    </w:p>
    <w:p w14:paraId="7EFE1D8C" w14:textId="77777777" w:rsidR="00D32A32" w:rsidRPr="00065454" w:rsidRDefault="00D32A32" w:rsidP="00065454">
      <w:pPr>
        <w:spacing w:line="600" w:lineRule="auto"/>
        <w:rPr>
          <w:rFonts w:ascii="Arial" w:hAnsi="Arial" w:cs="Arial"/>
          <w:sz w:val="24"/>
        </w:rPr>
      </w:pPr>
    </w:p>
    <w:p w14:paraId="135EF96B" w14:textId="5166C9A1" w:rsidR="001557A7" w:rsidRPr="00FF7BD9" w:rsidRDefault="00D32A32" w:rsidP="00FF7BD9">
      <w:pPr>
        <w:pStyle w:val="1"/>
        <w:spacing w:line="720" w:lineRule="auto"/>
        <w:rPr>
          <w:rFonts w:ascii="Arial" w:hAnsi="Arial" w:cs="Arial"/>
          <w:sz w:val="24"/>
          <w:szCs w:val="24"/>
        </w:rPr>
      </w:pPr>
      <w:bookmarkStart w:id="2" w:name="_Toc140682904"/>
      <w:r w:rsidRPr="00065454">
        <w:rPr>
          <w:rFonts w:ascii="Arial" w:hAnsi="Arial" w:cs="Arial"/>
          <w:sz w:val="24"/>
          <w:szCs w:val="24"/>
        </w:rPr>
        <w:t>Main findings</w:t>
      </w:r>
      <w:bookmarkEnd w:id="2"/>
    </w:p>
    <w:p w14:paraId="19DFB6E7" w14:textId="19869A58" w:rsidR="00FE0092" w:rsidRPr="00065454" w:rsidRDefault="00071427" w:rsidP="00065454">
      <w:pPr>
        <w:spacing w:line="600" w:lineRule="auto"/>
        <w:rPr>
          <w:rFonts w:ascii="Arial" w:hAnsi="Arial" w:cs="Arial"/>
          <w:sz w:val="24"/>
        </w:rPr>
      </w:pPr>
      <w:r w:rsidRPr="00065454">
        <w:rPr>
          <w:rFonts w:ascii="Arial" w:hAnsi="Arial" w:cs="Arial"/>
          <w:sz w:val="24"/>
        </w:rPr>
        <w:t xml:space="preserve">And how exactly do the </w:t>
      </w:r>
      <w:proofErr w:type="gramStart"/>
      <w:r w:rsidRPr="00065454">
        <w:rPr>
          <w:rFonts w:ascii="Arial" w:hAnsi="Arial" w:cs="Arial"/>
          <w:sz w:val="24"/>
        </w:rPr>
        <w:t>aforementioned notions</w:t>
      </w:r>
      <w:proofErr w:type="gramEnd"/>
      <w:r w:rsidRPr="00065454">
        <w:rPr>
          <w:rFonts w:ascii="Arial" w:hAnsi="Arial" w:cs="Arial"/>
          <w:sz w:val="24"/>
        </w:rPr>
        <w:t xml:space="preserve"> manifest themselves in Amazon? A great number of huge </w:t>
      </w:r>
      <w:proofErr w:type="spellStart"/>
      <w:r w:rsidRPr="00065454">
        <w:rPr>
          <w:rFonts w:ascii="Arial" w:hAnsi="Arial" w:cs="Arial"/>
          <w:sz w:val="24"/>
        </w:rPr>
        <w:t>organisations</w:t>
      </w:r>
      <w:proofErr w:type="spellEnd"/>
      <w:r w:rsidRPr="00065454">
        <w:rPr>
          <w:rFonts w:ascii="Arial" w:hAnsi="Arial" w:cs="Arial"/>
          <w:sz w:val="24"/>
        </w:rPr>
        <w:t xml:space="preserve"> have wasted decades fighting bureaucracy without achieving their goals. In the book written by John Rossman, he demonstrates how Amazon conquered bureaucracy and, as a result, became one of the most adaptable </w:t>
      </w:r>
      <w:proofErr w:type="spellStart"/>
      <w:r w:rsidRPr="00065454">
        <w:rPr>
          <w:rFonts w:ascii="Arial" w:hAnsi="Arial" w:cs="Arial"/>
          <w:sz w:val="24"/>
        </w:rPr>
        <w:t>organisations</w:t>
      </w:r>
      <w:proofErr w:type="spellEnd"/>
      <w:r w:rsidRPr="00065454">
        <w:rPr>
          <w:rFonts w:ascii="Arial" w:hAnsi="Arial" w:cs="Arial"/>
          <w:sz w:val="24"/>
        </w:rPr>
        <w:t xml:space="preserve"> in the world as well as the most valuable. The manner of thinking that can be found at Amazon is outlined in Rothman's book in a way that is both clear and simple, and the </w:t>
      </w:r>
      <w:proofErr w:type="spellStart"/>
      <w:r w:rsidRPr="00065454">
        <w:rPr>
          <w:rFonts w:ascii="Arial" w:hAnsi="Arial" w:cs="Arial"/>
          <w:sz w:val="24"/>
        </w:rPr>
        <w:t>organisational</w:t>
      </w:r>
      <w:proofErr w:type="spellEnd"/>
      <w:r w:rsidRPr="00065454">
        <w:rPr>
          <w:rFonts w:ascii="Arial" w:hAnsi="Arial" w:cs="Arial"/>
          <w:sz w:val="24"/>
        </w:rPr>
        <w:t xml:space="preserve"> culture he promotes is unique among huge businesses</w:t>
      </w:r>
      <w:r w:rsidR="00A12342" w:rsidRPr="00065454">
        <w:rPr>
          <w:rFonts w:ascii="Arial" w:hAnsi="Arial" w:cs="Arial"/>
          <w:sz w:val="24"/>
        </w:rPr>
        <w:t xml:space="preserve"> (John, 2009)</w:t>
      </w:r>
      <w:r w:rsidRPr="00065454">
        <w:rPr>
          <w:rFonts w:ascii="Arial" w:hAnsi="Arial" w:cs="Arial"/>
          <w:sz w:val="24"/>
        </w:rPr>
        <w:t>.</w:t>
      </w:r>
    </w:p>
    <w:p w14:paraId="45B5BB61" w14:textId="77777777" w:rsidR="00BB4A80" w:rsidRPr="00065454" w:rsidRDefault="00BB4A80" w:rsidP="00065454">
      <w:pPr>
        <w:spacing w:line="600" w:lineRule="auto"/>
        <w:rPr>
          <w:rFonts w:ascii="Arial" w:hAnsi="Arial" w:cs="Arial"/>
          <w:sz w:val="24"/>
        </w:rPr>
      </w:pPr>
      <w:r w:rsidRPr="00065454">
        <w:rPr>
          <w:rFonts w:ascii="Arial" w:hAnsi="Arial" w:cs="Arial"/>
          <w:sz w:val="24"/>
        </w:rPr>
        <w:lastRenderedPageBreak/>
        <w:t xml:space="preserve">To begin, Amazon </w:t>
      </w:r>
      <w:proofErr w:type="spellStart"/>
      <w:r w:rsidRPr="00065454">
        <w:rPr>
          <w:rFonts w:ascii="Arial" w:hAnsi="Arial" w:cs="Arial"/>
          <w:sz w:val="24"/>
        </w:rPr>
        <w:t>prioritises</w:t>
      </w:r>
      <w:proofErr w:type="spellEnd"/>
      <w:r w:rsidRPr="00065454">
        <w:rPr>
          <w:rFonts w:ascii="Arial" w:hAnsi="Arial" w:cs="Arial"/>
          <w:sz w:val="24"/>
        </w:rPr>
        <w:t xml:space="preserve"> the needs of its customers above all else. A constant focus on the needs of customers can be seen in all aspects of work life at Amazon, just as it can be seen in other successful examples of agile management. Obsession with the customer extends beyond the realms of senior management, sales, and marketing. Everyone </w:t>
      </w:r>
      <w:proofErr w:type="gramStart"/>
      <w:r w:rsidRPr="00065454">
        <w:rPr>
          <w:rFonts w:ascii="Arial" w:hAnsi="Arial" w:cs="Arial"/>
          <w:sz w:val="24"/>
        </w:rPr>
        <w:t>has to</w:t>
      </w:r>
      <w:proofErr w:type="gramEnd"/>
      <w:r w:rsidRPr="00065454">
        <w:rPr>
          <w:rFonts w:ascii="Arial" w:hAnsi="Arial" w:cs="Arial"/>
          <w:sz w:val="24"/>
        </w:rPr>
        <w:t xml:space="preserve"> make it their mission to comprehend and improve the significance of the work they perform for their customers. Since its inception, Amazon has been guided by the principle that each employee bears the obligation to comprehend, </w:t>
      </w:r>
      <w:proofErr w:type="spellStart"/>
      <w:r w:rsidRPr="00065454">
        <w:rPr>
          <w:rFonts w:ascii="Arial" w:hAnsi="Arial" w:cs="Arial"/>
          <w:sz w:val="24"/>
        </w:rPr>
        <w:t>empathise</w:t>
      </w:r>
      <w:proofErr w:type="spellEnd"/>
      <w:r w:rsidRPr="00065454">
        <w:rPr>
          <w:rFonts w:ascii="Arial" w:hAnsi="Arial" w:cs="Arial"/>
          <w:sz w:val="24"/>
        </w:rPr>
        <w:t xml:space="preserve"> with, and feel passionate about the company's consumers. Ensure that everyone is aware that it is their responsibility. Learn the specifics of the customer experience as well as the factors that contribute to consumer dissatisfaction.</w:t>
      </w:r>
    </w:p>
    <w:p w14:paraId="19537F4B" w14:textId="089F45D4" w:rsidR="00071427" w:rsidRPr="00065454" w:rsidRDefault="00BB4A80" w:rsidP="00065454">
      <w:pPr>
        <w:spacing w:line="600" w:lineRule="auto"/>
        <w:rPr>
          <w:rFonts w:ascii="Arial" w:hAnsi="Arial" w:cs="Arial"/>
          <w:sz w:val="24"/>
        </w:rPr>
      </w:pPr>
      <w:r w:rsidRPr="00065454">
        <w:rPr>
          <w:rFonts w:ascii="Arial" w:hAnsi="Arial" w:cs="Arial"/>
          <w:sz w:val="24"/>
        </w:rPr>
        <w:t>Amazon's preoccupation with customers extends far beyond simply ensuring that they are satisfied. This necessitates a persistent effort to enhance the shopping experience offered by Amazon, which, in turn, results in the development of new forms of business and new categories of customers. The level of flexibility, speed, and quality of delivery has a significant impact on the whole customer experience</w:t>
      </w:r>
      <w:r w:rsidR="00E155E6" w:rsidRPr="00065454">
        <w:rPr>
          <w:rFonts w:ascii="Arial" w:hAnsi="Arial" w:cs="Arial"/>
          <w:sz w:val="24"/>
        </w:rPr>
        <w:t xml:space="preserve"> (George, 2016)</w:t>
      </w:r>
      <w:r w:rsidRPr="00065454">
        <w:rPr>
          <w:rFonts w:ascii="Arial" w:hAnsi="Arial" w:cs="Arial"/>
          <w:sz w:val="24"/>
        </w:rPr>
        <w:t xml:space="preserve">. Amazon was required to develop </w:t>
      </w:r>
      <w:r w:rsidRPr="00065454">
        <w:rPr>
          <w:rFonts w:ascii="Arial" w:hAnsi="Arial" w:cs="Arial"/>
          <w:sz w:val="24"/>
        </w:rPr>
        <w:lastRenderedPageBreak/>
        <w:t xml:space="preserve">a scalable infrastructure </w:t>
      </w:r>
      <w:proofErr w:type="gramStart"/>
      <w:r w:rsidRPr="00065454">
        <w:rPr>
          <w:rFonts w:ascii="Arial" w:hAnsi="Arial" w:cs="Arial"/>
          <w:sz w:val="24"/>
        </w:rPr>
        <w:t>in order to</w:t>
      </w:r>
      <w:proofErr w:type="gramEnd"/>
      <w:r w:rsidRPr="00065454">
        <w:rPr>
          <w:rFonts w:ascii="Arial" w:hAnsi="Arial" w:cs="Arial"/>
          <w:sz w:val="24"/>
        </w:rPr>
        <w:t xml:space="preserve"> give an excellent online shopping experience for customers.</w:t>
      </w:r>
    </w:p>
    <w:p w14:paraId="4AA4790E" w14:textId="4167ED35" w:rsidR="002C0AAD" w:rsidRPr="00065454" w:rsidRDefault="002C0AAD" w:rsidP="00065454">
      <w:pPr>
        <w:spacing w:line="600" w:lineRule="auto"/>
        <w:rPr>
          <w:rFonts w:ascii="Arial" w:hAnsi="Arial" w:cs="Arial"/>
          <w:sz w:val="24"/>
        </w:rPr>
      </w:pPr>
      <w:r w:rsidRPr="00065454">
        <w:rPr>
          <w:rFonts w:ascii="Arial" w:hAnsi="Arial" w:cs="Arial"/>
          <w:sz w:val="24"/>
        </w:rPr>
        <w:t xml:space="preserve">Second, the company's concern with its consumers is made possible and propelled by measures that are driven by those customers. In </w:t>
      </w:r>
      <w:proofErr w:type="gramStart"/>
      <w:r w:rsidRPr="00065454">
        <w:rPr>
          <w:rFonts w:ascii="Arial" w:hAnsi="Arial" w:cs="Arial"/>
          <w:sz w:val="24"/>
        </w:rPr>
        <w:t>the vast majority of</w:t>
      </w:r>
      <w:proofErr w:type="gramEnd"/>
      <w:r w:rsidRPr="00065454">
        <w:rPr>
          <w:rFonts w:ascii="Arial" w:hAnsi="Arial" w:cs="Arial"/>
          <w:sz w:val="24"/>
        </w:rPr>
        <w:t xml:space="preserve"> large companies, customer data is prone to change and is considered to be "soft," while financial data is considered to be "hard" and is widespread. Amazon has not continued to rely on conventional approaches but rather has flexibly and comprehensively incorporated real-time customer measurements into all elements of its business</w:t>
      </w:r>
      <w:r w:rsidR="005B6260" w:rsidRPr="00065454">
        <w:rPr>
          <w:rFonts w:ascii="Arial" w:hAnsi="Arial" w:cs="Arial"/>
          <w:sz w:val="24"/>
        </w:rPr>
        <w:t xml:space="preserve"> (George, 2016)</w:t>
      </w:r>
      <w:r w:rsidRPr="00065454">
        <w:rPr>
          <w:rFonts w:ascii="Arial" w:hAnsi="Arial" w:cs="Arial"/>
          <w:sz w:val="24"/>
        </w:rPr>
        <w:t xml:space="preserve">. </w:t>
      </w:r>
      <w:proofErr w:type="gramStart"/>
      <w:r w:rsidRPr="00065454">
        <w:rPr>
          <w:rFonts w:ascii="Arial" w:hAnsi="Arial" w:cs="Arial"/>
          <w:sz w:val="24"/>
        </w:rPr>
        <w:t>As a consequence of</w:t>
      </w:r>
      <w:proofErr w:type="gramEnd"/>
      <w:r w:rsidRPr="00065454">
        <w:rPr>
          <w:rFonts w:ascii="Arial" w:hAnsi="Arial" w:cs="Arial"/>
          <w:sz w:val="24"/>
        </w:rPr>
        <w:t xml:space="preserve"> this, "customer value" is prevailing in a conflict that businesses that operate with a mindset </w:t>
      </w:r>
      <w:proofErr w:type="spellStart"/>
      <w:r w:rsidRPr="00065454">
        <w:rPr>
          <w:rFonts w:ascii="Arial" w:hAnsi="Arial" w:cs="Arial"/>
          <w:sz w:val="24"/>
        </w:rPr>
        <w:t>centred</w:t>
      </w:r>
      <w:proofErr w:type="spellEnd"/>
      <w:r w:rsidRPr="00065454">
        <w:rPr>
          <w:rFonts w:ascii="Arial" w:hAnsi="Arial" w:cs="Arial"/>
          <w:sz w:val="24"/>
        </w:rPr>
        <w:t xml:space="preserve"> on finance are unable to win, and Amazon designed customer metrics as a "mandatory feature" from the very beginning of its operations.</w:t>
      </w:r>
    </w:p>
    <w:p w14:paraId="39860738" w14:textId="264F8C11" w:rsidR="00BB4A80" w:rsidRPr="00065454" w:rsidRDefault="002C0AAD" w:rsidP="00065454">
      <w:pPr>
        <w:spacing w:line="600" w:lineRule="auto"/>
        <w:rPr>
          <w:rFonts w:ascii="Arial" w:hAnsi="Arial" w:cs="Arial"/>
          <w:sz w:val="24"/>
        </w:rPr>
      </w:pPr>
      <w:r w:rsidRPr="00065454">
        <w:rPr>
          <w:rFonts w:ascii="Arial" w:hAnsi="Arial" w:cs="Arial"/>
          <w:sz w:val="24"/>
        </w:rPr>
        <w:t>Third, the planning procedure at Amazon</w:t>
      </w:r>
      <w:r w:rsidR="00E43AB9" w:rsidRPr="00065454">
        <w:rPr>
          <w:rFonts w:ascii="Arial" w:hAnsi="Arial" w:cs="Arial"/>
          <w:sz w:val="24"/>
        </w:rPr>
        <w:t xml:space="preserve"> (Rigby, 2018)</w:t>
      </w:r>
      <w:r w:rsidRPr="00065454">
        <w:rPr>
          <w:rFonts w:ascii="Arial" w:hAnsi="Arial" w:cs="Arial"/>
          <w:sz w:val="24"/>
        </w:rPr>
        <w:t xml:space="preserve">. At Amazon, the viewpoints of Amazon's external customers are incorporated into Amazon's operations and capabilities from the very beginning. When managers at Amazon write down ideas and suggestions in complete narrative form, the result is ideas that are better, ideas that are clearer, and talks about ideas that are better. These projects will be on a smaller scale, will involve a lower degree </w:t>
      </w:r>
      <w:r w:rsidRPr="00065454">
        <w:rPr>
          <w:rFonts w:ascii="Arial" w:hAnsi="Arial" w:cs="Arial"/>
          <w:sz w:val="24"/>
        </w:rPr>
        <w:lastRenderedPageBreak/>
        <w:t>of risk, and will be able to be taken seriously by businesses that have rigorous standards and a primary focus on increasing competence over time.</w:t>
      </w:r>
    </w:p>
    <w:p w14:paraId="245D28CF" w14:textId="6797DDF8" w:rsidR="00FD5BDF" w:rsidRPr="00065454" w:rsidRDefault="00570CC4" w:rsidP="00065454">
      <w:pPr>
        <w:spacing w:line="600" w:lineRule="auto"/>
        <w:rPr>
          <w:rFonts w:ascii="Arial" w:hAnsi="Arial" w:cs="Arial"/>
          <w:sz w:val="24"/>
        </w:rPr>
      </w:pPr>
      <w:r w:rsidRPr="00065454">
        <w:rPr>
          <w:rFonts w:ascii="Arial" w:hAnsi="Arial" w:cs="Arial"/>
          <w:sz w:val="24"/>
        </w:rPr>
        <w:t xml:space="preserve">Fourth, in most large </w:t>
      </w:r>
      <w:proofErr w:type="spellStart"/>
      <w:r w:rsidRPr="00065454">
        <w:rPr>
          <w:rFonts w:ascii="Arial" w:hAnsi="Arial" w:cs="Arial"/>
          <w:sz w:val="24"/>
        </w:rPr>
        <w:t>organisations</w:t>
      </w:r>
      <w:proofErr w:type="spellEnd"/>
      <w:r w:rsidRPr="00065454">
        <w:rPr>
          <w:rFonts w:ascii="Arial" w:hAnsi="Arial" w:cs="Arial"/>
          <w:sz w:val="24"/>
        </w:rPr>
        <w:t>, personnel are more likely to engage in interdepartmental turf wars for resources when they do not have access to real-time data on client activitie</w:t>
      </w:r>
      <w:r w:rsidR="00B502E7" w:rsidRPr="00065454">
        <w:rPr>
          <w:rFonts w:ascii="Arial" w:hAnsi="Arial" w:cs="Arial"/>
          <w:sz w:val="24"/>
        </w:rPr>
        <w:t>s</w:t>
      </w:r>
      <w:r w:rsidR="00B11942" w:rsidRPr="00065454">
        <w:rPr>
          <w:rFonts w:ascii="Arial" w:hAnsi="Arial" w:cs="Arial"/>
          <w:sz w:val="24"/>
        </w:rPr>
        <w:t xml:space="preserve"> (Rigby, 2018)</w:t>
      </w:r>
      <w:r w:rsidRPr="00065454">
        <w:rPr>
          <w:rFonts w:ascii="Arial" w:hAnsi="Arial" w:cs="Arial"/>
          <w:sz w:val="24"/>
        </w:rPr>
        <w:t xml:space="preserve">. At Amazon, however, this sort of thing never occurs because the company's adaptable leaders refuse to put short-term gains ahead of long-term value. They are not only the representatives of their own team but also of the entire firm. Amazon's senior executives do not receive prestige or salary based on the company's workforce size or budget, in contrast to </w:t>
      </w:r>
      <w:proofErr w:type="gramStart"/>
      <w:r w:rsidRPr="00065454">
        <w:rPr>
          <w:rFonts w:ascii="Arial" w:hAnsi="Arial" w:cs="Arial"/>
          <w:sz w:val="24"/>
        </w:rPr>
        <w:t>the majority of</w:t>
      </w:r>
      <w:proofErr w:type="gramEnd"/>
      <w:r w:rsidRPr="00065454">
        <w:rPr>
          <w:rFonts w:ascii="Arial" w:hAnsi="Arial" w:cs="Arial"/>
          <w:sz w:val="24"/>
        </w:rPr>
        <w:t xml:space="preserve"> large companies.</w:t>
      </w:r>
    </w:p>
    <w:p w14:paraId="3A8A4921" w14:textId="4180AF7F" w:rsidR="00570CC4" w:rsidRPr="00065454" w:rsidRDefault="00264C54" w:rsidP="00065454">
      <w:pPr>
        <w:spacing w:line="600" w:lineRule="auto"/>
        <w:rPr>
          <w:rFonts w:ascii="Arial" w:hAnsi="Arial" w:cs="Arial"/>
          <w:sz w:val="24"/>
        </w:rPr>
      </w:pPr>
      <w:proofErr w:type="gramStart"/>
      <w:r w:rsidRPr="00065454">
        <w:rPr>
          <w:rFonts w:ascii="Arial" w:hAnsi="Arial" w:cs="Arial"/>
          <w:sz w:val="24"/>
        </w:rPr>
        <w:t>Last but not least</w:t>
      </w:r>
      <w:proofErr w:type="gramEnd"/>
      <w:r w:rsidRPr="00065454">
        <w:rPr>
          <w:rFonts w:ascii="Arial" w:hAnsi="Arial" w:cs="Arial"/>
          <w:sz w:val="24"/>
        </w:rPr>
        <w:t xml:space="preserve">, similar to agile project management, the majority of work at Amazon is completed in what are referred to internally as "two-pizza teams." These teams are small, integrated, and independent multidisciplinary groups. </w:t>
      </w:r>
      <w:proofErr w:type="gramStart"/>
      <w:r w:rsidRPr="00065454">
        <w:rPr>
          <w:rFonts w:ascii="Arial" w:hAnsi="Arial" w:cs="Arial"/>
          <w:sz w:val="24"/>
        </w:rPr>
        <w:t>Both of the pizza</w:t>
      </w:r>
      <w:proofErr w:type="gramEnd"/>
      <w:r w:rsidRPr="00065454">
        <w:rPr>
          <w:rFonts w:ascii="Arial" w:hAnsi="Arial" w:cs="Arial"/>
          <w:sz w:val="24"/>
        </w:rPr>
        <w:t xml:space="preserve"> teams operate in a manner analogous to that of semi-independent startup greenhouses; they are shielded from the bureaucracy of the bigger </w:t>
      </w:r>
      <w:proofErr w:type="spellStart"/>
      <w:r w:rsidRPr="00065454">
        <w:rPr>
          <w:rFonts w:ascii="Arial" w:hAnsi="Arial" w:cs="Arial"/>
          <w:sz w:val="24"/>
        </w:rPr>
        <w:t>organisation</w:t>
      </w:r>
      <w:proofErr w:type="spellEnd"/>
      <w:r w:rsidRPr="00065454">
        <w:rPr>
          <w:rFonts w:ascii="Arial" w:hAnsi="Arial" w:cs="Arial"/>
          <w:sz w:val="24"/>
        </w:rPr>
        <w:t xml:space="preserve"> and are open to opportunities. Instead of being </w:t>
      </w:r>
      <w:proofErr w:type="spellStart"/>
      <w:r w:rsidRPr="00065454">
        <w:rPr>
          <w:rFonts w:ascii="Arial" w:hAnsi="Arial" w:cs="Arial"/>
          <w:sz w:val="24"/>
        </w:rPr>
        <w:t>organised</w:t>
      </w:r>
      <w:proofErr w:type="spellEnd"/>
      <w:r w:rsidRPr="00065454">
        <w:rPr>
          <w:rFonts w:ascii="Arial" w:hAnsi="Arial" w:cs="Arial"/>
          <w:sz w:val="24"/>
        </w:rPr>
        <w:t xml:space="preserve"> on projects, the teams at Two Pizza are structured around capabilities and services, and they improve through iteration</w:t>
      </w:r>
      <w:r w:rsidR="00B502E7" w:rsidRPr="00065454">
        <w:rPr>
          <w:rFonts w:ascii="Arial" w:hAnsi="Arial" w:cs="Arial"/>
          <w:sz w:val="24"/>
        </w:rPr>
        <w:t xml:space="preserve"> (Rigby, 2018)</w:t>
      </w:r>
      <w:r w:rsidRPr="00065454">
        <w:rPr>
          <w:rFonts w:ascii="Arial" w:hAnsi="Arial" w:cs="Arial"/>
          <w:sz w:val="24"/>
        </w:rPr>
        <w:t xml:space="preserve">. The </w:t>
      </w:r>
      <w:r w:rsidRPr="00065454">
        <w:rPr>
          <w:rFonts w:ascii="Arial" w:hAnsi="Arial" w:cs="Arial"/>
          <w:sz w:val="24"/>
        </w:rPr>
        <w:lastRenderedPageBreak/>
        <w:t xml:space="preserve">teams that work for Amazon are largely self-sufficient and independent, and there is minimal need for communication between the different teams. One of their primary objectives is to lessen the burden of communication inside the </w:t>
      </w:r>
      <w:proofErr w:type="spellStart"/>
      <w:r w:rsidRPr="00065454">
        <w:rPr>
          <w:rFonts w:ascii="Arial" w:hAnsi="Arial" w:cs="Arial"/>
          <w:sz w:val="24"/>
        </w:rPr>
        <w:t>organisation</w:t>
      </w:r>
      <w:proofErr w:type="spellEnd"/>
      <w:r w:rsidRPr="00065454">
        <w:rPr>
          <w:rFonts w:ascii="Arial" w:hAnsi="Arial" w:cs="Arial"/>
          <w:sz w:val="24"/>
        </w:rPr>
        <w:t xml:space="preserve"> by cutting down on the number of activities that require it, such as the number of meetings, coordination points, planning, testing, or releases. This more self-sufficient group moves at a quicker pace.</w:t>
      </w:r>
    </w:p>
    <w:p w14:paraId="1B19AA78" w14:textId="77777777" w:rsidR="00F1705D" w:rsidRPr="00065454" w:rsidRDefault="00F1705D" w:rsidP="00065454">
      <w:pPr>
        <w:spacing w:line="600" w:lineRule="auto"/>
        <w:rPr>
          <w:rFonts w:ascii="Arial" w:hAnsi="Arial" w:cs="Arial"/>
          <w:sz w:val="24"/>
        </w:rPr>
      </w:pPr>
    </w:p>
    <w:p w14:paraId="4F3DC7E3" w14:textId="56A4097F" w:rsidR="001557A7" w:rsidRPr="00FF7BD9" w:rsidRDefault="001557A7" w:rsidP="00FF7BD9">
      <w:pPr>
        <w:pStyle w:val="1"/>
        <w:spacing w:line="720" w:lineRule="auto"/>
        <w:rPr>
          <w:rFonts w:ascii="Arial" w:hAnsi="Arial" w:cs="Arial"/>
          <w:sz w:val="24"/>
          <w:szCs w:val="24"/>
        </w:rPr>
      </w:pPr>
      <w:bookmarkStart w:id="3" w:name="_Toc140682905"/>
      <w:r w:rsidRPr="00065454">
        <w:rPr>
          <w:rFonts w:ascii="Arial" w:hAnsi="Arial" w:cs="Arial"/>
          <w:sz w:val="24"/>
          <w:szCs w:val="24"/>
        </w:rPr>
        <w:t>Recommendation</w:t>
      </w:r>
      <w:bookmarkEnd w:id="3"/>
    </w:p>
    <w:p w14:paraId="783200E3" w14:textId="77777777" w:rsidR="00E41D45" w:rsidRPr="00065454" w:rsidRDefault="00E41D45" w:rsidP="00065454">
      <w:pPr>
        <w:spacing w:line="600" w:lineRule="auto"/>
        <w:rPr>
          <w:rFonts w:ascii="Arial" w:hAnsi="Arial" w:cs="Arial"/>
          <w:sz w:val="24"/>
        </w:rPr>
      </w:pPr>
      <w:r w:rsidRPr="00065454">
        <w:rPr>
          <w:rFonts w:ascii="Arial" w:hAnsi="Arial" w:cs="Arial"/>
          <w:sz w:val="24"/>
        </w:rPr>
        <w:t xml:space="preserve">The practice of adapting one's leadership style </w:t>
      </w:r>
      <w:proofErr w:type="gramStart"/>
      <w:r w:rsidRPr="00065454">
        <w:rPr>
          <w:rFonts w:ascii="Arial" w:hAnsi="Arial" w:cs="Arial"/>
          <w:sz w:val="24"/>
        </w:rPr>
        <w:t>in order to</w:t>
      </w:r>
      <w:proofErr w:type="gramEnd"/>
      <w:r w:rsidRPr="00065454">
        <w:rPr>
          <w:rFonts w:ascii="Arial" w:hAnsi="Arial" w:cs="Arial"/>
          <w:sz w:val="24"/>
        </w:rPr>
        <w:t xml:space="preserve"> deal with unanticipated challenges and opportunities is known as leadership flexibility. Participating in unfamiliar circumstances and establishing reliable support networks are two ways that a leader might raise their degree of adaptability.</w:t>
      </w:r>
    </w:p>
    <w:p w14:paraId="31590E09" w14:textId="2526B68E" w:rsidR="00E41D45" w:rsidRPr="00065454" w:rsidRDefault="00E41D45" w:rsidP="00065454">
      <w:pPr>
        <w:spacing w:line="600" w:lineRule="auto"/>
        <w:rPr>
          <w:rFonts w:ascii="Arial" w:hAnsi="Arial" w:cs="Arial"/>
          <w:sz w:val="24"/>
        </w:rPr>
      </w:pPr>
      <w:r w:rsidRPr="00065454">
        <w:rPr>
          <w:rFonts w:ascii="Arial" w:hAnsi="Arial" w:cs="Arial"/>
          <w:sz w:val="24"/>
        </w:rPr>
        <w:t xml:space="preserve">Keeping an inquisitive mindset is one of the simplest things that leaders can do to become more adaptable. It is possible for leaders to try to understand as much as they can about </w:t>
      </w:r>
      <w:proofErr w:type="gramStart"/>
      <w:r w:rsidRPr="00065454">
        <w:rPr>
          <w:rFonts w:ascii="Arial" w:hAnsi="Arial" w:cs="Arial"/>
          <w:sz w:val="24"/>
        </w:rPr>
        <w:t>different</w:t>
      </w:r>
      <w:proofErr w:type="gramEnd"/>
      <w:r w:rsidRPr="00065454">
        <w:rPr>
          <w:rFonts w:ascii="Arial" w:hAnsi="Arial" w:cs="Arial"/>
          <w:sz w:val="24"/>
        </w:rPr>
        <w:t xml:space="preserve"> fields. It is essential for a leader who </w:t>
      </w:r>
      <w:proofErr w:type="gramStart"/>
      <w:r w:rsidRPr="00065454">
        <w:rPr>
          <w:rFonts w:ascii="Arial" w:hAnsi="Arial" w:cs="Arial"/>
          <w:sz w:val="24"/>
        </w:rPr>
        <w:t>is able to</w:t>
      </w:r>
      <w:proofErr w:type="gramEnd"/>
      <w:r w:rsidRPr="00065454">
        <w:rPr>
          <w:rFonts w:ascii="Arial" w:hAnsi="Arial" w:cs="Arial"/>
          <w:sz w:val="24"/>
        </w:rPr>
        <w:t xml:space="preserve"> be flexible to have a comprehensive plan for the accomplishment of each goal</w:t>
      </w:r>
      <w:r w:rsidR="004A5D1F" w:rsidRPr="00065454">
        <w:rPr>
          <w:rFonts w:ascii="Arial" w:hAnsi="Arial" w:cs="Arial"/>
          <w:sz w:val="24"/>
        </w:rPr>
        <w:t xml:space="preserve"> (Dale, 2008)</w:t>
      </w:r>
      <w:r w:rsidRPr="00065454">
        <w:rPr>
          <w:rFonts w:ascii="Arial" w:hAnsi="Arial" w:cs="Arial"/>
          <w:sz w:val="24"/>
        </w:rPr>
        <w:t xml:space="preserve">. Even in situations where there is a rock-solid primary plan, it </w:t>
      </w:r>
      <w:r w:rsidRPr="00065454">
        <w:rPr>
          <w:rFonts w:ascii="Arial" w:hAnsi="Arial" w:cs="Arial"/>
          <w:sz w:val="24"/>
        </w:rPr>
        <w:lastRenderedPageBreak/>
        <w:t>is essential to also have a backup plan. Leaders who can adapt to changing circumstances need to be adept at managing their own feelings and thoughts. In addition to this, it facilitates improved communication with the team and communicates the requirements.</w:t>
      </w:r>
    </w:p>
    <w:p w14:paraId="2295F3E9" w14:textId="111E11CE" w:rsidR="001557A7" w:rsidRPr="00065454" w:rsidRDefault="00E41D45" w:rsidP="00065454">
      <w:pPr>
        <w:spacing w:line="600" w:lineRule="auto"/>
        <w:rPr>
          <w:rFonts w:ascii="Arial" w:hAnsi="Arial" w:cs="Arial"/>
          <w:sz w:val="24"/>
        </w:rPr>
      </w:pPr>
      <w:r w:rsidRPr="00065454">
        <w:rPr>
          <w:rFonts w:ascii="Arial" w:hAnsi="Arial" w:cs="Arial"/>
          <w:sz w:val="24"/>
        </w:rPr>
        <w:t xml:space="preserve">Put forth your best efforts to persuade workers to adopt a more adaptable mindset. Inform them that new tactics can be deployed </w:t>
      </w:r>
      <w:proofErr w:type="gramStart"/>
      <w:r w:rsidRPr="00065454">
        <w:rPr>
          <w:rFonts w:ascii="Arial" w:hAnsi="Arial" w:cs="Arial"/>
          <w:sz w:val="24"/>
        </w:rPr>
        <w:t>in the event that</w:t>
      </w:r>
      <w:proofErr w:type="gramEnd"/>
      <w:r w:rsidRPr="00065454">
        <w:rPr>
          <w:rFonts w:ascii="Arial" w:hAnsi="Arial" w:cs="Arial"/>
          <w:sz w:val="24"/>
        </w:rPr>
        <w:t xml:space="preserve"> the existing strategy is shown to be ineffective or has become obsolete</w:t>
      </w:r>
      <w:r w:rsidR="00FB16F7" w:rsidRPr="00065454">
        <w:rPr>
          <w:rFonts w:ascii="Arial" w:hAnsi="Arial" w:cs="Arial"/>
          <w:sz w:val="24"/>
        </w:rPr>
        <w:t xml:space="preserve"> (Yukl, 2007)</w:t>
      </w:r>
      <w:r w:rsidRPr="00065454">
        <w:rPr>
          <w:rFonts w:ascii="Arial" w:hAnsi="Arial" w:cs="Arial"/>
          <w:sz w:val="24"/>
        </w:rPr>
        <w:t xml:space="preserve">. Employees may be more inclined to implement any adjustments suggested by their bosses after they </w:t>
      </w:r>
      <w:proofErr w:type="gramStart"/>
      <w:r w:rsidRPr="00065454">
        <w:rPr>
          <w:rFonts w:ascii="Arial" w:hAnsi="Arial" w:cs="Arial"/>
          <w:sz w:val="24"/>
        </w:rPr>
        <w:t>have an understanding of</w:t>
      </w:r>
      <w:proofErr w:type="gramEnd"/>
      <w:r w:rsidRPr="00065454">
        <w:rPr>
          <w:rFonts w:ascii="Arial" w:hAnsi="Arial" w:cs="Arial"/>
          <w:sz w:val="24"/>
        </w:rPr>
        <w:t xml:space="preserve"> the benefits that might accrue from flexibility. Request comments and suggestions from </w:t>
      </w:r>
      <w:proofErr w:type="gramStart"/>
      <w:r w:rsidRPr="00065454">
        <w:rPr>
          <w:rFonts w:ascii="Arial" w:hAnsi="Arial" w:cs="Arial"/>
          <w:sz w:val="24"/>
        </w:rPr>
        <w:t>each and every</w:t>
      </w:r>
      <w:proofErr w:type="gramEnd"/>
      <w:r w:rsidRPr="00065454">
        <w:rPr>
          <w:rFonts w:ascii="Arial" w:hAnsi="Arial" w:cs="Arial"/>
          <w:sz w:val="24"/>
        </w:rPr>
        <w:t xml:space="preserve"> person in the company, including coworkers, employees, and bosses. They </w:t>
      </w:r>
      <w:proofErr w:type="gramStart"/>
      <w:r w:rsidRPr="00065454">
        <w:rPr>
          <w:rFonts w:ascii="Arial" w:hAnsi="Arial" w:cs="Arial"/>
          <w:sz w:val="24"/>
        </w:rPr>
        <w:t>are able to</w:t>
      </w:r>
      <w:proofErr w:type="gramEnd"/>
      <w:r w:rsidRPr="00065454">
        <w:rPr>
          <w:rFonts w:ascii="Arial" w:hAnsi="Arial" w:cs="Arial"/>
          <w:sz w:val="24"/>
        </w:rPr>
        <w:t xml:space="preserve"> provide leaders with an objective viewpoint on their leadership style and whether or not there are any aspects of it that may be modified.</w:t>
      </w:r>
    </w:p>
    <w:p w14:paraId="0FB228DB" w14:textId="77777777" w:rsidR="00592FA3" w:rsidRPr="00065454" w:rsidRDefault="00592FA3" w:rsidP="00065454">
      <w:pPr>
        <w:spacing w:line="600" w:lineRule="auto"/>
        <w:rPr>
          <w:rFonts w:ascii="Arial" w:hAnsi="Arial" w:cs="Arial"/>
          <w:sz w:val="24"/>
        </w:rPr>
      </w:pPr>
      <w:r w:rsidRPr="00065454">
        <w:rPr>
          <w:rFonts w:ascii="Arial" w:hAnsi="Arial" w:cs="Arial"/>
          <w:sz w:val="24"/>
        </w:rPr>
        <w:t xml:space="preserve">Businesses </w:t>
      </w:r>
      <w:proofErr w:type="gramStart"/>
      <w:r w:rsidRPr="00065454">
        <w:rPr>
          <w:rFonts w:ascii="Arial" w:hAnsi="Arial" w:cs="Arial"/>
          <w:sz w:val="24"/>
        </w:rPr>
        <w:t>are able to</w:t>
      </w:r>
      <w:proofErr w:type="gramEnd"/>
      <w:r w:rsidRPr="00065454">
        <w:rPr>
          <w:rFonts w:ascii="Arial" w:hAnsi="Arial" w:cs="Arial"/>
          <w:sz w:val="24"/>
        </w:rPr>
        <w:t xml:space="preserve"> maintain a high standard of achievement while also increasing their agility through the use of self-governing teams.</w:t>
      </w:r>
    </w:p>
    <w:p w14:paraId="40D624B6" w14:textId="77777777" w:rsidR="00592FA3" w:rsidRPr="00065454" w:rsidRDefault="00592FA3" w:rsidP="00065454">
      <w:pPr>
        <w:spacing w:line="600" w:lineRule="auto"/>
        <w:rPr>
          <w:rFonts w:ascii="Arial" w:hAnsi="Arial" w:cs="Arial"/>
          <w:sz w:val="24"/>
        </w:rPr>
      </w:pPr>
      <w:r w:rsidRPr="00065454">
        <w:rPr>
          <w:rFonts w:ascii="Arial" w:hAnsi="Arial" w:cs="Arial"/>
          <w:sz w:val="24"/>
        </w:rPr>
        <w:t xml:space="preserve">One </w:t>
      </w:r>
      <w:proofErr w:type="spellStart"/>
      <w:r w:rsidRPr="00065454">
        <w:rPr>
          <w:rFonts w:ascii="Arial" w:hAnsi="Arial" w:cs="Arial"/>
          <w:sz w:val="24"/>
        </w:rPr>
        <w:t>organisation</w:t>
      </w:r>
      <w:proofErr w:type="spellEnd"/>
      <w:r w:rsidRPr="00065454">
        <w:rPr>
          <w:rFonts w:ascii="Arial" w:hAnsi="Arial" w:cs="Arial"/>
          <w:sz w:val="24"/>
        </w:rPr>
        <w:t xml:space="preserve"> that has successfully adopted a culture of agility is Amazon. They teach that leaders should set an example by working with their staff to get the greatest results possible. Jeff Bezos, the founder of Amazon, is a champion </w:t>
      </w:r>
      <w:r w:rsidRPr="00065454">
        <w:rPr>
          <w:rFonts w:ascii="Arial" w:hAnsi="Arial" w:cs="Arial"/>
          <w:sz w:val="24"/>
        </w:rPr>
        <w:lastRenderedPageBreak/>
        <w:t xml:space="preserve">of making high-quality decisions quickly. This involves rapidly </w:t>
      </w:r>
      <w:proofErr w:type="spellStart"/>
      <w:r w:rsidRPr="00065454">
        <w:rPr>
          <w:rFonts w:ascii="Arial" w:hAnsi="Arial" w:cs="Arial"/>
          <w:sz w:val="24"/>
        </w:rPr>
        <w:t>recognising</w:t>
      </w:r>
      <w:proofErr w:type="spellEnd"/>
      <w:r w:rsidRPr="00065454">
        <w:rPr>
          <w:rFonts w:ascii="Arial" w:hAnsi="Arial" w:cs="Arial"/>
          <w:sz w:val="24"/>
        </w:rPr>
        <w:t xml:space="preserve"> and correcting decisions that were made in error, as well as adopting an approach that he refers to as "disagree and commit": If a member of the group believes in the selection made by the group, even if he or she does not, support the decision made by the group. As another illustration, despite his reservations, Jeff Bezos made the decision to publish the work that was produced by Amazon Studios. Amazon Studios has demonstrated that it is not afraid to fail quickly by cancelling new television projects. Two weeks after the release of a season, he decided to pull The Last Tycoon from circulation. The concept of agile thinking is embodied in this method. The Crucial Role That Empathy Plays in Amazon's Leadership. The personal lives of employees </w:t>
      </w:r>
      <w:proofErr w:type="gramStart"/>
      <w:r w:rsidRPr="00065454">
        <w:rPr>
          <w:rFonts w:ascii="Arial" w:hAnsi="Arial" w:cs="Arial"/>
          <w:sz w:val="24"/>
        </w:rPr>
        <w:t>have an effect on</w:t>
      </w:r>
      <w:proofErr w:type="gramEnd"/>
      <w:r w:rsidRPr="00065454">
        <w:rPr>
          <w:rFonts w:ascii="Arial" w:hAnsi="Arial" w:cs="Arial"/>
          <w:sz w:val="24"/>
        </w:rPr>
        <w:t xml:space="preserve"> their job, and leaders need to be flexible in order to facilitate the formation of relationships that contribute to the development of collective resilience.</w:t>
      </w:r>
    </w:p>
    <w:p w14:paraId="30CFC6BE" w14:textId="724B3B12" w:rsidR="00592FA3" w:rsidRPr="00065454" w:rsidRDefault="00592FA3" w:rsidP="00065454">
      <w:pPr>
        <w:spacing w:line="600" w:lineRule="auto"/>
        <w:rPr>
          <w:rFonts w:ascii="Arial" w:hAnsi="Arial" w:cs="Arial"/>
          <w:sz w:val="24"/>
        </w:rPr>
      </w:pPr>
      <w:r w:rsidRPr="00065454">
        <w:rPr>
          <w:rFonts w:ascii="Arial" w:hAnsi="Arial" w:cs="Arial"/>
          <w:sz w:val="24"/>
        </w:rPr>
        <w:t xml:space="preserve">These examples demonstrate that a leader with an agile leadership style may provide a better service to the </w:t>
      </w:r>
      <w:proofErr w:type="spellStart"/>
      <w:r w:rsidRPr="00065454">
        <w:rPr>
          <w:rFonts w:ascii="Arial" w:hAnsi="Arial" w:cs="Arial"/>
          <w:sz w:val="24"/>
        </w:rPr>
        <w:t>organisation</w:t>
      </w:r>
      <w:proofErr w:type="spellEnd"/>
      <w:r w:rsidRPr="00065454">
        <w:rPr>
          <w:rFonts w:ascii="Arial" w:hAnsi="Arial" w:cs="Arial"/>
          <w:sz w:val="24"/>
        </w:rPr>
        <w:t xml:space="preserve"> by delegating authority to the team and making it possible for the business to establish a sustainable business model.</w:t>
      </w:r>
    </w:p>
    <w:p w14:paraId="514C46DA" w14:textId="77777777" w:rsidR="001557A7" w:rsidRPr="00065454" w:rsidRDefault="001557A7" w:rsidP="00065454">
      <w:pPr>
        <w:spacing w:line="600" w:lineRule="auto"/>
        <w:rPr>
          <w:rFonts w:ascii="Arial" w:hAnsi="Arial" w:cs="Arial"/>
          <w:sz w:val="24"/>
        </w:rPr>
      </w:pPr>
    </w:p>
    <w:p w14:paraId="367EA1BA" w14:textId="071CB177" w:rsidR="001557A7" w:rsidRPr="00FF7BD9" w:rsidRDefault="001557A7" w:rsidP="00FF7BD9">
      <w:pPr>
        <w:pStyle w:val="1"/>
        <w:spacing w:line="720" w:lineRule="auto"/>
        <w:rPr>
          <w:rFonts w:ascii="Arial" w:hAnsi="Arial" w:cs="Arial"/>
          <w:sz w:val="24"/>
          <w:szCs w:val="24"/>
        </w:rPr>
      </w:pPr>
      <w:bookmarkStart w:id="4" w:name="_Toc140682906"/>
      <w:r w:rsidRPr="00065454">
        <w:rPr>
          <w:rFonts w:ascii="Arial" w:hAnsi="Arial" w:cs="Arial"/>
          <w:sz w:val="24"/>
          <w:szCs w:val="24"/>
        </w:rPr>
        <w:lastRenderedPageBreak/>
        <w:t>Conclusion</w:t>
      </w:r>
      <w:bookmarkEnd w:id="4"/>
    </w:p>
    <w:p w14:paraId="7F64D112" w14:textId="77777777" w:rsidR="003C6DDD" w:rsidRPr="00065454" w:rsidRDefault="003C6DDD" w:rsidP="00065454">
      <w:pPr>
        <w:spacing w:line="600" w:lineRule="auto"/>
        <w:rPr>
          <w:rFonts w:ascii="Arial" w:hAnsi="Arial" w:cs="Arial"/>
          <w:sz w:val="24"/>
        </w:rPr>
      </w:pPr>
      <w:r w:rsidRPr="00065454">
        <w:rPr>
          <w:rFonts w:ascii="Arial" w:hAnsi="Arial" w:cs="Arial"/>
          <w:sz w:val="24"/>
        </w:rPr>
        <w:t xml:space="preserve">The case of Amazon illustrates how a corporation can jettison traditional leadership and development goals while yet remaining successful. Obsession with the customer and lightning-fast decision making are two of the most important aspects of Amazon's agile culture. Amazon </w:t>
      </w:r>
      <w:proofErr w:type="gramStart"/>
      <w:r w:rsidRPr="00065454">
        <w:rPr>
          <w:rFonts w:ascii="Arial" w:hAnsi="Arial" w:cs="Arial"/>
          <w:sz w:val="24"/>
        </w:rPr>
        <w:t>is able to</w:t>
      </w:r>
      <w:proofErr w:type="gramEnd"/>
      <w:r w:rsidRPr="00065454">
        <w:rPr>
          <w:rFonts w:ascii="Arial" w:hAnsi="Arial" w:cs="Arial"/>
          <w:sz w:val="24"/>
        </w:rPr>
        <w:t xml:space="preserve"> rapidly penetrate the market with its forward-thinking products and services as a result of these two elements. Amazon possesses the appropriate </w:t>
      </w:r>
      <w:proofErr w:type="spellStart"/>
      <w:r w:rsidRPr="00065454">
        <w:rPr>
          <w:rFonts w:ascii="Arial" w:hAnsi="Arial" w:cs="Arial"/>
          <w:sz w:val="24"/>
        </w:rPr>
        <w:t>organisational</w:t>
      </w:r>
      <w:proofErr w:type="spellEnd"/>
      <w:r w:rsidRPr="00065454">
        <w:rPr>
          <w:rFonts w:ascii="Arial" w:hAnsi="Arial" w:cs="Arial"/>
          <w:sz w:val="24"/>
        </w:rPr>
        <w:t xml:space="preserve"> structure and agile </w:t>
      </w:r>
      <w:proofErr w:type="spellStart"/>
      <w:r w:rsidRPr="00065454">
        <w:rPr>
          <w:rFonts w:ascii="Arial" w:hAnsi="Arial" w:cs="Arial"/>
          <w:sz w:val="24"/>
        </w:rPr>
        <w:t>practises</w:t>
      </w:r>
      <w:proofErr w:type="spellEnd"/>
      <w:r w:rsidRPr="00065454">
        <w:rPr>
          <w:rFonts w:ascii="Arial" w:hAnsi="Arial" w:cs="Arial"/>
          <w:sz w:val="24"/>
        </w:rPr>
        <w:t xml:space="preserve">, and as a result, its leaders and teams </w:t>
      </w:r>
      <w:proofErr w:type="gramStart"/>
      <w:r w:rsidRPr="00065454">
        <w:rPr>
          <w:rFonts w:ascii="Arial" w:hAnsi="Arial" w:cs="Arial"/>
          <w:sz w:val="24"/>
        </w:rPr>
        <w:t>are able to</w:t>
      </w:r>
      <w:proofErr w:type="gramEnd"/>
      <w:r w:rsidRPr="00065454">
        <w:rPr>
          <w:rFonts w:ascii="Arial" w:hAnsi="Arial" w:cs="Arial"/>
          <w:sz w:val="24"/>
        </w:rPr>
        <w:t xml:space="preserve"> make the appropriate decisions in order to facilitate customer-centric teams and swift decision-making in order to rapidly increase performance.</w:t>
      </w:r>
    </w:p>
    <w:p w14:paraId="59B592DA" w14:textId="77777777" w:rsidR="003C6DDD" w:rsidRPr="00065454" w:rsidRDefault="003C6DDD" w:rsidP="00065454">
      <w:pPr>
        <w:spacing w:line="600" w:lineRule="auto"/>
        <w:rPr>
          <w:rFonts w:ascii="Arial" w:hAnsi="Arial" w:cs="Arial"/>
          <w:sz w:val="24"/>
        </w:rPr>
      </w:pPr>
      <w:r w:rsidRPr="00065454">
        <w:rPr>
          <w:rFonts w:ascii="Arial" w:hAnsi="Arial" w:cs="Arial"/>
          <w:sz w:val="24"/>
        </w:rPr>
        <w:t xml:space="preserve">In addition to this, Amazon employs a fluid and agile team structure, which increases the likelihood that they will be successful in maintaining a close relationship with their consumers and adjusting to new circumstances. Agile teams are small, and their members break down enormous, complicated challenges into manageable modules. They then design solutions for each component of the problem, and finally combine the solutions into a full whole. Amazon has adopted a structure known as the "two-pizza team" </w:t>
      </w:r>
      <w:proofErr w:type="gramStart"/>
      <w:r w:rsidRPr="00065454">
        <w:rPr>
          <w:rFonts w:ascii="Arial" w:hAnsi="Arial" w:cs="Arial"/>
          <w:sz w:val="24"/>
        </w:rPr>
        <w:t>in order to</w:t>
      </w:r>
      <w:proofErr w:type="gramEnd"/>
      <w:r w:rsidRPr="00065454">
        <w:rPr>
          <w:rFonts w:ascii="Arial" w:hAnsi="Arial" w:cs="Arial"/>
          <w:sz w:val="24"/>
        </w:rPr>
        <w:t xml:space="preserve"> </w:t>
      </w:r>
      <w:r w:rsidRPr="00065454">
        <w:rPr>
          <w:rFonts w:ascii="Arial" w:hAnsi="Arial" w:cs="Arial"/>
          <w:sz w:val="24"/>
        </w:rPr>
        <w:lastRenderedPageBreak/>
        <w:t>manage projects with greater flexibility, maintain a tight relationship with consumers, and steer clear of distractions and conflicting priorities.</w:t>
      </w:r>
    </w:p>
    <w:p w14:paraId="40B016B5" w14:textId="25CFA404" w:rsidR="00DA03E8" w:rsidRPr="00065454" w:rsidRDefault="003C6DDD" w:rsidP="00065454">
      <w:pPr>
        <w:spacing w:line="600" w:lineRule="auto"/>
        <w:rPr>
          <w:rFonts w:ascii="Arial" w:hAnsi="Arial" w:cs="Arial"/>
          <w:sz w:val="24"/>
        </w:rPr>
      </w:pPr>
      <w:r w:rsidRPr="00065454">
        <w:rPr>
          <w:rFonts w:ascii="Arial" w:hAnsi="Arial" w:cs="Arial"/>
          <w:sz w:val="24"/>
        </w:rPr>
        <w:t xml:space="preserve">Smaller, more agile teams are better able to innovate and make choices more quickly than larger teams. Two Pizza Teams is intended to facilitate the smoothest possible flow of work for somewhat compact groups of coworkers who work closely together. This indicates that Amazon's staff </w:t>
      </w:r>
      <w:proofErr w:type="gramStart"/>
      <w:r w:rsidRPr="00065454">
        <w:rPr>
          <w:rFonts w:ascii="Arial" w:hAnsi="Arial" w:cs="Arial"/>
          <w:sz w:val="24"/>
        </w:rPr>
        <w:t>are able to</w:t>
      </w:r>
      <w:proofErr w:type="gramEnd"/>
      <w:r w:rsidRPr="00065454">
        <w:rPr>
          <w:rFonts w:ascii="Arial" w:hAnsi="Arial" w:cs="Arial"/>
          <w:sz w:val="24"/>
        </w:rPr>
        <w:t xml:space="preserve"> innovate and find solutions to challenges on their own, which will ultimately lead to greater levels of success for the company.</w:t>
      </w:r>
    </w:p>
    <w:p w14:paraId="2E53E509" w14:textId="1A78601B" w:rsidR="00806395" w:rsidRPr="00065454" w:rsidRDefault="00BF4D01" w:rsidP="00065454">
      <w:pPr>
        <w:spacing w:line="600" w:lineRule="auto"/>
        <w:rPr>
          <w:rFonts w:ascii="Arial" w:hAnsi="Arial" w:cs="Arial"/>
          <w:sz w:val="24"/>
        </w:rPr>
      </w:pPr>
      <w:r w:rsidRPr="00065454">
        <w:rPr>
          <w:rFonts w:ascii="Arial" w:hAnsi="Arial" w:cs="Arial"/>
          <w:sz w:val="24"/>
        </w:rPr>
        <w:t xml:space="preserve">To </w:t>
      </w:r>
      <w:proofErr w:type="spellStart"/>
      <w:r w:rsidRPr="00065454">
        <w:rPr>
          <w:rFonts w:ascii="Arial" w:hAnsi="Arial" w:cs="Arial"/>
          <w:sz w:val="24"/>
        </w:rPr>
        <w:t>summarise</w:t>
      </w:r>
      <w:proofErr w:type="spellEnd"/>
      <w:r w:rsidRPr="00065454">
        <w:rPr>
          <w:rFonts w:ascii="Arial" w:hAnsi="Arial" w:cs="Arial"/>
          <w:sz w:val="24"/>
        </w:rPr>
        <w:t xml:space="preserve">, the contemporary social climate requires leadership models that are more adaptive than those that have been used in the past. Agile managers </w:t>
      </w:r>
      <w:proofErr w:type="gramStart"/>
      <w:r w:rsidRPr="00065454">
        <w:rPr>
          <w:rFonts w:ascii="Arial" w:hAnsi="Arial" w:cs="Arial"/>
          <w:sz w:val="24"/>
        </w:rPr>
        <w:t>are able to</w:t>
      </w:r>
      <w:proofErr w:type="gramEnd"/>
      <w:r w:rsidRPr="00065454">
        <w:rPr>
          <w:rFonts w:ascii="Arial" w:hAnsi="Arial" w:cs="Arial"/>
          <w:sz w:val="24"/>
        </w:rPr>
        <w:t xml:space="preserve"> effectively lead teams, </w:t>
      </w:r>
      <w:proofErr w:type="spellStart"/>
      <w:r w:rsidRPr="00065454">
        <w:rPr>
          <w:rFonts w:ascii="Arial" w:hAnsi="Arial" w:cs="Arial"/>
          <w:sz w:val="24"/>
        </w:rPr>
        <w:t>organisations</w:t>
      </w:r>
      <w:proofErr w:type="spellEnd"/>
      <w:r w:rsidRPr="00065454">
        <w:rPr>
          <w:rFonts w:ascii="Arial" w:hAnsi="Arial" w:cs="Arial"/>
          <w:sz w:val="24"/>
        </w:rPr>
        <w:t xml:space="preserve">, or change in a variety of situations, particularly unfamiliar contexts that are </w:t>
      </w:r>
      <w:proofErr w:type="spellStart"/>
      <w:r w:rsidRPr="00065454">
        <w:rPr>
          <w:rFonts w:ascii="Arial" w:hAnsi="Arial" w:cs="Arial"/>
          <w:sz w:val="24"/>
        </w:rPr>
        <w:t>characterised</w:t>
      </w:r>
      <w:proofErr w:type="spellEnd"/>
      <w:r w:rsidRPr="00065454">
        <w:rPr>
          <w:rFonts w:ascii="Arial" w:hAnsi="Arial" w:cs="Arial"/>
          <w:sz w:val="24"/>
        </w:rPr>
        <w:t xml:space="preserve"> by rapid environmental change and ambiguity. Agile managers are also able to adapt their leadership style to meet the needs of the context in which they are working. Agile leaders are those who pay attention to the needs of others, who place a great value on the dynamic of relationships within teams, who rejuvenate the </w:t>
      </w:r>
      <w:proofErr w:type="spellStart"/>
      <w:r w:rsidRPr="00065454">
        <w:rPr>
          <w:rFonts w:ascii="Arial" w:hAnsi="Arial" w:cs="Arial"/>
          <w:sz w:val="24"/>
        </w:rPr>
        <w:t>organisation</w:t>
      </w:r>
      <w:proofErr w:type="spellEnd"/>
      <w:r w:rsidRPr="00065454">
        <w:rPr>
          <w:rFonts w:ascii="Arial" w:hAnsi="Arial" w:cs="Arial"/>
          <w:sz w:val="24"/>
        </w:rPr>
        <w:t>, and who transform the way work is done out.</w:t>
      </w:r>
    </w:p>
    <w:p w14:paraId="51121D9D" w14:textId="77777777" w:rsidR="00DA027B" w:rsidRPr="00065454" w:rsidRDefault="00DA027B" w:rsidP="00065454">
      <w:pPr>
        <w:spacing w:line="600" w:lineRule="auto"/>
        <w:rPr>
          <w:rFonts w:ascii="Arial" w:hAnsi="Arial" w:cs="Arial"/>
          <w:b/>
          <w:bCs/>
          <w:sz w:val="24"/>
        </w:rPr>
        <w:sectPr w:rsidR="00DA027B" w:rsidRPr="00065454" w:rsidSect="00C7780B">
          <w:footerReference w:type="default" r:id="rId13"/>
          <w:pgSz w:w="11906" w:h="16838"/>
          <w:pgMar w:top="1440" w:right="1800" w:bottom="1440" w:left="1800" w:header="851" w:footer="992" w:gutter="0"/>
          <w:cols w:space="425"/>
          <w:docGrid w:type="lines" w:linePitch="312"/>
        </w:sectPr>
      </w:pPr>
    </w:p>
    <w:p w14:paraId="33E6CCED" w14:textId="0F6670ED" w:rsidR="00806395" w:rsidRPr="00B556A9" w:rsidRDefault="00806395" w:rsidP="00B556A9">
      <w:pPr>
        <w:pStyle w:val="1"/>
        <w:spacing w:line="720" w:lineRule="auto"/>
        <w:rPr>
          <w:rFonts w:ascii="Arial" w:hAnsi="Arial" w:cs="Arial"/>
          <w:sz w:val="24"/>
          <w:szCs w:val="24"/>
        </w:rPr>
      </w:pPr>
      <w:bookmarkStart w:id="5" w:name="_Toc140682907"/>
      <w:r w:rsidRPr="00065454">
        <w:rPr>
          <w:rFonts w:ascii="Arial" w:hAnsi="Arial" w:cs="Arial"/>
          <w:sz w:val="24"/>
          <w:szCs w:val="24"/>
        </w:rPr>
        <w:lastRenderedPageBreak/>
        <w:t>Reference list</w:t>
      </w:r>
      <w:bookmarkEnd w:id="5"/>
    </w:p>
    <w:p w14:paraId="76A8ABC5" w14:textId="77777777" w:rsidR="000521B4" w:rsidRPr="00065454" w:rsidRDefault="000521B4" w:rsidP="00065454">
      <w:pPr>
        <w:spacing w:line="600" w:lineRule="auto"/>
        <w:rPr>
          <w:rFonts w:ascii="Arial" w:hAnsi="Arial" w:cs="Arial"/>
          <w:sz w:val="24"/>
        </w:rPr>
      </w:pPr>
      <w:proofErr w:type="spellStart"/>
      <w:r w:rsidRPr="00065454">
        <w:rPr>
          <w:rFonts w:ascii="Arial" w:hAnsi="Arial" w:cs="Arial"/>
          <w:sz w:val="24"/>
        </w:rPr>
        <w:t>Ahn</w:t>
      </w:r>
      <w:proofErr w:type="spellEnd"/>
      <w:r w:rsidRPr="00065454">
        <w:rPr>
          <w:rFonts w:ascii="Arial" w:hAnsi="Arial" w:cs="Arial"/>
          <w:sz w:val="24"/>
        </w:rPr>
        <w:t xml:space="preserve">, M. J., </w:t>
      </w:r>
      <w:proofErr w:type="spellStart"/>
      <w:r w:rsidRPr="00065454">
        <w:rPr>
          <w:rFonts w:ascii="Arial" w:hAnsi="Arial" w:cs="Arial"/>
          <w:sz w:val="24"/>
        </w:rPr>
        <w:t>Ettner</w:t>
      </w:r>
      <w:proofErr w:type="spellEnd"/>
      <w:r w:rsidRPr="00065454">
        <w:rPr>
          <w:rFonts w:ascii="Arial" w:hAnsi="Arial" w:cs="Arial"/>
          <w:sz w:val="24"/>
        </w:rPr>
        <w:t xml:space="preserve">, L. W., &amp; </w:t>
      </w:r>
      <w:proofErr w:type="spellStart"/>
      <w:r w:rsidRPr="00065454">
        <w:rPr>
          <w:rFonts w:ascii="Arial" w:hAnsi="Arial" w:cs="Arial"/>
          <w:sz w:val="24"/>
        </w:rPr>
        <w:t>Loupin</w:t>
      </w:r>
      <w:proofErr w:type="spellEnd"/>
      <w:r w:rsidRPr="00065454">
        <w:rPr>
          <w:rFonts w:ascii="Arial" w:hAnsi="Arial" w:cs="Arial"/>
          <w:sz w:val="24"/>
        </w:rPr>
        <w:t>, A. (2012). Values v. Traits-Based Approaches to Leadership: Insights from an Analysis of the Aeneid. Leadership &amp; Organization Development Journal, 33, 112-130. https://doi.org/10.1108/01437731211203447</w:t>
      </w:r>
    </w:p>
    <w:p w14:paraId="3FD292A3" w14:textId="77777777" w:rsidR="000521B4" w:rsidRPr="00065454" w:rsidRDefault="000521B4" w:rsidP="00065454">
      <w:pPr>
        <w:spacing w:line="600" w:lineRule="auto"/>
        <w:rPr>
          <w:rFonts w:ascii="Arial" w:hAnsi="Arial" w:cs="Arial"/>
          <w:sz w:val="24"/>
        </w:rPr>
      </w:pPr>
      <w:r w:rsidRPr="00065454">
        <w:rPr>
          <w:rFonts w:ascii="Arial" w:hAnsi="Arial" w:cs="Arial"/>
          <w:sz w:val="24"/>
        </w:rPr>
        <w:t>Amabile, M. (2004). Leader behaviors and the work environment for creativity: Perceived leader support. Leadership Quarterly, 15, 5-32.</w:t>
      </w:r>
    </w:p>
    <w:p w14:paraId="0C504A9D" w14:textId="77777777" w:rsidR="000521B4" w:rsidRPr="00065454" w:rsidRDefault="000521B4" w:rsidP="00065454">
      <w:pPr>
        <w:spacing w:line="600" w:lineRule="auto"/>
        <w:rPr>
          <w:rFonts w:ascii="Arial" w:hAnsi="Arial" w:cs="Arial"/>
          <w:sz w:val="24"/>
        </w:rPr>
      </w:pPr>
      <w:proofErr w:type="spellStart"/>
      <w:r w:rsidRPr="00065454">
        <w:rPr>
          <w:rFonts w:ascii="Arial" w:hAnsi="Arial" w:cs="Arial"/>
          <w:sz w:val="24"/>
        </w:rPr>
        <w:t>Antonakis</w:t>
      </w:r>
      <w:proofErr w:type="spellEnd"/>
      <w:r w:rsidRPr="00065454">
        <w:rPr>
          <w:rFonts w:ascii="Arial" w:hAnsi="Arial" w:cs="Arial"/>
          <w:sz w:val="24"/>
        </w:rPr>
        <w:t>, J. (2003). Context and leadership: An examination of the nine-factor full-range leadership theory using the Multifactor Leadership Questionnaire. Leadership Quarterly, 14, 261-295.</w:t>
      </w:r>
    </w:p>
    <w:p w14:paraId="7F4B22E0"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Arnold J. A., Arad S., Rhoades J. A., </w:t>
      </w:r>
      <w:proofErr w:type="spellStart"/>
      <w:r w:rsidRPr="00065454">
        <w:rPr>
          <w:rFonts w:ascii="Arial" w:hAnsi="Arial" w:cs="Arial"/>
          <w:sz w:val="24"/>
        </w:rPr>
        <w:t>Drasgow</w:t>
      </w:r>
      <w:proofErr w:type="spellEnd"/>
      <w:r w:rsidRPr="00065454">
        <w:rPr>
          <w:rFonts w:ascii="Arial" w:hAnsi="Arial" w:cs="Arial"/>
          <w:sz w:val="24"/>
        </w:rPr>
        <w:t xml:space="preserve"> F. (2000). The empowering leadership questionnaire: The construction and validation of a new scale for measuring leader behaviors. Journal of Organizational Behavior, 21, 249-269.</w:t>
      </w:r>
    </w:p>
    <w:p w14:paraId="0085F446" w14:textId="77777777" w:rsidR="000521B4" w:rsidRPr="00065454" w:rsidRDefault="000521B4" w:rsidP="00065454">
      <w:pPr>
        <w:spacing w:line="600" w:lineRule="auto"/>
        <w:rPr>
          <w:rFonts w:ascii="Arial" w:hAnsi="Arial" w:cs="Arial"/>
          <w:sz w:val="24"/>
        </w:rPr>
      </w:pPr>
      <w:r w:rsidRPr="00065454">
        <w:rPr>
          <w:rFonts w:ascii="Arial" w:hAnsi="Arial" w:cs="Arial"/>
          <w:sz w:val="24"/>
        </w:rPr>
        <w:t>Avolio, B., &amp; Gardner, W. (2005). Authentic leadership development: Getting to the root of positive forms of leadership. The Leadership Quarterly, 16(3) 315–338.</w:t>
      </w:r>
    </w:p>
    <w:p w14:paraId="2DF8CF83" w14:textId="77777777" w:rsidR="000521B4" w:rsidRPr="00065454" w:rsidRDefault="000521B4" w:rsidP="00065454">
      <w:pPr>
        <w:spacing w:line="600" w:lineRule="auto"/>
        <w:rPr>
          <w:rFonts w:ascii="Arial" w:hAnsi="Arial" w:cs="Arial"/>
          <w:sz w:val="24"/>
        </w:rPr>
      </w:pPr>
      <w:proofErr w:type="spellStart"/>
      <w:r w:rsidRPr="00065454">
        <w:rPr>
          <w:rFonts w:ascii="Arial" w:hAnsi="Arial" w:cs="Arial"/>
          <w:sz w:val="24"/>
        </w:rPr>
        <w:t>Bahrami</w:t>
      </w:r>
      <w:proofErr w:type="spellEnd"/>
      <w:r w:rsidRPr="00065454">
        <w:rPr>
          <w:rFonts w:ascii="Arial" w:hAnsi="Arial" w:cs="Arial"/>
          <w:sz w:val="24"/>
        </w:rPr>
        <w:t xml:space="preserve">, H., &amp; Evans, S. (2010). Super-flexibility for knowledge enterprises. </w:t>
      </w:r>
      <w:r w:rsidRPr="00065454">
        <w:rPr>
          <w:rFonts w:ascii="Arial" w:hAnsi="Arial" w:cs="Arial"/>
          <w:sz w:val="24"/>
        </w:rPr>
        <w:lastRenderedPageBreak/>
        <w:t>Springer, Berlin.</w:t>
      </w:r>
    </w:p>
    <w:p w14:paraId="3D3DA344" w14:textId="77777777" w:rsidR="000521B4" w:rsidRPr="00065454" w:rsidRDefault="000521B4" w:rsidP="00065454">
      <w:pPr>
        <w:spacing w:line="600" w:lineRule="auto"/>
        <w:rPr>
          <w:rFonts w:ascii="Arial" w:hAnsi="Arial" w:cs="Arial"/>
          <w:sz w:val="24"/>
        </w:rPr>
      </w:pPr>
      <w:r w:rsidRPr="00065454">
        <w:rPr>
          <w:rFonts w:ascii="Arial" w:hAnsi="Arial" w:cs="Arial"/>
          <w:sz w:val="24"/>
        </w:rPr>
        <w:t>Beer, M. (2001). How to develop an organization capable of sustained high performance: Embrace the drive for results-capability development paradox. Organizational Dynamics, 29, 233–247.</w:t>
      </w:r>
    </w:p>
    <w:p w14:paraId="00AD4268" w14:textId="77777777" w:rsidR="000521B4" w:rsidRPr="00065454" w:rsidRDefault="000521B4" w:rsidP="00065454">
      <w:pPr>
        <w:spacing w:line="600" w:lineRule="auto"/>
        <w:rPr>
          <w:rFonts w:ascii="Arial" w:hAnsi="Arial" w:cs="Arial"/>
          <w:sz w:val="24"/>
        </w:rPr>
      </w:pPr>
      <w:r w:rsidRPr="00065454">
        <w:rPr>
          <w:rFonts w:ascii="Arial" w:hAnsi="Arial" w:cs="Arial"/>
          <w:sz w:val="24"/>
        </w:rPr>
        <w:t>Brown M. E., Trevino L. K., Harrison D. A. (2005). Ethical leadership: A social learning perspective for construct development and testing. Organizational Behavior and Human Decision Processes, 97, 117-134.</w:t>
      </w:r>
    </w:p>
    <w:p w14:paraId="11D951B9" w14:textId="77777777" w:rsidR="000521B4" w:rsidRPr="00065454" w:rsidRDefault="000521B4" w:rsidP="00065454">
      <w:pPr>
        <w:spacing w:line="600" w:lineRule="auto"/>
        <w:rPr>
          <w:rFonts w:ascii="Arial" w:hAnsi="Arial" w:cs="Arial"/>
          <w:sz w:val="24"/>
        </w:rPr>
      </w:pPr>
      <w:r w:rsidRPr="00065454">
        <w:rPr>
          <w:rFonts w:ascii="Arial" w:hAnsi="Arial" w:cs="Arial"/>
          <w:sz w:val="24"/>
        </w:rPr>
        <w:t>Dale K. (2008). Leadership style and organizational commitment: Mediating effect of role stress. Journal of Managerial Issues, 20, 109-130.</w:t>
      </w:r>
    </w:p>
    <w:p w14:paraId="5920D3B0" w14:textId="77777777" w:rsidR="000521B4" w:rsidRPr="00065454" w:rsidRDefault="000521B4" w:rsidP="00065454">
      <w:pPr>
        <w:spacing w:line="600" w:lineRule="auto"/>
        <w:rPr>
          <w:rFonts w:ascii="Arial" w:hAnsi="Arial" w:cs="Arial"/>
          <w:sz w:val="24"/>
        </w:rPr>
      </w:pPr>
      <w:proofErr w:type="spellStart"/>
      <w:r w:rsidRPr="00065454">
        <w:rPr>
          <w:rFonts w:ascii="Arial" w:hAnsi="Arial" w:cs="Arial"/>
          <w:sz w:val="24"/>
        </w:rPr>
        <w:t>Hooijberg</w:t>
      </w:r>
      <w:proofErr w:type="spellEnd"/>
      <w:r w:rsidRPr="00065454">
        <w:rPr>
          <w:rFonts w:ascii="Arial" w:hAnsi="Arial" w:cs="Arial"/>
          <w:sz w:val="24"/>
        </w:rPr>
        <w:t>, R., &amp; Choi, J. (2000). Which leadership roles matter to whom? An examination of rater effects on perceptions of effectiveness. Leadership Quarterly, 11, 341-364.</w:t>
      </w:r>
    </w:p>
    <w:p w14:paraId="5B65F618"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House, R., Gupta, V., </w:t>
      </w:r>
      <w:proofErr w:type="spellStart"/>
      <w:r w:rsidRPr="00065454">
        <w:rPr>
          <w:rFonts w:ascii="Arial" w:hAnsi="Arial" w:cs="Arial"/>
          <w:sz w:val="24"/>
        </w:rPr>
        <w:t>Hanges</w:t>
      </w:r>
      <w:proofErr w:type="spellEnd"/>
      <w:r w:rsidRPr="00065454">
        <w:rPr>
          <w:rFonts w:ascii="Arial" w:hAnsi="Arial" w:cs="Arial"/>
          <w:sz w:val="24"/>
        </w:rPr>
        <w:t xml:space="preserve">, P. J., </w:t>
      </w:r>
      <w:proofErr w:type="spellStart"/>
      <w:r w:rsidRPr="00065454">
        <w:rPr>
          <w:rFonts w:ascii="Arial" w:hAnsi="Arial" w:cs="Arial"/>
          <w:sz w:val="24"/>
        </w:rPr>
        <w:t>Javidan</w:t>
      </w:r>
      <w:proofErr w:type="spellEnd"/>
      <w:r w:rsidRPr="00065454">
        <w:rPr>
          <w:rFonts w:ascii="Arial" w:hAnsi="Arial" w:cs="Arial"/>
          <w:sz w:val="24"/>
        </w:rPr>
        <w:t xml:space="preserve">, M., &amp; Dorfman, P. W. (2004). </w:t>
      </w:r>
      <w:proofErr w:type="spellStart"/>
      <w:proofErr w:type="gramStart"/>
      <w:r w:rsidRPr="00065454">
        <w:rPr>
          <w:rFonts w:ascii="Arial" w:hAnsi="Arial" w:cs="Arial"/>
          <w:sz w:val="24"/>
        </w:rPr>
        <w:t>Culture,leadership</w:t>
      </w:r>
      <w:proofErr w:type="spellEnd"/>
      <w:proofErr w:type="gramEnd"/>
      <w:r w:rsidRPr="00065454">
        <w:rPr>
          <w:rFonts w:ascii="Arial" w:hAnsi="Arial" w:cs="Arial"/>
          <w:sz w:val="24"/>
        </w:rPr>
        <w:t>, and organization: The Globe Study of 62 Societies. Thousand Oaks, CA: Sage. https://doi.org/10.1037/a0019835</w:t>
      </w:r>
    </w:p>
    <w:p w14:paraId="719ECF35" w14:textId="77777777" w:rsidR="000521B4" w:rsidRPr="00065454" w:rsidRDefault="000521B4" w:rsidP="00065454">
      <w:pPr>
        <w:spacing w:line="600" w:lineRule="auto"/>
        <w:rPr>
          <w:rFonts w:ascii="Arial" w:hAnsi="Arial" w:cs="Arial"/>
          <w:sz w:val="24"/>
        </w:rPr>
      </w:pPr>
      <w:r w:rsidRPr="00065454">
        <w:rPr>
          <w:rFonts w:ascii="Arial" w:hAnsi="Arial" w:cs="Arial"/>
          <w:sz w:val="24"/>
        </w:rPr>
        <w:t>John, R. (2009). The Amazon Way: Amazon's Leadership Principles.</w:t>
      </w:r>
    </w:p>
    <w:p w14:paraId="748011F2"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Norton, L. W. (2010). Flexible leadership: An integrative perspective. Consulting Psychology Journal: Practice and Research, 62(2), 143–150. </w:t>
      </w:r>
      <w:r w:rsidRPr="00065454">
        <w:rPr>
          <w:rFonts w:ascii="Arial" w:hAnsi="Arial" w:cs="Arial"/>
          <w:sz w:val="24"/>
        </w:rPr>
        <w:lastRenderedPageBreak/>
        <w:t>https://doi.org/10.1037/a0019990</w:t>
      </w:r>
    </w:p>
    <w:p w14:paraId="703D6E1E" w14:textId="77777777" w:rsidR="000521B4" w:rsidRPr="00065454" w:rsidRDefault="000521B4" w:rsidP="00065454">
      <w:pPr>
        <w:spacing w:line="600" w:lineRule="auto"/>
        <w:rPr>
          <w:rFonts w:ascii="Arial" w:hAnsi="Arial" w:cs="Arial"/>
          <w:sz w:val="24"/>
        </w:rPr>
      </w:pPr>
      <w:r w:rsidRPr="00065454">
        <w:rPr>
          <w:rFonts w:ascii="Arial" w:hAnsi="Arial" w:cs="Arial"/>
          <w:sz w:val="24"/>
        </w:rPr>
        <w:t>Shapira, H. (2018). The Virtue of Mercy According to Maimonides: Ethics, Law, and Theology. Harvard Theological Review, 111, 559. https://doi.org/10.1017/S0017816018000275</w:t>
      </w:r>
    </w:p>
    <w:p w14:paraId="7FB662D1"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Shemesh, A. O. (2018). The Physician vs. the Halakhic Man: Theory and Practice in Maimonides’s Attitude towards Treating Gentiles. Journal for the Study of Religions and Ideologies, 17, 18-31. </w:t>
      </w:r>
    </w:p>
    <w:p w14:paraId="12F9D7C0" w14:textId="77777777" w:rsidR="000521B4" w:rsidRPr="00065454" w:rsidRDefault="000521B4" w:rsidP="00065454">
      <w:pPr>
        <w:spacing w:line="600" w:lineRule="auto"/>
        <w:rPr>
          <w:rFonts w:ascii="Arial" w:hAnsi="Arial" w:cs="Arial"/>
          <w:sz w:val="24"/>
        </w:rPr>
      </w:pPr>
      <w:r w:rsidRPr="00065454">
        <w:rPr>
          <w:rFonts w:ascii="Arial" w:hAnsi="Arial" w:cs="Arial"/>
          <w:sz w:val="24"/>
        </w:rPr>
        <w:t>Silver, D. J. (2012). Maimonidean Criticism and the Maimonidean Controversy (pp.1180-1240). Leiden: Brill.</w:t>
      </w:r>
    </w:p>
    <w:p w14:paraId="15D6A2EA" w14:textId="77777777" w:rsidR="000521B4" w:rsidRPr="00065454" w:rsidRDefault="000521B4" w:rsidP="00065454">
      <w:pPr>
        <w:spacing w:line="600" w:lineRule="auto"/>
        <w:rPr>
          <w:rFonts w:ascii="Arial" w:hAnsi="Arial" w:cs="Arial"/>
          <w:sz w:val="24"/>
        </w:rPr>
      </w:pPr>
      <w:r w:rsidRPr="00065454">
        <w:rPr>
          <w:rFonts w:ascii="Arial" w:hAnsi="Arial" w:cs="Arial"/>
          <w:sz w:val="24"/>
        </w:rPr>
        <w:t>Wilkes, J., Yip, G., &amp; Simmons, K. (2011). Performance Leadership: Managing for Flexibility. The Journal of Business Strategy, 32, 22-34.</w:t>
      </w:r>
    </w:p>
    <w:p w14:paraId="6634AD64" w14:textId="77777777" w:rsidR="000521B4" w:rsidRPr="00065454" w:rsidRDefault="000521B4" w:rsidP="00065454">
      <w:pPr>
        <w:spacing w:line="600" w:lineRule="auto"/>
        <w:rPr>
          <w:rFonts w:ascii="Arial" w:hAnsi="Arial" w:cs="Arial"/>
          <w:sz w:val="24"/>
        </w:rPr>
      </w:pPr>
      <w:r w:rsidRPr="00065454">
        <w:rPr>
          <w:rFonts w:ascii="Arial" w:hAnsi="Arial" w:cs="Arial"/>
          <w:sz w:val="24"/>
        </w:rPr>
        <w:t>Yukl, G. (2006). Leadership in organizations, Sixth edition. Upper Saddle River, NJ: Prentice Hall.</w:t>
      </w:r>
    </w:p>
    <w:p w14:paraId="0DECD2FC" w14:textId="77777777" w:rsidR="000521B4" w:rsidRPr="00065454" w:rsidRDefault="000521B4" w:rsidP="00065454">
      <w:pPr>
        <w:spacing w:line="600" w:lineRule="auto"/>
        <w:rPr>
          <w:rFonts w:ascii="Arial" w:hAnsi="Arial" w:cs="Arial"/>
          <w:sz w:val="24"/>
        </w:rPr>
      </w:pPr>
      <w:r w:rsidRPr="00065454">
        <w:rPr>
          <w:rFonts w:ascii="Arial" w:hAnsi="Arial" w:cs="Arial"/>
          <w:sz w:val="24"/>
        </w:rPr>
        <w:t>Yukl, G. (2007). How leaders influence organizational effectiveness. Leadership Quarterly.</w:t>
      </w:r>
    </w:p>
    <w:p w14:paraId="5166D879"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Yukl, G. (2008). The Importance of Flexible Leadership. In R. B. Kaiser, Ed., The Importance, Assessment, and Development of Flexible Leadership, Practitioner Forum Presented at the 23rd Annual Conference of the Society for </w:t>
      </w:r>
      <w:r w:rsidRPr="00065454">
        <w:rPr>
          <w:rFonts w:ascii="Arial" w:hAnsi="Arial" w:cs="Arial"/>
          <w:sz w:val="24"/>
        </w:rPr>
        <w:lastRenderedPageBreak/>
        <w:t>Industrial-Organizational Psychology, San Francisco, April 2008, 2-7.</w:t>
      </w:r>
    </w:p>
    <w:p w14:paraId="718B8C5F" w14:textId="77777777" w:rsidR="000521B4" w:rsidRPr="00065454" w:rsidRDefault="000521B4" w:rsidP="00065454">
      <w:pPr>
        <w:spacing w:line="600" w:lineRule="auto"/>
        <w:rPr>
          <w:rFonts w:ascii="Arial" w:hAnsi="Arial" w:cs="Arial"/>
          <w:sz w:val="24"/>
        </w:rPr>
      </w:pPr>
      <w:r w:rsidRPr="00065454">
        <w:rPr>
          <w:rFonts w:ascii="Arial" w:hAnsi="Arial" w:cs="Arial"/>
          <w:sz w:val="24"/>
        </w:rPr>
        <w:t xml:space="preserve">Yukl, G., &amp; </w:t>
      </w:r>
      <w:proofErr w:type="spellStart"/>
      <w:r w:rsidRPr="00065454">
        <w:rPr>
          <w:rFonts w:ascii="Arial" w:hAnsi="Arial" w:cs="Arial"/>
          <w:sz w:val="24"/>
        </w:rPr>
        <w:t>Mahsud</w:t>
      </w:r>
      <w:proofErr w:type="spellEnd"/>
      <w:r w:rsidRPr="00065454">
        <w:rPr>
          <w:rFonts w:ascii="Arial" w:hAnsi="Arial" w:cs="Arial"/>
          <w:sz w:val="24"/>
        </w:rPr>
        <w:t>, R. (2010). Why Flexible and Adaptive Leadership Is Essential. Consulting Psychology Journal: Practice and Research, 62, 81-93.</w:t>
      </w:r>
    </w:p>
    <w:p w14:paraId="28451B76" w14:textId="7F4C5E5D" w:rsidR="00494971" w:rsidRPr="00065454" w:rsidRDefault="00E155E6" w:rsidP="00065454">
      <w:pPr>
        <w:spacing w:line="600" w:lineRule="auto"/>
        <w:rPr>
          <w:rFonts w:ascii="Arial" w:hAnsi="Arial" w:cs="Arial"/>
          <w:sz w:val="24"/>
        </w:rPr>
      </w:pPr>
      <w:r w:rsidRPr="00065454">
        <w:rPr>
          <w:rFonts w:ascii="Arial" w:hAnsi="Arial" w:cs="Arial"/>
          <w:sz w:val="24"/>
        </w:rPr>
        <w:t xml:space="preserve">George, P. (2016). The scary truth about corporate survival. Harvard Business Review, </w:t>
      </w:r>
      <w:proofErr w:type="gramStart"/>
      <w:r w:rsidRPr="00065454">
        <w:rPr>
          <w:rFonts w:ascii="Arial" w:hAnsi="Arial" w:cs="Arial"/>
          <w:sz w:val="24"/>
        </w:rPr>
        <w:t>December,</w:t>
      </w:r>
      <w:proofErr w:type="gramEnd"/>
      <w:r w:rsidRPr="00065454">
        <w:rPr>
          <w:rFonts w:ascii="Arial" w:hAnsi="Arial" w:cs="Arial"/>
          <w:sz w:val="24"/>
        </w:rPr>
        <w:t xml:space="preserve"> 24-25.</w:t>
      </w:r>
    </w:p>
    <w:p w14:paraId="47516C15" w14:textId="77E601CC" w:rsidR="00E43AB9" w:rsidRPr="00065454" w:rsidRDefault="00E43AB9" w:rsidP="00065454">
      <w:pPr>
        <w:spacing w:line="600" w:lineRule="auto"/>
        <w:rPr>
          <w:rFonts w:ascii="Arial" w:hAnsi="Arial" w:cs="Arial"/>
          <w:sz w:val="24"/>
        </w:rPr>
      </w:pPr>
      <w:r w:rsidRPr="00065454">
        <w:rPr>
          <w:rFonts w:ascii="Arial" w:hAnsi="Arial" w:cs="Arial"/>
          <w:sz w:val="24"/>
        </w:rPr>
        <w:t>Rigby, D. (2018). Agile at Scale. Harvard Business Review, May-June, 88-96.</w:t>
      </w:r>
    </w:p>
    <w:sectPr w:rsidR="00E43AB9" w:rsidRPr="000654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A4E28" w14:textId="77777777" w:rsidR="009E2E0E" w:rsidRDefault="009E2E0E" w:rsidP="000810B1">
      <w:r>
        <w:separator/>
      </w:r>
    </w:p>
  </w:endnote>
  <w:endnote w:type="continuationSeparator" w:id="0">
    <w:p w14:paraId="61203D67" w14:textId="77777777" w:rsidR="009E2E0E" w:rsidRDefault="009E2E0E" w:rsidP="00081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341046305"/>
      <w:docPartObj>
        <w:docPartGallery w:val="Page Numbers (Bottom of Page)"/>
        <w:docPartUnique/>
      </w:docPartObj>
    </w:sdtPr>
    <w:sdtContent>
      <w:p w14:paraId="06E404A3" w14:textId="563DD212" w:rsidR="000810B1" w:rsidRDefault="000810B1" w:rsidP="004377CF">
        <w:pPr>
          <w:pStyle w:val="a4"/>
          <w:framePr w:wrap="none" w:vAnchor="text" w:hAnchor="margin" w:xAlign="center" w:y="1"/>
          <w:rPr>
            <w:rStyle w:val="a6"/>
          </w:rPr>
        </w:pPr>
        <w:r>
          <w:rPr>
            <w:rStyle w:val="a6"/>
          </w:rPr>
          <w:fldChar w:fldCharType="begin"/>
        </w:r>
        <w:r>
          <w:rPr>
            <w:rStyle w:val="a6"/>
          </w:rPr>
          <w:instrText xml:space="preserve"> PAGE </w:instrText>
        </w:r>
        <w:r w:rsidR="004377CF">
          <w:rPr>
            <w:rStyle w:val="a6"/>
          </w:rPr>
          <w:fldChar w:fldCharType="separate"/>
        </w:r>
        <w:r w:rsidR="004377CF">
          <w:rPr>
            <w:rStyle w:val="a6"/>
            <w:noProof/>
          </w:rPr>
          <w:t>2</w:t>
        </w:r>
        <w:r>
          <w:rPr>
            <w:rStyle w:val="a6"/>
          </w:rPr>
          <w:fldChar w:fldCharType="end"/>
        </w:r>
      </w:p>
    </w:sdtContent>
  </w:sdt>
  <w:p w14:paraId="2FC07F65" w14:textId="77777777" w:rsidR="000810B1" w:rsidRDefault="000810B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769126793"/>
      <w:docPartObj>
        <w:docPartGallery w:val="Page Numbers (Bottom of Page)"/>
        <w:docPartUnique/>
      </w:docPartObj>
    </w:sdtPr>
    <w:sdtContent>
      <w:p w14:paraId="2CE909AB" w14:textId="1EA665BB" w:rsidR="000810B1" w:rsidRDefault="004377CF" w:rsidP="005F6CD4">
        <w:pPr>
          <w:pStyle w:val="a4"/>
          <w:framePr w:wrap="none" w:vAnchor="text" w:hAnchor="margin" w:xAlign="center" w:y="1"/>
          <w:rPr>
            <w:rStyle w:val="a6"/>
          </w:rPr>
        </w:pPr>
        <w:r>
          <w:rPr>
            <w:rStyle w:val="a6"/>
          </w:rPr>
          <w:t>1</w:t>
        </w:r>
      </w:p>
    </w:sdtContent>
  </w:sdt>
  <w:p w14:paraId="2114901A" w14:textId="43D3840E" w:rsidR="000810B1" w:rsidRDefault="000810B1" w:rsidP="004377CF">
    <w:pPr>
      <w:pStyle w:val="a4"/>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C960" w14:textId="1BAB8353" w:rsidR="004377CF" w:rsidRDefault="004377CF" w:rsidP="004377CF">
    <w:pPr>
      <w:pStyle w:val="a4"/>
      <w:jc w:val="center"/>
      <w:rPr>
        <w:rFonts w:hint="eastAsia"/>
      </w:rPr>
    </w:pPr>
    <w:r>
      <w:rPr>
        <w:rStyle w:val="a6"/>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657D9" w14:textId="048F1252" w:rsidR="004377CF" w:rsidRDefault="004377CF" w:rsidP="004377CF">
    <w:pPr>
      <w:pStyle w:val="a4"/>
      <w:jc w:val="center"/>
      <w:rPr>
        <w:rFonts w:hint="eastAsia"/>
      </w:rPr>
    </w:pPr>
    <w: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3D9D0" w14:textId="77777777" w:rsidR="009E2E0E" w:rsidRDefault="009E2E0E" w:rsidP="000810B1">
      <w:r>
        <w:separator/>
      </w:r>
    </w:p>
  </w:footnote>
  <w:footnote w:type="continuationSeparator" w:id="0">
    <w:p w14:paraId="59F8A08E" w14:textId="77777777" w:rsidR="009E2E0E" w:rsidRDefault="009E2E0E" w:rsidP="00081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1127F"/>
    <w:multiLevelType w:val="hybridMultilevel"/>
    <w:tmpl w:val="78E8DE0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06E2569"/>
    <w:multiLevelType w:val="hybridMultilevel"/>
    <w:tmpl w:val="B0FC36E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32698321">
    <w:abstractNumId w:val="0"/>
  </w:num>
  <w:num w:numId="2" w16cid:durableId="1305508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7A7"/>
    <w:rsid w:val="000245B3"/>
    <w:rsid w:val="00031403"/>
    <w:rsid w:val="000521B4"/>
    <w:rsid w:val="00065454"/>
    <w:rsid w:val="00071427"/>
    <w:rsid w:val="000810B1"/>
    <w:rsid w:val="000E77D6"/>
    <w:rsid w:val="000F6728"/>
    <w:rsid w:val="00145F4D"/>
    <w:rsid w:val="001557A7"/>
    <w:rsid w:val="001A1B05"/>
    <w:rsid w:val="001E1FC9"/>
    <w:rsid w:val="00264C54"/>
    <w:rsid w:val="0026656D"/>
    <w:rsid w:val="00274AF8"/>
    <w:rsid w:val="002C0AAD"/>
    <w:rsid w:val="002D2EA4"/>
    <w:rsid w:val="0039642A"/>
    <w:rsid w:val="003C6DDD"/>
    <w:rsid w:val="004377CF"/>
    <w:rsid w:val="00490D05"/>
    <w:rsid w:val="00494971"/>
    <w:rsid w:val="004A2660"/>
    <w:rsid w:val="004A5D1F"/>
    <w:rsid w:val="004A5D5D"/>
    <w:rsid w:val="004F00AB"/>
    <w:rsid w:val="00516EAF"/>
    <w:rsid w:val="00570CC4"/>
    <w:rsid w:val="00592FA3"/>
    <w:rsid w:val="005B6260"/>
    <w:rsid w:val="005B6E76"/>
    <w:rsid w:val="006B38BC"/>
    <w:rsid w:val="0073073E"/>
    <w:rsid w:val="00760AB1"/>
    <w:rsid w:val="007749AC"/>
    <w:rsid w:val="007A65C1"/>
    <w:rsid w:val="007E4FCC"/>
    <w:rsid w:val="00806395"/>
    <w:rsid w:val="00836B14"/>
    <w:rsid w:val="008A050F"/>
    <w:rsid w:val="008A4494"/>
    <w:rsid w:val="008D70DA"/>
    <w:rsid w:val="008D79AE"/>
    <w:rsid w:val="009E2E0E"/>
    <w:rsid w:val="00A12342"/>
    <w:rsid w:val="00AA2E64"/>
    <w:rsid w:val="00AB7902"/>
    <w:rsid w:val="00AF3014"/>
    <w:rsid w:val="00B11942"/>
    <w:rsid w:val="00B502E7"/>
    <w:rsid w:val="00B556A9"/>
    <w:rsid w:val="00BB15CA"/>
    <w:rsid w:val="00BB4A80"/>
    <w:rsid w:val="00BF4D01"/>
    <w:rsid w:val="00C231C8"/>
    <w:rsid w:val="00C45425"/>
    <w:rsid w:val="00C7780B"/>
    <w:rsid w:val="00CF10B9"/>
    <w:rsid w:val="00D26DC9"/>
    <w:rsid w:val="00D32A32"/>
    <w:rsid w:val="00D4292D"/>
    <w:rsid w:val="00DA027B"/>
    <w:rsid w:val="00DA03E8"/>
    <w:rsid w:val="00DA2AD3"/>
    <w:rsid w:val="00DB3241"/>
    <w:rsid w:val="00E155E6"/>
    <w:rsid w:val="00E41D45"/>
    <w:rsid w:val="00E43AB9"/>
    <w:rsid w:val="00EA333A"/>
    <w:rsid w:val="00F1705D"/>
    <w:rsid w:val="00FB16F7"/>
    <w:rsid w:val="00FD5BDF"/>
    <w:rsid w:val="00FE0092"/>
    <w:rsid w:val="00FF7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4CAF"/>
  <w15:chartTrackingRefBased/>
  <w15:docId w15:val="{D1141BF9-AB59-744F-83AB-9889C28FA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F7BD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656D"/>
    <w:pPr>
      <w:ind w:firstLineChars="200" w:firstLine="420"/>
    </w:pPr>
  </w:style>
  <w:style w:type="paragraph" w:styleId="a4">
    <w:name w:val="footer"/>
    <w:basedOn w:val="a"/>
    <w:link w:val="a5"/>
    <w:uiPriority w:val="99"/>
    <w:unhideWhenUsed/>
    <w:rsid w:val="000810B1"/>
    <w:pPr>
      <w:tabs>
        <w:tab w:val="center" w:pos="4153"/>
        <w:tab w:val="right" w:pos="8306"/>
      </w:tabs>
      <w:snapToGrid w:val="0"/>
      <w:jc w:val="left"/>
    </w:pPr>
    <w:rPr>
      <w:sz w:val="18"/>
      <w:szCs w:val="18"/>
    </w:rPr>
  </w:style>
  <w:style w:type="character" w:customStyle="1" w:styleId="a5">
    <w:name w:val="页脚 字符"/>
    <w:basedOn w:val="a0"/>
    <w:link w:val="a4"/>
    <w:uiPriority w:val="99"/>
    <w:rsid w:val="000810B1"/>
    <w:rPr>
      <w:sz w:val="18"/>
      <w:szCs w:val="18"/>
    </w:rPr>
  </w:style>
  <w:style w:type="character" w:styleId="a6">
    <w:name w:val="page number"/>
    <w:basedOn w:val="a0"/>
    <w:uiPriority w:val="99"/>
    <w:semiHidden/>
    <w:unhideWhenUsed/>
    <w:rsid w:val="000810B1"/>
  </w:style>
  <w:style w:type="paragraph" w:styleId="a7">
    <w:name w:val="header"/>
    <w:basedOn w:val="a"/>
    <w:link w:val="a8"/>
    <w:uiPriority w:val="99"/>
    <w:unhideWhenUsed/>
    <w:rsid w:val="006B38BC"/>
    <w:pPr>
      <w:tabs>
        <w:tab w:val="center" w:pos="4153"/>
        <w:tab w:val="right" w:pos="8306"/>
      </w:tabs>
      <w:snapToGrid w:val="0"/>
      <w:jc w:val="center"/>
    </w:pPr>
    <w:rPr>
      <w:sz w:val="18"/>
      <w:szCs w:val="18"/>
    </w:rPr>
  </w:style>
  <w:style w:type="character" w:customStyle="1" w:styleId="a8">
    <w:name w:val="页眉 字符"/>
    <w:basedOn w:val="a0"/>
    <w:link w:val="a7"/>
    <w:uiPriority w:val="99"/>
    <w:rsid w:val="006B38BC"/>
    <w:rPr>
      <w:sz w:val="18"/>
      <w:szCs w:val="18"/>
    </w:rPr>
  </w:style>
  <w:style w:type="paragraph" w:styleId="a9">
    <w:name w:val="No Spacing"/>
    <w:link w:val="aa"/>
    <w:uiPriority w:val="1"/>
    <w:qFormat/>
    <w:rsid w:val="006B38BC"/>
    <w:rPr>
      <w:kern w:val="0"/>
      <w:sz w:val="22"/>
      <w:szCs w:val="22"/>
      <w:lang w:eastAsia="en-US"/>
      <w14:ligatures w14:val="none"/>
    </w:rPr>
  </w:style>
  <w:style w:type="character" w:customStyle="1" w:styleId="aa">
    <w:name w:val="无间隔 字符"/>
    <w:basedOn w:val="a0"/>
    <w:link w:val="a9"/>
    <w:uiPriority w:val="1"/>
    <w:rsid w:val="006B38BC"/>
    <w:rPr>
      <w:kern w:val="0"/>
      <w:sz w:val="22"/>
      <w:szCs w:val="22"/>
      <w:lang w:eastAsia="en-US"/>
      <w14:ligatures w14:val="none"/>
    </w:rPr>
  </w:style>
  <w:style w:type="character" w:customStyle="1" w:styleId="10">
    <w:name w:val="标题 1 字符"/>
    <w:basedOn w:val="a0"/>
    <w:link w:val="1"/>
    <w:uiPriority w:val="9"/>
    <w:rsid w:val="00FF7BD9"/>
    <w:rPr>
      <w:b/>
      <w:bCs/>
      <w:kern w:val="44"/>
      <w:sz w:val="44"/>
      <w:szCs w:val="44"/>
    </w:rPr>
  </w:style>
  <w:style w:type="paragraph" w:styleId="TOC1">
    <w:name w:val="toc 1"/>
    <w:basedOn w:val="a"/>
    <w:next w:val="a"/>
    <w:autoRedefine/>
    <w:uiPriority w:val="39"/>
    <w:unhideWhenUsed/>
    <w:rsid w:val="00C7780B"/>
  </w:style>
  <w:style w:type="character" w:styleId="ab">
    <w:name w:val="Hyperlink"/>
    <w:basedOn w:val="a0"/>
    <w:uiPriority w:val="99"/>
    <w:unhideWhenUsed/>
    <w:rsid w:val="00C778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E0D18-64BF-774D-9E80-591FAA12D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19</Pages>
  <Words>3049</Words>
  <Characters>17381</Characters>
  <Application>Microsoft Office Word</Application>
  <DocSecurity>0</DocSecurity>
  <Lines>144</Lines>
  <Paragraphs>40</Paragraphs>
  <ScaleCrop>false</ScaleCrop>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ytu00</dc:creator>
  <cp:keywords/>
  <dc:description/>
  <cp:lastModifiedBy>ytu00</cp:lastModifiedBy>
  <cp:revision>75</cp:revision>
  <dcterms:created xsi:type="dcterms:W3CDTF">2023-07-13T08:57:00Z</dcterms:created>
  <dcterms:modified xsi:type="dcterms:W3CDTF">2023-07-19T10:19:00Z</dcterms:modified>
</cp:coreProperties>
</file>