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64814A" w14:textId="2BF1C3A2" w:rsidR="00DE077E" w:rsidRDefault="00DE077E" w:rsidP="006643F7">
      <w:r w:rsidRPr="00DE077E">
        <w:rPr>
          <w:noProof/>
        </w:rPr>
        <w:drawing>
          <wp:inline distT="0" distB="0" distL="0" distR="0" wp14:anchorId="74EAEE06" wp14:editId="48B159D4">
            <wp:extent cx="3199342" cy="1227581"/>
            <wp:effectExtent l="0" t="0" r="1270" b="4445"/>
            <wp:docPr id="1217825559" name="Picture 1"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825559" name="Picture 1" descr="A close-up of black text&#10;&#10;Description automatically generated"/>
                    <pic:cNvPicPr/>
                  </pic:nvPicPr>
                  <pic:blipFill>
                    <a:blip r:embed="rId11"/>
                    <a:stretch>
                      <a:fillRect/>
                    </a:stretch>
                  </pic:blipFill>
                  <pic:spPr>
                    <a:xfrm>
                      <a:off x="0" y="0"/>
                      <a:ext cx="3228514" cy="1238774"/>
                    </a:xfrm>
                    <a:prstGeom prst="rect">
                      <a:avLst/>
                    </a:prstGeom>
                  </pic:spPr>
                </pic:pic>
              </a:graphicData>
            </a:graphic>
          </wp:inline>
        </w:drawing>
      </w:r>
    </w:p>
    <w:p w14:paraId="35BBC2B4" w14:textId="77777777" w:rsidR="00DE077E" w:rsidRPr="00594FAC" w:rsidRDefault="00DE077E" w:rsidP="00DE077E">
      <w:pPr>
        <w:tabs>
          <w:tab w:val="left" w:pos="6540"/>
        </w:tabs>
        <w:spacing w:after="240" w:line="360" w:lineRule="auto"/>
        <w:rPr>
          <w:rFonts w:ascii="Arial" w:hAnsi="Arial" w:cs="Arial"/>
          <w:sz w:val="28"/>
          <w:szCs w:val="28"/>
        </w:rPr>
      </w:pPr>
    </w:p>
    <w:p w14:paraId="7F2940F0" w14:textId="59DCD13A" w:rsidR="00DE077E" w:rsidRPr="00C25101" w:rsidRDefault="00DE077E" w:rsidP="00DE077E">
      <w:pPr>
        <w:tabs>
          <w:tab w:val="left" w:pos="6540"/>
        </w:tabs>
        <w:spacing w:after="240" w:line="360" w:lineRule="auto"/>
        <w:rPr>
          <w:rFonts w:ascii="Arial" w:hAnsi="Arial" w:cs="Arial"/>
          <w:sz w:val="28"/>
          <w:szCs w:val="28"/>
        </w:rPr>
      </w:pPr>
      <w:r w:rsidRPr="00C25101">
        <w:rPr>
          <w:rFonts w:ascii="Arial" w:hAnsi="Arial" w:cs="Arial"/>
          <w:b/>
          <w:bCs/>
          <w:sz w:val="28"/>
          <w:szCs w:val="28"/>
        </w:rPr>
        <w:t>Student name</w:t>
      </w:r>
      <w:r w:rsidRPr="00C25101">
        <w:rPr>
          <w:rFonts w:ascii="Arial" w:hAnsi="Arial" w:cs="Arial"/>
          <w:sz w:val="28"/>
          <w:szCs w:val="28"/>
        </w:rPr>
        <w:t>:</w:t>
      </w:r>
      <w:r w:rsidR="004E7B77" w:rsidRPr="00C25101">
        <w:rPr>
          <w:rFonts w:ascii="Arial" w:hAnsi="Arial" w:cs="Arial"/>
          <w:sz w:val="28"/>
          <w:szCs w:val="28"/>
        </w:rPr>
        <w:t xml:space="preserve"> </w:t>
      </w:r>
      <w:r w:rsidR="00BB733E" w:rsidRPr="00C25101">
        <w:rPr>
          <w:rFonts w:ascii="Arial" w:hAnsi="Arial" w:cs="Arial"/>
          <w:sz w:val="28"/>
          <w:szCs w:val="28"/>
        </w:rPr>
        <w:t>Emilia</w:t>
      </w:r>
      <w:r w:rsidR="007F4F5C" w:rsidRPr="00C25101">
        <w:rPr>
          <w:rFonts w:ascii="Arial" w:hAnsi="Arial" w:cs="Arial"/>
          <w:sz w:val="28"/>
          <w:szCs w:val="28"/>
        </w:rPr>
        <w:t xml:space="preserve"> Milewska</w:t>
      </w:r>
    </w:p>
    <w:p w14:paraId="4C2FE921" w14:textId="2FDC7711" w:rsidR="00DE077E" w:rsidRPr="00C25101" w:rsidRDefault="00DE077E" w:rsidP="00DE077E">
      <w:pPr>
        <w:tabs>
          <w:tab w:val="left" w:pos="6540"/>
        </w:tabs>
        <w:spacing w:after="240" w:line="360" w:lineRule="auto"/>
        <w:rPr>
          <w:rFonts w:ascii="Arial" w:hAnsi="Arial" w:cs="Arial"/>
          <w:sz w:val="28"/>
          <w:szCs w:val="28"/>
        </w:rPr>
      </w:pPr>
      <w:r w:rsidRPr="00C25101">
        <w:rPr>
          <w:rFonts w:ascii="Arial" w:hAnsi="Arial" w:cs="Arial"/>
          <w:b/>
          <w:bCs/>
          <w:sz w:val="28"/>
          <w:szCs w:val="28"/>
        </w:rPr>
        <w:t>Student ID</w:t>
      </w:r>
      <w:r w:rsidRPr="00C25101">
        <w:rPr>
          <w:rFonts w:ascii="Arial" w:hAnsi="Arial" w:cs="Arial"/>
          <w:sz w:val="28"/>
          <w:szCs w:val="28"/>
        </w:rPr>
        <w:t>:</w:t>
      </w:r>
      <w:r w:rsidR="007F4F5C" w:rsidRPr="00C25101">
        <w:rPr>
          <w:rFonts w:ascii="Arial" w:hAnsi="Arial" w:cs="Arial"/>
          <w:sz w:val="28"/>
          <w:szCs w:val="28"/>
        </w:rPr>
        <w:t>2245525</w:t>
      </w:r>
    </w:p>
    <w:p w14:paraId="650F7492" w14:textId="463D77B4" w:rsidR="00DE077E" w:rsidRPr="00BB733E" w:rsidRDefault="00DE077E" w:rsidP="00DE077E">
      <w:pPr>
        <w:tabs>
          <w:tab w:val="left" w:pos="6540"/>
        </w:tabs>
        <w:spacing w:after="240" w:line="360" w:lineRule="auto"/>
        <w:rPr>
          <w:rFonts w:ascii="Arial" w:hAnsi="Arial" w:cs="Arial"/>
          <w:sz w:val="28"/>
          <w:szCs w:val="28"/>
        </w:rPr>
      </w:pPr>
      <w:r w:rsidRPr="00BB733E">
        <w:rPr>
          <w:rFonts w:ascii="Arial" w:hAnsi="Arial" w:cs="Arial"/>
          <w:b/>
          <w:bCs/>
          <w:sz w:val="28"/>
          <w:szCs w:val="28"/>
        </w:rPr>
        <w:t>Module name</w:t>
      </w:r>
      <w:r w:rsidRPr="00BB733E">
        <w:rPr>
          <w:rFonts w:ascii="Arial" w:hAnsi="Arial" w:cs="Arial"/>
          <w:sz w:val="28"/>
          <w:szCs w:val="28"/>
        </w:rPr>
        <w:t xml:space="preserve">: </w:t>
      </w:r>
      <w:r w:rsidRPr="00DE077E">
        <w:rPr>
          <w:rFonts w:ascii="Arial" w:hAnsi="Arial" w:cs="Arial"/>
          <w:b/>
          <w:bCs/>
          <w:sz w:val="28"/>
          <w:szCs w:val="28"/>
        </w:rPr>
        <w:t>(LCHS7003_LON)</w:t>
      </w:r>
    </w:p>
    <w:p w14:paraId="5DC1FF43" w14:textId="203FAF86" w:rsidR="00DE077E" w:rsidRDefault="00DE077E" w:rsidP="00DE077E">
      <w:pPr>
        <w:tabs>
          <w:tab w:val="left" w:pos="6540"/>
        </w:tabs>
        <w:spacing w:after="240" w:line="360" w:lineRule="auto"/>
        <w:rPr>
          <w:rFonts w:ascii="Arial" w:hAnsi="Arial" w:cs="Arial"/>
          <w:b/>
          <w:bCs/>
          <w:sz w:val="28"/>
          <w:szCs w:val="28"/>
        </w:rPr>
      </w:pPr>
      <w:r w:rsidRPr="00594FAC">
        <w:rPr>
          <w:rFonts w:ascii="Arial" w:hAnsi="Arial" w:cs="Arial"/>
          <w:b/>
          <w:bCs/>
          <w:sz w:val="28"/>
          <w:szCs w:val="28"/>
        </w:rPr>
        <w:t>Module code</w:t>
      </w:r>
      <w:r>
        <w:rPr>
          <w:rFonts w:ascii="Arial" w:hAnsi="Arial" w:cs="Arial"/>
          <w:b/>
          <w:bCs/>
          <w:sz w:val="28"/>
          <w:szCs w:val="28"/>
        </w:rPr>
        <w:t xml:space="preserve">: </w:t>
      </w:r>
      <w:r w:rsidRPr="00DE077E">
        <w:rPr>
          <w:rFonts w:ascii="Arial" w:hAnsi="Arial" w:cs="Arial"/>
          <w:b/>
          <w:bCs/>
          <w:sz w:val="28"/>
          <w:szCs w:val="28"/>
        </w:rPr>
        <w:t xml:space="preserve">Community Care and Management of Longer-term Conditions </w:t>
      </w:r>
    </w:p>
    <w:p w14:paraId="25844FC1" w14:textId="788088DF" w:rsidR="00DE077E" w:rsidRPr="00594FAC" w:rsidRDefault="00DE077E" w:rsidP="00DE077E">
      <w:pPr>
        <w:tabs>
          <w:tab w:val="left" w:pos="6540"/>
        </w:tabs>
        <w:spacing w:after="240" w:line="360" w:lineRule="auto"/>
        <w:rPr>
          <w:rFonts w:ascii="Arial" w:hAnsi="Arial" w:cs="Arial"/>
          <w:sz w:val="28"/>
          <w:szCs w:val="28"/>
        </w:rPr>
      </w:pPr>
      <w:r w:rsidRPr="00594FAC">
        <w:rPr>
          <w:rFonts w:ascii="Arial" w:hAnsi="Arial" w:cs="Arial"/>
          <w:b/>
          <w:bCs/>
          <w:sz w:val="28"/>
          <w:szCs w:val="28"/>
        </w:rPr>
        <w:t>Lecturer name</w:t>
      </w:r>
      <w:r w:rsidRPr="00594FAC">
        <w:rPr>
          <w:rFonts w:ascii="Arial" w:hAnsi="Arial" w:cs="Arial"/>
          <w:sz w:val="28"/>
          <w:szCs w:val="28"/>
        </w:rPr>
        <w:t>:</w:t>
      </w:r>
      <w:r w:rsidR="004E7B77">
        <w:rPr>
          <w:rFonts w:ascii="Arial" w:hAnsi="Arial" w:cs="Arial"/>
          <w:sz w:val="28"/>
          <w:szCs w:val="28"/>
        </w:rPr>
        <w:t xml:space="preserve"> M</w:t>
      </w:r>
      <w:r w:rsidR="00A26256">
        <w:rPr>
          <w:rFonts w:ascii="Arial" w:hAnsi="Arial" w:cs="Arial"/>
          <w:sz w:val="28"/>
          <w:szCs w:val="28"/>
        </w:rPr>
        <w:t>uhamm</w:t>
      </w:r>
      <w:r w:rsidR="00613D66">
        <w:rPr>
          <w:rFonts w:ascii="Arial" w:hAnsi="Arial" w:cs="Arial"/>
          <w:sz w:val="28"/>
          <w:szCs w:val="28"/>
        </w:rPr>
        <w:t>a</w:t>
      </w:r>
      <w:r w:rsidR="004E7B77">
        <w:rPr>
          <w:rFonts w:ascii="Arial" w:hAnsi="Arial" w:cs="Arial"/>
          <w:sz w:val="28"/>
          <w:szCs w:val="28"/>
        </w:rPr>
        <w:t>d Khan</w:t>
      </w:r>
    </w:p>
    <w:p w14:paraId="28963537" w14:textId="77777777" w:rsidR="00DE077E" w:rsidRPr="00DE077E" w:rsidRDefault="00DE077E" w:rsidP="00DE077E">
      <w:pPr>
        <w:tabs>
          <w:tab w:val="left" w:pos="6540"/>
        </w:tabs>
        <w:spacing w:after="240" w:line="360" w:lineRule="auto"/>
        <w:rPr>
          <w:rFonts w:ascii="Arial" w:hAnsi="Arial" w:cs="Arial"/>
          <w:sz w:val="28"/>
          <w:szCs w:val="28"/>
        </w:rPr>
      </w:pPr>
    </w:p>
    <w:p w14:paraId="739C55AB" w14:textId="77777777" w:rsidR="00DE077E" w:rsidRDefault="00DE077E" w:rsidP="00DE077E">
      <w:pPr>
        <w:tabs>
          <w:tab w:val="left" w:pos="6540"/>
        </w:tabs>
        <w:spacing w:after="240" w:line="360" w:lineRule="auto"/>
        <w:rPr>
          <w:rFonts w:ascii="Arial" w:hAnsi="Arial" w:cs="Arial"/>
          <w:b/>
          <w:bCs/>
          <w:sz w:val="28"/>
          <w:szCs w:val="28"/>
        </w:rPr>
      </w:pPr>
    </w:p>
    <w:p w14:paraId="4D89B41C" w14:textId="77777777" w:rsidR="00DE077E" w:rsidRDefault="00DE077E" w:rsidP="00DE077E">
      <w:pPr>
        <w:tabs>
          <w:tab w:val="left" w:pos="6540"/>
        </w:tabs>
        <w:spacing w:after="240" w:line="360" w:lineRule="auto"/>
        <w:rPr>
          <w:rFonts w:ascii="Arial" w:hAnsi="Arial" w:cs="Arial"/>
          <w:b/>
          <w:bCs/>
          <w:sz w:val="28"/>
          <w:szCs w:val="28"/>
        </w:rPr>
      </w:pPr>
    </w:p>
    <w:p w14:paraId="78801D94" w14:textId="77777777" w:rsidR="00DE077E" w:rsidRDefault="00DE077E" w:rsidP="00DE077E">
      <w:pPr>
        <w:tabs>
          <w:tab w:val="left" w:pos="6540"/>
        </w:tabs>
        <w:spacing w:after="240" w:line="360" w:lineRule="auto"/>
        <w:rPr>
          <w:rFonts w:ascii="Arial" w:hAnsi="Arial" w:cs="Arial"/>
          <w:b/>
          <w:bCs/>
          <w:sz w:val="28"/>
          <w:szCs w:val="28"/>
        </w:rPr>
      </w:pPr>
    </w:p>
    <w:p w14:paraId="05B54DB0" w14:textId="77777777" w:rsidR="00DE077E" w:rsidRDefault="00DE077E" w:rsidP="00DE077E">
      <w:pPr>
        <w:tabs>
          <w:tab w:val="left" w:pos="6540"/>
        </w:tabs>
        <w:spacing w:after="240" w:line="360" w:lineRule="auto"/>
        <w:rPr>
          <w:rFonts w:ascii="Arial" w:hAnsi="Arial" w:cs="Arial"/>
          <w:b/>
          <w:bCs/>
          <w:sz w:val="28"/>
          <w:szCs w:val="28"/>
        </w:rPr>
      </w:pPr>
    </w:p>
    <w:p w14:paraId="4DCFA2DC" w14:textId="5769B8CC" w:rsidR="00DE077E" w:rsidRDefault="00DE077E" w:rsidP="00DE077E">
      <w:pPr>
        <w:tabs>
          <w:tab w:val="left" w:pos="6540"/>
        </w:tabs>
        <w:spacing w:after="240" w:line="360" w:lineRule="auto"/>
        <w:rPr>
          <w:rFonts w:ascii="Arial" w:hAnsi="Arial" w:cs="Arial"/>
          <w:b/>
          <w:bCs/>
          <w:sz w:val="28"/>
          <w:szCs w:val="28"/>
        </w:rPr>
      </w:pPr>
    </w:p>
    <w:p w14:paraId="06B79D90" w14:textId="77777777" w:rsidR="00DE077E" w:rsidRDefault="00DE077E" w:rsidP="00DE077E">
      <w:pPr>
        <w:tabs>
          <w:tab w:val="left" w:pos="6540"/>
        </w:tabs>
        <w:spacing w:after="240" w:line="360" w:lineRule="auto"/>
        <w:rPr>
          <w:rFonts w:ascii="Arial" w:hAnsi="Arial" w:cs="Arial"/>
          <w:b/>
          <w:bCs/>
          <w:sz w:val="28"/>
          <w:szCs w:val="28"/>
        </w:rPr>
      </w:pPr>
    </w:p>
    <w:p w14:paraId="03285EFC" w14:textId="77777777" w:rsidR="00DE077E" w:rsidRDefault="00DE077E" w:rsidP="00DE077E">
      <w:pPr>
        <w:tabs>
          <w:tab w:val="left" w:pos="6540"/>
        </w:tabs>
        <w:spacing w:after="240" w:line="360" w:lineRule="auto"/>
        <w:rPr>
          <w:rFonts w:ascii="Arial" w:hAnsi="Arial" w:cs="Arial"/>
          <w:b/>
          <w:bCs/>
          <w:sz w:val="28"/>
          <w:szCs w:val="28"/>
        </w:rPr>
      </w:pPr>
    </w:p>
    <w:p w14:paraId="6358AA09" w14:textId="77777777" w:rsidR="00DE077E" w:rsidRDefault="00DE077E" w:rsidP="00DE077E">
      <w:pPr>
        <w:tabs>
          <w:tab w:val="left" w:pos="6540"/>
        </w:tabs>
        <w:spacing w:after="240" w:line="360" w:lineRule="auto"/>
        <w:rPr>
          <w:rFonts w:ascii="Arial" w:hAnsi="Arial" w:cs="Arial"/>
          <w:b/>
          <w:bCs/>
          <w:sz w:val="28"/>
          <w:szCs w:val="28"/>
        </w:rPr>
      </w:pPr>
    </w:p>
    <w:p w14:paraId="5827369E" w14:textId="77777777" w:rsidR="00DE077E" w:rsidRDefault="00DE077E" w:rsidP="00DE077E">
      <w:pPr>
        <w:tabs>
          <w:tab w:val="left" w:pos="6540"/>
        </w:tabs>
        <w:spacing w:after="240" w:line="360" w:lineRule="auto"/>
        <w:rPr>
          <w:rFonts w:ascii="Arial" w:hAnsi="Arial" w:cs="Arial"/>
          <w:b/>
          <w:bCs/>
          <w:sz w:val="28"/>
          <w:szCs w:val="28"/>
        </w:rPr>
      </w:pPr>
    </w:p>
    <w:p w14:paraId="58095B73" w14:textId="77777777" w:rsidR="00DE077E" w:rsidRDefault="00DE077E" w:rsidP="00DE077E">
      <w:pPr>
        <w:tabs>
          <w:tab w:val="left" w:pos="6540"/>
        </w:tabs>
        <w:spacing w:after="240" w:line="360" w:lineRule="auto"/>
        <w:rPr>
          <w:rFonts w:ascii="Arial" w:hAnsi="Arial" w:cs="Arial"/>
          <w:b/>
          <w:bCs/>
          <w:sz w:val="28"/>
          <w:szCs w:val="28"/>
        </w:rPr>
      </w:pPr>
    </w:p>
    <w:p w14:paraId="5BCB2FA2" w14:textId="77777777" w:rsidR="00DE077E" w:rsidRDefault="00DE077E" w:rsidP="00DE077E">
      <w:pPr>
        <w:tabs>
          <w:tab w:val="left" w:pos="6540"/>
        </w:tabs>
        <w:spacing w:after="240" w:line="360" w:lineRule="auto"/>
        <w:rPr>
          <w:rFonts w:ascii="Arial" w:hAnsi="Arial" w:cs="Arial"/>
          <w:b/>
          <w:bCs/>
          <w:sz w:val="28"/>
          <w:szCs w:val="28"/>
        </w:rPr>
      </w:pPr>
    </w:p>
    <w:p w14:paraId="22CF3A3F" w14:textId="77777777" w:rsidR="00DE077E" w:rsidRDefault="00DE077E" w:rsidP="00DE077E">
      <w:pPr>
        <w:tabs>
          <w:tab w:val="left" w:pos="6540"/>
        </w:tabs>
        <w:spacing w:after="240" w:line="360" w:lineRule="auto"/>
        <w:rPr>
          <w:rFonts w:ascii="Arial" w:hAnsi="Arial" w:cs="Arial"/>
          <w:b/>
          <w:bCs/>
          <w:sz w:val="28"/>
          <w:szCs w:val="28"/>
        </w:rPr>
      </w:pPr>
    </w:p>
    <w:p w14:paraId="0420FAD8" w14:textId="77777777" w:rsidR="00DE077E" w:rsidRDefault="00DE077E" w:rsidP="00DE077E">
      <w:pPr>
        <w:tabs>
          <w:tab w:val="left" w:pos="6540"/>
        </w:tabs>
        <w:spacing w:after="240" w:line="360" w:lineRule="auto"/>
        <w:rPr>
          <w:rFonts w:ascii="Arial" w:hAnsi="Arial" w:cs="Arial"/>
          <w:b/>
          <w:bCs/>
          <w:sz w:val="28"/>
          <w:szCs w:val="28"/>
        </w:rPr>
      </w:pPr>
    </w:p>
    <w:p w14:paraId="7458B300" w14:textId="77777777" w:rsidR="00DE077E" w:rsidRDefault="00DE077E" w:rsidP="00DE077E">
      <w:pPr>
        <w:tabs>
          <w:tab w:val="left" w:pos="6540"/>
        </w:tabs>
        <w:spacing w:after="240" w:line="360" w:lineRule="auto"/>
        <w:rPr>
          <w:rFonts w:ascii="Arial" w:hAnsi="Arial" w:cs="Arial"/>
          <w:b/>
          <w:bCs/>
          <w:sz w:val="28"/>
          <w:szCs w:val="28"/>
        </w:rPr>
      </w:pPr>
    </w:p>
    <w:p w14:paraId="3ED8903A" w14:textId="77777777" w:rsidR="00DE077E" w:rsidRDefault="00DE077E" w:rsidP="00DE077E">
      <w:pPr>
        <w:tabs>
          <w:tab w:val="left" w:pos="6540"/>
        </w:tabs>
        <w:spacing w:after="240" w:line="360" w:lineRule="auto"/>
        <w:rPr>
          <w:rFonts w:ascii="Arial" w:hAnsi="Arial" w:cs="Arial"/>
          <w:b/>
          <w:bCs/>
          <w:sz w:val="28"/>
          <w:szCs w:val="28"/>
        </w:rPr>
      </w:pPr>
    </w:p>
    <w:sdt>
      <w:sdtPr>
        <w:rPr>
          <w:rFonts w:asciiTheme="minorHAnsi" w:eastAsiaTheme="minorEastAsia" w:hAnsiTheme="minorHAnsi" w:cstheme="minorBidi"/>
          <w:caps w:val="0"/>
          <w:sz w:val="22"/>
          <w:szCs w:val="22"/>
        </w:rPr>
        <w:id w:val="-1662997104"/>
        <w:docPartObj>
          <w:docPartGallery w:val="Table of Contents"/>
          <w:docPartUnique/>
        </w:docPartObj>
      </w:sdtPr>
      <w:sdtEndPr>
        <w:rPr>
          <w:b/>
          <w:bCs/>
          <w:noProof/>
        </w:rPr>
      </w:sdtEndPr>
      <w:sdtContent>
        <w:p w14:paraId="35E785E4" w14:textId="6E3A5236" w:rsidR="006643F7" w:rsidRDefault="006643F7">
          <w:pPr>
            <w:pStyle w:val="TOCHeading"/>
          </w:pPr>
          <w:r>
            <w:t>Table of Contents</w:t>
          </w:r>
        </w:p>
        <w:p w14:paraId="3F7BB87F" w14:textId="4905DB33" w:rsidR="00996FAB" w:rsidRDefault="006643F7">
          <w:pPr>
            <w:pStyle w:val="TOC1"/>
            <w:tabs>
              <w:tab w:val="right" w:leader="dot" w:pos="6615"/>
            </w:tabs>
            <w:rPr>
              <w:rFonts w:cstheme="minorBidi"/>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235449672" w:history="1">
            <w:r w:rsidR="00996FAB" w:rsidRPr="00547B41">
              <w:rPr>
                <w:rStyle w:val="Hyperlink"/>
                <w:rFonts w:ascii="Arial" w:hAnsi="Arial" w:cs="Arial"/>
                <w:noProof/>
              </w:rPr>
              <w:t>Dementia</w:t>
            </w:r>
            <w:r w:rsidR="00996FAB">
              <w:rPr>
                <w:noProof/>
                <w:webHidden/>
              </w:rPr>
              <w:tab/>
            </w:r>
            <w:r w:rsidR="00996FAB">
              <w:rPr>
                <w:noProof/>
                <w:webHidden/>
              </w:rPr>
              <w:fldChar w:fldCharType="begin"/>
            </w:r>
            <w:r w:rsidR="00996FAB">
              <w:rPr>
                <w:noProof/>
                <w:webHidden/>
              </w:rPr>
              <w:instrText xml:space="preserve"> PAGEREF _Toc235449672 \h </w:instrText>
            </w:r>
            <w:r w:rsidR="00996FAB">
              <w:rPr>
                <w:noProof/>
                <w:webHidden/>
              </w:rPr>
            </w:r>
            <w:r w:rsidR="00996FAB">
              <w:rPr>
                <w:noProof/>
                <w:webHidden/>
              </w:rPr>
              <w:fldChar w:fldCharType="separate"/>
            </w:r>
            <w:r w:rsidR="00996FAB">
              <w:rPr>
                <w:noProof/>
                <w:webHidden/>
              </w:rPr>
              <w:t>4</w:t>
            </w:r>
            <w:r w:rsidR="00996FAB">
              <w:rPr>
                <w:noProof/>
                <w:webHidden/>
              </w:rPr>
              <w:fldChar w:fldCharType="end"/>
            </w:r>
          </w:hyperlink>
        </w:p>
        <w:p w14:paraId="0861BEB3" w14:textId="0701DDEC" w:rsidR="00996FAB" w:rsidRDefault="00996FAB">
          <w:pPr>
            <w:pStyle w:val="TOC2"/>
            <w:tabs>
              <w:tab w:val="right" w:leader="dot" w:pos="6615"/>
            </w:tabs>
            <w:rPr>
              <w:rFonts w:cstheme="minorBidi"/>
              <w:b w:val="0"/>
              <w:bCs w:val="0"/>
              <w:noProof/>
              <w:kern w:val="2"/>
              <w:sz w:val="24"/>
              <w:szCs w:val="24"/>
              <w:lang w:eastAsia="en-GB"/>
              <w14:ligatures w14:val="standardContextual"/>
            </w:rPr>
          </w:pPr>
          <w:hyperlink w:anchor="_Toc235449673" w:history="1">
            <w:r w:rsidRPr="00547B41">
              <w:rPr>
                <w:rStyle w:val="Hyperlink"/>
                <w:rFonts w:ascii="Arial" w:hAnsi="Arial" w:cs="Arial"/>
                <w:noProof/>
              </w:rPr>
              <w:t>What is dementia?</w:t>
            </w:r>
            <w:r>
              <w:rPr>
                <w:noProof/>
                <w:webHidden/>
              </w:rPr>
              <w:tab/>
            </w:r>
            <w:r>
              <w:rPr>
                <w:noProof/>
                <w:webHidden/>
              </w:rPr>
              <w:fldChar w:fldCharType="begin"/>
            </w:r>
            <w:r>
              <w:rPr>
                <w:noProof/>
                <w:webHidden/>
              </w:rPr>
              <w:instrText xml:space="preserve"> PAGEREF _Toc235449673 \h </w:instrText>
            </w:r>
            <w:r>
              <w:rPr>
                <w:noProof/>
                <w:webHidden/>
              </w:rPr>
            </w:r>
            <w:r>
              <w:rPr>
                <w:noProof/>
                <w:webHidden/>
              </w:rPr>
              <w:fldChar w:fldCharType="separate"/>
            </w:r>
            <w:r>
              <w:rPr>
                <w:noProof/>
                <w:webHidden/>
              </w:rPr>
              <w:t>4</w:t>
            </w:r>
            <w:r>
              <w:rPr>
                <w:noProof/>
                <w:webHidden/>
              </w:rPr>
              <w:fldChar w:fldCharType="end"/>
            </w:r>
          </w:hyperlink>
        </w:p>
        <w:p w14:paraId="28DD9559" w14:textId="62997C50" w:rsidR="00996FAB" w:rsidRDefault="00996FAB">
          <w:pPr>
            <w:pStyle w:val="TOC3"/>
            <w:tabs>
              <w:tab w:val="right" w:leader="dot" w:pos="6615"/>
            </w:tabs>
            <w:rPr>
              <w:rFonts w:cstheme="minorBidi"/>
              <w:noProof/>
              <w:kern w:val="2"/>
              <w:sz w:val="24"/>
              <w:szCs w:val="24"/>
              <w:lang w:eastAsia="en-GB"/>
              <w14:ligatures w14:val="standardContextual"/>
            </w:rPr>
          </w:pPr>
          <w:hyperlink w:anchor="_Toc235449674" w:history="1">
            <w:r w:rsidRPr="00547B41">
              <w:rPr>
                <w:rStyle w:val="Hyperlink"/>
                <w:rFonts w:ascii="Arial" w:hAnsi="Arial" w:cs="Arial"/>
                <w:noProof/>
              </w:rPr>
              <w:t>Critical Evaluation</w:t>
            </w:r>
            <w:r>
              <w:rPr>
                <w:noProof/>
                <w:webHidden/>
              </w:rPr>
              <w:tab/>
            </w:r>
            <w:r>
              <w:rPr>
                <w:noProof/>
                <w:webHidden/>
              </w:rPr>
              <w:fldChar w:fldCharType="begin"/>
            </w:r>
            <w:r>
              <w:rPr>
                <w:noProof/>
                <w:webHidden/>
              </w:rPr>
              <w:instrText xml:space="preserve"> PAGEREF _Toc235449674 \h </w:instrText>
            </w:r>
            <w:r>
              <w:rPr>
                <w:noProof/>
                <w:webHidden/>
              </w:rPr>
            </w:r>
            <w:r>
              <w:rPr>
                <w:noProof/>
                <w:webHidden/>
              </w:rPr>
              <w:fldChar w:fldCharType="separate"/>
            </w:r>
            <w:r>
              <w:rPr>
                <w:noProof/>
                <w:webHidden/>
              </w:rPr>
              <w:t>4</w:t>
            </w:r>
            <w:r>
              <w:rPr>
                <w:noProof/>
                <w:webHidden/>
              </w:rPr>
              <w:fldChar w:fldCharType="end"/>
            </w:r>
          </w:hyperlink>
        </w:p>
        <w:p w14:paraId="57B73346" w14:textId="65E45D1A" w:rsidR="00996FAB" w:rsidRDefault="00996FAB">
          <w:pPr>
            <w:pStyle w:val="TOC1"/>
            <w:tabs>
              <w:tab w:val="right" w:leader="dot" w:pos="6615"/>
            </w:tabs>
            <w:rPr>
              <w:rFonts w:cstheme="minorBidi"/>
              <w:b w:val="0"/>
              <w:bCs w:val="0"/>
              <w:i w:val="0"/>
              <w:iCs w:val="0"/>
              <w:noProof/>
              <w:kern w:val="2"/>
              <w:lang w:eastAsia="en-GB"/>
              <w14:ligatures w14:val="standardContextual"/>
            </w:rPr>
          </w:pPr>
          <w:hyperlink w:anchor="_Toc235449675" w:history="1">
            <w:r w:rsidRPr="00547B41">
              <w:rPr>
                <w:rStyle w:val="Hyperlink"/>
                <w:rFonts w:ascii="Arial" w:hAnsi="Arial" w:cs="Arial"/>
                <w:noProof/>
              </w:rPr>
              <w:t>Burden and Prevalence of Dementia</w:t>
            </w:r>
            <w:r>
              <w:rPr>
                <w:noProof/>
                <w:webHidden/>
              </w:rPr>
              <w:tab/>
            </w:r>
            <w:r>
              <w:rPr>
                <w:noProof/>
                <w:webHidden/>
              </w:rPr>
              <w:fldChar w:fldCharType="begin"/>
            </w:r>
            <w:r>
              <w:rPr>
                <w:noProof/>
                <w:webHidden/>
              </w:rPr>
              <w:instrText xml:space="preserve"> PAGEREF _Toc235449675 \h </w:instrText>
            </w:r>
            <w:r>
              <w:rPr>
                <w:noProof/>
                <w:webHidden/>
              </w:rPr>
            </w:r>
            <w:r>
              <w:rPr>
                <w:noProof/>
                <w:webHidden/>
              </w:rPr>
              <w:fldChar w:fldCharType="separate"/>
            </w:r>
            <w:r>
              <w:rPr>
                <w:noProof/>
                <w:webHidden/>
              </w:rPr>
              <w:t>5</w:t>
            </w:r>
            <w:r>
              <w:rPr>
                <w:noProof/>
                <w:webHidden/>
              </w:rPr>
              <w:fldChar w:fldCharType="end"/>
            </w:r>
          </w:hyperlink>
        </w:p>
        <w:p w14:paraId="2A36EA42" w14:textId="68B0E7DD" w:rsidR="00996FAB" w:rsidRDefault="00996FAB">
          <w:pPr>
            <w:pStyle w:val="TOC2"/>
            <w:tabs>
              <w:tab w:val="right" w:leader="dot" w:pos="6615"/>
            </w:tabs>
            <w:rPr>
              <w:rFonts w:cstheme="minorBidi"/>
              <w:b w:val="0"/>
              <w:bCs w:val="0"/>
              <w:noProof/>
              <w:kern w:val="2"/>
              <w:sz w:val="24"/>
              <w:szCs w:val="24"/>
              <w:lang w:eastAsia="en-GB"/>
              <w14:ligatures w14:val="standardContextual"/>
            </w:rPr>
          </w:pPr>
          <w:hyperlink w:anchor="_Toc235449676" w:history="1">
            <w:r w:rsidRPr="00547B41">
              <w:rPr>
                <w:rStyle w:val="Hyperlink"/>
                <w:rFonts w:ascii="Arial" w:hAnsi="Arial" w:cs="Arial"/>
                <w:noProof/>
              </w:rPr>
              <w:t>Worldwide Prevalence</w:t>
            </w:r>
            <w:r>
              <w:rPr>
                <w:noProof/>
                <w:webHidden/>
              </w:rPr>
              <w:tab/>
            </w:r>
            <w:r>
              <w:rPr>
                <w:noProof/>
                <w:webHidden/>
              </w:rPr>
              <w:fldChar w:fldCharType="begin"/>
            </w:r>
            <w:r>
              <w:rPr>
                <w:noProof/>
                <w:webHidden/>
              </w:rPr>
              <w:instrText xml:space="preserve"> PAGEREF _Toc235449676 \h </w:instrText>
            </w:r>
            <w:r>
              <w:rPr>
                <w:noProof/>
                <w:webHidden/>
              </w:rPr>
            </w:r>
            <w:r>
              <w:rPr>
                <w:noProof/>
                <w:webHidden/>
              </w:rPr>
              <w:fldChar w:fldCharType="separate"/>
            </w:r>
            <w:r>
              <w:rPr>
                <w:noProof/>
                <w:webHidden/>
              </w:rPr>
              <w:t>5</w:t>
            </w:r>
            <w:r>
              <w:rPr>
                <w:noProof/>
                <w:webHidden/>
              </w:rPr>
              <w:fldChar w:fldCharType="end"/>
            </w:r>
          </w:hyperlink>
        </w:p>
        <w:p w14:paraId="17C5BA0D" w14:textId="745590AC" w:rsidR="00996FAB" w:rsidRDefault="00996FAB">
          <w:pPr>
            <w:pStyle w:val="TOC2"/>
            <w:tabs>
              <w:tab w:val="right" w:leader="dot" w:pos="6615"/>
            </w:tabs>
            <w:rPr>
              <w:rFonts w:cstheme="minorBidi"/>
              <w:b w:val="0"/>
              <w:bCs w:val="0"/>
              <w:noProof/>
              <w:kern w:val="2"/>
              <w:sz w:val="24"/>
              <w:szCs w:val="24"/>
              <w:lang w:eastAsia="en-GB"/>
              <w14:ligatures w14:val="standardContextual"/>
            </w:rPr>
          </w:pPr>
          <w:hyperlink w:anchor="_Toc235449677" w:history="1">
            <w:r w:rsidRPr="00547B41">
              <w:rPr>
                <w:rStyle w:val="Hyperlink"/>
                <w:rFonts w:ascii="Arial" w:hAnsi="Arial" w:cs="Arial"/>
                <w:noProof/>
              </w:rPr>
              <w:t>United Kingdom Prevalence</w:t>
            </w:r>
            <w:r>
              <w:rPr>
                <w:noProof/>
                <w:webHidden/>
              </w:rPr>
              <w:tab/>
            </w:r>
            <w:r>
              <w:rPr>
                <w:noProof/>
                <w:webHidden/>
              </w:rPr>
              <w:fldChar w:fldCharType="begin"/>
            </w:r>
            <w:r>
              <w:rPr>
                <w:noProof/>
                <w:webHidden/>
              </w:rPr>
              <w:instrText xml:space="preserve"> PAGEREF _Toc235449677 \h </w:instrText>
            </w:r>
            <w:r>
              <w:rPr>
                <w:noProof/>
                <w:webHidden/>
              </w:rPr>
            </w:r>
            <w:r>
              <w:rPr>
                <w:noProof/>
                <w:webHidden/>
              </w:rPr>
              <w:fldChar w:fldCharType="separate"/>
            </w:r>
            <w:r>
              <w:rPr>
                <w:noProof/>
                <w:webHidden/>
              </w:rPr>
              <w:t>5</w:t>
            </w:r>
            <w:r>
              <w:rPr>
                <w:noProof/>
                <w:webHidden/>
              </w:rPr>
              <w:fldChar w:fldCharType="end"/>
            </w:r>
          </w:hyperlink>
        </w:p>
        <w:p w14:paraId="177F308F" w14:textId="2C0270FB" w:rsidR="00996FAB" w:rsidRDefault="00996FAB">
          <w:pPr>
            <w:pStyle w:val="TOC3"/>
            <w:tabs>
              <w:tab w:val="right" w:leader="dot" w:pos="6615"/>
            </w:tabs>
            <w:rPr>
              <w:rFonts w:cstheme="minorBidi"/>
              <w:noProof/>
              <w:kern w:val="2"/>
              <w:sz w:val="24"/>
              <w:szCs w:val="24"/>
              <w:lang w:eastAsia="en-GB"/>
              <w14:ligatures w14:val="standardContextual"/>
            </w:rPr>
          </w:pPr>
          <w:hyperlink w:anchor="_Toc235449678" w:history="1">
            <w:r w:rsidRPr="00547B41">
              <w:rPr>
                <w:rStyle w:val="Hyperlink"/>
                <w:rFonts w:ascii="Arial" w:hAnsi="Arial" w:cs="Arial"/>
                <w:noProof/>
              </w:rPr>
              <w:t>Critical Evaluation</w:t>
            </w:r>
            <w:r>
              <w:rPr>
                <w:noProof/>
                <w:webHidden/>
              </w:rPr>
              <w:tab/>
            </w:r>
            <w:r>
              <w:rPr>
                <w:noProof/>
                <w:webHidden/>
              </w:rPr>
              <w:fldChar w:fldCharType="begin"/>
            </w:r>
            <w:r>
              <w:rPr>
                <w:noProof/>
                <w:webHidden/>
              </w:rPr>
              <w:instrText xml:space="preserve"> PAGEREF _Toc235449678 \h </w:instrText>
            </w:r>
            <w:r>
              <w:rPr>
                <w:noProof/>
                <w:webHidden/>
              </w:rPr>
            </w:r>
            <w:r>
              <w:rPr>
                <w:noProof/>
                <w:webHidden/>
              </w:rPr>
              <w:fldChar w:fldCharType="separate"/>
            </w:r>
            <w:r>
              <w:rPr>
                <w:noProof/>
                <w:webHidden/>
              </w:rPr>
              <w:t>6</w:t>
            </w:r>
            <w:r>
              <w:rPr>
                <w:noProof/>
                <w:webHidden/>
              </w:rPr>
              <w:fldChar w:fldCharType="end"/>
            </w:r>
          </w:hyperlink>
        </w:p>
        <w:p w14:paraId="05769B65" w14:textId="604E74E6" w:rsidR="00996FAB" w:rsidRDefault="00996FAB">
          <w:pPr>
            <w:pStyle w:val="TOC1"/>
            <w:tabs>
              <w:tab w:val="right" w:leader="dot" w:pos="6615"/>
            </w:tabs>
            <w:rPr>
              <w:rFonts w:cstheme="minorBidi"/>
              <w:b w:val="0"/>
              <w:bCs w:val="0"/>
              <w:i w:val="0"/>
              <w:iCs w:val="0"/>
              <w:noProof/>
              <w:kern w:val="2"/>
              <w:lang w:eastAsia="en-GB"/>
              <w14:ligatures w14:val="standardContextual"/>
            </w:rPr>
          </w:pPr>
          <w:hyperlink w:anchor="_Toc235449679" w:history="1">
            <w:r w:rsidRPr="00547B41">
              <w:rPr>
                <w:rStyle w:val="Hyperlink"/>
                <w:noProof/>
              </w:rPr>
              <w:t>Risk Factors and Aetiology of Dementia</w:t>
            </w:r>
            <w:r>
              <w:rPr>
                <w:noProof/>
                <w:webHidden/>
              </w:rPr>
              <w:tab/>
            </w:r>
            <w:r>
              <w:rPr>
                <w:noProof/>
                <w:webHidden/>
              </w:rPr>
              <w:fldChar w:fldCharType="begin"/>
            </w:r>
            <w:r>
              <w:rPr>
                <w:noProof/>
                <w:webHidden/>
              </w:rPr>
              <w:instrText xml:space="preserve"> PAGEREF _Toc235449679 \h </w:instrText>
            </w:r>
            <w:r>
              <w:rPr>
                <w:noProof/>
                <w:webHidden/>
              </w:rPr>
            </w:r>
            <w:r>
              <w:rPr>
                <w:noProof/>
                <w:webHidden/>
              </w:rPr>
              <w:fldChar w:fldCharType="separate"/>
            </w:r>
            <w:r>
              <w:rPr>
                <w:noProof/>
                <w:webHidden/>
              </w:rPr>
              <w:t>6</w:t>
            </w:r>
            <w:r>
              <w:rPr>
                <w:noProof/>
                <w:webHidden/>
              </w:rPr>
              <w:fldChar w:fldCharType="end"/>
            </w:r>
          </w:hyperlink>
        </w:p>
        <w:p w14:paraId="32342312" w14:textId="19CB501F" w:rsidR="00996FAB" w:rsidRDefault="00996FAB">
          <w:pPr>
            <w:pStyle w:val="TOC2"/>
            <w:tabs>
              <w:tab w:val="right" w:leader="dot" w:pos="6615"/>
            </w:tabs>
            <w:rPr>
              <w:rFonts w:cstheme="minorBidi"/>
              <w:b w:val="0"/>
              <w:bCs w:val="0"/>
              <w:noProof/>
              <w:kern w:val="2"/>
              <w:sz w:val="24"/>
              <w:szCs w:val="24"/>
              <w:lang w:eastAsia="en-GB"/>
              <w14:ligatures w14:val="standardContextual"/>
            </w:rPr>
          </w:pPr>
          <w:hyperlink w:anchor="_Toc235449680" w:history="1">
            <w:r w:rsidRPr="00547B41">
              <w:rPr>
                <w:rStyle w:val="Hyperlink"/>
                <w:rFonts w:ascii="Arial" w:hAnsi="Arial" w:cs="Arial"/>
                <w:noProof/>
              </w:rPr>
              <w:t>Non-Modifiable Risk Factors</w:t>
            </w:r>
            <w:r>
              <w:rPr>
                <w:noProof/>
                <w:webHidden/>
              </w:rPr>
              <w:tab/>
            </w:r>
            <w:r>
              <w:rPr>
                <w:noProof/>
                <w:webHidden/>
              </w:rPr>
              <w:fldChar w:fldCharType="begin"/>
            </w:r>
            <w:r>
              <w:rPr>
                <w:noProof/>
                <w:webHidden/>
              </w:rPr>
              <w:instrText xml:space="preserve"> PAGEREF _Toc235449680 \h </w:instrText>
            </w:r>
            <w:r>
              <w:rPr>
                <w:noProof/>
                <w:webHidden/>
              </w:rPr>
            </w:r>
            <w:r>
              <w:rPr>
                <w:noProof/>
                <w:webHidden/>
              </w:rPr>
              <w:fldChar w:fldCharType="separate"/>
            </w:r>
            <w:r>
              <w:rPr>
                <w:noProof/>
                <w:webHidden/>
              </w:rPr>
              <w:t>6</w:t>
            </w:r>
            <w:r>
              <w:rPr>
                <w:noProof/>
                <w:webHidden/>
              </w:rPr>
              <w:fldChar w:fldCharType="end"/>
            </w:r>
          </w:hyperlink>
        </w:p>
        <w:p w14:paraId="153237EB" w14:textId="0E82A8F9" w:rsidR="00996FAB" w:rsidRDefault="00996FAB">
          <w:pPr>
            <w:pStyle w:val="TOC3"/>
            <w:tabs>
              <w:tab w:val="right" w:leader="dot" w:pos="6615"/>
            </w:tabs>
            <w:rPr>
              <w:rFonts w:cstheme="minorBidi"/>
              <w:noProof/>
              <w:kern w:val="2"/>
              <w:sz w:val="24"/>
              <w:szCs w:val="24"/>
              <w:lang w:eastAsia="en-GB"/>
              <w14:ligatures w14:val="standardContextual"/>
            </w:rPr>
          </w:pPr>
          <w:hyperlink w:anchor="_Toc235449681" w:history="1">
            <w:r w:rsidRPr="00547B41">
              <w:rPr>
                <w:rStyle w:val="Hyperlink"/>
                <w:noProof/>
              </w:rPr>
              <w:t>Age</w:t>
            </w:r>
            <w:r>
              <w:rPr>
                <w:noProof/>
                <w:webHidden/>
              </w:rPr>
              <w:tab/>
            </w:r>
            <w:r>
              <w:rPr>
                <w:noProof/>
                <w:webHidden/>
              </w:rPr>
              <w:fldChar w:fldCharType="begin"/>
            </w:r>
            <w:r>
              <w:rPr>
                <w:noProof/>
                <w:webHidden/>
              </w:rPr>
              <w:instrText xml:space="preserve"> PAGEREF _Toc235449681 \h </w:instrText>
            </w:r>
            <w:r>
              <w:rPr>
                <w:noProof/>
                <w:webHidden/>
              </w:rPr>
            </w:r>
            <w:r>
              <w:rPr>
                <w:noProof/>
                <w:webHidden/>
              </w:rPr>
              <w:fldChar w:fldCharType="separate"/>
            </w:r>
            <w:r>
              <w:rPr>
                <w:noProof/>
                <w:webHidden/>
              </w:rPr>
              <w:t>6</w:t>
            </w:r>
            <w:r>
              <w:rPr>
                <w:noProof/>
                <w:webHidden/>
              </w:rPr>
              <w:fldChar w:fldCharType="end"/>
            </w:r>
          </w:hyperlink>
        </w:p>
        <w:p w14:paraId="4297E5B2" w14:textId="1C8B1491" w:rsidR="00996FAB" w:rsidRDefault="00996FAB">
          <w:pPr>
            <w:pStyle w:val="TOC3"/>
            <w:tabs>
              <w:tab w:val="right" w:leader="dot" w:pos="6615"/>
            </w:tabs>
            <w:rPr>
              <w:rFonts w:cstheme="minorBidi"/>
              <w:noProof/>
              <w:kern w:val="2"/>
              <w:sz w:val="24"/>
              <w:szCs w:val="24"/>
              <w:lang w:eastAsia="en-GB"/>
              <w14:ligatures w14:val="standardContextual"/>
            </w:rPr>
          </w:pPr>
          <w:hyperlink w:anchor="_Toc235449682" w:history="1">
            <w:r w:rsidRPr="00547B41">
              <w:rPr>
                <w:rStyle w:val="Hyperlink"/>
                <w:rFonts w:ascii="Arial" w:hAnsi="Arial" w:cs="Arial"/>
                <w:noProof/>
              </w:rPr>
              <w:t>Genetics</w:t>
            </w:r>
            <w:r>
              <w:rPr>
                <w:noProof/>
                <w:webHidden/>
              </w:rPr>
              <w:tab/>
            </w:r>
            <w:r>
              <w:rPr>
                <w:noProof/>
                <w:webHidden/>
              </w:rPr>
              <w:fldChar w:fldCharType="begin"/>
            </w:r>
            <w:r>
              <w:rPr>
                <w:noProof/>
                <w:webHidden/>
              </w:rPr>
              <w:instrText xml:space="preserve"> PAGEREF _Toc235449682 \h </w:instrText>
            </w:r>
            <w:r>
              <w:rPr>
                <w:noProof/>
                <w:webHidden/>
              </w:rPr>
            </w:r>
            <w:r>
              <w:rPr>
                <w:noProof/>
                <w:webHidden/>
              </w:rPr>
              <w:fldChar w:fldCharType="separate"/>
            </w:r>
            <w:r>
              <w:rPr>
                <w:noProof/>
                <w:webHidden/>
              </w:rPr>
              <w:t>6</w:t>
            </w:r>
            <w:r>
              <w:rPr>
                <w:noProof/>
                <w:webHidden/>
              </w:rPr>
              <w:fldChar w:fldCharType="end"/>
            </w:r>
          </w:hyperlink>
        </w:p>
        <w:p w14:paraId="5853C7C3" w14:textId="1749838C" w:rsidR="00996FAB" w:rsidRDefault="00996FAB">
          <w:pPr>
            <w:pStyle w:val="TOC3"/>
            <w:tabs>
              <w:tab w:val="right" w:leader="dot" w:pos="6615"/>
            </w:tabs>
            <w:rPr>
              <w:rFonts w:cstheme="minorBidi"/>
              <w:noProof/>
              <w:kern w:val="2"/>
              <w:sz w:val="24"/>
              <w:szCs w:val="24"/>
              <w:lang w:eastAsia="en-GB"/>
              <w14:ligatures w14:val="standardContextual"/>
            </w:rPr>
          </w:pPr>
          <w:hyperlink w:anchor="_Toc235449683" w:history="1">
            <w:r w:rsidRPr="00547B41">
              <w:rPr>
                <w:rStyle w:val="Hyperlink"/>
                <w:rFonts w:ascii="Arial" w:hAnsi="Arial" w:cs="Arial"/>
                <w:noProof/>
              </w:rPr>
              <w:t>Family History</w:t>
            </w:r>
            <w:r>
              <w:rPr>
                <w:noProof/>
                <w:webHidden/>
              </w:rPr>
              <w:tab/>
            </w:r>
            <w:r>
              <w:rPr>
                <w:noProof/>
                <w:webHidden/>
              </w:rPr>
              <w:fldChar w:fldCharType="begin"/>
            </w:r>
            <w:r>
              <w:rPr>
                <w:noProof/>
                <w:webHidden/>
              </w:rPr>
              <w:instrText xml:space="preserve"> PAGEREF _Toc235449683 \h </w:instrText>
            </w:r>
            <w:r>
              <w:rPr>
                <w:noProof/>
                <w:webHidden/>
              </w:rPr>
            </w:r>
            <w:r>
              <w:rPr>
                <w:noProof/>
                <w:webHidden/>
              </w:rPr>
              <w:fldChar w:fldCharType="separate"/>
            </w:r>
            <w:r>
              <w:rPr>
                <w:noProof/>
                <w:webHidden/>
              </w:rPr>
              <w:t>7</w:t>
            </w:r>
            <w:r>
              <w:rPr>
                <w:noProof/>
                <w:webHidden/>
              </w:rPr>
              <w:fldChar w:fldCharType="end"/>
            </w:r>
          </w:hyperlink>
        </w:p>
        <w:p w14:paraId="21236579" w14:textId="4433A7E9" w:rsidR="00996FAB" w:rsidRDefault="00996FAB">
          <w:pPr>
            <w:pStyle w:val="TOC2"/>
            <w:tabs>
              <w:tab w:val="right" w:leader="dot" w:pos="6615"/>
            </w:tabs>
            <w:rPr>
              <w:rFonts w:cstheme="minorBidi"/>
              <w:b w:val="0"/>
              <w:bCs w:val="0"/>
              <w:noProof/>
              <w:kern w:val="2"/>
              <w:sz w:val="24"/>
              <w:szCs w:val="24"/>
              <w:lang w:eastAsia="en-GB"/>
              <w14:ligatures w14:val="standardContextual"/>
            </w:rPr>
          </w:pPr>
          <w:hyperlink w:anchor="_Toc235449684" w:history="1">
            <w:r w:rsidRPr="00547B41">
              <w:rPr>
                <w:rStyle w:val="Hyperlink"/>
                <w:rFonts w:ascii="Arial" w:hAnsi="Arial" w:cs="Arial"/>
                <w:noProof/>
              </w:rPr>
              <w:t>Modifiable Risk Factors</w:t>
            </w:r>
            <w:r>
              <w:rPr>
                <w:noProof/>
                <w:webHidden/>
              </w:rPr>
              <w:tab/>
            </w:r>
            <w:r>
              <w:rPr>
                <w:noProof/>
                <w:webHidden/>
              </w:rPr>
              <w:fldChar w:fldCharType="begin"/>
            </w:r>
            <w:r>
              <w:rPr>
                <w:noProof/>
                <w:webHidden/>
              </w:rPr>
              <w:instrText xml:space="preserve"> PAGEREF _Toc235449684 \h </w:instrText>
            </w:r>
            <w:r>
              <w:rPr>
                <w:noProof/>
                <w:webHidden/>
              </w:rPr>
            </w:r>
            <w:r>
              <w:rPr>
                <w:noProof/>
                <w:webHidden/>
              </w:rPr>
              <w:fldChar w:fldCharType="separate"/>
            </w:r>
            <w:r>
              <w:rPr>
                <w:noProof/>
                <w:webHidden/>
              </w:rPr>
              <w:t>7</w:t>
            </w:r>
            <w:r>
              <w:rPr>
                <w:noProof/>
                <w:webHidden/>
              </w:rPr>
              <w:fldChar w:fldCharType="end"/>
            </w:r>
          </w:hyperlink>
        </w:p>
        <w:p w14:paraId="65F8A06E" w14:textId="5AD23510" w:rsidR="00996FAB" w:rsidRDefault="00996FAB">
          <w:pPr>
            <w:pStyle w:val="TOC3"/>
            <w:tabs>
              <w:tab w:val="right" w:leader="dot" w:pos="6615"/>
            </w:tabs>
            <w:rPr>
              <w:rFonts w:cstheme="minorBidi"/>
              <w:noProof/>
              <w:kern w:val="2"/>
              <w:sz w:val="24"/>
              <w:szCs w:val="24"/>
              <w:lang w:eastAsia="en-GB"/>
              <w14:ligatures w14:val="standardContextual"/>
            </w:rPr>
          </w:pPr>
          <w:hyperlink w:anchor="_Toc235449685" w:history="1">
            <w:r w:rsidRPr="00547B41">
              <w:rPr>
                <w:rStyle w:val="Hyperlink"/>
                <w:rFonts w:ascii="Arial" w:hAnsi="Arial" w:cs="Arial"/>
                <w:noProof/>
              </w:rPr>
              <w:t>Cardiovascular Disease</w:t>
            </w:r>
            <w:r>
              <w:rPr>
                <w:noProof/>
                <w:webHidden/>
              </w:rPr>
              <w:tab/>
            </w:r>
            <w:r>
              <w:rPr>
                <w:noProof/>
                <w:webHidden/>
              </w:rPr>
              <w:fldChar w:fldCharType="begin"/>
            </w:r>
            <w:r>
              <w:rPr>
                <w:noProof/>
                <w:webHidden/>
              </w:rPr>
              <w:instrText xml:space="preserve"> PAGEREF _Toc235449685 \h </w:instrText>
            </w:r>
            <w:r>
              <w:rPr>
                <w:noProof/>
                <w:webHidden/>
              </w:rPr>
            </w:r>
            <w:r>
              <w:rPr>
                <w:noProof/>
                <w:webHidden/>
              </w:rPr>
              <w:fldChar w:fldCharType="separate"/>
            </w:r>
            <w:r>
              <w:rPr>
                <w:noProof/>
                <w:webHidden/>
              </w:rPr>
              <w:t>7</w:t>
            </w:r>
            <w:r>
              <w:rPr>
                <w:noProof/>
                <w:webHidden/>
              </w:rPr>
              <w:fldChar w:fldCharType="end"/>
            </w:r>
          </w:hyperlink>
        </w:p>
        <w:p w14:paraId="0E2F9520" w14:textId="3EE89052" w:rsidR="00996FAB" w:rsidRDefault="00996FAB">
          <w:pPr>
            <w:pStyle w:val="TOC3"/>
            <w:tabs>
              <w:tab w:val="right" w:leader="dot" w:pos="6615"/>
            </w:tabs>
            <w:rPr>
              <w:rFonts w:cstheme="minorBidi"/>
              <w:noProof/>
              <w:kern w:val="2"/>
              <w:sz w:val="24"/>
              <w:szCs w:val="24"/>
              <w:lang w:eastAsia="en-GB"/>
              <w14:ligatures w14:val="standardContextual"/>
            </w:rPr>
          </w:pPr>
          <w:hyperlink w:anchor="_Toc235449686" w:history="1">
            <w:r w:rsidRPr="00547B41">
              <w:rPr>
                <w:rStyle w:val="Hyperlink"/>
                <w:rFonts w:ascii="Arial" w:hAnsi="Arial" w:cs="Arial"/>
                <w:noProof/>
              </w:rPr>
              <w:t>Smoking</w:t>
            </w:r>
            <w:r>
              <w:rPr>
                <w:noProof/>
                <w:webHidden/>
              </w:rPr>
              <w:tab/>
            </w:r>
            <w:r>
              <w:rPr>
                <w:noProof/>
                <w:webHidden/>
              </w:rPr>
              <w:fldChar w:fldCharType="begin"/>
            </w:r>
            <w:r>
              <w:rPr>
                <w:noProof/>
                <w:webHidden/>
              </w:rPr>
              <w:instrText xml:space="preserve"> PAGEREF _Toc235449686 \h </w:instrText>
            </w:r>
            <w:r>
              <w:rPr>
                <w:noProof/>
                <w:webHidden/>
              </w:rPr>
            </w:r>
            <w:r>
              <w:rPr>
                <w:noProof/>
                <w:webHidden/>
              </w:rPr>
              <w:fldChar w:fldCharType="separate"/>
            </w:r>
            <w:r>
              <w:rPr>
                <w:noProof/>
                <w:webHidden/>
              </w:rPr>
              <w:t>7</w:t>
            </w:r>
            <w:r>
              <w:rPr>
                <w:noProof/>
                <w:webHidden/>
              </w:rPr>
              <w:fldChar w:fldCharType="end"/>
            </w:r>
          </w:hyperlink>
        </w:p>
        <w:p w14:paraId="52789516" w14:textId="3744A36F" w:rsidR="00996FAB" w:rsidRDefault="00996FAB">
          <w:pPr>
            <w:pStyle w:val="TOC3"/>
            <w:tabs>
              <w:tab w:val="right" w:leader="dot" w:pos="6615"/>
            </w:tabs>
            <w:rPr>
              <w:rFonts w:cstheme="minorBidi"/>
              <w:noProof/>
              <w:kern w:val="2"/>
              <w:sz w:val="24"/>
              <w:szCs w:val="24"/>
              <w:lang w:eastAsia="en-GB"/>
              <w14:ligatures w14:val="standardContextual"/>
            </w:rPr>
          </w:pPr>
          <w:hyperlink w:anchor="_Toc235449687" w:history="1">
            <w:r w:rsidRPr="00547B41">
              <w:rPr>
                <w:rStyle w:val="Hyperlink"/>
                <w:rFonts w:ascii="Arial" w:hAnsi="Arial" w:cs="Arial"/>
                <w:noProof/>
              </w:rPr>
              <w:t>Physical Inactivity</w:t>
            </w:r>
            <w:r>
              <w:rPr>
                <w:noProof/>
                <w:webHidden/>
              </w:rPr>
              <w:tab/>
            </w:r>
            <w:r>
              <w:rPr>
                <w:noProof/>
                <w:webHidden/>
              </w:rPr>
              <w:fldChar w:fldCharType="begin"/>
            </w:r>
            <w:r>
              <w:rPr>
                <w:noProof/>
                <w:webHidden/>
              </w:rPr>
              <w:instrText xml:space="preserve"> PAGEREF _Toc235449687 \h </w:instrText>
            </w:r>
            <w:r>
              <w:rPr>
                <w:noProof/>
                <w:webHidden/>
              </w:rPr>
            </w:r>
            <w:r>
              <w:rPr>
                <w:noProof/>
                <w:webHidden/>
              </w:rPr>
              <w:fldChar w:fldCharType="separate"/>
            </w:r>
            <w:r>
              <w:rPr>
                <w:noProof/>
                <w:webHidden/>
              </w:rPr>
              <w:t>7</w:t>
            </w:r>
            <w:r>
              <w:rPr>
                <w:noProof/>
                <w:webHidden/>
              </w:rPr>
              <w:fldChar w:fldCharType="end"/>
            </w:r>
          </w:hyperlink>
        </w:p>
        <w:p w14:paraId="76FC4A20" w14:textId="031BA78E" w:rsidR="00996FAB" w:rsidRDefault="00996FAB">
          <w:pPr>
            <w:pStyle w:val="TOC3"/>
            <w:tabs>
              <w:tab w:val="right" w:leader="dot" w:pos="6615"/>
            </w:tabs>
            <w:rPr>
              <w:rFonts w:cstheme="minorBidi"/>
              <w:noProof/>
              <w:kern w:val="2"/>
              <w:sz w:val="24"/>
              <w:szCs w:val="24"/>
              <w:lang w:eastAsia="en-GB"/>
              <w14:ligatures w14:val="standardContextual"/>
            </w:rPr>
          </w:pPr>
          <w:hyperlink w:anchor="_Toc235449688" w:history="1">
            <w:r w:rsidRPr="00547B41">
              <w:rPr>
                <w:rStyle w:val="Hyperlink"/>
                <w:rFonts w:ascii="Arial" w:hAnsi="Arial" w:cs="Arial"/>
                <w:noProof/>
              </w:rPr>
              <w:t>Social Isolation</w:t>
            </w:r>
            <w:r>
              <w:rPr>
                <w:noProof/>
                <w:webHidden/>
              </w:rPr>
              <w:tab/>
            </w:r>
            <w:r>
              <w:rPr>
                <w:noProof/>
                <w:webHidden/>
              </w:rPr>
              <w:fldChar w:fldCharType="begin"/>
            </w:r>
            <w:r>
              <w:rPr>
                <w:noProof/>
                <w:webHidden/>
              </w:rPr>
              <w:instrText xml:space="preserve"> PAGEREF _Toc235449688 \h </w:instrText>
            </w:r>
            <w:r>
              <w:rPr>
                <w:noProof/>
                <w:webHidden/>
              </w:rPr>
            </w:r>
            <w:r>
              <w:rPr>
                <w:noProof/>
                <w:webHidden/>
              </w:rPr>
              <w:fldChar w:fldCharType="separate"/>
            </w:r>
            <w:r>
              <w:rPr>
                <w:noProof/>
                <w:webHidden/>
              </w:rPr>
              <w:t>7</w:t>
            </w:r>
            <w:r>
              <w:rPr>
                <w:noProof/>
                <w:webHidden/>
              </w:rPr>
              <w:fldChar w:fldCharType="end"/>
            </w:r>
          </w:hyperlink>
        </w:p>
        <w:p w14:paraId="47B4A55C" w14:textId="75A4C5BE" w:rsidR="00996FAB" w:rsidRDefault="00996FAB">
          <w:pPr>
            <w:pStyle w:val="TOC3"/>
            <w:tabs>
              <w:tab w:val="right" w:leader="dot" w:pos="6615"/>
            </w:tabs>
            <w:rPr>
              <w:rFonts w:cstheme="minorBidi"/>
              <w:noProof/>
              <w:kern w:val="2"/>
              <w:sz w:val="24"/>
              <w:szCs w:val="24"/>
              <w:lang w:eastAsia="en-GB"/>
              <w14:ligatures w14:val="standardContextual"/>
            </w:rPr>
          </w:pPr>
          <w:hyperlink w:anchor="_Toc235449689" w:history="1">
            <w:r w:rsidRPr="00547B41">
              <w:rPr>
                <w:rStyle w:val="Hyperlink"/>
                <w:rFonts w:ascii="Arial" w:hAnsi="Arial" w:cs="Arial"/>
                <w:noProof/>
              </w:rPr>
              <w:t>Alcohol Misuse</w:t>
            </w:r>
            <w:r>
              <w:rPr>
                <w:noProof/>
                <w:webHidden/>
              </w:rPr>
              <w:tab/>
            </w:r>
            <w:r>
              <w:rPr>
                <w:noProof/>
                <w:webHidden/>
              </w:rPr>
              <w:fldChar w:fldCharType="begin"/>
            </w:r>
            <w:r>
              <w:rPr>
                <w:noProof/>
                <w:webHidden/>
              </w:rPr>
              <w:instrText xml:space="preserve"> PAGEREF _Toc235449689 \h </w:instrText>
            </w:r>
            <w:r>
              <w:rPr>
                <w:noProof/>
                <w:webHidden/>
              </w:rPr>
            </w:r>
            <w:r>
              <w:rPr>
                <w:noProof/>
                <w:webHidden/>
              </w:rPr>
              <w:fldChar w:fldCharType="separate"/>
            </w:r>
            <w:r>
              <w:rPr>
                <w:noProof/>
                <w:webHidden/>
              </w:rPr>
              <w:t>7</w:t>
            </w:r>
            <w:r>
              <w:rPr>
                <w:noProof/>
                <w:webHidden/>
              </w:rPr>
              <w:fldChar w:fldCharType="end"/>
            </w:r>
          </w:hyperlink>
        </w:p>
        <w:p w14:paraId="78389E73" w14:textId="1EC9D1F5" w:rsidR="00996FAB" w:rsidRDefault="00996FAB">
          <w:pPr>
            <w:pStyle w:val="TOC3"/>
            <w:tabs>
              <w:tab w:val="right" w:leader="dot" w:pos="6615"/>
            </w:tabs>
            <w:rPr>
              <w:rFonts w:cstheme="minorBidi"/>
              <w:noProof/>
              <w:kern w:val="2"/>
              <w:sz w:val="24"/>
              <w:szCs w:val="24"/>
              <w:lang w:eastAsia="en-GB"/>
              <w14:ligatures w14:val="standardContextual"/>
            </w:rPr>
          </w:pPr>
          <w:hyperlink w:anchor="_Toc235449690" w:history="1">
            <w:r w:rsidRPr="00547B41">
              <w:rPr>
                <w:rStyle w:val="Hyperlink"/>
                <w:rFonts w:ascii="Arial" w:hAnsi="Arial" w:cs="Arial"/>
                <w:noProof/>
              </w:rPr>
              <w:t>Educational Attainment</w:t>
            </w:r>
            <w:r>
              <w:rPr>
                <w:noProof/>
                <w:webHidden/>
              </w:rPr>
              <w:tab/>
            </w:r>
            <w:r>
              <w:rPr>
                <w:noProof/>
                <w:webHidden/>
              </w:rPr>
              <w:fldChar w:fldCharType="begin"/>
            </w:r>
            <w:r>
              <w:rPr>
                <w:noProof/>
                <w:webHidden/>
              </w:rPr>
              <w:instrText xml:space="preserve"> PAGEREF _Toc235449690 \h </w:instrText>
            </w:r>
            <w:r>
              <w:rPr>
                <w:noProof/>
                <w:webHidden/>
              </w:rPr>
            </w:r>
            <w:r>
              <w:rPr>
                <w:noProof/>
                <w:webHidden/>
              </w:rPr>
              <w:fldChar w:fldCharType="separate"/>
            </w:r>
            <w:r>
              <w:rPr>
                <w:noProof/>
                <w:webHidden/>
              </w:rPr>
              <w:t>7</w:t>
            </w:r>
            <w:r>
              <w:rPr>
                <w:noProof/>
                <w:webHidden/>
              </w:rPr>
              <w:fldChar w:fldCharType="end"/>
            </w:r>
          </w:hyperlink>
        </w:p>
        <w:p w14:paraId="2F238E6D" w14:textId="6DB8EE08" w:rsidR="00996FAB" w:rsidRDefault="00996FAB">
          <w:pPr>
            <w:pStyle w:val="TOC3"/>
            <w:tabs>
              <w:tab w:val="right" w:leader="dot" w:pos="6615"/>
            </w:tabs>
            <w:rPr>
              <w:rFonts w:cstheme="minorBidi"/>
              <w:noProof/>
              <w:kern w:val="2"/>
              <w:sz w:val="24"/>
              <w:szCs w:val="24"/>
              <w:lang w:eastAsia="en-GB"/>
              <w14:ligatures w14:val="standardContextual"/>
            </w:rPr>
          </w:pPr>
          <w:hyperlink w:anchor="_Toc235449691" w:history="1">
            <w:r w:rsidRPr="00547B41">
              <w:rPr>
                <w:rStyle w:val="Hyperlink"/>
                <w:rFonts w:ascii="Arial" w:hAnsi="Arial" w:cs="Arial"/>
                <w:noProof/>
              </w:rPr>
              <w:t>Critical Evaluation</w:t>
            </w:r>
            <w:r>
              <w:rPr>
                <w:noProof/>
                <w:webHidden/>
              </w:rPr>
              <w:tab/>
            </w:r>
            <w:r>
              <w:rPr>
                <w:noProof/>
                <w:webHidden/>
              </w:rPr>
              <w:fldChar w:fldCharType="begin"/>
            </w:r>
            <w:r>
              <w:rPr>
                <w:noProof/>
                <w:webHidden/>
              </w:rPr>
              <w:instrText xml:space="preserve"> PAGEREF _Toc235449691 \h </w:instrText>
            </w:r>
            <w:r>
              <w:rPr>
                <w:noProof/>
                <w:webHidden/>
              </w:rPr>
            </w:r>
            <w:r>
              <w:rPr>
                <w:noProof/>
                <w:webHidden/>
              </w:rPr>
              <w:fldChar w:fldCharType="separate"/>
            </w:r>
            <w:r>
              <w:rPr>
                <w:noProof/>
                <w:webHidden/>
              </w:rPr>
              <w:t>8</w:t>
            </w:r>
            <w:r>
              <w:rPr>
                <w:noProof/>
                <w:webHidden/>
              </w:rPr>
              <w:fldChar w:fldCharType="end"/>
            </w:r>
          </w:hyperlink>
        </w:p>
        <w:p w14:paraId="021BADC3" w14:textId="4A444DE3" w:rsidR="00996FAB" w:rsidRDefault="00996FAB">
          <w:pPr>
            <w:pStyle w:val="TOC1"/>
            <w:tabs>
              <w:tab w:val="right" w:leader="dot" w:pos="6615"/>
            </w:tabs>
            <w:rPr>
              <w:rFonts w:cstheme="minorBidi"/>
              <w:b w:val="0"/>
              <w:bCs w:val="0"/>
              <w:i w:val="0"/>
              <w:iCs w:val="0"/>
              <w:noProof/>
              <w:kern w:val="2"/>
              <w:lang w:eastAsia="en-GB"/>
              <w14:ligatures w14:val="standardContextual"/>
            </w:rPr>
          </w:pPr>
          <w:hyperlink w:anchor="_Toc235449692" w:history="1">
            <w:r w:rsidRPr="00547B41">
              <w:rPr>
                <w:rStyle w:val="Hyperlink"/>
                <w:noProof/>
              </w:rPr>
              <w:t>Impact of Dementia on Individuals and Families</w:t>
            </w:r>
            <w:r>
              <w:rPr>
                <w:noProof/>
                <w:webHidden/>
              </w:rPr>
              <w:tab/>
            </w:r>
            <w:r>
              <w:rPr>
                <w:noProof/>
                <w:webHidden/>
              </w:rPr>
              <w:fldChar w:fldCharType="begin"/>
            </w:r>
            <w:r>
              <w:rPr>
                <w:noProof/>
                <w:webHidden/>
              </w:rPr>
              <w:instrText xml:space="preserve"> PAGEREF _Toc235449692 \h </w:instrText>
            </w:r>
            <w:r>
              <w:rPr>
                <w:noProof/>
                <w:webHidden/>
              </w:rPr>
            </w:r>
            <w:r>
              <w:rPr>
                <w:noProof/>
                <w:webHidden/>
              </w:rPr>
              <w:fldChar w:fldCharType="separate"/>
            </w:r>
            <w:r>
              <w:rPr>
                <w:noProof/>
                <w:webHidden/>
              </w:rPr>
              <w:t>8</w:t>
            </w:r>
            <w:r>
              <w:rPr>
                <w:noProof/>
                <w:webHidden/>
              </w:rPr>
              <w:fldChar w:fldCharType="end"/>
            </w:r>
          </w:hyperlink>
        </w:p>
        <w:p w14:paraId="7AE5D439" w14:textId="2092313E" w:rsidR="00996FAB" w:rsidRDefault="00996FAB">
          <w:pPr>
            <w:pStyle w:val="TOC2"/>
            <w:tabs>
              <w:tab w:val="right" w:leader="dot" w:pos="6615"/>
            </w:tabs>
            <w:rPr>
              <w:rFonts w:cstheme="minorBidi"/>
              <w:b w:val="0"/>
              <w:bCs w:val="0"/>
              <w:noProof/>
              <w:kern w:val="2"/>
              <w:sz w:val="24"/>
              <w:szCs w:val="24"/>
              <w:lang w:eastAsia="en-GB"/>
              <w14:ligatures w14:val="standardContextual"/>
            </w:rPr>
          </w:pPr>
          <w:hyperlink w:anchor="_Toc235449693" w:history="1">
            <w:r w:rsidRPr="00547B41">
              <w:rPr>
                <w:rStyle w:val="Hyperlink"/>
                <w:rFonts w:ascii="Arial" w:hAnsi="Arial" w:cs="Arial"/>
                <w:noProof/>
              </w:rPr>
              <w:t>Physical Implications</w:t>
            </w:r>
            <w:r>
              <w:rPr>
                <w:noProof/>
                <w:webHidden/>
              </w:rPr>
              <w:tab/>
            </w:r>
            <w:r>
              <w:rPr>
                <w:noProof/>
                <w:webHidden/>
              </w:rPr>
              <w:fldChar w:fldCharType="begin"/>
            </w:r>
            <w:r>
              <w:rPr>
                <w:noProof/>
                <w:webHidden/>
              </w:rPr>
              <w:instrText xml:space="preserve"> PAGEREF _Toc235449693 \h </w:instrText>
            </w:r>
            <w:r>
              <w:rPr>
                <w:noProof/>
                <w:webHidden/>
              </w:rPr>
            </w:r>
            <w:r>
              <w:rPr>
                <w:noProof/>
                <w:webHidden/>
              </w:rPr>
              <w:fldChar w:fldCharType="separate"/>
            </w:r>
            <w:r>
              <w:rPr>
                <w:noProof/>
                <w:webHidden/>
              </w:rPr>
              <w:t>8</w:t>
            </w:r>
            <w:r>
              <w:rPr>
                <w:noProof/>
                <w:webHidden/>
              </w:rPr>
              <w:fldChar w:fldCharType="end"/>
            </w:r>
          </w:hyperlink>
        </w:p>
        <w:p w14:paraId="5E0B8C5D" w14:textId="46ECE293" w:rsidR="00996FAB" w:rsidRDefault="00996FAB">
          <w:pPr>
            <w:pStyle w:val="TOC3"/>
            <w:tabs>
              <w:tab w:val="right" w:leader="dot" w:pos="6615"/>
            </w:tabs>
            <w:rPr>
              <w:rFonts w:cstheme="minorBidi"/>
              <w:noProof/>
              <w:kern w:val="2"/>
              <w:sz w:val="24"/>
              <w:szCs w:val="24"/>
              <w:lang w:eastAsia="en-GB"/>
              <w14:ligatures w14:val="standardContextual"/>
            </w:rPr>
          </w:pPr>
          <w:hyperlink w:anchor="_Toc235449694" w:history="1">
            <w:r w:rsidRPr="00547B41">
              <w:rPr>
                <w:rStyle w:val="Hyperlink"/>
                <w:rFonts w:ascii="Arial" w:hAnsi="Arial" w:cs="Arial"/>
                <w:noProof/>
              </w:rPr>
              <w:t>Critical Evaluation</w:t>
            </w:r>
            <w:r>
              <w:rPr>
                <w:noProof/>
                <w:webHidden/>
              </w:rPr>
              <w:tab/>
            </w:r>
            <w:r>
              <w:rPr>
                <w:noProof/>
                <w:webHidden/>
              </w:rPr>
              <w:fldChar w:fldCharType="begin"/>
            </w:r>
            <w:r>
              <w:rPr>
                <w:noProof/>
                <w:webHidden/>
              </w:rPr>
              <w:instrText xml:space="preserve"> PAGEREF _Toc235449694 \h </w:instrText>
            </w:r>
            <w:r>
              <w:rPr>
                <w:noProof/>
                <w:webHidden/>
              </w:rPr>
            </w:r>
            <w:r>
              <w:rPr>
                <w:noProof/>
                <w:webHidden/>
              </w:rPr>
              <w:fldChar w:fldCharType="separate"/>
            </w:r>
            <w:r>
              <w:rPr>
                <w:noProof/>
                <w:webHidden/>
              </w:rPr>
              <w:t>8</w:t>
            </w:r>
            <w:r>
              <w:rPr>
                <w:noProof/>
                <w:webHidden/>
              </w:rPr>
              <w:fldChar w:fldCharType="end"/>
            </w:r>
          </w:hyperlink>
        </w:p>
        <w:p w14:paraId="7C14ADB7" w14:textId="569A58B3" w:rsidR="00996FAB" w:rsidRDefault="00996FAB">
          <w:pPr>
            <w:pStyle w:val="TOC2"/>
            <w:tabs>
              <w:tab w:val="right" w:leader="dot" w:pos="6615"/>
            </w:tabs>
            <w:rPr>
              <w:rFonts w:cstheme="minorBidi"/>
              <w:b w:val="0"/>
              <w:bCs w:val="0"/>
              <w:noProof/>
              <w:kern w:val="2"/>
              <w:sz w:val="24"/>
              <w:szCs w:val="24"/>
              <w:lang w:eastAsia="en-GB"/>
              <w14:ligatures w14:val="standardContextual"/>
            </w:rPr>
          </w:pPr>
          <w:hyperlink w:anchor="_Toc235449695" w:history="1">
            <w:r w:rsidRPr="00547B41">
              <w:rPr>
                <w:rStyle w:val="Hyperlink"/>
                <w:rFonts w:ascii="Arial" w:hAnsi="Arial" w:cs="Arial"/>
                <w:noProof/>
              </w:rPr>
              <w:t>Psychological Implications</w:t>
            </w:r>
            <w:r>
              <w:rPr>
                <w:noProof/>
                <w:webHidden/>
              </w:rPr>
              <w:tab/>
            </w:r>
            <w:r>
              <w:rPr>
                <w:noProof/>
                <w:webHidden/>
              </w:rPr>
              <w:fldChar w:fldCharType="begin"/>
            </w:r>
            <w:r>
              <w:rPr>
                <w:noProof/>
                <w:webHidden/>
              </w:rPr>
              <w:instrText xml:space="preserve"> PAGEREF _Toc235449695 \h </w:instrText>
            </w:r>
            <w:r>
              <w:rPr>
                <w:noProof/>
                <w:webHidden/>
              </w:rPr>
            </w:r>
            <w:r>
              <w:rPr>
                <w:noProof/>
                <w:webHidden/>
              </w:rPr>
              <w:fldChar w:fldCharType="separate"/>
            </w:r>
            <w:r>
              <w:rPr>
                <w:noProof/>
                <w:webHidden/>
              </w:rPr>
              <w:t>8</w:t>
            </w:r>
            <w:r>
              <w:rPr>
                <w:noProof/>
                <w:webHidden/>
              </w:rPr>
              <w:fldChar w:fldCharType="end"/>
            </w:r>
          </w:hyperlink>
        </w:p>
        <w:p w14:paraId="40592ED4" w14:textId="79E160CE" w:rsidR="00996FAB" w:rsidRDefault="00996FAB">
          <w:pPr>
            <w:pStyle w:val="TOC3"/>
            <w:tabs>
              <w:tab w:val="right" w:leader="dot" w:pos="6615"/>
            </w:tabs>
            <w:rPr>
              <w:rFonts w:cstheme="minorBidi"/>
              <w:noProof/>
              <w:kern w:val="2"/>
              <w:sz w:val="24"/>
              <w:szCs w:val="24"/>
              <w:lang w:eastAsia="en-GB"/>
              <w14:ligatures w14:val="standardContextual"/>
            </w:rPr>
          </w:pPr>
          <w:hyperlink w:anchor="_Toc235449696" w:history="1">
            <w:r w:rsidRPr="00547B41">
              <w:rPr>
                <w:rStyle w:val="Hyperlink"/>
                <w:rFonts w:ascii="Arial" w:hAnsi="Arial" w:cs="Arial"/>
                <w:noProof/>
              </w:rPr>
              <w:t>Critical Evaluation</w:t>
            </w:r>
            <w:r>
              <w:rPr>
                <w:noProof/>
                <w:webHidden/>
              </w:rPr>
              <w:tab/>
            </w:r>
            <w:r>
              <w:rPr>
                <w:noProof/>
                <w:webHidden/>
              </w:rPr>
              <w:fldChar w:fldCharType="begin"/>
            </w:r>
            <w:r>
              <w:rPr>
                <w:noProof/>
                <w:webHidden/>
              </w:rPr>
              <w:instrText xml:space="preserve"> PAGEREF _Toc235449696 \h </w:instrText>
            </w:r>
            <w:r>
              <w:rPr>
                <w:noProof/>
                <w:webHidden/>
              </w:rPr>
            </w:r>
            <w:r>
              <w:rPr>
                <w:noProof/>
                <w:webHidden/>
              </w:rPr>
              <w:fldChar w:fldCharType="separate"/>
            </w:r>
            <w:r>
              <w:rPr>
                <w:noProof/>
                <w:webHidden/>
              </w:rPr>
              <w:t>9</w:t>
            </w:r>
            <w:r>
              <w:rPr>
                <w:noProof/>
                <w:webHidden/>
              </w:rPr>
              <w:fldChar w:fldCharType="end"/>
            </w:r>
          </w:hyperlink>
        </w:p>
        <w:p w14:paraId="386663D7" w14:textId="301854F9" w:rsidR="00996FAB" w:rsidRDefault="00996FAB">
          <w:pPr>
            <w:pStyle w:val="TOC3"/>
            <w:tabs>
              <w:tab w:val="right" w:leader="dot" w:pos="6615"/>
            </w:tabs>
            <w:rPr>
              <w:rFonts w:cstheme="minorBidi"/>
              <w:noProof/>
              <w:kern w:val="2"/>
              <w:sz w:val="24"/>
              <w:szCs w:val="24"/>
              <w:lang w:eastAsia="en-GB"/>
              <w14:ligatures w14:val="standardContextual"/>
            </w:rPr>
          </w:pPr>
          <w:hyperlink w:anchor="_Toc235449697" w:history="1">
            <w:r w:rsidRPr="00547B41">
              <w:rPr>
                <w:rStyle w:val="Hyperlink"/>
                <w:rFonts w:ascii="Arial" w:hAnsi="Arial" w:cs="Arial"/>
                <w:noProof/>
              </w:rPr>
              <w:t>Social Implications</w:t>
            </w:r>
            <w:r>
              <w:rPr>
                <w:noProof/>
                <w:webHidden/>
              </w:rPr>
              <w:tab/>
            </w:r>
            <w:r>
              <w:rPr>
                <w:noProof/>
                <w:webHidden/>
              </w:rPr>
              <w:fldChar w:fldCharType="begin"/>
            </w:r>
            <w:r>
              <w:rPr>
                <w:noProof/>
                <w:webHidden/>
              </w:rPr>
              <w:instrText xml:space="preserve"> PAGEREF _Toc235449697 \h </w:instrText>
            </w:r>
            <w:r>
              <w:rPr>
                <w:noProof/>
                <w:webHidden/>
              </w:rPr>
            </w:r>
            <w:r>
              <w:rPr>
                <w:noProof/>
                <w:webHidden/>
              </w:rPr>
              <w:fldChar w:fldCharType="separate"/>
            </w:r>
            <w:r>
              <w:rPr>
                <w:noProof/>
                <w:webHidden/>
              </w:rPr>
              <w:t>9</w:t>
            </w:r>
            <w:r>
              <w:rPr>
                <w:noProof/>
                <w:webHidden/>
              </w:rPr>
              <w:fldChar w:fldCharType="end"/>
            </w:r>
          </w:hyperlink>
        </w:p>
        <w:p w14:paraId="4B110D5D" w14:textId="4F4D3D97" w:rsidR="00996FAB" w:rsidRDefault="00996FAB">
          <w:pPr>
            <w:pStyle w:val="TOC3"/>
            <w:tabs>
              <w:tab w:val="right" w:leader="dot" w:pos="6615"/>
            </w:tabs>
            <w:rPr>
              <w:rFonts w:cstheme="minorBidi"/>
              <w:noProof/>
              <w:kern w:val="2"/>
              <w:sz w:val="24"/>
              <w:szCs w:val="24"/>
              <w:lang w:eastAsia="en-GB"/>
              <w14:ligatures w14:val="standardContextual"/>
            </w:rPr>
          </w:pPr>
          <w:hyperlink w:anchor="_Toc235449698" w:history="1">
            <w:r w:rsidRPr="00547B41">
              <w:rPr>
                <w:rStyle w:val="Hyperlink"/>
                <w:rFonts w:ascii="Arial" w:hAnsi="Arial" w:cs="Arial"/>
                <w:noProof/>
              </w:rPr>
              <w:t>Critical Evaluation</w:t>
            </w:r>
            <w:r>
              <w:rPr>
                <w:noProof/>
                <w:webHidden/>
              </w:rPr>
              <w:tab/>
            </w:r>
            <w:r>
              <w:rPr>
                <w:noProof/>
                <w:webHidden/>
              </w:rPr>
              <w:fldChar w:fldCharType="begin"/>
            </w:r>
            <w:r>
              <w:rPr>
                <w:noProof/>
                <w:webHidden/>
              </w:rPr>
              <w:instrText xml:space="preserve"> PAGEREF _Toc235449698 \h </w:instrText>
            </w:r>
            <w:r>
              <w:rPr>
                <w:noProof/>
                <w:webHidden/>
              </w:rPr>
            </w:r>
            <w:r>
              <w:rPr>
                <w:noProof/>
                <w:webHidden/>
              </w:rPr>
              <w:fldChar w:fldCharType="separate"/>
            </w:r>
            <w:r>
              <w:rPr>
                <w:noProof/>
                <w:webHidden/>
              </w:rPr>
              <w:t>9</w:t>
            </w:r>
            <w:r>
              <w:rPr>
                <w:noProof/>
                <w:webHidden/>
              </w:rPr>
              <w:fldChar w:fldCharType="end"/>
            </w:r>
          </w:hyperlink>
        </w:p>
        <w:p w14:paraId="683A95F4" w14:textId="068A2436" w:rsidR="00996FAB" w:rsidRDefault="00996FAB">
          <w:pPr>
            <w:pStyle w:val="TOC3"/>
            <w:tabs>
              <w:tab w:val="right" w:leader="dot" w:pos="6615"/>
            </w:tabs>
            <w:rPr>
              <w:rFonts w:cstheme="minorBidi"/>
              <w:noProof/>
              <w:kern w:val="2"/>
              <w:sz w:val="24"/>
              <w:szCs w:val="24"/>
              <w:lang w:eastAsia="en-GB"/>
              <w14:ligatures w14:val="standardContextual"/>
            </w:rPr>
          </w:pPr>
          <w:hyperlink w:anchor="_Toc235449699" w:history="1">
            <w:r w:rsidRPr="00547B41">
              <w:rPr>
                <w:rStyle w:val="Hyperlink"/>
                <w:rFonts w:ascii="Arial" w:hAnsi="Arial" w:cs="Arial"/>
                <w:noProof/>
              </w:rPr>
              <w:t>Impact on Families and Caregivers</w:t>
            </w:r>
            <w:r>
              <w:rPr>
                <w:noProof/>
                <w:webHidden/>
              </w:rPr>
              <w:tab/>
            </w:r>
            <w:r>
              <w:rPr>
                <w:noProof/>
                <w:webHidden/>
              </w:rPr>
              <w:fldChar w:fldCharType="begin"/>
            </w:r>
            <w:r>
              <w:rPr>
                <w:noProof/>
                <w:webHidden/>
              </w:rPr>
              <w:instrText xml:space="preserve"> PAGEREF _Toc235449699 \h </w:instrText>
            </w:r>
            <w:r>
              <w:rPr>
                <w:noProof/>
                <w:webHidden/>
              </w:rPr>
            </w:r>
            <w:r>
              <w:rPr>
                <w:noProof/>
                <w:webHidden/>
              </w:rPr>
              <w:fldChar w:fldCharType="separate"/>
            </w:r>
            <w:r>
              <w:rPr>
                <w:noProof/>
                <w:webHidden/>
              </w:rPr>
              <w:t>9</w:t>
            </w:r>
            <w:r>
              <w:rPr>
                <w:noProof/>
                <w:webHidden/>
              </w:rPr>
              <w:fldChar w:fldCharType="end"/>
            </w:r>
          </w:hyperlink>
        </w:p>
        <w:p w14:paraId="2A97A46F" w14:textId="04C176C3" w:rsidR="00996FAB" w:rsidRDefault="00996FAB">
          <w:pPr>
            <w:pStyle w:val="TOC3"/>
            <w:tabs>
              <w:tab w:val="right" w:leader="dot" w:pos="6615"/>
            </w:tabs>
            <w:rPr>
              <w:rFonts w:cstheme="minorBidi"/>
              <w:noProof/>
              <w:kern w:val="2"/>
              <w:sz w:val="24"/>
              <w:szCs w:val="24"/>
              <w:lang w:eastAsia="en-GB"/>
              <w14:ligatures w14:val="standardContextual"/>
            </w:rPr>
          </w:pPr>
          <w:hyperlink w:anchor="_Toc235449700" w:history="1">
            <w:r w:rsidRPr="00547B41">
              <w:rPr>
                <w:rStyle w:val="Hyperlink"/>
                <w:rFonts w:ascii="Arial" w:hAnsi="Arial" w:cs="Arial"/>
                <w:noProof/>
              </w:rPr>
              <w:t>Critical Evaluation</w:t>
            </w:r>
            <w:r>
              <w:rPr>
                <w:noProof/>
                <w:webHidden/>
              </w:rPr>
              <w:tab/>
            </w:r>
            <w:r>
              <w:rPr>
                <w:noProof/>
                <w:webHidden/>
              </w:rPr>
              <w:fldChar w:fldCharType="begin"/>
            </w:r>
            <w:r>
              <w:rPr>
                <w:noProof/>
                <w:webHidden/>
              </w:rPr>
              <w:instrText xml:space="preserve"> PAGEREF _Toc235449700 \h </w:instrText>
            </w:r>
            <w:r>
              <w:rPr>
                <w:noProof/>
                <w:webHidden/>
              </w:rPr>
            </w:r>
            <w:r>
              <w:rPr>
                <w:noProof/>
                <w:webHidden/>
              </w:rPr>
              <w:fldChar w:fldCharType="separate"/>
            </w:r>
            <w:r>
              <w:rPr>
                <w:noProof/>
                <w:webHidden/>
              </w:rPr>
              <w:t>10</w:t>
            </w:r>
            <w:r>
              <w:rPr>
                <w:noProof/>
                <w:webHidden/>
              </w:rPr>
              <w:fldChar w:fldCharType="end"/>
            </w:r>
          </w:hyperlink>
        </w:p>
        <w:p w14:paraId="168BF44B" w14:textId="4D790A6C" w:rsidR="00996FAB" w:rsidRDefault="00996FAB">
          <w:pPr>
            <w:pStyle w:val="TOC1"/>
            <w:tabs>
              <w:tab w:val="right" w:leader="dot" w:pos="6615"/>
            </w:tabs>
            <w:rPr>
              <w:rFonts w:cstheme="minorBidi"/>
              <w:b w:val="0"/>
              <w:bCs w:val="0"/>
              <w:i w:val="0"/>
              <w:iCs w:val="0"/>
              <w:noProof/>
              <w:kern w:val="2"/>
              <w:lang w:eastAsia="en-GB"/>
              <w14:ligatures w14:val="standardContextual"/>
            </w:rPr>
          </w:pPr>
          <w:hyperlink w:anchor="_Toc235449701" w:history="1">
            <w:r w:rsidRPr="00547B41">
              <w:rPr>
                <w:rStyle w:val="Hyperlink"/>
                <w:noProof/>
              </w:rPr>
              <w:t>Evidence-Based Treatments and Management of Dementia</w:t>
            </w:r>
            <w:r>
              <w:rPr>
                <w:noProof/>
                <w:webHidden/>
              </w:rPr>
              <w:tab/>
            </w:r>
            <w:r>
              <w:rPr>
                <w:noProof/>
                <w:webHidden/>
              </w:rPr>
              <w:fldChar w:fldCharType="begin"/>
            </w:r>
            <w:r>
              <w:rPr>
                <w:noProof/>
                <w:webHidden/>
              </w:rPr>
              <w:instrText xml:space="preserve"> PAGEREF _Toc235449701 \h </w:instrText>
            </w:r>
            <w:r>
              <w:rPr>
                <w:noProof/>
                <w:webHidden/>
              </w:rPr>
            </w:r>
            <w:r>
              <w:rPr>
                <w:noProof/>
                <w:webHidden/>
              </w:rPr>
              <w:fldChar w:fldCharType="separate"/>
            </w:r>
            <w:r>
              <w:rPr>
                <w:noProof/>
                <w:webHidden/>
              </w:rPr>
              <w:t>10</w:t>
            </w:r>
            <w:r>
              <w:rPr>
                <w:noProof/>
                <w:webHidden/>
              </w:rPr>
              <w:fldChar w:fldCharType="end"/>
            </w:r>
          </w:hyperlink>
        </w:p>
        <w:p w14:paraId="12279D0B" w14:textId="6D032B0D" w:rsidR="00996FAB" w:rsidRDefault="00996FAB">
          <w:pPr>
            <w:pStyle w:val="TOC2"/>
            <w:tabs>
              <w:tab w:val="right" w:leader="dot" w:pos="6615"/>
            </w:tabs>
            <w:rPr>
              <w:rFonts w:cstheme="minorBidi"/>
              <w:b w:val="0"/>
              <w:bCs w:val="0"/>
              <w:noProof/>
              <w:kern w:val="2"/>
              <w:sz w:val="24"/>
              <w:szCs w:val="24"/>
              <w:lang w:eastAsia="en-GB"/>
              <w14:ligatures w14:val="standardContextual"/>
            </w:rPr>
          </w:pPr>
          <w:hyperlink w:anchor="_Toc235449702" w:history="1">
            <w:r w:rsidRPr="00547B41">
              <w:rPr>
                <w:rStyle w:val="Hyperlink"/>
                <w:rFonts w:ascii="Arial" w:hAnsi="Arial" w:cs="Arial"/>
                <w:noProof/>
              </w:rPr>
              <w:t>Pharmacological Treatments</w:t>
            </w:r>
            <w:r>
              <w:rPr>
                <w:noProof/>
                <w:webHidden/>
              </w:rPr>
              <w:tab/>
            </w:r>
            <w:r>
              <w:rPr>
                <w:noProof/>
                <w:webHidden/>
              </w:rPr>
              <w:fldChar w:fldCharType="begin"/>
            </w:r>
            <w:r>
              <w:rPr>
                <w:noProof/>
                <w:webHidden/>
              </w:rPr>
              <w:instrText xml:space="preserve"> PAGEREF _Toc235449702 \h </w:instrText>
            </w:r>
            <w:r>
              <w:rPr>
                <w:noProof/>
                <w:webHidden/>
              </w:rPr>
            </w:r>
            <w:r>
              <w:rPr>
                <w:noProof/>
                <w:webHidden/>
              </w:rPr>
              <w:fldChar w:fldCharType="separate"/>
            </w:r>
            <w:r>
              <w:rPr>
                <w:noProof/>
                <w:webHidden/>
              </w:rPr>
              <w:t>10</w:t>
            </w:r>
            <w:r>
              <w:rPr>
                <w:noProof/>
                <w:webHidden/>
              </w:rPr>
              <w:fldChar w:fldCharType="end"/>
            </w:r>
          </w:hyperlink>
        </w:p>
        <w:p w14:paraId="14C06087" w14:textId="28AF5AE7" w:rsidR="00996FAB" w:rsidRDefault="00996FAB">
          <w:pPr>
            <w:pStyle w:val="TOC3"/>
            <w:tabs>
              <w:tab w:val="right" w:leader="dot" w:pos="6615"/>
            </w:tabs>
            <w:rPr>
              <w:rFonts w:cstheme="minorBidi"/>
              <w:noProof/>
              <w:kern w:val="2"/>
              <w:sz w:val="24"/>
              <w:szCs w:val="24"/>
              <w:lang w:eastAsia="en-GB"/>
              <w14:ligatures w14:val="standardContextual"/>
            </w:rPr>
          </w:pPr>
          <w:hyperlink w:anchor="_Toc235449703" w:history="1">
            <w:r w:rsidRPr="00547B41">
              <w:rPr>
                <w:rStyle w:val="Hyperlink"/>
                <w:noProof/>
              </w:rPr>
              <w:t>Acetylcholinesterase Inhibitors</w:t>
            </w:r>
            <w:r>
              <w:rPr>
                <w:noProof/>
                <w:webHidden/>
              </w:rPr>
              <w:tab/>
            </w:r>
            <w:r>
              <w:rPr>
                <w:noProof/>
                <w:webHidden/>
              </w:rPr>
              <w:fldChar w:fldCharType="begin"/>
            </w:r>
            <w:r>
              <w:rPr>
                <w:noProof/>
                <w:webHidden/>
              </w:rPr>
              <w:instrText xml:space="preserve"> PAGEREF _Toc235449703 \h </w:instrText>
            </w:r>
            <w:r>
              <w:rPr>
                <w:noProof/>
                <w:webHidden/>
              </w:rPr>
            </w:r>
            <w:r>
              <w:rPr>
                <w:noProof/>
                <w:webHidden/>
              </w:rPr>
              <w:fldChar w:fldCharType="separate"/>
            </w:r>
            <w:r>
              <w:rPr>
                <w:noProof/>
                <w:webHidden/>
              </w:rPr>
              <w:t>10</w:t>
            </w:r>
            <w:r>
              <w:rPr>
                <w:noProof/>
                <w:webHidden/>
              </w:rPr>
              <w:fldChar w:fldCharType="end"/>
            </w:r>
          </w:hyperlink>
        </w:p>
        <w:p w14:paraId="3343D0FE" w14:textId="0F4F6169" w:rsidR="00996FAB" w:rsidRDefault="00996FAB">
          <w:pPr>
            <w:pStyle w:val="TOC3"/>
            <w:tabs>
              <w:tab w:val="right" w:leader="dot" w:pos="6615"/>
            </w:tabs>
            <w:rPr>
              <w:rFonts w:cstheme="minorBidi"/>
              <w:noProof/>
              <w:kern w:val="2"/>
              <w:sz w:val="24"/>
              <w:szCs w:val="24"/>
              <w:lang w:eastAsia="en-GB"/>
              <w14:ligatures w14:val="standardContextual"/>
            </w:rPr>
          </w:pPr>
          <w:hyperlink w:anchor="_Toc235449704" w:history="1">
            <w:r w:rsidRPr="00547B41">
              <w:rPr>
                <w:rStyle w:val="Hyperlink"/>
                <w:rFonts w:ascii="Arial" w:hAnsi="Arial" w:cs="Arial"/>
                <w:noProof/>
              </w:rPr>
              <w:t>Memantine</w:t>
            </w:r>
            <w:r>
              <w:rPr>
                <w:noProof/>
                <w:webHidden/>
              </w:rPr>
              <w:tab/>
            </w:r>
            <w:r>
              <w:rPr>
                <w:noProof/>
                <w:webHidden/>
              </w:rPr>
              <w:fldChar w:fldCharType="begin"/>
            </w:r>
            <w:r>
              <w:rPr>
                <w:noProof/>
                <w:webHidden/>
              </w:rPr>
              <w:instrText xml:space="preserve"> PAGEREF _Toc235449704 \h </w:instrText>
            </w:r>
            <w:r>
              <w:rPr>
                <w:noProof/>
                <w:webHidden/>
              </w:rPr>
            </w:r>
            <w:r>
              <w:rPr>
                <w:noProof/>
                <w:webHidden/>
              </w:rPr>
              <w:fldChar w:fldCharType="separate"/>
            </w:r>
            <w:r>
              <w:rPr>
                <w:noProof/>
                <w:webHidden/>
              </w:rPr>
              <w:t>10</w:t>
            </w:r>
            <w:r>
              <w:rPr>
                <w:noProof/>
                <w:webHidden/>
              </w:rPr>
              <w:fldChar w:fldCharType="end"/>
            </w:r>
          </w:hyperlink>
        </w:p>
        <w:p w14:paraId="4BB571B8" w14:textId="2A425430" w:rsidR="00996FAB" w:rsidRDefault="00996FAB">
          <w:pPr>
            <w:pStyle w:val="TOC3"/>
            <w:tabs>
              <w:tab w:val="right" w:leader="dot" w:pos="6615"/>
            </w:tabs>
            <w:rPr>
              <w:rFonts w:cstheme="minorBidi"/>
              <w:noProof/>
              <w:kern w:val="2"/>
              <w:sz w:val="24"/>
              <w:szCs w:val="24"/>
              <w:lang w:eastAsia="en-GB"/>
              <w14:ligatures w14:val="standardContextual"/>
            </w:rPr>
          </w:pPr>
          <w:hyperlink w:anchor="_Toc235449705" w:history="1">
            <w:r w:rsidRPr="00547B41">
              <w:rPr>
                <w:rStyle w:val="Hyperlink"/>
                <w:rFonts w:ascii="Arial" w:hAnsi="Arial" w:cs="Arial"/>
                <w:noProof/>
              </w:rPr>
              <w:t>Critical Evaluation</w:t>
            </w:r>
            <w:r>
              <w:rPr>
                <w:noProof/>
                <w:webHidden/>
              </w:rPr>
              <w:tab/>
            </w:r>
            <w:r>
              <w:rPr>
                <w:noProof/>
                <w:webHidden/>
              </w:rPr>
              <w:fldChar w:fldCharType="begin"/>
            </w:r>
            <w:r>
              <w:rPr>
                <w:noProof/>
                <w:webHidden/>
              </w:rPr>
              <w:instrText xml:space="preserve"> PAGEREF _Toc235449705 \h </w:instrText>
            </w:r>
            <w:r>
              <w:rPr>
                <w:noProof/>
                <w:webHidden/>
              </w:rPr>
            </w:r>
            <w:r>
              <w:rPr>
                <w:noProof/>
                <w:webHidden/>
              </w:rPr>
              <w:fldChar w:fldCharType="separate"/>
            </w:r>
            <w:r>
              <w:rPr>
                <w:noProof/>
                <w:webHidden/>
              </w:rPr>
              <w:t>10</w:t>
            </w:r>
            <w:r>
              <w:rPr>
                <w:noProof/>
                <w:webHidden/>
              </w:rPr>
              <w:fldChar w:fldCharType="end"/>
            </w:r>
          </w:hyperlink>
        </w:p>
        <w:p w14:paraId="0AD88AB2" w14:textId="3A9B452D" w:rsidR="00996FAB" w:rsidRDefault="00996FAB">
          <w:pPr>
            <w:pStyle w:val="TOC2"/>
            <w:tabs>
              <w:tab w:val="right" w:leader="dot" w:pos="6615"/>
            </w:tabs>
            <w:rPr>
              <w:rFonts w:cstheme="minorBidi"/>
              <w:b w:val="0"/>
              <w:bCs w:val="0"/>
              <w:noProof/>
              <w:kern w:val="2"/>
              <w:sz w:val="24"/>
              <w:szCs w:val="24"/>
              <w:lang w:eastAsia="en-GB"/>
              <w14:ligatures w14:val="standardContextual"/>
            </w:rPr>
          </w:pPr>
          <w:hyperlink w:anchor="_Toc235449706" w:history="1">
            <w:r w:rsidRPr="00547B41">
              <w:rPr>
                <w:rStyle w:val="Hyperlink"/>
                <w:noProof/>
              </w:rPr>
              <w:t>Non-Pharmacological Treatments</w:t>
            </w:r>
            <w:r>
              <w:rPr>
                <w:noProof/>
                <w:webHidden/>
              </w:rPr>
              <w:tab/>
            </w:r>
            <w:r>
              <w:rPr>
                <w:noProof/>
                <w:webHidden/>
              </w:rPr>
              <w:fldChar w:fldCharType="begin"/>
            </w:r>
            <w:r>
              <w:rPr>
                <w:noProof/>
                <w:webHidden/>
              </w:rPr>
              <w:instrText xml:space="preserve"> PAGEREF _Toc235449706 \h </w:instrText>
            </w:r>
            <w:r>
              <w:rPr>
                <w:noProof/>
                <w:webHidden/>
              </w:rPr>
            </w:r>
            <w:r>
              <w:rPr>
                <w:noProof/>
                <w:webHidden/>
              </w:rPr>
              <w:fldChar w:fldCharType="separate"/>
            </w:r>
            <w:r>
              <w:rPr>
                <w:noProof/>
                <w:webHidden/>
              </w:rPr>
              <w:t>10</w:t>
            </w:r>
            <w:r>
              <w:rPr>
                <w:noProof/>
                <w:webHidden/>
              </w:rPr>
              <w:fldChar w:fldCharType="end"/>
            </w:r>
          </w:hyperlink>
        </w:p>
        <w:p w14:paraId="304D82E4" w14:textId="79AAF2F8" w:rsidR="00996FAB" w:rsidRDefault="00996FAB">
          <w:pPr>
            <w:pStyle w:val="TOC3"/>
            <w:tabs>
              <w:tab w:val="right" w:leader="dot" w:pos="6615"/>
            </w:tabs>
            <w:rPr>
              <w:rFonts w:cstheme="minorBidi"/>
              <w:noProof/>
              <w:kern w:val="2"/>
              <w:sz w:val="24"/>
              <w:szCs w:val="24"/>
              <w:lang w:eastAsia="en-GB"/>
              <w14:ligatures w14:val="standardContextual"/>
            </w:rPr>
          </w:pPr>
          <w:hyperlink w:anchor="_Toc235449707" w:history="1">
            <w:r w:rsidRPr="00547B41">
              <w:rPr>
                <w:rStyle w:val="Hyperlink"/>
                <w:rFonts w:ascii="Arial" w:hAnsi="Arial" w:cs="Arial"/>
                <w:noProof/>
              </w:rPr>
              <w:t>Cognitive Stimulation Therapy (CST)</w:t>
            </w:r>
            <w:r>
              <w:rPr>
                <w:noProof/>
                <w:webHidden/>
              </w:rPr>
              <w:tab/>
            </w:r>
            <w:r>
              <w:rPr>
                <w:noProof/>
                <w:webHidden/>
              </w:rPr>
              <w:fldChar w:fldCharType="begin"/>
            </w:r>
            <w:r>
              <w:rPr>
                <w:noProof/>
                <w:webHidden/>
              </w:rPr>
              <w:instrText xml:space="preserve"> PAGEREF _Toc235449707 \h </w:instrText>
            </w:r>
            <w:r>
              <w:rPr>
                <w:noProof/>
                <w:webHidden/>
              </w:rPr>
            </w:r>
            <w:r>
              <w:rPr>
                <w:noProof/>
                <w:webHidden/>
              </w:rPr>
              <w:fldChar w:fldCharType="separate"/>
            </w:r>
            <w:r>
              <w:rPr>
                <w:noProof/>
                <w:webHidden/>
              </w:rPr>
              <w:t>10</w:t>
            </w:r>
            <w:r>
              <w:rPr>
                <w:noProof/>
                <w:webHidden/>
              </w:rPr>
              <w:fldChar w:fldCharType="end"/>
            </w:r>
          </w:hyperlink>
        </w:p>
        <w:p w14:paraId="28A32F75" w14:textId="38867853" w:rsidR="00996FAB" w:rsidRDefault="00996FAB">
          <w:pPr>
            <w:pStyle w:val="TOC3"/>
            <w:tabs>
              <w:tab w:val="right" w:leader="dot" w:pos="6615"/>
            </w:tabs>
            <w:rPr>
              <w:rFonts w:cstheme="minorBidi"/>
              <w:noProof/>
              <w:kern w:val="2"/>
              <w:sz w:val="24"/>
              <w:szCs w:val="24"/>
              <w:lang w:eastAsia="en-GB"/>
              <w14:ligatures w14:val="standardContextual"/>
            </w:rPr>
          </w:pPr>
          <w:hyperlink w:anchor="_Toc235449708" w:history="1">
            <w:r w:rsidRPr="00547B41">
              <w:rPr>
                <w:rStyle w:val="Hyperlink"/>
                <w:rFonts w:ascii="Arial" w:hAnsi="Arial" w:cs="Arial"/>
                <w:noProof/>
              </w:rPr>
              <w:t>Reminiscence Therapy</w:t>
            </w:r>
            <w:r>
              <w:rPr>
                <w:noProof/>
                <w:webHidden/>
              </w:rPr>
              <w:tab/>
            </w:r>
            <w:r>
              <w:rPr>
                <w:noProof/>
                <w:webHidden/>
              </w:rPr>
              <w:fldChar w:fldCharType="begin"/>
            </w:r>
            <w:r>
              <w:rPr>
                <w:noProof/>
                <w:webHidden/>
              </w:rPr>
              <w:instrText xml:space="preserve"> PAGEREF _Toc235449708 \h </w:instrText>
            </w:r>
            <w:r>
              <w:rPr>
                <w:noProof/>
                <w:webHidden/>
              </w:rPr>
            </w:r>
            <w:r>
              <w:rPr>
                <w:noProof/>
                <w:webHidden/>
              </w:rPr>
              <w:fldChar w:fldCharType="separate"/>
            </w:r>
            <w:r>
              <w:rPr>
                <w:noProof/>
                <w:webHidden/>
              </w:rPr>
              <w:t>11</w:t>
            </w:r>
            <w:r>
              <w:rPr>
                <w:noProof/>
                <w:webHidden/>
              </w:rPr>
              <w:fldChar w:fldCharType="end"/>
            </w:r>
          </w:hyperlink>
        </w:p>
        <w:p w14:paraId="1760720D" w14:textId="606DEC98" w:rsidR="00996FAB" w:rsidRDefault="00996FAB">
          <w:pPr>
            <w:pStyle w:val="TOC3"/>
            <w:tabs>
              <w:tab w:val="right" w:leader="dot" w:pos="6615"/>
            </w:tabs>
            <w:rPr>
              <w:rFonts w:cstheme="minorBidi"/>
              <w:noProof/>
              <w:kern w:val="2"/>
              <w:sz w:val="24"/>
              <w:szCs w:val="24"/>
              <w:lang w:eastAsia="en-GB"/>
              <w14:ligatures w14:val="standardContextual"/>
            </w:rPr>
          </w:pPr>
          <w:hyperlink w:anchor="_Toc235449709" w:history="1">
            <w:r w:rsidRPr="00547B41">
              <w:rPr>
                <w:rStyle w:val="Hyperlink"/>
                <w:rFonts w:ascii="Arial" w:hAnsi="Arial" w:cs="Arial"/>
                <w:noProof/>
              </w:rPr>
              <w:t>Physical Activity</w:t>
            </w:r>
            <w:r>
              <w:rPr>
                <w:noProof/>
                <w:webHidden/>
              </w:rPr>
              <w:tab/>
            </w:r>
            <w:r>
              <w:rPr>
                <w:noProof/>
                <w:webHidden/>
              </w:rPr>
              <w:fldChar w:fldCharType="begin"/>
            </w:r>
            <w:r>
              <w:rPr>
                <w:noProof/>
                <w:webHidden/>
              </w:rPr>
              <w:instrText xml:space="preserve"> PAGEREF _Toc235449709 \h </w:instrText>
            </w:r>
            <w:r>
              <w:rPr>
                <w:noProof/>
                <w:webHidden/>
              </w:rPr>
            </w:r>
            <w:r>
              <w:rPr>
                <w:noProof/>
                <w:webHidden/>
              </w:rPr>
              <w:fldChar w:fldCharType="separate"/>
            </w:r>
            <w:r>
              <w:rPr>
                <w:noProof/>
                <w:webHidden/>
              </w:rPr>
              <w:t>11</w:t>
            </w:r>
            <w:r>
              <w:rPr>
                <w:noProof/>
                <w:webHidden/>
              </w:rPr>
              <w:fldChar w:fldCharType="end"/>
            </w:r>
          </w:hyperlink>
        </w:p>
        <w:p w14:paraId="6A040854" w14:textId="37A97DFC" w:rsidR="00996FAB" w:rsidRDefault="00996FAB">
          <w:pPr>
            <w:pStyle w:val="TOC3"/>
            <w:tabs>
              <w:tab w:val="right" w:leader="dot" w:pos="6615"/>
            </w:tabs>
            <w:rPr>
              <w:rFonts w:cstheme="minorBidi"/>
              <w:noProof/>
              <w:kern w:val="2"/>
              <w:sz w:val="24"/>
              <w:szCs w:val="24"/>
              <w:lang w:eastAsia="en-GB"/>
              <w14:ligatures w14:val="standardContextual"/>
            </w:rPr>
          </w:pPr>
          <w:hyperlink w:anchor="_Toc235449710" w:history="1">
            <w:r w:rsidRPr="00547B41">
              <w:rPr>
                <w:rStyle w:val="Hyperlink"/>
                <w:rFonts w:ascii="Arial" w:hAnsi="Arial" w:cs="Arial"/>
                <w:noProof/>
              </w:rPr>
              <w:t>Occupational Therapy</w:t>
            </w:r>
            <w:r>
              <w:rPr>
                <w:noProof/>
                <w:webHidden/>
              </w:rPr>
              <w:tab/>
            </w:r>
            <w:r>
              <w:rPr>
                <w:noProof/>
                <w:webHidden/>
              </w:rPr>
              <w:fldChar w:fldCharType="begin"/>
            </w:r>
            <w:r>
              <w:rPr>
                <w:noProof/>
                <w:webHidden/>
              </w:rPr>
              <w:instrText xml:space="preserve"> PAGEREF _Toc235449710 \h </w:instrText>
            </w:r>
            <w:r>
              <w:rPr>
                <w:noProof/>
                <w:webHidden/>
              </w:rPr>
            </w:r>
            <w:r>
              <w:rPr>
                <w:noProof/>
                <w:webHidden/>
              </w:rPr>
              <w:fldChar w:fldCharType="separate"/>
            </w:r>
            <w:r>
              <w:rPr>
                <w:noProof/>
                <w:webHidden/>
              </w:rPr>
              <w:t>11</w:t>
            </w:r>
            <w:r>
              <w:rPr>
                <w:noProof/>
                <w:webHidden/>
              </w:rPr>
              <w:fldChar w:fldCharType="end"/>
            </w:r>
          </w:hyperlink>
        </w:p>
        <w:p w14:paraId="37C073C7" w14:textId="1862530E" w:rsidR="00996FAB" w:rsidRDefault="00996FAB">
          <w:pPr>
            <w:pStyle w:val="TOC3"/>
            <w:tabs>
              <w:tab w:val="right" w:leader="dot" w:pos="6615"/>
            </w:tabs>
            <w:rPr>
              <w:rFonts w:cstheme="minorBidi"/>
              <w:noProof/>
              <w:kern w:val="2"/>
              <w:sz w:val="24"/>
              <w:szCs w:val="24"/>
              <w:lang w:eastAsia="en-GB"/>
              <w14:ligatures w14:val="standardContextual"/>
            </w:rPr>
          </w:pPr>
          <w:hyperlink w:anchor="_Toc235449711" w:history="1">
            <w:r w:rsidRPr="00547B41">
              <w:rPr>
                <w:rStyle w:val="Hyperlink"/>
                <w:rFonts w:ascii="Arial" w:hAnsi="Arial" w:cs="Arial"/>
                <w:noProof/>
              </w:rPr>
              <w:t>Critical Evaluation</w:t>
            </w:r>
            <w:r>
              <w:rPr>
                <w:noProof/>
                <w:webHidden/>
              </w:rPr>
              <w:tab/>
            </w:r>
            <w:r>
              <w:rPr>
                <w:noProof/>
                <w:webHidden/>
              </w:rPr>
              <w:fldChar w:fldCharType="begin"/>
            </w:r>
            <w:r>
              <w:rPr>
                <w:noProof/>
                <w:webHidden/>
              </w:rPr>
              <w:instrText xml:space="preserve"> PAGEREF _Toc235449711 \h </w:instrText>
            </w:r>
            <w:r>
              <w:rPr>
                <w:noProof/>
                <w:webHidden/>
              </w:rPr>
            </w:r>
            <w:r>
              <w:rPr>
                <w:noProof/>
                <w:webHidden/>
              </w:rPr>
              <w:fldChar w:fldCharType="separate"/>
            </w:r>
            <w:r>
              <w:rPr>
                <w:noProof/>
                <w:webHidden/>
              </w:rPr>
              <w:t>11</w:t>
            </w:r>
            <w:r>
              <w:rPr>
                <w:noProof/>
                <w:webHidden/>
              </w:rPr>
              <w:fldChar w:fldCharType="end"/>
            </w:r>
          </w:hyperlink>
        </w:p>
        <w:p w14:paraId="6D267D65" w14:textId="4A5EB755" w:rsidR="00996FAB" w:rsidRDefault="00996FAB">
          <w:pPr>
            <w:pStyle w:val="TOC2"/>
            <w:tabs>
              <w:tab w:val="right" w:leader="dot" w:pos="6615"/>
            </w:tabs>
            <w:rPr>
              <w:rFonts w:cstheme="minorBidi"/>
              <w:b w:val="0"/>
              <w:bCs w:val="0"/>
              <w:noProof/>
              <w:kern w:val="2"/>
              <w:sz w:val="24"/>
              <w:szCs w:val="24"/>
              <w:lang w:eastAsia="en-GB"/>
              <w14:ligatures w14:val="standardContextual"/>
            </w:rPr>
          </w:pPr>
          <w:hyperlink w:anchor="_Toc235449712" w:history="1">
            <w:r w:rsidRPr="00547B41">
              <w:rPr>
                <w:rStyle w:val="Hyperlink"/>
                <w:noProof/>
              </w:rPr>
              <w:t>Multidisciplinary Care</w:t>
            </w:r>
            <w:r>
              <w:rPr>
                <w:noProof/>
                <w:webHidden/>
              </w:rPr>
              <w:tab/>
            </w:r>
            <w:r>
              <w:rPr>
                <w:noProof/>
                <w:webHidden/>
              </w:rPr>
              <w:fldChar w:fldCharType="begin"/>
            </w:r>
            <w:r>
              <w:rPr>
                <w:noProof/>
                <w:webHidden/>
              </w:rPr>
              <w:instrText xml:space="preserve"> PAGEREF _Toc235449712 \h </w:instrText>
            </w:r>
            <w:r>
              <w:rPr>
                <w:noProof/>
                <w:webHidden/>
              </w:rPr>
            </w:r>
            <w:r>
              <w:rPr>
                <w:noProof/>
                <w:webHidden/>
              </w:rPr>
              <w:fldChar w:fldCharType="separate"/>
            </w:r>
            <w:r>
              <w:rPr>
                <w:noProof/>
                <w:webHidden/>
              </w:rPr>
              <w:t>11</w:t>
            </w:r>
            <w:r>
              <w:rPr>
                <w:noProof/>
                <w:webHidden/>
              </w:rPr>
              <w:fldChar w:fldCharType="end"/>
            </w:r>
          </w:hyperlink>
        </w:p>
        <w:p w14:paraId="78A57F4D" w14:textId="17C96D32" w:rsidR="00996FAB" w:rsidRDefault="00996FAB">
          <w:pPr>
            <w:pStyle w:val="TOC3"/>
            <w:tabs>
              <w:tab w:val="right" w:leader="dot" w:pos="6615"/>
            </w:tabs>
            <w:rPr>
              <w:rFonts w:cstheme="minorBidi"/>
              <w:noProof/>
              <w:kern w:val="2"/>
              <w:sz w:val="24"/>
              <w:szCs w:val="24"/>
              <w:lang w:eastAsia="en-GB"/>
              <w14:ligatures w14:val="standardContextual"/>
            </w:rPr>
          </w:pPr>
          <w:hyperlink w:anchor="_Toc235449713" w:history="1">
            <w:r w:rsidRPr="00547B41">
              <w:rPr>
                <w:rStyle w:val="Hyperlink"/>
                <w:rFonts w:ascii="Arial" w:hAnsi="Arial" w:cs="Arial"/>
                <w:noProof/>
              </w:rPr>
              <w:t>Critical Evaluation</w:t>
            </w:r>
            <w:r>
              <w:rPr>
                <w:noProof/>
                <w:webHidden/>
              </w:rPr>
              <w:tab/>
            </w:r>
            <w:r>
              <w:rPr>
                <w:noProof/>
                <w:webHidden/>
              </w:rPr>
              <w:fldChar w:fldCharType="begin"/>
            </w:r>
            <w:r>
              <w:rPr>
                <w:noProof/>
                <w:webHidden/>
              </w:rPr>
              <w:instrText xml:space="preserve"> PAGEREF _Toc235449713 \h </w:instrText>
            </w:r>
            <w:r>
              <w:rPr>
                <w:noProof/>
                <w:webHidden/>
              </w:rPr>
            </w:r>
            <w:r>
              <w:rPr>
                <w:noProof/>
                <w:webHidden/>
              </w:rPr>
              <w:fldChar w:fldCharType="separate"/>
            </w:r>
            <w:r>
              <w:rPr>
                <w:noProof/>
                <w:webHidden/>
              </w:rPr>
              <w:t>11</w:t>
            </w:r>
            <w:r>
              <w:rPr>
                <w:noProof/>
                <w:webHidden/>
              </w:rPr>
              <w:fldChar w:fldCharType="end"/>
            </w:r>
          </w:hyperlink>
        </w:p>
        <w:p w14:paraId="0011B7AB" w14:textId="263E48CE" w:rsidR="00996FAB" w:rsidRDefault="00996FAB">
          <w:pPr>
            <w:pStyle w:val="TOC1"/>
            <w:tabs>
              <w:tab w:val="right" w:leader="dot" w:pos="6615"/>
            </w:tabs>
            <w:rPr>
              <w:rFonts w:cstheme="minorBidi"/>
              <w:b w:val="0"/>
              <w:bCs w:val="0"/>
              <w:i w:val="0"/>
              <w:iCs w:val="0"/>
              <w:noProof/>
              <w:kern w:val="2"/>
              <w:lang w:eastAsia="en-GB"/>
              <w14:ligatures w14:val="standardContextual"/>
            </w:rPr>
          </w:pPr>
          <w:hyperlink w:anchor="_Toc235449714" w:history="1">
            <w:r w:rsidRPr="00547B41">
              <w:rPr>
                <w:rStyle w:val="Hyperlink"/>
                <w:noProof/>
              </w:rPr>
              <w:t>Theoretical Perspectives and Models of Care</w:t>
            </w:r>
            <w:r>
              <w:rPr>
                <w:noProof/>
                <w:webHidden/>
              </w:rPr>
              <w:tab/>
            </w:r>
            <w:r>
              <w:rPr>
                <w:noProof/>
                <w:webHidden/>
              </w:rPr>
              <w:fldChar w:fldCharType="begin"/>
            </w:r>
            <w:r>
              <w:rPr>
                <w:noProof/>
                <w:webHidden/>
              </w:rPr>
              <w:instrText xml:space="preserve"> PAGEREF _Toc235449714 \h </w:instrText>
            </w:r>
            <w:r>
              <w:rPr>
                <w:noProof/>
                <w:webHidden/>
              </w:rPr>
            </w:r>
            <w:r>
              <w:rPr>
                <w:noProof/>
                <w:webHidden/>
              </w:rPr>
              <w:fldChar w:fldCharType="separate"/>
            </w:r>
            <w:r>
              <w:rPr>
                <w:noProof/>
                <w:webHidden/>
              </w:rPr>
              <w:t>11</w:t>
            </w:r>
            <w:r>
              <w:rPr>
                <w:noProof/>
                <w:webHidden/>
              </w:rPr>
              <w:fldChar w:fldCharType="end"/>
            </w:r>
          </w:hyperlink>
        </w:p>
        <w:p w14:paraId="42BFD6FD" w14:textId="2D3F8E5F" w:rsidR="00996FAB" w:rsidRDefault="00996FAB">
          <w:pPr>
            <w:pStyle w:val="TOC3"/>
            <w:tabs>
              <w:tab w:val="right" w:leader="dot" w:pos="6615"/>
            </w:tabs>
            <w:rPr>
              <w:rFonts w:cstheme="minorBidi"/>
              <w:noProof/>
              <w:kern w:val="2"/>
              <w:sz w:val="24"/>
              <w:szCs w:val="24"/>
              <w:lang w:eastAsia="en-GB"/>
              <w14:ligatures w14:val="standardContextual"/>
            </w:rPr>
          </w:pPr>
          <w:hyperlink w:anchor="_Toc235449715" w:history="1">
            <w:r w:rsidRPr="00547B41">
              <w:rPr>
                <w:rStyle w:val="Hyperlink"/>
                <w:rFonts w:ascii="Arial" w:hAnsi="Arial" w:cs="Arial"/>
                <w:noProof/>
              </w:rPr>
              <w:t>UK Model: Kitwood's Person-Centred Care Model</w:t>
            </w:r>
            <w:r>
              <w:rPr>
                <w:noProof/>
                <w:webHidden/>
              </w:rPr>
              <w:tab/>
            </w:r>
            <w:r>
              <w:rPr>
                <w:noProof/>
                <w:webHidden/>
              </w:rPr>
              <w:fldChar w:fldCharType="begin"/>
            </w:r>
            <w:r>
              <w:rPr>
                <w:noProof/>
                <w:webHidden/>
              </w:rPr>
              <w:instrText xml:space="preserve"> PAGEREF _Toc235449715 \h </w:instrText>
            </w:r>
            <w:r>
              <w:rPr>
                <w:noProof/>
                <w:webHidden/>
              </w:rPr>
            </w:r>
            <w:r>
              <w:rPr>
                <w:noProof/>
                <w:webHidden/>
              </w:rPr>
              <w:fldChar w:fldCharType="separate"/>
            </w:r>
            <w:r>
              <w:rPr>
                <w:noProof/>
                <w:webHidden/>
              </w:rPr>
              <w:t>12</w:t>
            </w:r>
            <w:r>
              <w:rPr>
                <w:noProof/>
                <w:webHidden/>
              </w:rPr>
              <w:fldChar w:fldCharType="end"/>
            </w:r>
          </w:hyperlink>
        </w:p>
        <w:p w14:paraId="54A786C5" w14:textId="5C6ADBF4" w:rsidR="00996FAB" w:rsidRDefault="00996FAB">
          <w:pPr>
            <w:pStyle w:val="TOC3"/>
            <w:tabs>
              <w:tab w:val="right" w:leader="dot" w:pos="6615"/>
            </w:tabs>
            <w:rPr>
              <w:rFonts w:cstheme="minorBidi"/>
              <w:noProof/>
              <w:kern w:val="2"/>
              <w:sz w:val="24"/>
              <w:szCs w:val="24"/>
              <w:lang w:eastAsia="en-GB"/>
              <w14:ligatures w14:val="standardContextual"/>
            </w:rPr>
          </w:pPr>
          <w:hyperlink w:anchor="_Toc235449716" w:history="1">
            <w:r w:rsidRPr="00547B41">
              <w:rPr>
                <w:rStyle w:val="Hyperlink"/>
                <w:rFonts w:ascii="Arial" w:hAnsi="Arial" w:cs="Arial"/>
                <w:noProof/>
              </w:rPr>
              <w:t>Evaluation</w:t>
            </w:r>
            <w:r>
              <w:rPr>
                <w:noProof/>
                <w:webHidden/>
              </w:rPr>
              <w:tab/>
            </w:r>
            <w:r>
              <w:rPr>
                <w:noProof/>
                <w:webHidden/>
              </w:rPr>
              <w:fldChar w:fldCharType="begin"/>
            </w:r>
            <w:r>
              <w:rPr>
                <w:noProof/>
                <w:webHidden/>
              </w:rPr>
              <w:instrText xml:space="preserve"> PAGEREF _Toc235449716 \h </w:instrText>
            </w:r>
            <w:r>
              <w:rPr>
                <w:noProof/>
                <w:webHidden/>
              </w:rPr>
            </w:r>
            <w:r>
              <w:rPr>
                <w:noProof/>
                <w:webHidden/>
              </w:rPr>
              <w:fldChar w:fldCharType="separate"/>
            </w:r>
            <w:r>
              <w:rPr>
                <w:noProof/>
                <w:webHidden/>
              </w:rPr>
              <w:t>12</w:t>
            </w:r>
            <w:r>
              <w:rPr>
                <w:noProof/>
                <w:webHidden/>
              </w:rPr>
              <w:fldChar w:fldCharType="end"/>
            </w:r>
          </w:hyperlink>
        </w:p>
        <w:p w14:paraId="39EA1965" w14:textId="2DD90D86" w:rsidR="00996FAB" w:rsidRDefault="00996FAB">
          <w:pPr>
            <w:pStyle w:val="TOC3"/>
            <w:tabs>
              <w:tab w:val="right" w:leader="dot" w:pos="6615"/>
            </w:tabs>
            <w:rPr>
              <w:rFonts w:cstheme="minorBidi"/>
              <w:noProof/>
              <w:kern w:val="2"/>
              <w:sz w:val="24"/>
              <w:szCs w:val="24"/>
              <w:lang w:eastAsia="en-GB"/>
              <w14:ligatures w14:val="standardContextual"/>
            </w:rPr>
          </w:pPr>
          <w:hyperlink w:anchor="_Toc235449717" w:history="1">
            <w:r w:rsidRPr="00547B41">
              <w:rPr>
                <w:rStyle w:val="Hyperlink"/>
                <w:rFonts w:ascii="Arial" w:hAnsi="Arial" w:cs="Arial"/>
                <w:noProof/>
              </w:rPr>
              <w:t>International Model: WHO Integrated Care for Older People (ICOPE)</w:t>
            </w:r>
            <w:r>
              <w:rPr>
                <w:noProof/>
                <w:webHidden/>
              </w:rPr>
              <w:tab/>
            </w:r>
            <w:r>
              <w:rPr>
                <w:noProof/>
                <w:webHidden/>
              </w:rPr>
              <w:fldChar w:fldCharType="begin"/>
            </w:r>
            <w:r>
              <w:rPr>
                <w:noProof/>
                <w:webHidden/>
              </w:rPr>
              <w:instrText xml:space="preserve"> PAGEREF _Toc235449717 \h </w:instrText>
            </w:r>
            <w:r>
              <w:rPr>
                <w:noProof/>
                <w:webHidden/>
              </w:rPr>
            </w:r>
            <w:r>
              <w:rPr>
                <w:noProof/>
                <w:webHidden/>
              </w:rPr>
              <w:fldChar w:fldCharType="separate"/>
            </w:r>
            <w:r>
              <w:rPr>
                <w:noProof/>
                <w:webHidden/>
              </w:rPr>
              <w:t>12</w:t>
            </w:r>
            <w:r>
              <w:rPr>
                <w:noProof/>
                <w:webHidden/>
              </w:rPr>
              <w:fldChar w:fldCharType="end"/>
            </w:r>
          </w:hyperlink>
        </w:p>
        <w:p w14:paraId="64DD0BC2" w14:textId="49DFB174" w:rsidR="00996FAB" w:rsidRDefault="00996FAB">
          <w:pPr>
            <w:pStyle w:val="TOC3"/>
            <w:tabs>
              <w:tab w:val="right" w:leader="dot" w:pos="6615"/>
            </w:tabs>
            <w:rPr>
              <w:rFonts w:cstheme="minorBidi"/>
              <w:noProof/>
              <w:kern w:val="2"/>
              <w:sz w:val="24"/>
              <w:szCs w:val="24"/>
              <w:lang w:eastAsia="en-GB"/>
              <w14:ligatures w14:val="standardContextual"/>
            </w:rPr>
          </w:pPr>
          <w:hyperlink w:anchor="_Toc235449718" w:history="1">
            <w:r w:rsidRPr="00547B41">
              <w:rPr>
                <w:rStyle w:val="Hyperlink"/>
                <w:rFonts w:ascii="Arial" w:hAnsi="Arial" w:cs="Arial"/>
                <w:noProof/>
              </w:rPr>
              <w:t>Evaluation</w:t>
            </w:r>
            <w:r>
              <w:rPr>
                <w:noProof/>
                <w:webHidden/>
              </w:rPr>
              <w:tab/>
            </w:r>
            <w:r>
              <w:rPr>
                <w:noProof/>
                <w:webHidden/>
              </w:rPr>
              <w:fldChar w:fldCharType="begin"/>
            </w:r>
            <w:r>
              <w:rPr>
                <w:noProof/>
                <w:webHidden/>
              </w:rPr>
              <w:instrText xml:space="preserve"> PAGEREF _Toc235449718 \h </w:instrText>
            </w:r>
            <w:r>
              <w:rPr>
                <w:noProof/>
                <w:webHidden/>
              </w:rPr>
            </w:r>
            <w:r>
              <w:rPr>
                <w:noProof/>
                <w:webHidden/>
              </w:rPr>
              <w:fldChar w:fldCharType="separate"/>
            </w:r>
            <w:r>
              <w:rPr>
                <w:noProof/>
                <w:webHidden/>
              </w:rPr>
              <w:t>12</w:t>
            </w:r>
            <w:r>
              <w:rPr>
                <w:noProof/>
                <w:webHidden/>
              </w:rPr>
              <w:fldChar w:fldCharType="end"/>
            </w:r>
          </w:hyperlink>
        </w:p>
        <w:p w14:paraId="0F190A0A" w14:textId="294FBF10" w:rsidR="00996FAB" w:rsidRDefault="00996FAB">
          <w:pPr>
            <w:pStyle w:val="TOC3"/>
            <w:tabs>
              <w:tab w:val="right" w:leader="dot" w:pos="6615"/>
            </w:tabs>
            <w:rPr>
              <w:rFonts w:cstheme="minorBidi"/>
              <w:noProof/>
              <w:kern w:val="2"/>
              <w:sz w:val="24"/>
              <w:szCs w:val="24"/>
              <w:lang w:eastAsia="en-GB"/>
              <w14:ligatures w14:val="standardContextual"/>
            </w:rPr>
          </w:pPr>
          <w:hyperlink w:anchor="_Toc235449719" w:history="1">
            <w:r w:rsidRPr="00547B41">
              <w:rPr>
                <w:rStyle w:val="Hyperlink"/>
                <w:rFonts w:ascii="Arial" w:hAnsi="Arial" w:cs="Arial"/>
                <w:noProof/>
              </w:rPr>
              <w:t>Comparative Evaluation of Both Models</w:t>
            </w:r>
            <w:r>
              <w:rPr>
                <w:noProof/>
                <w:webHidden/>
              </w:rPr>
              <w:tab/>
            </w:r>
            <w:r>
              <w:rPr>
                <w:noProof/>
                <w:webHidden/>
              </w:rPr>
              <w:fldChar w:fldCharType="begin"/>
            </w:r>
            <w:r>
              <w:rPr>
                <w:noProof/>
                <w:webHidden/>
              </w:rPr>
              <w:instrText xml:space="preserve"> PAGEREF _Toc235449719 \h </w:instrText>
            </w:r>
            <w:r>
              <w:rPr>
                <w:noProof/>
                <w:webHidden/>
              </w:rPr>
            </w:r>
            <w:r>
              <w:rPr>
                <w:noProof/>
                <w:webHidden/>
              </w:rPr>
              <w:fldChar w:fldCharType="separate"/>
            </w:r>
            <w:r>
              <w:rPr>
                <w:noProof/>
                <w:webHidden/>
              </w:rPr>
              <w:t>12</w:t>
            </w:r>
            <w:r>
              <w:rPr>
                <w:noProof/>
                <w:webHidden/>
              </w:rPr>
              <w:fldChar w:fldCharType="end"/>
            </w:r>
          </w:hyperlink>
        </w:p>
        <w:p w14:paraId="4EA2DF13" w14:textId="7F31A5CF" w:rsidR="00996FAB" w:rsidRDefault="00996FAB">
          <w:pPr>
            <w:pStyle w:val="TOC3"/>
            <w:tabs>
              <w:tab w:val="right" w:leader="dot" w:pos="6615"/>
            </w:tabs>
            <w:rPr>
              <w:rFonts w:cstheme="minorBidi"/>
              <w:noProof/>
              <w:kern w:val="2"/>
              <w:sz w:val="24"/>
              <w:szCs w:val="24"/>
              <w:lang w:eastAsia="en-GB"/>
              <w14:ligatures w14:val="standardContextual"/>
            </w:rPr>
          </w:pPr>
          <w:hyperlink w:anchor="_Toc235449720" w:history="1">
            <w:r w:rsidRPr="00547B41">
              <w:rPr>
                <w:rStyle w:val="Hyperlink"/>
                <w:rFonts w:ascii="Arial" w:hAnsi="Arial" w:cs="Arial"/>
                <w:noProof/>
              </w:rPr>
              <w:t>Critical Evaluation</w:t>
            </w:r>
            <w:r>
              <w:rPr>
                <w:noProof/>
                <w:webHidden/>
              </w:rPr>
              <w:tab/>
            </w:r>
            <w:r>
              <w:rPr>
                <w:noProof/>
                <w:webHidden/>
              </w:rPr>
              <w:fldChar w:fldCharType="begin"/>
            </w:r>
            <w:r>
              <w:rPr>
                <w:noProof/>
                <w:webHidden/>
              </w:rPr>
              <w:instrText xml:space="preserve"> PAGEREF _Toc235449720 \h </w:instrText>
            </w:r>
            <w:r>
              <w:rPr>
                <w:noProof/>
                <w:webHidden/>
              </w:rPr>
            </w:r>
            <w:r>
              <w:rPr>
                <w:noProof/>
                <w:webHidden/>
              </w:rPr>
              <w:fldChar w:fldCharType="separate"/>
            </w:r>
            <w:r>
              <w:rPr>
                <w:noProof/>
                <w:webHidden/>
              </w:rPr>
              <w:t>13</w:t>
            </w:r>
            <w:r>
              <w:rPr>
                <w:noProof/>
                <w:webHidden/>
              </w:rPr>
              <w:fldChar w:fldCharType="end"/>
            </w:r>
          </w:hyperlink>
        </w:p>
        <w:p w14:paraId="5954B3A4" w14:textId="2128303D" w:rsidR="00996FAB" w:rsidRDefault="00996FAB">
          <w:pPr>
            <w:pStyle w:val="TOC1"/>
            <w:tabs>
              <w:tab w:val="right" w:leader="dot" w:pos="6615"/>
            </w:tabs>
            <w:rPr>
              <w:rFonts w:cstheme="minorBidi"/>
              <w:b w:val="0"/>
              <w:bCs w:val="0"/>
              <w:i w:val="0"/>
              <w:iCs w:val="0"/>
              <w:noProof/>
              <w:kern w:val="2"/>
              <w:lang w:eastAsia="en-GB"/>
              <w14:ligatures w14:val="standardContextual"/>
            </w:rPr>
          </w:pPr>
          <w:hyperlink w:anchor="_Toc235449721" w:history="1">
            <w:r w:rsidRPr="00547B41">
              <w:rPr>
                <w:rStyle w:val="Hyperlink"/>
                <w:rFonts w:ascii="Arial" w:hAnsi="Arial" w:cs="Arial"/>
                <w:noProof/>
              </w:rPr>
              <w:t>Political Health and Social Care Agendas</w:t>
            </w:r>
            <w:r>
              <w:rPr>
                <w:noProof/>
                <w:webHidden/>
              </w:rPr>
              <w:tab/>
            </w:r>
            <w:r>
              <w:rPr>
                <w:noProof/>
                <w:webHidden/>
              </w:rPr>
              <w:fldChar w:fldCharType="begin"/>
            </w:r>
            <w:r>
              <w:rPr>
                <w:noProof/>
                <w:webHidden/>
              </w:rPr>
              <w:instrText xml:space="preserve"> PAGEREF _Toc235449721 \h </w:instrText>
            </w:r>
            <w:r>
              <w:rPr>
                <w:noProof/>
                <w:webHidden/>
              </w:rPr>
            </w:r>
            <w:r>
              <w:rPr>
                <w:noProof/>
                <w:webHidden/>
              </w:rPr>
              <w:fldChar w:fldCharType="separate"/>
            </w:r>
            <w:r>
              <w:rPr>
                <w:noProof/>
                <w:webHidden/>
              </w:rPr>
              <w:t>13</w:t>
            </w:r>
            <w:r>
              <w:rPr>
                <w:noProof/>
                <w:webHidden/>
              </w:rPr>
              <w:fldChar w:fldCharType="end"/>
            </w:r>
          </w:hyperlink>
        </w:p>
        <w:p w14:paraId="217C8F52" w14:textId="35FE92BD" w:rsidR="00996FAB" w:rsidRDefault="00996FAB">
          <w:pPr>
            <w:pStyle w:val="TOC2"/>
            <w:tabs>
              <w:tab w:val="right" w:leader="dot" w:pos="6615"/>
            </w:tabs>
            <w:rPr>
              <w:rFonts w:cstheme="minorBidi"/>
              <w:b w:val="0"/>
              <w:bCs w:val="0"/>
              <w:noProof/>
              <w:kern w:val="2"/>
              <w:sz w:val="24"/>
              <w:szCs w:val="24"/>
              <w:lang w:eastAsia="en-GB"/>
              <w14:ligatures w14:val="standardContextual"/>
            </w:rPr>
          </w:pPr>
          <w:hyperlink w:anchor="_Toc235449722" w:history="1">
            <w:r w:rsidRPr="00547B41">
              <w:rPr>
                <w:rStyle w:val="Hyperlink"/>
                <w:noProof/>
              </w:rPr>
              <w:t>The National Dementia Strategy</w:t>
            </w:r>
            <w:r>
              <w:rPr>
                <w:noProof/>
                <w:webHidden/>
              </w:rPr>
              <w:tab/>
            </w:r>
            <w:r>
              <w:rPr>
                <w:noProof/>
                <w:webHidden/>
              </w:rPr>
              <w:fldChar w:fldCharType="begin"/>
            </w:r>
            <w:r>
              <w:rPr>
                <w:noProof/>
                <w:webHidden/>
              </w:rPr>
              <w:instrText xml:space="preserve"> PAGEREF _Toc235449722 \h </w:instrText>
            </w:r>
            <w:r>
              <w:rPr>
                <w:noProof/>
                <w:webHidden/>
              </w:rPr>
            </w:r>
            <w:r>
              <w:rPr>
                <w:noProof/>
                <w:webHidden/>
              </w:rPr>
              <w:fldChar w:fldCharType="separate"/>
            </w:r>
            <w:r>
              <w:rPr>
                <w:noProof/>
                <w:webHidden/>
              </w:rPr>
              <w:t>13</w:t>
            </w:r>
            <w:r>
              <w:rPr>
                <w:noProof/>
                <w:webHidden/>
              </w:rPr>
              <w:fldChar w:fldCharType="end"/>
            </w:r>
          </w:hyperlink>
        </w:p>
        <w:p w14:paraId="4292F01D" w14:textId="58E60E14" w:rsidR="00996FAB" w:rsidRDefault="00996FAB">
          <w:pPr>
            <w:pStyle w:val="TOC2"/>
            <w:tabs>
              <w:tab w:val="right" w:leader="dot" w:pos="6615"/>
            </w:tabs>
            <w:rPr>
              <w:rFonts w:cstheme="minorBidi"/>
              <w:b w:val="0"/>
              <w:bCs w:val="0"/>
              <w:noProof/>
              <w:kern w:val="2"/>
              <w:sz w:val="24"/>
              <w:szCs w:val="24"/>
              <w:lang w:eastAsia="en-GB"/>
              <w14:ligatures w14:val="standardContextual"/>
            </w:rPr>
          </w:pPr>
          <w:hyperlink w:anchor="_Toc235449723" w:history="1">
            <w:r w:rsidRPr="00547B41">
              <w:rPr>
                <w:rStyle w:val="Hyperlink"/>
                <w:noProof/>
              </w:rPr>
              <w:t>NHS Long Term Plan</w:t>
            </w:r>
            <w:r>
              <w:rPr>
                <w:noProof/>
                <w:webHidden/>
              </w:rPr>
              <w:tab/>
            </w:r>
            <w:r>
              <w:rPr>
                <w:noProof/>
                <w:webHidden/>
              </w:rPr>
              <w:fldChar w:fldCharType="begin"/>
            </w:r>
            <w:r>
              <w:rPr>
                <w:noProof/>
                <w:webHidden/>
              </w:rPr>
              <w:instrText xml:space="preserve"> PAGEREF _Toc235449723 \h </w:instrText>
            </w:r>
            <w:r>
              <w:rPr>
                <w:noProof/>
                <w:webHidden/>
              </w:rPr>
            </w:r>
            <w:r>
              <w:rPr>
                <w:noProof/>
                <w:webHidden/>
              </w:rPr>
              <w:fldChar w:fldCharType="separate"/>
            </w:r>
            <w:r>
              <w:rPr>
                <w:noProof/>
                <w:webHidden/>
              </w:rPr>
              <w:t>13</w:t>
            </w:r>
            <w:r>
              <w:rPr>
                <w:noProof/>
                <w:webHidden/>
              </w:rPr>
              <w:fldChar w:fldCharType="end"/>
            </w:r>
          </w:hyperlink>
        </w:p>
        <w:p w14:paraId="1A1272A3" w14:textId="6227DA29" w:rsidR="00996FAB" w:rsidRDefault="00996FAB">
          <w:pPr>
            <w:pStyle w:val="TOC2"/>
            <w:tabs>
              <w:tab w:val="right" w:leader="dot" w:pos="6615"/>
            </w:tabs>
            <w:rPr>
              <w:rFonts w:cstheme="minorBidi"/>
              <w:b w:val="0"/>
              <w:bCs w:val="0"/>
              <w:noProof/>
              <w:kern w:val="2"/>
              <w:sz w:val="24"/>
              <w:szCs w:val="24"/>
              <w:lang w:eastAsia="en-GB"/>
              <w14:ligatures w14:val="standardContextual"/>
            </w:rPr>
          </w:pPr>
          <w:hyperlink w:anchor="_Toc235449724" w:history="1">
            <w:r w:rsidRPr="00547B41">
              <w:rPr>
                <w:rStyle w:val="Hyperlink"/>
                <w:noProof/>
              </w:rPr>
              <w:t>Dementia Well Pathway</w:t>
            </w:r>
            <w:r>
              <w:rPr>
                <w:noProof/>
                <w:webHidden/>
              </w:rPr>
              <w:tab/>
            </w:r>
            <w:r>
              <w:rPr>
                <w:noProof/>
                <w:webHidden/>
              </w:rPr>
              <w:fldChar w:fldCharType="begin"/>
            </w:r>
            <w:r>
              <w:rPr>
                <w:noProof/>
                <w:webHidden/>
              </w:rPr>
              <w:instrText xml:space="preserve"> PAGEREF _Toc235449724 \h </w:instrText>
            </w:r>
            <w:r>
              <w:rPr>
                <w:noProof/>
                <w:webHidden/>
              </w:rPr>
            </w:r>
            <w:r>
              <w:rPr>
                <w:noProof/>
                <w:webHidden/>
              </w:rPr>
              <w:fldChar w:fldCharType="separate"/>
            </w:r>
            <w:r>
              <w:rPr>
                <w:noProof/>
                <w:webHidden/>
              </w:rPr>
              <w:t>13</w:t>
            </w:r>
            <w:r>
              <w:rPr>
                <w:noProof/>
                <w:webHidden/>
              </w:rPr>
              <w:fldChar w:fldCharType="end"/>
            </w:r>
          </w:hyperlink>
        </w:p>
        <w:p w14:paraId="50C4927C" w14:textId="69F34072" w:rsidR="00996FAB" w:rsidRDefault="00996FAB">
          <w:pPr>
            <w:pStyle w:val="TOC2"/>
            <w:tabs>
              <w:tab w:val="right" w:leader="dot" w:pos="6615"/>
            </w:tabs>
            <w:rPr>
              <w:rFonts w:cstheme="minorBidi"/>
              <w:b w:val="0"/>
              <w:bCs w:val="0"/>
              <w:noProof/>
              <w:kern w:val="2"/>
              <w:sz w:val="24"/>
              <w:szCs w:val="24"/>
              <w:lang w:eastAsia="en-GB"/>
              <w14:ligatures w14:val="standardContextual"/>
            </w:rPr>
          </w:pPr>
          <w:hyperlink w:anchor="_Toc235449725" w:history="1">
            <w:r w:rsidRPr="00547B41">
              <w:rPr>
                <w:rStyle w:val="Hyperlink"/>
                <w:rFonts w:ascii="Arial" w:hAnsi="Arial" w:cs="Arial"/>
                <w:noProof/>
              </w:rPr>
              <w:t>Critical Evaluation</w:t>
            </w:r>
            <w:r>
              <w:rPr>
                <w:noProof/>
                <w:webHidden/>
              </w:rPr>
              <w:tab/>
            </w:r>
            <w:r>
              <w:rPr>
                <w:noProof/>
                <w:webHidden/>
              </w:rPr>
              <w:fldChar w:fldCharType="begin"/>
            </w:r>
            <w:r>
              <w:rPr>
                <w:noProof/>
                <w:webHidden/>
              </w:rPr>
              <w:instrText xml:space="preserve"> PAGEREF _Toc235449725 \h </w:instrText>
            </w:r>
            <w:r>
              <w:rPr>
                <w:noProof/>
                <w:webHidden/>
              </w:rPr>
            </w:r>
            <w:r>
              <w:rPr>
                <w:noProof/>
                <w:webHidden/>
              </w:rPr>
              <w:fldChar w:fldCharType="separate"/>
            </w:r>
            <w:r>
              <w:rPr>
                <w:noProof/>
                <w:webHidden/>
              </w:rPr>
              <w:t>14</w:t>
            </w:r>
            <w:r>
              <w:rPr>
                <w:noProof/>
                <w:webHidden/>
              </w:rPr>
              <w:fldChar w:fldCharType="end"/>
            </w:r>
          </w:hyperlink>
        </w:p>
        <w:p w14:paraId="20346C86" w14:textId="6DB056A5" w:rsidR="00996FAB" w:rsidRDefault="00996FAB">
          <w:pPr>
            <w:pStyle w:val="TOC1"/>
            <w:tabs>
              <w:tab w:val="right" w:leader="dot" w:pos="6615"/>
            </w:tabs>
            <w:rPr>
              <w:rFonts w:cstheme="minorBidi"/>
              <w:b w:val="0"/>
              <w:bCs w:val="0"/>
              <w:i w:val="0"/>
              <w:iCs w:val="0"/>
              <w:noProof/>
              <w:kern w:val="2"/>
              <w:lang w:eastAsia="en-GB"/>
              <w14:ligatures w14:val="standardContextual"/>
            </w:rPr>
          </w:pPr>
          <w:hyperlink w:anchor="_Toc235449726" w:history="1">
            <w:r w:rsidRPr="00547B41">
              <w:rPr>
                <w:rStyle w:val="Hyperlink"/>
                <w:rFonts w:ascii="Arial" w:hAnsi="Arial" w:cs="Arial"/>
                <w:noProof/>
              </w:rPr>
              <w:t>Recommendations for Improving Person-Centred Care, Self-Management and End-of-Life Care</w:t>
            </w:r>
            <w:r>
              <w:rPr>
                <w:noProof/>
                <w:webHidden/>
              </w:rPr>
              <w:tab/>
            </w:r>
            <w:r>
              <w:rPr>
                <w:noProof/>
                <w:webHidden/>
              </w:rPr>
              <w:fldChar w:fldCharType="begin"/>
            </w:r>
            <w:r>
              <w:rPr>
                <w:noProof/>
                <w:webHidden/>
              </w:rPr>
              <w:instrText xml:space="preserve"> PAGEREF _Toc235449726 \h </w:instrText>
            </w:r>
            <w:r>
              <w:rPr>
                <w:noProof/>
                <w:webHidden/>
              </w:rPr>
            </w:r>
            <w:r>
              <w:rPr>
                <w:noProof/>
                <w:webHidden/>
              </w:rPr>
              <w:fldChar w:fldCharType="separate"/>
            </w:r>
            <w:r>
              <w:rPr>
                <w:noProof/>
                <w:webHidden/>
              </w:rPr>
              <w:t>14</w:t>
            </w:r>
            <w:r>
              <w:rPr>
                <w:noProof/>
                <w:webHidden/>
              </w:rPr>
              <w:fldChar w:fldCharType="end"/>
            </w:r>
          </w:hyperlink>
        </w:p>
        <w:p w14:paraId="1634237A" w14:textId="066C2233" w:rsidR="00996FAB" w:rsidRDefault="00996FAB">
          <w:pPr>
            <w:pStyle w:val="TOC2"/>
            <w:tabs>
              <w:tab w:val="right" w:leader="dot" w:pos="6615"/>
            </w:tabs>
            <w:rPr>
              <w:rFonts w:cstheme="minorBidi"/>
              <w:b w:val="0"/>
              <w:bCs w:val="0"/>
              <w:noProof/>
              <w:kern w:val="2"/>
              <w:sz w:val="24"/>
              <w:szCs w:val="24"/>
              <w:lang w:eastAsia="en-GB"/>
              <w14:ligatures w14:val="standardContextual"/>
            </w:rPr>
          </w:pPr>
          <w:hyperlink w:anchor="_Toc235449727" w:history="1">
            <w:r w:rsidRPr="00547B41">
              <w:rPr>
                <w:rStyle w:val="Hyperlink"/>
                <w:noProof/>
              </w:rPr>
              <w:t>Promote Self-Management and Early Intervention</w:t>
            </w:r>
            <w:r>
              <w:rPr>
                <w:noProof/>
                <w:webHidden/>
              </w:rPr>
              <w:tab/>
            </w:r>
            <w:r>
              <w:rPr>
                <w:noProof/>
                <w:webHidden/>
              </w:rPr>
              <w:fldChar w:fldCharType="begin"/>
            </w:r>
            <w:r>
              <w:rPr>
                <w:noProof/>
                <w:webHidden/>
              </w:rPr>
              <w:instrText xml:space="preserve"> PAGEREF _Toc235449727 \h </w:instrText>
            </w:r>
            <w:r>
              <w:rPr>
                <w:noProof/>
                <w:webHidden/>
              </w:rPr>
            </w:r>
            <w:r>
              <w:rPr>
                <w:noProof/>
                <w:webHidden/>
              </w:rPr>
              <w:fldChar w:fldCharType="separate"/>
            </w:r>
            <w:r>
              <w:rPr>
                <w:noProof/>
                <w:webHidden/>
              </w:rPr>
              <w:t>14</w:t>
            </w:r>
            <w:r>
              <w:rPr>
                <w:noProof/>
                <w:webHidden/>
              </w:rPr>
              <w:fldChar w:fldCharType="end"/>
            </w:r>
          </w:hyperlink>
        </w:p>
        <w:p w14:paraId="6941CE25" w14:textId="31EF5FA7" w:rsidR="00996FAB" w:rsidRDefault="00996FAB">
          <w:pPr>
            <w:pStyle w:val="TOC2"/>
            <w:tabs>
              <w:tab w:val="right" w:leader="dot" w:pos="6615"/>
            </w:tabs>
            <w:rPr>
              <w:rFonts w:cstheme="minorBidi"/>
              <w:b w:val="0"/>
              <w:bCs w:val="0"/>
              <w:noProof/>
              <w:kern w:val="2"/>
              <w:sz w:val="24"/>
              <w:szCs w:val="24"/>
              <w:lang w:eastAsia="en-GB"/>
              <w14:ligatures w14:val="standardContextual"/>
            </w:rPr>
          </w:pPr>
          <w:hyperlink w:anchor="_Toc235449728" w:history="1">
            <w:r w:rsidRPr="00547B41">
              <w:rPr>
                <w:rStyle w:val="Hyperlink"/>
                <w:noProof/>
              </w:rPr>
              <w:t>Strengthen Support for Family Caregivers</w:t>
            </w:r>
            <w:r>
              <w:rPr>
                <w:noProof/>
                <w:webHidden/>
              </w:rPr>
              <w:tab/>
            </w:r>
            <w:r>
              <w:rPr>
                <w:noProof/>
                <w:webHidden/>
              </w:rPr>
              <w:fldChar w:fldCharType="begin"/>
            </w:r>
            <w:r>
              <w:rPr>
                <w:noProof/>
                <w:webHidden/>
              </w:rPr>
              <w:instrText xml:space="preserve"> PAGEREF _Toc235449728 \h </w:instrText>
            </w:r>
            <w:r>
              <w:rPr>
                <w:noProof/>
                <w:webHidden/>
              </w:rPr>
            </w:r>
            <w:r>
              <w:rPr>
                <w:noProof/>
                <w:webHidden/>
              </w:rPr>
              <w:fldChar w:fldCharType="separate"/>
            </w:r>
            <w:r>
              <w:rPr>
                <w:noProof/>
                <w:webHidden/>
              </w:rPr>
              <w:t>14</w:t>
            </w:r>
            <w:r>
              <w:rPr>
                <w:noProof/>
                <w:webHidden/>
              </w:rPr>
              <w:fldChar w:fldCharType="end"/>
            </w:r>
          </w:hyperlink>
        </w:p>
        <w:p w14:paraId="1C8E3E94" w14:textId="63DB9F0E" w:rsidR="00996FAB" w:rsidRDefault="00996FAB">
          <w:pPr>
            <w:pStyle w:val="TOC2"/>
            <w:tabs>
              <w:tab w:val="right" w:leader="dot" w:pos="6615"/>
            </w:tabs>
            <w:rPr>
              <w:rFonts w:cstheme="minorBidi"/>
              <w:b w:val="0"/>
              <w:bCs w:val="0"/>
              <w:noProof/>
              <w:kern w:val="2"/>
              <w:sz w:val="24"/>
              <w:szCs w:val="24"/>
              <w:lang w:eastAsia="en-GB"/>
              <w14:ligatures w14:val="standardContextual"/>
            </w:rPr>
          </w:pPr>
          <w:hyperlink w:anchor="_Toc235449729" w:history="1">
            <w:r w:rsidRPr="00547B41">
              <w:rPr>
                <w:rStyle w:val="Hyperlink"/>
                <w:rFonts w:ascii="Arial" w:hAnsi="Arial" w:cs="Arial"/>
                <w:noProof/>
              </w:rPr>
              <w:t>Enhance Multidisciplinary and Integrated Care</w:t>
            </w:r>
            <w:r>
              <w:rPr>
                <w:noProof/>
                <w:webHidden/>
              </w:rPr>
              <w:tab/>
            </w:r>
            <w:r>
              <w:rPr>
                <w:noProof/>
                <w:webHidden/>
              </w:rPr>
              <w:fldChar w:fldCharType="begin"/>
            </w:r>
            <w:r>
              <w:rPr>
                <w:noProof/>
                <w:webHidden/>
              </w:rPr>
              <w:instrText xml:space="preserve"> PAGEREF _Toc235449729 \h </w:instrText>
            </w:r>
            <w:r>
              <w:rPr>
                <w:noProof/>
                <w:webHidden/>
              </w:rPr>
            </w:r>
            <w:r>
              <w:rPr>
                <w:noProof/>
                <w:webHidden/>
              </w:rPr>
              <w:fldChar w:fldCharType="separate"/>
            </w:r>
            <w:r>
              <w:rPr>
                <w:noProof/>
                <w:webHidden/>
              </w:rPr>
              <w:t>15</w:t>
            </w:r>
            <w:r>
              <w:rPr>
                <w:noProof/>
                <w:webHidden/>
              </w:rPr>
              <w:fldChar w:fldCharType="end"/>
            </w:r>
          </w:hyperlink>
        </w:p>
        <w:p w14:paraId="18038524" w14:textId="5781F28F" w:rsidR="00996FAB" w:rsidRDefault="00996FAB">
          <w:pPr>
            <w:pStyle w:val="TOC2"/>
            <w:tabs>
              <w:tab w:val="right" w:leader="dot" w:pos="6615"/>
            </w:tabs>
            <w:rPr>
              <w:rFonts w:cstheme="minorBidi"/>
              <w:b w:val="0"/>
              <w:bCs w:val="0"/>
              <w:noProof/>
              <w:kern w:val="2"/>
              <w:sz w:val="24"/>
              <w:szCs w:val="24"/>
              <w:lang w:eastAsia="en-GB"/>
              <w14:ligatures w14:val="standardContextual"/>
            </w:rPr>
          </w:pPr>
          <w:hyperlink w:anchor="_Toc235449730" w:history="1">
            <w:r w:rsidRPr="00547B41">
              <w:rPr>
                <w:rStyle w:val="Hyperlink"/>
                <w:rFonts w:ascii="Arial" w:hAnsi="Arial" w:cs="Arial"/>
                <w:noProof/>
              </w:rPr>
              <w:t>Reduce Dementia Risk Through Prevention</w:t>
            </w:r>
            <w:r>
              <w:rPr>
                <w:noProof/>
                <w:webHidden/>
              </w:rPr>
              <w:tab/>
            </w:r>
            <w:r>
              <w:rPr>
                <w:noProof/>
                <w:webHidden/>
              </w:rPr>
              <w:fldChar w:fldCharType="begin"/>
            </w:r>
            <w:r>
              <w:rPr>
                <w:noProof/>
                <w:webHidden/>
              </w:rPr>
              <w:instrText xml:space="preserve"> PAGEREF _Toc235449730 \h </w:instrText>
            </w:r>
            <w:r>
              <w:rPr>
                <w:noProof/>
                <w:webHidden/>
              </w:rPr>
            </w:r>
            <w:r>
              <w:rPr>
                <w:noProof/>
                <w:webHidden/>
              </w:rPr>
              <w:fldChar w:fldCharType="separate"/>
            </w:r>
            <w:r>
              <w:rPr>
                <w:noProof/>
                <w:webHidden/>
              </w:rPr>
              <w:t>15</w:t>
            </w:r>
            <w:r>
              <w:rPr>
                <w:noProof/>
                <w:webHidden/>
              </w:rPr>
              <w:fldChar w:fldCharType="end"/>
            </w:r>
          </w:hyperlink>
        </w:p>
        <w:p w14:paraId="5A177398" w14:textId="3F5B69BF" w:rsidR="00996FAB" w:rsidRDefault="00996FAB">
          <w:pPr>
            <w:pStyle w:val="TOC2"/>
            <w:tabs>
              <w:tab w:val="right" w:leader="dot" w:pos="6615"/>
            </w:tabs>
            <w:rPr>
              <w:rFonts w:cstheme="minorBidi"/>
              <w:b w:val="0"/>
              <w:bCs w:val="0"/>
              <w:noProof/>
              <w:kern w:val="2"/>
              <w:sz w:val="24"/>
              <w:szCs w:val="24"/>
              <w:lang w:eastAsia="en-GB"/>
              <w14:ligatures w14:val="standardContextual"/>
            </w:rPr>
          </w:pPr>
          <w:hyperlink w:anchor="_Toc235449731" w:history="1">
            <w:r w:rsidRPr="00547B41">
              <w:rPr>
                <w:rStyle w:val="Hyperlink"/>
                <w:rFonts w:ascii="Arial" w:hAnsi="Arial" w:cs="Arial"/>
                <w:noProof/>
              </w:rPr>
              <w:t>Improve End-of-Life Care</w:t>
            </w:r>
            <w:r>
              <w:rPr>
                <w:noProof/>
                <w:webHidden/>
              </w:rPr>
              <w:tab/>
            </w:r>
            <w:r>
              <w:rPr>
                <w:noProof/>
                <w:webHidden/>
              </w:rPr>
              <w:fldChar w:fldCharType="begin"/>
            </w:r>
            <w:r>
              <w:rPr>
                <w:noProof/>
                <w:webHidden/>
              </w:rPr>
              <w:instrText xml:space="preserve"> PAGEREF _Toc235449731 \h </w:instrText>
            </w:r>
            <w:r>
              <w:rPr>
                <w:noProof/>
                <w:webHidden/>
              </w:rPr>
            </w:r>
            <w:r>
              <w:rPr>
                <w:noProof/>
                <w:webHidden/>
              </w:rPr>
              <w:fldChar w:fldCharType="separate"/>
            </w:r>
            <w:r>
              <w:rPr>
                <w:noProof/>
                <w:webHidden/>
              </w:rPr>
              <w:t>15</w:t>
            </w:r>
            <w:r>
              <w:rPr>
                <w:noProof/>
                <w:webHidden/>
              </w:rPr>
              <w:fldChar w:fldCharType="end"/>
            </w:r>
          </w:hyperlink>
        </w:p>
        <w:p w14:paraId="50BA6CED" w14:textId="31C33BA0" w:rsidR="00996FAB" w:rsidRDefault="00996FAB">
          <w:pPr>
            <w:pStyle w:val="TOC2"/>
            <w:tabs>
              <w:tab w:val="right" w:leader="dot" w:pos="6615"/>
            </w:tabs>
            <w:rPr>
              <w:rFonts w:cstheme="minorBidi"/>
              <w:b w:val="0"/>
              <w:bCs w:val="0"/>
              <w:noProof/>
              <w:kern w:val="2"/>
              <w:sz w:val="24"/>
              <w:szCs w:val="24"/>
              <w:lang w:eastAsia="en-GB"/>
              <w14:ligatures w14:val="standardContextual"/>
            </w:rPr>
          </w:pPr>
          <w:hyperlink w:anchor="_Toc235449732" w:history="1">
            <w:r w:rsidRPr="00547B41">
              <w:rPr>
                <w:rStyle w:val="Hyperlink"/>
                <w:rFonts w:ascii="Arial" w:hAnsi="Arial" w:cs="Arial"/>
                <w:noProof/>
              </w:rPr>
              <w:t>Critical Evaluation</w:t>
            </w:r>
            <w:r>
              <w:rPr>
                <w:noProof/>
                <w:webHidden/>
              </w:rPr>
              <w:tab/>
            </w:r>
            <w:r>
              <w:rPr>
                <w:noProof/>
                <w:webHidden/>
              </w:rPr>
              <w:fldChar w:fldCharType="begin"/>
            </w:r>
            <w:r>
              <w:rPr>
                <w:noProof/>
                <w:webHidden/>
              </w:rPr>
              <w:instrText xml:space="preserve"> PAGEREF _Toc235449732 \h </w:instrText>
            </w:r>
            <w:r>
              <w:rPr>
                <w:noProof/>
                <w:webHidden/>
              </w:rPr>
            </w:r>
            <w:r>
              <w:rPr>
                <w:noProof/>
                <w:webHidden/>
              </w:rPr>
              <w:fldChar w:fldCharType="separate"/>
            </w:r>
            <w:r>
              <w:rPr>
                <w:noProof/>
                <w:webHidden/>
              </w:rPr>
              <w:t>15</w:t>
            </w:r>
            <w:r>
              <w:rPr>
                <w:noProof/>
                <w:webHidden/>
              </w:rPr>
              <w:fldChar w:fldCharType="end"/>
            </w:r>
          </w:hyperlink>
        </w:p>
        <w:p w14:paraId="1AF1B0B8" w14:textId="26D9E522" w:rsidR="00996FAB" w:rsidRDefault="00996FAB">
          <w:pPr>
            <w:pStyle w:val="TOC1"/>
            <w:tabs>
              <w:tab w:val="right" w:leader="dot" w:pos="6615"/>
            </w:tabs>
            <w:rPr>
              <w:rFonts w:cstheme="minorBidi"/>
              <w:b w:val="0"/>
              <w:bCs w:val="0"/>
              <w:i w:val="0"/>
              <w:iCs w:val="0"/>
              <w:noProof/>
              <w:kern w:val="2"/>
              <w:lang w:eastAsia="en-GB"/>
              <w14:ligatures w14:val="standardContextual"/>
            </w:rPr>
          </w:pPr>
          <w:hyperlink w:anchor="_Toc235449733" w:history="1">
            <w:r w:rsidRPr="00547B41">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_Toc235449733 \h </w:instrText>
            </w:r>
            <w:r>
              <w:rPr>
                <w:noProof/>
                <w:webHidden/>
              </w:rPr>
            </w:r>
            <w:r>
              <w:rPr>
                <w:noProof/>
                <w:webHidden/>
              </w:rPr>
              <w:fldChar w:fldCharType="separate"/>
            </w:r>
            <w:r>
              <w:rPr>
                <w:noProof/>
                <w:webHidden/>
              </w:rPr>
              <w:t>16</w:t>
            </w:r>
            <w:r>
              <w:rPr>
                <w:noProof/>
                <w:webHidden/>
              </w:rPr>
              <w:fldChar w:fldCharType="end"/>
            </w:r>
          </w:hyperlink>
        </w:p>
        <w:p w14:paraId="4515368B" w14:textId="4F1EE05C" w:rsidR="00996FAB" w:rsidRDefault="00996FAB">
          <w:pPr>
            <w:pStyle w:val="TOC1"/>
            <w:tabs>
              <w:tab w:val="right" w:leader="dot" w:pos="6615"/>
            </w:tabs>
            <w:rPr>
              <w:rFonts w:cstheme="minorBidi"/>
              <w:b w:val="0"/>
              <w:bCs w:val="0"/>
              <w:i w:val="0"/>
              <w:iCs w:val="0"/>
              <w:noProof/>
              <w:kern w:val="2"/>
              <w:lang w:eastAsia="en-GB"/>
              <w14:ligatures w14:val="standardContextual"/>
            </w:rPr>
          </w:pPr>
          <w:hyperlink w:anchor="_Toc235449734" w:history="1">
            <w:r w:rsidRPr="00547B41">
              <w:rPr>
                <w:rStyle w:val="Hyperlink"/>
                <w:noProof/>
              </w:rPr>
              <w:t>References</w:t>
            </w:r>
            <w:r>
              <w:rPr>
                <w:noProof/>
                <w:webHidden/>
              </w:rPr>
              <w:tab/>
            </w:r>
            <w:r>
              <w:rPr>
                <w:noProof/>
                <w:webHidden/>
              </w:rPr>
              <w:fldChar w:fldCharType="begin"/>
            </w:r>
            <w:r>
              <w:rPr>
                <w:noProof/>
                <w:webHidden/>
              </w:rPr>
              <w:instrText xml:space="preserve"> PAGEREF _Toc235449734 \h </w:instrText>
            </w:r>
            <w:r>
              <w:rPr>
                <w:noProof/>
                <w:webHidden/>
              </w:rPr>
            </w:r>
            <w:r>
              <w:rPr>
                <w:noProof/>
                <w:webHidden/>
              </w:rPr>
              <w:fldChar w:fldCharType="separate"/>
            </w:r>
            <w:r>
              <w:rPr>
                <w:noProof/>
                <w:webHidden/>
              </w:rPr>
              <w:t>16</w:t>
            </w:r>
            <w:r>
              <w:rPr>
                <w:noProof/>
                <w:webHidden/>
              </w:rPr>
              <w:fldChar w:fldCharType="end"/>
            </w:r>
          </w:hyperlink>
        </w:p>
        <w:p w14:paraId="0E083DD8" w14:textId="59DA5912" w:rsidR="006643F7" w:rsidRDefault="006643F7">
          <w:r>
            <w:rPr>
              <w:b/>
              <w:bCs/>
              <w:noProof/>
            </w:rPr>
            <w:fldChar w:fldCharType="end"/>
          </w:r>
        </w:p>
      </w:sdtContent>
    </w:sdt>
    <w:p w14:paraId="4FE90208" w14:textId="77777777" w:rsidR="00DE077E" w:rsidRDefault="00DE077E" w:rsidP="00DE077E">
      <w:pPr>
        <w:tabs>
          <w:tab w:val="left" w:pos="6540"/>
        </w:tabs>
        <w:spacing w:after="240" w:line="360" w:lineRule="auto"/>
        <w:rPr>
          <w:rFonts w:ascii="Arial" w:hAnsi="Arial" w:cs="Arial"/>
          <w:b/>
          <w:bCs/>
          <w:sz w:val="28"/>
          <w:szCs w:val="28"/>
        </w:rPr>
      </w:pPr>
    </w:p>
    <w:p w14:paraId="3AEFE11D" w14:textId="77777777" w:rsidR="00E0799E" w:rsidRDefault="00E0799E" w:rsidP="00DE077E">
      <w:pPr>
        <w:tabs>
          <w:tab w:val="left" w:pos="6540"/>
        </w:tabs>
        <w:spacing w:after="240" w:line="360" w:lineRule="auto"/>
        <w:rPr>
          <w:rFonts w:ascii="Arial" w:hAnsi="Arial" w:cs="Arial"/>
          <w:b/>
          <w:bCs/>
          <w:sz w:val="28"/>
          <w:szCs w:val="28"/>
        </w:rPr>
      </w:pPr>
    </w:p>
    <w:p w14:paraId="16F44189" w14:textId="77777777" w:rsidR="00E0799E" w:rsidRDefault="00E0799E" w:rsidP="00DE077E">
      <w:pPr>
        <w:tabs>
          <w:tab w:val="left" w:pos="6540"/>
        </w:tabs>
        <w:spacing w:after="240" w:line="360" w:lineRule="auto"/>
        <w:rPr>
          <w:rFonts w:ascii="Arial" w:hAnsi="Arial" w:cs="Arial"/>
          <w:b/>
          <w:bCs/>
          <w:sz w:val="28"/>
          <w:szCs w:val="28"/>
        </w:rPr>
      </w:pPr>
    </w:p>
    <w:p w14:paraId="3E66B248" w14:textId="77777777" w:rsidR="00E0799E" w:rsidRDefault="00E0799E" w:rsidP="00DE077E">
      <w:pPr>
        <w:tabs>
          <w:tab w:val="left" w:pos="6540"/>
        </w:tabs>
        <w:spacing w:after="240" w:line="360" w:lineRule="auto"/>
        <w:rPr>
          <w:rFonts w:ascii="Arial" w:hAnsi="Arial" w:cs="Arial"/>
          <w:b/>
          <w:bCs/>
          <w:sz w:val="28"/>
          <w:szCs w:val="28"/>
        </w:rPr>
      </w:pPr>
    </w:p>
    <w:p w14:paraId="13ADB9D0" w14:textId="77777777" w:rsidR="00E0799E" w:rsidRDefault="00E0799E" w:rsidP="00DE077E">
      <w:pPr>
        <w:tabs>
          <w:tab w:val="left" w:pos="6540"/>
        </w:tabs>
        <w:spacing w:after="240" w:line="360" w:lineRule="auto"/>
        <w:rPr>
          <w:rFonts w:ascii="Arial" w:hAnsi="Arial" w:cs="Arial"/>
          <w:b/>
          <w:bCs/>
          <w:sz w:val="28"/>
          <w:szCs w:val="28"/>
        </w:rPr>
      </w:pPr>
    </w:p>
    <w:p w14:paraId="37AF2558" w14:textId="77777777" w:rsidR="00E0799E" w:rsidRDefault="00E0799E" w:rsidP="00DE077E">
      <w:pPr>
        <w:tabs>
          <w:tab w:val="left" w:pos="6540"/>
        </w:tabs>
        <w:spacing w:after="240" w:line="360" w:lineRule="auto"/>
        <w:rPr>
          <w:rFonts w:ascii="Arial" w:hAnsi="Arial" w:cs="Arial"/>
          <w:b/>
          <w:bCs/>
          <w:sz w:val="28"/>
          <w:szCs w:val="28"/>
        </w:rPr>
      </w:pPr>
    </w:p>
    <w:p w14:paraId="6ED296A6" w14:textId="77777777" w:rsidR="00E0799E" w:rsidRDefault="00E0799E" w:rsidP="00DE077E">
      <w:pPr>
        <w:tabs>
          <w:tab w:val="left" w:pos="6540"/>
        </w:tabs>
        <w:spacing w:after="240" w:line="360" w:lineRule="auto"/>
        <w:rPr>
          <w:rFonts w:ascii="Arial" w:hAnsi="Arial" w:cs="Arial"/>
          <w:b/>
          <w:bCs/>
          <w:sz w:val="28"/>
          <w:szCs w:val="28"/>
        </w:rPr>
      </w:pPr>
    </w:p>
    <w:p w14:paraId="7D4F71EF" w14:textId="77777777" w:rsidR="00E0799E" w:rsidRDefault="00E0799E" w:rsidP="00DE077E">
      <w:pPr>
        <w:tabs>
          <w:tab w:val="left" w:pos="6540"/>
        </w:tabs>
        <w:spacing w:after="240" w:line="360" w:lineRule="auto"/>
        <w:rPr>
          <w:rFonts w:ascii="Arial" w:hAnsi="Arial" w:cs="Arial"/>
          <w:b/>
          <w:bCs/>
          <w:sz w:val="28"/>
          <w:szCs w:val="28"/>
        </w:rPr>
      </w:pPr>
    </w:p>
    <w:p w14:paraId="15658FCE" w14:textId="77777777" w:rsidR="00E0799E" w:rsidRDefault="00E0799E" w:rsidP="00DE077E">
      <w:pPr>
        <w:tabs>
          <w:tab w:val="left" w:pos="6540"/>
        </w:tabs>
        <w:spacing w:after="240" w:line="360" w:lineRule="auto"/>
        <w:rPr>
          <w:rFonts w:ascii="Arial" w:hAnsi="Arial" w:cs="Arial"/>
          <w:b/>
          <w:bCs/>
          <w:sz w:val="28"/>
          <w:szCs w:val="28"/>
        </w:rPr>
      </w:pPr>
    </w:p>
    <w:p w14:paraId="6B7B8DA0" w14:textId="77777777" w:rsidR="00E0799E" w:rsidRDefault="00E0799E" w:rsidP="00DE077E">
      <w:pPr>
        <w:tabs>
          <w:tab w:val="left" w:pos="6540"/>
        </w:tabs>
        <w:spacing w:after="240" w:line="360" w:lineRule="auto"/>
        <w:rPr>
          <w:rFonts w:ascii="Arial" w:hAnsi="Arial" w:cs="Arial"/>
          <w:b/>
          <w:bCs/>
          <w:sz w:val="28"/>
          <w:szCs w:val="28"/>
        </w:rPr>
      </w:pPr>
    </w:p>
    <w:p w14:paraId="4279F25E" w14:textId="77777777" w:rsidR="00E0799E" w:rsidRDefault="00E0799E" w:rsidP="00DE077E">
      <w:pPr>
        <w:tabs>
          <w:tab w:val="left" w:pos="6540"/>
        </w:tabs>
        <w:spacing w:after="240" w:line="360" w:lineRule="auto"/>
        <w:rPr>
          <w:rFonts w:ascii="Arial" w:hAnsi="Arial" w:cs="Arial"/>
          <w:b/>
          <w:bCs/>
          <w:sz w:val="28"/>
          <w:szCs w:val="28"/>
        </w:rPr>
      </w:pPr>
    </w:p>
    <w:p w14:paraId="3FD33984" w14:textId="77777777" w:rsidR="00DE077E" w:rsidRDefault="00DE077E" w:rsidP="00DE077E">
      <w:pPr>
        <w:tabs>
          <w:tab w:val="left" w:pos="6540"/>
        </w:tabs>
        <w:spacing w:after="240" w:line="360" w:lineRule="auto"/>
        <w:rPr>
          <w:rFonts w:ascii="Arial" w:hAnsi="Arial" w:cs="Arial"/>
          <w:b/>
          <w:bCs/>
          <w:sz w:val="28"/>
          <w:szCs w:val="28"/>
        </w:rPr>
      </w:pPr>
    </w:p>
    <w:p w14:paraId="6231947F" w14:textId="77777777" w:rsidR="00A56197" w:rsidRPr="00F91841" w:rsidRDefault="00A56197" w:rsidP="00F91841">
      <w:pPr>
        <w:spacing w:line="360" w:lineRule="auto"/>
        <w:rPr>
          <w:rFonts w:ascii="Arial" w:hAnsi="Arial" w:cs="Arial"/>
        </w:rPr>
      </w:pPr>
    </w:p>
    <w:p w14:paraId="0CEFF950" w14:textId="6A545E49" w:rsidR="00C552B2" w:rsidRPr="00F91841" w:rsidRDefault="00C552B2" w:rsidP="00F91841">
      <w:pPr>
        <w:pStyle w:val="Heading1"/>
        <w:spacing w:line="360" w:lineRule="auto"/>
        <w:rPr>
          <w:rFonts w:ascii="Arial" w:hAnsi="Arial" w:cs="Arial"/>
        </w:rPr>
      </w:pPr>
      <w:bookmarkStart w:id="0" w:name="_Toc235449672"/>
      <w:r w:rsidRPr="00F91841">
        <w:rPr>
          <w:rFonts w:ascii="Arial" w:hAnsi="Arial" w:cs="Arial"/>
        </w:rPr>
        <w:lastRenderedPageBreak/>
        <w:t>Dementia</w:t>
      </w:r>
      <w:bookmarkEnd w:id="0"/>
    </w:p>
    <w:p w14:paraId="62CABD35" w14:textId="4DA60C62" w:rsidR="00831EA8" w:rsidRPr="00F91841" w:rsidRDefault="00831EA8" w:rsidP="00F91841">
      <w:pPr>
        <w:spacing w:line="360" w:lineRule="auto"/>
        <w:rPr>
          <w:rFonts w:ascii="Arial" w:hAnsi="Arial" w:cs="Arial"/>
        </w:rPr>
      </w:pPr>
      <w:r w:rsidRPr="00F91841">
        <w:rPr>
          <w:rFonts w:ascii="Arial" w:hAnsi="Arial" w:cs="Arial"/>
          <w:noProof/>
        </w:rPr>
        <w:drawing>
          <wp:inline distT="0" distB="0" distL="0" distR="0" wp14:anchorId="489B36EF" wp14:editId="118A1D6E">
            <wp:extent cx="4206875" cy="2811780"/>
            <wp:effectExtent l="0" t="0" r="3175" b="7620"/>
            <wp:docPr id="1437357098" name="Picture 1" descr="Brain scan gives hope for Alzheimer's disease - ABC lis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in scan gives hope for Alzheimer's disease - ABC liste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06875" cy="2811780"/>
                    </a:xfrm>
                    <a:prstGeom prst="rect">
                      <a:avLst/>
                    </a:prstGeom>
                    <a:noFill/>
                    <a:ln>
                      <a:noFill/>
                    </a:ln>
                  </pic:spPr>
                </pic:pic>
              </a:graphicData>
            </a:graphic>
          </wp:inline>
        </w:drawing>
      </w:r>
    </w:p>
    <w:p w14:paraId="67FDD114" w14:textId="6D37BCDC" w:rsidR="00DE077E" w:rsidRPr="00F91841" w:rsidRDefault="00E312B2" w:rsidP="00F91841">
      <w:pPr>
        <w:spacing w:line="360" w:lineRule="auto"/>
        <w:rPr>
          <w:rFonts w:ascii="Arial" w:hAnsi="Arial" w:cs="Arial"/>
        </w:rPr>
      </w:pPr>
      <w:r w:rsidRPr="00F91841">
        <w:rPr>
          <w:rFonts w:ascii="Arial" w:hAnsi="Arial" w:cs="Arial"/>
        </w:rPr>
        <w:t>Figure 1: Comparison between a healthy brain and a brain affected by Alzheimer's disease</w:t>
      </w:r>
      <w:r w:rsidR="00A56197" w:rsidRPr="00F91841">
        <w:rPr>
          <w:rFonts w:ascii="Arial" w:hAnsi="Arial" w:cs="Arial"/>
        </w:rPr>
        <w:t>,</w:t>
      </w:r>
      <w:r w:rsidRPr="00F91841">
        <w:rPr>
          <w:rFonts w:ascii="Arial" w:hAnsi="Arial" w:cs="Arial"/>
        </w:rPr>
        <w:t xml:space="preserve"> showing cerebral atrophy and tissue loss (WHO, 2025).</w:t>
      </w:r>
    </w:p>
    <w:p w14:paraId="62E30525" w14:textId="5E7F77C1" w:rsidR="00DE077E" w:rsidRPr="00F91841" w:rsidRDefault="00DE077E" w:rsidP="00F91841">
      <w:pPr>
        <w:pStyle w:val="Heading2"/>
        <w:spacing w:line="360" w:lineRule="auto"/>
        <w:rPr>
          <w:rFonts w:ascii="Arial" w:hAnsi="Arial" w:cs="Arial"/>
        </w:rPr>
      </w:pPr>
      <w:bookmarkStart w:id="1" w:name="_Toc235449673"/>
      <w:r w:rsidRPr="00F91841">
        <w:rPr>
          <w:rFonts w:ascii="Arial" w:hAnsi="Arial" w:cs="Arial"/>
        </w:rPr>
        <w:t>What is dementia?</w:t>
      </w:r>
      <w:bookmarkEnd w:id="1"/>
      <w:r w:rsidRPr="00F91841">
        <w:rPr>
          <w:rFonts w:ascii="Arial" w:hAnsi="Arial" w:cs="Arial"/>
        </w:rPr>
        <w:t xml:space="preserve"> </w:t>
      </w:r>
    </w:p>
    <w:p w14:paraId="21CA060C" w14:textId="77777777" w:rsidR="00515532" w:rsidRPr="00C25101" w:rsidRDefault="00515532" w:rsidP="00527C46">
      <w:pPr>
        <w:spacing w:line="360" w:lineRule="auto"/>
        <w:rPr>
          <w:rFonts w:ascii="Arial" w:hAnsi="Arial" w:cs="Arial"/>
        </w:rPr>
      </w:pPr>
      <w:r w:rsidRPr="00C25101">
        <w:rPr>
          <w:rFonts w:ascii="Arial" w:hAnsi="Arial" w:cs="Arial"/>
        </w:rPr>
        <w:t xml:space="preserve">Dementia is an umbrella term describing a group of progressive neurological disorders affecting memory, thinking, behaviour, communication and the ability to perform everyday activities independently (WHO, 2025). It results from damage to brain cells, disrupting signal transmission and causing a gradual decline in </w:t>
      </w:r>
      <w:r w:rsidRPr="00C25101">
        <w:rPr>
          <w:rFonts w:ascii="Arial" w:hAnsi="Arial" w:cs="Arial"/>
        </w:rPr>
        <w:t>cognitive function (Mathys et al., 2023). Dementia is not a normal part of ageing, although increasing age is the greatest risk factor (Fonseca et al., 2025). Alzheimer's disease is the most common form, accounting for approximately 60-70% of cases worldwide (WHO, 2025). Other major types include vascular dementia, dementia with Lewy bodies, frontotemporal dementia and mixed dementia. Although each has distinct pathological features, all are characterised by progressive cognitive decline that eventually impairs independent functioning.</w:t>
      </w:r>
    </w:p>
    <w:p w14:paraId="16462554" w14:textId="77777777" w:rsidR="00382412" w:rsidRPr="00C25101" w:rsidRDefault="00515532" w:rsidP="00527C46">
      <w:pPr>
        <w:spacing w:line="360" w:lineRule="auto"/>
        <w:rPr>
          <w:rFonts w:ascii="Arial" w:hAnsi="Arial" w:cs="Arial"/>
          <w:smallCaps/>
        </w:rPr>
      </w:pPr>
      <w:r w:rsidRPr="00C25101">
        <w:rPr>
          <w:rFonts w:ascii="Arial" w:hAnsi="Arial" w:cs="Arial"/>
        </w:rPr>
        <w:t>Common symptoms include memory loss, confusion, impaired judgement, difficulties with language and communication, changes in mood and personality, and reduced ability to perform activities of daily living (NICE, 2018).</w:t>
      </w:r>
    </w:p>
    <w:p w14:paraId="21052322" w14:textId="7AEAA197" w:rsidR="00C552B2" w:rsidRPr="00F91841" w:rsidRDefault="00C552B2" w:rsidP="00515532">
      <w:pPr>
        <w:pStyle w:val="Heading3"/>
        <w:spacing w:line="360" w:lineRule="auto"/>
        <w:rPr>
          <w:rFonts w:ascii="Arial" w:hAnsi="Arial" w:cs="Arial"/>
        </w:rPr>
      </w:pPr>
      <w:bookmarkStart w:id="2" w:name="_Toc235449674"/>
      <w:r w:rsidRPr="00F91841">
        <w:rPr>
          <w:rFonts w:ascii="Arial" w:hAnsi="Arial" w:cs="Arial"/>
        </w:rPr>
        <w:t>Critical Evaluation</w:t>
      </w:r>
      <w:bookmarkEnd w:id="2"/>
    </w:p>
    <w:p w14:paraId="5D218706" w14:textId="4C1BEE6D" w:rsidR="00C552B2" w:rsidRPr="00F91841" w:rsidRDefault="007020DC" w:rsidP="00F91841">
      <w:pPr>
        <w:spacing w:after="0" w:line="360" w:lineRule="auto"/>
        <w:rPr>
          <w:rFonts w:ascii="Arial" w:hAnsi="Arial" w:cs="Arial"/>
          <w:color w:val="000000" w:themeColor="text1"/>
        </w:rPr>
      </w:pPr>
      <w:r w:rsidRPr="007020DC">
        <w:rPr>
          <w:rFonts w:ascii="Arial" w:hAnsi="Arial" w:cs="Arial"/>
          <w:color w:val="000000" w:themeColor="text1"/>
        </w:rPr>
        <w:t xml:space="preserve">Dementia is one of the most significant global public health challenges of the </w:t>
      </w:r>
      <w:r>
        <w:rPr>
          <w:rFonts w:ascii="Arial" w:hAnsi="Arial" w:cs="Arial"/>
          <w:color w:val="000000" w:themeColor="text1"/>
        </w:rPr>
        <w:t>21</w:t>
      </w:r>
      <w:r w:rsidRPr="007020DC">
        <w:rPr>
          <w:rFonts w:ascii="Arial" w:hAnsi="Arial" w:cs="Arial"/>
          <w:color w:val="000000" w:themeColor="text1"/>
          <w:vertAlign w:val="superscript"/>
        </w:rPr>
        <w:t>st</w:t>
      </w:r>
      <w:r>
        <w:rPr>
          <w:rFonts w:ascii="Arial" w:hAnsi="Arial" w:cs="Arial"/>
          <w:color w:val="000000" w:themeColor="text1"/>
        </w:rPr>
        <w:t xml:space="preserve"> century</w:t>
      </w:r>
      <w:r w:rsidRPr="007020DC">
        <w:rPr>
          <w:rFonts w:ascii="Arial" w:hAnsi="Arial" w:cs="Arial"/>
          <w:color w:val="000000" w:themeColor="text1"/>
        </w:rPr>
        <w:t>. Unlike many acute illnesses, it is progressive, irreversible and associated with increasing dependency. Its impact extends beyond the individual to families, caregivers, healthcare systems and society. The complexity of dementia requires long-term multidisciplinary management that addresses cognitive decline and its physical, psychological and social consequences (Prince et al., 2016).</w:t>
      </w:r>
    </w:p>
    <w:p w14:paraId="6AC6D04B" w14:textId="77777777" w:rsidR="00753767" w:rsidRPr="00F91841" w:rsidRDefault="003030D6" w:rsidP="00F91841">
      <w:pPr>
        <w:pStyle w:val="Heading1"/>
        <w:spacing w:line="360" w:lineRule="auto"/>
        <w:rPr>
          <w:rFonts w:ascii="Arial" w:hAnsi="Arial" w:cs="Arial"/>
        </w:rPr>
      </w:pPr>
      <w:bookmarkStart w:id="3" w:name="_Toc235449675"/>
      <w:r w:rsidRPr="00F91841">
        <w:rPr>
          <w:rFonts w:ascii="Arial" w:hAnsi="Arial" w:cs="Arial"/>
        </w:rPr>
        <w:lastRenderedPageBreak/>
        <w:t xml:space="preserve">Burden and </w:t>
      </w:r>
      <w:r w:rsidR="00753767" w:rsidRPr="00F91841">
        <w:rPr>
          <w:rFonts w:ascii="Arial" w:hAnsi="Arial" w:cs="Arial"/>
        </w:rPr>
        <w:t>Prevalence of Dementia</w:t>
      </w:r>
      <w:bookmarkEnd w:id="3"/>
    </w:p>
    <w:p w14:paraId="04BB118D" w14:textId="40BC3662" w:rsidR="006676B7" w:rsidRPr="00F91841" w:rsidRDefault="00D54C31" w:rsidP="00F91841">
      <w:pPr>
        <w:pStyle w:val="Heading2"/>
        <w:spacing w:line="360" w:lineRule="auto"/>
        <w:rPr>
          <w:rFonts w:ascii="Arial" w:hAnsi="Arial" w:cs="Arial"/>
        </w:rPr>
      </w:pPr>
      <w:bookmarkStart w:id="4" w:name="_Toc235449676"/>
      <w:r w:rsidRPr="00F91841">
        <w:rPr>
          <w:rFonts w:ascii="Arial" w:hAnsi="Arial" w:cs="Arial"/>
        </w:rPr>
        <w:t>Worldwi</w:t>
      </w:r>
      <w:r w:rsidR="006676B7" w:rsidRPr="00F91841">
        <w:rPr>
          <w:rFonts w:ascii="Arial" w:hAnsi="Arial" w:cs="Arial"/>
        </w:rPr>
        <w:t>de Prevalence</w:t>
      </w:r>
      <w:bookmarkEnd w:id="4"/>
    </w:p>
    <w:p w14:paraId="65C17E24" w14:textId="77BFAD35" w:rsidR="00352E20" w:rsidRPr="00352E20" w:rsidRDefault="002C0EA2" w:rsidP="00352E20">
      <w:pPr>
        <w:spacing w:after="0" w:line="360" w:lineRule="auto"/>
        <w:rPr>
          <w:rFonts w:ascii="Arial" w:hAnsi="Arial" w:cs="Arial"/>
          <w:color w:val="000000" w:themeColor="text1"/>
        </w:rPr>
      </w:pPr>
      <w:r w:rsidRPr="002C0EA2">
        <w:rPr>
          <w:rFonts w:ascii="Arial" w:hAnsi="Arial" w:cs="Arial"/>
          <w:color w:val="000000" w:themeColor="text1"/>
        </w:rPr>
        <w:t xml:space="preserve">The World Health </w:t>
      </w:r>
      <w:r>
        <w:rPr>
          <w:rFonts w:ascii="Arial" w:hAnsi="Arial" w:cs="Arial"/>
          <w:color w:val="000000" w:themeColor="text1"/>
        </w:rPr>
        <w:t>Organisation</w:t>
      </w:r>
      <w:r w:rsidRPr="002C0EA2">
        <w:rPr>
          <w:rFonts w:ascii="Arial" w:hAnsi="Arial" w:cs="Arial"/>
          <w:color w:val="000000" w:themeColor="text1"/>
        </w:rPr>
        <w:t xml:space="preserve"> (2025) reports that dementia affects more than 55 million individuals globally, with approximately 10 million new diagnoses recorded each year. Owing to population ageing and longer life expectancy, the number of people living with dementia is expected to increase to 78 million by 2030 and reach 139 million by 2050.</w:t>
      </w:r>
    </w:p>
    <w:p w14:paraId="336BEDFE" w14:textId="4B11219D" w:rsidR="00352E20" w:rsidRPr="00F91841" w:rsidRDefault="00352E20" w:rsidP="00352E20">
      <w:pPr>
        <w:spacing w:after="0" w:line="360" w:lineRule="auto"/>
        <w:rPr>
          <w:rFonts w:ascii="Arial" w:hAnsi="Arial" w:cs="Arial"/>
          <w:color w:val="000000" w:themeColor="text1"/>
        </w:rPr>
      </w:pPr>
      <w:r w:rsidRPr="00352E20">
        <w:rPr>
          <w:rFonts w:ascii="Arial" w:hAnsi="Arial" w:cs="Arial"/>
          <w:color w:val="000000" w:themeColor="text1"/>
        </w:rPr>
        <w:t>Dementia is the seventh leading cause of death globally and a major cause of disability and dependency among older adults. It also places substantial demands on healthcare and social care services and contributes to economic losses linked to informal caregiving (WHO, 2025).</w:t>
      </w:r>
    </w:p>
    <w:p w14:paraId="1BFF0CE4" w14:textId="07E43BDD" w:rsidR="00903601" w:rsidRPr="00F91841" w:rsidRDefault="00CA6AED" w:rsidP="00F91841">
      <w:pPr>
        <w:spacing w:after="0" w:line="360" w:lineRule="auto"/>
        <w:rPr>
          <w:rFonts w:ascii="Arial" w:hAnsi="Arial" w:cs="Arial"/>
          <w:color w:val="000000" w:themeColor="text1"/>
        </w:rPr>
      </w:pPr>
      <w:r w:rsidRPr="00F91841">
        <w:rPr>
          <w:rFonts w:ascii="Arial" w:hAnsi="Arial" w:cs="Arial"/>
          <w:noProof/>
          <w:color w:val="000000" w:themeColor="text1"/>
        </w:rPr>
        <w:drawing>
          <wp:inline distT="0" distB="0" distL="0" distR="0" wp14:anchorId="59D94EEC" wp14:editId="74C447AF">
            <wp:extent cx="4162926" cy="1652337"/>
            <wp:effectExtent l="0" t="0" r="9525" b="5080"/>
            <wp:docPr id="1319400078"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4CBD215" w14:textId="6F0ECE94" w:rsidR="00E420D6" w:rsidRPr="00F91841" w:rsidRDefault="00E420D6" w:rsidP="00F91841">
      <w:pPr>
        <w:spacing w:after="0" w:line="360" w:lineRule="auto"/>
        <w:rPr>
          <w:rFonts w:ascii="Arial" w:hAnsi="Arial" w:cs="Arial"/>
          <w:color w:val="000000" w:themeColor="text1"/>
        </w:rPr>
      </w:pPr>
      <w:r w:rsidRPr="00F91841">
        <w:rPr>
          <w:rFonts w:ascii="Arial" w:hAnsi="Arial" w:cs="Arial"/>
          <w:color w:val="000000" w:themeColor="text1"/>
        </w:rPr>
        <w:t>Figure 2: Projected increase in global dementia prevalence between 2021 and 2050 (WHO, 2025).</w:t>
      </w:r>
    </w:p>
    <w:p w14:paraId="348515C0" w14:textId="77777777" w:rsidR="00AE765C" w:rsidRPr="00F91841" w:rsidRDefault="00AE765C" w:rsidP="00F91841">
      <w:pPr>
        <w:pStyle w:val="Heading2"/>
        <w:spacing w:line="360" w:lineRule="auto"/>
        <w:rPr>
          <w:rFonts w:ascii="Arial" w:hAnsi="Arial" w:cs="Arial"/>
        </w:rPr>
      </w:pPr>
      <w:bookmarkStart w:id="5" w:name="_Toc235449677"/>
      <w:r w:rsidRPr="00F91841">
        <w:rPr>
          <w:rFonts w:ascii="Arial" w:hAnsi="Arial" w:cs="Arial"/>
        </w:rPr>
        <w:t>United Kingdom Prevalence</w:t>
      </w:r>
      <w:bookmarkEnd w:id="5"/>
    </w:p>
    <w:p w14:paraId="4F730BAC" w14:textId="7AF7A471" w:rsidR="00AE765C" w:rsidRPr="00F91841" w:rsidRDefault="003F73F5" w:rsidP="00F91841">
      <w:pPr>
        <w:spacing w:after="0" w:line="360" w:lineRule="auto"/>
        <w:rPr>
          <w:rFonts w:ascii="Arial" w:hAnsi="Arial" w:cs="Arial"/>
          <w:color w:val="000000" w:themeColor="text1"/>
        </w:rPr>
      </w:pPr>
      <w:r w:rsidRPr="003F73F5">
        <w:rPr>
          <w:rFonts w:ascii="Arial" w:hAnsi="Arial" w:cs="Arial"/>
          <w:color w:val="000000" w:themeColor="text1"/>
        </w:rPr>
        <w:t>Alzheimer’s Society (2024) predicts a substantial rise in dementia cases in the UK, from nearly one million people currently affected to around 1.4 million by 2040.</w:t>
      </w:r>
      <w:r>
        <w:rPr>
          <w:rFonts w:ascii="Arial" w:hAnsi="Arial" w:cs="Arial"/>
          <w:color w:val="000000" w:themeColor="text1"/>
        </w:rPr>
        <w:t xml:space="preserve"> </w:t>
      </w:r>
      <w:r w:rsidR="00AE765C" w:rsidRPr="00F91841">
        <w:rPr>
          <w:rFonts w:ascii="Arial" w:hAnsi="Arial" w:cs="Arial"/>
          <w:color w:val="000000" w:themeColor="text1"/>
        </w:rPr>
        <w:t>Current statistics indicate that:</w:t>
      </w:r>
    </w:p>
    <w:p w14:paraId="0B93AAB7" w14:textId="5B933E4C" w:rsidR="00AE765C" w:rsidRPr="00F91841" w:rsidRDefault="00DD1BC8" w:rsidP="00F91841">
      <w:pPr>
        <w:pStyle w:val="ListParagraph"/>
        <w:numPr>
          <w:ilvl w:val="0"/>
          <w:numId w:val="21"/>
        </w:numPr>
        <w:spacing w:after="0" w:line="360" w:lineRule="auto"/>
        <w:rPr>
          <w:rFonts w:ascii="Arial" w:hAnsi="Arial" w:cs="Arial"/>
          <w:color w:val="000000" w:themeColor="text1"/>
        </w:rPr>
      </w:pPr>
      <w:r w:rsidRPr="00DD1BC8">
        <w:rPr>
          <w:rFonts w:ascii="Arial" w:hAnsi="Arial" w:cs="Arial"/>
          <w:color w:val="000000" w:themeColor="text1"/>
        </w:rPr>
        <w:t>Dementia affects approximately one in every eleven individuals aged 65 years and over</w:t>
      </w:r>
      <w:r w:rsidR="0001603A">
        <w:rPr>
          <w:rFonts w:ascii="Arial" w:hAnsi="Arial" w:cs="Arial"/>
          <w:color w:val="000000" w:themeColor="text1"/>
        </w:rPr>
        <w:t xml:space="preserve"> </w:t>
      </w:r>
      <w:r w:rsidR="0001603A" w:rsidRPr="00F91841">
        <w:rPr>
          <w:rFonts w:ascii="Arial" w:hAnsi="Arial" w:cs="Arial"/>
          <w:color w:val="000000" w:themeColor="text1"/>
        </w:rPr>
        <w:t>(Alzheimer's Society, 2024).</w:t>
      </w:r>
    </w:p>
    <w:p w14:paraId="3B08F12B" w14:textId="29D9CC81" w:rsidR="00250310" w:rsidRPr="00F91841" w:rsidRDefault="0001603A" w:rsidP="00F91841">
      <w:pPr>
        <w:pStyle w:val="ListParagraph"/>
        <w:numPr>
          <w:ilvl w:val="0"/>
          <w:numId w:val="21"/>
        </w:numPr>
        <w:spacing w:after="0" w:line="360" w:lineRule="auto"/>
        <w:rPr>
          <w:rFonts w:ascii="Arial" w:hAnsi="Arial" w:cs="Arial"/>
          <w:color w:val="000000" w:themeColor="text1"/>
        </w:rPr>
      </w:pPr>
      <w:r w:rsidRPr="0001603A">
        <w:rPr>
          <w:rFonts w:ascii="Arial" w:hAnsi="Arial" w:cs="Arial"/>
          <w:color w:val="000000" w:themeColor="text1"/>
        </w:rPr>
        <w:t>In England and Wales, dementia remains the most common cause of death</w:t>
      </w:r>
      <w:r>
        <w:rPr>
          <w:rFonts w:ascii="Arial" w:hAnsi="Arial" w:cs="Arial"/>
          <w:color w:val="000000" w:themeColor="text1"/>
        </w:rPr>
        <w:t xml:space="preserve"> </w:t>
      </w:r>
      <w:r w:rsidRPr="00F91841">
        <w:rPr>
          <w:rFonts w:ascii="Arial" w:hAnsi="Arial" w:cs="Arial"/>
          <w:color w:val="000000" w:themeColor="text1"/>
        </w:rPr>
        <w:t>(Alzheimer's Society, 2024).</w:t>
      </w:r>
    </w:p>
    <w:p w14:paraId="6118CB6C" w14:textId="167D5261" w:rsidR="00AE765C" w:rsidRPr="00F91841" w:rsidRDefault="00AE765C" w:rsidP="00F91841">
      <w:pPr>
        <w:pStyle w:val="ListParagraph"/>
        <w:numPr>
          <w:ilvl w:val="0"/>
          <w:numId w:val="21"/>
        </w:numPr>
        <w:spacing w:after="0" w:line="360" w:lineRule="auto"/>
        <w:rPr>
          <w:rFonts w:ascii="Arial" w:hAnsi="Arial" w:cs="Arial"/>
          <w:color w:val="000000" w:themeColor="text1"/>
        </w:rPr>
      </w:pPr>
      <w:r w:rsidRPr="00F91841">
        <w:rPr>
          <w:rFonts w:ascii="Arial" w:hAnsi="Arial" w:cs="Arial"/>
          <w:color w:val="000000" w:themeColor="text1"/>
        </w:rPr>
        <w:t>The annual economic cost of dementia exceeds £42 billion (Alzheimer's Society, 2024).</w:t>
      </w:r>
    </w:p>
    <w:p w14:paraId="70D27EAD" w14:textId="2E6E34E2" w:rsidR="00B23207" w:rsidRPr="00F91841" w:rsidRDefault="00B23207" w:rsidP="00F91841">
      <w:pPr>
        <w:spacing w:after="0" w:line="360" w:lineRule="auto"/>
        <w:rPr>
          <w:rFonts w:ascii="Arial" w:hAnsi="Arial" w:cs="Arial"/>
          <w:color w:val="000000" w:themeColor="text1"/>
        </w:rPr>
      </w:pPr>
      <w:r w:rsidRPr="00F91841">
        <w:rPr>
          <w:rFonts w:ascii="Arial" w:hAnsi="Arial" w:cs="Arial"/>
          <w:noProof/>
        </w:rPr>
        <w:lastRenderedPageBreak/>
        <w:drawing>
          <wp:inline distT="0" distB="0" distL="0" distR="0" wp14:anchorId="34497AE4" wp14:editId="48F4EBA8">
            <wp:extent cx="4206875" cy="2804795"/>
            <wp:effectExtent l="0" t="0" r="3175" b="0"/>
            <wp:docPr id="18135419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06875" cy="2804795"/>
                    </a:xfrm>
                    <a:prstGeom prst="rect">
                      <a:avLst/>
                    </a:prstGeom>
                    <a:noFill/>
                    <a:ln>
                      <a:noFill/>
                    </a:ln>
                  </pic:spPr>
                </pic:pic>
              </a:graphicData>
            </a:graphic>
          </wp:inline>
        </w:drawing>
      </w:r>
    </w:p>
    <w:p w14:paraId="0D519ACE" w14:textId="1AFE393B" w:rsidR="00B23207" w:rsidRPr="00F91841" w:rsidRDefault="005A4FA6" w:rsidP="00F91841">
      <w:pPr>
        <w:spacing w:after="0" w:line="360" w:lineRule="auto"/>
        <w:rPr>
          <w:rFonts w:ascii="Arial" w:hAnsi="Arial" w:cs="Arial"/>
          <w:color w:val="000000" w:themeColor="text1"/>
        </w:rPr>
      </w:pPr>
      <w:r>
        <w:rPr>
          <w:rFonts w:ascii="Arial" w:hAnsi="Arial" w:cs="Arial"/>
          <w:color w:val="000000" w:themeColor="text1"/>
        </w:rPr>
        <w:t>Figure 3</w:t>
      </w:r>
      <w:r w:rsidR="00EE1203" w:rsidRPr="00F91841">
        <w:rPr>
          <w:rFonts w:ascii="Arial" w:hAnsi="Arial" w:cs="Arial"/>
          <w:color w:val="000000" w:themeColor="text1"/>
        </w:rPr>
        <w:t xml:space="preserve">: </w:t>
      </w:r>
      <w:r w:rsidR="00D9018D" w:rsidRPr="00F91841">
        <w:rPr>
          <w:rFonts w:ascii="Arial" w:hAnsi="Arial" w:cs="Arial"/>
          <w:color w:val="000000" w:themeColor="text1"/>
        </w:rPr>
        <w:t xml:space="preserve"> (Gov.uk, 2022)</w:t>
      </w:r>
    </w:p>
    <w:p w14:paraId="0F40CF0C" w14:textId="77777777" w:rsidR="00245D6C" w:rsidRPr="00F91841" w:rsidRDefault="00245D6C" w:rsidP="00F91841">
      <w:pPr>
        <w:pStyle w:val="Heading3"/>
        <w:spacing w:line="360" w:lineRule="auto"/>
        <w:rPr>
          <w:rFonts w:ascii="Arial" w:hAnsi="Arial" w:cs="Arial"/>
        </w:rPr>
      </w:pPr>
      <w:bookmarkStart w:id="6" w:name="_Toc235449678"/>
      <w:r w:rsidRPr="00F91841">
        <w:rPr>
          <w:rFonts w:ascii="Arial" w:hAnsi="Arial" w:cs="Arial"/>
        </w:rPr>
        <w:t>Critical Evaluation</w:t>
      </w:r>
      <w:bookmarkEnd w:id="6"/>
    </w:p>
    <w:p w14:paraId="5E4A8827" w14:textId="77777777" w:rsidR="002E2ABE" w:rsidRPr="002E2ABE" w:rsidRDefault="002E2ABE" w:rsidP="002E2ABE">
      <w:pPr>
        <w:spacing w:after="0" w:line="360" w:lineRule="auto"/>
        <w:rPr>
          <w:rFonts w:ascii="Arial" w:hAnsi="Arial" w:cs="Arial"/>
          <w:color w:val="000000" w:themeColor="text1"/>
        </w:rPr>
      </w:pPr>
      <w:r w:rsidRPr="002E2ABE">
        <w:rPr>
          <w:rFonts w:ascii="Arial" w:hAnsi="Arial" w:cs="Arial"/>
          <w:color w:val="000000" w:themeColor="text1"/>
        </w:rPr>
        <w:t>The increasing prevalence of dementia presents significant challenges for health and social care systems nationally and internationally. Population ageing is expected to drive a substantial rise in dementia cases, increasing demand for diagnostic services, long-term care and support for unpaid carers. Consequently, dementia has become a major public health priority requiring coordinated policies, sustainable funding and integrated care models to meet future demand (NHS England, 2023).</w:t>
      </w:r>
    </w:p>
    <w:p w14:paraId="3C53F950" w14:textId="6657D775" w:rsidR="007C01D2" w:rsidRPr="00F91841" w:rsidRDefault="002E2ABE" w:rsidP="00F91841">
      <w:pPr>
        <w:spacing w:after="0" w:line="360" w:lineRule="auto"/>
        <w:rPr>
          <w:rFonts w:ascii="Arial" w:hAnsi="Arial" w:cs="Arial"/>
          <w:color w:val="000000" w:themeColor="text1"/>
        </w:rPr>
      </w:pPr>
      <w:r w:rsidRPr="002E2ABE">
        <w:rPr>
          <w:rFonts w:ascii="Arial" w:hAnsi="Arial" w:cs="Arial"/>
          <w:color w:val="000000" w:themeColor="text1"/>
        </w:rPr>
        <w:t>Although advances in healthcare have improved life expectancy, there is still no cure for most forms of dementia. This emphasises the importance of prevention, early diagnosis and effective long-term management to improve quality of life and reduce disease burden.</w:t>
      </w:r>
    </w:p>
    <w:p w14:paraId="1E420A10" w14:textId="11A4CC3C" w:rsidR="00560841" w:rsidRPr="000111B2" w:rsidRDefault="00560841" w:rsidP="000111B2">
      <w:pPr>
        <w:pStyle w:val="Heading1"/>
      </w:pPr>
      <w:bookmarkStart w:id="7" w:name="_Toc235449679"/>
      <w:r w:rsidRPr="000111B2">
        <w:t>Risk Factors and Aetiology of Dementia</w:t>
      </w:r>
      <w:bookmarkEnd w:id="7"/>
    </w:p>
    <w:p w14:paraId="2D40F0AF" w14:textId="439228C9" w:rsidR="000109A2" w:rsidRPr="00527C46" w:rsidRDefault="001436B2" w:rsidP="00527C46">
      <w:pPr>
        <w:spacing w:line="360" w:lineRule="auto"/>
        <w:rPr>
          <w:rFonts w:ascii="Arial" w:hAnsi="Arial" w:cs="Arial"/>
          <w:caps/>
        </w:rPr>
      </w:pPr>
      <w:r w:rsidRPr="001436B2">
        <w:rPr>
          <w:rFonts w:ascii="Arial" w:hAnsi="Arial" w:cs="Arial"/>
        </w:rPr>
        <w:t>Dementia arises from the combined influence of genetic, biological, environmental, and lifestyle-related factors (Livingston et al., 2024). Although certain risk factors cannot be altered, others may be mitigated through lifestyle modifications and targeted public health strategies (WHO, 2025).</w:t>
      </w:r>
    </w:p>
    <w:p w14:paraId="56CBCEC5" w14:textId="3493159E" w:rsidR="00E3160C" w:rsidRDefault="00730F70" w:rsidP="00E3160C">
      <w:r>
        <w:rPr>
          <w:noProof/>
        </w:rPr>
        <w:drawing>
          <wp:inline distT="0" distB="0" distL="0" distR="0" wp14:anchorId="549143F2" wp14:editId="0A9F5770">
            <wp:extent cx="3552825" cy="2305050"/>
            <wp:effectExtent l="0" t="0" r="9525" b="0"/>
            <wp:docPr id="4186792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74157" cy="2318890"/>
                    </a:xfrm>
                    <a:prstGeom prst="rect">
                      <a:avLst/>
                    </a:prstGeom>
                    <a:noFill/>
                  </pic:spPr>
                </pic:pic>
              </a:graphicData>
            </a:graphic>
          </wp:inline>
        </w:drawing>
      </w:r>
    </w:p>
    <w:p w14:paraId="24F0CB07" w14:textId="01FD8071" w:rsidR="00730F70" w:rsidRPr="006237D9" w:rsidRDefault="00104578" w:rsidP="00E3160C">
      <w:pPr>
        <w:rPr>
          <w:rFonts w:ascii="Arial" w:hAnsi="Arial" w:cs="Arial"/>
        </w:rPr>
      </w:pPr>
      <w:r w:rsidRPr="00527C46">
        <w:rPr>
          <w:rFonts w:ascii="Arial" w:hAnsi="Arial" w:cs="Arial"/>
        </w:rPr>
        <w:lastRenderedPageBreak/>
        <w:t xml:space="preserve">Figure 4: </w:t>
      </w:r>
      <w:r w:rsidR="006237D9" w:rsidRPr="006237D9">
        <w:rPr>
          <w:rFonts w:ascii="Arial" w:hAnsi="Arial" w:cs="Arial"/>
        </w:rPr>
        <w:t>Livingston et al., 2024</w:t>
      </w:r>
    </w:p>
    <w:p w14:paraId="5E38159E" w14:textId="2686A18D" w:rsidR="000109A2" w:rsidRPr="00F91841" w:rsidRDefault="00560841" w:rsidP="000109A2">
      <w:pPr>
        <w:pStyle w:val="Heading2"/>
        <w:spacing w:line="360" w:lineRule="auto"/>
        <w:rPr>
          <w:rFonts w:ascii="Arial" w:hAnsi="Arial" w:cs="Arial"/>
        </w:rPr>
      </w:pPr>
      <w:bookmarkStart w:id="8" w:name="_Toc235449680"/>
      <w:r w:rsidRPr="00F91841">
        <w:rPr>
          <w:rFonts w:ascii="Arial" w:hAnsi="Arial" w:cs="Arial"/>
        </w:rPr>
        <w:t>Non-Modifiable Risk Factor</w:t>
      </w:r>
      <w:r w:rsidR="00996FAB">
        <w:rPr>
          <w:rFonts w:ascii="Arial" w:hAnsi="Arial" w:cs="Arial"/>
        </w:rPr>
        <w:t>s</w:t>
      </w:r>
      <w:bookmarkEnd w:id="8"/>
    </w:p>
    <w:p w14:paraId="6972A8EF" w14:textId="28A249A8" w:rsidR="00560841" w:rsidRPr="00F91841" w:rsidRDefault="00560841" w:rsidP="00ED501E">
      <w:pPr>
        <w:pStyle w:val="Heading3"/>
        <w:spacing w:after="240"/>
      </w:pPr>
      <w:bookmarkStart w:id="9" w:name="_Toc235449681"/>
      <w:r w:rsidRPr="00F91841">
        <w:t>Age</w:t>
      </w:r>
      <w:bookmarkEnd w:id="9"/>
    </w:p>
    <w:p w14:paraId="6EC7B702" w14:textId="39C0F922" w:rsidR="00560841" w:rsidRPr="00F91841" w:rsidRDefault="00560841" w:rsidP="00F91841">
      <w:pPr>
        <w:spacing w:after="0" w:line="360" w:lineRule="auto"/>
        <w:rPr>
          <w:rFonts w:ascii="Arial" w:hAnsi="Arial" w:cs="Arial"/>
          <w:color w:val="000000" w:themeColor="text1"/>
        </w:rPr>
      </w:pPr>
      <w:r w:rsidRPr="00F91841">
        <w:rPr>
          <w:rFonts w:ascii="Arial" w:hAnsi="Arial" w:cs="Arial"/>
          <w:color w:val="000000" w:themeColor="text1"/>
        </w:rPr>
        <w:t>The risk of developing dementia increases significantly after the age of 65 and approximately doubles every five years thereafter (Livingston et al., 2020). As life expectancy continues to increase globally, the number of people affected by dementia is expected to rise substantially</w:t>
      </w:r>
      <w:r w:rsidR="00D84029">
        <w:rPr>
          <w:rFonts w:ascii="Arial" w:hAnsi="Arial" w:cs="Arial"/>
          <w:color w:val="000000" w:themeColor="text1"/>
        </w:rPr>
        <w:t xml:space="preserve"> (</w:t>
      </w:r>
      <w:r w:rsidR="005A4FA6">
        <w:rPr>
          <w:rFonts w:ascii="Arial" w:hAnsi="Arial" w:cs="Arial"/>
          <w:color w:val="000000" w:themeColor="text1"/>
        </w:rPr>
        <w:t>see Figure 2</w:t>
      </w:r>
      <w:r w:rsidR="00D84029">
        <w:rPr>
          <w:rFonts w:ascii="Arial" w:hAnsi="Arial" w:cs="Arial"/>
          <w:color w:val="000000" w:themeColor="text1"/>
        </w:rPr>
        <w:t>)</w:t>
      </w:r>
      <w:r w:rsidRPr="00F91841">
        <w:rPr>
          <w:rFonts w:ascii="Arial" w:hAnsi="Arial" w:cs="Arial"/>
          <w:color w:val="000000" w:themeColor="text1"/>
        </w:rPr>
        <w:t>.</w:t>
      </w:r>
    </w:p>
    <w:p w14:paraId="7EC4ADED" w14:textId="77777777" w:rsidR="00560841" w:rsidRPr="00F91841" w:rsidRDefault="00560841" w:rsidP="00F91841">
      <w:pPr>
        <w:pStyle w:val="Heading3"/>
        <w:spacing w:line="360" w:lineRule="auto"/>
        <w:rPr>
          <w:rFonts w:ascii="Arial" w:hAnsi="Arial" w:cs="Arial"/>
        </w:rPr>
      </w:pPr>
      <w:bookmarkStart w:id="10" w:name="_Toc235449682"/>
      <w:r w:rsidRPr="00F91841">
        <w:rPr>
          <w:rFonts w:ascii="Arial" w:hAnsi="Arial" w:cs="Arial"/>
        </w:rPr>
        <w:t>Genetics</w:t>
      </w:r>
      <w:bookmarkEnd w:id="10"/>
    </w:p>
    <w:p w14:paraId="35C9A734" w14:textId="77777777" w:rsidR="00CC2EF3" w:rsidRPr="006237D9" w:rsidRDefault="00CC2EF3" w:rsidP="006237D9">
      <w:pPr>
        <w:spacing w:line="360" w:lineRule="auto"/>
        <w:rPr>
          <w:rFonts w:ascii="Arial" w:hAnsi="Arial" w:cs="Arial"/>
          <w:smallCaps/>
        </w:rPr>
      </w:pPr>
      <w:r w:rsidRPr="006237D9">
        <w:rPr>
          <w:rFonts w:ascii="Arial" w:hAnsi="Arial" w:cs="Arial"/>
        </w:rPr>
        <w:t>Genetic factors contribute to the development of some dementias, particularly Alzheimer's disease (Alzheimer's Society, 2024). The APOE-ε4 gene variant increases Alzheimer's disease risk, although carrying the gene does not guarantee disease development (</w:t>
      </w:r>
      <w:proofErr w:type="spellStart"/>
      <w:r w:rsidRPr="006237D9">
        <w:rPr>
          <w:rFonts w:ascii="Arial" w:hAnsi="Arial" w:cs="Arial"/>
        </w:rPr>
        <w:t>Scheltens</w:t>
      </w:r>
      <w:proofErr w:type="spellEnd"/>
      <w:r w:rsidRPr="006237D9">
        <w:rPr>
          <w:rFonts w:ascii="Arial" w:hAnsi="Arial" w:cs="Arial"/>
        </w:rPr>
        <w:t xml:space="preserve"> et al., 2021).</w:t>
      </w:r>
    </w:p>
    <w:p w14:paraId="7D10B4C1" w14:textId="6C84980A" w:rsidR="00834BB5" w:rsidRPr="00F91841" w:rsidRDefault="00C377F2" w:rsidP="00F91841">
      <w:pPr>
        <w:pStyle w:val="Heading3"/>
        <w:spacing w:line="360" w:lineRule="auto"/>
        <w:rPr>
          <w:rFonts w:ascii="Arial" w:hAnsi="Arial" w:cs="Arial"/>
        </w:rPr>
      </w:pPr>
      <w:bookmarkStart w:id="11" w:name="_Toc235449683"/>
      <w:r w:rsidRPr="00F91841">
        <w:rPr>
          <w:rFonts w:ascii="Arial" w:hAnsi="Arial" w:cs="Arial"/>
        </w:rPr>
        <w:t>Family History</w:t>
      </w:r>
      <w:bookmarkEnd w:id="11"/>
    </w:p>
    <w:p w14:paraId="597BE728" w14:textId="77777777" w:rsidR="009C164E" w:rsidRPr="004818DC" w:rsidRDefault="009C164E" w:rsidP="004818DC">
      <w:pPr>
        <w:spacing w:line="360" w:lineRule="auto"/>
        <w:rPr>
          <w:rFonts w:ascii="Arial" w:hAnsi="Arial" w:cs="Arial"/>
          <w:caps/>
          <w:sz w:val="24"/>
          <w:szCs w:val="24"/>
        </w:rPr>
      </w:pPr>
      <w:r w:rsidRPr="004818DC">
        <w:rPr>
          <w:rFonts w:ascii="Arial" w:hAnsi="Arial" w:cs="Arial"/>
          <w:sz w:val="24"/>
          <w:szCs w:val="24"/>
        </w:rPr>
        <w:t>Individuals with a family history of dementia may have an increased risk due to inherited genetic factors and shared environmental influences (Livingston et al., 2024).</w:t>
      </w:r>
    </w:p>
    <w:p w14:paraId="026EC701" w14:textId="187EF4A4" w:rsidR="00B6093B" w:rsidRPr="00F91841" w:rsidRDefault="00B6093B" w:rsidP="00F91841">
      <w:pPr>
        <w:pStyle w:val="Heading2"/>
        <w:spacing w:line="360" w:lineRule="auto"/>
        <w:rPr>
          <w:rFonts w:ascii="Arial" w:hAnsi="Arial" w:cs="Arial"/>
        </w:rPr>
      </w:pPr>
      <w:bookmarkStart w:id="12" w:name="_Toc235449684"/>
      <w:r w:rsidRPr="00F91841">
        <w:rPr>
          <w:rFonts w:ascii="Arial" w:hAnsi="Arial" w:cs="Arial"/>
        </w:rPr>
        <w:t>Modifiable Risk Factors</w:t>
      </w:r>
      <w:bookmarkEnd w:id="12"/>
    </w:p>
    <w:p w14:paraId="6ED533BF" w14:textId="77777777" w:rsidR="00673DFB" w:rsidRPr="00F91841" w:rsidRDefault="0039201F" w:rsidP="00F91841">
      <w:pPr>
        <w:pStyle w:val="Heading3"/>
        <w:spacing w:line="360" w:lineRule="auto"/>
        <w:rPr>
          <w:rFonts w:ascii="Arial" w:hAnsi="Arial" w:cs="Arial"/>
        </w:rPr>
      </w:pPr>
      <w:bookmarkStart w:id="13" w:name="_Toc235449685"/>
      <w:r w:rsidRPr="00F91841">
        <w:rPr>
          <w:rFonts w:ascii="Arial" w:hAnsi="Arial" w:cs="Arial"/>
        </w:rPr>
        <w:t>Cardiovascular Disease</w:t>
      </w:r>
      <w:bookmarkEnd w:id="13"/>
    </w:p>
    <w:p w14:paraId="042F240C" w14:textId="77777777" w:rsidR="00560841" w:rsidRPr="00F91841" w:rsidRDefault="00560841" w:rsidP="00F91841">
      <w:pPr>
        <w:spacing w:after="0" w:line="360" w:lineRule="auto"/>
        <w:rPr>
          <w:rFonts w:ascii="Arial" w:hAnsi="Arial" w:cs="Arial"/>
          <w:color w:val="000000" w:themeColor="text1"/>
        </w:rPr>
      </w:pPr>
      <w:r w:rsidRPr="00F91841">
        <w:rPr>
          <w:rFonts w:ascii="Arial" w:hAnsi="Arial" w:cs="Arial"/>
          <w:color w:val="000000" w:themeColor="text1"/>
        </w:rPr>
        <w:t>Conditions such as hypertension, diabetes, obesity and high cholesterol are associated with an increased risk of dementia. These conditions can damage blood vessels supplying the brain, contributing to both vascular dementia and Alzheimer's disease (Livingston et al., 2020).</w:t>
      </w:r>
    </w:p>
    <w:p w14:paraId="1F869BEE" w14:textId="77777777" w:rsidR="00092C27" w:rsidRPr="00F91841" w:rsidRDefault="00092C27" w:rsidP="00F91841">
      <w:pPr>
        <w:pStyle w:val="Heading3"/>
        <w:spacing w:line="360" w:lineRule="auto"/>
        <w:rPr>
          <w:rFonts w:ascii="Arial" w:hAnsi="Arial" w:cs="Arial"/>
        </w:rPr>
      </w:pPr>
      <w:bookmarkStart w:id="14" w:name="_Toc235449686"/>
      <w:r w:rsidRPr="00F91841">
        <w:rPr>
          <w:rFonts w:ascii="Arial" w:hAnsi="Arial" w:cs="Arial"/>
        </w:rPr>
        <w:t>Smoking</w:t>
      </w:r>
      <w:bookmarkEnd w:id="14"/>
    </w:p>
    <w:p w14:paraId="0A18BC73" w14:textId="4D2147DE" w:rsidR="00560841" w:rsidRPr="00F91841" w:rsidRDefault="00D923FF" w:rsidP="00F91841">
      <w:pPr>
        <w:spacing w:after="0" w:line="360" w:lineRule="auto"/>
        <w:rPr>
          <w:rFonts w:ascii="Arial" w:hAnsi="Arial" w:cs="Arial"/>
          <w:color w:val="000000" w:themeColor="text1"/>
        </w:rPr>
      </w:pPr>
      <w:r w:rsidRPr="00D923FF">
        <w:rPr>
          <w:rFonts w:ascii="Arial" w:hAnsi="Arial" w:cs="Arial"/>
          <w:color w:val="000000" w:themeColor="text1"/>
        </w:rPr>
        <w:t>Smoking contributes to oxidative stress, inflammation and vascular damage, increasing the risk of cognitive decline (Livingston et al., 2024). Smoking cessation is therefore an important strategy for reducing dementia risk (Office for Health Improvement and Disparities, 2023).</w:t>
      </w:r>
    </w:p>
    <w:p w14:paraId="72024A16" w14:textId="77777777" w:rsidR="00560841" w:rsidRPr="00F91841" w:rsidRDefault="00560841" w:rsidP="00F91841">
      <w:pPr>
        <w:pStyle w:val="Heading3"/>
        <w:spacing w:line="360" w:lineRule="auto"/>
        <w:rPr>
          <w:rFonts w:ascii="Arial" w:hAnsi="Arial" w:cs="Arial"/>
        </w:rPr>
      </w:pPr>
      <w:bookmarkStart w:id="15" w:name="_Toc235449687"/>
      <w:r w:rsidRPr="00F91841">
        <w:rPr>
          <w:rFonts w:ascii="Arial" w:hAnsi="Arial" w:cs="Arial"/>
        </w:rPr>
        <w:t>Physical Inactivity</w:t>
      </w:r>
      <w:bookmarkEnd w:id="15"/>
    </w:p>
    <w:p w14:paraId="5CE124AD" w14:textId="0C339D18" w:rsidR="00560841" w:rsidRPr="00F91841" w:rsidRDefault="00560841" w:rsidP="00F91841">
      <w:pPr>
        <w:spacing w:after="0" w:line="360" w:lineRule="auto"/>
        <w:rPr>
          <w:rFonts w:ascii="Arial" w:hAnsi="Arial" w:cs="Arial"/>
          <w:color w:val="000000" w:themeColor="text1"/>
        </w:rPr>
      </w:pPr>
      <w:r w:rsidRPr="00F91841">
        <w:rPr>
          <w:rFonts w:ascii="Arial" w:hAnsi="Arial" w:cs="Arial"/>
          <w:color w:val="000000" w:themeColor="text1"/>
        </w:rPr>
        <w:t>Regular physical activity is associated with improved cardiovascular health and may help maintain cognitive function. Conversely, sedentary lifestyles have been linked to an increased risk of dementia</w:t>
      </w:r>
      <w:r w:rsidR="00597F37">
        <w:rPr>
          <w:rFonts w:ascii="Arial" w:hAnsi="Arial" w:cs="Arial"/>
          <w:color w:val="000000" w:themeColor="text1"/>
        </w:rPr>
        <w:t xml:space="preserve"> (</w:t>
      </w:r>
      <w:r w:rsidR="001E13E5" w:rsidRPr="001E13E5">
        <w:rPr>
          <w:rFonts w:ascii="Arial" w:hAnsi="Arial" w:cs="Arial"/>
          <w:color w:val="000000" w:themeColor="text1"/>
        </w:rPr>
        <w:t xml:space="preserve">Alzheimer’s </w:t>
      </w:r>
      <w:r w:rsidR="006F64F4">
        <w:rPr>
          <w:rFonts w:ascii="Arial" w:hAnsi="Arial" w:cs="Arial"/>
          <w:color w:val="000000" w:themeColor="text1"/>
        </w:rPr>
        <w:t xml:space="preserve">Society, </w:t>
      </w:r>
      <w:r w:rsidR="001E13E5" w:rsidRPr="001E13E5">
        <w:rPr>
          <w:rFonts w:ascii="Arial" w:hAnsi="Arial" w:cs="Arial"/>
          <w:color w:val="000000" w:themeColor="text1"/>
        </w:rPr>
        <w:t>2024)</w:t>
      </w:r>
      <w:r w:rsidR="00020E48">
        <w:rPr>
          <w:rFonts w:ascii="Arial" w:hAnsi="Arial" w:cs="Arial"/>
          <w:color w:val="000000" w:themeColor="text1"/>
        </w:rPr>
        <w:t>.</w:t>
      </w:r>
    </w:p>
    <w:p w14:paraId="4448F643" w14:textId="77777777" w:rsidR="003517F9" w:rsidRPr="00F91841" w:rsidRDefault="003517F9" w:rsidP="00F91841">
      <w:pPr>
        <w:pStyle w:val="Heading3"/>
        <w:spacing w:line="360" w:lineRule="auto"/>
        <w:rPr>
          <w:rFonts w:ascii="Arial" w:hAnsi="Arial" w:cs="Arial"/>
        </w:rPr>
      </w:pPr>
      <w:bookmarkStart w:id="16" w:name="_Toc235449688"/>
      <w:r w:rsidRPr="00F91841">
        <w:rPr>
          <w:rFonts w:ascii="Arial" w:hAnsi="Arial" w:cs="Arial"/>
        </w:rPr>
        <w:t>Social Isolation</w:t>
      </w:r>
      <w:bookmarkEnd w:id="16"/>
    </w:p>
    <w:p w14:paraId="3E1C3405" w14:textId="0717169A" w:rsidR="00560841" w:rsidRPr="00F91841" w:rsidRDefault="00247C9E" w:rsidP="00F91841">
      <w:pPr>
        <w:spacing w:after="0" w:line="360" w:lineRule="auto"/>
        <w:rPr>
          <w:rFonts w:ascii="Arial" w:hAnsi="Arial" w:cs="Arial"/>
          <w:color w:val="000000" w:themeColor="text1"/>
        </w:rPr>
      </w:pPr>
      <w:r w:rsidRPr="00247C9E">
        <w:rPr>
          <w:rFonts w:ascii="Arial" w:hAnsi="Arial" w:cs="Arial"/>
          <w:color w:val="000000" w:themeColor="text1"/>
        </w:rPr>
        <w:t xml:space="preserve">Evidence indicates that both loneliness and social isolation contribute to an increased risk of cognitive decline and dementia. </w:t>
      </w:r>
      <w:r w:rsidRPr="00247C9E">
        <w:rPr>
          <w:rFonts w:ascii="Arial" w:hAnsi="Arial" w:cs="Arial"/>
          <w:color w:val="000000" w:themeColor="text1"/>
        </w:rPr>
        <w:lastRenderedPageBreak/>
        <w:t>Maintaining social connections may enhance cognitive reserve and promote long-term brain health (Livingston et al., 2020).</w:t>
      </w:r>
    </w:p>
    <w:p w14:paraId="5B0468D3" w14:textId="77777777" w:rsidR="00B47897" w:rsidRPr="00F91841" w:rsidRDefault="00B95A45" w:rsidP="00F91841">
      <w:pPr>
        <w:pStyle w:val="Heading3"/>
        <w:spacing w:line="360" w:lineRule="auto"/>
        <w:rPr>
          <w:rFonts w:ascii="Arial" w:hAnsi="Arial" w:cs="Arial"/>
        </w:rPr>
      </w:pPr>
      <w:bookmarkStart w:id="17" w:name="_Toc235449689"/>
      <w:r w:rsidRPr="00F91841">
        <w:rPr>
          <w:rFonts w:ascii="Arial" w:hAnsi="Arial" w:cs="Arial"/>
        </w:rPr>
        <w:t>Alcohol Misuse</w:t>
      </w:r>
      <w:bookmarkEnd w:id="17"/>
    </w:p>
    <w:p w14:paraId="53364BA8" w14:textId="7E7B1D47" w:rsidR="00560841" w:rsidRPr="00F91841" w:rsidRDefault="00560841" w:rsidP="00F91841">
      <w:pPr>
        <w:spacing w:after="0" w:line="360" w:lineRule="auto"/>
        <w:rPr>
          <w:rFonts w:ascii="Arial" w:hAnsi="Arial" w:cs="Arial"/>
          <w:color w:val="000000" w:themeColor="text1"/>
        </w:rPr>
      </w:pPr>
      <w:r w:rsidRPr="00F91841">
        <w:rPr>
          <w:rFonts w:ascii="Arial" w:hAnsi="Arial" w:cs="Arial"/>
          <w:color w:val="000000" w:themeColor="text1"/>
        </w:rPr>
        <w:t>Excessive alcohol consumption can cause direct damage to brain tissue and increase the likelihood of developing dementia later in life</w:t>
      </w:r>
      <w:r w:rsidR="00597F37">
        <w:rPr>
          <w:rFonts w:ascii="Arial" w:hAnsi="Arial" w:cs="Arial"/>
          <w:color w:val="000000" w:themeColor="text1"/>
        </w:rPr>
        <w:t xml:space="preserve"> </w:t>
      </w:r>
      <w:r w:rsidR="008D6898">
        <w:rPr>
          <w:rFonts w:ascii="Arial" w:hAnsi="Arial" w:cs="Arial"/>
          <w:color w:val="000000" w:themeColor="text1"/>
        </w:rPr>
        <w:t>(Dementia</w:t>
      </w:r>
      <w:r w:rsidR="00B865EB">
        <w:rPr>
          <w:rFonts w:ascii="Arial" w:hAnsi="Arial" w:cs="Arial"/>
          <w:color w:val="000000" w:themeColor="text1"/>
        </w:rPr>
        <w:t xml:space="preserve"> UK</w:t>
      </w:r>
      <w:r w:rsidR="008D6898">
        <w:rPr>
          <w:rFonts w:ascii="Arial" w:hAnsi="Arial" w:cs="Arial"/>
          <w:color w:val="000000" w:themeColor="text1"/>
        </w:rPr>
        <w:t>,</w:t>
      </w:r>
      <w:r w:rsidR="00B865EB">
        <w:rPr>
          <w:rFonts w:ascii="Arial" w:hAnsi="Arial" w:cs="Arial"/>
          <w:color w:val="000000" w:themeColor="text1"/>
        </w:rPr>
        <w:t xml:space="preserve"> </w:t>
      </w:r>
      <w:r w:rsidR="008D6898">
        <w:rPr>
          <w:rFonts w:ascii="Arial" w:hAnsi="Arial" w:cs="Arial"/>
          <w:color w:val="000000" w:themeColor="text1"/>
        </w:rPr>
        <w:t>2024</w:t>
      </w:r>
      <w:r w:rsidR="00597F37">
        <w:rPr>
          <w:rFonts w:ascii="Arial" w:hAnsi="Arial" w:cs="Arial"/>
          <w:color w:val="000000" w:themeColor="text1"/>
        </w:rPr>
        <w:t>)</w:t>
      </w:r>
      <w:r w:rsidRPr="00F91841">
        <w:rPr>
          <w:rFonts w:ascii="Arial" w:hAnsi="Arial" w:cs="Arial"/>
          <w:color w:val="000000" w:themeColor="text1"/>
        </w:rPr>
        <w:t>.</w:t>
      </w:r>
    </w:p>
    <w:p w14:paraId="6501402C" w14:textId="77777777" w:rsidR="00560841" w:rsidRPr="00F91841" w:rsidRDefault="00560841" w:rsidP="00F91841">
      <w:pPr>
        <w:pStyle w:val="Heading3"/>
        <w:spacing w:line="360" w:lineRule="auto"/>
        <w:rPr>
          <w:rFonts w:ascii="Arial" w:hAnsi="Arial" w:cs="Arial"/>
        </w:rPr>
      </w:pPr>
      <w:bookmarkStart w:id="18" w:name="_Toc235449690"/>
      <w:r w:rsidRPr="00F91841">
        <w:rPr>
          <w:rFonts w:ascii="Arial" w:hAnsi="Arial" w:cs="Arial"/>
        </w:rPr>
        <w:t>Educational Attainment</w:t>
      </w:r>
      <w:bookmarkEnd w:id="18"/>
    </w:p>
    <w:p w14:paraId="7C07D782" w14:textId="7E64D0F5" w:rsidR="00560841" w:rsidRPr="00F91841" w:rsidRDefault="00BE0EB5" w:rsidP="00F91841">
      <w:pPr>
        <w:spacing w:after="0" w:line="360" w:lineRule="auto"/>
        <w:rPr>
          <w:rFonts w:ascii="Arial" w:hAnsi="Arial" w:cs="Arial"/>
          <w:color w:val="000000" w:themeColor="text1"/>
        </w:rPr>
      </w:pPr>
      <w:r w:rsidRPr="00BE0EB5">
        <w:rPr>
          <w:rFonts w:ascii="Arial" w:hAnsi="Arial" w:cs="Arial"/>
          <w:color w:val="000000" w:themeColor="text1"/>
        </w:rPr>
        <w:t>Lower educational attainment is associated with a higher risk of dementia due to reduced cognitive reserve, whereas higher education may help compensate for age-related brain changes (Livingston et al., 2024).</w:t>
      </w:r>
    </w:p>
    <w:p w14:paraId="53E39C46" w14:textId="77777777" w:rsidR="00786C11" w:rsidRPr="00F91841" w:rsidRDefault="0058178E" w:rsidP="00F91841">
      <w:pPr>
        <w:pStyle w:val="Heading3"/>
        <w:spacing w:line="360" w:lineRule="auto"/>
        <w:rPr>
          <w:rFonts w:ascii="Arial" w:hAnsi="Arial" w:cs="Arial"/>
        </w:rPr>
      </w:pPr>
      <w:bookmarkStart w:id="19" w:name="_Toc235449691"/>
      <w:r w:rsidRPr="00F91841">
        <w:rPr>
          <w:rFonts w:ascii="Arial" w:hAnsi="Arial" w:cs="Arial"/>
        </w:rPr>
        <w:t>Critical E</w:t>
      </w:r>
      <w:r w:rsidR="009720EA" w:rsidRPr="00F91841">
        <w:rPr>
          <w:rFonts w:ascii="Arial" w:hAnsi="Arial" w:cs="Arial"/>
        </w:rPr>
        <w:t>valuation</w:t>
      </w:r>
      <w:bookmarkEnd w:id="19"/>
    </w:p>
    <w:p w14:paraId="45B40FC7" w14:textId="77777777" w:rsidR="00693273" w:rsidRPr="00693273" w:rsidRDefault="00693273" w:rsidP="00693273">
      <w:pPr>
        <w:spacing w:after="0" w:line="360" w:lineRule="auto"/>
        <w:rPr>
          <w:rFonts w:ascii="Arial" w:hAnsi="Arial" w:cs="Arial"/>
          <w:color w:val="000000" w:themeColor="text1"/>
        </w:rPr>
      </w:pPr>
      <w:r w:rsidRPr="00693273">
        <w:rPr>
          <w:rFonts w:ascii="Arial" w:hAnsi="Arial" w:cs="Arial"/>
          <w:color w:val="000000" w:themeColor="text1"/>
        </w:rPr>
        <w:t>The identification of modifiable risk factors has important implications for dementia prevention and public health policy. The Lancet Commission estimates that up to 45% of dementia cases may be preventable through interventions targeting risk factors across the life course, including smoking cessation, physical activity, cardiovascular health and social engagement (Livingston et al., 2020).</w:t>
      </w:r>
    </w:p>
    <w:p w14:paraId="5223A6E4" w14:textId="5F0A8722" w:rsidR="006B0467" w:rsidRPr="00F91841" w:rsidRDefault="00693273" w:rsidP="00F91841">
      <w:pPr>
        <w:spacing w:after="0" w:line="360" w:lineRule="auto"/>
        <w:rPr>
          <w:rFonts w:ascii="Arial" w:hAnsi="Arial" w:cs="Arial"/>
          <w:color w:val="000000" w:themeColor="text1"/>
        </w:rPr>
      </w:pPr>
      <w:r w:rsidRPr="00693273">
        <w:rPr>
          <w:rFonts w:ascii="Arial" w:hAnsi="Arial" w:cs="Arial"/>
          <w:color w:val="000000" w:themeColor="text1"/>
        </w:rPr>
        <w:t xml:space="preserve">However, many risk factors are shaped by wider social determinants of health, including poverty, education, healthcare access and environmental conditions. Therefore, reducing dementia </w:t>
      </w:r>
      <w:r w:rsidRPr="00693273">
        <w:rPr>
          <w:rFonts w:ascii="Arial" w:hAnsi="Arial" w:cs="Arial"/>
          <w:color w:val="000000" w:themeColor="text1"/>
        </w:rPr>
        <w:t>risk requires both individual behaviour change and population-level interventions that address health inequalities and support healthy ageing (</w:t>
      </w:r>
      <w:r>
        <w:rPr>
          <w:rFonts w:ascii="Arial" w:hAnsi="Arial" w:cs="Arial"/>
          <w:color w:val="000000" w:themeColor="text1"/>
        </w:rPr>
        <w:t>WHO</w:t>
      </w:r>
      <w:r w:rsidRPr="00693273">
        <w:rPr>
          <w:rFonts w:ascii="Arial" w:hAnsi="Arial" w:cs="Arial"/>
          <w:color w:val="000000" w:themeColor="text1"/>
        </w:rPr>
        <w:t>, 2025). A comprehensive public health approach is essential to reducing the future burden of dementia.</w:t>
      </w:r>
    </w:p>
    <w:p w14:paraId="568FACAD" w14:textId="5EB03707" w:rsidR="00A87BA4" w:rsidRPr="00F91841" w:rsidRDefault="00A87BA4" w:rsidP="00FD38F0">
      <w:pPr>
        <w:pStyle w:val="Heading1"/>
      </w:pPr>
      <w:bookmarkStart w:id="20" w:name="_Toc235449692"/>
      <w:r w:rsidRPr="00F91841">
        <w:t>Impact</w:t>
      </w:r>
      <w:r w:rsidR="00D9318F" w:rsidRPr="00F91841">
        <w:t xml:space="preserve"> of </w:t>
      </w:r>
      <w:r w:rsidR="00D9318F" w:rsidRPr="00FD38F0">
        <w:t>Dementia</w:t>
      </w:r>
      <w:r w:rsidR="00D9318F" w:rsidRPr="00F91841">
        <w:t xml:space="preserve"> on Individuals and Families</w:t>
      </w:r>
      <w:bookmarkEnd w:id="20"/>
    </w:p>
    <w:p w14:paraId="60E054D1" w14:textId="644B668D" w:rsidR="00F663CF" w:rsidRPr="00F91841" w:rsidRDefault="00EF1881" w:rsidP="00F91841">
      <w:pPr>
        <w:spacing w:after="0" w:line="360" w:lineRule="auto"/>
        <w:rPr>
          <w:rFonts w:ascii="Arial" w:hAnsi="Arial" w:cs="Arial"/>
          <w:color w:val="000000" w:themeColor="text1"/>
        </w:rPr>
      </w:pPr>
      <w:r w:rsidRPr="00EF1881">
        <w:rPr>
          <w:rFonts w:ascii="Arial" w:hAnsi="Arial" w:cs="Arial"/>
          <w:color w:val="000000" w:themeColor="text1"/>
        </w:rPr>
        <w:t>Dementia has significant physical, psychological and social impacts on individuals, families and caregivers (Prince et al., 2016). As the condition progresses, increasing support is often required, creating substantial personal, social and economic challenges (NICE, 2018).</w:t>
      </w:r>
    </w:p>
    <w:p w14:paraId="1922CC51" w14:textId="77777777" w:rsidR="004577F4" w:rsidRPr="00F91841" w:rsidRDefault="004577F4" w:rsidP="00F91841">
      <w:pPr>
        <w:pStyle w:val="Heading2"/>
        <w:spacing w:line="360" w:lineRule="auto"/>
        <w:rPr>
          <w:rFonts w:ascii="Arial" w:hAnsi="Arial" w:cs="Arial"/>
        </w:rPr>
      </w:pPr>
      <w:bookmarkStart w:id="21" w:name="_Toc235449693"/>
      <w:r w:rsidRPr="00F91841">
        <w:rPr>
          <w:rFonts w:ascii="Arial" w:hAnsi="Arial" w:cs="Arial"/>
        </w:rPr>
        <w:t xml:space="preserve">Physical </w:t>
      </w:r>
      <w:r w:rsidR="00F36D8F" w:rsidRPr="00F91841">
        <w:rPr>
          <w:rFonts w:ascii="Arial" w:hAnsi="Arial" w:cs="Arial"/>
        </w:rPr>
        <w:t>Implications</w:t>
      </w:r>
      <w:bookmarkEnd w:id="21"/>
    </w:p>
    <w:p w14:paraId="6704F29A" w14:textId="0E9C2160" w:rsidR="00F663CF" w:rsidRPr="00F91841" w:rsidRDefault="00F663CF" w:rsidP="00F91841">
      <w:pPr>
        <w:spacing w:after="0" w:line="360" w:lineRule="auto"/>
        <w:rPr>
          <w:rFonts w:ascii="Arial" w:hAnsi="Arial" w:cs="Arial"/>
          <w:color w:val="000000" w:themeColor="text1"/>
        </w:rPr>
      </w:pPr>
      <w:r w:rsidRPr="00F91841">
        <w:rPr>
          <w:rFonts w:ascii="Arial" w:hAnsi="Arial" w:cs="Arial"/>
          <w:color w:val="000000" w:themeColor="text1"/>
        </w:rPr>
        <w:t>Dementia is commonly associated with progressive physical decline. In the early stages, individuals may remain largely independent; however, as the condition advances, physical functioning often deteriorates significantly. Common physical consequences include mobility difficulties, weight loss, swallowing difficulties, incontinence and increased susceptibility to infections (NICE, 2018).</w:t>
      </w:r>
    </w:p>
    <w:p w14:paraId="644B27AE" w14:textId="77777777" w:rsidR="00DB5FF2" w:rsidRPr="00F91841" w:rsidRDefault="00DB5FF2" w:rsidP="00F91841">
      <w:pPr>
        <w:pStyle w:val="Heading3"/>
        <w:spacing w:line="360" w:lineRule="auto"/>
        <w:rPr>
          <w:rFonts w:ascii="Arial" w:hAnsi="Arial" w:cs="Arial"/>
        </w:rPr>
      </w:pPr>
      <w:bookmarkStart w:id="22" w:name="_Toc235449694"/>
      <w:r w:rsidRPr="00F91841">
        <w:rPr>
          <w:rFonts w:ascii="Arial" w:hAnsi="Arial" w:cs="Arial"/>
        </w:rPr>
        <w:t>Critical Evaluation</w:t>
      </w:r>
      <w:bookmarkEnd w:id="22"/>
    </w:p>
    <w:p w14:paraId="323E314D" w14:textId="34063295" w:rsidR="00F663CF" w:rsidRPr="00F91841" w:rsidRDefault="00954CC8" w:rsidP="00F91841">
      <w:pPr>
        <w:spacing w:after="0" w:line="360" w:lineRule="auto"/>
        <w:rPr>
          <w:rFonts w:ascii="Arial" w:hAnsi="Arial" w:cs="Arial"/>
          <w:color w:val="000000" w:themeColor="text1"/>
        </w:rPr>
      </w:pPr>
      <w:r w:rsidRPr="00954CC8">
        <w:rPr>
          <w:rFonts w:ascii="Arial" w:hAnsi="Arial" w:cs="Arial"/>
          <w:color w:val="000000" w:themeColor="text1"/>
        </w:rPr>
        <w:t xml:space="preserve">Dementia is associated with increased healthcare use, hospital admissions and long-term care needs (NICE, 2018). Early </w:t>
      </w:r>
      <w:r w:rsidRPr="00954CC8">
        <w:rPr>
          <w:rFonts w:ascii="Arial" w:hAnsi="Arial" w:cs="Arial"/>
          <w:color w:val="000000" w:themeColor="text1"/>
        </w:rPr>
        <w:lastRenderedPageBreak/>
        <w:t>intervention, rehabilitation and multidisciplinary support can help maintain function and quality of life. However, despite these interventions, disease progression often results in increasing dependency (Prince et al., 2016).</w:t>
      </w:r>
    </w:p>
    <w:p w14:paraId="16F630D1" w14:textId="77777777" w:rsidR="006605E9" w:rsidRPr="00F91841" w:rsidRDefault="006605E9" w:rsidP="00F91841">
      <w:pPr>
        <w:pStyle w:val="Heading2"/>
        <w:spacing w:line="360" w:lineRule="auto"/>
        <w:rPr>
          <w:rFonts w:ascii="Arial" w:hAnsi="Arial" w:cs="Arial"/>
        </w:rPr>
      </w:pPr>
      <w:bookmarkStart w:id="23" w:name="_Toc235449695"/>
      <w:r w:rsidRPr="00F91841">
        <w:rPr>
          <w:rFonts w:ascii="Arial" w:hAnsi="Arial" w:cs="Arial"/>
        </w:rPr>
        <w:t>Psy</w:t>
      </w:r>
      <w:r w:rsidR="001F1E00" w:rsidRPr="00F91841">
        <w:rPr>
          <w:rFonts w:ascii="Arial" w:hAnsi="Arial" w:cs="Arial"/>
        </w:rPr>
        <w:t>chological Implications</w:t>
      </w:r>
      <w:bookmarkEnd w:id="23"/>
    </w:p>
    <w:p w14:paraId="165835D2" w14:textId="722357DD" w:rsidR="00A80E2F" w:rsidRPr="00A80E2F" w:rsidRDefault="00A80E2F" w:rsidP="00A80E2F">
      <w:pPr>
        <w:spacing w:after="0" w:line="360" w:lineRule="auto"/>
        <w:rPr>
          <w:rFonts w:ascii="Arial" w:hAnsi="Arial" w:cs="Arial"/>
          <w:color w:val="000000" w:themeColor="text1"/>
        </w:rPr>
      </w:pPr>
      <w:r w:rsidRPr="00A80E2F">
        <w:rPr>
          <w:rFonts w:ascii="Arial" w:hAnsi="Arial" w:cs="Arial"/>
          <w:color w:val="000000" w:themeColor="text1"/>
        </w:rPr>
        <w:t>Dementia can have profound psychological effects, including anxiety, depression, frustration, confusion and social withdrawal as cognitive decline progresses (Prince et al., 2016). Memory loss and communication difficulties may further reduce emotional well-being.</w:t>
      </w:r>
    </w:p>
    <w:p w14:paraId="51156559" w14:textId="77777777" w:rsidR="00A80E2F" w:rsidRPr="00A80E2F" w:rsidRDefault="00A80E2F" w:rsidP="00A80E2F">
      <w:pPr>
        <w:spacing w:after="0" w:line="360" w:lineRule="auto"/>
        <w:rPr>
          <w:rFonts w:ascii="Arial" w:hAnsi="Arial" w:cs="Arial"/>
          <w:color w:val="000000" w:themeColor="text1"/>
        </w:rPr>
      </w:pPr>
      <w:r w:rsidRPr="00A80E2F">
        <w:rPr>
          <w:rFonts w:ascii="Arial" w:hAnsi="Arial" w:cs="Arial"/>
          <w:color w:val="000000" w:themeColor="text1"/>
        </w:rPr>
        <w:t>A major consequence is the gradual loss of independence. As cognition deteriorates, individuals may struggle to manage finances, drive, prepare meals, recognise familiar people or make informed decisions, negatively affecting self-esteem and quality of life (</w:t>
      </w:r>
      <w:proofErr w:type="spellStart"/>
      <w:r w:rsidRPr="00A80E2F">
        <w:rPr>
          <w:rFonts w:ascii="Arial" w:hAnsi="Arial" w:cs="Arial"/>
          <w:color w:val="000000" w:themeColor="text1"/>
        </w:rPr>
        <w:t>Nowrangi</w:t>
      </w:r>
      <w:proofErr w:type="spellEnd"/>
      <w:r w:rsidRPr="00A80E2F">
        <w:rPr>
          <w:rFonts w:ascii="Arial" w:hAnsi="Arial" w:cs="Arial"/>
          <w:color w:val="000000" w:themeColor="text1"/>
        </w:rPr>
        <w:t xml:space="preserve"> et al., 2025).</w:t>
      </w:r>
    </w:p>
    <w:p w14:paraId="1A8EAFBD" w14:textId="3CDDD9AE" w:rsidR="00F663CF" w:rsidRPr="00F91841" w:rsidRDefault="00A80E2F" w:rsidP="00A80E2F">
      <w:pPr>
        <w:spacing w:after="0" w:line="360" w:lineRule="auto"/>
        <w:rPr>
          <w:rFonts w:ascii="Arial" w:hAnsi="Arial" w:cs="Arial"/>
          <w:color w:val="000000" w:themeColor="text1"/>
        </w:rPr>
      </w:pPr>
      <w:r w:rsidRPr="00A80E2F">
        <w:rPr>
          <w:rFonts w:ascii="Arial" w:hAnsi="Arial" w:cs="Arial"/>
          <w:color w:val="000000" w:themeColor="text1"/>
        </w:rPr>
        <w:t>Behavioural and Psychological Symptoms of Dementia (BPSD), including agitation, aggression, wandering, sleep disturbances, apathy and hallucinations, are common throughout disease progression and can be distressing for both individuals and caregivers (Harris et al., 2021).</w:t>
      </w:r>
    </w:p>
    <w:p w14:paraId="6EF8B861" w14:textId="77777777" w:rsidR="0092559E" w:rsidRPr="00F91841" w:rsidRDefault="00490A22" w:rsidP="00F91841">
      <w:pPr>
        <w:pStyle w:val="Heading3"/>
        <w:spacing w:line="360" w:lineRule="auto"/>
        <w:rPr>
          <w:rFonts w:ascii="Arial" w:hAnsi="Arial" w:cs="Arial"/>
        </w:rPr>
      </w:pPr>
      <w:bookmarkStart w:id="24" w:name="_Toc235449696"/>
      <w:r w:rsidRPr="00F91841">
        <w:rPr>
          <w:rFonts w:ascii="Arial" w:hAnsi="Arial" w:cs="Arial"/>
        </w:rPr>
        <w:t>Critical Evaluation</w:t>
      </w:r>
      <w:bookmarkEnd w:id="24"/>
    </w:p>
    <w:p w14:paraId="56C64F75" w14:textId="247EC213" w:rsidR="00F663CF" w:rsidRPr="00F91841" w:rsidRDefault="00067007" w:rsidP="00F91841">
      <w:pPr>
        <w:spacing w:after="0" w:line="360" w:lineRule="auto"/>
        <w:rPr>
          <w:rFonts w:ascii="Arial" w:hAnsi="Arial" w:cs="Arial"/>
          <w:color w:val="000000" w:themeColor="text1"/>
        </w:rPr>
      </w:pPr>
      <w:r w:rsidRPr="00067007">
        <w:rPr>
          <w:rFonts w:ascii="Arial" w:hAnsi="Arial" w:cs="Arial"/>
          <w:color w:val="000000" w:themeColor="text1"/>
        </w:rPr>
        <w:t xml:space="preserve">Psychological distress can significantly reduce quality of life and increase dependency and social isolation (Prince et al., 2016). </w:t>
      </w:r>
      <w:r w:rsidRPr="00067007">
        <w:rPr>
          <w:rFonts w:ascii="Arial" w:hAnsi="Arial" w:cs="Arial"/>
          <w:color w:val="000000" w:themeColor="text1"/>
        </w:rPr>
        <w:t>Therefore, effective dementia care should include psychological support, therapeutic interventions and person-centred approaches that promote dignity, identity and emotional well-being (NICE, 2018).</w:t>
      </w:r>
    </w:p>
    <w:p w14:paraId="10E31CD7" w14:textId="77777777" w:rsidR="00672AE1" w:rsidRPr="00F91841" w:rsidRDefault="00672AE1" w:rsidP="00F91841">
      <w:pPr>
        <w:pStyle w:val="Heading3"/>
        <w:spacing w:line="360" w:lineRule="auto"/>
        <w:rPr>
          <w:rFonts w:ascii="Arial" w:hAnsi="Arial" w:cs="Arial"/>
        </w:rPr>
      </w:pPr>
      <w:bookmarkStart w:id="25" w:name="_Toc235449697"/>
      <w:r w:rsidRPr="00F91841">
        <w:rPr>
          <w:rFonts w:ascii="Arial" w:hAnsi="Arial" w:cs="Arial"/>
        </w:rPr>
        <w:t>Social</w:t>
      </w:r>
      <w:r w:rsidR="00FE6215" w:rsidRPr="00F91841">
        <w:rPr>
          <w:rFonts w:ascii="Arial" w:hAnsi="Arial" w:cs="Arial"/>
        </w:rPr>
        <w:t xml:space="preserve"> Implications</w:t>
      </w:r>
      <w:bookmarkEnd w:id="25"/>
    </w:p>
    <w:p w14:paraId="56A90DD0" w14:textId="2B62E05F" w:rsidR="00272896" w:rsidRPr="00272896" w:rsidRDefault="00272896" w:rsidP="00272896">
      <w:pPr>
        <w:spacing w:after="0" w:line="360" w:lineRule="auto"/>
        <w:rPr>
          <w:rFonts w:ascii="Arial" w:hAnsi="Arial" w:cs="Arial"/>
          <w:color w:val="000000" w:themeColor="text1"/>
        </w:rPr>
      </w:pPr>
      <w:r>
        <w:rPr>
          <w:rFonts w:ascii="Arial" w:hAnsi="Arial" w:cs="Arial"/>
          <w:color w:val="000000" w:themeColor="text1"/>
        </w:rPr>
        <w:t xml:space="preserve">Dementia </w:t>
      </w:r>
      <w:r w:rsidRPr="00272896">
        <w:rPr>
          <w:rFonts w:ascii="Arial" w:hAnsi="Arial" w:cs="Arial"/>
          <w:color w:val="000000" w:themeColor="text1"/>
        </w:rPr>
        <w:t>can significantly affect social relationships and participation, leading to social isolation, stigma, loss of employment, reduced independence and difficulties maintaining relationships (Prince et al., 2016). Memory and communication difficulties can make social interactions increasingly challenging.</w:t>
      </w:r>
    </w:p>
    <w:p w14:paraId="770BA408" w14:textId="2E83D362" w:rsidR="00F663CF" w:rsidRPr="00F91841" w:rsidRDefault="00272896" w:rsidP="00272896">
      <w:pPr>
        <w:spacing w:after="0" w:line="360" w:lineRule="auto"/>
        <w:rPr>
          <w:rFonts w:ascii="Arial" w:hAnsi="Arial" w:cs="Arial"/>
          <w:color w:val="000000" w:themeColor="text1"/>
        </w:rPr>
      </w:pPr>
      <w:r w:rsidRPr="00272896">
        <w:rPr>
          <w:rFonts w:ascii="Arial" w:hAnsi="Arial" w:cs="Arial"/>
          <w:color w:val="000000" w:themeColor="text1"/>
        </w:rPr>
        <w:t>People with dementia are also more vulnerable to abuse, neglect and financial exploitation due to impaired judgement and increased dependency, making safeguarding a key aspect of care (NICE, 2018).</w:t>
      </w:r>
    </w:p>
    <w:p w14:paraId="14A0BAAC" w14:textId="77777777" w:rsidR="00F663CF" w:rsidRPr="00F91841" w:rsidRDefault="00F663CF" w:rsidP="00F91841">
      <w:pPr>
        <w:pStyle w:val="Heading3"/>
        <w:spacing w:line="360" w:lineRule="auto"/>
        <w:rPr>
          <w:rFonts w:ascii="Arial" w:hAnsi="Arial" w:cs="Arial"/>
        </w:rPr>
      </w:pPr>
      <w:bookmarkStart w:id="26" w:name="_Toc235449698"/>
      <w:r w:rsidRPr="00F91841">
        <w:rPr>
          <w:rFonts w:ascii="Arial" w:hAnsi="Arial" w:cs="Arial"/>
        </w:rPr>
        <w:t>Critical Evaluation</w:t>
      </w:r>
      <w:bookmarkEnd w:id="26"/>
    </w:p>
    <w:p w14:paraId="713B707B" w14:textId="77777777" w:rsidR="009977E8" w:rsidRPr="00306657" w:rsidRDefault="009977E8" w:rsidP="00306657">
      <w:pPr>
        <w:spacing w:line="360" w:lineRule="auto"/>
        <w:rPr>
          <w:rFonts w:ascii="Arial" w:hAnsi="Arial" w:cs="Arial"/>
          <w:smallCaps/>
        </w:rPr>
      </w:pPr>
      <w:r w:rsidRPr="00306657">
        <w:rPr>
          <w:rFonts w:ascii="Arial" w:hAnsi="Arial" w:cs="Arial"/>
        </w:rPr>
        <w:t>Social exclusion can negatively affect mental health, self-confidence and overall wellbeing (Prince et al., 2016). Dementia-friendly communities and inclusive services can reduce stigma, encourage social participation and improve quality of life for people living with dementia (NICE, 2018).</w:t>
      </w:r>
    </w:p>
    <w:p w14:paraId="534EC3E1" w14:textId="1E2AF666" w:rsidR="00E359C3" w:rsidRPr="00F91841" w:rsidRDefault="00E359C3" w:rsidP="00F91841">
      <w:pPr>
        <w:pStyle w:val="Heading3"/>
        <w:spacing w:line="360" w:lineRule="auto"/>
        <w:rPr>
          <w:rFonts w:ascii="Arial" w:hAnsi="Arial" w:cs="Arial"/>
        </w:rPr>
      </w:pPr>
      <w:bookmarkStart w:id="27" w:name="_Toc235449699"/>
      <w:r w:rsidRPr="00F91841">
        <w:rPr>
          <w:rFonts w:ascii="Arial" w:hAnsi="Arial" w:cs="Arial"/>
        </w:rPr>
        <w:lastRenderedPageBreak/>
        <w:t>Impact on Families and Caregivers</w:t>
      </w:r>
      <w:bookmarkEnd w:id="27"/>
    </w:p>
    <w:p w14:paraId="2FA6C9B7" w14:textId="586A09E8" w:rsidR="00BC6EDF" w:rsidRPr="00BC6EDF" w:rsidRDefault="00BC6EDF" w:rsidP="00BC6EDF">
      <w:pPr>
        <w:spacing w:after="0" w:line="360" w:lineRule="auto"/>
        <w:rPr>
          <w:rFonts w:ascii="Arial" w:hAnsi="Arial" w:cs="Arial"/>
          <w:color w:val="000000" w:themeColor="text1"/>
        </w:rPr>
      </w:pPr>
      <w:r w:rsidRPr="00BC6EDF">
        <w:rPr>
          <w:rFonts w:ascii="Arial" w:hAnsi="Arial" w:cs="Arial"/>
          <w:color w:val="000000" w:themeColor="text1"/>
        </w:rPr>
        <w:t>Family members provide most dementia care in the UK. Although caregiving can be rewarding, it is often associated with emotional, physical, social and financial challenges (</w:t>
      </w:r>
      <w:proofErr w:type="spellStart"/>
      <w:r w:rsidRPr="00BC6EDF">
        <w:rPr>
          <w:rFonts w:ascii="Arial" w:hAnsi="Arial" w:cs="Arial"/>
          <w:color w:val="000000" w:themeColor="text1"/>
        </w:rPr>
        <w:t>Brodaty</w:t>
      </w:r>
      <w:proofErr w:type="spellEnd"/>
      <w:r w:rsidRPr="00BC6EDF">
        <w:rPr>
          <w:rFonts w:ascii="Arial" w:hAnsi="Arial" w:cs="Arial"/>
          <w:color w:val="000000" w:themeColor="text1"/>
        </w:rPr>
        <w:t xml:space="preserve"> and Donkin, 2009).</w:t>
      </w:r>
    </w:p>
    <w:p w14:paraId="2C952C13" w14:textId="77777777" w:rsidR="00BC6EDF" w:rsidRPr="00BC6EDF" w:rsidRDefault="00BC6EDF" w:rsidP="00BC6EDF">
      <w:pPr>
        <w:spacing w:after="0" w:line="360" w:lineRule="auto"/>
        <w:rPr>
          <w:rFonts w:ascii="Arial" w:hAnsi="Arial" w:cs="Arial"/>
          <w:color w:val="000000" w:themeColor="text1"/>
        </w:rPr>
      </w:pPr>
      <w:r w:rsidRPr="00BC6EDF">
        <w:rPr>
          <w:rFonts w:ascii="Arial" w:hAnsi="Arial" w:cs="Arial"/>
          <w:color w:val="000000" w:themeColor="text1"/>
        </w:rPr>
        <w:t>Caregivers commonly experience stress, anxiety, depression, fatigue and anticipatory grief. Many reduce working hours or leave employment to provide care, resulting in financial pressures and limited career opportunities.</w:t>
      </w:r>
    </w:p>
    <w:p w14:paraId="0DC64ED4" w14:textId="71C8B063" w:rsidR="00F663CF" w:rsidRPr="00F91841" w:rsidRDefault="00BC6EDF" w:rsidP="00BC6EDF">
      <w:pPr>
        <w:spacing w:after="0" w:line="360" w:lineRule="auto"/>
        <w:rPr>
          <w:rFonts w:ascii="Arial" w:hAnsi="Arial" w:cs="Arial"/>
          <w:color w:val="000000" w:themeColor="text1"/>
        </w:rPr>
      </w:pPr>
      <w:r w:rsidRPr="00BC6EDF">
        <w:rPr>
          <w:rFonts w:ascii="Arial" w:hAnsi="Arial" w:cs="Arial"/>
          <w:color w:val="000000" w:themeColor="text1"/>
        </w:rPr>
        <w:t>Caregiving may also contribute to poor health, sleep disturbances and burnout.</w:t>
      </w:r>
    </w:p>
    <w:p w14:paraId="0BCAE353" w14:textId="77777777" w:rsidR="00127263" w:rsidRPr="00F91841" w:rsidRDefault="00127263" w:rsidP="00F91841">
      <w:pPr>
        <w:pStyle w:val="Heading3"/>
        <w:spacing w:line="360" w:lineRule="auto"/>
        <w:rPr>
          <w:rFonts w:ascii="Arial" w:hAnsi="Arial" w:cs="Arial"/>
        </w:rPr>
      </w:pPr>
      <w:bookmarkStart w:id="28" w:name="_Toc235449700"/>
      <w:r w:rsidRPr="00F91841">
        <w:rPr>
          <w:rFonts w:ascii="Arial" w:hAnsi="Arial" w:cs="Arial"/>
        </w:rPr>
        <w:t>Critical Evaluation</w:t>
      </w:r>
      <w:bookmarkEnd w:id="28"/>
    </w:p>
    <w:p w14:paraId="1F303DDD" w14:textId="047ECADD" w:rsidR="006B0467" w:rsidRPr="00F91841" w:rsidRDefault="00CF6EDB" w:rsidP="00F91841">
      <w:pPr>
        <w:spacing w:after="0" w:line="360" w:lineRule="auto"/>
        <w:rPr>
          <w:rFonts w:ascii="Arial" w:hAnsi="Arial" w:cs="Arial"/>
          <w:color w:val="000000" w:themeColor="text1"/>
        </w:rPr>
      </w:pPr>
      <w:r w:rsidRPr="00CF6EDB">
        <w:rPr>
          <w:rFonts w:ascii="Arial" w:hAnsi="Arial" w:cs="Arial"/>
          <w:color w:val="000000" w:themeColor="text1"/>
        </w:rPr>
        <w:t>Caregiver burden is strongly associated with stress, poorer health outcomes and reduced quality of life (</w:t>
      </w:r>
      <w:proofErr w:type="spellStart"/>
      <w:r w:rsidRPr="00CF6EDB">
        <w:rPr>
          <w:rFonts w:ascii="Arial" w:hAnsi="Arial" w:cs="Arial"/>
          <w:color w:val="000000" w:themeColor="text1"/>
        </w:rPr>
        <w:t>Brodaty</w:t>
      </w:r>
      <w:proofErr w:type="spellEnd"/>
      <w:r w:rsidRPr="00CF6EDB">
        <w:rPr>
          <w:rFonts w:ascii="Arial" w:hAnsi="Arial" w:cs="Arial"/>
          <w:color w:val="000000" w:themeColor="text1"/>
        </w:rPr>
        <w:t xml:space="preserve"> and Donkin, 2009). Therefore, education, respite services, financial support and psychological interventions should be considered essential components of dementia care rather than optional additions.</w:t>
      </w:r>
    </w:p>
    <w:p w14:paraId="3B709A95" w14:textId="77777777" w:rsidR="00312426" w:rsidRPr="00F91841" w:rsidRDefault="00312426" w:rsidP="00CF6EDB">
      <w:pPr>
        <w:pStyle w:val="Heading1"/>
      </w:pPr>
      <w:bookmarkStart w:id="29" w:name="_Toc235449701"/>
      <w:r w:rsidRPr="00F91841">
        <w:t>Evidence-</w:t>
      </w:r>
      <w:r w:rsidRPr="00CF6EDB">
        <w:t>Based</w:t>
      </w:r>
      <w:r w:rsidRPr="00F91841">
        <w:t xml:space="preserve"> Treatments and Management of Dementia</w:t>
      </w:r>
      <w:bookmarkEnd w:id="29"/>
    </w:p>
    <w:p w14:paraId="69E721EA" w14:textId="382E9DD7" w:rsidR="00312426" w:rsidRPr="00F91841" w:rsidRDefault="00681B4B" w:rsidP="00F91841">
      <w:pPr>
        <w:spacing w:after="0" w:line="360" w:lineRule="auto"/>
        <w:rPr>
          <w:rFonts w:ascii="Arial" w:hAnsi="Arial" w:cs="Arial"/>
          <w:color w:val="000000" w:themeColor="text1"/>
        </w:rPr>
      </w:pPr>
      <w:r w:rsidRPr="00681B4B">
        <w:rPr>
          <w:rFonts w:ascii="Arial" w:hAnsi="Arial" w:cs="Arial"/>
          <w:color w:val="000000" w:themeColor="text1"/>
        </w:rPr>
        <w:t xml:space="preserve">There is no cure for most forms of dementia; therefore, management focuses on slowing progression, controlling </w:t>
      </w:r>
      <w:r w:rsidRPr="00681B4B">
        <w:rPr>
          <w:rFonts w:ascii="Arial" w:hAnsi="Arial" w:cs="Arial"/>
          <w:color w:val="000000" w:themeColor="text1"/>
        </w:rPr>
        <w:t>symptoms, maintaining independence and improving quality of life. Effective care requires a multidisciplinary approach involving healthcare professionals, social care services, caregivers and community support (NICE, 2018).</w:t>
      </w:r>
    </w:p>
    <w:p w14:paraId="630CFB67" w14:textId="77777777" w:rsidR="00B82A4E" w:rsidRPr="00F91841" w:rsidRDefault="00860C45" w:rsidP="00F91841">
      <w:pPr>
        <w:pStyle w:val="Heading2"/>
        <w:spacing w:line="360" w:lineRule="auto"/>
        <w:rPr>
          <w:rFonts w:ascii="Arial" w:hAnsi="Arial" w:cs="Arial"/>
        </w:rPr>
      </w:pPr>
      <w:bookmarkStart w:id="30" w:name="_Toc235449702"/>
      <w:r w:rsidRPr="00F91841">
        <w:rPr>
          <w:rFonts w:ascii="Arial" w:hAnsi="Arial" w:cs="Arial"/>
        </w:rPr>
        <w:t>Pharma</w:t>
      </w:r>
      <w:r w:rsidR="005D2AAF" w:rsidRPr="00F91841">
        <w:rPr>
          <w:rFonts w:ascii="Arial" w:hAnsi="Arial" w:cs="Arial"/>
        </w:rPr>
        <w:t>cological Treatments</w:t>
      </w:r>
      <w:bookmarkEnd w:id="30"/>
    </w:p>
    <w:p w14:paraId="47D2C0B7" w14:textId="77777777" w:rsidR="00312426" w:rsidRPr="00F91841" w:rsidRDefault="00312426" w:rsidP="007C53CA">
      <w:pPr>
        <w:pStyle w:val="Heading3"/>
        <w:spacing w:after="240"/>
      </w:pPr>
      <w:bookmarkStart w:id="31" w:name="_Toc235449703"/>
      <w:r w:rsidRPr="003F76FC">
        <w:t>Acetylcholinesterase</w:t>
      </w:r>
      <w:r w:rsidRPr="00F91841">
        <w:t xml:space="preserve"> Inhibitors</w:t>
      </w:r>
      <w:bookmarkEnd w:id="31"/>
    </w:p>
    <w:p w14:paraId="54EEF521" w14:textId="1125831F" w:rsidR="00312426" w:rsidRPr="00F91841" w:rsidRDefault="00A61694" w:rsidP="00F91841">
      <w:pPr>
        <w:spacing w:after="0" w:line="360" w:lineRule="auto"/>
        <w:rPr>
          <w:rFonts w:ascii="Arial" w:hAnsi="Arial" w:cs="Arial"/>
          <w:color w:val="000000" w:themeColor="text1"/>
        </w:rPr>
      </w:pPr>
      <w:r w:rsidRPr="00A61694">
        <w:rPr>
          <w:rFonts w:ascii="Arial" w:hAnsi="Arial" w:cs="Arial"/>
          <w:color w:val="000000" w:themeColor="text1"/>
        </w:rPr>
        <w:t>Acetylcholinesterase inhibitors are prescribed for mild to moderate Alzheimer's disease and increase acetylcholine levels involved in memory and learning. Examples include donepezil, rivastigmine and galantamine. These medications may improve cognition, memory and daily functioning in some individuals (NICE, 2018).</w:t>
      </w:r>
    </w:p>
    <w:p w14:paraId="6E3ED9B6" w14:textId="77777777" w:rsidR="00312426" w:rsidRPr="00F91841" w:rsidRDefault="00312426" w:rsidP="00F91841">
      <w:pPr>
        <w:pStyle w:val="Heading3"/>
        <w:spacing w:line="360" w:lineRule="auto"/>
        <w:rPr>
          <w:rFonts w:ascii="Arial" w:hAnsi="Arial" w:cs="Arial"/>
        </w:rPr>
      </w:pPr>
      <w:bookmarkStart w:id="32" w:name="_Toc235449704"/>
      <w:r w:rsidRPr="00F91841">
        <w:rPr>
          <w:rFonts w:ascii="Arial" w:hAnsi="Arial" w:cs="Arial"/>
        </w:rPr>
        <w:t>Memantine</w:t>
      </w:r>
      <w:bookmarkEnd w:id="32"/>
    </w:p>
    <w:p w14:paraId="4E96C3E6" w14:textId="77777777" w:rsidR="00A61694" w:rsidRPr="000222AD" w:rsidRDefault="00A61694" w:rsidP="000222AD">
      <w:pPr>
        <w:spacing w:line="360" w:lineRule="auto"/>
        <w:rPr>
          <w:rFonts w:ascii="Arial" w:hAnsi="Arial" w:cs="Arial"/>
          <w:smallCaps/>
        </w:rPr>
      </w:pPr>
      <w:r w:rsidRPr="000222AD">
        <w:rPr>
          <w:rFonts w:ascii="Arial" w:hAnsi="Arial" w:cs="Arial"/>
        </w:rPr>
        <w:t>Memantine is recommended for moderate to severe Alzheimer's disease and works by regulating glutamate activity in the brain, helping to manage cognitive symptoms (NICE, 2018).</w:t>
      </w:r>
    </w:p>
    <w:p w14:paraId="4FD708AC" w14:textId="4AA8F39E" w:rsidR="0059523E" w:rsidRPr="00F91841" w:rsidRDefault="0059523E" w:rsidP="00F91841">
      <w:pPr>
        <w:pStyle w:val="Heading3"/>
        <w:spacing w:line="360" w:lineRule="auto"/>
        <w:rPr>
          <w:rFonts w:ascii="Arial" w:hAnsi="Arial" w:cs="Arial"/>
        </w:rPr>
      </w:pPr>
      <w:bookmarkStart w:id="33" w:name="_Toc235449705"/>
      <w:r w:rsidRPr="00F91841">
        <w:rPr>
          <w:rFonts w:ascii="Arial" w:hAnsi="Arial" w:cs="Arial"/>
        </w:rPr>
        <w:t>Critical Evaluation</w:t>
      </w:r>
      <w:bookmarkEnd w:id="33"/>
    </w:p>
    <w:p w14:paraId="07747E70" w14:textId="1A3919E9" w:rsidR="00312426" w:rsidRPr="00F91841" w:rsidRDefault="003A69F5" w:rsidP="00F91841">
      <w:pPr>
        <w:spacing w:after="0" w:line="360" w:lineRule="auto"/>
        <w:rPr>
          <w:rFonts w:ascii="Arial" w:hAnsi="Arial" w:cs="Arial"/>
          <w:color w:val="000000" w:themeColor="text1"/>
        </w:rPr>
      </w:pPr>
      <w:r w:rsidRPr="003A69F5">
        <w:rPr>
          <w:rFonts w:ascii="Arial" w:hAnsi="Arial" w:cs="Arial"/>
          <w:color w:val="000000" w:themeColor="text1"/>
        </w:rPr>
        <w:t xml:space="preserve">Although pharmacological treatments may improve symptoms, they neither cure dementia nor prevent disease progression. Benefits vary between individuals, and some experience limited improvement or adverse effects. Consequently, medication should </w:t>
      </w:r>
      <w:r w:rsidRPr="003A69F5">
        <w:rPr>
          <w:rFonts w:ascii="Arial" w:hAnsi="Arial" w:cs="Arial"/>
          <w:color w:val="000000" w:themeColor="text1"/>
        </w:rPr>
        <w:lastRenderedPageBreak/>
        <w:t>be considered one element of a broader person-centred management approach (NICE, 2018).</w:t>
      </w:r>
    </w:p>
    <w:p w14:paraId="1B233AE6" w14:textId="77777777" w:rsidR="00312426" w:rsidRPr="00F91841" w:rsidRDefault="00312426" w:rsidP="007C53CA">
      <w:pPr>
        <w:pStyle w:val="Heading2"/>
        <w:spacing w:after="240"/>
      </w:pPr>
      <w:bookmarkStart w:id="34" w:name="_Toc235449706"/>
      <w:r w:rsidRPr="00F91841">
        <w:t>Non-Pharmacological Treatments</w:t>
      </w:r>
      <w:bookmarkEnd w:id="34"/>
    </w:p>
    <w:p w14:paraId="3197437A" w14:textId="0BEEB6DF" w:rsidR="00312426" w:rsidRPr="00F91841" w:rsidRDefault="00C15C58" w:rsidP="00F91841">
      <w:pPr>
        <w:spacing w:after="0" w:line="360" w:lineRule="auto"/>
        <w:rPr>
          <w:rFonts w:ascii="Arial" w:hAnsi="Arial" w:cs="Arial"/>
          <w:color w:val="000000" w:themeColor="text1"/>
        </w:rPr>
      </w:pPr>
      <w:r w:rsidRPr="00C15C58">
        <w:rPr>
          <w:rFonts w:ascii="Arial" w:hAnsi="Arial" w:cs="Arial"/>
          <w:color w:val="000000" w:themeColor="text1"/>
        </w:rPr>
        <w:t>Non-pharmacological interventions are an important component of dementia care (NICE, 2018).</w:t>
      </w:r>
    </w:p>
    <w:p w14:paraId="13046276" w14:textId="77777777" w:rsidR="006A5C7A" w:rsidRPr="00F91841" w:rsidRDefault="006A5C7A" w:rsidP="00F91841">
      <w:pPr>
        <w:pStyle w:val="Heading3"/>
        <w:spacing w:line="360" w:lineRule="auto"/>
        <w:rPr>
          <w:rFonts w:ascii="Arial" w:hAnsi="Arial" w:cs="Arial"/>
        </w:rPr>
      </w:pPr>
      <w:bookmarkStart w:id="35" w:name="_Toc235449707"/>
      <w:r w:rsidRPr="00F91841">
        <w:rPr>
          <w:rFonts w:ascii="Arial" w:hAnsi="Arial" w:cs="Arial"/>
        </w:rPr>
        <w:t>Cognitive Stimulation Therapy (CST)</w:t>
      </w:r>
      <w:bookmarkEnd w:id="35"/>
    </w:p>
    <w:p w14:paraId="2A41F2C1" w14:textId="446E9946" w:rsidR="00312426" w:rsidRPr="00F91841" w:rsidRDefault="00E6599B" w:rsidP="00F91841">
      <w:pPr>
        <w:spacing w:after="0" w:line="360" w:lineRule="auto"/>
        <w:rPr>
          <w:rFonts w:ascii="Arial" w:hAnsi="Arial" w:cs="Arial"/>
          <w:color w:val="000000" w:themeColor="text1"/>
        </w:rPr>
      </w:pPr>
      <w:r w:rsidRPr="00E6599B">
        <w:rPr>
          <w:rFonts w:ascii="Arial" w:hAnsi="Arial" w:cs="Arial"/>
          <w:color w:val="000000" w:themeColor="text1"/>
        </w:rPr>
        <w:t>Cognitive Stimulation Therapy uses structured group activities to improve cognition, communication and social interaction. Evidence suggests it can enhance cognition and quality of life (Woods et al., 2012).</w:t>
      </w:r>
    </w:p>
    <w:p w14:paraId="3F0A9E32" w14:textId="77777777" w:rsidR="00F554BB" w:rsidRPr="00F91841" w:rsidRDefault="00F554BB" w:rsidP="00F91841">
      <w:pPr>
        <w:pStyle w:val="Heading3"/>
        <w:spacing w:line="360" w:lineRule="auto"/>
        <w:rPr>
          <w:rFonts w:ascii="Arial" w:hAnsi="Arial" w:cs="Arial"/>
        </w:rPr>
      </w:pPr>
      <w:bookmarkStart w:id="36" w:name="_Toc235449708"/>
      <w:r w:rsidRPr="00F91841">
        <w:rPr>
          <w:rFonts w:ascii="Arial" w:hAnsi="Arial" w:cs="Arial"/>
        </w:rPr>
        <w:t>Reminiscen</w:t>
      </w:r>
      <w:r w:rsidR="00F10E44" w:rsidRPr="00F91841">
        <w:rPr>
          <w:rFonts w:ascii="Arial" w:hAnsi="Arial" w:cs="Arial"/>
        </w:rPr>
        <w:t>ce Therapy</w:t>
      </w:r>
      <w:bookmarkEnd w:id="36"/>
    </w:p>
    <w:p w14:paraId="1563B3F7" w14:textId="1C550949" w:rsidR="00312426" w:rsidRPr="00F91841" w:rsidRDefault="00FA74AF" w:rsidP="00F91841">
      <w:pPr>
        <w:spacing w:after="0" w:line="360" w:lineRule="auto"/>
        <w:rPr>
          <w:rFonts w:ascii="Arial" w:hAnsi="Arial" w:cs="Arial"/>
          <w:color w:val="000000" w:themeColor="text1"/>
        </w:rPr>
      </w:pPr>
      <w:r w:rsidRPr="00FA74AF">
        <w:rPr>
          <w:rFonts w:ascii="Arial" w:hAnsi="Arial" w:cs="Arial"/>
          <w:color w:val="000000" w:themeColor="text1"/>
        </w:rPr>
        <w:t>Reminiscence therapy encourages discussion of past experiences using photographs, music and personal memories, which may improve mood, communication and psychological wellbeing (NICE, 2018).</w:t>
      </w:r>
    </w:p>
    <w:p w14:paraId="2CFBCF5E" w14:textId="77777777" w:rsidR="00C1428E" w:rsidRPr="00F91841" w:rsidRDefault="00C1428E" w:rsidP="00F91841">
      <w:pPr>
        <w:pStyle w:val="Heading3"/>
        <w:spacing w:line="360" w:lineRule="auto"/>
        <w:rPr>
          <w:rFonts w:ascii="Arial" w:hAnsi="Arial" w:cs="Arial"/>
        </w:rPr>
      </w:pPr>
      <w:bookmarkStart w:id="37" w:name="_Toc235449709"/>
      <w:r w:rsidRPr="00F91841">
        <w:rPr>
          <w:rFonts w:ascii="Arial" w:hAnsi="Arial" w:cs="Arial"/>
        </w:rPr>
        <w:t xml:space="preserve">Physical </w:t>
      </w:r>
      <w:r w:rsidR="00DB2EE3" w:rsidRPr="00F91841">
        <w:rPr>
          <w:rFonts w:ascii="Arial" w:hAnsi="Arial" w:cs="Arial"/>
        </w:rPr>
        <w:t>Activity</w:t>
      </w:r>
      <w:bookmarkEnd w:id="37"/>
    </w:p>
    <w:p w14:paraId="534F0B4F" w14:textId="2086671D" w:rsidR="00312426" w:rsidRPr="00F91841" w:rsidRDefault="003F341F" w:rsidP="00F91841">
      <w:pPr>
        <w:spacing w:after="0" w:line="360" w:lineRule="auto"/>
        <w:rPr>
          <w:rFonts w:ascii="Arial" w:hAnsi="Arial" w:cs="Arial"/>
          <w:color w:val="000000" w:themeColor="text1"/>
        </w:rPr>
      </w:pPr>
      <w:r w:rsidRPr="003F341F">
        <w:rPr>
          <w:rFonts w:ascii="Arial" w:hAnsi="Arial" w:cs="Arial"/>
          <w:color w:val="000000" w:themeColor="text1"/>
        </w:rPr>
        <w:t>Regular physical activity can maintain mobility, support cardiovascular health, reduce fall risk and improve wellbeing (Livingston et al., 2024).</w:t>
      </w:r>
    </w:p>
    <w:p w14:paraId="1A71BE74" w14:textId="77777777" w:rsidR="00DA3572" w:rsidRPr="00F91841" w:rsidRDefault="00DA3572" w:rsidP="00F91841">
      <w:pPr>
        <w:pStyle w:val="Heading3"/>
        <w:spacing w:line="360" w:lineRule="auto"/>
        <w:rPr>
          <w:rFonts w:ascii="Arial" w:hAnsi="Arial" w:cs="Arial"/>
        </w:rPr>
      </w:pPr>
      <w:bookmarkStart w:id="38" w:name="_Toc235449710"/>
      <w:r w:rsidRPr="00F91841">
        <w:rPr>
          <w:rFonts w:ascii="Arial" w:hAnsi="Arial" w:cs="Arial"/>
        </w:rPr>
        <w:t>Occupational Therapy</w:t>
      </w:r>
      <w:bookmarkEnd w:id="38"/>
    </w:p>
    <w:p w14:paraId="18A41912" w14:textId="2C728348" w:rsidR="00312426" w:rsidRPr="00F91841" w:rsidRDefault="003F341F" w:rsidP="00F91841">
      <w:pPr>
        <w:spacing w:after="0" w:line="360" w:lineRule="auto"/>
        <w:rPr>
          <w:rFonts w:ascii="Arial" w:hAnsi="Arial" w:cs="Arial"/>
          <w:color w:val="000000" w:themeColor="text1"/>
        </w:rPr>
      </w:pPr>
      <w:r w:rsidRPr="003F341F">
        <w:rPr>
          <w:rFonts w:ascii="Arial" w:hAnsi="Arial" w:cs="Arial"/>
          <w:color w:val="000000" w:themeColor="text1"/>
        </w:rPr>
        <w:t>Occupational therapists help individuals maintain independence through environmental adaptations, assistive technology and personalised interventions (NICE, 2018).</w:t>
      </w:r>
    </w:p>
    <w:p w14:paraId="6A629277" w14:textId="77777777" w:rsidR="00501BAA" w:rsidRPr="00F91841" w:rsidRDefault="00501BAA" w:rsidP="00F91841">
      <w:pPr>
        <w:pStyle w:val="Heading3"/>
        <w:spacing w:line="360" w:lineRule="auto"/>
        <w:rPr>
          <w:rFonts w:ascii="Arial" w:hAnsi="Arial" w:cs="Arial"/>
        </w:rPr>
      </w:pPr>
      <w:bookmarkStart w:id="39" w:name="_Toc235449711"/>
      <w:r w:rsidRPr="00F91841">
        <w:rPr>
          <w:rFonts w:ascii="Arial" w:hAnsi="Arial" w:cs="Arial"/>
        </w:rPr>
        <w:t>Critical Evaluation</w:t>
      </w:r>
      <w:bookmarkEnd w:id="39"/>
    </w:p>
    <w:p w14:paraId="6299D1A5" w14:textId="7CF51464" w:rsidR="00312426" w:rsidRPr="00F91841" w:rsidRDefault="00F00C75" w:rsidP="00F91841">
      <w:pPr>
        <w:spacing w:after="0" w:line="360" w:lineRule="auto"/>
        <w:rPr>
          <w:rFonts w:ascii="Arial" w:hAnsi="Arial" w:cs="Arial"/>
          <w:color w:val="000000" w:themeColor="text1"/>
        </w:rPr>
      </w:pPr>
      <w:r w:rsidRPr="00F00C75">
        <w:rPr>
          <w:rFonts w:ascii="Arial" w:hAnsi="Arial" w:cs="Arial"/>
          <w:color w:val="000000" w:themeColor="text1"/>
        </w:rPr>
        <w:t>Non-pharmacological interventions are increasingly recognised as key components of dementia care because they promote independence, wellbeing and quality of life. Compared with medication, they typically have fewer adverse effects and align with person-centred care principles (NICE, 2018). However, access may be limited by geographical location, funding and workforce capacity (NICE, 2018).</w:t>
      </w:r>
    </w:p>
    <w:p w14:paraId="420C8ECB" w14:textId="77777777" w:rsidR="00312426" w:rsidRPr="00F91841" w:rsidRDefault="00312426" w:rsidP="007C53CA">
      <w:pPr>
        <w:pStyle w:val="Heading2"/>
        <w:spacing w:after="240"/>
      </w:pPr>
      <w:bookmarkStart w:id="40" w:name="_Toc235449712"/>
      <w:r w:rsidRPr="00F91841">
        <w:t>Multidisciplinary Care</w:t>
      </w:r>
      <w:bookmarkEnd w:id="40"/>
    </w:p>
    <w:p w14:paraId="7B3C9623" w14:textId="3C0ACB76" w:rsidR="00312426" w:rsidRPr="00F91841" w:rsidRDefault="008E64AF" w:rsidP="00F91841">
      <w:pPr>
        <w:spacing w:after="0" w:line="360" w:lineRule="auto"/>
        <w:rPr>
          <w:rFonts w:ascii="Arial" w:hAnsi="Arial" w:cs="Arial"/>
          <w:color w:val="000000" w:themeColor="text1"/>
        </w:rPr>
      </w:pPr>
      <w:r w:rsidRPr="008E64AF">
        <w:rPr>
          <w:rFonts w:ascii="Arial" w:hAnsi="Arial" w:cs="Arial"/>
          <w:color w:val="000000" w:themeColor="text1"/>
        </w:rPr>
        <w:t>Effective dementia management requires collaboration between healthcare and social care professionals, including GPs, dementia specialist nurses, psychiatrists, occupational therapists, physiotherapists, social workers and speech and language therapists (NICE, 2018). Multidisciplinary working helps ensure coordinated, responsive care that meets changing needs.</w:t>
      </w:r>
    </w:p>
    <w:p w14:paraId="5E58B92B" w14:textId="77777777" w:rsidR="00312426" w:rsidRPr="00F91841" w:rsidRDefault="00312426" w:rsidP="00F91841">
      <w:pPr>
        <w:pStyle w:val="Heading3"/>
        <w:spacing w:line="360" w:lineRule="auto"/>
        <w:rPr>
          <w:rFonts w:ascii="Arial" w:hAnsi="Arial" w:cs="Arial"/>
        </w:rPr>
      </w:pPr>
      <w:bookmarkStart w:id="41" w:name="_Toc235449713"/>
      <w:r w:rsidRPr="00F91841">
        <w:rPr>
          <w:rFonts w:ascii="Arial" w:hAnsi="Arial" w:cs="Arial"/>
        </w:rPr>
        <w:lastRenderedPageBreak/>
        <w:t>Critical Evaluation</w:t>
      </w:r>
      <w:bookmarkEnd w:id="41"/>
    </w:p>
    <w:p w14:paraId="0CC49B96" w14:textId="3CDF260D" w:rsidR="00312426" w:rsidRPr="00F91841" w:rsidRDefault="00A16021" w:rsidP="00F91841">
      <w:pPr>
        <w:spacing w:after="0" w:line="360" w:lineRule="auto"/>
        <w:rPr>
          <w:rFonts w:ascii="Arial" w:hAnsi="Arial" w:cs="Arial"/>
          <w:color w:val="000000" w:themeColor="text1"/>
        </w:rPr>
      </w:pPr>
      <w:r w:rsidRPr="00A16021">
        <w:rPr>
          <w:rFonts w:ascii="Arial" w:hAnsi="Arial" w:cs="Arial"/>
          <w:color w:val="000000" w:themeColor="text1"/>
        </w:rPr>
        <w:t>A multidisciplinary approach supports holistic care by addressing physical, psychological and social needs simultaneously (NICE, 2018). Integrated care models can improve outcomes, reduce hospital admissions and enhance continuity of care (Prince et al., 2016). However, communication barriers between services and limited resources may hinder effective implementation.</w:t>
      </w:r>
    </w:p>
    <w:p w14:paraId="371A13B2" w14:textId="77777777" w:rsidR="00FC1EB7" w:rsidRPr="00F91841" w:rsidRDefault="0077060C" w:rsidP="004F7AF6">
      <w:pPr>
        <w:pStyle w:val="Heading1"/>
      </w:pPr>
      <w:bookmarkStart w:id="42" w:name="_Toc235449714"/>
      <w:r w:rsidRPr="00F91841">
        <w:t>Theoretical Perspectives and Models of Care</w:t>
      </w:r>
      <w:bookmarkEnd w:id="42"/>
    </w:p>
    <w:p w14:paraId="7E726C27" w14:textId="262B7902" w:rsidR="00A81525" w:rsidRPr="00D430B1" w:rsidRDefault="00D430B1" w:rsidP="00F91841">
      <w:pPr>
        <w:spacing w:after="0" w:line="360" w:lineRule="auto"/>
      </w:pPr>
      <w:r w:rsidRPr="00D430B1">
        <w:rPr>
          <w:rFonts w:ascii="Arial" w:hAnsi="Arial" w:cs="Arial"/>
          <w:color w:val="000000" w:themeColor="text1"/>
        </w:rPr>
        <w:t xml:space="preserve">Dementia management increasingly uses holistic approaches that address physical, psychological and social needs. Two influential models are </w:t>
      </w:r>
      <w:proofErr w:type="spellStart"/>
      <w:r w:rsidRPr="00D430B1">
        <w:rPr>
          <w:rFonts w:ascii="Arial" w:hAnsi="Arial" w:cs="Arial"/>
          <w:color w:val="000000" w:themeColor="text1"/>
        </w:rPr>
        <w:t>Kitwood's</w:t>
      </w:r>
      <w:proofErr w:type="spellEnd"/>
      <w:r w:rsidRPr="00D430B1">
        <w:rPr>
          <w:rFonts w:ascii="Arial" w:hAnsi="Arial" w:cs="Arial"/>
          <w:color w:val="000000" w:themeColor="text1"/>
        </w:rPr>
        <w:t xml:space="preserve"> Person-Centred Care Model and the WHO Integrated Care for Older People (ICOPE) framework.</w:t>
      </w:r>
    </w:p>
    <w:p w14:paraId="06AC01DE" w14:textId="77777777" w:rsidR="00A81525" w:rsidRPr="00F91841" w:rsidRDefault="00A81525" w:rsidP="00F91841">
      <w:pPr>
        <w:pStyle w:val="Heading3"/>
        <w:spacing w:line="360" w:lineRule="auto"/>
        <w:rPr>
          <w:rFonts w:ascii="Arial" w:hAnsi="Arial" w:cs="Arial"/>
        </w:rPr>
      </w:pPr>
      <w:bookmarkStart w:id="43" w:name="_Toc235449715"/>
      <w:r w:rsidRPr="00F91841">
        <w:rPr>
          <w:rFonts w:ascii="Arial" w:hAnsi="Arial" w:cs="Arial"/>
        </w:rPr>
        <w:t xml:space="preserve">UK Model: </w:t>
      </w:r>
      <w:proofErr w:type="spellStart"/>
      <w:r w:rsidRPr="00F91841">
        <w:rPr>
          <w:rFonts w:ascii="Arial" w:hAnsi="Arial" w:cs="Arial"/>
        </w:rPr>
        <w:t>Kitwood's</w:t>
      </w:r>
      <w:proofErr w:type="spellEnd"/>
      <w:r w:rsidRPr="00F91841">
        <w:rPr>
          <w:rFonts w:ascii="Arial" w:hAnsi="Arial" w:cs="Arial"/>
        </w:rPr>
        <w:t xml:space="preserve"> Person-Centred Care Model</w:t>
      </w:r>
      <w:bookmarkEnd w:id="43"/>
    </w:p>
    <w:p w14:paraId="6805CFFB" w14:textId="3C0383F6" w:rsidR="00D8031C" w:rsidRPr="00D8031C" w:rsidRDefault="00D8031C" w:rsidP="00D8031C">
      <w:pPr>
        <w:spacing w:after="0" w:line="360" w:lineRule="auto"/>
        <w:rPr>
          <w:rFonts w:ascii="Arial" w:hAnsi="Arial" w:cs="Arial"/>
          <w:color w:val="000000" w:themeColor="text1"/>
        </w:rPr>
      </w:pPr>
      <w:proofErr w:type="spellStart"/>
      <w:r w:rsidRPr="00D8031C">
        <w:rPr>
          <w:rFonts w:ascii="Arial" w:hAnsi="Arial" w:cs="Arial"/>
          <w:color w:val="000000" w:themeColor="text1"/>
        </w:rPr>
        <w:t>Kitwood's</w:t>
      </w:r>
      <w:proofErr w:type="spellEnd"/>
      <w:r w:rsidRPr="00D8031C">
        <w:rPr>
          <w:rFonts w:ascii="Arial" w:hAnsi="Arial" w:cs="Arial"/>
          <w:color w:val="000000" w:themeColor="text1"/>
        </w:rPr>
        <w:t xml:space="preserve"> Person-Centred Care Model challenged traditional biomedical approaches by emphasising the individual rather than the disease (</w:t>
      </w:r>
      <w:proofErr w:type="spellStart"/>
      <w:r w:rsidRPr="00D8031C">
        <w:rPr>
          <w:rFonts w:ascii="Arial" w:hAnsi="Arial" w:cs="Arial"/>
          <w:color w:val="000000" w:themeColor="text1"/>
        </w:rPr>
        <w:t>Kitwood</w:t>
      </w:r>
      <w:proofErr w:type="spellEnd"/>
      <w:r w:rsidRPr="00D8031C">
        <w:rPr>
          <w:rFonts w:ascii="Arial" w:hAnsi="Arial" w:cs="Arial"/>
          <w:color w:val="000000" w:themeColor="text1"/>
        </w:rPr>
        <w:t>, 1997). Central to the model is personhood, recognising and valuing individuals despite cognitive decline.</w:t>
      </w:r>
    </w:p>
    <w:p w14:paraId="4208AF7E" w14:textId="77777777" w:rsidR="00D8031C" w:rsidRPr="00D8031C" w:rsidRDefault="00D8031C" w:rsidP="00D8031C">
      <w:pPr>
        <w:spacing w:after="0" w:line="360" w:lineRule="auto"/>
        <w:rPr>
          <w:rFonts w:ascii="Arial" w:hAnsi="Arial" w:cs="Arial"/>
          <w:color w:val="000000" w:themeColor="text1"/>
        </w:rPr>
      </w:pPr>
      <w:r w:rsidRPr="00D8031C">
        <w:rPr>
          <w:rFonts w:ascii="Arial" w:hAnsi="Arial" w:cs="Arial"/>
          <w:color w:val="000000" w:themeColor="text1"/>
        </w:rPr>
        <w:t>Key principles include:</w:t>
      </w:r>
    </w:p>
    <w:p w14:paraId="7EB6AB9A" w14:textId="77777777" w:rsidR="00D8031C" w:rsidRPr="006C5198" w:rsidRDefault="00D8031C" w:rsidP="006C5198">
      <w:pPr>
        <w:pStyle w:val="ListParagraph"/>
        <w:numPr>
          <w:ilvl w:val="0"/>
          <w:numId w:val="37"/>
        </w:numPr>
        <w:spacing w:after="0" w:line="360" w:lineRule="auto"/>
        <w:rPr>
          <w:rFonts w:ascii="Arial" w:hAnsi="Arial" w:cs="Arial"/>
          <w:color w:val="000000" w:themeColor="text1"/>
        </w:rPr>
      </w:pPr>
      <w:r w:rsidRPr="006C5198">
        <w:rPr>
          <w:rFonts w:ascii="Arial" w:hAnsi="Arial" w:cs="Arial"/>
          <w:color w:val="000000" w:themeColor="text1"/>
        </w:rPr>
        <w:t>Respect and dignity</w:t>
      </w:r>
    </w:p>
    <w:p w14:paraId="40E21C85" w14:textId="77777777" w:rsidR="00D8031C" w:rsidRPr="006C5198" w:rsidRDefault="00D8031C" w:rsidP="006C5198">
      <w:pPr>
        <w:pStyle w:val="ListParagraph"/>
        <w:numPr>
          <w:ilvl w:val="0"/>
          <w:numId w:val="37"/>
        </w:numPr>
        <w:spacing w:after="0" w:line="360" w:lineRule="auto"/>
        <w:rPr>
          <w:rFonts w:ascii="Arial" w:hAnsi="Arial" w:cs="Arial"/>
          <w:color w:val="000000" w:themeColor="text1"/>
        </w:rPr>
      </w:pPr>
      <w:r w:rsidRPr="006C5198">
        <w:rPr>
          <w:rFonts w:ascii="Arial" w:hAnsi="Arial" w:cs="Arial"/>
          <w:color w:val="000000" w:themeColor="text1"/>
        </w:rPr>
        <w:t>Individualised care</w:t>
      </w:r>
    </w:p>
    <w:p w14:paraId="3D6CF19C" w14:textId="77777777" w:rsidR="00D8031C" w:rsidRPr="006C5198" w:rsidRDefault="00D8031C" w:rsidP="006C5198">
      <w:pPr>
        <w:pStyle w:val="ListParagraph"/>
        <w:numPr>
          <w:ilvl w:val="0"/>
          <w:numId w:val="37"/>
        </w:numPr>
        <w:spacing w:after="0" w:line="360" w:lineRule="auto"/>
        <w:rPr>
          <w:rFonts w:ascii="Arial" w:hAnsi="Arial" w:cs="Arial"/>
          <w:color w:val="000000" w:themeColor="text1"/>
        </w:rPr>
      </w:pPr>
      <w:r w:rsidRPr="006C5198">
        <w:rPr>
          <w:rFonts w:ascii="Arial" w:hAnsi="Arial" w:cs="Arial"/>
          <w:color w:val="000000" w:themeColor="text1"/>
        </w:rPr>
        <w:t>Meaningful relationships</w:t>
      </w:r>
    </w:p>
    <w:p w14:paraId="177DB89A" w14:textId="77777777" w:rsidR="00D8031C" w:rsidRPr="006C5198" w:rsidRDefault="00D8031C" w:rsidP="006C5198">
      <w:pPr>
        <w:pStyle w:val="ListParagraph"/>
        <w:numPr>
          <w:ilvl w:val="0"/>
          <w:numId w:val="37"/>
        </w:numPr>
        <w:spacing w:after="0" w:line="360" w:lineRule="auto"/>
        <w:rPr>
          <w:rFonts w:ascii="Arial" w:hAnsi="Arial" w:cs="Arial"/>
          <w:color w:val="000000" w:themeColor="text1"/>
        </w:rPr>
      </w:pPr>
      <w:r w:rsidRPr="006C5198">
        <w:rPr>
          <w:rFonts w:ascii="Arial" w:hAnsi="Arial" w:cs="Arial"/>
          <w:color w:val="000000" w:themeColor="text1"/>
        </w:rPr>
        <w:t>Inclusion and participation</w:t>
      </w:r>
    </w:p>
    <w:p w14:paraId="4D1FB7FF" w14:textId="77777777" w:rsidR="00D8031C" w:rsidRPr="006C5198" w:rsidRDefault="00D8031C" w:rsidP="006C5198">
      <w:pPr>
        <w:pStyle w:val="ListParagraph"/>
        <w:numPr>
          <w:ilvl w:val="0"/>
          <w:numId w:val="37"/>
        </w:numPr>
        <w:spacing w:after="0" w:line="360" w:lineRule="auto"/>
        <w:rPr>
          <w:rFonts w:ascii="Arial" w:hAnsi="Arial" w:cs="Arial"/>
          <w:color w:val="000000" w:themeColor="text1"/>
        </w:rPr>
      </w:pPr>
      <w:r w:rsidRPr="006C5198">
        <w:rPr>
          <w:rFonts w:ascii="Arial" w:hAnsi="Arial" w:cs="Arial"/>
          <w:color w:val="000000" w:themeColor="text1"/>
        </w:rPr>
        <w:t>Choice and autonomy</w:t>
      </w:r>
    </w:p>
    <w:p w14:paraId="65D9041B" w14:textId="142720D0" w:rsidR="00A81525" w:rsidRPr="00F91841" w:rsidRDefault="00D8031C" w:rsidP="00D8031C">
      <w:pPr>
        <w:spacing w:after="0" w:line="360" w:lineRule="auto"/>
        <w:rPr>
          <w:rFonts w:ascii="Arial" w:hAnsi="Arial" w:cs="Arial"/>
          <w:color w:val="000000" w:themeColor="text1"/>
        </w:rPr>
      </w:pPr>
      <w:r w:rsidRPr="00D8031C">
        <w:rPr>
          <w:rFonts w:ascii="Arial" w:hAnsi="Arial" w:cs="Arial"/>
          <w:color w:val="000000" w:themeColor="text1"/>
        </w:rPr>
        <w:t>Person-centred care aims to preserve identity, independence and wellbeing while reducing distress and behavioural symptoms.</w:t>
      </w:r>
    </w:p>
    <w:p w14:paraId="517F65A3" w14:textId="77777777" w:rsidR="00A81525" w:rsidRPr="00F91841" w:rsidRDefault="00A81525" w:rsidP="00F91841">
      <w:pPr>
        <w:pStyle w:val="Heading3"/>
        <w:spacing w:line="360" w:lineRule="auto"/>
        <w:rPr>
          <w:rFonts w:ascii="Arial" w:hAnsi="Arial" w:cs="Arial"/>
        </w:rPr>
      </w:pPr>
      <w:bookmarkStart w:id="44" w:name="_Toc235449716"/>
      <w:r w:rsidRPr="00F91841">
        <w:rPr>
          <w:rFonts w:ascii="Arial" w:hAnsi="Arial" w:cs="Arial"/>
        </w:rPr>
        <w:t>Evaluation</w:t>
      </w:r>
      <w:bookmarkEnd w:id="44"/>
    </w:p>
    <w:p w14:paraId="64DDACB7" w14:textId="48A941C4" w:rsidR="00A81525" w:rsidRPr="00F91841" w:rsidRDefault="00EA7D02" w:rsidP="00F91841">
      <w:pPr>
        <w:spacing w:after="0" w:line="360" w:lineRule="auto"/>
        <w:rPr>
          <w:rFonts w:ascii="Arial" w:hAnsi="Arial" w:cs="Arial"/>
          <w:color w:val="000000" w:themeColor="text1"/>
        </w:rPr>
      </w:pPr>
      <w:r w:rsidRPr="00EA7D02">
        <w:rPr>
          <w:rFonts w:ascii="Arial" w:hAnsi="Arial" w:cs="Arial"/>
          <w:color w:val="000000" w:themeColor="text1"/>
        </w:rPr>
        <w:t>Person-centred approaches can improve quality of life, reduce agitation and enhance satisfaction with care (Fazio et al., 2018). However, effective implementation requires adequate staffing, specialist training and organisational support, which may be limited by workforce and resource pressures.</w:t>
      </w:r>
    </w:p>
    <w:p w14:paraId="2737CC49" w14:textId="77777777" w:rsidR="006F3E6C" w:rsidRPr="00F91841" w:rsidRDefault="006F3E6C" w:rsidP="00F91841">
      <w:pPr>
        <w:pStyle w:val="Heading3"/>
        <w:spacing w:line="360" w:lineRule="auto"/>
        <w:rPr>
          <w:rFonts w:ascii="Arial" w:hAnsi="Arial" w:cs="Arial"/>
        </w:rPr>
      </w:pPr>
      <w:bookmarkStart w:id="45" w:name="_Toc235449717"/>
      <w:r w:rsidRPr="00F91841">
        <w:rPr>
          <w:rFonts w:ascii="Arial" w:hAnsi="Arial" w:cs="Arial"/>
        </w:rPr>
        <w:t>International Model</w:t>
      </w:r>
      <w:r w:rsidR="00F457B2" w:rsidRPr="00F91841">
        <w:rPr>
          <w:rFonts w:ascii="Arial" w:hAnsi="Arial" w:cs="Arial"/>
        </w:rPr>
        <w:t>: WHO Integrated Care for Older People</w:t>
      </w:r>
      <w:r w:rsidR="0045670D" w:rsidRPr="00F91841">
        <w:rPr>
          <w:rFonts w:ascii="Arial" w:hAnsi="Arial" w:cs="Arial"/>
        </w:rPr>
        <w:t xml:space="preserve"> (ICOPE)</w:t>
      </w:r>
      <w:bookmarkEnd w:id="45"/>
    </w:p>
    <w:p w14:paraId="72518A12" w14:textId="5350CC7F" w:rsidR="00EA7D02" w:rsidRPr="00EA7D02" w:rsidRDefault="00EA7D02" w:rsidP="00EA7D02">
      <w:pPr>
        <w:spacing w:after="0" w:line="360" w:lineRule="auto"/>
        <w:rPr>
          <w:rFonts w:ascii="Arial" w:hAnsi="Arial" w:cs="Arial"/>
          <w:color w:val="000000" w:themeColor="text1"/>
        </w:rPr>
      </w:pPr>
      <w:r w:rsidRPr="00EA7D02">
        <w:rPr>
          <w:rFonts w:ascii="Arial" w:hAnsi="Arial" w:cs="Arial"/>
          <w:color w:val="000000" w:themeColor="text1"/>
        </w:rPr>
        <w:t>The WHO's Integrated Care for Older People (ICOPE) framework promotes coordinated, community-based care that supports functional ability and healthy ageing (WHO, 2022).</w:t>
      </w:r>
    </w:p>
    <w:p w14:paraId="3D2ABE1D" w14:textId="77777777" w:rsidR="00EA7D02" w:rsidRPr="00EA7D02" w:rsidRDefault="00EA7D02" w:rsidP="00EA7D02">
      <w:pPr>
        <w:spacing w:after="0" w:line="360" w:lineRule="auto"/>
        <w:rPr>
          <w:rFonts w:ascii="Arial" w:hAnsi="Arial" w:cs="Arial"/>
          <w:color w:val="000000" w:themeColor="text1"/>
        </w:rPr>
      </w:pPr>
      <w:r w:rsidRPr="00EA7D02">
        <w:rPr>
          <w:rFonts w:ascii="Arial" w:hAnsi="Arial" w:cs="Arial"/>
          <w:color w:val="000000" w:themeColor="text1"/>
        </w:rPr>
        <w:t>Key principles include:</w:t>
      </w:r>
    </w:p>
    <w:p w14:paraId="5439D0F1" w14:textId="77777777" w:rsidR="00EA7D02" w:rsidRPr="00EA7D02" w:rsidRDefault="00EA7D02" w:rsidP="00EA7D02">
      <w:pPr>
        <w:pStyle w:val="ListParagraph"/>
        <w:numPr>
          <w:ilvl w:val="0"/>
          <w:numId w:val="38"/>
        </w:numPr>
        <w:spacing w:after="0" w:line="360" w:lineRule="auto"/>
        <w:rPr>
          <w:rFonts w:ascii="Arial" w:hAnsi="Arial" w:cs="Arial"/>
          <w:color w:val="000000" w:themeColor="text1"/>
        </w:rPr>
      </w:pPr>
      <w:r w:rsidRPr="00EA7D02">
        <w:rPr>
          <w:rFonts w:ascii="Arial" w:hAnsi="Arial" w:cs="Arial"/>
          <w:color w:val="000000" w:themeColor="text1"/>
        </w:rPr>
        <w:t>Early identification of decline</w:t>
      </w:r>
    </w:p>
    <w:p w14:paraId="49119FF7" w14:textId="77777777" w:rsidR="00EA7D02" w:rsidRPr="00EA7D02" w:rsidRDefault="00EA7D02" w:rsidP="00EA7D02">
      <w:pPr>
        <w:pStyle w:val="ListParagraph"/>
        <w:numPr>
          <w:ilvl w:val="0"/>
          <w:numId w:val="38"/>
        </w:numPr>
        <w:spacing w:after="0" w:line="360" w:lineRule="auto"/>
        <w:rPr>
          <w:rFonts w:ascii="Arial" w:hAnsi="Arial" w:cs="Arial"/>
          <w:color w:val="000000" w:themeColor="text1"/>
        </w:rPr>
      </w:pPr>
      <w:r w:rsidRPr="00EA7D02">
        <w:rPr>
          <w:rFonts w:ascii="Arial" w:hAnsi="Arial" w:cs="Arial"/>
          <w:color w:val="000000" w:themeColor="text1"/>
        </w:rPr>
        <w:t>Integrated health and social care</w:t>
      </w:r>
    </w:p>
    <w:p w14:paraId="4432AE95" w14:textId="77777777" w:rsidR="00EA7D02" w:rsidRPr="00EA7D02" w:rsidRDefault="00EA7D02" w:rsidP="00EA7D02">
      <w:pPr>
        <w:pStyle w:val="ListParagraph"/>
        <w:numPr>
          <w:ilvl w:val="0"/>
          <w:numId w:val="38"/>
        </w:numPr>
        <w:spacing w:after="0" w:line="360" w:lineRule="auto"/>
        <w:rPr>
          <w:rFonts w:ascii="Arial" w:hAnsi="Arial" w:cs="Arial"/>
          <w:color w:val="000000" w:themeColor="text1"/>
        </w:rPr>
      </w:pPr>
      <w:r w:rsidRPr="00EA7D02">
        <w:rPr>
          <w:rFonts w:ascii="Arial" w:hAnsi="Arial" w:cs="Arial"/>
          <w:color w:val="000000" w:themeColor="text1"/>
        </w:rPr>
        <w:t>Multidisciplinary collaboration</w:t>
      </w:r>
    </w:p>
    <w:p w14:paraId="67605A86" w14:textId="77777777" w:rsidR="00EA7D02" w:rsidRPr="00EA7D02" w:rsidRDefault="00EA7D02" w:rsidP="00EA7D02">
      <w:pPr>
        <w:pStyle w:val="ListParagraph"/>
        <w:numPr>
          <w:ilvl w:val="0"/>
          <w:numId w:val="38"/>
        </w:numPr>
        <w:spacing w:after="0" w:line="360" w:lineRule="auto"/>
        <w:rPr>
          <w:rFonts w:ascii="Arial" w:hAnsi="Arial" w:cs="Arial"/>
          <w:color w:val="000000" w:themeColor="text1"/>
        </w:rPr>
      </w:pPr>
      <w:r w:rsidRPr="00EA7D02">
        <w:rPr>
          <w:rFonts w:ascii="Arial" w:hAnsi="Arial" w:cs="Arial"/>
          <w:color w:val="000000" w:themeColor="text1"/>
        </w:rPr>
        <w:t>Community-based support</w:t>
      </w:r>
    </w:p>
    <w:p w14:paraId="767DC30F" w14:textId="77777777" w:rsidR="00EA7D02" w:rsidRPr="00EA7D02" w:rsidRDefault="00EA7D02" w:rsidP="00EA7D02">
      <w:pPr>
        <w:pStyle w:val="ListParagraph"/>
        <w:numPr>
          <w:ilvl w:val="0"/>
          <w:numId w:val="38"/>
        </w:numPr>
        <w:spacing w:after="0" w:line="360" w:lineRule="auto"/>
        <w:rPr>
          <w:rFonts w:ascii="Arial" w:hAnsi="Arial" w:cs="Arial"/>
          <w:color w:val="000000" w:themeColor="text1"/>
        </w:rPr>
      </w:pPr>
      <w:r w:rsidRPr="00EA7D02">
        <w:rPr>
          <w:rFonts w:ascii="Arial" w:hAnsi="Arial" w:cs="Arial"/>
          <w:color w:val="000000" w:themeColor="text1"/>
        </w:rPr>
        <w:t>Prevention and self-management</w:t>
      </w:r>
    </w:p>
    <w:p w14:paraId="48D68D1B" w14:textId="0F0175F9" w:rsidR="00A81525" w:rsidRPr="00F91841" w:rsidRDefault="00EA7D02" w:rsidP="00EA7D02">
      <w:pPr>
        <w:spacing w:after="0" w:line="360" w:lineRule="auto"/>
        <w:rPr>
          <w:rFonts w:ascii="Arial" w:hAnsi="Arial" w:cs="Arial"/>
          <w:color w:val="000000" w:themeColor="text1"/>
        </w:rPr>
      </w:pPr>
      <w:r w:rsidRPr="00EA7D02">
        <w:rPr>
          <w:rFonts w:ascii="Arial" w:hAnsi="Arial" w:cs="Arial"/>
          <w:color w:val="000000" w:themeColor="text1"/>
        </w:rPr>
        <w:lastRenderedPageBreak/>
        <w:t>The framework recognises that health outcomes are influenced by physical, psychological and social factors, requiring coordinated responses across services.</w:t>
      </w:r>
    </w:p>
    <w:p w14:paraId="69F021F1" w14:textId="77777777" w:rsidR="00B44E82" w:rsidRPr="00F91841" w:rsidRDefault="00B8716B" w:rsidP="00F91841">
      <w:pPr>
        <w:pStyle w:val="Heading3"/>
        <w:spacing w:line="360" w:lineRule="auto"/>
        <w:rPr>
          <w:rFonts w:ascii="Arial" w:hAnsi="Arial" w:cs="Arial"/>
        </w:rPr>
      </w:pPr>
      <w:bookmarkStart w:id="46" w:name="_Toc235449718"/>
      <w:r w:rsidRPr="00F91841">
        <w:rPr>
          <w:rFonts w:ascii="Arial" w:hAnsi="Arial" w:cs="Arial"/>
        </w:rPr>
        <w:t>Evaluation</w:t>
      </w:r>
      <w:bookmarkEnd w:id="46"/>
    </w:p>
    <w:p w14:paraId="30B0C273" w14:textId="549E0903" w:rsidR="00326FF0" w:rsidRPr="00F91841" w:rsidRDefault="00762E73" w:rsidP="00F91841">
      <w:pPr>
        <w:spacing w:after="0" w:line="360" w:lineRule="auto"/>
        <w:rPr>
          <w:rFonts w:ascii="Arial" w:hAnsi="Arial" w:cs="Arial"/>
          <w:color w:val="000000" w:themeColor="text1"/>
        </w:rPr>
      </w:pPr>
      <w:r w:rsidRPr="00762E73">
        <w:rPr>
          <w:rFonts w:ascii="Arial" w:hAnsi="Arial" w:cs="Arial"/>
          <w:color w:val="000000" w:themeColor="text1"/>
        </w:rPr>
        <w:t>ICOPE supports prevention, early intervention and integrated care, which may improve outcomes and reduce hospital admissions (WHO, 2022). However, implementation can be affected by variations in healthcare systems, funding and workforce capacity.</w:t>
      </w:r>
    </w:p>
    <w:p w14:paraId="1BBF4DC4" w14:textId="479EC322" w:rsidR="00A81525" w:rsidRPr="00F91841" w:rsidRDefault="00A81525" w:rsidP="00F91841">
      <w:pPr>
        <w:pStyle w:val="Heading3"/>
        <w:spacing w:line="360" w:lineRule="auto"/>
        <w:rPr>
          <w:rFonts w:ascii="Arial" w:hAnsi="Arial" w:cs="Arial"/>
        </w:rPr>
      </w:pPr>
      <w:bookmarkStart w:id="47" w:name="_Toc235449719"/>
      <w:r w:rsidRPr="00F91841">
        <w:rPr>
          <w:rFonts w:ascii="Arial" w:hAnsi="Arial" w:cs="Arial"/>
        </w:rPr>
        <w:t>Comparative Evaluation of Both Models</w:t>
      </w:r>
      <w:bookmarkEnd w:id="47"/>
    </w:p>
    <w:p w14:paraId="27A22A13" w14:textId="04C0F597" w:rsidR="00326FF0" w:rsidRPr="00F91841" w:rsidRDefault="00762E73" w:rsidP="00F91841">
      <w:pPr>
        <w:spacing w:after="0" w:line="360" w:lineRule="auto"/>
        <w:rPr>
          <w:rFonts w:ascii="Arial" w:hAnsi="Arial" w:cs="Arial"/>
          <w:color w:val="000000" w:themeColor="text1"/>
        </w:rPr>
      </w:pPr>
      <w:proofErr w:type="spellStart"/>
      <w:r w:rsidRPr="00762E73">
        <w:rPr>
          <w:rFonts w:ascii="Arial" w:hAnsi="Arial" w:cs="Arial"/>
          <w:color w:val="000000" w:themeColor="text1"/>
        </w:rPr>
        <w:t>Kitwood's</w:t>
      </w:r>
      <w:proofErr w:type="spellEnd"/>
      <w:r w:rsidRPr="00762E73">
        <w:rPr>
          <w:rFonts w:ascii="Arial" w:hAnsi="Arial" w:cs="Arial"/>
          <w:color w:val="000000" w:themeColor="text1"/>
        </w:rPr>
        <w:t xml:space="preserve"> model focuses on dignity, individuality and personhood, whereas ICOPE takes a systems-based approach to coordinated care. Both promote holistic care, but </w:t>
      </w:r>
      <w:proofErr w:type="spellStart"/>
      <w:r w:rsidRPr="00762E73">
        <w:rPr>
          <w:rFonts w:ascii="Arial" w:hAnsi="Arial" w:cs="Arial"/>
          <w:color w:val="000000" w:themeColor="text1"/>
        </w:rPr>
        <w:t>Kitwood</w:t>
      </w:r>
      <w:proofErr w:type="spellEnd"/>
      <w:r w:rsidRPr="00762E73">
        <w:rPr>
          <w:rFonts w:ascii="Arial" w:hAnsi="Arial" w:cs="Arial"/>
          <w:color w:val="000000" w:themeColor="text1"/>
        </w:rPr>
        <w:t xml:space="preserve"> emphasises relationships and autonomy, while ICOPE prioritises service integration and functional ability. Together, they demonstrate the need for both personalised care and coordinated multidisciplinary support.</w:t>
      </w:r>
    </w:p>
    <w:p w14:paraId="37C8BA4B" w14:textId="77777777" w:rsidR="00326FF0" w:rsidRPr="00F91841" w:rsidRDefault="00A81525" w:rsidP="00F91841">
      <w:pPr>
        <w:pStyle w:val="Heading3"/>
        <w:spacing w:line="360" w:lineRule="auto"/>
        <w:rPr>
          <w:rFonts w:ascii="Arial" w:hAnsi="Arial" w:cs="Arial"/>
        </w:rPr>
      </w:pPr>
      <w:bookmarkStart w:id="48" w:name="_Toc235449720"/>
      <w:r w:rsidRPr="00F91841">
        <w:rPr>
          <w:rFonts w:ascii="Arial" w:hAnsi="Arial" w:cs="Arial"/>
        </w:rPr>
        <w:t>Critical Evaluation</w:t>
      </w:r>
      <w:bookmarkEnd w:id="48"/>
    </w:p>
    <w:p w14:paraId="6AFDF527" w14:textId="4CA9881C" w:rsidR="00326FF0" w:rsidRPr="00F91841" w:rsidRDefault="004008F9" w:rsidP="00F91841">
      <w:pPr>
        <w:spacing w:after="0" w:line="360" w:lineRule="auto"/>
        <w:rPr>
          <w:rFonts w:ascii="Arial" w:hAnsi="Arial" w:cs="Arial"/>
          <w:b/>
          <w:bCs/>
          <w:color w:val="000000" w:themeColor="text1"/>
        </w:rPr>
      </w:pPr>
      <w:r w:rsidRPr="004008F9">
        <w:rPr>
          <w:rFonts w:ascii="Arial" w:hAnsi="Arial" w:cs="Arial"/>
          <w:color w:val="000000" w:themeColor="text1"/>
        </w:rPr>
        <w:t>Neither model addresses all dementia care challenges. Person-centred care requires sufficient resources, while integrated models may be limited by fragmented services and workforce shortages. Nevertheless, both provide valuable frameworks for delivering comprehensive dementia care.</w:t>
      </w:r>
    </w:p>
    <w:p w14:paraId="614B2A14" w14:textId="50F657D8" w:rsidR="00EA7F10" w:rsidRPr="00F91841" w:rsidRDefault="002938C8" w:rsidP="00F91841">
      <w:pPr>
        <w:pStyle w:val="Heading1"/>
        <w:spacing w:line="360" w:lineRule="auto"/>
        <w:rPr>
          <w:rFonts w:ascii="Arial" w:hAnsi="Arial" w:cs="Arial"/>
        </w:rPr>
      </w:pPr>
      <w:bookmarkStart w:id="49" w:name="_Toc235449721"/>
      <w:r w:rsidRPr="00F91841">
        <w:rPr>
          <w:rFonts w:ascii="Arial" w:hAnsi="Arial" w:cs="Arial"/>
        </w:rPr>
        <w:t>Political Health and Social Care Agen</w:t>
      </w:r>
      <w:r w:rsidR="00AD2A08" w:rsidRPr="00F91841">
        <w:rPr>
          <w:rFonts w:ascii="Arial" w:hAnsi="Arial" w:cs="Arial"/>
        </w:rPr>
        <w:t>das</w:t>
      </w:r>
      <w:bookmarkEnd w:id="49"/>
    </w:p>
    <w:p w14:paraId="1606EEEB" w14:textId="77777777" w:rsidR="00543F2D" w:rsidRDefault="00EA7F10" w:rsidP="00543F2D">
      <w:pPr>
        <w:pStyle w:val="Heading2"/>
      </w:pPr>
      <w:bookmarkStart w:id="50" w:name="_Toc235449722"/>
      <w:r w:rsidRPr="00F91841">
        <w:t>The National Dementia Strategy</w:t>
      </w:r>
      <w:bookmarkEnd w:id="50"/>
    </w:p>
    <w:p w14:paraId="3D70406B" w14:textId="6F08C38F" w:rsidR="00EA7F10" w:rsidRDefault="00113B9C" w:rsidP="00F91841">
      <w:pPr>
        <w:pStyle w:val="font-claude-response-body"/>
        <w:spacing w:line="360" w:lineRule="auto"/>
        <w:rPr>
          <w:rFonts w:ascii="Arial" w:hAnsi="Arial" w:cs="Arial"/>
          <w:sz w:val="22"/>
          <w:szCs w:val="22"/>
        </w:rPr>
      </w:pPr>
      <w:r w:rsidRPr="00113B9C">
        <w:rPr>
          <w:rFonts w:ascii="Arial" w:hAnsi="Arial" w:cs="Arial"/>
          <w:sz w:val="22"/>
          <w:szCs w:val="22"/>
        </w:rPr>
        <w:t>The National Dementia Strategy aimed to improve awareness, diagnosis and quality of care by increasing public and professional awareness, improving access to early diagnosis and enhancing service quality (Department of Health, 2009).</w:t>
      </w:r>
    </w:p>
    <w:p w14:paraId="1968938B" w14:textId="23D32BE0" w:rsidR="00113B9C" w:rsidRDefault="00F9017B" w:rsidP="00F91841">
      <w:pPr>
        <w:pStyle w:val="font-claude-response-body"/>
        <w:spacing w:line="360" w:lineRule="auto"/>
        <w:rPr>
          <w:rFonts w:ascii="Arial" w:hAnsi="Arial" w:cs="Arial"/>
          <w:sz w:val="22"/>
          <w:szCs w:val="22"/>
        </w:rPr>
      </w:pPr>
      <w:r w:rsidRPr="00F9017B">
        <w:rPr>
          <w:rFonts w:ascii="Arial" w:hAnsi="Arial" w:cs="Arial"/>
          <w:i/>
          <w:iCs/>
          <w:sz w:val="22"/>
          <w:szCs w:val="22"/>
        </w:rPr>
        <w:t>Evaluation</w:t>
      </w:r>
      <w:r w:rsidRPr="00F9017B">
        <w:rPr>
          <w:rFonts w:ascii="Arial" w:hAnsi="Arial" w:cs="Arial"/>
          <w:sz w:val="22"/>
          <w:szCs w:val="22"/>
        </w:rPr>
        <w:t>: The strategy increased awareness and diagnosis rates; however, service availability and access to specialist support remain variable across regions (Department of Health, 2009).</w:t>
      </w:r>
    </w:p>
    <w:p w14:paraId="0CBC4B94" w14:textId="77777777" w:rsidR="00F9017B" w:rsidRPr="00F9017B" w:rsidRDefault="00F9017B" w:rsidP="00F9017B">
      <w:pPr>
        <w:pStyle w:val="Heading2"/>
      </w:pPr>
      <w:bookmarkStart w:id="51" w:name="_Toc235449723"/>
      <w:r w:rsidRPr="00F9017B">
        <w:t>NHS Long Term Plan</w:t>
      </w:r>
      <w:bookmarkEnd w:id="51"/>
    </w:p>
    <w:p w14:paraId="2EAC3440" w14:textId="77777777" w:rsidR="00F9017B" w:rsidRPr="00F9017B" w:rsidRDefault="00F9017B" w:rsidP="00F9017B">
      <w:pPr>
        <w:pStyle w:val="font-claude-response-body"/>
        <w:spacing w:line="360" w:lineRule="auto"/>
        <w:rPr>
          <w:rFonts w:ascii="Arial" w:hAnsi="Arial" w:cs="Arial"/>
          <w:sz w:val="22"/>
          <w:szCs w:val="22"/>
        </w:rPr>
      </w:pPr>
      <w:r w:rsidRPr="00F9017B">
        <w:rPr>
          <w:rFonts w:ascii="Arial" w:hAnsi="Arial" w:cs="Arial"/>
          <w:sz w:val="22"/>
          <w:szCs w:val="22"/>
        </w:rPr>
        <w:t>The NHS Long Term Plan identifies dementia as a major public health challenge, prioritising earlier diagnosis, personalised care, community-based support, integrated services and greater support for unpaid carers (NHS England, 2019).</w:t>
      </w:r>
    </w:p>
    <w:p w14:paraId="7615CE90" w14:textId="1F5D39AB" w:rsidR="00F9017B" w:rsidRPr="00F91841" w:rsidRDefault="00F9017B" w:rsidP="00F9017B">
      <w:pPr>
        <w:pStyle w:val="font-claude-response-body"/>
        <w:spacing w:line="360" w:lineRule="auto"/>
        <w:rPr>
          <w:rFonts w:ascii="Arial" w:hAnsi="Arial" w:cs="Arial"/>
          <w:sz w:val="22"/>
          <w:szCs w:val="22"/>
        </w:rPr>
      </w:pPr>
      <w:r w:rsidRPr="00F9017B">
        <w:rPr>
          <w:rFonts w:ascii="Arial" w:hAnsi="Arial" w:cs="Arial"/>
          <w:i/>
          <w:iCs/>
          <w:sz w:val="22"/>
          <w:szCs w:val="22"/>
        </w:rPr>
        <w:t>Evaluation</w:t>
      </w:r>
      <w:r w:rsidRPr="00F9017B">
        <w:rPr>
          <w:rFonts w:ascii="Arial" w:hAnsi="Arial" w:cs="Arial"/>
          <w:sz w:val="22"/>
          <w:szCs w:val="22"/>
        </w:rPr>
        <w:t>: The plan promotes holistic, integrated care but relies on sufficient funding, workforce capacity and effective inter-agency collaboration (NHS England, 2019).</w:t>
      </w:r>
    </w:p>
    <w:p w14:paraId="16641C1F" w14:textId="3F375F2D" w:rsidR="00EA7F10" w:rsidRPr="00CD24DE" w:rsidRDefault="000D0BB9" w:rsidP="007C53CA">
      <w:pPr>
        <w:pStyle w:val="Heading2"/>
        <w:spacing w:after="240"/>
      </w:pPr>
      <w:bookmarkStart w:id="52" w:name="_Toc235449724"/>
      <w:r>
        <w:rPr>
          <w:rStyle w:val="Strong"/>
          <w:b w:val="0"/>
          <w:bCs w:val="0"/>
        </w:rPr>
        <w:lastRenderedPageBreak/>
        <w:t>Dementia Well Pathway</w:t>
      </w:r>
      <w:bookmarkEnd w:id="52"/>
    </w:p>
    <w:p w14:paraId="416DBC60" w14:textId="60F5A2D5" w:rsidR="0075094F" w:rsidRPr="0075094F" w:rsidRDefault="0075094F" w:rsidP="0075094F">
      <w:pPr>
        <w:pStyle w:val="font-claude-response-body"/>
        <w:spacing w:before="0" w:beforeAutospacing="0" w:line="360" w:lineRule="auto"/>
        <w:rPr>
          <w:rFonts w:ascii="Arial" w:hAnsi="Arial" w:cs="Arial"/>
          <w:sz w:val="22"/>
          <w:szCs w:val="22"/>
        </w:rPr>
      </w:pPr>
      <w:r w:rsidRPr="0075094F">
        <w:rPr>
          <w:rFonts w:ascii="Arial" w:hAnsi="Arial" w:cs="Arial"/>
          <w:sz w:val="22"/>
          <w:szCs w:val="22"/>
        </w:rPr>
        <w:t>The Dementia Well Pathway supports individuals throughout the dementia journey, focusing on prevention, timely diagnosis, living well with dementia, carer support and high-quality end-of-life care (NHS England, 2023).</w:t>
      </w:r>
    </w:p>
    <w:p w14:paraId="7A16272E" w14:textId="29E0971A" w:rsidR="00EA7F10" w:rsidRPr="00F91841" w:rsidRDefault="0075094F" w:rsidP="0075094F">
      <w:pPr>
        <w:pStyle w:val="font-claude-response-body"/>
        <w:spacing w:line="360" w:lineRule="auto"/>
        <w:rPr>
          <w:rFonts w:ascii="Arial" w:hAnsi="Arial" w:cs="Arial"/>
          <w:sz w:val="22"/>
          <w:szCs w:val="22"/>
        </w:rPr>
      </w:pPr>
      <w:r w:rsidRPr="009402AF">
        <w:rPr>
          <w:rFonts w:ascii="Arial" w:hAnsi="Arial" w:cs="Arial"/>
          <w:i/>
          <w:iCs/>
          <w:sz w:val="22"/>
          <w:szCs w:val="22"/>
        </w:rPr>
        <w:t>Evaluation</w:t>
      </w:r>
      <w:r w:rsidRPr="0075094F">
        <w:rPr>
          <w:rFonts w:ascii="Arial" w:hAnsi="Arial" w:cs="Arial"/>
          <w:sz w:val="22"/>
          <w:szCs w:val="22"/>
        </w:rPr>
        <w:t>: This person-centred framework promotes continuity of care and wellbeing, although inconsistent service provision may limit its effectiveness (NHS England, 2023).</w:t>
      </w:r>
    </w:p>
    <w:p w14:paraId="3EEA1BD4" w14:textId="673DBA0A" w:rsidR="00EA7F10" w:rsidRPr="00F91841" w:rsidRDefault="00EA7F10" w:rsidP="00F91841">
      <w:pPr>
        <w:pStyle w:val="Heading2"/>
        <w:spacing w:line="360" w:lineRule="auto"/>
        <w:rPr>
          <w:rFonts w:ascii="Arial" w:hAnsi="Arial" w:cs="Arial"/>
        </w:rPr>
      </w:pPr>
      <w:bookmarkStart w:id="53" w:name="_Toc235449725"/>
      <w:r w:rsidRPr="00F91841">
        <w:rPr>
          <w:rStyle w:val="Strong"/>
          <w:rFonts w:ascii="Arial" w:hAnsi="Arial" w:cs="Arial"/>
          <w:b w:val="0"/>
          <w:bCs w:val="0"/>
        </w:rPr>
        <w:t>Critical Evaluation</w:t>
      </w:r>
      <w:bookmarkEnd w:id="53"/>
    </w:p>
    <w:p w14:paraId="039B5AA3" w14:textId="6573120A" w:rsidR="00EA7F10" w:rsidRPr="00F91841" w:rsidRDefault="00C94971" w:rsidP="00F91841">
      <w:pPr>
        <w:spacing w:line="360" w:lineRule="auto"/>
        <w:rPr>
          <w:rFonts w:ascii="Arial" w:hAnsi="Arial" w:cs="Arial"/>
        </w:rPr>
      </w:pPr>
      <w:r w:rsidRPr="00C94971">
        <w:rPr>
          <w:rFonts w:ascii="Arial" w:eastAsia="Times New Roman" w:hAnsi="Arial" w:cs="Arial"/>
          <w:lang w:eastAsia="en-GB"/>
        </w:rPr>
        <w:t>National policies have improved dementia awareness, diagnosis and care planning. However, regional inequalities, increasing demand, funding pressures and workforce shortages continue to challenge service delivery (Hampel et al., 2022). Delivering integrated, person-centred care will require sustained investment, workforce development and stronger cross-sector collaboration.</w:t>
      </w:r>
    </w:p>
    <w:p w14:paraId="697F6681" w14:textId="77777777" w:rsidR="006E7286" w:rsidRPr="00F91841" w:rsidRDefault="006E7286" w:rsidP="00F91841">
      <w:pPr>
        <w:pStyle w:val="Heading1"/>
        <w:spacing w:line="360" w:lineRule="auto"/>
        <w:rPr>
          <w:rFonts w:ascii="Arial" w:hAnsi="Arial" w:cs="Arial"/>
        </w:rPr>
      </w:pPr>
      <w:bookmarkStart w:id="54" w:name="_Toc235449726"/>
      <w:r w:rsidRPr="00F91841">
        <w:rPr>
          <w:rFonts w:ascii="Arial" w:hAnsi="Arial" w:cs="Arial"/>
        </w:rPr>
        <w:t>Recommendations for Improving Person-Centred Care, Self-Management and End-of-Life Care</w:t>
      </w:r>
      <w:bookmarkEnd w:id="54"/>
    </w:p>
    <w:p w14:paraId="578C4970" w14:textId="3F118CFD" w:rsidR="006E7286" w:rsidRPr="00F91841" w:rsidRDefault="00AF6B40" w:rsidP="00F91841">
      <w:pPr>
        <w:spacing w:after="0" w:line="360" w:lineRule="auto"/>
        <w:rPr>
          <w:rFonts w:ascii="Arial" w:hAnsi="Arial" w:cs="Arial"/>
          <w:color w:val="000000" w:themeColor="text1"/>
        </w:rPr>
      </w:pPr>
      <w:r w:rsidRPr="00AF6B40">
        <w:rPr>
          <w:rFonts w:ascii="Arial" w:hAnsi="Arial" w:cs="Arial"/>
          <w:color w:val="000000" w:themeColor="text1"/>
        </w:rPr>
        <w:t>As the prevalence of dementia continues to increase, there is a growing need to develop services that support individuals throughout the disease trajectory. Future improvements should focus on prevention, self-management, integrated care and high-quality end-of-life support.</w:t>
      </w:r>
    </w:p>
    <w:p w14:paraId="3BEA4114" w14:textId="77777777" w:rsidR="006E7286" w:rsidRPr="00F91841" w:rsidRDefault="006E7286" w:rsidP="00ED501E">
      <w:pPr>
        <w:pStyle w:val="Heading2"/>
        <w:spacing w:after="240"/>
      </w:pPr>
      <w:bookmarkStart w:id="55" w:name="_Toc235449727"/>
      <w:r w:rsidRPr="00F91841">
        <w:t xml:space="preserve">Promote Self-Management and Early </w:t>
      </w:r>
      <w:r w:rsidRPr="008643A8">
        <w:t>Intervention</w:t>
      </w:r>
      <w:bookmarkEnd w:id="55"/>
    </w:p>
    <w:p w14:paraId="24CF6B9E" w14:textId="77777777" w:rsidR="006E7286" w:rsidRPr="00F91841" w:rsidRDefault="006E7286" w:rsidP="00F91841">
      <w:pPr>
        <w:spacing w:after="0" w:line="360" w:lineRule="auto"/>
        <w:rPr>
          <w:rFonts w:ascii="Arial" w:hAnsi="Arial" w:cs="Arial"/>
          <w:color w:val="000000" w:themeColor="text1"/>
        </w:rPr>
      </w:pPr>
      <w:r w:rsidRPr="00F91841">
        <w:rPr>
          <w:rFonts w:ascii="Arial" w:hAnsi="Arial" w:cs="Arial"/>
          <w:color w:val="000000" w:themeColor="text1"/>
        </w:rPr>
        <w:t>Although dementia is a progressive condition, individuals in the early stages can be supported to maintain independence and participate actively in decisions about their care. Self-management strategies may include:</w:t>
      </w:r>
    </w:p>
    <w:p w14:paraId="44604D96" w14:textId="77777777" w:rsidR="006E7286" w:rsidRPr="00F91841" w:rsidRDefault="006E7286" w:rsidP="00F91841">
      <w:pPr>
        <w:numPr>
          <w:ilvl w:val="0"/>
          <w:numId w:val="29"/>
        </w:numPr>
        <w:spacing w:after="0" w:line="360" w:lineRule="auto"/>
        <w:rPr>
          <w:rFonts w:ascii="Arial" w:hAnsi="Arial" w:cs="Arial"/>
          <w:color w:val="000000" w:themeColor="text1"/>
        </w:rPr>
      </w:pPr>
      <w:r w:rsidRPr="00F91841">
        <w:rPr>
          <w:rFonts w:ascii="Arial" w:hAnsi="Arial" w:cs="Arial"/>
          <w:color w:val="000000" w:themeColor="text1"/>
        </w:rPr>
        <w:t>Education programmes for patients and families.</w:t>
      </w:r>
    </w:p>
    <w:p w14:paraId="3D8D4E61" w14:textId="77777777" w:rsidR="006E7286" w:rsidRPr="00F91841" w:rsidRDefault="006E7286" w:rsidP="00F91841">
      <w:pPr>
        <w:numPr>
          <w:ilvl w:val="0"/>
          <w:numId w:val="29"/>
        </w:numPr>
        <w:spacing w:after="0" w:line="360" w:lineRule="auto"/>
        <w:rPr>
          <w:rFonts w:ascii="Arial" w:hAnsi="Arial" w:cs="Arial"/>
          <w:color w:val="000000" w:themeColor="text1"/>
        </w:rPr>
      </w:pPr>
      <w:r w:rsidRPr="00F91841">
        <w:rPr>
          <w:rFonts w:ascii="Arial" w:hAnsi="Arial" w:cs="Arial"/>
          <w:color w:val="000000" w:themeColor="text1"/>
        </w:rPr>
        <w:t>Memory aids and assistive technologies.</w:t>
      </w:r>
    </w:p>
    <w:p w14:paraId="7104C5BD" w14:textId="77777777" w:rsidR="006E7286" w:rsidRPr="00F91841" w:rsidRDefault="006E7286" w:rsidP="00F91841">
      <w:pPr>
        <w:numPr>
          <w:ilvl w:val="0"/>
          <w:numId w:val="29"/>
        </w:numPr>
        <w:spacing w:after="0" w:line="360" w:lineRule="auto"/>
        <w:rPr>
          <w:rFonts w:ascii="Arial" w:hAnsi="Arial" w:cs="Arial"/>
          <w:color w:val="000000" w:themeColor="text1"/>
        </w:rPr>
      </w:pPr>
      <w:r w:rsidRPr="00F91841">
        <w:rPr>
          <w:rFonts w:ascii="Arial" w:hAnsi="Arial" w:cs="Arial"/>
          <w:color w:val="000000" w:themeColor="text1"/>
        </w:rPr>
        <w:t>Digital health applications.</w:t>
      </w:r>
    </w:p>
    <w:p w14:paraId="5F22D014" w14:textId="77777777" w:rsidR="006E7286" w:rsidRPr="00F91841" w:rsidRDefault="006E7286" w:rsidP="00F91841">
      <w:pPr>
        <w:numPr>
          <w:ilvl w:val="0"/>
          <w:numId w:val="29"/>
        </w:numPr>
        <w:spacing w:after="0" w:line="360" w:lineRule="auto"/>
        <w:rPr>
          <w:rFonts w:ascii="Arial" w:hAnsi="Arial" w:cs="Arial"/>
          <w:color w:val="000000" w:themeColor="text1"/>
        </w:rPr>
      </w:pPr>
      <w:r w:rsidRPr="00F91841">
        <w:rPr>
          <w:rFonts w:ascii="Arial" w:hAnsi="Arial" w:cs="Arial"/>
          <w:color w:val="000000" w:themeColor="text1"/>
        </w:rPr>
        <w:t>Advance care planning.</w:t>
      </w:r>
    </w:p>
    <w:p w14:paraId="5595892C" w14:textId="77777777" w:rsidR="006E7286" w:rsidRPr="00F91841" w:rsidRDefault="006E7286" w:rsidP="00F91841">
      <w:pPr>
        <w:numPr>
          <w:ilvl w:val="0"/>
          <w:numId w:val="29"/>
        </w:numPr>
        <w:spacing w:after="0" w:line="360" w:lineRule="auto"/>
        <w:rPr>
          <w:rFonts w:ascii="Arial" w:hAnsi="Arial" w:cs="Arial"/>
          <w:color w:val="000000" w:themeColor="text1"/>
        </w:rPr>
      </w:pPr>
      <w:r w:rsidRPr="00F91841">
        <w:rPr>
          <w:rFonts w:ascii="Arial" w:hAnsi="Arial" w:cs="Arial"/>
          <w:color w:val="000000" w:themeColor="text1"/>
        </w:rPr>
        <w:t>Community support groups.</w:t>
      </w:r>
    </w:p>
    <w:p w14:paraId="54651803" w14:textId="77777777" w:rsidR="008643A8" w:rsidRPr="005F0953" w:rsidRDefault="008643A8" w:rsidP="005F0953">
      <w:pPr>
        <w:spacing w:line="360" w:lineRule="auto"/>
        <w:rPr>
          <w:rFonts w:ascii="Arial" w:hAnsi="Arial" w:cs="Arial"/>
          <w:caps/>
        </w:rPr>
      </w:pPr>
      <w:r w:rsidRPr="005F0953">
        <w:rPr>
          <w:rFonts w:ascii="Arial" w:hAnsi="Arial" w:cs="Arial"/>
        </w:rPr>
        <w:lastRenderedPageBreak/>
        <w:t>Supporting self-management can improve confidence, promote autonomy and delay dependence on formal care services (NICE, 2018; NHS England, 2023).</w:t>
      </w:r>
    </w:p>
    <w:p w14:paraId="269B0B47" w14:textId="33D02D42" w:rsidR="006E7286" w:rsidRPr="00F91841" w:rsidRDefault="006E7286" w:rsidP="00ED501E">
      <w:pPr>
        <w:pStyle w:val="Heading2"/>
        <w:spacing w:after="240"/>
      </w:pPr>
      <w:bookmarkStart w:id="56" w:name="_Toc235449728"/>
      <w:r w:rsidRPr="00F91841">
        <w:t>Strengthen Support for Family Caregivers</w:t>
      </w:r>
      <w:bookmarkEnd w:id="56"/>
    </w:p>
    <w:p w14:paraId="250C77EA" w14:textId="77777777" w:rsidR="006E7286" w:rsidRPr="00F91841" w:rsidRDefault="006E7286" w:rsidP="00F91841">
      <w:pPr>
        <w:spacing w:after="0" w:line="360" w:lineRule="auto"/>
        <w:rPr>
          <w:rFonts w:ascii="Arial" w:hAnsi="Arial" w:cs="Arial"/>
          <w:color w:val="000000" w:themeColor="text1"/>
        </w:rPr>
      </w:pPr>
      <w:r w:rsidRPr="00F91841">
        <w:rPr>
          <w:rFonts w:ascii="Arial" w:hAnsi="Arial" w:cs="Arial"/>
          <w:color w:val="000000" w:themeColor="text1"/>
        </w:rPr>
        <w:t>Family caregivers play a vital role in dementia care and should be recognised as key partners in the care process. Greater investment is needed in:</w:t>
      </w:r>
    </w:p>
    <w:p w14:paraId="6A610CAB" w14:textId="77777777" w:rsidR="006E7286" w:rsidRPr="00F91841" w:rsidRDefault="006E7286" w:rsidP="00F91841">
      <w:pPr>
        <w:numPr>
          <w:ilvl w:val="0"/>
          <w:numId w:val="30"/>
        </w:numPr>
        <w:spacing w:after="0" w:line="360" w:lineRule="auto"/>
        <w:rPr>
          <w:rFonts w:ascii="Arial" w:hAnsi="Arial" w:cs="Arial"/>
          <w:color w:val="000000" w:themeColor="text1"/>
        </w:rPr>
      </w:pPr>
      <w:r w:rsidRPr="00F91841">
        <w:rPr>
          <w:rFonts w:ascii="Arial" w:hAnsi="Arial" w:cs="Arial"/>
          <w:color w:val="000000" w:themeColor="text1"/>
        </w:rPr>
        <w:t>Respite care services.</w:t>
      </w:r>
    </w:p>
    <w:p w14:paraId="282FF2F6" w14:textId="77777777" w:rsidR="006E7286" w:rsidRPr="00F91841" w:rsidRDefault="006E7286" w:rsidP="00F91841">
      <w:pPr>
        <w:numPr>
          <w:ilvl w:val="0"/>
          <w:numId w:val="30"/>
        </w:numPr>
        <w:spacing w:after="0" w:line="360" w:lineRule="auto"/>
        <w:rPr>
          <w:rFonts w:ascii="Arial" w:hAnsi="Arial" w:cs="Arial"/>
          <w:color w:val="000000" w:themeColor="text1"/>
        </w:rPr>
      </w:pPr>
      <w:r w:rsidRPr="00F91841">
        <w:rPr>
          <w:rFonts w:ascii="Arial" w:hAnsi="Arial" w:cs="Arial"/>
          <w:color w:val="000000" w:themeColor="text1"/>
        </w:rPr>
        <w:t>Psychological support programmes.</w:t>
      </w:r>
    </w:p>
    <w:p w14:paraId="52887DFD" w14:textId="77777777" w:rsidR="006E7286" w:rsidRPr="00F91841" w:rsidRDefault="006E7286" w:rsidP="00F91841">
      <w:pPr>
        <w:numPr>
          <w:ilvl w:val="0"/>
          <w:numId w:val="30"/>
        </w:numPr>
        <w:spacing w:after="0" w:line="360" w:lineRule="auto"/>
        <w:rPr>
          <w:rFonts w:ascii="Arial" w:hAnsi="Arial" w:cs="Arial"/>
          <w:color w:val="000000" w:themeColor="text1"/>
        </w:rPr>
      </w:pPr>
      <w:r w:rsidRPr="00F91841">
        <w:rPr>
          <w:rFonts w:ascii="Arial" w:hAnsi="Arial" w:cs="Arial"/>
          <w:color w:val="000000" w:themeColor="text1"/>
        </w:rPr>
        <w:t>Carer education and training.</w:t>
      </w:r>
    </w:p>
    <w:p w14:paraId="59563CB5" w14:textId="77777777" w:rsidR="006E7286" w:rsidRPr="00F91841" w:rsidRDefault="006E7286" w:rsidP="00F91841">
      <w:pPr>
        <w:numPr>
          <w:ilvl w:val="0"/>
          <w:numId w:val="30"/>
        </w:numPr>
        <w:spacing w:after="0" w:line="360" w:lineRule="auto"/>
        <w:rPr>
          <w:rFonts w:ascii="Arial" w:hAnsi="Arial" w:cs="Arial"/>
          <w:color w:val="000000" w:themeColor="text1"/>
        </w:rPr>
      </w:pPr>
      <w:r w:rsidRPr="00F91841">
        <w:rPr>
          <w:rFonts w:ascii="Arial" w:hAnsi="Arial" w:cs="Arial"/>
          <w:color w:val="000000" w:themeColor="text1"/>
        </w:rPr>
        <w:t>Financial assistance and benefits advice.</w:t>
      </w:r>
    </w:p>
    <w:p w14:paraId="5C63D7E0" w14:textId="77777777" w:rsidR="006E7286" w:rsidRPr="00F91841" w:rsidRDefault="006E7286" w:rsidP="00F91841">
      <w:pPr>
        <w:numPr>
          <w:ilvl w:val="0"/>
          <w:numId w:val="30"/>
        </w:numPr>
        <w:spacing w:after="0" w:line="360" w:lineRule="auto"/>
        <w:rPr>
          <w:rFonts w:ascii="Arial" w:hAnsi="Arial" w:cs="Arial"/>
          <w:color w:val="000000" w:themeColor="text1"/>
        </w:rPr>
      </w:pPr>
      <w:r w:rsidRPr="00F91841">
        <w:rPr>
          <w:rFonts w:ascii="Arial" w:hAnsi="Arial" w:cs="Arial"/>
          <w:color w:val="000000" w:themeColor="text1"/>
        </w:rPr>
        <w:t>Peer support networks.</w:t>
      </w:r>
    </w:p>
    <w:p w14:paraId="7D5D8A55" w14:textId="7D5C1EE0" w:rsidR="006E7286" w:rsidRPr="00F91841" w:rsidRDefault="006E7286" w:rsidP="00F91841">
      <w:pPr>
        <w:spacing w:after="0" w:line="360" w:lineRule="auto"/>
        <w:rPr>
          <w:rFonts w:ascii="Arial" w:hAnsi="Arial" w:cs="Arial"/>
          <w:color w:val="000000" w:themeColor="text1"/>
        </w:rPr>
      </w:pPr>
      <w:r w:rsidRPr="00F91841">
        <w:rPr>
          <w:rFonts w:ascii="Arial" w:hAnsi="Arial" w:cs="Arial"/>
          <w:color w:val="000000" w:themeColor="text1"/>
        </w:rPr>
        <w:t xml:space="preserve">Improving support for caregivers can reduce caregiver burden, improve </w:t>
      </w:r>
      <w:r w:rsidR="00726B78" w:rsidRPr="00F91841">
        <w:rPr>
          <w:rFonts w:ascii="Arial" w:hAnsi="Arial" w:cs="Arial"/>
          <w:color w:val="000000" w:themeColor="text1"/>
        </w:rPr>
        <w:t>well-being,</w:t>
      </w:r>
      <w:r w:rsidRPr="00F91841">
        <w:rPr>
          <w:rFonts w:ascii="Arial" w:hAnsi="Arial" w:cs="Arial"/>
          <w:color w:val="000000" w:themeColor="text1"/>
        </w:rPr>
        <w:t xml:space="preserve"> and enhance the quality of care provided to individuals living with dementia</w:t>
      </w:r>
      <w:r w:rsidR="00740426">
        <w:rPr>
          <w:rFonts w:ascii="Arial" w:hAnsi="Arial" w:cs="Arial"/>
          <w:color w:val="000000" w:themeColor="text1"/>
        </w:rPr>
        <w:t xml:space="preserve"> </w:t>
      </w:r>
      <w:r w:rsidR="00740426" w:rsidRPr="00740426">
        <w:rPr>
          <w:rFonts w:ascii="Arial" w:hAnsi="Arial" w:cs="Arial"/>
          <w:color w:val="000000" w:themeColor="text1"/>
        </w:rPr>
        <w:t>(</w:t>
      </w:r>
      <w:proofErr w:type="spellStart"/>
      <w:r w:rsidR="00740426" w:rsidRPr="00740426">
        <w:rPr>
          <w:rFonts w:ascii="Arial" w:hAnsi="Arial" w:cs="Arial"/>
          <w:color w:val="000000" w:themeColor="text1"/>
        </w:rPr>
        <w:t>Brodaty</w:t>
      </w:r>
      <w:proofErr w:type="spellEnd"/>
      <w:r w:rsidR="00740426" w:rsidRPr="00740426">
        <w:rPr>
          <w:rFonts w:ascii="Arial" w:hAnsi="Arial" w:cs="Arial"/>
          <w:color w:val="000000" w:themeColor="text1"/>
        </w:rPr>
        <w:t xml:space="preserve"> and Donkin, 2009; NICE, 2018)</w:t>
      </w:r>
      <w:r w:rsidRPr="00F91841">
        <w:rPr>
          <w:rFonts w:ascii="Arial" w:hAnsi="Arial" w:cs="Arial"/>
          <w:color w:val="000000" w:themeColor="text1"/>
        </w:rPr>
        <w:t>.</w:t>
      </w:r>
    </w:p>
    <w:p w14:paraId="0890D68B" w14:textId="77777777" w:rsidR="006E7286" w:rsidRPr="00F91841" w:rsidRDefault="006E7286" w:rsidP="00F91841">
      <w:pPr>
        <w:pStyle w:val="Heading2"/>
        <w:spacing w:line="360" w:lineRule="auto"/>
        <w:rPr>
          <w:rFonts w:ascii="Arial" w:hAnsi="Arial" w:cs="Arial"/>
        </w:rPr>
      </w:pPr>
      <w:bookmarkStart w:id="57" w:name="_Toc235449729"/>
      <w:r w:rsidRPr="00F91841">
        <w:rPr>
          <w:rFonts w:ascii="Arial" w:hAnsi="Arial" w:cs="Arial"/>
        </w:rPr>
        <w:t>Enhance Multidisciplinary and Integrated Care</w:t>
      </w:r>
      <w:bookmarkEnd w:id="57"/>
    </w:p>
    <w:p w14:paraId="3783491F" w14:textId="77777777" w:rsidR="006E7286" w:rsidRPr="00F91841" w:rsidRDefault="006E7286" w:rsidP="00F91841">
      <w:pPr>
        <w:spacing w:after="0" w:line="360" w:lineRule="auto"/>
        <w:rPr>
          <w:rFonts w:ascii="Arial" w:hAnsi="Arial" w:cs="Arial"/>
          <w:color w:val="000000" w:themeColor="text1"/>
        </w:rPr>
      </w:pPr>
      <w:r w:rsidRPr="00F91841">
        <w:rPr>
          <w:rFonts w:ascii="Arial" w:hAnsi="Arial" w:cs="Arial"/>
          <w:color w:val="000000" w:themeColor="text1"/>
        </w:rPr>
        <w:t>Dementia management requires effective collaboration between healthcare professionals, social care providers and community organisations. Services should continue to develop integrated care pathways involving:</w:t>
      </w:r>
    </w:p>
    <w:p w14:paraId="4298EDB3" w14:textId="77777777" w:rsidR="006E7286" w:rsidRPr="00F91841" w:rsidRDefault="006E7286" w:rsidP="00F91841">
      <w:pPr>
        <w:numPr>
          <w:ilvl w:val="0"/>
          <w:numId w:val="31"/>
        </w:numPr>
        <w:spacing w:after="0" w:line="360" w:lineRule="auto"/>
        <w:rPr>
          <w:rFonts w:ascii="Arial" w:hAnsi="Arial" w:cs="Arial"/>
          <w:color w:val="000000" w:themeColor="text1"/>
        </w:rPr>
      </w:pPr>
      <w:r w:rsidRPr="00F91841">
        <w:rPr>
          <w:rFonts w:ascii="Arial" w:hAnsi="Arial" w:cs="Arial"/>
          <w:color w:val="000000" w:themeColor="text1"/>
        </w:rPr>
        <w:t>General Practitioners.</w:t>
      </w:r>
    </w:p>
    <w:p w14:paraId="7FE3B1C8" w14:textId="77777777" w:rsidR="006E7286" w:rsidRPr="00F91841" w:rsidRDefault="006E7286" w:rsidP="00F91841">
      <w:pPr>
        <w:numPr>
          <w:ilvl w:val="0"/>
          <w:numId w:val="31"/>
        </w:numPr>
        <w:spacing w:after="0" w:line="360" w:lineRule="auto"/>
        <w:rPr>
          <w:rFonts w:ascii="Arial" w:hAnsi="Arial" w:cs="Arial"/>
          <w:color w:val="000000" w:themeColor="text1"/>
        </w:rPr>
      </w:pPr>
      <w:r w:rsidRPr="00F91841">
        <w:rPr>
          <w:rFonts w:ascii="Arial" w:hAnsi="Arial" w:cs="Arial"/>
          <w:color w:val="000000" w:themeColor="text1"/>
        </w:rPr>
        <w:t>Dementia specialist nurses.</w:t>
      </w:r>
    </w:p>
    <w:p w14:paraId="5D2849FA" w14:textId="77777777" w:rsidR="006E7286" w:rsidRPr="00F91841" w:rsidRDefault="006E7286" w:rsidP="00F91841">
      <w:pPr>
        <w:numPr>
          <w:ilvl w:val="0"/>
          <w:numId w:val="31"/>
        </w:numPr>
        <w:spacing w:after="0" w:line="360" w:lineRule="auto"/>
        <w:rPr>
          <w:rFonts w:ascii="Arial" w:hAnsi="Arial" w:cs="Arial"/>
          <w:color w:val="000000" w:themeColor="text1"/>
        </w:rPr>
      </w:pPr>
      <w:r w:rsidRPr="00F91841">
        <w:rPr>
          <w:rFonts w:ascii="Arial" w:hAnsi="Arial" w:cs="Arial"/>
          <w:color w:val="000000" w:themeColor="text1"/>
        </w:rPr>
        <w:t>Occupational therapists.</w:t>
      </w:r>
    </w:p>
    <w:p w14:paraId="6DAAF3A1" w14:textId="77777777" w:rsidR="006E7286" w:rsidRPr="00F91841" w:rsidRDefault="006E7286" w:rsidP="00F91841">
      <w:pPr>
        <w:numPr>
          <w:ilvl w:val="0"/>
          <w:numId w:val="31"/>
        </w:numPr>
        <w:spacing w:after="0" w:line="360" w:lineRule="auto"/>
        <w:rPr>
          <w:rFonts w:ascii="Arial" w:hAnsi="Arial" w:cs="Arial"/>
          <w:color w:val="000000" w:themeColor="text1"/>
        </w:rPr>
      </w:pPr>
      <w:r w:rsidRPr="00F91841">
        <w:rPr>
          <w:rFonts w:ascii="Arial" w:hAnsi="Arial" w:cs="Arial"/>
          <w:color w:val="000000" w:themeColor="text1"/>
        </w:rPr>
        <w:t>Physiotherapists.</w:t>
      </w:r>
    </w:p>
    <w:p w14:paraId="52515256" w14:textId="77777777" w:rsidR="006E7286" w:rsidRPr="00F91841" w:rsidRDefault="006E7286" w:rsidP="00F91841">
      <w:pPr>
        <w:numPr>
          <w:ilvl w:val="0"/>
          <w:numId w:val="31"/>
        </w:numPr>
        <w:spacing w:after="0" w:line="360" w:lineRule="auto"/>
        <w:rPr>
          <w:rFonts w:ascii="Arial" w:hAnsi="Arial" w:cs="Arial"/>
          <w:color w:val="000000" w:themeColor="text1"/>
        </w:rPr>
      </w:pPr>
      <w:r w:rsidRPr="00F91841">
        <w:rPr>
          <w:rFonts w:ascii="Arial" w:hAnsi="Arial" w:cs="Arial"/>
          <w:color w:val="000000" w:themeColor="text1"/>
        </w:rPr>
        <w:t>Social workers.</w:t>
      </w:r>
    </w:p>
    <w:p w14:paraId="14D087FC" w14:textId="77777777" w:rsidR="006E7286" w:rsidRPr="00F91841" w:rsidRDefault="006E7286" w:rsidP="00F91841">
      <w:pPr>
        <w:numPr>
          <w:ilvl w:val="0"/>
          <w:numId w:val="31"/>
        </w:numPr>
        <w:spacing w:after="0" w:line="360" w:lineRule="auto"/>
        <w:rPr>
          <w:rFonts w:ascii="Arial" w:hAnsi="Arial" w:cs="Arial"/>
          <w:color w:val="000000" w:themeColor="text1"/>
        </w:rPr>
      </w:pPr>
      <w:r w:rsidRPr="00F91841">
        <w:rPr>
          <w:rFonts w:ascii="Arial" w:hAnsi="Arial" w:cs="Arial"/>
          <w:color w:val="000000" w:themeColor="text1"/>
        </w:rPr>
        <w:t>Mental health professionals.</w:t>
      </w:r>
    </w:p>
    <w:p w14:paraId="1EFD80C0" w14:textId="44B7E483" w:rsidR="006E7286" w:rsidRPr="00F91841" w:rsidRDefault="006E7286" w:rsidP="00F91841">
      <w:pPr>
        <w:spacing w:after="0" w:line="360" w:lineRule="auto"/>
        <w:rPr>
          <w:rFonts w:ascii="Arial" w:hAnsi="Arial" w:cs="Arial"/>
          <w:color w:val="000000" w:themeColor="text1"/>
        </w:rPr>
      </w:pPr>
      <w:r w:rsidRPr="00F91841">
        <w:rPr>
          <w:rFonts w:ascii="Arial" w:hAnsi="Arial" w:cs="Arial"/>
          <w:color w:val="000000" w:themeColor="text1"/>
        </w:rPr>
        <w:t>Integrated care can improve continuity, reduce service duplication and support holistic care delivery</w:t>
      </w:r>
      <w:r w:rsidR="00BA2421" w:rsidRPr="00BA2421">
        <w:rPr>
          <w:rFonts w:ascii="Arial" w:hAnsi="Arial" w:cs="Arial"/>
          <w:color w:val="000000" w:themeColor="text1"/>
        </w:rPr>
        <w:t xml:space="preserve"> (WHO, 2022; NHS England, 2023)</w:t>
      </w:r>
      <w:r w:rsidRPr="00F91841">
        <w:rPr>
          <w:rFonts w:ascii="Arial" w:hAnsi="Arial" w:cs="Arial"/>
          <w:color w:val="000000" w:themeColor="text1"/>
        </w:rPr>
        <w:t>.</w:t>
      </w:r>
    </w:p>
    <w:p w14:paraId="7E41140C" w14:textId="77777777" w:rsidR="006E7286" w:rsidRPr="00F91841" w:rsidRDefault="006E7286" w:rsidP="00F91841">
      <w:pPr>
        <w:pStyle w:val="Heading2"/>
        <w:spacing w:line="360" w:lineRule="auto"/>
        <w:rPr>
          <w:rFonts w:ascii="Arial" w:hAnsi="Arial" w:cs="Arial"/>
        </w:rPr>
      </w:pPr>
      <w:bookmarkStart w:id="58" w:name="_Toc235449730"/>
      <w:r w:rsidRPr="00F91841">
        <w:rPr>
          <w:rFonts w:ascii="Arial" w:hAnsi="Arial" w:cs="Arial"/>
        </w:rPr>
        <w:t>Reduce Dementia Risk Through Prevention</w:t>
      </w:r>
      <w:bookmarkEnd w:id="58"/>
    </w:p>
    <w:p w14:paraId="21AB0972" w14:textId="77777777" w:rsidR="006E7286" w:rsidRPr="00F91841" w:rsidRDefault="006E7286" w:rsidP="00F91841">
      <w:pPr>
        <w:spacing w:after="0" w:line="360" w:lineRule="auto"/>
        <w:rPr>
          <w:rFonts w:ascii="Arial" w:hAnsi="Arial" w:cs="Arial"/>
          <w:color w:val="000000" w:themeColor="text1"/>
        </w:rPr>
      </w:pPr>
      <w:r w:rsidRPr="00F91841">
        <w:rPr>
          <w:rFonts w:ascii="Arial" w:hAnsi="Arial" w:cs="Arial"/>
          <w:color w:val="000000" w:themeColor="text1"/>
        </w:rPr>
        <w:t>Public health initiatives should focus on addressing modifiable risk factors associated with dementia. Key priorities include:</w:t>
      </w:r>
    </w:p>
    <w:p w14:paraId="39962245" w14:textId="77777777" w:rsidR="006E7286" w:rsidRPr="00F91841" w:rsidRDefault="006E7286" w:rsidP="00F91841">
      <w:pPr>
        <w:numPr>
          <w:ilvl w:val="0"/>
          <w:numId w:val="32"/>
        </w:numPr>
        <w:spacing w:after="0" w:line="360" w:lineRule="auto"/>
        <w:rPr>
          <w:rFonts w:ascii="Arial" w:hAnsi="Arial" w:cs="Arial"/>
          <w:color w:val="000000" w:themeColor="text1"/>
        </w:rPr>
      </w:pPr>
      <w:r w:rsidRPr="00F91841">
        <w:rPr>
          <w:rFonts w:ascii="Arial" w:hAnsi="Arial" w:cs="Arial"/>
          <w:color w:val="000000" w:themeColor="text1"/>
        </w:rPr>
        <w:t>Smoking cessation.</w:t>
      </w:r>
    </w:p>
    <w:p w14:paraId="4FAD9253" w14:textId="77777777" w:rsidR="006E7286" w:rsidRPr="00F91841" w:rsidRDefault="006E7286" w:rsidP="00F91841">
      <w:pPr>
        <w:numPr>
          <w:ilvl w:val="0"/>
          <w:numId w:val="32"/>
        </w:numPr>
        <w:spacing w:after="0" w:line="360" w:lineRule="auto"/>
        <w:rPr>
          <w:rFonts w:ascii="Arial" w:hAnsi="Arial" w:cs="Arial"/>
          <w:color w:val="000000" w:themeColor="text1"/>
        </w:rPr>
      </w:pPr>
      <w:r w:rsidRPr="00F91841">
        <w:rPr>
          <w:rFonts w:ascii="Arial" w:hAnsi="Arial" w:cs="Arial"/>
          <w:color w:val="000000" w:themeColor="text1"/>
        </w:rPr>
        <w:t>Increasing physical activity.</w:t>
      </w:r>
    </w:p>
    <w:p w14:paraId="50D34B26" w14:textId="77777777" w:rsidR="006E7286" w:rsidRPr="00F91841" w:rsidRDefault="006E7286" w:rsidP="00F91841">
      <w:pPr>
        <w:numPr>
          <w:ilvl w:val="0"/>
          <w:numId w:val="32"/>
        </w:numPr>
        <w:spacing w:after="0" w:line="360" w:lineRule="auto"/>
        <w:rPr>
          <w:rFonts w:ascii="Arial" w:hAnsi="Arial" w:cs="Arial"/>
          <w:color w:val="000000" w:themeColor="text1"/>
        </w:rPr>
      </w:pPr>
      <w:r w:rsidRPr="00F91841">
        <w:rPr>
          <w:rFonts w:ascii="Arial" w:hAnsi="Arial" w:cs="Arial"/>
          <w:color w:val="000000" w:themeColor="text1"/>
        </w:rPr>
        <w:t>Managing hypertension and diabetes.</w:t>
      </w:r>
    </w:p>
    <w:p w14:paraId="54F6D834" w14:textId="77777777" w:rsidR="006E7286" w:rsidRPr="00F91841" w:rsidRDefault="006E7286" w:rsidP="00F91841">
      <w:pPr>
        <w:numPr>
          <w:ilvl w:val="0"/>
          <w:numId w:val="32"/>
        </w:numPr>
        <w:spacing w:after="0" w:line="360" w:lineRule="auto"/>
        <w:rPr>
          <w:rFonts w:ascii="Arial" w:hAnsi="Arial" w:cs="Arial"/>
          <w:color w:val="000000" w:themeColor="text1"/>
        </w:rPr>
      </w:pPr>
      <w:r w:rsidRPr="00F91841">
        <w:rPr>
          <w:rFonts w:ascii="Arial" w:hAnsi="Arial" w:cs="Arial"/>
          <w:color w:val="000000" w:themeColor="text1"/>
        </w:rPr>
        <w:t>Reducing obesity.</w:t>
      </w:r>
    </w:p>
    <w:p w14:paraId="1CD13635" w14:textId="77777777" w:rsidR="006E7286" w:rsidRPr="00F91841" w:rsidRDefault="006E7286" w:rsidP="00F91841">
      <w:pPr>
        <w:numPr>
          <w:ilvl w:val="0"/>
          <w:numId w:val="32"/>
        </w:numPr>
        <w:spacing w:after="0" w:line="360" w:lineRule="auto"/>
        <w:rPr>
          <w:rFonts w:ascii="Arial" w:hAnsi="Arial" w:cs="Arial"/>
          <w:color w:val="000000" w:themeColor="text1"/>
        </w:rPr>
      </w:pPr>
      <w:r w:rsidRPr="00F91841">
        <w:rPr>
          <w:rFonts w:ascii="Arial" w:hAnsi="Arial" w:cs="Arial"/>
          <w:color w:val="000000" w:themeColor="text1"/>
        </w:rPr>
        <w:t>Tackling social isolation.</w:t>
      </w:r>
    </w:p>
    <w:p w14:paraId="211957A3" w14:textId="77777777" w:rsidR="006E7286" w:rsidRPr="00F91841" w:rsidRDefault="006E7286" w:rsidP="00F91841">
      <w:pPr>
        <w:numPr>
          <w:ilvl w:val="0"/>
          <w:numId w:val="32"/>
        </w:numPr>
        <w:spacing w:after="0" w:line="360" w:lineRule="auto"/>
        <w:rPr>
          <w:rFonts w:ascii="Arial" w:hAnsi="Arial" w:cs="Arial"/>
          <w:color w:val="000000" w:themeColor="text1"/>
        </w:rPr>
      </w:pPr>
      <w:r w:rsidRPr="00F91841">
        <w:rPr>
          <w:rFonts w:ascii="Arial" w:hAnsi="Arial" w:cs="Arial"/>
          <w:color w:val="000000" w:themeColor="text1"/>
        </w:rPr>
        <w:t>Promoting lifelong learning and cognitive stimulation.</w:t>
      </w:r>
    </w:p>
    <w:p w14:paraId="6443CD86" w14:textId="77777777" w:rsidR="006E7286" w:rsidRPr="00F91841" w:rsidRDefault="006E7286" w:rsidP="00F91841">
      <w:pPr>
        <w:spacing w:after="0" w:line="360" w:lineRule="auto"/>
        <w:rPr>
          <w:rFonts w:ascii="Arial" w:hAnsi="Arial" w:cs="Arial"/>
          <w:color w:val="000000" w:themeColor="text1"/>
        </w:rPr>
      </w:pPr>
      <w:r w:rsidRPr="00F91841">
        <w:rPr>
          <w:rFonts w:ascii="Arial" w:hAnsi="Arial" w:cs="Arial"/>
          <w:color w:val="000000" w:themeColor="text1"/>
        </w:rPr>
        <w:t>The Lancet Commission estimates that approximately 45% of dementia cases may be preventable through interventions targeting risk factors across the life course (Livingston et al., 2020). This highlights the importance of prevention as a public health priority.</w:t>
      </w:r>
    </w:p>
    <w:p w14:paraId="18306832" w14:textId="77777777" w:rsidR="006E7286" w:rsidRPr="00F91841" w:rsidRDefault="006E7286" w:rsidP="00F91841">
      <w:pPr>
        <w:pStyle w:val="Heading2"/>
        <w:spacing w:line="360" w:lineRule="auto"/>
        <w:rPr>
          <w:rFonts w:ascii="Arial" w:hAnsi="Arial" w:cs="Arial"/>
        </w:rPr>
      </w:pPr>
      <w:bookmarkStart w:id="59" w:name="_Toc235449731"/>
      <w:r w:rsidRPr="00F91841">
        <w:rPr>
          <w:rFonts w:ascii="Arial" w:hAnsi="Arial" w:cs="Arial"/>
        </w:rPr>
        <w:lastRenderedPageBreak/>
        <w:t>Improve End-of-Life Care</w:t>
      </w:r>
      <w:bookmarkEnd w:id="59"/>
    </w:p>
    <w:p w14:paraId="141A09D4" w14:textId="77777777" w:rsidR="006E7286" w:rsidRPr="00F91841" w:rsidRDefault="006E7286" w:rsidP="00F91841">
      <w:pPr>
        <w:spacing w:after="0" w:line="360" w:lineRule="auto"/>
        <w:rPr>
          <w:rFonts w:ascii="Arial" w:hAnsi="Arial" w:cs="Arial"/>
          <w:color w:val="000000" w:themeColor="text1"/>
        </w:rPr>
      </w:pPr>
      <w:r w:rsidRPr="00F91841">
        <w:rPr>
          <w:rFonts w:ascii="Arial" w:hAnsi="Arial" w:cs="Arial"/>
          <w:color w:val="000000" w:themeColor="text1"/>
        </w:rPr>
        <w:t>Advance care planning should be introduced early in the disease process to ensure that individuals can express their preferences regarding future care. End-of-life care should include:</w:t>
      </w:r>
    </w:p>
    <w:p w14:paraId="45F7BE51" w14:textId="77777777" w:rsidR="006E7286" w:rsidRPr="00F91841" w:rsidRDefault="006E7286" w:rsidP="00F91841">
      <w:pPr>
        <w:numPr>
          <w:ilvl w:val="0"/>
          <w:numId w:val="33"/>
        </w:numPr>
        <w:spacing w:after="0" w:line="360" w:lineRule="auto"/>
        <w:rPr>
          <w:rFonts w:ascii="Arial" w:hAnsi="Arial" w:cs="Arial"/>
          <w:color w:val="000000" w:themeColor="text1"/>
        </w:rPr>
      </w:pPr>
      <w:r w:rsidRPr="00F91841">
        <w:rPr>
          <w:rFonts w:ascii="Arial" w:hAnsi="Arial" w:cs="Arial"/>
          <w:color w:val="000000" w:themeColor="text1"/>
        </w:rPr>
        <w:t>Discussion of treatment preferences.</w:t>
      </w:r>
    </w:p>
    <w:p w14:paraId="4C4CFB06" w14:textId="77777777" w:rsidR="006E7286" w:rsidRPr="00F91841" w:rsidRDefault="006E7286" w:rsidP="00F91841">
      <w:pPr>
        <w:numPr>
          <w:ilvl w:val="0"/>
          <w:numId w:val="33"/>
        </w:numPr>
        <w:spacing w:after="0" w:line="360" w:lineRule="auto"/>
        <w:rPr>
          <w:rFonts w:ascii="Arial" w:hAnsi="Arial" w:cs="Arial"/>
          <w:color w:val="000000" w:themeColor="text1"/>
        </w:rPr>
      </w:pPr>
      <w:r w:rsidRPr="00F91841">
        <w:rPr>
          <w:rFonts w:ascii="Arial" w:hAnsi="Arial" w:cs="Arial"/>
          <w:color w:val="000000" w:themeColor="text1"/>
        </w:rPr>
        <w:t>Preferred place of care and death.</w:t>
      </w:r>
    </w:p>
    <w:p w14:paraId="4046E79A" w14:textId="77777777" w:rsidR="006E7286" w:rsidRPr="00F91841" w:rsidRDefault="006E7286" w:rsidP="00F91841">
      <w:pPr>
        <w:numPr>
          <w:ilvl w:val="0"/>
          <w:numId w:val="33"/>
        </w:numPr>
        <w:spacing w:after="0" w:line="360" w:lineRule="auto"/>
        <w:rPr>
          <w:rFonts w:ascii="Arial" w:hAnsi="Arial" w:cs="Arial"/>
          <w:color w:val="000000" w:themeColor="text1"/>
        </w:rPr>
      </w:pPr>
      <w:r w:rsidRPr="00F91841">
        <w:rPr>
          <w:rFonts w:ascii="Arial" w:hAnsi="Arial" w:cs="Arial"/>
          <w:color w:val="000000" w:themeColor="text1"/>
        </w:rPr>
        <w:t>Family involvement in decision-making.</w:t>
      </w:r>
    </w:p>
    <w:p w14:paraId="7B2FD14A" w14:textId="77777777" w:rsidR="006E7286" w:rsidRPr="00F91841" w:rsidRDefault="006E7286" w:rsidP="00F91841">
      <w:pPr>
        <w:numPr>
          <w:ilvl w:val="0"/>
          <w:numId w:val="33"/>
        </w:numPr>
        <w:spacing w:after="0" w:line="360" w:lineRule="auto"/>
        <w:rPr>
          <w:rFonts w:ascii="Arial" w:hAnsi="Arial" w:cs="Arial"/>
          <w:color w:val="000000" w:themeColor="text1"/>
        </w:rPr>
      </w:pPr>
      <w:r w:rsidRPr="00F91841">
        <w:rPr>
          <w:rFonts w:ascii="Arial" w:hAnsi="Arial" w:cs="Arial"/>
          <w:color w:val="000000" w:themeColor="text1"/>
        </w:rPr>
        <w:t>Effective symptom management.</w:t>
      </w:r>
    </w:p>
    <w:p w14:paraId="747CF59F" w14:textId="77777777" w:rsidR="006E7286" w:rsidRPr="00F91841" w:rsidRDefault="006E7286" w:rsidP="00F91841">
      <w:pPr>
        <w:numPr>
          <w:ilvl w:val="0"/>
          <w:numId w:val="33"/>
        </w:numPr>
        <w:spacing w:after="0" w:line="360" w:lineRule="auto"/>
        <w:rPr>
          <w:rFonts w:ascii="Arial" w:hAnsi="Arial" w:cs="Arial"/>
          <w:color w:val="000000" w:themeColor="text1"/>
        </w:rPr>
      </w:pPr>
      <w:r w:rsidRPr="00F91841">
        <w:rPr>
          <w:rFonts w:ascii="Arial" w:hAnsi="Arial" w:cs="Arial"/>
          <w:color w:val="000000" w:themeColor="text1"/>
        </w:rPr>
        <w:t>Emotional and spiritual support.</w:t>
      </w:r>
    </w:p>
    <w:p w14:paraId="78E7CAC5" w14:textId="18830DC3" w:rsidR="006E7286" w:rsidRPr="00F91841" w:rsidRDefault="006E7286" w:rsidP="00F91841">
      <w:pPr>
        <w:spacing w:after="0" w:line="360" w:lineRule="auto"/>
        <w:rPr>
          <w:rFonts w:ascii="Arial" w:hAnsi="Arial" w:cs="Arial"/>
          <w:color w:val="000000" w:themeColor="text1"/>
        </w:rPr>
      </w:pPr>
      <w:r w:rsidRPr="00F91841">
        <w:rPr>
          <w:rFonts w:ascii="Arial" w:hAnsi="Arial" w:cs="Arial"/>
          <w:color w:val="000000" w:themeColor="text1"/>
        </w:rPr>
        <w:t xml:space="preserve">Person-centred palliative care can help maintain dignity, comfort and quality of life during the final stages of dementia </w:t>
      </w:r>
      <w:r w:rsidR="009B1907" w:rsidRPr="009B1907">
        <w:rPr>
          <w:rFonts w:ascii="Arial" w:hAnsi="Arial" w:cs="Arial"/>
          <w:color w:val="000000" w:themeColor="text1"/>
        </w:rPr>
        <w:t>(NICE, 2018; NHS England, 2023)</w:t>
      </w:r>
      <w:r w:rsidRPr="00F91841">
        <w:rPr>
          <w:rFonts w:ascii="Arial" w:hAnsi="Arial" w:cs="Arial"/>
          <w:color w:val="000000" w:themeColor="text1"/>
        </w:rPr>
        <w:t>.</w:t>
      </w:r>
    </w:p>
    <w:p w14:paraId="6F5AEB10" w14:textId="77777777" w:rsidR="006E7286" w:rsidRPr="00F91841" w:rsidRDefault="006E7286" w:rsidP="00F91841">
      <w:pPr>
        <w:pStyle w:val="Heading2"/>
        <w:spacing w:line="360" w:lineRule="auto"/>
        <w:rPr>
          <w:rFonts w:ascii="Arial" w:hAnsi="Arial" w:cs="Arial"/>
        </w:rPr>
      </w:pPr>
      <w:bookmarkStart w:id="60" w:name="_Toc235449732"/>
      <w:r w:rsidRPr="00F91841">
        <w:rPr>
          <w:rFonts w:ascii="Arial" w:hAnsi="Arial" w:cs="Arial"/>
        </w:rPr>
        <w:t>Critical Evaluation</w:t>
      </w:r>
      <w:bookmarkEnd w:id="60"/>
    </w:p>
    <w:p w14:paraId="0DF8BCA0" w14:textId="06B8AC35" w:rsidR="006E7286" w:rsidRPr="00F91841" w:rsidRDefault="00296940" w:rsidP="00F91841">
      <w:pPr>
        <w:spacing w:after="0" w:line="360" w:lineRule="auto"/>
        <w:rPr>
          <w:rFonts w:ascii="Arial" w:hAnsi="Arial" w:cs="Arial"/>
          <w:color w:val="000000" w:themeColor="text1"/>
        </w:rPr>
      </w:pPr>
      <w:r w:rsidRPr="00296940">
        <w:rPr>
          <w:rFonts w:ascii="Arial" w:hAnsi="Arial" w:cs="Arial"/>
          <w:color w:val="000000" w:themeColor="text1"/>
        </w:rPr>
        <w:t>Improving dementia care requires a shift from reactive service provision towards proactive, preventative and person-centred approaches. Whilst current policies provide a strong foundation, rising dementia prevalence will require greater investment in prevention, workforce development, caregiver support and integrated care systems (NHS England, 2023). Sustainable improvements depend on effective collaboration between healthcare services, social care organisations, policymakers and communities (WHO, 2022).</w:t>
      </w:r>
    </w:p>
    <w:p w14:paraId="4B958D56" w14:textId="77777777" w:rsidR="00326FF0" w:rsidRPr="00F91841" w:rsidRDefault="00A01BA2" w:rsidP="00F91841">
      <w:pPr>
        <w:pStyle w:val="Heading1"/>
        <w:spacing w:line="360" w:lineRule="auto"/>
        <w:rPr>
          <w:rFonts w:ascii="Arial" w:hAnsi="Arial" w:cs="Arial"/>
        </w:rPr>
      </w:pPr>
      <w:bookmarkStart w:id="61" w:name="_Toc235449733"/>
      <w:r w:rsidRPr="00F91841">
        <w:rPr>
          <w:rFonts w:ascii="Arial" w:hAnsi="Arial" w:cs="Arial"/>
        </w:rPr>
        <w:t>Conclusion</w:t>
      </w:r>
      <w:bookmarkEnd w:id="61"/>
    </w:p>
    <w:p w14:paraId="399CD493" w14:textId="4DB6936D" w:rsidR="00F92049" w:rsidRPr="00F92049" w:rsidRDefault="00F92049" w:rsidP="00F92049">
      <w:pPr>
        <w:spacing w:after="0" w:line="360" w:lineRule="auto"/>
        <w:rPr>
          <w:rFonts w:ascii="Arial" w:hAnsi="Arial" w:cs="Arial"/>
          <w:color w:val="000000" w:themeColor="text1"/>
        </w:rPr>
      </w:pPr>
      <w:r w:rsidRPr="00F92049">
        <w:rPr>
          <w:rFonts w:ascii="Arial" w:hAnsi="Arial" w:cs="Arial"/>
          <w:color w:val="000000" w:themeColor="text1"/>
        </w:rPr>
        <w:t>Dementia has significant physical, psychological and social impacts on individuals, families and society, and its increasing prevalence presents major challenges for health and social care systems worldwide (</w:t>
      </w:r>
      <w:r w:rsidR="00523653">
        <w:rPr>
          <w:rFonts w:ascii="Arial" w:hAnsi="Arial" w:cs="Arial"/>
          <w:color w:val="000000" w:themeColor="text1"/>
        </w:rPr>
        <w:t>WHO</w:t>
      </w:r>
      <w:r w:rsidRPr="00F92049">
        <w:rPr>
          <w:rFonts w:ascii="Arial" w:hAnsi="Arial" w:cs="Arial"/>
          <w:color w:val="000000" w:themeColor="text1"/>
        </w:rPr>
        <w:t>, 2025). Effective management extends beyond medical treatment to include psychological support, social inclusion and person-centred care, with multidisciplinary and integrated approaches helping to improve quality of life throughout disease progression (NICE, 2018; WHO, 2022).</w:t>
      </w:r>
    </w:p>
    <w:p w14:paraId="1A29BED8" w14:textId="5093EF95" w:rsidR="00326FF0" w:rsidRDefault="00F92049" w:rsidP="00F92049">
      <w:pPr>
        <w:spacing w:after="0" w:line="360" w:lineRule="auto"/>
        <w:rPr>
          <w:rFonts w:ascii="Arial" w:hAnsi="Arial" w:cs="Arial"/>
          <w:color w:val="000000" w:themeColor="text1"/>
        </w:rPr>
      </w:pPr>
      <w:r w:rsidRPr="00F92049">
        <w:rPr>
          <w:rFonts w:ascii="Arial" w:hAnsi="Arial" w:cs="Arial"/>
          <w:color w:val="000000" w:themeColor="text1"/>
        </w:rPr>
        <w:t>Policies such as the National Dementia Strategy, NHS Long Term Plan and Dementia Well Pathway have improved awareness, diagnosis and care provision (Department of Health, 2009; NHS England, 2019; NHS England, 2023). However, future efforts should prioritise prevention, early diagnosis, self-management, caregiver support and high-quality end-of-life care through continued investment in evidence-based, person-centred services (Livingston et al., 2020; NICE, 2018).</w:t>
      </w:r>
    </w:p>
    <w:p w14:paraId="2D653637" w14:textId="77777777" w:rsidR="007C53CA" w:rsidRPr="00DE077E" w:rsidRDefault="007C53CA" w:rsidP="007C53CA">
      <w:pPr>
        <w:pStyle w:val="Heading1"/>
      </w:pPr>
      <w:bookmarkStart w:id="62" w:name="_Toc235449734"/>
      <w:r w:rsidRPr="00DE077E">
        <w:t>References</w:t>
      </w:r>
      <w:bookmarkEnd w:id="62"/>
    </w:p>
    <w:p w14:paraId="1EDDA663" w14:textId="77777777" w:rsidR="007C53CA" w:rsidRDefault="007C53CA" w:rsidP="007C53CA">
      <w:pPr>
        <w:pStyle w:val="p1"/>
        <w:spacing w:before="240"/>
        <w:rPr>
          <w:rStyle w:val="s1"/>
          <w:rFonts w:ascii="Arial" w:hAnsi="Arial" w:cs="Arial"/>
          <w:sz w:val="22"/>
          <w:szCs w:val="22"/>
        </w:rPr>
      </w:pPr>
      <w:r w:rsidRPr="003E176C">
        <w:rPr>
          <w:rStyle w:val="s1"/>
          <w:rFonts w:ascii="Arial" w:hAnsi="Arial" w:cs="Arial"/>
          <w:sz w:val="22"/>
          <w:szCs w:val="22"/>
        </w:rPr>
        <w:t xml:space="preserve">Adelman, R.D., </w:t>
      </w:r>
      <w:proofErr w:type="spellStart"/>
      <w:r w:rsidRPr="003E176C">
        <w:rPr>
          <w:rStyle w:val="s1"/>
          <w:rFonts w:ascii="Arial" w:hAnsi="Arial" w:cs="Arial"/>
          <w:sz w:val="22"/>
          <w:szCs w:val="22"/>
        </w:rPr>
        <w:t>Tmanova</w:t>
      </w:r>
      <w:proofErr w:type="spellEnd"/>
      <w:r w:rsidRPr="003E176C">
        <w:rPr>
          <w:rStyle w:val="s1"/>
          <w:rFonts w:ascii="Arial" w:hAnsi="Arial" w:cs="Arial"/>
          <w:sz w:val="22"/>
          <w:szCs w:val="22"/>
        </w:rPr>
        <w:t xml:space="preserve">, L.L., Delgado, D., Dion, S. and Lachs, M.S. (2014) 'Caregiver burden: A clinical review, </w:t>
      </w:r>
      <w:r w:rsidRPr="006643F7">
        <w:rPr>
          <w:rStyle w:val="s1"/>
          <w:rFonts w:ascii="Arial" w:hAnsi="Arial" w:cs="Arial"/>
          <w:i/>
          <w:iCs/>
          <w:sz w:val="22"/>
          <w:szCs w:val="22"/>
        </w:rPr>
        <w:t xml:space="preserve">JAMA, </w:t>
      </w:r>
      <w:r w:rsidRPr="003E176C">
        <w:rPr>
          <w:rStyle w:val="s1"/>
          <w:rFonts w:ascii="Arial" w:hAnsi="Arial" w:cs="Arial"/>
          <w:sz w:val="22"/>
          <w:szCs w:val="22"/>
        </w:rPr>
        <w:t>311(10), pp.</w:t>
      </w:r>
      <w:r>
        <w:rPr>
          <w:rStyle w:val="s1"/>
          <w:rFonts w:ascii="Arial" w:hAnsi="Arial" w:cs="Arial"/>
          <w:sz w:val="22"/>
          <w:szCs w:val="22"/>
        </w:rPr>
        <w:t>1052-1060.</w:t>
      </w:r>
    </w:p>
    <w:p w14:paraId="3844E59A" w14:textId="77777777" w:rsidR="007C53CA" w:rsidRPr="003E176C" w:rsidRDefault="007C53CA" w:rsidP="007C53CA">
      <w:pPr>
        <w:pStyle w:val="p1"/>
        <w:rPr>
          <w:rFonts w:ascii="Arial" w:hAnsi="Arial" w:cs="Arial"/>
          <w:sz w:val="22"/>
          <w:szCs w:val="22"/>
        </w:rPr>
      </w:pPr>
    </w:p>
    <w:p w14:paraId="46292348" w14:textId="77777777" w:rsidR="007C53CA" w:rsidRPr="00C25101" w:rsidRDefault="007C53CA" w:rsidP="007C53CA">
      <w:pPr>
        <w:rPr>
          <w:rFonts w:ascii="Arial" w:hAnsi="Arial" w:cs="Arial"/>
        </w:rPr>
      </w:pPr>
      <w:r w:rsidRPr="00C25101">
        <w:rPr>
          <w:rFonts w:ascii="Arial" w:hAnsi="Arial" w:cs="Arial"/>
        </w:rPr>
        <w:lastRenderedPageBreak/>
        <w:t xml:space="preserve">Alzheimer's Society (2024) </w:t>
      </w:r>
      <w:r w:rsidRPr="00C25101">
        <w:rPr>
          <w:rFonts w:ascii="Arial" w:hAnsi="Arial" w:cs="Arial"/>
          <w:i/>
          <w:iCs/>
        </w:rPr>
        <w:t>Dementia UK: Update</w:t>
      </w:r>
      <w:r w:rsidRPr="00C25101">
        <w:rPr>
          <w:rFonts w:ascii="Arial" w:hAnsi="Arial" w:cs="Arial"/>
        </w:rPr>
        <w:t>. London: Alzheimer's Society.</w:t>
      </w:r>
    </w:p>
    <w:p w14:paraId="333B4EEF" w14:textId="77777777" w:rsidR="007C53CA" w:rsidRPr="006643F7" w:rsidRDefault="007C53CA" w:rsidP="007C53CA">
      <w:pPr>
        <w:pStyle w:val="p1"/>
        <w:rPr>
          <w:rStyle w:val="s1"/>
          <w:rFonts w:ascii="Arial" w:hAnsi="Arial" w:cs="Arial"/>
          <w:i/>
          <w:iCs/>
          <w:sz w:val="22"/>
          <w:szCs w:val="22"/>
        </w:rPr>
      </w:pPr>
      <w:r w:rsidRPr="003E176C">
        <w:rPr>
          <w:rStyle w:val="s1"/>
          <w:rFonts w:ascii="Arial" w:hAnsi="Arial" w:cs="Arial"/>
          <w:sz w:val="22"/>
          <w:szCs w:val="22"/>
        </w:rPr>
        <w:t xml:space="preserve">Bowling, A., Rowe, G. and Lambert, N. (2019) 'The measurement of quality of life in dementia', </w:t>
      </w:r>
      <w:r w:rsidRPr="006643F7">
        <w:rPr>
          <w:rStyle w:val="s1"/>
          <w:rFonts w:ascii="Arial" w:hAnsi="Arial" w:cs="Arial"/>
          <w:i/>
          <w:iCs/>
          <w:sz w:val="22"/>
          <w:szCs w:val="22"/>
        </w:rPr>
        <w:t>Age and Ageing, 48(5), pp. 634-641.</w:t>
      </w:r>
    </w:p>
    <w:p w14:paraId="054FEF22" w14:textId="77777777" w:rsidR="007C53CA" w:rsidRPr="003E176C" w:rsidRDefault="007C53CA" w:rsidP="007C53CA">
      <w:pPr>
        <w:pStyle w:val="p1"/>
        <w:rPr>
          <w:rFonts w:ascii="Arial" w:hAnsi="Arial" w:cs="Arial"/>
          <w:sz w:val="22"/>
          <w:szCs w:val="22"/>
        </w:rPr>
      </w:pPr>
    </w:p>
    <w:p w14:paraId="6695A9B1" w14:textId="77777777" w:rsidR="007C53CA" w:rsidRPr="00C25101" w:rsidRDefault="007C53CA" w:rsidP="007C53CA">
      <w:pPr>
        <w:rPr>
          <w:rFonts w:ascii="Arial" w:hAnsi="Arial" w:cs="Arial"/>
        </w:rPr>
      </w:pPr>
      <w:proofErr w:type="spellStart"/>
      <w:r w:rsidRPr="00C25101">
        <w:rPr>
          <w:rFonts w:ascii="Arial" w:hAnsi="Arial" w:cs="Arial"/>
        </w:rPr>
        <w:t>Brodaty</w:t>
      </w:r>
      <w:proofErr w:type="spellEnd"/>
      <w:r w:rsidRPr="00C25101">
        <w:rPr>
          <w:rFonts w:ascii="Arial" w:hAnsi="Arial" w:cs="Arial"/>
        </w:rPr>
        <w:t xml:space="preserve">, H. and Donkin, M. (2009) ‘Family caregivers of people with dementia’, </w:t>
      </w:r>
      <w:r w:rsidRPr="00C25101">
        <w:rPr>
          <w:rFonts w:ascii="Arial" w:hAnsi="Arial" w:cs="Arial"/>
          <w:i/>
          <w:iCs/>
        </w:rPr>
        <w:t>Dialogues in Clinical Neuroscience</w:t>
      </w:r>
      <w:r w:rsidRPr="00C25101">
        <w:rPr>
          <w:rFonts w:ascii="Arial" w:hAnsi="Arial" w:cs="Arial"/>
        </w:rPr>
        <w:t>, 11(2), pp. 217–228.</w:t>
      </w:r>
    </w:p>
    <w:p w14:paraId="169BC9F0" w14:textId="77777777" w:rsidR="007C53CA" w:rsidRDefault="007C53CA" w:rsidP="007C53CA">
      <w:pPr>
        <w:pStyle w:val="p1"/>
        <w:rPr>
          <w:rStyle w:val="s1"/>
          <w:rFonts w:ascii="Arial" w:hAnsi="Arial" w:cs="Arial"/>
          <w:sz w:val="22"/>
          <w:szCs w:val="22"/>
        </w:rPr>
      </w:pPr>
      <w:r w:rsidRPr="003E176C">
        <w:rPr>
          <w:rStyle w:val="s1"/>
          <w:rFonts w:ascii="Arial" w:hAnsi="Arial" w:cs="Arial"/>
          <w:sz w:val="22"/>
          <w:szCs w:val="22"/>
        </w:rPr>
        <w:t xml:space="preserve">Brooker, D. (2007) </w:t>
      </w:r>
      <w:r w:rsidRPr="006643F7">
        <w:rPr>
          <w:rStyle w:val="s1"/>
          <w:rFonts w:ascii="Arial" w:hAnsi="Arial" w:cs="Arial"/>
          <w:i/>
          <w:iCs/>
          <w:sz w:val="22"/>
          <w:szCs w:val="22"/>
        </w:rPr>
        <w:t>Person-Centred Dementia Care: Making Services Better.</w:t>
      </w:r>
      <w:r w:rsidRPr="003E176C">
        <w:rPr>
          <w:rStyle w:val="s1"/>
          <w:rFonts w:ascii="Arial" w:hAnsi="Arial" w:cs="Arial"/>
          <w:sz w:val="22"/>
          <w:szCs w:val="22"/>
        </w:rPr>
        <w:t xml:space="preserve"> London: Jessica</w:t>
      </w:r>
      <w:r>
        <w:rPr>
          <w:rStyle w:val="s1"/>
          <w:rFonts w:ascii="Arial" w:hAnsi="Arial" w:cs="Arial"/>
          <w:sz w:val="22"/>
          <w:szCs w:val="22"/>
        </w:rPr>
        <w:t xml:space="preserve"> Kingsley Publishers.</w:t>
      </w:r>
    </w:p>
    <w:p w14:paraId="719EBF78" w14:textId="77777777" w:rsidR="007C53CA" w:rsidRPr="003E176C" w:rsidRDefault="007C53CA" w:rsidP="007C53CA">
      <w:pPr>
        <w:pStyle w:val="p1"/>
        <w:rPr>
          <w:rFonts w:ascii="Arial" w:hAnsi="Arial" w:cs="Arial"/>
          <w:sz w:val="22"/>
          <w:szCs w:val="22"/>
        </w:rPr>
      </w:pPr>
    </w:p>
    <w:p w14:paraId="72246324" w14:textId="77777777" w:rsidR="007C53CA" w:rsidRDefault="007C53CA" w:rsidP="007C53CA">
      <w:pPr>
        <w:pStyle w:val="p1"/>
        <w:rPr>
          <w:rStyle w:val="s1"/>
          <w:rFonts w:ascii="Arial" w:hAnsi="Arial" w:cs="Arial"/>
          <w:sz w:val="22"/>
          <w:szCs w:val="22"/>
        </w:rPr>
      </w:pPr>
      <w:r w:rsidRPr="003E176C">
        <w:rPr>
          <w:rStyle w:val="s1"/>
          <w:rFonts w:ascii="Arial" w:hAnsi="Arial" w:cs="Arial"/>
          <w:sz w:val="22"/>
          <w:szCs w:val="22"/>
        </w:rPr>
        <w:t>Buckner, S., Mattocks, C.</w:t>
      </w:r>
      <w:r>
        <w:rPr>
          <w:rStyle w:val="s1"/>
          <w:rFonts w:ascii="Arial" w:hAnsi="Arial" w:cs="Arial"/>
          <w:sz w:val="22"/>
          <w:szCs w:val="22"/>
        </w:rPr>
        <w:t xml:space="preserve">, Rimmer, M. and Lafortune, L. (2019) </w:t>
      </w:r>
      <w:r w:rsidRPr="006643F7">
        <w:rPr>
          <w:rStyle w:val="s1"/>
          <w:rFonts w:ascii="Arial" w:hAnsi="Arial" w:cs="Arial"/>
          <w:i/>
          <w:iCs/>
          <w:sz w:val="22"/>
          <w:szCs w:val="22"/>
        </w:rPr>
        <w:t>Dementia Friendly Communities in England.</w:t>
      </w:r>
      <w:r>
        <w:rPr>
          <w:rStyle w:val="s1"/>
          <w:rFonts w:ascii="Arial" w:hAnsi="Arial" w:cs="Arial"/>
          <w:sz w:val="22"/>
          <w:szCs w:val="22"/>
        </w:rPr>
        <w:t xml:space="preserve"> Cambridge: University of Cambridge. </w:t>
      </w:r>
    </w:p>
    <w:p w14:paraId="78FC425A" w14:textId="77777777" w:rsidR="007C53CA" w:rsidRDefault="007C53CA" w:rsidP="007C53CA">
      <w:pPr>
        <w:pStyle w:val="p1"/>
        <w:rPr>
          <w:rStyle w:val="s1"/>
          <w:rFonts w:ascii="Arial" w:hAnsi="Arial" w:cs="Arial"/>
          <w:sz w:val="22"/>
          <w:szCs w:val="22"/>
        </w:rPr>
      </w:pPr>
    </w:p>
    <w:p w14:paraId="008A74A7" w14:textId="77777777" w:rsidR="007C53CA" w:rsidRDefault="007C53CA" w:rsidP="007C53CA">
      <w:pPr>
        <w:pStyle w:val="p1"/>
        <w:rPr>
          <w:rStyle w:val="s1"/>
          <w:rFonts w:ascii="Arial" w:hAnsi="Arial" w:cs="Arial"/>
          <w:sz w:val="22"/>
          <w:szCs w:val="22"/>
        </w:rPr>
      </w:pPr>
      <w:r w:rsidRPr="00C25101">
        <w:rPr>
          <w:rStyle w:val="s1"/>
          <w:rFonts w:ascii="Arial" w:hAnsi="Arial" w:cs="Arial"/>
          <w:sz w:val="22"/>
          <w:szCs w:val="22"/>
        </w:rPr>
        <w:t xml:space="preserve">Dementia UK (2024). Dementia UK. [online] Dementia UK. </w:t>
      </w:r>
      <w:r w:rsidRPr="00551756">
        <w:rPr>
          <w:rStyle w:val="s1"/>
          <w:rFonts w:ascii="Arial" w:hAnsi="Arial" w:cs="Arial"/>
          <w:sz w:val="22"/>
          <w:szCs w:val="22"/>
        </w:rPr>
        <w:t>Available at: https://www.dementiauk.org/information-and-support/types-of-dementia/alcohol-related-brain-damage/ [Accessed 20 June 2026].</w:t>
      </w:r>
    </w:p>
    <w:p w14:paraId="5AA9EB2E" w14:textId="77777777" w:rsidR="007C53CA" w:rsidRPr="003E176C" w:rsidRDefault="007C53CA" w:rsidP="007C53CA">
      <w:pPr>
        <w:pStyle w:val="p1"/>
        <w:rPr>
          <w:rFonts w:ascii="Arial" w:hAnsi="Arial" w:cs="Arial"/>
          <w:sz w:val="22"/>
          <w:szCs w:val="22"/>
        </w:rPr>
      </w:pPr>
    </w:p>
    <w:p w14:paraId="43B02C9D" w14:textId="77777777" w:rsidR="007C53CA" w:rsidRPr="00C25101" w:rsidRDefault="007C53CA" w:rsidP="007C53CA">
      <w:pPr>
        <w:rPr>
          <w:rFonts w:ascii="Arial" w:hAnsi="Arial" w:cs="Arial"/>
        </w:rPr>
      </w:pPr>
      <w:r w:rsidRPr="00C25101">
        <w:rPr>
          <w:rFonts w:ascii="Arial" w:hAnsi="Arial" w:cs="Arial"/>
        </w:rPr>
        <w:t xml:space="preserve">Department of Health (2009) </w:t>
      </w:r>
      <w:r w:rsidRPr="00C25101">
        <w:rPr>
          <w:rFonts w:ascii="Arial" w:hAnsi="Arial" w:cs="Arial"/>
          <w:i/>
          <w:iCs/>
        </w:rPr>
        <w:t>Living Well with Dementia: A National Dementia Strategy.</w:t>
      </w:r>
      <w:r w:rsidRPr="00C25101">
        <w:rPr>
          <w:rFonts w:ascii="Arial" w:hAnsi="Arial" w:cs="Arial"/>
        </w:rPr>
        <w:t xml:space="preserve"> London: Department of Health.</w:t>
      </w:r>
    </w:p>
    <w:p w14:paraId="58AC4D5D" w14:textId="77777777" w:rsidR="007C53CA" w:rsidRPr="00C25101" w:rsidRDefault="007C53CA" w:rsidP="007C53CA">
      <w:pPr>
        <w:rPr>
          <w:rFonts w:ascii="Arial" w:hAnsi="Arial" w:cs="Arial"/>
        </w:rPr>
      </w:pPr>
      <w:r w:rsidRPr="00C25101">
        <w:rPr>
          <w:rFonts w:ascii="Arial" w:hAnsi="Arial" w:cs="Arial"/>
        </w:rPr>
        <w:t>Fazio, S., Pace, D., Flinner, J. and Kallmyer, B. (2018) ‘The Fundamentals of Person-</w:t>
      </w:r>
      <w:proofErr w:type="spellStart"/>
      <w:r w:rsidRPr="00C25101">
        <w:rPr>
          <w:rFonts w:ascii="Arial" w:hAnsi="Arial" w:cs="Arial"/>
        </w:rPr>
        <w:t>Centered</w:t>
      </w:r>
      <w:proofErr w:type="spellEnd"/>
      <w:r w:rsidRPr="00C25101">
        <w:rPr>
          <w:rFonts w:ascii="Arial" w:hAnsi="Arial" w:cs="Arial"/>
        </w:rPr>
        <w:t xml:space="preserve"> Care for Individuals with Dementia’, </w:t>
      </w:r>
      <w:r w:rsidRPr="00C25101">
        <w:rPr>
          <w:rFonts w:ascii="Arial" w:hAnsi="Arial" w:cs="Arial"/>
          <w:i/>
          <w:iCs/>
        </w:rPr>
        <w:t>The Gerontologist</w:t>
      </w:r>
      <w:r w:rsidRPr="00C25101">
        <w:rPr>
          <w:rFonts w:ascii="Arial" w:hAnsi="Arial" w:cs="Arial"/>
        </w:rPr>
        <w:t>, 58(S1), pp. S10–S19.</w:t>
      </w:r>
    </w:p>
    <w:p w14:paraId="6520C9D1" w14:textId="77777777" w:rsidR="007C53CA" w:rsidRPr="00C25101" w:rsidRDefault="007C53CA" w:rsidP="007C53CA">
      <w:pPr>
        <w:rPr>
          <w:rFonts w:ascii="Arial" w:hAnsi="Arial" w:cs="Arial"/>
        </w:rPr>
      </w:pPr>
      <w:r w:rsidRPr="00C25101">
        <w:rPr>
          <w:rFonts w:ascii="Arial" w:hAnsi="Arial" w:cs="Arial"/>
        </w:rPr>
        <w:t xml:space="preserve">Fonseca, M., Pires, A., Mouta, S., Figueiredo, D., Pires, M. and Soares, I. (2025) ‘Let’s Talk About Potentially Modifiable Risk Factors for Dementia’, </w:t>
      </w:r>
      <w:r w:rsidRPr="00C25101">
        <w:rPr>
          <w:rFonts w:ascii="Arial" w:hAnsi="Arial" w:cs="Arial"/>
          <w:i/>
          <w:iCs/>
        </w:rPr>
        <w:t>European Psychiatry</w:t>
      </w:r>
      <w:r w:rsidRPr="00C25101">
        <w:rPr>
          <w:rFonts w:ascii="Arial" w:hAnsi="Arial" w:cs="Arial"/>
        </w:rPr>
        <w:t xml:space="preserve">, 68, pp. S853 - S853. </w:t>
      </w:r>
      <w:proofErr w:type="spellStart"/>
      <w:r w:rsidRPr="00C25101">
        <w:rPr>
          <w:rFonts w:ascii="Arial" w:hAnsi="Arial" w:cs="Arial"/>
        </w:rPr>
        <w:t>doi</w:t>
      </w:r>
      <w:proofErr w:type="spellEnd"/>
      <w:r w:rsidRPr="00C25101">
        <w:rPr>
          <w:rFonts w:ascii="Arial" w:hAnsi="Arial" w:cs="Arial"/>
        </w:rPr>
        <w:t xml:space="preserve">: 10.1192/j.eurpsy.2025.1729. </w:t>
      </w:r>
    </w:p>
    <w:p w14:paraId="35EB3962" w14:textId="77777777" w:rsidR="007C53CA" w:rsidRPr="00C25101" w:rsidRDefault="007C53CA" w:rsidP="007C53CA">
      <w:pPr>
        <w:rPr>
          <w:rFonts w:ascii="Arial" w:hAnsi="Arial" w:cs="Arial"/>
        </w:rPr>
      </w:pPr>
      <w:r w:rsidRPr="00C25101">
        <w:rPr>
          <w:rFonts w:ascii="Arial" w:hAnsi="Arial" w:cs="Arial"/>
        </w:rPr>
        <w:t>Gov.uk (2022). Dementia: Applying All Our Health. [online] GOV.UK. Available at: https://www.gov.uk/government/publications/dementia-applying-all-</w:t>
      </w:r>
      <w:r w:rsidRPr="00C25101">
        <w:rPr>
          <w:rFonts w:ascii="Arial" w:hAnsi="Arial" w:cs="Arial"/>
        </w:rPr>
        <w:t>our-health/dementia-applying-all-our-health [Accessed 20 July 2026].</w:t>
      </w:r>
    </w:p>
    <w:p w14:paraId="1C053201" w14:textId="77777777" w:rsidR="007C53CA" w:rsidRPr="00C25101" w:rsidRDefault="007C53CA" w:rsidP="007C53CA">
      <w:pPr>
        <w:rPr>
          <w:rFonts w:ascii="Arial" w:hAnsi="Arial" w:cs="Arial"/>
        </w:rPr>
      </w:pPr>
      <w:r w:rsidRPr="00C25101">
        <w:rPr>
          <w:rFonts w:ascii="Arial" w:hAnsi="Arial" w:cs="Arial"/>
        </w:rPr>
        <w:t xml:space="preserve">Alzheimer’s society (2024). </w:t>
      </w:r>
      <w:r w:rsidRPr="00C25101">
        <w:rPr>
          <w:rFonts w:ascii="Arial" w:hAnsi="Arial" w:cs="Arial"/>
          <w:i/>
          <w:iCs/>
        </w:rPr>
        <w:t xml:space="preserve">Physical activity and the risk of dementia | </w:t>
      </w:r>
      <w:proofErr w:type="spellStart"/>
      <w:r w:rsidRPr="00C25101">
        <w:rPr>
          <w:rFonts w:ascii="Arial" w:hAnsi="Arial" w:cs="Arial"/>
          <w:i/>
          <w:iCs/>
        </w:rPr>
        <w:t>alzheimer’s</w:t>
      </w:r>
      <w:proofErr w:type="spellEnd"/>
      <w:r w:rsidRPr="00C25101">
        <w:rPr>
          <w:rFonts w:ascii="Arial" w:hAnsi="Arial" w:cs="Arial"/>
          <w:i/>
          <w:iCs/>
        </w:rPr>
        <w:t xml:space="preserve"> society - connected content</w:t>
      </w:r>
      <w:r w:rsidRPr="00C25101">
        <w:rPr>
          <w:rFonts w:ascii="Arial" w:hAnsi="Arial" w:cs="Arial"/>
        </w:rPr>
        <w:t xml:space="preserve">. [online] </w:t>
      </w:r>
      <w:r w:rsidRPr="00C25101">
        <w:rPr>
          <w:rFonts w:ascii="Arial" w:hAnsi="Arial" w:cs="Arial"/>
          <w:i/>
          <w:iCs/>
        </w:rPr>
        <w:t>www.alzheimers.org.uk</w:t>
      </w:r>
      <w:r w:rsidRPr="00C25101">
        <w:rPr>
          <w:rFonts w:ascii="Arial" w:hAnsi="Arial" w:cs="Arial"/>
        </w:rPr>
        <w:t>. Available at: https://www.alzheimers.org.uk/about-dementia/managing-the-risk-of-dementia/reduce-your-risk-of-dementia/physical-activity [Accessed 20 June 2026].</w:t>
      </w:r>
    </w:p>
    <w:p w14:paraId="0E5C1C32" w14:textId="77777777" w:rsidR="007C53CA" w:rsidRPr="00C25101" w:rsidRDefault="007C53CA" w:rsidP="007C53CA">
      <w:pPr>
        <w:rPr>
          <w:rFonts w:ascii="Arial" w:hAnsi="Arial" w:cs="Arial"/>
        </w:rPr>
      </w:pPr>
      <w:r w:rsidRPr="00C25101">
        <w:rPr>
          <w:rFonts w:ascii="Arial" w:hAnsi="Arial" w:cs="Arial" w:hint="eastAsia"/>
        </w:rPr>
        <w:t xml:space="preserve">Hampel, H., </w:t>
      </w:r>
      <w:proofErr w:type="spellStart"/>
      <w:r w:rsidRPr="00C25101">
        <w:rPr>
          <w:rFonts w:ascii="Arial" w:hAnsi="Arial" w:cs="Arial" w:hint="eastAsia"/>
        </w:rPr>
        <w:t>Vergallo</w:t>
      </w:r>
      <w:proofErr w:type="spellEnd"/>
      <w:r w:rsidRPr="00C25101">
        <w:rPr>
          <w:rFonts w:ascii="Arial" w:hAnsi="Arial" w:cs="Arial" w:hint="eastAsia"/>
        </w:rPr>
        <w:t xml:space="preserve">, A., </w:t>
      </w:r>
      <w:proofErr w:type="spellStart"/>
      <w:r w:rsidRPr="00C25101">
        <w:rPr>
          <w:rFonts w:ascii="Arial" w:hAnsi="Arial" w:cs="Arial" w:hint="eastAsia"/>
        </w:rPr>
        <w:t>Iwatsubo</w:t>
      </w:r>
      <w:proofErr w:type="spellEnd"/>
      <w:r w:rsidRPr="00C25101">
        <w:rPr>
          <w:rFonts w:ascii="Arial" w:hAnsi="Arial" w:cs="Arial" w:hint="eastAsia"/>
        </w:rPr>
        <w:t>, T., Cho, M., Kurokawa, K., Wang, H., Kurzman, H. R. and Chen, C. L. H. (2022</w:t>
      </w:r>
      <w:r w:rsidRPr="00C25101">
        <w:rPr>
          <w:rFonts w:ascii="Arial" w:hAnsi="Arial" w:cs="Arial"/>
        </w:rPr>
        <w:t>) ‘</w:t>
      </w:r>
      <w:r w:rsidRPr="00C25101">
        <w:rPr>
          <w:rFonts w:ascii="Arial" w:hAnsi="Arial" w:cs="Arial" w:hint="eastAsia"/>
        </w:rPr>
        <w:t>Evaluation of major national dementia policies and health</w:t>
      </w:r>
      <w:r w:rsidRPr="00C25101">
        <w:rPr>
          <w:rFonts w:ascii="Arial" w:hAnsi="Arial" w:cs="Arial" w:hint="eastAsia"/>
        </w:rPr>
        <w:t>‐</w:t>
      </w:r>
      <w:r w:rsidRPr="00C25101">
        <w:rPr>
          <w:rFonts w:ascii="Arial" w:hAnsi="Arial" w:cs="Arial" w:hint="eastAsia"/>
        </w:rPr>
        <w:t>care system preparedness for early medical action and implementation</w:t>
      </w:r>
      <w:r w:rsidRPr="00C25101">
        <w:rPr>
          <w:rFonts w:ascii="Arial" w:hAnsi="Arial" w:cs="Arial"/>
        </w:rPr>
        <w:t xml:space="preserve">’, </w:t>
      </w:r>
      <w:r w:rsidRPr="00C25101">
        <w:rPr>
          <w:rFonts w:ascii="Arial" w:hAnsi="Arial" w:cs="Arial" w:hint="eastAsia"/>
          <w:i/>
          <w:iCs/>
        </w:rPr>
        <w:t>Alzheimer's &amp;</w:t>
      </w:r>
      <w:r w:rsidRPr="00C25101">
        <w:rPr>
          <w:rFonts w:ascii="Arial" w:hAnsi="Arial" w:cs="Arial"/>
          <w:i/>
          <w:iCs/>
        </w:rPr>
        <w:t xml:space="preserve"> Dementia,</w:t>
      </w:r>
      <w:r w:rsidRPr="00C25101">
        <w:rPr>
          <w:rFonts w:ascii="Arial" w:hAnsi="Arial" w:cs="Arial"/>
        </w:rPr>
        <w:t xml:space="preserve"> 18, pp. 1993 - 2002. </w:t>
      </w:r>
      <w:proofErr w:type="spellStart"/>
      <w:r w:rsidRPr="00C25101">
        <w:rPr>
          <w:rFonts w:ascii="Arial" w:hAnsi="Arial" w:cs="Arial"/>
        </w:rPr>
        <w:t>doi</w:t>
      </w:r>
      <w:proofErr w:type="spellEnd"/>
      <w:r w:rsidRPr="00C25101">
        <w:rPr>
          <w:rFonts w:ascii="Arial" w:hAnsi="Arial" w:cs="Arial"/>
        </w:rPr>
        <w:t>: 10.1002/alz.12655.</w:t>
      </w:r>
    </w:p>
    <w:p w14:paraId="7EB256BE" w14:textId="77777777" w:rsidR="007C53CA" w:rsidRPr="00C25101" w:rsidRDefault="007C53CA" w:rsidP="007C53CA">
      <w:pPr>
        <w:rPr>
          <w:rFonts w:ascii="Arial" w:hAnsi="Arial" w:cs="Arial"/>
        </w:rPr>
      </w:pPr>
      <w:r w:rsidRPr="00C25101">
        <w:rPr>
          <w:rFonts w:ascii="Arial" w:hAnsi="Arial" w:cs="Arial"/>
          <w:lang w:val="nl-NL"/>
        </w:rPr>
        <w:t xml:space="preserve">Harris, S.A. et al. </w:t>
      </w:r>
      <w:r w:rsidRPr="00C25101">
        <w:rPr>
          <w:rFonts w:ascii="Arial" w:hAnsi="Arial" w:cs="Arial"/>
        </w:rPr>
        <w:t xml:space="preserve">(2021) ‘The Impact of Dementia on the Self: Do We Consider Ourselves the Same as Others?’, </w:t>
      </w:r>
      <w:proofErr w:type="spellStart"/>
      <w:r w:rsidRPr="00C25101">
        <w:rPr>
          <w:rFonts w:ascii="Arial" w:hAnsi="Arial" w:cs="Arial"/>
          <w:i/>
          <w:iCs/>
        </w:rPr>
        <w:t>Neuroethics</w:t>
      </w:r>
      <w:proofErr w:type="spellEnd"/>
      <w:r w:rsidRPr="00C25101">
        <w:rPr>
          <w:rFonts w:ascii="Arial" w:hAnsi="Arial" w:cs="Arial"/>
          <w:i/>
          <w:iCs/>
        </w:rPr>
        <w:t>,</w:t>
      </w:r>
      <w:r w:rsidRPr="00C25101">
        <w:rPr>
          <w:rFonts w:ascii="Arial" w:hAnsi="Arial" w:cs="Arial"/>
        </w:rPr>
        <w:t xml:space="preserve"> 14(Suppl 3), pp. 281–294.</w:t>
      </w:r>
    </w:p>
    <w:p w14:paraId="1AB6BA27" w14:textId="77777777" w:rsidR="007C53CA" w:rsidRPr="00C25101" w:rsidRDefault="007C53CA" w:rsidP="007C53CA">
      <w:pPr>
        <w:rPr>
          <w:rFonts w:ascii="Arial" w:hAnsi="Arial" w:cs="Arial"/>
        </w:rPr>
      </w:pPr>
      <w:proofErr w:type="spellStart"/>
      <w:r w:rsidRPr="00C25101">
        <w:rPr>
          <w:rFonts w:ascii="Arial" w:hAnsi="Arial" w:cs="Arial"/>
        </w:rPr>
        <w:t>Kitwood</w:t>
      </w:r>
      <w:proofErr w:type="spellEnd"/>
      <w:r w:rsidRPr="00C25101">
        <w:rPr>
          <w:rFonts w:ascii="Arial" w:hAnsi="Arial" w:cs="Arial"/>
        </w:rPr>
        <w:t xml:space="preserve">, T. (1997) </w:t>
      </w:r>
      <w:r w:rsidRPr="00C25101">
        <w:rPr>
          <w:rFonts w:ascii="Arial" w:hAnsi="Arial" w:cs="Arial"/>
          <w:i/>
          <w:iCs/>
        </w:rPr>
        <w:t>Dementia Reconsidered: The Person Comes First</w:t>
      </w:r>
      <w:r w:rsidRPr="00C25101">
        <w:rPr>
          <w:rFonts w:ascii="Arial" w:hAnsi="Arial" w:cs="Arial"/>
        </w:rPr>
        <w:t>. Buckingham: Open University Press.</w:t>
      </w:r>
    </w:p>
    <w:p w14:paraId="6F1018D9" w14:textId="77777777" w:rsidR="007C53CA" w:rsidRPr="00C25101" w:rsidRDefault="007C53CA" w:rsidP="007C53CA">
      <w:pPr>
        <w:rPr>
          <w:rFonts w:ascii="Arial" w:hAnsi="Arial" w:cs="Arial"/>
        </w:rPr>
      </w:pPr>
      <w:r w:rsidRPr="00C25101">
        <w:rPr>
          <w:rFonts w:ascii="Arial" w:hAnsi="Arial" w:cs="Arial"/>
        </w:rPr>
        <w:t xml:space="preserve">Livingston, G. et al. (2020) ‘Dementia prevention, intervention and care: 2020 report of the Lancet Commission’, </w:t>
      </w:r>
      <w:r w:rsidRPr="00C25101">
        <w:rPr>
          <w:rFonts w:ascii="Arial" w:hAnsi="Arial" w:cs="Arial"/>
          <w:i/>
          <w:iCs/>
        </w:rPr>
        <w:t>The Lancet,</w:t>
      </w:r>
      <w:r w:rsidRPr="00C25101">
        <w:rPr>
          <w:rFonts w:ascii="Arial" w:hAnsi="Arial" w:cs="Arial"/>
        </w:rPr>
        <w:t xml:space="preserve"> 396(10248), pp. 413–446.</w:t>
      </w:r>
    </w:p>
    <w:p w14:paraId="57961CE4" w14:textId="77777777" w:rsidR="007C53CA" w:rsidRPr="00C25101" w:rsidRDefault="007C53CA" w:rsidP="007C53CA">
      <w:pPr>
        <w:rPr>
          <w:rFonts w:ascii="Arial" w:hAnsi="Arial" w:cs="Arial"/>
        </w:rPr>
      </w:pPr>
      <w:r w:rsidRPr="00C25101">
        <w:rPr>
          <w:rFonts w:ascii="Arial" w:hAnsi="Arial" w:cs="Arial"/>
          <w:lang w:val="nl-NL"/>
        </w:rPr>
        <w:t xml:space="preserve">Livingston G, Huntley J, Liu K et al. </w:t>
      </w:r>
      <w:r w:rsidRPr="00C25101">
        <w:rPr>
          <w:rFonts w:ascii="Arial" w:hAnsi="Arial" w:cs="Arial"/>
        </w:rPr>
        <w:t xml:space="preserve">Dementia prevention, intervention, and care: 2024 report of the Lancet standing Commission </w:t>
      </w:r>
      <w:proofErr w:type="gramStart"/>
      <w:r w:rsidRPr="00C25101">
        <w:rPr>
          <w:rFonts w:ascii="Arial" w:hAnsi="Arial" w:cs="Arial"/>
        </w:rPr>
        <w:t>The</w:t>
      </w:r>
      <w:proofErr w:type="gramEnd"/>
      <w:r w:rsidRPr="00C25101">
        <w:rPr>
          <w:rFonts w:ascii="Arial" w:hAnsi="Arial" w:cs="Arial"/>
        </w:rPr>
        <w:t xml:space="preserve"> Lancet, 2024; 404, 572-628</w:t>
      </w:r>
    </w:p>
    <w:p w14:paraId="34DF2B93" w14:textId="77777777" w:rsidR="007C53CA" w:rsidRPr="00C25101" w:rsidRDefault="007C53CA" w:rsidP="007C53CA">
      <w:pPr>
        <w:spacing w:after="240" w:line="240" w:lineRule="auto"/>
        <w:rPr>
          <w:rFonts w:ascii="Arial" w:hAnsi="Arial" w:cs="Arial"/>
        </w:rPr>
      </w:pPr>
      <w:r w:rsidRPr="00C25101">
        <w:rPr>
          <w:rFonts w:ascii="Arial" w:hAnsi="Arial" w:cs="Arial"/>
        </w:rPr>
        <w:t xml:space="preserve">Mathys, H. et al. (2023) ‘Single-cell atlas reveals correlates of high cognitive function, dementia, and resilience to Alzheimer’s disease pathology’, </w:t>
      </w:r>
      <w:r w:rsidRPr="00C25101">
        <w:rPr>
          <w:rFonts w:ascii="Arial" w:hAnsi="Arial" w:cs="Arial"/>
          <w:i/>
          <w:iCs/>
        </w:rPr>
        <w:t>Cell,</w:t>
      </w:r>
      <w:r w:rsidRPr="00C25101">
        <w:rPr>
          <w:rFonts w:ascii="Arial" w:hAnsi="Arial" w:cs="Arial"/>
        </w:rPr>
        <w:t xml:space="preserve"> 186, pp. 4365 - 4385.e27. </w:t>
      </w:r>
      <w:proofErr w:type="spellStart"/>
      <w:r w:rsidRPr="00C25101">
        <w:rPr>
          <w:rFonts w:ascii="Arial" w:hAnsi="Arial" w:cs="Arial"/>
        </w:rPr>
        <w:t>doi</w:t>
      </w:r>
      <w:proofErr w:type="spellEnd"/>
      <w:r w:rsidRPr="00C25101">
        <w:rPr>
          <w:rFonts w:ascii="Arial" w:hAnsi="Arial" w:cs="Arial"/>
        </w:rPr>
        <w:t>: 10.1016/j.cell.2023.08.039.</w:t>
      </w:r>
    </w:p>
    <w:p w14:paraId="70976A96" w14:textId="77777777" w:rsidR="007C53CA" w:rsidRPr="00C25101" w:rsidRDefault="007C53CA" w:rsidP="007C53CA">
      <w:pPr>
        <w:rPr>
          <w:rFonts w:ascii="Arial" w:hAnsi="Arial" w:cs="Arial"/>
        </w:rPr>
      </w:pPr>
      <w:r w:rsidRPr="00C25101">
        <w:rPr>
          <w:rFonts w:ascii="Arial" w:hAnsi="Arial" w:cs="Arial"/>
        </w:rPr>
        <w:lastRenderedPageBreak/>
        <w:t xml:space="preserve">National Institute for Health and Care Excellence (NICE) (2018) </w:t>
      </w:r>
      <w:r w:rsidRPr="00C25101">
        <w:rPr>
          <w:rFonts w:ascii="Arial" w:hAnsi="Arial" w:cs="Arial"/>
          <w:i/>
          <w:iCs/>
        </w:rPr>
        <w:t>Dementia: Assessment, Management and Support for People Living with Dementia and Their Carers</w:t>
      </w:r>
      <w:r w:rsidRPr="00C25101">
        <w:rPr>
          <w:rFonts w:ascii="Arial" w:hAnsi="Arial" w:cs="Arial"/>
        </w:rPr>
        <w:t>. NICE Guideline NG97.</w:t>
      </w:r>
    </w:p>
    <w:p w14:paraId="7BE0E191" w14:textId="77777777" w:rsidR="007C53CA" w:rsidRPr="00C25101" w:rsidRDefault="007C53CA" w:rsidP="007C53CA">
      <w:pPr>
        <w:rPr>
          <w:rFonts w:ascii="Arial" w:hAnsi="Arial" w:cs="Arial"/>
        </w:rPr>
      </w:pPr>
      <w:r w:rsidRPr="00C25101">
        <w:rPr>
          <w:rFonts w:ascii="Arial" w:hAnsi="Arial" w:cs="Arial"/>
        </w:rPr>
        <w:t xml:space="preserve">NHS England (2019) </w:t>
      </w:r>
      <w:r w:rsidRPr="00C25101">
        <w:rPr>
          <w:rFonts w:ascii="Arial" w:hAnsi="Arial" w:cs="Arial"/>
          <w:i/>
          <w:iCs/>
        </w:rPr>
        <w:t>The NHS Long Term Plan</w:t>
      </w:r>
      <w:r w:rsidRPr="00C25101">
        <w:rPr>
          <w:rFonts w:ascii="Arial" w:hAnsi="Arial" w:cs="Arial"/>
        </w:rPr>
        <w:t>. London: NHS England.</w:t>
      </w:r>
    </w:p>
    <w:p w14:paraId="7D3A7939" w14:textId="77777777" w:rsidR="007C53CA" w:rsidRPr="00C25101" w:rsidRDefault="007C53CA" w:rsidP="007C53CA">
      <w:pPr>
        <w:rPr>
          <w:rFonts w:ascii="Arial" w:hAnsi="Arial" w:cs="Arial"/>
          <w:lang w:val="fr-FR"/>
        </w:rPr>
      </w:pPr>
      <w:r w:rsidRPr="00C25101">
        <w:rPr>
          <w:rFonts w:ascii="Arial" w:hAnsi="Arial" w:cs="Arial"/>
        </w:rPr>
        <w:t xml:space="preserve">NHS England (2023) </w:t>
      </w:r>
      <w:r w:rsidRPr="00C25101">
        <w:rPr>
          <w:rFonts w:ascii="Arial" w:hAnsi="Arial" w:cs="Arial"/>
          <w:i/>
          <w:iCs/>
        </w:rPr>
        <w:t>Dementia Well Pathway.</w:t>
      </w:r>
      <w:r w:rsidRPr="00C25101">
        <w:rPr>
          <w:rFonts w:ascii="Arial" w:hAnsi="Arial" w:cs="Arial"/>
        </w:rPr>
        <w:t xml:space="preserve"> </w:t>
      </w:r>
      <w:proofErr w:type="gramStart"/>
      <w:r w:rsidRPr="00C25101">
        <w:rPr>
          <w:rFonts w:ascii="Arial" w:hAnsi="Arial" w:cs="Arial"/>
          <w:lang w:val="fr-FR"/>
        </w:rPr>
        <w:t>London:</w:t>
      </w:r>
      <w:proofErr w:type="gramEnd"/>
      <w:r w:rsidRPr="00C25101">
        <w:rPr>
          <w:rFonts w:ascii="Arial" w:hAnsi="Arial" w:cs="Arial"/>
          <w:lang w:val="fr-FR"/>
        </w:rPr>
        <w:t xml:space="preserve"> NHS England.</w:t>
      </w:r>
    </w:p>
    <w:p w14:paraId="47498228" w14:textId="77777777" w:rsidR="007C53CA" w:rsidRPr="00C25101" w:rsidRDefault="007C53CA" w:rsidP="007C53CA">
      <w:pPr>
        <w:rPr>
          <w:rFonts w:ascii="Arial" w:hAnsi="Arial" w:cs="Arial"/>
          <w:lang w:val="fr-FR"/>
        </w:rPr>
      </w:pPr>
      <w:r w:rsidRPr="00C25101">
        <w:rPr>
          <w:rFonts w:ascii="Arial" w:hAnsi="Arial" w:cs="Arial"/>
          <w:lang w:val="fr-FR"/>
        </w:rPr>
        <w:t xml:space="preserve">National Institute for Health and Care Excellence (NICE) (2018) </w:t>
      </w:r>
      <w:proofErr w:type="spellStart"/>
      <w:proofErr w:type="gramStart"/>
      <w:r w:rsidRPr="00C25101">
        <w:rPr>
          <w:rFonts w:ascii="Arial" w:hAnsi="Arial" w:cs="Arial"/>
          <w:lang w:val="fr-FR"/>
        </w:rPr>
        <w:t>Dementia</w:t>
      </w:r>
      <w:proofErr w:type="spellEnd"/>
      <w:r w:rsidRPr="00C25101">
        <w:rPr>
          <w:rFonts w:ascii="Arial" w:hAnsi="Arial" w:cs="Arial"/>
          <w:lang w:val="fr-FR"/>
        </w:rPr>
        <w:t>:</w:t>
      </w:r>
      <w:proofErr w:type="gramEnd"/>
      <w:r w:rsidRPr="00C25101">
        <w:rPr>
          <w:rFonts w:ascii="Arial" w:hAnsi="Arial" w:cs="Arial"/>
          <w:lang w:val="fr-FR"/>
        </w:rPr>
        <w:t xml:space="preserve"> </w:t>
      </w:r>
      <w:proofErr w:type="spellStart"/>
      <w:r w:rsidRPr="00C25101">
        <w:rPr>
          <w:rFonts w:ascii="Arial" w:hAnsi="Arial" w:cs="Arial"/>
          <w:lang w:val="fr-FR"/>
        </w:rPr>
        <w:t>assessment</w:t>
      </w:r>
      <w:proofErr w:type="spellEnd"/>
      <w:r w:rsidRPr="00C25101">
        <w:rPr>
          <w:rFonts w:ascii="Arial" w:hAnsi="Arial" w:cs="Arial"/>
          <w:lang w:val="fr-FR"/>
        </w:rPr>
        <w:t xml:space="preserve">, management and support for people living </w:t>
      </w:r>
      <w:proofErr w:type="spellStart"/>
      <w:r w:rsidRPr="00C25101">
        <w:rPr>
          <w:rFonts w:ascii="Arial" w:hAnsi="Arial" w:cs="Arial"/>
          <w:lang w:val="fr-FR"/>
        </w:rPr>
        <w:t>with</w:t>
      </w:r>
      <w:proofErr w:type="spellEnd"/>
      <w:r w:rsidRPr="00C25101">
        <w:rPr>
          <w:rFonts w:ascii="Arial" w:hAnsi="Arial" w:cs="Arial"/>
          <w:lang w:val="fr-FR"/>
        </w:rPr>
        <w:t xml:space="preserve"> </w:t>
      </w:r>
      <w:proofErr w:type="spellStart"/>
      <w:r w:rsidRPr="00C25101">
        <w:rPr>
          <w:rFonts w:ascii="Arial" w:hAnsi="Arial" w:cs="Arial"/>
          <w:lang w:val="fr-FR"/>
        </w:rPr>
        <w:t>dementia</w:t>
      </w:r>
      <w:proofErr w:type="spellEnd"/>
      <w:r w:rsidRPr="00C25101">
        <w:rPr>
          <w:rFonts w:ascii="Arial" w:hAnsi="Arial" w:cs="Arial"/>
          <w:lang w:val="fr-FR"/>
        </w:rPr>
        <w:t xml:space="preserve"> and </w:t>
      </w:r>
      <w:proofErr w:type="spellStart"/>
      <w:r w:rsidRPr="00C25101">
        <w:rPr>
          <w:rFonts w:ascii="Arial" w:hAnsi="Arial" w:cs="Arial"/>
          <w:lang w:val="fr-FR"/>
        </w:rPr>
        <w:t>their</w:t>
      </w:r>
      <w:proofErr w:type="spellEnd"/>
      <w:r w:rsidRPr="00C25101">
        <w:rPr>
          <w:rFonts w:ascii="Arial" w:hAnsi="Arial" w:cs="Arial"/>
          <w:lang w:val="fr-FR"/>
        </w:rPr>
        <w:t xml:space="preserve"> </w:t>
      </w:r>
      <w:proofErr w:type="spellStart"/>
      <w:r w:rsidRPr="00C25101">
        <w:rPr>
          <w:rFonts w:ascii="Arial" w:hAnsi="Arial" w:cs="Arial"/>
          <w:lang w:val="fr-FR"/>
        </w:rPr>
        <w:t>carers</w:t>
      </w:r>
      <w:proofErr w:type="spellEnd"/>
      <w:r w:rsidRPr="00C25101">
        <w:rPr>
          <w:rFonts w:ascii="Arial" w:hAnsi="Arial" w:cs="Arial"/>
          <w:lang w:val="fr-FR"/>
        </w:rPr>
        <w:t xml:space="preserve"> (NG97). </w:t>
      </w:r>
      <w:proofErr w:type="gramStart"/>
      <w:r w:rsidRPr="00C25101">
        <w:rPr>
          <w:rFonts w:ascii="Arial" w:hAnsi="Arial" w:cs="Arial"/>
          <w:lang w:val="fr-FR"/>
        </w:rPr>
        <w:t>London:</w:t>
      </w:r>
      <w:proofErr w:type="gramEnd"/>
      <w:r w:rsidRPr="00C25101">
        <w:rPr>
          <w:rFonts w:ascii="Arial" w:hAnsi="Arial" w:cs="Arial"/>
          <w:lang w:val="fr-FR"/>
        </w:rPr>
        <w:t xml:space="preserve"> NICE.</w:t>
      </w:r>
    </w:p>
    <w:p w14:paraId="6A131B82" w14:textId="77777777" w:rsidR="007C53CA" w:rsidRDefault="007C53CA" w:rsidP="007C53CA">
      <w:pPr>
        <w:pStyle w:val="p1"/>
        <w:rPr>
          <w:rStyle w:val="s1"/>
          <w:rFonts w:ascii="Arial" w:hAnsi="Arial" w:cs="Arial"/>
          <w:sz w:val="22"/>
          <w:szCs w:val="22"/>
        </w:rPr>
      </w:pPr>
      <w:r w:rsidRPr="00BB733E">
        <w:rPr>
          <w:rStyle w:val="s1"/>
          <w:rFonts w:ascii="Arial" w:hAnsi="Arial" w:cs="Arial"/>
          <w:sz w:val="22"/>
          <w:szCs w:val="22"/>
        </w:rPr>
        <w:t xml:space="preserve">Nichols, E. et al. </w:t>
      </w:r>
      <w:r w:rsidRPr="006B5C06">
        <w:rPr>
          <w:rStyle w:val="s1"/>
          <w:rFonts w:ascii="Arial" w:hAnsi="Arial" w:cs="Arial"/>
          <w:sz w:val="22"/>
          <w:szCs w:val="22"/>
        </w:rPr>
        <w:t>(2022)’ Estimation of the global p</w:t>
      </w:r>
      <w:r>
        <w:rPr>
          <w:rStyle w:val="s1"/>
          <w:rFonts w:ascii="Arial" w:hAnsi="Arial" w:cs="Arial"/>
          <w:sz w:val="22"/>
          <w:szCs w:val="22"/>
        </w:rPr>
        <w:t xml:space="preserve">revalence of </w:t>
      </w:r>
      <w:r w:rsidRPr="003E176C">
        <w:rPr>
          <w:rStyle w:val="s1"/>
          <w:rFonts w:ascii="Arial" w:hAnsi="Arial" w:cs="Arial"/>
          <w:sz w:val="22"/>
          <w:szCs w:val="22"/>
        </w:rPr>
        <w:t xml:space="preserve">dementia in 2019 and forecasted prevalence in </w:t>
      </w:r>
      <w:r>
        <w:rPr>
          <w:rStyle w:val="s1"/>
          <w:rFonts w:ascii="Arial" w:hAnsi="Arial" w:cs="Arial"/>
          <w:sz w:val="22"/>
          <w:szCs w:val="22"/>
        </w:rPr>
        <w:t>2050</w:t>
      </w:r>
      <w:r w:rsidRPr="003E176C">
        <w:rPr>
          <w:rStyle w:val="s1"/>
          <w:rFonts w:ascii="Arial" w:hAnsi="Arial" w:cs="Arial"/>
          <w:sz w:val="22"/>
          <w:szCs w:val="22"/>
        </w:rPr>
        <w:t xml:space="preserve">, </w:t>
      </w:r>
      <w:r w:rsidRPr="006643F7">
        <w:rPr>
          <w:rStyle w:val="s1"/>
          <w:rFonts w:ascii="Arial" w:hAnsi="Arial" w:cs="Arial"/>
          <w:i/>
          <w:iCs/>
          <w:sz w:val="22"/>
          <w:szCs w:val="22"/>
        </w:rPr>
        <w:t>The Lancet Public Health,</w:t>
      </w:r>
      <w:r w:rsidRPr="003E176C">
        <w:rPr>
          <w:rStyle w:val="s1"/>
          <w:rFonts w:ascii="Arial" w:hAnsi="Arial" w:cs="Arial"/>
          <w:sz w:val="22"/>
          <w:szCs w:val="22"/>
        </w:rPr>
        <w:t xml:space="preserve"> 7(2), pp. e105-e125</w:t>
      </w:r>
    </w:p>
    <w:p w14:paraId="7A134867" w14:textId="77777777" w:rsidR="007C53CA" w:rsidRDefault="007C53CA" w:rsidP="007C53CA">
      <w:pPr>
        <w:pStyle w:val="p1"/>
        <w:rPr>
          <w:rStyle w:val="s1"/>
          <w:rFonts w:ascii="Arial" w:hAnsi="Arial" w:cs="Arial"/>
          <w:sz w:val="22"/>
          <w:szCs w:val="22"/>
        </w:rPr>
      </w:pPr>
    </w:p>
    <w:p w14:paraId="50CD9320" w14:textId="77777777" w:rsidR="007C53CA" w:rsidRPr="006B5C06" w:rsidRDefault="007C53CA" w:rsidP="007C53CA">
      <w:pPr>
        <w:pStyle w:val="p1"/>
        <w:rPr>
          <w:rFonts w:ascii="Arial" w:hAnsi="Arial" w:cs="Arial"/>
          <w:sz w:val="22"/>
          <w:szCs w:val="22"/>
        </w:rPr>
      </w:pPr>
    </w:p>
    <w:p w14:paraId="79920844" w14:textId="77777777" w:rsidR="007C53CA" w:rsidRPr="00C25101" w:rsidRDefault="007C53CA" w:rsidP="007C53CA">
      <w:pPr>
        <w:rPr>
          <w:rFonts w:ascii="Arial" w:hAnsi="Arial" w:cs="Arial"/>
          <w:lang w:val="fr-FR"/>
        </w:rPr>
      </w:pPr>
      <w:proofErr w:type="spellStart"/>
      <w:r w:rsidRPr="00C25101">
        <w:rPr>
          <w:rFonts w:ascii="Arial" w:hAnsi="Arial" w:cs="Arial"/>
          <w:lang w:val="fr-FR"/>
        </w:rPr>
        <w:t>Nowrangi</w:t>
      </w:r>
      <w:proofErr w:type="spellEnd"/>
      <w:r w:rsidRPr="00C25101">
        <w:rPr>
          <w:rFonts w:ascii="Arial" w:hAnsi="Arial" w:cs="Arial"/>
          <w:lang w:val="fr-FR"/>
        </w:rPr>
        <w:t xml:space="preserve">, M.A. et al. (2025) ‘Influence of cognitive, </w:t>
      </w:r>
      <w:proofErr w:type="spellStart"/>
      <w:r w:rsidRPr="00C25101">
        <w:rPr>
          <w:rFonts w:ascii="Arial" w:hAnsi="Arial" w:cs="Arial"/>
          <w:lang w:val="fr-FR"/>
        </w:rPr>
        <w:t>neuropsychiatric</w:t>
      </w:r>
      <w:proofErr w:type="spellEnd"/>
      <w:r w:rsidRPr="00C25101">
        <w:rPr>
          <w:rFonts w:ascii="Arial" w:hAnsi="Arial" w:cs="Arial"/>
          <w:lang w:val="fr-FR"/>
        </w:rPr>
        <w:t xml:space="preserve">, and diagnostic </w:t>
      </w:r>
      <w:proofErr w:type="spellStart"/>
      <w:r w:rsidRPr="00C25101">
        <w:rPr>
          <w:rFonts w:ascii="Arial" w:hAnsi="Arial" w:cs="Arial"/>
          <w:lang w:val="fr-FR"/>
        </w:rPr>
        <w:t>factors</w:t>
      </w:r>
      <w:proofErr w:type="spellEnd"/>
      <w:r w:rsidRPr="00C25101">
        <w:rPr>
          <w:rFonts w:ascii="Arial" w:hAnsi="Arial" w:cs="Arial"/>
          <w:lang w:val="fr-FR"/>
        </w:rPr>
        <w:t xml:space="preserve"> on </w:t>
      </w:r>
      <w:proofErr w:type="spellStart"/>
      <w:r w:rsidRPr="00C25101">
        <w:rPr>
          <w:rFonts w:ascii="Arial" w:hAnsi="Arial" w:cs="Arial"/>
          <w:lang w:val="fr-FR"/>
        </w:rPr>
        <w:t>financial</w:t>
      </w:r>
      <w:proofErr w:type="spellEnd"/>
      <w:r w:rsidRPr="00C25101">
        <w:rPr>
          <w:rFonts w:ascii="Arial" w:hAnsi="Arial" w:cs="Arial"/>
          <w:lang w:val="fr-FR"/>
        </w:rPr>
        <w:t xml:space="preserve"> </w:t>
      </w:r>
      <w:proofErr w:type="spellStart"/>
      <w:proofErr w:type="gramStart"/>
      <w:r w:rsidRPr="00C25101">
        <w:rPr>
          <w:rFonts w:ascii="Arial" w:hAnsi="Arial" w:cs="Arial"/>
          <w:lang w:val="fr-FR"/>
        </w:rPr>
        <w:t>capacity</w:t>
      </w:r>
      <w:proofErr w:type="spellEnd"/>
      <w:r w:rsidRPr="00C25101">
        <w:rPr>
          <w:rFonts w:ascii="Arial" w:hAnsi="Arial" w:cs="Arial"/>
          <w:lang w:val="fr-FR"/>
        </w:rPr>
        <w:t>:</w:t>
      </w:r>
      <w:proofErr w:type="gramEnd"/>
      <w:r w:rsidRPr="00C25101">
        <w:rPr>
          <w:rFonts w:ascii="Arial" w:hAnsi="Arial" w:cs="Arial"/>
          <w:lang w:val="fr-FR"/>
        </w:rPr>
        <w:t xml:space="preserve"> A longitudinal </w:t>
      </w:r>
      <w:proofErr w:type="spellStart"/>
      <w:r w:rsidRPr="00C25101">
        <w:rPr>
          <w:rFonts w:ascii="Arial" w:hAnsi="Arial" w:cs="Arial"/>
          <w:lang w:val="fr-FR"/>
        </w:rPr>
        <w:t>analysis</w:t>
      </w:r>
      <w:proofErr w:type="spellEnd"/>
      <w:r w:rsidRPr="00C25101">
        <w:rPr>
          <w:rFonts w:ascii="Arial" w:hAnsi="Arial" w:cs="Arial"/>
          <w:lang w:val="fr-FR"/>
        </w:rPr>
        <w:t xml:space="preserve"> of the ADNI </w:t>
      </w:r>
      <w:proofErr w:type="spellStart"/>
      <w:r w:rsidRPr="00C25101">
        <w:rPr>
          <w:rFonts w:ascii="Arial" w:hAnsi="Arial" w:cs="Arial"/>
          <w:lang w:val="fr-FR"/>
        </w:rPr>
        <w:t>cohort</w:t>
      </w:r>
      <w:proofErr w:type="spellEnd"/>
      <w:r w:rsidRPr="00C25101">
        <w:rPr>
          <w:rFonts w:ascii="Arial" w:hAnsi="Arial" w:cs="Arial"/>
          <w:lang w:val="fr-FR"/>
        </w:rPr>
        <w:t xml:space="preserve">’, </w:t>
      </w:r>
      <w:proofErr w:type="spellStart"/>
      <w:r w:rsidRPr="00C25101">
        <w:rPr>
          <w:rFonts w:ascii="Arial" w:hAnsi="Arial" w:cs="Arial"/>
          <w:lang w:val="fr-FR"/>
        </w:rPr>
        <w:t>Alzheimer's</w:t>
      </w:r>
      <w:proofErr w:type="spellEnd"/>
      <w:r w:rsidRPr="00C25101">
        <w:rPr>
          <w:rFonts w:ascii="Arial" w:hAnsi="Arial" w:cs="Arial"/>
          <w:lang w:val="fr-FR"/>
        </w:rPr>
        <w:t xml:space="preserve"> &amp; </w:t>
      </w:r>
      <w:proofErr w:type="spellStart"/>
      <w:proofErr w:type="gramStart"/>
      <w:r w:rsidRPr="00C25101">
        <w:rPr>
          <w:rFonts w:ascii="Arial" w:hAnsi="Arial" w:cs="Arial"/>
          <w:lang w:val="fr-FR"/>
        </w:rPr>
        <w:t>Dementia</w:t>
      </w:r>
      <w:proofErr w:type="spellEnd"/>
      <w:r w:rsidRPr="00C25101">
        <w:rPr>
          <w:rFonts w:ascii="Arial" w:hAnsi="Arial" w:cs="Arial"/>
          <w:lang w:val="fr-FR"/>
        </w:rPr>
        <w:t>:</w:t>
      </w:r>
      <w:proofErr w:type="gramEnd"/>
      <w:r w:rsidRPr="00C25101">
        <w:rPr>
          <w:rFonts w:ascii="Arial" w:hAnsi="Arial" w:cs="Arial"/>
          <w:lang w:val="fr-FR"/>
        </w:rPr>
        <w:t xml:space="preserve"> </w:t>
      </w:r>
      <w:proofErr w:type="spellStart"/>
      <w:r w:rsidRPr="00C25101">
        <w:rPr>
          <w:rFonts w:ascii="Arial" w:hAnsi="Arial" w:cs="Arial"/>
          <w:lang w:val="fr-FR"/>
        </w:rPr>
        <w:t>Diagnosis</w:t>
      </w:r>
      <w:proofErr w:type="spellEnd"/>
      <w:r w:rsidRPr="00C25101">
        <w:rPr>
          <w:rFonts w:ascii="Arial" w:hAnsi="Arial" w:cs="Arial"/>
          <w:lang w:val="fr-FR"/>
        </w:rPr>
        <w:t xml:space="preserve">, </w:t>
      </w:r>
      <w:proofErr w:type="spellStart"/>
      <w:r w:rsidRPr="00C25101">
        <w:rPr>
          <w:rFonts w:ascii="Arial" w:hAnsi="Arial" w:cs="Arial"/>
          <w:i/>
          <w:iCs/>
          <w:lang w:val="fr-FR"/>
        </w:rPr>
        <w:t>Assessment</w:t>
      </w:r>
      <w:proofErr w:type="spellEnd"/>
      <w:r w:rsidRPr="00C25101">
        <w:rPr>
          <w:rFonts w:ascii="Arial" w:hAnsi="Arial" w:cs="Arial"/>
          <w:i/>
          <w:iCs/>
          <w:lang w:val="fr-FR"/>
        </w:rPr>
        <w:t xml:space="preserve"> &amp; </w:t>
      </w:r>
      <w:proofErr w:type="spellStart"/>
      <w:r w:rsidRPr="00C25101">
        <w:rPr>
          <w:rFonts w:ascii="Arial" w:hAnsi="Arial" w:cs="Arial"/>
          <w:i/>
          <w:iCs/>
          <w:lang w:val="fr-FR"/>
        </w:rPr>
        <w:t>Disease</w:t>
      </w:r>
      <w:proofErr w:type="spellEnd"/>
      <w:r w:rsidRPr="00C25101">
        <w:rPr>
          <w:rFonts w:ascii="Arial" w:hAnsi="Arial" w:cs="Arial"/>
          <w:i/>
          <w:iCs/>
          <w:lang w:val="fr-FR"/>
        </w:rPr>
        <w:t xml:space="preserve"> Monitoring, </w:t>
      </w:r>
      <w:r w:rsidRPr="00C25101">
        <w:rPr>
          <w:rFonts w:ascii="Arial" w:hAnsi="Arial" w:cs="Arial"/>
          <w:lang w:val="fr-FR"/>
        </w:rPr>
        <w:t>17(1), e12583.</w:t>
      </w:r>
    </w:p>
    <w:p w14:paraId="72540A24" w14:textId="77777777" w:rsidR="007C53CA" w:rsidRPr="00C25101" w:rsidRDefault="007C53CA" w:rsidP="007C53CA">
      <w:pPr>
        <w:rPr>
          <w:rFonts w:ascii="Arial" w:hAnsi="Arial" w:cs="Arial"/>
          <w:lang w:val="fr-FR"/>
        </w:rPr>
      </w:pPr>
      <w:r w:rsidRPr="00C25101">
        <w:rPr>
          <w:rFonts w:ascii="Arial" w:hAnsi="Arial" w:cs="Arial"/>
          <w:lang w:val="fr-FR"/>
        </w:rPr>
        <w:t xml:space="preserve">Office for Health </w:t>
      </w:r>
      <w:proofErr w:type="spellStart"/>
      <w:r w:rsidRPr="00C25101">
        <w:rPr>
          <w:rFonts w:ascii="Arial" w:hAnsi="Arial" w:cs="Arial"/>
          <w:lang w:val="fr-FR"/>
        </w:rPr>
        <w:t>Improvement</w:t>
      </w:r>
      <w:proofErr w:type="spellEnd"/>
      <w:r w:rsidRPr="00C25101">
        <w:rPr>
          <w:rFonts w:ascii="Arial" w:hAnsi="Arial" w:cs="Arial"/>
          <w:lang w:val="fr-FR"/>
        </w:rPr>
        <w:t xml:space="preserve"> and </w:t>
      </w:r>
      <w:proofErr w:type="spellStart"/>
      <w:r w:rsidRPr="00C25101">
        <w:rPr>
          <w:rFonts w:ascii="Arial" w:hAnsi="Arial" w:cs="Arial"/>
          <w:lang w:val="fr-FR"/>
        </w:rPr>
        <w:t>Disparities</w:t>
      </w:r>
      <w:proofErr w:type="spellEnd"/>
      <w:r w:rsidRPr="00C25101">
        <w:rPr>
          <w:rFonts w:ascii="Arial" w:hAnsi="Arial" w:cs="Arial"/>
          <w:lang w:val="fr-FR"/>
        </w:rPr>
        <w:t xml:space="preserve"> (OHID) (2023) </w:t>
      </w:r>
      <w:proofErr w:type="spellStart"/>
      <w:r w:rsidRPr="00C25101">
        <w:rPr>
          <w:rFonts w:ascii="Arial" w:hAnsi="Arial" w:cs="Arial"/>
          <w:lang w:val="fr-FR"/>
        </w:rPr>
        <w:t>Dementia</w:t>
      </w:r>
      <w:proofErr w:type="spellEnd"/>
      <w:r w:rsidRPr="00C25101">
        <w:rPr>
          <w:rFonts w:ascii="Arial" w:hAnsi="Arial" w:cs="Arial"/>
          <w:lang w:val="fr-FR"/>
        </w:rPr>
        <w:t xml:space="preserve"> </w:t>
      </w:r>
      <w:proofErr w:type="spellStart"/>
      <w:r w:rsidRPr="00C25101">
        <w:rPr>
          <w:rFonts w:ascii="Arial" w:hAnsi="Arial" w:cs="Arial"/>
          <w:lang w:val="fr-FR"/>
        </w:rPr>
        <w:t>prevention</w:t>
      </w:r>
      <w:proofErr w:type="spellEnd"/>
      <w:r w:rsidRPr="00C25101">
        <w:rPr>
          <w:rFonts w:ascii="Arial" w:hAnsi="Arial" w:cs="Arial"/>
          <w:lang w:val="fr-FR"/>
        </w:rPr>
        <w:t xml:space="preserve">, </w:t>
      </w:r>
      <w:proofErr w:type="spellStart"/>
      <w:r w:rsidRPr="00C25101">
        <w:rPr>
          <w:rFonts w:ascii="Arial" w:hAnsi="Arial" w:cs="Arial"/>
          <w:lang w:val="fr-FR"/>
        </w:rPr>
        <w:t>risk</w:t>
      </w:r>
      <w:proofErr w:type="spellEnd"/>
      <w:r w:rsidRPr="00C25101">
        <w:rPr>
          <w:rFonts w:ascii="Arial" w:hAnsi="Arial" w:cs="Arial"/>
          <w:lang w:val="fr-FR"/>
        </w:rPr>
        <w:t xml:space="preserve"> </w:t>
      </w:r>
      <w:proofErr w:type="spellStart"/>
      <w:r w:rsidRPr="00C25101">
        <w:rPr>
          <w:rFonts w:ascii="Arial" w:hAnsi="Arial" w:cs="Arial"/>
          <w:lang w:val="fr-FR"/>
        </w:rPr>
        <w:t>factors</w:t>
      </w:r>
      <w:proofErr w:type="spellEnd"/>
      <w:r w:rsidRPr="00C25101">
        <w:rPr>
          <w:rFonts w:ascii="Arial" w:hAnsi="Arial" w:cs="Arial"/>
          <w:lang w:val="fr-FR"/>
        </w:rPr>
        <w:t xml:space="preserve"> and </w:t>
      </w:r>
      <w:proofErr w:type="spellStart"/>
      <w:r w:rsidRPr="00C25101">
        <w:rPr>
          <w:rFonts w:ascii="Arial" w:hAnsi="Arial" w:cs="Arial"/>
          <w:lang w:val="fr-FR"/>
        </w:rPr>
        <w:t>health</w:t>
      </w:r>
      <w:proofErr w:type="spellEnd"/>
      <w:r w:rsidRPr="00C25101">
        <w:rPr>
          <w:rFonts w:ascii="Arial" w:hAnsi="Arial" w:cs="Arial"/>
          <w:lang w:val="fr-FR"/>
        </w:rPr>
        <w:t xml:space="preserve"> promotion. </w:t>
      </w:r>
      <w:proofErr w:type="gramStart"/>
      <w:r w:rsidRPr="00C25101">
        <w:rPr>
          <w:rFonts w:ascii="Arial" w:hAnsi="Arial" w:cs="Arial"/>
          <w:lang w:val="fr-FR"/>
        </w:rPr>
        <w:t>London:</w:t>
      </w:r>
      <w:proofErr w:type="gramEnd"/>
      <w:r w:rsidRPr="00C25101">
        <w:rPr>
          <w:rFonts w:ascii="Arial" w:hAnsi="Arial" w:cs="Arial"/>
          <w:lang w:val="fr-FR"/>
        </w:rPr>
        <w:t xml:space="preserve"> </w:t>
      </w:r>
      <w:proofErr w:type="spellStart"/>
      <w:r w:rsidRPr="00C25101">
        <w:rPr>
          <w:rFonts w:ascii="Arial" w:hAnsi="Arial" w:cs="Arial"/>
          <w:lang w:val="fr-FR"/>
        </w:rPr>
        <w:t>Department</w:t>
      </w:r>
      <w:proofErr w:type="spellEnd"/>
      <w:r w:rsidRPr="00C25101">
        <w:rPr>
          <w:rFonts w:ascii="Arial" w:hAnsi="Arial" w:cs="Arial"/>
          <w:lang w:val="fr-FR"/>
        </w:rPr>
        <w:t xml:space="preserve"> of Health and Social Care.</w:t>
      </w:r>
    </w:p>
    <w:p w14:paraId="1D160795" w14:textId="77777777" w:rsidR="007C53CA" w:rsidRPr="00C25101" w:rsidRDefault="007C53CA" w:rsidP="007C53CA">
      <w:pPr>
        <w:rPr>
          <w:rFonts w:ascii="Arial" w:hAnsi="Arial" w:cs="Arial"/>
        </w:rPr>
      </w:pPr>
      <w:r w:rsidRPr="00C25101">
        <w:rPr>
          <w:rFonts w:ascii="Arial" w:hAnsi="Arial" w:cs="Arial"/>
        </w:rPr>
        <w:t xml:space="preserve">Prince, M. et al. (2016) </w:t>
      </w:r>
      <w:r w:rsidRPr="00C25101">
        <w:rPr>
          <w:rFonts w:ascii="Arial" w:hAnsi="Arial" w:cs="Arial"/>
          <w:i/>
          <w:iCs/>
        </w:rPr>
        <w:t>World Alzheimer Report 2016: Improving Healthcare for People Living with Dementia</w:t>
      </w:r>
      <w:r w:rsidRPr="00C25101">
        <w:rPr>
          <w:rFonts w:ascii="Arial" w:hAnsi="Arial" w:cs="Arial"/>
        </w:rPr>
        <w:t>. London: Alzheimer's Disease International.</w:t>
      </w:r>
    </w:p>
    <w:p w14:paraId="712DA662" w14:textId="77777777" w:rsidR="007C53CA" w:rsidRPr="00C25101" w:rsidRDefault="007C53CA" w:rsidP="007C53CA">
      <w:pPr>
        <w:rPr>
          <w:rFonts w:ascii="Arial" w:hAnsi="Arial" w:cs="Arial"/>
        </w:rPr>
      </w:pPr>
      <w:r w:rsidRPr="00C25101">
        <w:rPr>
          <w:rFonts w:ascii="Arial" w:hAnsi="Arial" w:cs="Arial"/>
        </w:rPr>
        <w:t xml:space="preserve">Public Health England (2021) </w:t>
      </w:r>
      <w:r w:rsidRPr="00C25101">
        <w:rPr>
          <w:rFonts w:ascii="Arial" w:hAnsi="Arial" w:cs="Arial"/>
          <w:i/>
          <w:iCs/>
        </w:rPr>
        <w:t>Health Matters: Midlife Approaches to Reduce Dementia Risk.</w:t>
      </w:r>
      <w:r w:rsidRPr="00C25101">
        <w:rPr>
          <w:rFonts w:ascii="Arial" w:hAnsi="Arial" w:cs="Arial"/>
        </w:rPr>
        <w:t xml:space="preserve"> London: Public Health England.</w:t>
      </w:r>
    </w:p>
    <w:p w14:paraId="7F54F3D6" w14:textId="77777777" w:rsidR="007C53CA" w:rsidRDefault="007C53CA" w:rsidP="007C53CA">
      <w:pPr>
        <w:pStyle w:val="p1"/>
        <w:rPr>
          <w:rStyle w:val="s1"/>
          <w:rFonts w:ascii="Arial" w:hAnsi="Arial" w:cs="Arial"/>
          <w:sz w:val="22"/>
          <w:szCs w:val="22"/>
        </w:rPr>
      </w:pPr>
      <w:r>
        <w:rPr>
          <w:rStyle w:val="s1"/>
          <w:rFonts w:ascii="Arial" w:hAnsi="Arial" w:cs="Arial"/>
          <w:sz w:val="22"/>
          <w:szCs w:val="22"/>
        </w:rPr>
        <w:t xml:space="preserve">S., Drury, M., Dennison, A. and </w:t>
      </w:r>
      <w:r w:rsidRPr="003E176C">
        <w:rPr>
          <w:rStyle w:val="s1"/>
          <w:rFonts w:ascii="Arial" w:hAnsi="Arial" w:cs="Arial"/>
          <w:sz w:val="22"/>
          <w:szCs w:val="22"/>
        </w:rPr>
        <w:t xml:space="preserve">Bray, J. (2020) 'Effective dementia education and training for the health and social care workforce: A systematic review', </w:t>
      </w:r>
      <w:r w:rsidRPr="00326FF0">
        <w:rPr>
          <w:rStyle w:val="s1"/>
          <w:rFonts w:ascii="Arial" w:hAnsi="Arial" w:cs="Arial"/>
          <w:i/>
          <w:iCs/>
          <w:sz w:val="22"/>
          <w:szCs w:val="22"/>
        </w:rPr>
        <w:t>Aging and Mental Health</w:t>
      </w:r>
      <w:r w:rsidRPr="003E176C">
        <w:rPr>
          <w:rStyle w:val="s1"/>
          <w:rFonts w:ascii="Arial" w:hAnsi="Arial" w:cs="Arial"/>
          <w:sz w:val="22"/>
          <w:szCs w:val="22"/>
        </w:rPr>
        <w:t>, 24(8), pp. 1137-1150.</w:t>
      </w:r>
    </w:p>
    <w:p w14:paraId="791B4ADB" w14:textId="77777777" w:rsidR="007C53CA" w:rsidRDefault="007C53CA" w:rsidP="007C53CA">
      <w:pPr>
        <w:pStyle w:val="p1"/>
        <w:rPr>
          <w:rStyle w:val="s1"/>
          <w:rFonts w:ascii="Arial" w:hAnsi="Arial" w:cs="Arial"/>
          <w:sz w:val="22"/>
          <w:szCs w:val="22"/>
        </w:rPr>
      </w:pPr>
    </w:p>
    <w:p w14:paraId="2713A5FA" w14:textId="77777777" w:rsidR="007C53CA" w:rsidRPr="00C25101" w:rsidRDefault="007C53CA" w:rsidP="007C53CA">
      <w:pPr>
        <w:rPr>
          <w:rFonts w:ascii="Arial" w:hAnsi="Arial" w:cs="Arial"/>
        </w:rPr>
      </w:pPr>
      <w:proofErr w:type="spellStart"/>
      <w:r w:rsidRPr="00C25101">
        <w:rPr>
          <w:rFonts w:ascii="Arial" w:hAnsi="Arial" w:cs="Arial"/>
        </w:rPr>
        <w:t>Scheltens</w:t>
      </w:r>
      <w:proofErr w:type="spellEnd"/>
      <w:r w:rsidRPr="00C25101">
        <w:rPr>
          <w:rFonts w:ascii="Arial" w:hAnsi="Arial" w:cs="Arial"/>
        </w:rPr>
        <w:t xml:space="preserve">, P. et al. (2021) ‘Alzheimer’s disease’, </w:t>
      </w:r>
      <w:r w:rsidRPr="00C25101">
        <w:rPr>
          <w:rFonts w:ascii="Arial" w:hAnsi="Arial" w:cs="Arial"/>
          <w:i/>
          <w:iCs/>
        </w:rPr>
        <w:t>The Lancet,</w:t>
      </w:r>
      <w:r w:rsidRPr="00C25101">
        <w:rPr>
          <w:rFonts w:ascii="Arial" w:hAnsi="Arial" w:cs="Arial"/>
        </w:rPr>
        <w:t xml:space="preserve"> 397(10284), pp. 1577–1590.</w:t>
      </w:r>
    </w:p>
    <w:p w14:paraId="37D32962" w14:textId="77777777" w:rsidR="007C53CA" w:rsidRDefault="007C53CA" w:rsidP="007C53CA">
      <w:pPr>
        <w:pStyle w:val="p1"/>
        <w:rPr>
          <w:rFonts w:ascii="Arial" w:hAnsi="Arial" w:cs="Arial"/>
        </w:rPr>
      </w:pPr>
      <w:r>
        <w:rPr>
          <w:rStyle w:val="s1"/>
          <w:rFonts w:ascii="Arial" w:hAnsi="Arial" w:cs="Arial"/>
          <w:sz w:val="22"/>
          <w:szCs w:val="22"/>
        </w:rPr>
        <w:t xml:space="preserve">Surr, C.A., Gates. </w:t>
      </w:r>
      <w:r w:rsidRPr="00BB733E">
        <w:rPr>
          <w:rStyle w:val="s1"/>
          <w:rFonts w:ascii="Arial" w:hAnsi="Arial" w:cs="Arial"/>
          <w:sz w:val="22"/>
          <w:szCs w:val="22"/>
          <w:lang w:val="nl-NL"/>
        </w:rPr>
        <w:t xml:space="preserve">C., Irving, D., Oyebode, J., Smith, S.J., Parveen, </w:t>
      </w:r>
      <w:r w:rsidRPr="00BB733E">
        <w:rPr>
          <w:rFonts w:ascii="Arial" w:hAnsi="Arial" w:cs="Arial"/>
          <w:sz w:val="22"/>
          <w:szCs w:val="22"/>
          <w:lang w:val="nl-NL"/>
        </w:rPr>
        <w:t xml:space="preserve">Woods, B. et al. </w:t>
      </w:r>
      <w:r w:rsidRPr="006643F7">
        <w:rPr>
          <w:rFonts w:ascii="Arial" w:hAnsi="Arial" w:cs="Arial"/>
          <w:sz w:val="22"/>
          <w:szCs w:val="22"/>
        </w:rPr>
        <w:t xml:space="preserve">(2012) ‘Cognitive stimulation to improve cognitive functioning in people with dementia’, </w:t>
      </w:r>
      <w:r w:rsidRPr="006643F7">
        <w:rPr>
          <w:rFonts w:ascii="Arial" w:hAnsi="Arial" w:cs="Arial"/>
          <w:i/>
          <w:iCs/>
          <w:sz w:val="22"/>
          <w:szCs w:val="22"/>
        </w:rPr>
        <w:t>Cochrane Database of Systematic Reviews</w:t>
      </w:r>
      <w:r w:rsidRPr="006643F7">
        <w:rPr>
          <w:rFonts w:ascii="Arial" w:hAnsi="Arial" w:cs="Arial"/>
          <w:sz w:val="22"/>
          <w:szCs w:val="22"/>
        </w:rPr>
        <w:t>, Issue 2.</w:t>
      </w:r>
    </w:p>
    <w:p w14:paraId="3AE76BF8" w14:textId="77777777" w:rsidR="007C53CA" w:rsidRPr="006643F7" w:rsidRDefault="007C53CA" w:rsidP="007C53CA">
      <w:pPr>
        <w:pStyle w:val="p1"/>
        <w:rPr>
          <w:rFonts w:ascii="Arial" w:hAnsi="Arial" w:cs="Arial"/>
          <w:sz w:val="22"/>
          <w:szCs w:val="22"/>
        </w:rPr>
      </w:pPr>
    </w:p>
    <w:p w14:paraId="5B25DAFD" w14:textId="77777777" w:rsidR="007C53CA" w:rsidRPr="00C25101" w:rsidRDefault="007C53CA" w:rsidP="007C53CA">
      <w:pPr>
        <w:rPr>
          <w:rFonts w:ascii="Arial" w:hAnsi="Arial" w:cs="Arial"/>
        </w:rPr>
      </w:pPr>
      <w:r w:rsidRPr="00C25101">
        <w:rPr>
          <w:rFonts w:ascii="Arial" w:hAnsi="Arial" w:cs="Arial"/>
        </w:rPr>
        <w:t xml:space="preserve">World Health Organisation (WHO) (2022) </w:t>
      </w:r>
      <w:r w:rsidRPr="00C25101">
        <w:rPr>
          <w:rFonts w:ascii="Arial" w:hAnsi="Arial" w:cs="Arial"/>
          <w:i/>
          <w:iCs/>
        </w:rPr>
        <w:t>Integrated Care for Older People (ICOPE): Guidance for Person-Centred Assessment and Pathways in Primary Care</w:t>
      </w:r>
      <w:r w:rsidRPr="00C25101">
        <w:rPr>
          <w:rFonts w:ascii="Arial" w:hAnsi="Arial" w:cs="Arial"/>
        </w:rPr>
        <w:t>. Geneva: WHO.</w:t>
      </w:r>
    </w:p>
    <w:p w14:paraId="564F0A34" w14:textId="77777777" w:rsidR="007C53CA" w:rsidRPr="00C25101" w:rsidRDefault="007C53CA" w:rsidP="007C53CA">
      <w:pPr>
        <w:rPr>
          <w:rFonts w:ascii="Arial" w:hAnsi="Arial" w:cs="Arial"/>
        </w:rPr>
      </w:pPr>
      <w:r w:rsidRPr="00C25101">
        <w:rPr>
          <w:rFonts w:ascii="Arial" w:hAnsi="Arial" w:cs="Arial"/>
        </w:rPr>
        <w:t xml:space="preserve">World Health Organisation (WHO) (2025) </w:t>
      </w:r>
      <w:r w:rsidRPr="00C25101">
        <w:rPr>
          <w:rFonts w:ascii="Arial" w:hAnsi="Arial" w:cs="Arial"/>
          <w:i/>
          <w:iCs/>
        </w:rPr>
        <w:t>Dementia</w:t>
      </w:r>
      <w:r w:rsidRPr="00C25101">
        <w:rPr>
          <w:rFonts w:ascii="Arial" w:hAnsi="Arial" w:cs="Arial"/>
        </w:rPr>
        <w:t>. Geneva: WHO.</w:t>
      </w:r>
    </w:p>
    <w:p w14:paraId="0DA0306B" w14:textId="3B85D08E" w:rsidR="006A0DC6" w:rsidRPr="003E176C" w:rsidRDefault="006A0DC6" w:rsidP="00C25101">
      <w:pPr>
        <w:rPr>
          <w:rFonts w:ascii="Arial" w:hAnsi="Arial" w:cs="Arial"/>
        </w:rPr>
      </w:pPr>
    </w:p>
    <w:sectPr w:rsidR="006A0DC6" w:rsidRPr="003E176C" w:rsidSect="006C4883">
      <w:footerReference w:type="even" r:id="rId16"/>
      <w:footerReference w:type="default" r:id="rId17"/>
      <w:pgSz w:w="16838" w:h="11906" w:orient="landscape"/>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AF60EC" w14:textId="77777777" w:rsidR="001249A6" w:rsidRDefault="001249A6" w:rsidP="002F1662">
      <w:pPr>
        <w:spacing w:after="0" w:line="240" w:lineRule="auto"/>
      </w:pPr>
      <w:r>
        <w:separator/>
      </w:r>
    </w:p>
  </w:endnote>
  <w:endnote w:type="continuationSeparator" w:id="0">
    <w:p w14:paraId="7986608F" w14:textId="77777777" w:rsidR="001249A6" w:rsidRDefault="001249A6" w:rsidP="002F1662">
      <w:pPr>
        <w:spacing w:after="0" w:line="240" w:lineRule="auto"/>
      </w:pPr>
      <w:r>
        <w:continuationSeparator/>
      </w:r>
    </w:p>
  </w:endnote>
  <w:endnote w:type="continuationNotice" w:id="1">
    <w:p w14:paraId="51F3C3CB" w14:textId="77777777" w:rsidR="001249A6" w:rsidRDefault="001249A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90999331"/>
      <w:docPartObj>
        <w:docPartGallery w:val="Page Numbers (Bottom of Page)"/>
        <w:docPartUnique/>
      </w:docPartObj>
    </w:sdtPr>
    <w:sdtEndPr>
      <w:rPr>
        <w:rStyle w:val="PageNumber"/>
      </w:rPr>
    </w:sdtEndPr>
    <w:sdtContent>
      <w:p w14:paraId="150EF8A9" w14:textId="3C842E1F" w:rsidR="00DE077E" w:rsidRDefault="00DE077E" w:rsidP="00A6306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13B2533" w14:textId="77777777" w:rsidR="00DE077E" w:rsidRDefault="00DE077E" w:rsidP="00DE077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7927830"/>
      <w:docPartObj>
        <w:docPartGallery w:val="Page Numbers (Bottom of Page)"/>
        <w:docPartUnique/>
      </w:docPartObj>
    </w:sdtPr>
    <w:sdtEndPr>
      <w:rPr>
        <w:rStyle w:val="PageNumber"/>
      </w:rPr>
    </w:sdtEndPr>
    <w:sdtContent>
      <w:p w14:paraId="04B6A0E9" w14:textId="2B4DE1BF" w:rsidR="00DE077E" w:rsidRDefault="00DE077E" w:rsidP="00A6306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FF6A8CE" w14:textId="77777777" w:rsidR="00DE077E" w:rsidRDefault="00DE077E" w:rsidP="00DE077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45D633" w14:textId="77777777" w:rsidR="001249A6" w:rsidRDefault="001249A6" w:rsidP="002F1662">
      <w:pPr>
        <w:spacing w:after="0" w:line="240" w:lineRule="auto"/>
      </w:pPr>
      <w:r>
        <w:separator/>
      </w:r>
    </w:p>
  </w:footnote>
  <w:footnote w:type="continuationSeparator" w:id="0">
    <w:p w14:paraId="099E5BA8" w14:textId="77777777" w:rsidR="001249A6" w:rsidRDefault="001249A6" w:rsidP="002F1662">
      <w:pPr>
        <w:spacing w:after="0" w:line="240" w:lineRule="auto"/>
      </w:pPr>
      <w:r>
        <w:continuationSeparator/>
      </w:r>
    </w:p>
  </w:footnote>
  <w:footnote w:type="continuationNotice" w:id="1">
    <w:p w14:paraId="73145AFB" w14:textId="77777777" w:rsidR="001249A6" w:rsidRDefault="001249A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06DF5"/>
    <w:multiLevelType w:val="hybridMultilevel"/>
    <w:tmpl w:val="541AD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E4244B"/>
    <w:multiLevelType w:val="multilevel"/>
    <w:tmpl w:val="FCB2F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A867AE"/>
    <w:multiLevelType w:val="multilevel"/>
    <w:tmpl w:val="886E7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825E05"/>
    <w:multiLevelType w:val="hybridMultilevel"/>
    <w:tmpl w:val="69D44488"/>
    <w:lvl w:ilvl="0" w:tplc="F7783F14">
      <w:start w:val="139"/>
      <w:numFmt w:val="bullet"/>
      <w:lvlText w:val="-"/>
      <w:lvlJc w:val="left"/>
      <w:pPr>
        <w:ind w:left="720" w:hanging="360"/>
      </w:pPr>
      <w:rPr>
        <w:rFonts w:ascii="Calibri" w:eastAsiaTheme="minorEastAsia"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B419E1"/>
    <w:multiLevelType w:val="multilevel"/>
    <w:tmpl w:val="2BA85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D80B87"/>
    <w:multiLevelType w:val="hybridMultilevel"/>
    <w:tmpl w:val="EE9EC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E23AB7"/>
    <w:multiLevelType w:val="multilevel"/>
    <w:tmpl w:val="8A0EA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C75002"/>
    <w:multiLevelType w:val="hybridMultilevel"/>
    <w:tmpl w:val="36A855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CA229E7"/>
    <w:multiLevelType w:val="hybridMultilevel"/>
    <w:tmpl w:val="3F1A2496"/>
    <w:lvl w:ilvl="0" w:tplc="F7783F14">
      <w:start w:val="139"/>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521B0E"/>
    <w:multiLevelType w:val="hybridMultilevel"/>
    <w:tmpl w:val="58D419B6"/>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 w15:restartNumberingAfterBreak="0">
    <w:nsid w:val="1F1D4FE8"/>
    <w:multiLevelType w:val="hybridMultilevel"/>
    <w:tmpl w:val="8676E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C84A07"/>
    <w:multiLevelType w:val="hybridMultilevel"/>
    <w:tmpl w:val="87D44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6C3585"/>
    <w:multiLevelType w:val="hybridMultilevel"/>
    <w:tmpl w:val="FA845E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57649EE"/>
    <w:multiLevelType w:val="multilevel"/>
    <w:tmpl w:val="C9320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7E7069"/>
    <w:multiLevelType w:val="multilevel"/>
    <w:tmpl w:val="6AE2C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294841"/>
    <w:multiLevelType w:val="hybridMultilevel"/>
    <w:tmpl w:val="2D4AE6C6"/>
    <w:lvl w:ilvl="0" w:tplc="F7783F14">
      <w:start w:val="139"/>
      <w:numFmt w:val="bullet"/>
      <w:lvlText w:val="-"/>
      <w:lvlJc w:val="left"/>
      <w:pPr>
        <w:ind w:left="888" w:hanging="360"/>
      </w:pPr>
      <w:rPr>
        <w:rFonts w:ascii="Calibri" w:eastAsiaTheme="minorEastAsia" w:hAnsi="Calibri" w:cs="Calibri" w:hint="default"/>
      </w:rPr>
    </w:lvl>
    <w:lvl w:ilvl="1" w:tplc="08090003" w:tentative="1">
      <w:start w:val="1"/>
      <w:numFmt w:val="bullet"/>
      <w:lvlText w:val="o"/>
      <w:lvlJc w:val="left"/>
      <w:pPr>
        <w:ind w:left="1608" w:hanging="360"/>
      </w:pPr>
      <w:rPr>
        <w:rFonts w:ascii="Courier New" w:hAnsi="Courier New" w:cs="Courier New" w:hint="default"/>
      </w:rPr>
    </w:lvl>
    <w:lvl w:ilvl="2" w:tplc="08090005" w:tentative="1">
      <w:start w:val="1"/>
      <w:numFmt w:val="bullet"/>
      <w:lvlText w:val=""/>
      <w:lvlJc w:val="left"/>
      <w:pPr>
        <w:ind w:left="2328" w:hanging="360"/>
      </w:pPr>
      <w:rPr>
        <w:rFonts w:ascii="Wingdings" w:hAnsi="Wingdings" w:hint="default"/>
      </w:rPr>
    </w:lvl>
    <w:lvl w:ilvl="3" w:tplc="08090001" w:tentative="1">
      <w:start w:val="1"/>
      <w:numFmt w:val="bullet"/>
      <w:lvlText w:val=""/>
      <w:lvlJc w:val="left"/>
      <w:pPr>
        <w:ind w:left="3048" w:hanging="360"/>
      </w:pPr>
      <w:rPr>
        <w:rFonts w:ascii="Symbol" w:hAnsi="Symbol" w:hint="default"/>
      </w:rPr>
    </w:lvl>
    <w:lvl w:ilvl="4" w:tplc="08090003" w:tentative="1">
      <w:start w:val="1"/>
      <w:numFmt w:val="bullet"/>
      <w:lvlText w:val="o"/>
      <w:lvlJc w:val="left"/>
      <w:pPr>
        <w:ind w:left="3768" w:hanging="360"/>
      </w:pPr>
      <w:rPr>
        <w:rFonts w:ascii="Courier New" w:hAnsi="Courier New" w:cs="Courier New" w:hint="default"/>
      </w:rPr>
    </w:lvl>
    <w:lvl w:ilvl="5" w:tplc="08090005" w:tentative="1">
      <w:start w:val="1"/>
      <w:numFmt w:val="bullet"/>
      <w:lvlText w:val=""/>
      <w:lvlJc w:val="left"/>
      <w:pPr>
        <w:ind w:left="4488" w:hanging="360"/>
      </w:pPr>
      <w:rPr>
        <w:rFonts w:ascii="Wingdings" w:hAnsi="Wingdings" w:hint="default"/>
      </w:rPr>
    </w:lvl>
    <w:lvl w:ilvl="6" w:tplc="08090001" w:tentative="1">
      <w:start w:val="1"/>
      <w:numFmt w:val="bullet"/>
      <w:lvlText w:val=""/>
      <w:lvlJc w:val="left"/>
      <w:pPr>
        <w:ind w:left="5208" w:hanging="360"/>
      </w:pPr>
      <w:rPr>
        <w:rFonts w:ascii="Symbol" w:hAnsi="Symbol" w:hint="default"/>
      </w:rPr>
    </w:lvl>
    <w:lvl w:ilvl="7" w:tplc="08090003" w:tentative="1">
      <w:start w:val="1"/>
      <w:numFmt w:val="bullet"/>
      <w:lvlText w:val="o"/>
      <w:lvlJc w:val="left"/>
      <w:pPr>
        <w:ind w:left="5928" w:hanging="360"/>
      </w:pPr>
      <w:rPr>
        <w:rFonts w:ascii="Courier New" w:hAnsi="Courier New" w:cs="Courier New" w:hint="default"/>
      </w:rPr>
    </w:lvl>
    <w:lvl w:ilvl="8" w:tplc="08090005" w:tentative="1">
      <w:start w:val="1"/>
      <w:numFmt w:val="bullet"/>
      <w:lvlText w:val=""/>
      <w:lvlJc w:val="left"/>
      <w:pPr>
        <w:ind w:left="6648" w:hanging="360"/>
      </w:pPr>
      <w:rPr>
        <w:rFonts w:ascii="Wingdings" w:hAnsi="Wingdings" w:hint="default"/>
      </w:rPr>
    </w:lvl>
  </w:abstractNum>
  <w:abstractNum w:abstractNumId="16" w15:restartNumberingAfterBreak="0">
    <w:nsid w:val="36B208E2"/>
    <w:multiLevelType w:val="hybridMultilevel"/>
    <w:tmpl w:val="E5BAA13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7230241"/>
    <w:multiLevelType w:val="hybridMultilevel"/>
    <w:tmpl w:val="4BF0BB36"/>
    <w:lvl w:ilvl="0" w:tplc="F7783F14">
      <w:start w:val="139"/>
      <w:numFmt w:val="bullet"/>
      <w:lvlText w:val="-"/>
      <w:lvlJc w:val="left"/>
      <w:pPr>
        <w:ind w:left="1080" w:hanging="360"/>
      </w:pPr>
      <w:rPr>
        <w:rFonts w:ascii="Calibri" w:eastAsiaTheme="minorEastAsia"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EFB5DB7"/>
    <w:multiLevelType w:val="hybridMultilevel"/>
    <w:tmpl w:val="22F0A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734716"/>
    <w:multiLevelType w:val="multilevel"/>
    <w:tmpl w:val="985C7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4C50A2"/>
    <w:multiLevelType w:val="hybridMultilevel"/>
    <w:tmpl w:val="188891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6B4E4A"/>
    <w:multiLevelType w:val="hybridMultilevel"/>
    <w:tmpl w:val="82E2A7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CB92586"/>
    <w:multiLevelType w:val="hybridMultilevel"/>
    <w:tmpl w:val="82F2FE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0180010"/>
    <w:multiLevelType w:val="multilevel"/>
    <w:tmpl w:val="22961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930DF7"/>
    <w:multiLevelType w:val="multilevel"/>
    <w:tmpl w:val="02D04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D30DDC"/>
    <w:multiLevelType w:val="multilevel"/>
    <w:tmpl w:val="C1BCF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0F6B4A"/>
    <w:multiLevelType w:val="multilevel"/>
    <w:tmpl w:val="95766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B25892"/>
    <w:multiLevelType w:val="multilevel"/>
    <w:tmpl w:val="1D523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C4E5C2F"/>
    <w:multiLevelType w:val="multilevel"/>
    <w:tmpl w:val="965A9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C823717"/>
    <w:multiLevelType w:val="multilevel"/>
    <w:tmpl w:val="48BA5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3943F5"/>
    <w:multiLevelType w:val="hybridMultilevel"/>
    <w:tmpl w:val="92E01E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40D0B8C"/>
    <w:multiLevelType w:val="multilevel"/>
    <w:tmpl w:val="5F2A2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46A72F7"/>
    <w:multiLevelType w:val="hybridMultilevel"/>
    <w:tmpl w:val="84F4E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1F6D02"/>
    <w:multiLevelType w:val="hybridMultilevel"/>
    <w:tmpl w:val="60004E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B0A3754"/>
    <w:multiLevelType w:val="hybridMultilevel"/>
    <w:tmpl w:val="AEA2F6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6E7422D7"/>
    <w:multiLevelType w:val="hybridMultilevel"/>
    <w:tmpl w:val="7486D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1562DCF"/>
    <w:multiLevelType w:val="hybridMultilevel"/>
    <w:tmpl w:val="1062F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43313C3"/>
    <w:multiLevelType w:val="hybridMultilevel"/>
    <w:tmpl w:val="88F0E4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785F22B9"/>
    <w:multiLevelType w:val="hybridMultilevel"/>
    <w:tmpl w:val="8E34E46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16cid:durableId="1096904758">
    <w:abstractNumId w:val="7"/>
  </w:num>
  <w:num w:numId="2" w16cid:durableId="1238444265">
    <w:abstractNumId w:val="11"/>
  </w:num>
  <w:num w:numId="3" w16cid:durableId="129254294">
    <w:abstractNumId w:val="3"/>
  </w:num>
  <w:num w:numId="4" w16cid:durableId="1544706246">
    <w:abstractNumId w:val="30"/>
  </w:num>
  <w:num w:numId="5" w16cid:durableId="1563174436">
    <w:abstractNumId w:val="38"/>
  </w:num>
  <w:num w:numId="6" w16cid:durableId="1746951335">
    <w:abstractNumId w:val="15"/>
  </w:num>
  <w:num w:numId="7" w16cid:durableId="1839348225">
    <w:abstractNumId w:val="33"/>
  </w:num>
  <w:num w:numId="8" w16cid:durableId="18702697">
    <w:abstractNumId w:val="21"/>
  </w:num>
  <w:num w:numId="9" w16cid:durableId="1918858511">
    <w:abstractNumId w:val="5"/>
  </w:num>
  <w:num w:numId="10" w16cid:durableId="1936551078">
    <w:abstractNumId w:val="32"/>
  </w:num>
  <w:num w:numId="11" w16cid:durableId="2045474221">
    <w:abstractNumId w:val="16"/>
  </w:num>
  <w:num w:numId="12" w16cid:durableId="2063015884">
    <w:abstractNumId w:val="0"/>
  </w:num>
  <w:num w:numId="13" w16cid:durableId="2115394681">
    <w:abstractNumId w:val="34"/>
  </w:num>
  <w:num w:numId="14" w16cid:durableId="390616072">
    <w:abstractNumId w:val="36"/>
  </w:num>
  <w:num w:numId="15" w16cid:durableId="404688466">
    <w:abstractNumId w:val="12"/>
  </w:num>
  <w:num w:numId="16" w16cid:durableId="557205026">
    <w:abstractNumId w:val="17"/>
  </w:num>
  <w:num w:numId="17" w16cid:durableId="626159716">
    <w:abstractNumId w:val="37"/>
  </w:num>
  <w:num w:numId="18" w16cid:durableId="679627468">
    <w:abstractNumId w:val="9"/>
  </w:num>
  <w:num w:numId="19" w16cid:durableId="893931533">
    <w:abstractNumId w:val="22"/>
  </w:num>
  <w:num w:numId="20" w16cid:durableId="897935323">
    <w:abstractNumId w:val="8"/>
  </w:num>
  <w:num w:numId="21" w16cid:durableId="266697266">
    <w:abstractNumId w:val="10"/>
  </w:num>
  <w:num w:numId="22" w16cid:durableId="1198659457">
    <w:abstractNumId w:val="19"/>
  </w:num>
  <w:num w:numId="23" w16cid:durableId="1406806623">
    <w:abstractNumId w:val="29"/>
  </w:num>
  <w:num w:numId="24" w16cid:durableId="2107916729">
    <w:abstractNumId w:val="28"/>
  </w:num>
  <w:num w:numId="25" w16cid:durableId="805850836">
    <w:abstractNumId w:val="2"/>
  </w:num>
  <w:num w:numId="26" w16cid:durableId="972096877">
    <w:abstractNumId w:val="6"/>
  </w:num>
  <w:num w:numId="27" w16cid:durableId="1874272673">
    <w:abstractNumId w:val="27"/>
  </w:num>
  <w:num w:numId="28" w16cid:durableId="475102735">
    <w:abstractNumId w:val="25"/>
  </w:num>
  <w:num w:numId="29" w16cid:durableId="1080256287">
    <w:abstractNumId w:val="4"/>
  </w:num>
  <w:num w:numId="30" w16cid:durableId="1610578984">
    <w:abstractNumId w:val="23"/>
  </w:num>
  <w:num w:numId="31" w16cid:durableId="1635483613">
    <w:abstractNumId w:val="26"/>
  </w:num>
  <w:num w:numId="32" w16cid:durableId="1801606554">
    <w:abstractNumId w:val="13"/>
  </w:num>
  <w:num w:numId="33" w16cid:durableId="184754739">
    <w:abstractNumId w:val="14"/>
  </w:num>
  <w:num w:numId="34" w16cid:durableId="2025403337">
    <w:abstractNumId w:val="1"/>
  </w:num>
  <w:num w:numId="35" w16cid:durableId="556360662">
    <w:abstractNumId w:val="31"/>
  </w:num>
  <w:num w:numId="36" w16cid:durableId="116262162">
    <w:abstractNumId w:val="24"/>
  </w:num>
  <w:num w:numId="37" w16cid:durableId="1288512323">
    <w:abstractNumId w:val="35"/>
  </w:num>
  <w:num w:numId="38" w16cid:durableId="2043358525">
    <w:abstractNumId w:val="18"/>
  </w:num>
  <w:num w:numId="39" w16cid:durableId="194769358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883"/>
    <w:rsid w:val="000050FB"/>
    <w:rsid w:val="000106FC"/>
    <w:rsid w:val="000109A2"/>
    <w:rsid w:val="000111B2"/>
    <w:rsid w:val="00012CAB"/>
    <w:rsid w:val="00014341"/>
    <w:rsid w:val="0001535F"/>
    <w:rsid w:val="0001603A"/>
    <w:rsid w:val="00020E48"/>
    <w:rsid w:val="0002119C"/>
    <w:rsid w:val="000222AD"/>
    <w:rsid w:val="000225B0"/>
    <w:rsid w:val="0002299E"/>
    <w:rsid w:val="00033121"/>
    <w:rsid w:val="00033E30"/>
    <w:rsid w:val="0003434E"/>
    <w:rsid w:val="00040D35"/>
    <w:rsid w:val="00042974"/>
    <w:rsid w:val="00050D28"/>
    <w:rsid w:val="00060FA1"/>
    <w:rsid w:val="00067007"/>
    <w:rsid w:val="00071C0C"/>
    <w:rsid w:val="00074890"/>
    <w:rsid w:val="00077BA3"/>
    <w:rsid w:val="00092C27"/>
    <w:rsid w:val="00093BE9"/>
    <w:rsid w:val="000A1672"/>
    <w:rsid w:val="000A33AF"/>
    <w:rsid w:val="000A5135"/>
    <w:rsid w:val="000C0F71"/>
    <w:rsid w:val="000C4F59"/>
    <w:rsid w:val="000C647B"/>
    <w:rsid w:val="000C7410"/>
    <w:rsid w:val="000C7B1A"/>
    <w:rsid w:val="000D0BB9"/>
    <w:rsid w:val="000D0F0C"/>
    <w:rsid w:val="000D42E3"/>
    <w:rsid w:val="000E1BF8"/>
    <w:rsid w:val="000E3E97"/>
    <w:rsid w:val="000E547B"/>
    <w:rsid w:val="000E7BBA"/>
    <w:rsid w:val="000F0AD9"/>
    <w:rsid w:val="000F380B"/>
    <w:rsid w:val="00104578"/>
    <w:rsid w:val="0010518A"/>
    <w:rsid w:val="00105B8D"/>
    <w:rsid w:val="00110710"/>
    <w:rsid w:val="001111E1"/>
    <w:rsid w:val="00113B9C"/>
    <w:rsid w:val="00115AD5"/>
    <w:rsid w:val="00117988"/>
    <w:rsid w:val="001230E5"/>
    <w:rsid w:val="001249A6"/>
    <w:rsid w:val="00126197"/>
    <w:rsid w:val="00126854"/>
    <w:rsid w:val="00127263"/>
    <w:rsid w:val="00133418"/>
    <w:rsid w:val="00135FD9"/>
    <w:rsid w:val="001436B2"/>
    <w:rsid w:val="00143E96"/>
    <w:rsid w:val="0014502F"/>
    <w:rsid w:val="00146DAD"/>
    <w:rsid w:val="001616A7"/>
    <w:rsid w:val="00161EEF"/>
    <w:rsid w:val="0016528A"/>
    <w:rsid w:val="0017443A"/>
    <w:rsid w:val="001764F4"/>
    <w:rsid w:val="00176C77"/>
    <w:rsid w:val="00183CA4"/>
    <w:rsid w:val="00190CBA"/>
    <w:rsid w:val="0019270A"/>
    <w:rsid w:val="00193888"/>
    <w:rsid w:val="001970D8"/>
    <w:rsid w:val="001A33E8"/>
    <w:rsid w:val="001B18C2"/>
    <w:rsid w:val="001C4680"/>
    <w:rsid w:val="001C655D"/>
    <w:rsid w:val="001D1828"/>
    <w:rsid w:val="001D1F2D"/>
    <w:rsid w:val="001D506E"/>
    <w:rsid w:val="001E0325"/>
    <w:rsid w:val="001E0708"/>
    <w:rsid w:val="001E13E5"/>
    <w:rsid w:val="001E4806"/>
    <w:rsid w:val="001E55D8"/>
    <w:rsid w:val="001F0309"/>
    <w:rsid w:val="001F1E00"/>
    <w:rsid w:val="001F2845"/>
    <w:rsid w:val="001F3F8D"/>
    <w:rsid w:val="002002F0"/>
    <w:rsid w:val="00201662"/>
    <w:rsid w:val="00203690"/>
    <w:rsid w:val="00203695"/>
    <w:rsid w:val="002045BC"/>
    <w:rsid w:val="00206CF8"/>
    <w:rsid w:val="00217048"/>
    <w:rsid w:val="002228A6"/>
    <w:rsid w:val="0022309E"/>
    <w:rsid w:val="002237FD"/>
    <w:rsid w:val="002312C9"/>
    <w:rsid w:val="0024037C"/>
    <w:rsid w:val="002426E5"/>
    <w:rsid w:val="0024327F"/>
    <w:rsid w:val="00243396"/>
    <w:rsid w:val="00245D6C"/>
    <w:rsid w:val="00247C9E"/>
    <w:rsid w:val="00250310"/>
    <w:rsid w:val="002509E6"/>
    <w:rsid w:val="002623CB"/>
    <w:rsid w:val="00271A3C"/>
    <w:rsid w:val="00272896"/>
    <w:rsid w:val="00274488"/>
    <w:rsid w:val="00281919"/>
    <w:rsid w:val="00281D42"/>
    <w:rsid w:val="002839F7"/>
    <w:rsid w:val="00287AA7"/>
    <w:rsid w:val="0029194B"/>
    <w:rsid w:val="002938C8"/>
    <w:rsid w:val="00296940"/>
    <w:rsid w:val="002A32AB"/>
    <w:rsid w:val="002A556B"/>
    <w:rsid w:val="002A5E75"/>
    <w:rsid w:val="002A7CC9"/>
    <w:rsid w:val="002B2476"/>
    <w:rsid w:val="002B646B"/>
    <w:rsid w:val="002C0EA2"/>
    <w:rsid w:val="002C720B"/>
    <w:rsid w:val="002D0228"/>
    <w:rsid w:val="002E2ABE"/>
    <w:rsid w:val="002E585B"/>
    <w:rsid w:val="002F047C"/>
    <w:rsid w:val="002F12A3"/>
    <w:rsid w:val="002F1662"/>
    <w:rsid w:val="002F4E3B"/>
    <w:rsid w:val="003002CE"/>
    <w:rsid w:val="00300346"/>
    <w:rsid w:val="003030D6"/>
    <w:rsid w:val="00306657"/>
    <w:rsid w:val="00310F78"/>
    <w:rsid w:val="003114D2"/>
    <w:rsid w:val="00312426"/>
    <w:rsid w:val="00312C92"/>
    <w:rsid w:val="00313300"/>
    <w:rsid w:val="00314D11"/>
    <w:rsid w:val="00315BE7"/>
    <w:rsid w:val="003223A8"/>
    <w:rsid w:val="00324F11"/>
    <w:rsid w:val="00325EA9"/>
    <w:rsid w:val="00325FB5"/>
    <w:rsid w:val="00326FF0"/>
    <w:rsid w:val="003304F6"/>
    <w:rsid w:val="003364A0"/>
    <w:rsid w:val="00341562"/>
    <w:rsid w:val="00347924"/>
    <w:rsid w:val="003517F9"/>
    <w:rsid w:val="00352E20"/>
    <w:rsid w:val="00352E91"/>
    <w:rsid w:val="00364DFD"/>
    <w:rsid w:val="003671AE"/>
    <w:rsid w:val="00371144"/>
    <w:rsid w:val="00375779"/>
    <w:rsid w:val="00382412"/>
    <w:rsid w:val="0039174D"/>
    <w:rsid w:val="0039201F"/>
    <w:rsid w:val="003928B2"/>
    <w:rsid w:val="003A39FB"/>
    <w:rsid w:val="003A69F5"/>
    <w:rsid w:val="003B0498"/>
    <w:rsid w:val="003C5274"/>
    <w:rsid w:val="003D05A6"/>
    <w:rsid w:val="003D4144"/>
    <w:rsid w:val="003E176C"/>
    <w:rsid w:val="003E19FB"/>
    <w:rsid w:val="003E336B"/>
    <w:rsid w:val="003E6D42"/>
    <w:rsid w:val="003F0D24"/>
    <w:rsid w:val="003F341F"/>
    <w:rsid w:val="003F73F5"/>
    <w:rsid w:val="003F76FC"/>
    <w:rsid w:val="004008F9"/>
    <w:rsid w:val="00400C8D"/>
    <w:rsid w:val="00405246"/>
    <w:rsid w:val="004214A3"/>
    <w:rsid w:val="0043573C"/>
    <w:rsid w:val="004371FB"/>
    <w:rsid w:val="00441E30"/>
    <w:rsid w:val="00451848"/>
    <w:rsid w:val="0045670D"/>
    <w:rsid w:val="004577F4"/>
    <w:rsid w:val="00465269"/>
    <w:rsid w:val="00473EF3"/>
    <w:rsid w:val="0047583A"/>
    <w:rsid w:val="004779C0"/>
    <w:rsid w:val="004818DC"/>
    <w:rsid w:val="00490A22"/>
    <w:rsid w:val="00492D5D"/>
    <w:rsid w:val="00492E05"/>
    <w:rsid w:val="004957E8"/>
    <w:rsid w:val="00495FE8"/>
    <w:rsid w:val="004A2A32"/>
    <w:rsid w:val="004A2AC9"/>
    <w:rsid w:val="004A721B"/>
    <w:rsid w:val="004B0148"/>
    <w:rsid w:val="004D7BA4"/>
    <w:rsid w:val="004E130C"/>
    <w:rsid w:val="004E4127"/>
    <w:rsid w:val="004E48E6"/>
    <w:rsid w:val="004E6A6E"/>
    <w:rsid w:val="004E7B77"/>
    <w:rsid w:val="004F3D42"/>
    <w:rsid w:val="004F5681"/>
    <w:rsid w:val="004F56AE"/>
    <w:rsid w:val="004F6E48"/>
    <w:rsid w:val="004F7AF6"/>
    <w:rsid w:val="0050072E"/>
    <w:rsid w:val="00501BAA"/>
    <w:rsid w:val="00501C0A"/>
    <w:rsid w:val="00502B79"/>
    <w:rsid w:val="00503690"/>
    <w:rsid w:val="00510A41"/>
    <w:rsid w:val="00514840"/>
    <w:rsid w:val="00514F58"/>
    <w:rsid w:val="00515532"/>
    <w:rsid w:val="00516C90"/>
    <w:rsid w:val="00517AC6"/>
    <w:rsid w:val="00523653"/>
    <w:rsid w:val="00527C46"/>
    <w:rsid w:val="005308BA"/>
    <w:rsid w:val="00531442"/>
    <w:rsid w:val="00543F2D"/>
    <w:rsid w:val="005506D0"/>
    <w:rsid w:val="00551756"/>
    <w:rsid w:val="005560F3"/>
    <w:rsid w:val="00560841"/>
    <w:rsid w:val="005610FE"/>
    <w:rsid w:val="00562DDE"/>
    <w:rsid w:val="0058178E"/>
    <w:rsid w:val="00582471"/>
    <w:rsid w:val="00584757"/>
    <w:rsid w:val="00584987"/>
    <w:rsid w:val="0059523E"/>
    <w:rsid w:val="005978B5"/>
    <w:rsid w:val="00597F37"/>
    <w:rsid w:val="005A1802"/>
    <w:rsid w:val="005A4FA6"/>
    <w:rsid w:val="005B4066"/>
    <w:rsid w:val="005B45EE"/>
    <w:rsid w:val="005B4681"/>
    <w:rsid w:val="005B7FB8"/>
    <w:rsid w:val="005C13DD"/>
    <w:rsid w:val="005C3865"/>
    <w:rsid w:val="005D2AAF"/>
    <w:rsid w:val="005D500F"/>
    <w:rsid w:val="005E0704"/>
    <w:rsid w:val="005E4E0A"/>
    <w:rsid w:val="005F0953"/>
    <w:rsid w:val="005F7463"/>
    <w:rsid w:val="00601FD8"/>
    <w:rsid w:val="0060646D"/>
    <w:rsid w:val="00606536"/>
    <w:rsid w:val="006108B4"/>
    <w:rsid w:val="00613D66"/>
    <w:rsid w:val="00621332"/>
    <w:rsid w:val="006237D9"/>
    <w:rsid w:val="006240B4"/>
    <w:rsid w:val="006258C1"/>
    <w:rsid w:val="0062693A"/>
    <w:rsid w:val="0063019D"/>
    <w:rsid w:val="00632EC0"/>
    <w:rsid w:val="006364F7"/>
    <w:rsid w:val="0064101C"/>
    <w:rsid w:val="006467BC"/>
    <w:rsid w:val="006605E9"/>
    <w:rsid w:val="006640AA"/>
    <w:rsid w:val="006643F7"/>
    <w:rsid w:val="006666B3"/>
    <w:rsid w:val="0066744D"/>
    <w:rsid w:val="006676B7"/>
    <w:rsid w:val="0067021D"/>
    <w:rsid w:val="00672425"/>
    <w:rsid w:val="00672AE1"/>
    <w:rsid w:val="0067384C"/>
    <w:rsid w:val="00673DFB"/>
    <w:rsid w:val="00675A4F"/>
    <w:rsid w:val="00681B4B"/>
    <w:rsid w:val="00693273"/>
    <w:rsid w:val="006A0DC6"/>
    <w:rsid w:val="006A1B0C"/>
    <w:rsid w:val="006A23C9"/>
    <w:rsid w:val="006A59FD"/>
    <w:rsid w:val="006A5C7A"/>
    <w:rsid w:val="006A7288"/>
    <w:rsid w:val="006B0467"/>
    <w:rsid w:val="006B2E14"/>
    <w:rsid w:val="006B5028"/>
    <w:rsid w:val="006B5C06"/>
    <w:rsid w:val="006B6837"/>
    <w:rsid w:val="006C20B6"/>
    <w:rsid w:val="006C4883"/>
    <w:rsid w:val="006C5198"/>
    <w:rsid w:val="006C6626"/>
    <w:rsid w:val="006D3ED1"/>
    <w:rsid w:val="006E0C27"/>
    <w:rsid w:val="006E5311"/>
    <w:rsid w:val="006E7286"/>
    <w:rsid w:val="006F3E6C"/>
    <w:rsid w:val="006F64F4"/>
    <w:rsid w:val="007020DC"/>
    <w:rsid w:val="00705167"/>
    <w:rsid w:val="007167E6"/>
    <w:rsid w:val="007204F6"/>
    <w:rsid w:val="00721751"/>
    <w:rsid w:val="00723276"/>
    <w:rsid w:val="007265D5"/>
    <w:rsid w:val="00726B78"/>
    <w:rsid w:val="00726DD4"/>
    <w:rsid w:val="00730F70"/>
    <w:rsid w:val="00740426"/>
    <w:rsid w:val="00747916"/>
    <w:rsid w:val="0075094F"/>
    <w:rsid w:val="00753767"/>
    <w:rsid w:val="00761F7C"/>
    <w:rsid w:val="00762E73"/>
    <w:rsid w:val="0077060C"/>
    <w:rsid w:val="00774C91"/>
    <w:rsid w:val="00775989"/>
    <w:rsid w:val="00777142"/>
    <w:rsid w:val="007848DA"/>
    <w:rsid w:val="00786C11"/>
    <w:rsid w:val="007944E8"/>
    <w:rsid w:val="007A7CDA"/>
    <w:rsid w:val="007B0A23"/>
    <w:rsid w:val="007B4688"/>
    <w:rsid w:val="007B46A1"/>
    <w:rsid w:val="007B4E09"/>
    <w:rsid w:val="007C01D2"/>
    <w:rsid w:val="007C362D"/>
    <w:rsid w:val="007C53CA"/>
    <w:rsid w:val="007D0826"/>
    <w:rsid w:val="007D30AA"/>
    <w:rsid w:val="007D7631"/>
    <w:rsid w:val="007F074F"/>
    <w:rsid w:val="007F48FF"/>
    <w:rsid w:val="007F4F5C"/>
    <w:rsid w:val="00801DDA"/>
    <w:rsid w:val="00801DEF"/>
    <w:rsid w:val="00805344"/>
    <w:rsid w:val="008059E1"/>
    <w:rsid w:val="008063A0"/>
    <w:rsid w:val="00806B18"/>
    <w:rsid w:val="0082309D"/>
    <w:rsid w:val="00831C4E"/>
    <w:rsid w:val="00831EA8"/>
    <w:rsid w:val="008347C6"/>
    <w:rsid w:val="00834BB5"/>
    <w:rsid w:val="00836CCF"/>
    <w:rsid w:val="00837061"/>
    <w:rsid w:val="008556DF"/>
    <w:rsid w:val="00860C45"/>
    <w:rsid w:val="008629FE"/>
    <w:rsid w:val="00862AB1"/>
    <w:rsid w:val="008643A8"/>
    <w:rsid w:val="00876D8C"/>
    <w:rsid w:val="00882053"/>
    <w:rsid w:val="00883124"/>
    <w:rsid w:val="00885397"/>
    <w:rsid w:val="00885A78"/>
    <w:rsid w:val="0088794F"/>
    <w:rsid w:val="00887D10"/>
    <w:rsid w:val="00891CCA"/>
    <w:rsid w:val="00891FEF"/>
    <w:rsid w:val="0089391A"/>
    <w:rsid w:val="00894059"/>
    <w:rsid w:val="0089544F"/>
    <w:rsid w:val="008A44E3"/>
    <w:rsid w:val="008A4BE9"/>
    <w:rsid w:val="008B1542"/>
    <w:rsid w:val="008B6F91"/>
    <w:rsid w:val="008D322A"/>
    <w:rsid w:val="008D6898"/>
    <w:rsid w:val="008D78FC"/>
    <w:rsid w:val="008E071A"/>
    <w:rsid w:val="008E15C1"/>
    <w:rsid w:val="008E56C2"/>
    <w:rsid w:val="008E64AF"/>
    <w:rsid w:val="008E66D6"/>
    <w:rsid w:val="008F61E7"/>
    <w:rsid w:val="008F7FE4"/>
    <w:rsid w:val="00903601"/>
    <w:rsid w:val="0091061C"/>
    <w:rsid w:val="009133C5"/>
    <w:rsid w:val="009151D6"/>
    <w:rsid w:val="00917531"/>
    <w:rsid w:val="0092559E"/>
    <w:rsid w:val="009267C9"/>
    <w:rsid w:val="009402AF"/>
    <w:rsid w:val="00943A2E"/>
    <w:rsid w:val="00954CC8"/>
    <w:rsid w:val="00960B85"/>
    <w:rsid w:val="009720EA"/>
    <w:rsid w:val="00973CFF"/>
    <w:rsid w:val="00973DEC"/>
    <w:rsid w:val="00986221"/>
    <w:rsid w:val="00986745"/>
    <w:rsid w:val="00990FB4"/>
    <w:rsid w:val="00992203"/>
    <w:rsid w:val="0099280C"/>
    <w:rsid w:val="00996FAB"/>
    <w:rsid w:val="009977E8"/>
    <w:rsid w:val="009B16B0"/>
    <w:rsid w:val="009B1907"/>
    <w:rsid w:val="009B4EE2"/>
    <w:rsid w:val="009B7E0F"/>
    <w:rsid w:val="009C164E"/>
    <w:rsid w:val="009C1E13"/>
    <w:rsid w:val="009C353C"/>
    <w:rsid w:val="009C481C"/>
    <w:rsid w:val="009C4DEA"/>
    <w:rsid w:val="009C7926"/>
    <w:rsid w:val="009D0892"/>
    <w:rsid w:val="009D1DB5"/>
    <w:rsid w:val="009E05EA"/>
    <w:rsid w:val="009E1802"/>
    <w:rsid w:val="009E778D"/>
    <w:rsid w:val="009F2076"/>
    <w:rsid w:val="00A00D61"/>
    <w:rsid w:val="00A00FE3"/>
    <w:rsid w:val="00A01BA2"/>
    <w:rsid w:val="00A04B58"/>
    <w:rsid w:val="00A110A1"/>
    <w:rsid w:val="00A12B75"/>
    <w:rsid w:val="00A14525"/>
    <w:rsid w:val="00A16021"/>
    <w:rsid w:val="00A2098F"/>
    <w:rsid w:val="00A20F2E"/>
    <w:rsid w:val="00A26256"/>
    <w:rsid w:val="00A31ADA"/>
    <w:rsid w:val="00A31DA5"/>
    <w:rsid w:val="00A324D8"/>
    <w:rsid w:val="00A32912"/>
    <w:rsid w:val="00A33513"/>
    <w:rsid w:val="00A43C94"/>
    <w:rsid w:val="00A464EF"/>
    <w:rsid w:val="00A50B57"/>
    <w:rsid w:val="00A55DBB"/>
    <w:rsid w:val="00A56197"/>
    <w:rsid w:val="00A5757B"/>
    <w:rsid w:val="00A60D45"/>
    <w:rsid w:val="00A61694"/>
    <w:rsid w:val="00A67906"/>
    <w:rsid w:val="00A70C46"/>
    <w:rsid w:val="00A80E2F"/>
    <w:rsid w:val="00A81525"/>
    <w:rsid w:val="00A82292"/>
    <w:rsid w:val="00A87BA4"/>
    <w:rsid w:val="00A96643"/>
    <w:rsid w:val="00A969E5"/>
    <w:rsid w:val="00A97C48"/>
    <w:rsid w:val="00AA0495"/>
    <w:rsid w:val="00AA091B"/>
    <w:rsid w:val="00AA0E62"/>
    <w:rsid w:val="00AA66DB"/>
    <w:rsid w:val="00AB0CA4"/>
    <w:rsid w:val="00AB2856"/>
    <w:rsid w:val="00AB2A71"/>
    <w:rsid w:val="00AC1BC1"/>
    <w:rsid w:val="00AD0200"/>
    <w:rsid w:val="00AD2A08"/>
    <w:rsid w:val="00AD2C98"/>
    <w:rsid w:val="00AD3F2A"/>
    <w:rsid w:val="00AE292A"/>
    <w:rsid w:val="00AE5610"/>
    <w:rsid w:val="00AE7569"/>
    <w:rsid w:val="00AE765C"/>
    <w:rsid w:val="00AF5925"/>
    <w:rsid w:val="00AF6B40"/>
    <w:rsid w:val="00AF76EA"/>
    <w:rsid w:val="00B029E2"/>
    <w:rsid w:val="00B04C0D"/>
    <w:rsid w:val="00B223B2"/>
    <w:rsid w:val="00B23207"/>
    <w:rsid w:val="00B27750"/>
    <w:rsid w:val="00B41929"/>
    <w:rsid w:val="00B438B2"/>
    <w:rsid w:val="00B44E82"/>
    <w:rsid w:val="00B47897"/>
    <w:rsid w:val="00B6093B"/>
    <w:rsid w:val="00B60C6C"/>
    <w:rsid w:val="00B63F9A"/>
    <w:rsid w:val="00B649D9"/>
    <w:rsid w:val="00B72D74"/>
    <w:rsid w:val="00B73BD2"/>
    <w:rsid w:val="00B82A4E"/>
    <w:rsid w:val="00B83A5A"/>
    <w:rsid w:val="00B865EB"/>
    <w:rsid w:val="00B8716B"/>
    <w:rsid w:val="00B90862"/>
    <w:rsid w:val="00B940A8"/>
    <w:rsid w:val="00B95A45"/>
    <w:rsid w:val="00B9638B"/>
    <w:rsid w:val="00BA2421"/>
    <w:rsid w:val="00BB21B9"/>
    <w:rsid w:val="00BB32F4"/>
    <w:rsid w:val="00BB3EF6"/>
    <w:rsid w:val="00BB4ED8"/>
    <w:rsid w:val="00BB733E"/>
    <w:rsid w:val="00BC01E7"/>
    <w:rsid w:val="00BC6E08"/>
    <w:rsid w:val="00BC6EDF"/>
    <w:rsid w:val="00BD1E3A"/>
    <w:rsid w:val="00BE0105"/>
    <w:rsid w:val="00BE0B44"/>
    <w:rsid w:val="00BE0EB5"/>
    <w:rsid w:val="00BE2677"/>
    <w:rsid w:val="00BE49E4"/>
    <w:rsid w:val="00C041A8"/>
    <w:rsid w:val="00C1055E"/>
    <w:rsid w:val="00C1137F"/>
    <w:rsid w:val="00C122CA"/>
    <w:rsid w:val="00C1428E"/>
    <w:rsid w:val="00C15C58"/>
    <w:rsid w:val="00C22FDF"/>
    <w:rsid w:val="00C23FF2"/>
    <w:rsid w:val="00C25101"/>
    <w:rsid w:val="00C315F7"/>
    <w:rsid w:val="00C33227"/>
    <w:rsid w:val="00C34248"/>
    <w:rsid w:val="00C35DC7"/>
    <w:rsid w:val="00C377F2"/>
    <w:rsid w:val="00C43B6C"/>
    <w:rsid w:val="00C50574"/>
    <w:rsid w:val="00C552B2"/>
    <w:rsid w:val="00C57E3B"/>
    <w:rsid w:val="00C61F97"/>
    <w:rsid w:val="00C630D3"/>
    <w:rsid w:val="00C64975"/>
    <w:rsid w:val="00C649FA"/>
    <w:rsid w:val="00C72B1C"/>
    <w:rsid w:val="00C73957"/>
    <w:rsid w:val="00C7596B"/>
    <w:rsid w:val="00C803D8"/>
    <w:rsid w:val="00C84CA9"/>
    <w:rsid w:val="00C939EB"/>
    <w:rsid w:val="00C94971"/>
    <w:rsid w:val="00C97693"/>
    <w:rsid w:val="00CA2ED0"/>
    <w:rsid w:val="00CA6AED"/>
    <w:rsid w:val="00CB32A5"/>
    <w:rsid w:val="00CC2EF3"/>
    <w:rsid w:val="00CC527C"/>
    <w:rsid w:val="00CD069E"/>
    <w:rsid w:val="00CD24DE"/>
    <w:rsid w:val="00CD3E9A"/>
    <w:rsid w:val="00CD4B7F"/>
    <w:rsid w:val="00CD7C14"/>
    <w:rsid w:val="00CE025A"/>
    <w:rsid w:val="00CE5A77"/>
    <w:rsid w:val="00CF2659"/>
    <w:rsid w:val="00CF37AB"/>
    <w:rsid w:val="00CF5046"/>
    <w:rsid w:val="00CF6EDB"/>
    <w:rsid w:val="00CF7640"/>
    <w:rsid w:val="00D03F44"/>
    <w:rsid w:val="00D051AC"/>
    <w:rsid w:val="00D068BE"/>
    <w:rsid w:val="00D13CE2"/>
    <w:rsid w:val="00D172A1"/>
    <w:rsid w:val="00D242E3"/>
    <w:rsid w:val="00D25511"/>
    <w:rsid w:val="00D2698A"/>
    <w:rsid w:val="00D303BD"/>
    <w:rsid w:val="00D30DEF"/>
    <w:rsid w:val="00D36EAD"/>
    <w:rsid w:val="00D430B1"/>
    <w:rsid w:val="00D4391B"/>
    <w:rsid w:val="00D46E3B"/>
    <w:rsid w:val="00D47FFD"/>
    <w:rsid w:val="00D50254"/>
    <w:rsid w:val="00D51E35"/>
    <w:rsid w:val="00D54C31"/>
    <w:rsid w:val="00D6576B"/>
    <w:rsid w:val="00D67ED3"/>
    <w:rsid w:val="00D67F0F"/>
    <w:rsid w:val="00D70752"/>
    <w:rsid w:val="00D72F45"/>
    <w:rsid w:val="00D74217"/>
    <w:rsid w:val="00D74F7D"/>
    <w:rsid w:val="00D7782F"/>
    <w:rsid w:val="00D77B7A"/>
    <w:rsid w:val="00D8031C"/>
    <w:rsid w:val="00D82EEA"/>
    <w:rsid w:val="00D84029"/>
    <w:rsid w:val="00D84936"/>
    <w:rsid w:val="00D9018D"/>
    <w:rsid w:val="00D922F5"/>
    <w:rsid w:val="00D923FF"/>
    <w:rsid w:val="00D9318F"/>
    <w:rsid w:val="00DA3572"/>
    <w:rsid w:val="00DB1243"/>
    <w:rsid w:val="00DB2EE3"/>
    <w:rsid w:val="00DB5FF2"/>
    <w:rsid w:val="00DB6324"/>
    <w:rsid w:val="00DD1BC8"/>
    <w:rsid w:val="00DD5B73"/>
    <w:rsid w:val="00DD6088"/>
    <w:rsid w:val="00DE077E"/>
    <w:rsid w:val="00DE18C9"/>
    <w:rsid w:val="00DE3B92"/>
    <w:rsid w:val="00DE5F4B"/>
    <w:rsid w:val="00DE6F66"/>
    <w:rsid w:val="00DF0449"/>
    <w:rsid w:val="00DF16ED"/>
    <w:rsid w:val="00DF3743"/>
    <w:rsid w:val="00DF4E12"/>
    <w:rsid w:val="00DF5650"/>
    <w:rsid w:val="00E0324C"/>
    <w:rsid w:val="00E035EC"/>
    <w:rsid w:val="00E0799E"/>
    <w:rsid w:val="00E13517"/>
    <w:rsid w:val="00E20600"/>
    <w:rsid w:val="00E20E8D"/>
    <w:rsid w:val="00E23301"/>
    <w:rsid w:val="00E26F41"/>
    <w:rsid w:val="00E312B2"/>
    <w:rsid w:val="00E3160C"/>
    <w:rsid w:val="00E34EC2"/>
    <w:rsid w:val="00E35272"/>
    <w:rsid w:val="00E359C3"/>
    <w:rsid w:val="00E366AB"/>
    <w:rsid w:val="00E420D6"/>
    <w:rsid w:val="00E47694"/>
    <w:rsid w:val="00E55A34"/>
    <w:rsid w:val="00E64017"/>
    <w:rsid w:val="00E655F5"/>
    <w:rsid w:val="00E6598F"/>
    <w:rsid w:val="00E6599B"/>
    <w:rsid w:val="00E670B0"/>
    <w:rsid w:val="00E8117A"/>
    <w:rsid w:val="00E81831"/>
    <w:rsid w:val="00E87D53"/>
    <w:rsid w:val="00E91D76"/>
    <w:rsid w:val="00E93423"/>
    <w:rsid w:val="00E9482F"/>
    <w:rsid w:val="00E96054"/>
    <w:rsid w:val="00EA15E6"/>
    <w:rsid w:val="00EA7D02"/>
    <w:rsid w:val="00EA7F10"/>
    <w:rsid w:val="00EB038C"/>
    <w:rsid w:val="00EB1E53"/>
    <w:rsid w:val="00EB3BEE"/>
    <w:rsid w:val="00EB74B0"/>
    <w:rsid w:val="00EC7172"/>
    <w:rsid w:val="00EC720D"/>
    <w:rsid w:val="00ED0801"/>
    <w:rsid w:val="00ED501E"/>
    <w:rsid w:val="00EE10FC"/>
    <w:rsid w:val="00EE1203"/>
    <w:rsid w:val="00EE20EC"/>
    <w:rsid w:val="00EF1881"/>
    <w:rsid w:val="00EF27B5"/>
    <w:rsid w:val="00EF715E"/>
    <w:rsid w:val="00F00C75"/>
    <w:rsid w:val="00F041BC"/>
    <w:rsid w:val="00F07245"/>
    <w:rsid w:val="00F07454"/>
    <w:rsid w:val="00F10E44"/>
    <w:rsid w:val="00F11A67"/>
    <w:rsid w:val="00F11E14"/>
    <w:rsid w:val="00F1639F"/>
    <w:rsid w:val="00F165DF"/>
    <w:rsid w:val="00F27D6D"/>
    <w:rsid w:val="00F34437"/>
    <w:rsid w:val="00F36D8F"/>
    <w:rsid w:val="00F4169E"/>
    <w:rsid w:val="00F44405"/>
    <w:rsid w:val="00F44689"/>
    <w:rsid w:val="00F457B2"/>
    <w:rsid w:val="00F5119F"/>
    <w:rsid w:val="00F51AFC"/>
    <w:rsid w:val="00F520A6"/>
    <w:rsid w:val="00F53196"/>
    <w:rsid w:val="00F554BB"/>
    <w:rsid w:val="00F5662A"/>
    <w:rsid w:val="00F6634D"/>
    <w:rsid w:val="00F663CF"/>
    <w:rsid w:val="00F706CB"/>
    <w:rsid w:val="00F7140F"/>
    <w:rsid w:val="00F80973"/>
    <w:rsid w:val="00F80C78"/>
    <w:rsid w:val="00F833FD"/>
    <w:rsid w:val="00F8725D"/>
    <w:rsid w:val="00F87C00"/>
    <w:rsid w:val="00F9017B"/>
    <w:rsid w:val="00F91841"/>
    <w:rsid w:val="00F92049"/>
    <w:rsid w:val="00F9450F"/>
    <w:rsid w:val="00F94B17"/>
    <w:rsid w:val="00FA0C8E"/>
    <w:rsid w:val="00FA74AF"/>
    <w:rsid w:val="00FB44D7"/>
    <w:rsid w:val="00FB6406"/>
    <w:rsid w:val="00FC1EB7"/>
    <w:rsid w:val="00FC5E28"/>
    <w:rsid w:val="00FC6865"/>
    <w:rsid w:val="00FC777B"/>
    <w:rsid w:val="00FD38F0"/>
    <w:rsid w:val="00FE1287"/>
    <w:rsid w:val="00FE5963"/>
    <w:rsid w:val="00FE6215"/>
    <w:rsid w:val="00FE6AA9"/>
    <w:rsid w:val="00FF6FA7"/>
    <w:rsid w:val="00FF760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B5FB5"/>
  <w15:docId w15:val="{1D49CCDE-3C9F-4336-8BC3-734815FF6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883"/>
  </w:style>
  <w:style w:type="paragraph" w:styleId="Heading1">
    <w:name w:val="heading 1"/>
    <w:basedOn w:val="Normal"/>
    <w:next w:val="Normal"/>
    <w:link w:val="Heading1Char"/>
    <w:uiPriority w:val="9"/>
    <w:qFormat/>
    <w:rsid w:val="006C4883"/>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unhideWhenUsed/>
    <w:qFormat/>
    <w:rsid w:val="006C4883"/>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unhideWhenUsed/>
    <w:qFormat/>
    <w:rsid w:val="006C4883"/>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6C4883"/>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6C4883"/>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6C4883"/>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6C4883"/>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6C4883"/>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6C4883"/>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4883"/>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6C4883"/>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rsid w:val="006C4883"/>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6C4883"/>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6C4883"/>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6C4883"/>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6C4883"/>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6C4883"/>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6C4883"/>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6C4883"/>
    <w:pPr>
      <w:spacing w:line="240" w:lineRule="auto"/>
    </w:pPr>
    <w:rPr>
      <w:b/>
      <w:bCs/>
      <w:smallCaps/>
      <w:color w:val="595959" w:themeColor="text1" w:themeTint="A6"/>
    </w:rPr>
  </w:style>
  <w:style w:type="paragraph" w:styleId="Title">
    <w:name w:val="Title"/>
    <w:basedOn w:val="Normal"/>
    <w:next w:val="Normal"/>
    <w:link w:val="TitleChar"/>
    <w:uiPriority w:val="10"/>
    <w:qFormat/>
    <w:rsid w:val="006C4883"/>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6C4883"/>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6C4883"/>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6C4883"/>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6C4883"/>
    <w:rPr>
      <w:b/>
      <w:bCs/>
    </w:rPr>
  </w:style>
  <w:style w:type="character" w:styleId="Emphasis">
    <w:name w:val="Emphasis"/>
    <w:basedOn w:val="DefaultParagraphFont"/>
    <w:uiPriority w:val="20"/>
    <w:qFormat/>
    <w:rsid w:val="006C4883"/>
    <w:rPr>
      <w:i/>
      <w:iCs/>
    </w:rPr>
  </w:style>
  <w:style w:type="paragraph" w:styleId="NoSpacing">
    <w:name w:val="No Spacing"/>
    <w:uiPriority w:val="1"/>
    <w:qFormat/>
    <w:rsid w:val="006C4883"/>
    <w:pPr>
      <w:spacing w:after="0" w:line="240" w:lineRule="auto"/>
    </w:pPr>
  </w:style>
  <w:style w:type="paragraph" w:styleId="Quote">
    <w:name w:val="Quote"/>
    <w:basedOn w:val="Normal"/>
    <w:next w:val="Normal"/>
    <w:link w:val="QuoteChar"/>
    <w:uiPriority w:val="29"/>
    <w:qFormat/>
    <w:rsid w:val="006C4883"/>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6C4883"/>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6C4883"/>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6C4883"/>
    <w:rPr>
      <w:color w:val="404040" w:themeColor="text1" w:themeTint="BF"/>
      <w:sz w:val="32"/>
      <w:szCs w:val="32"/>
    </w:rPr>
  </w:style>
  <w:style w:type="character" w:styleId="SubtleEmphasis">
    <w:name w:val="Subtle Emphasis"/>
    <w:basedOn w:val="DefaultParagraphFont"/>
    <w:uiPriority w:val="19"/>
    <w:qFormat/>
    <w:rsid w:val="006C4883"/>
    <w:rPr>
      <w:i/>
      <w:iCs/>
      <w:color w:val="595959" w:themeColor="text1" w:themeTint="A6"/>
    </w:rPr>
  </w:style>
  <w:style w:type="character" w:styleId="IntenseEmphasis">
    <w:name w:val="Intense Emphasis"/>
    <w:basedOn w:val="DefaultParagraphFont"/>
    <w:uiPriority w:val="21"/>
    <w:qFormat/>
    <w:rsid w:val="006C4883"/>
    <w:rPr>
      <w:b/>
      <w:bCs/>
      <w:i/>
      <w:iCs/>
    </w:rPr>
  </w:style>
  <w:style w:type="character" w:styleId="SubtleReference">
    <w:name w:val="Subtle Reference"/>
    <w:basedOn w:val="DefaultParagraphFont"/>
    <w:uiPriority w:val="31"/>
    <w:qFormat/>
    <w:rsid w:val="006C4883"/>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6C4883"/>
    <w:rPr>
      <w:b/>
      <w:bCs/>
      <w:caps w:val="0"/>
      <w:smallCaps/>
      <w:color w:val="auto"/>
      <w:spacing w:val="3"/>
      <w:u w:val="single"/>
    </w:rPr>
  </w:style>
  <w:style w:type="character" w:styleId="BookTitle">
    <w:name w:val="Book Title"/>
    <w:basedOn w:val="DefaultParagraphFont"/>
    <w:uiPriority w:val="33"/>
    <w:qFormat/>
    <w:rsid w:val="006C4883"/>
    <w:rPr>
      <w:b/>
      <w:bCs/>
      <w:smallCaps/>
      <w:spacing w:val="7"/>
    </w:rPr>
  </w:style>
  <w:style w:type="paragraph" w:styleId="TOCHeading">
    <w:name w:val="TOC Heading"/>
    <w:basedOn w:val="Heading1"/>
    <w:next w:val="Normal"/>
    <w:uiPriority w:val="39"/>
    <w:unhideWhenUsed/>
    <w:qFormat/>
    <w:rsid w:val="006C4883"/>
    <w:pPr>
      <w:outlineLvl w:val="9"/>
    </w:pPr>
  </w:style>
  <w:style w:type="table" w:styleId="TableGrid">
    <w:name w:val="Table Grid"/>
    <w:basedOn w:val="TableNormal"/>
    <w:uiPriority w:val="59"/>
    <w:rsid w:val="002F4E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00346"/>
    <w:pPr>
      <w:ind w:left="720"/>
      <w:contextualSpacing/>
    </w:pPr>
  </w:style>
  <w:style w:type="paragraph" w:styleId="Header">
    <w:name w:val="header"/>
    <w:basedOn w:val="Normal"/>
    <w:link w:val="HeaderChar"/>
    <w:uiPriority w:val="99"/>
    <w:unhideWhenUsed/>
    <w:rsid w:val="002F16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1662"/>
  </w:style>
  <w:style w:type="paragraph" w:styleId="Footer">
    <w:name w:val="footer"/>
    <w:basedOn w:val="Normal"/>
    <w:link w:val="FooterChar"/>
    <w:uiPriority w:val="99"/>
    <w:unhideWhenUsed/>
    <w:rsid w:val="002F16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1662"/>
  </w:style>
  <w:style w:type="character" w:styleId="Hyperlink">
    <w:name w:val="Hyperlink"/>
    <w:basedOn w:val="DefaultParagraphFont"/>
    <w:uiPriority w:val="99"/>
    <w:unhideWhenUsed/>
    <w:rsid w:val="002F1662"/>
    <w:rPr>
      <w:color w:val="0000FF" w:themeColor="hyperlink"/>
      <w:u w:val="single"/>
    </w:rPr>
  </w:style>
  <w:style w:type="character" w:styleId="UnresolvedMention">
    <w:name w:val="Unresolved Mention"/>
    <w:basedOn w:val="DefaultParagraphFont"/>
    <w:uiPriority w:val="99"/>
    <w:semiHidden/>
    <w:unhideWhenUsed/>
    <w:rsid w:val="002F1662"/>
    <w:rPr>
      <w:color w:val="605E5C"/>
      <w:shd w:val="clear" w:color="auto" w:fill="E1DFDD"/>
    </w:rPr>
  </w:style>
  <w:style w:type="paragraph" w:customStyle="1" w:styleId="p1">
    <w:name w:val="p1"/>
    <w:basedOn w:val="Normal"/>
    <w:rsid w:val="00400C8D"/>
    <w:pPr>
      <w:spacing w:after="0" w:line="240" w:lineRule="auto"/>
    </w:pPr>
    <w:rPr>
      <w:rFonts w:ascii="Helvetica" w:hAnsi="Helvetica" w:cs="Times New Roman"/>
      <w:sz w:val="18"/>
      <w:szCs w:val="18"/>
      <w:lang w:eastAsia="en-GB"/>
    </w:rPr>
  </w:style>
  <w:style w:type="character" w:customStyle="1" w:styleId="s1">
    <w:name w:val="s1"/>
    <w:basedOn w:val="DefaultParagraphFont"/>
    <w:rsid w:val="00400C8D"/>
    <w:rPr>
      <w:rFonts w:ascii="Helvetica" w:hAnsi="Helvetica" w:hint="default"/>
      <w:b w:val="0"/>
      <w:bCs w:val="0"/>
      <w:i w:val="0"/>
      <w:iCs w:val="0"/>
      <w:sz w:val="18"/>
      <w:szCs w:val="18"/>
    </w:rPr>
  </w:style>
  <w:style w:type="character" w:styleId="PageNumber">
    <w:name w:val="page number"/>
    <w:basedOn w:val="DefaultParagraphFont"/>
    <w:uiPriority w:val="99"/>
    <w:semiHidden/>
    <w:unhideWhenUsed/>
    <w:rsid w:val="00DE077E"/>
  </w:style>
  <w:style w:type="paragraph" w:styleId="TOC1">
    <w:name w:val="toc 1"/>
    <w:basedOn w:val="Normal"/>
    <w:next w:val="Normal"/>
    <w:autoRedefine/>
    <w:uiPriority w:val="39"/>
    <w:unhideWhenUsed/>
    <w:rsid w:val="00DE077E"/>
    <w:pPr>
      <w:spacing w:before="120" w:after="0"/>
    </w:pPr>
    <w:rPr>
      <w:rFonts w:cstheme="minorHAnsi"/>
      <w:b/>
      <w:bCs/>
      <w:i/>
      <w:iCs/>
      <w:sz w:val="24"/>
      <w:szCs w:val="24"/>
    </w:rPr>
  </w:style>
  <w:style w:type="paragraph" w:styleId="TOC2">
    <w:name w:val="toc 2"/>
    <w:basedOn w:val="Normal"/>
    <w:next w:val="Normal"/>
    <w:autoRedefine/>
    <w:uiPriority w:val="39"/>
    <w:unhideWhenUsed/>
    <w:rsid w:val="00DE077E"/>
    <w:pPr>
      <w:spacing w:before="120" w:after="0"/>
      <w:ind w:left="220"/>
    </w:pPr>
    <w:rPr>
      <w:rFonts w:cstheme="minorHAnsi"/>
      <w:b/>
      <w:bCs/>
    </w:rPr>
  </w:style>
  <w:style w:type="paragraph" w:styleId="TOC3">
    <w:name w:val="toc 3"/>
    <w:basedOn w:val="Normal"/>
    <w:next w:val="Normal"/>
    <w:autoRedefine/>
    <w:uiPriority w:val="39"/>
    <w:unhideWhenUsed/>
    <w:rsid w:val="00DE077E"/>
    <w:pPr>
      <w:spacing w:after="0"/>
      <w:ind w:left="440"/>
    </w:pPr>
    <w:rPr>
      <w:rFonts w:cstheme="minorHAnsi"/>
      <w:sz w:val="20"/>
      <w:szCs w:val="20"/>
    </w:rPr>
  </w:style>
  <w:style w:type="paragraph" w:styleId="TOC4">
    <w:name w:val="toc 4"/>
    <w:basedOn w:val="Normal"/>
    <w:next w:val="Normal"/>
    <w:autoRedefine/>
    <w:uiPriority w:val="39"/>
    <w:semiHidden/>
    <w:unhideWhenUsed/>
    <w:rsid w:val="00DE077E"/>
    <w:pPr>
      <w:spacing w:after="0"/>
      <w:ind w:left="660"/>
    </w:pPr>
    <w:rPr>
      <w:rFonts w:cstheme="minorHAnsi"/>
      <w:sz w:val="20"/>
      <w:szCs w:val="20"/>
    </w:rPr>
  </w:style>
  <w:style w:type="paragraph" w:styleId="TOC5">
    <w:name w:val="toc 5"/>
    <w:basedOn w:val="Normal"/>
    <w:next w:val="Normal"/>
    <w:autoRedefine/>
    <w:uiPriority w:val="39"/>
    <w:semiHidden/>
    <w:unhideWhenUsed/>
    <w:rsid w:val="00DE077E"/>
    <w:pPr>
      <w:spacing w:after="0"/>
      <w:ind w:left="880"/>
    </w:pPr>
    <w:rPr>
      <w:rFonts w:cstheme="minorHAnsi"/>
      <w:sz w:val="20"/>
      <w:szCs w:val="20"/>
    </w:rPr>
  </w:style>
  <w:style w:type="paragraph" w:styleId="TOC6">
    <w:name w:val="toc 6"/>
    <w:basedOn w:val="Normal"/>
    <w:next w:val="Normal"/>
    <w:autoRedefine/>
    <w:uiPriority w:val="39"/>
    <w:semiHidden/>
    <w:unhideWhenUsed/>
    <w:rsid w:val="00DE077E"/>
    <w:pPr>
      <w:spacing w:after="0"/>
      <w:ind w:left="1100"/>
    </w:pPr>
    <w:rPr>
      <w:rFonts w:cstheme="minorHAnsi"/>
      <w:sz w:val="20"/>
      <w:szCs w:val="20"/>
    </w:rPr>
  </w:style>
  <w:style w:type="paragraph" w:styleId="TOC7">
    <w:name w:val="toc 7"/>
    <w:basedOn w:val="Normal"/>
    <w:next w:val="Normal"/>
    <w:autoRedefine/>
    <w:uiPriority w:val="39"/>
    <w:semiHidden/>
    <w:unhideWhenUsed/>
    <w:rsid w:val="00DE077E"/>
    <w:pPr>
      <w:spacing w:after="0"/>
      <w:ind w:left="1320"/>
    </w:pPr>
    <w:rPr>
      <w:rFonts w:cstheme="minorHAnsi"/>
      <w:sz w:val="20"/>
      <w:szCs w:val="20"/>
    </w:rPr>
  </w:style>
  <w:style w:type="paragraph" w:styleId="TOC8">
    <w:name w:val="toc 8"/>
    <w:basedOn w:val="Normal"/>
    <w:next w:val="Normal"/>
    <w:autoRedefine/>
    <w:uiPriority w:val="39"/>
    <w:semiHidden/>
    <w:unhideWhenUsed/>
    <w:rsid w:val="00DE077E"/>
    <w:pPr>
      <w:spacing w:after="0"/>
      <w:ind w:left="1540"/>
    </w:pPr>
    <w:rPr>
      <w:rFonts w:cstheme="minorHAnsi"/>
      <w:sz w:val="20"/>
      <w:szCs w:val="20"/>
    </w:rPr>
  </w:style>
  <w:style w:type="paragraph" w:styleId="TOC9">
    <w:name w:val="toc 9"/>
    <w:basedOn w:val="Normal"/>
    <w:next w:val="Normal"/>
    <w:autoRedefine/>
    <w:uiPriority w:val="39"/>
    <w:semiHidden/>
    <w:unhideWhenUsed/>
    <w:rsid w:val="00DE077E"/>
    <w:pPr>
      <w:spacing w:after="0"/>
      <w:ind w:left="1760"/>
    </w:pPr>
    <w:rPr>
      <w:rFonts w:cstheme="minorHAnsi"/>
      <w:sz w:val="20"/>
      <w:szCs w:val="20"/>
    </w:rPr>
  </w:style>
  <w:style w:type="paragraph" w:customStyle="1" w:styleId="font-claude-response-body">
    <w:name w:val="font-claude-response-body"/>
    <w:basedOn w:val="Normal"/>
    <w:rsid w:val="00EA7F1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723836">
      <w:bodyDiv w:val="1"/>
      <w:marLeft w:val="0"/>
      <w:marRight w:val="0"/>
      <w:marTop w:val="0"/>
      <w:marBottom w:val="0"/>
      <w:divBdr>
        <w:top w:val="none" w:sz="0" w:space="0" w:color="auto"/>
        <w:left w:val="none" w:sz="0" w:space="0" w:color="auto"/>
        <w:bottom w:val="none" w:sz="0" w:space="0" w:color="auto"/>
        <w:right w:val="none" w:sz="0" w:space="0" w:color="auto"/>
      </w:divBdr>
    </w:div>
    <w:div w:id="943344929">
      <w:bodyDiv w:val="1"/>
      <w:marLeft w:val="0"/>
      <w:marRight w:val="0"/>
      <w:marTop w:val="0"/>
      <w:marBottom w:val="0"/>
      <w:divBdr>
        <w:top w:val="none" w:sz="0" w:space="0" w:color="auto"/>
        <w:left w:val="none" w:sz="0" w:space="0" w:color="auto"/>
        <w:bottom w:val="none" w:sz="0" w:space="0" w:color="auto"/>
        <w:right w:val="none" w:sz="0" w:space="0" w:color="auto"/>
      </w:divBdr>
    </w:div>
    <w:div w:id="1091270408">
      <w:bodyDiv w:val="1"/>
      <w:marLeft w:val="0"/>
      <w:marRight w:val="0"/>
      <w:marTop w:val="0"/>
      <w:marBottom w:val="0"/>
      <w:divBdr>
        <w:top w:val="none" w:sz="0" w:space="0" w:color="auto"/>
        <w:left w:val="none" w:sz="0" w:space="0" w:color="auto"/>
        <w:bottom w:val="none" w:sz="0" w:space="0" w:color="auto"/>
        <w:right w:val="none" w:sz="0" w:space="0" w:color="auto"/>
      </w:divBdr>
    </w:div>
    <w:div w:id="1115827766">
      <w:bodyDiv w:val="1"/>
      <w:marLeft w:val="0"/>
      <w:marRight w:val="0"/>
      <w:marTop w:val="0"/>
      <w:marBottom w:val="0"/>
      <w:divBdr>
        <w:top w:val="none" w:sz="0" w:space="0" w:color="auto"/>
        <w:left w:val="none" w:sz="0" w:space="0" w:color="auto"/>
        <w:bottom w:val="none" w:sz="0" w:space="0" w:color="auto"/>
        <w:right w:val="none" w:sz="0" w:space="0" w:color="auto"/>
      </w:divBdr>
    </w:div>
    <w:div w:id="1593197481">
      <w:bodyDiv w:val="1"/>
      <w:marLeft w:val="0"/>
      <w:marRight w:val="0"/>
      <w:marTop w:val="0"/>
      <w:marBottom w:val="0"/>
      <w:divBdr>
        <w:top w:val="none" w:sz="0" w:space="0" w:color="auto"/>
        <w:left w:val="none" w:sz="0" w:space="0" w:color="auto"/>
        <w:bottom w:val="none" w:sz="0" w:space="0" w:color="auto"/>
        <w:right w:val="none" w:sz="0" w:space="0" w:color="auto"/>
      </w:divBdr>
    </w:div>
    <w:div w:id="1762215966">
      <w:bodyDiv w:val="1"/>
      <w:marLeft w:val="0"/>
      <w:marRight w:val="0"/>
      <w:marTop w:val="0"/>
      <w:marBottom w:val="0"/>
      <w:divBdr>
        <w:top w:val="none" w:sz="0" w:space="0" w:color="auto"/>
        <w:left w:val="none" w:sz="0" w:space="0" w:color="auto"/>
        <w:bottom w:val="none" w:sz="0" w:space="0" w:color="auto"/>
        <w:right w:val="none" w:sz="0" w:space="0" w:color="auto"/>
      </w:divBdr>
    </w:div>
    <w:div w:id="1921940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r>
              <a:rPr lang="en-GB"/>
              <a:t>Global dementia prevalence </a:t>
            </a:r>
            <a:endParaRPr lang="en-US"/>
          </a:p>
        </c:rich>
      </c:tx>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People living with dementia (millions)</c:v>
                </c:pt>
              </c:strCache>
            </c:strRef>
          </c:tx>
          <c:spPr>
            <a:ln w="34925" cap="rnd">
              <a:solidFill>
                <a:schemeClr val="lt1"/>
              </a:solidFill>
              <a:round/>
            </a:ln>
            <a:effectLst>
              <a:outerShdw dist="25400" dir="2700000" algn="tl" rotWithShape="0">
                <a:schemeClr val="accent1"/>
              </a:outerShdw>
            </a:effectLst>
          </c:spPr>
          <c:marker>
            <c:symbol val="none"/>
          </c:marker>
          <c:dPt>
            <c:idx val="0"/>
            <c:marker>
              <c:symbol val="none"/>
            </c:marker>
            <c:bubble3D val="0"/>
            <c:extLst>
              <c:ext xmlns:c16="http://schemas.microsoft.com/office/drawing/2014/chart" uri="{C3380CC4-5D6E-409C-BE32-E72D297353CC}">
                <c16:uniqueId val="{00000001-DF92-4D8B-9753-80BB2B5C3F04}"/>
              </c:ext>
            </c:extLst>
          </c:dPt>
          <c:dPt>
            <c:idx val="1"/>
            <c:marker>
              <c:symbol val="none"/>
            </c:marker>
            <c:bubble3D val="0"/>
            <c:extLst>
              <c:ext xmlns:c16="http://schemas.microsoft.com/office/drawing/2014/chart" uri="{C3380CC4-5D6E-409C-BE32-E72D297353CC}">
                <c16:uniqueId val="{00000003-DF92-4D8B-9753-80BB2B5C3F04}"/>
              </c:ext>
            </c:extLst>
          </c:dPt>
          <c:dPt>
            <c:idx val="2"/>
            <c:marker>
              <c:symbol val="none"/>
            </c:marker>
            <c:bubble3D val="0"/>
            <c:extLst>
              <c:ext xmlns:c16="http://schemas.microsoft.com/office/drawing/2014/chart" uri="{C3380CC4-5D6E-409C-BE32-E72D297353CC}">
                <c16:uniqueId val="{00000005-DF92-4D8B-9753-80BB2B5C3F04}"/>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1">
                          <a:lumMod val="60000"/>
                          <a:lumOff val="40000"/>
                        </a:schemeClr>
                      </a:solidFill>
                    </a:ln>
                    <a:effectLst/>
                  </c:spPr>
                </c15:leaderLines>
              </c:ext>
            </c:extLst>
          </c:dLbls>
          <c:cat>
            <c:numRef>
              <c:f>Sheet1!$A$2:$A$4</c:f>
              <c:numCache>
                <c:formatCode>General</c:formatCode>
                <c:ptCount val="3"/>
                <c:pt idx="0">
                  <c:v>2021</c:v>
                </c:pt>
                <c:pt idx="1">
                  <c:v>2030</c:v>
                </c:pt>
                <c:pt idx="2">
                  <c:v>2050</c:v>
                </c:pt>
              </c:numCache>
            </c:numRef>
          </c:cat>
          <c:val>
            <c:numRef>
              <c:f>Sheet1!$B$2:$B$4</c:f>
              <c:numCache>
                <c:formatCode>General</c:formatCode>
                <c:ptCount val="3"/>
                <c:pt idx="0">
                  <c:v>55</c:v>
                </c:pt>
                <c:pt idx="1">
                  <c:v>78</c:v>
                </c:pt>
                <c:pt idx="2">
                  <c:v>139</c:v>
                </c:pt>
              </c:numCache>
            </c:numRef>
          </c:val>
          <c:smooth val="0"/>
          <c:extLst>
            <c:ext xmlns:c16="http://schemas.microsoft.com/office/drawing/2014/chart" uri="{C3380CC4-5D6E-409C-BE32-E72D297353CC}">
              <c16:uniqueId val="{00000000-9A0B-4592-A957-A16750C86294}"/>
            </c:ext>
          </c:extLst>
        </c:ser>
        <c:dLbls>
          <c:dLblPos val="ctr"/>
          <c:showLegendKey val="0"/>
          <c:showVal val="1"/>
          <c:showCatName val="0"/>
          <c:showSerName val="0"/>
          <c:showPercent val="0"/>
          <c:showBubbleSize val="0"/>
        </c:dLbls>
        <c:dropLines>
          <c:spPr>
            <a:ln w="9525" cap="flat" cmpd="sng" algn="ctr">
              <a:gradFill>
                <a:gsLst>
                  <a:gs pos="0">
                    <a:schemeClr val="lt1"/>
                  </a:gs>
                  <a:gs pos="100000">
                    <a:schemeClr val="lt1">
                      <a:alpha val="0"/>
                    </a:schemeClr>
                  </a:gs>
                </a:gsLst>
                <a:lin ang="5400000" scaled="0"/>
              </a:gradFill>
              <a:round/>
            </a:ln>
            <a:effectLst/>
          </c:spPr>
        </c:dropLines>
        <c:smooth val="0"/>
        <c:axId val="1464488127"/>
        <c:axId val="559335727"/>
      </c:lineChart>
      <c:valAx>
        <c:axId val="559335727"/>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1464488127"/>
        <c:crosses val="autoZero"/>
        <c:crossBetween val="between"/>
      </c:valAx>
      <c:catAx>
        <c:axId val="1464488127"/>
        <c:scaling>
          <c:orientation val="minMax"/>
        </c:scaling>
        <c:delete val="0"/>
        <c:axPos val="b"/>
        <c:numFmt formatCode="General" sourceLinked="1"/>
        <c:majorTickMark val="none"/>
        <c:minorTickMark val="none"/>
        <c:tickLblPos val="nextTo"/>
        <c:spPr>
          <a:noFill/>
          <a:ln w="12700" cap="flat" cmpd="sng" algn="ctr">
            <a:solidFill>
              <a:schemeClr val="lt1"/>
            </a:solidFill>
            <a:round/>
          </a:ln>
          <a:effectLst/>
        </c:spPr>
        <c:txPr>
          <a:bodyPr rot="-60000000" spcFirstLastPara="1" vertOverflow="ellipsis" vert="horz" wrap="square" anchor="ctr" anchorCtr="1"/>
          <a:lstStyle/>
          <a:p>
            <a:pPr>
              <a:defRPr sz="900" b="0" i="0" u="none" strike="noStrike" kern="1200" spc="100" baseline="0">
                <a:solidFill>
                  <a:schemeClr val="lt1"/>
                </a:solidFill>
                <a:latin typeface="+mn-lt"/>
                <a:ea typeface="+mn-ea"/>
                <a:cs typeface="+mn-cs"/>
              </a:defRPr>
            </a:pPr>
            <a:endParaRPr lang="en-US"/>
          </a:p>
        </c:txPr>
        <c:crossAx val="559335727"/>
        <c:crosses val="autoZero"/>
        <c:auto val="1"/>
        <c:lblAlgn val="ctr"/>
        <c:lblOffset val="100"/>
        <c:noMultiLvlLbl val="0"/>
      </c:cat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9">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12700" cap="flat" cmpd="sng" algn="ctr">
        <a:solidFill>
          <a:schemeClr val="lt1"/>
        </a:solidFill>
        <a:round/>
      </a:ln>
    </cs:spPr>
    <cs:defRPr sz="900" kern="1200" spc="10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effectRef idx="0"/>
    <cs:fontRef idx="minor">
      <a:schemeClr val="lt1"/>
    </cs:fontRef>
    <cs:defRPr sz="900" b="1"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fillRef idx="0"/>
    <cs:effectRef idx="0"/>
    <cs:fontRef idx="minor">
      <a:schemeClr val="dk1"/>
    </cs:fontRef>
    <cs:spPr>
      <a:ln w="9525" cap="flat" cmpd="sng" algn="ctr">
        <a:gradFill>
          <a:gsLst>
            <a:gs pos="0">
              <a:schemeClr val="lt1"/>
            </a:gs>
            <a:gs pos="100000">
              <a:schemeClr val="lt1">
                <a:alpha val="0"/>
              </a:schemeClr>
            </a:gs>
          </a:gsLst>
          <a:lin ang="5400000" scaled="0"/>
        </a:gradFill>
        <a:round/>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E61463923763747934411F8A7747912" ma:contentTypeVersion="14" ma:contentTypeDescription="Create a new document." ma:contentTypeScope="" ma:versionID="76804772d3cefa71ae11b20fb11d9edb">
  <xsd:schema xmlns:xsd="http://www.w3.org/2001/XMLSchema" xmlns:xs="http://www.w3.org/2001/XMLSchema" xmlns:p="http://schemas.microsoft.com/office/2006/metadata/properties" xmlns:ns3="63b1c55e-397b-44e8-a0a0-55d52bc170b8" xmlns:ns4="21893288-4161-4708-b8d9-f88209a4a02f" targetNamespace="http://schemas.microsoft.com/office/2006/metadata/properties" ma:root="true" ma:fieldsID="8cb0cbc76ee99e47f3586dd732ffb051" ns3:_="" ns4:_="">
    <xsd:import namespace="63b1c55e-397b-44e8-a0a0-55d52bc170b8"/>
    <xsd:import namespace="21893288-4161-4708-b8d9-f88209a4a02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b1c55e-397b-44e8-a0a0-55d52bc170b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893288-4161-4708-b8d9-f88209a4a02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DateTaken" ma:index="20" nillable="true" ma:displayName="MediaServiceDateTaken" ma:hidden="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1C0E97-DCD1-46FD-8511-8952C15C86D3}">
  <ds:schemaRefs>
    <ds:schemaRef ds:uri="http://schemas.microsoft.com/sharepoint/v3/contenttype/forms"/>
  </ds:schemaRefs>
</ds:datastoreItem>
</file>

<file path=customXml/itemProps2.xml><?xml version="1.0" encoding="utf-8"?>
<ds:datastoreItem xmlns:ds="http://schemas.openxmlformats.org/officeDocument/2006/customXml" ds:itemID="{75C2EFB5-2CBD-4A89-88D6-A388C19A18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b1c55e-397b-44e8-a0a0-55d52bc170b8"/>
    <ds:schemaRef ds:uri="21893288-4161-4708-b8d9-f88209a4a0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8C2CCB-1A13-4542-8996-AEE117153EA3}">
  <ds:schemaRefs>
    <ds:schemaRef ds:uri="http://schemas.openxmlformats.org/officeDocument/2006/bibliography"/>
  </ds:schemaRefs>
</ds:datastoreItem>
</file>

<file path=customXml/itemProps4.xml><?xml version="1.0" encoding="utf-8"?>
<ds:datastoreItem xmlns:ds="http://schemas.openxmlformats.org/officeDocument/2006/customXml" ds:itemID="{A9536488-3088-4212-A3DA-AE0AC841F4D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18</Pages>
  <Words>5251</Words>
  <Characters>29933</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Annette Helliwell</dc:creator>
  <cp:keywords/>
  <dc:description/>
  <cp:lastModifiedBy>Emilia Milewska (2245525)</cp:lastModifiedBy>
  <cp:revision>2</cp:revision>
  <dcterms:created xsi:type="dcterms:W3CDTF">2026-07-20T13:49:00Z</dcterms:created>
  <dcterms:modified xsi:type="dcterms:W3CDTF">2026-07-20T13:49:00Z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0x010100FE61463923763747934411F8A7747912</vt:lpwstr>
  </property>
  <property fmtid="{D5CDD505-2E9C-101B-9397-08002B2CF9AE}" pid="3" name="GrammarlyDocumentId">
    <vt:lpwstr>5aaf1f5e-1e31-42b3-b41d-f5811deba535</vt:lpwstr>
  </property>
</Properties>
</file>