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C67259" w14:textId="51FC0713" w:rsidR="0011356B" w:rsidRPr="00F10FE3" w:rsidRDefault="0011356B" w:rsidP="0011356B">
      <w:pPr>
        <w:rPr>
          <w:b/>
          <w:bCs/>
          <w:sz w:val="36"/>
          <w:szCs w:val="36"/>
        </w:rPr>
      </w:pPr>
      <w:r w:rsidRPr="00F10FE3">
        <w:rPr>
          <w:b/>
          <w:bCs/>
          <w:sz w:val="36"/>
          <w:szCs w:val="36"/>
        </w:rPr>
        <w:t>MATTHEW FORD (1903400)</w:t>
      </w:r>
    </w:p>
    <w:p w14:paraId="6A253728" w14:textId="30C1E342" w:rsidR="0011356B" w:rsidRPr="00F10FE3" w:rsidRDefault="0011356B" w:rsidP="0011356B">
      <w:pPr>
        <w:rPr>
          <w:b/>
          <w:bCs/>
          <w:sz w:val="36"/>
          <w:szCs w:val="36"/>
        </w:rPr>
      </w:pPr>
    </w:p>
    <w:p w14:paraId="193819C5" w14:textId="6F7ED848" w:rsidR="0011356B" w:rsidRPr="00F10FE3" w:rsidRDefault="0011356B" w:rsidP="0011356B">
      <w:pPr>
        <w:rPr>
          <w:b/>
          <w:bCs/>
          <w:sz w:val="36"/>
          <w:szCs w:val="36"/>
        </w:rPr>
      </w:pPr>
      <w:r w:rsidRPr="00F10FE3">
        <w:rPr>
          <w:b/>
          <w:bCs/>
          <w:sz w:val="36"/>
          <w:szCs w:val="36"/>
        </w:rPr>
        <w:t>STRESS ANALYSIS AND DYNAMICS ASSIGNMENT</w:t>
      </w:r>
    </w:p>
    <w:p w14:paraId="535A8F86" w14:textId="5440DB60" w:rsidR="0011356B" w:rsidRPr="00F10FE3" w:rsidRDefault="0011356B" w:rsidP="0011356B">
      <w:pPr>
        <w:rPr>
          <w:b/>
          <w:bCs/>
          <w:sz w:val="36"/>
          <w:szCs w:val="36"/>
        </w:rPr>
      </w:pPr>
    </w:p>
    <w:p w14:paraId="572CC798" w14:textId="1995FDD6" w:rsidR="0011356B" w:rsidRPr="00F10FE3" w:rsidRDefault="0011356B" w:rsidP="0011356B">
      <w:pPr>
        <w:rPr>
          <w:b/>
          <w:bCs/>
          <w:sz w:val="36"/>
          <w:szCs w:val="36"/>
        </w:rPr>
      </w:pPr>
      <w:r w:rsidRPr="00F10FE3">
        <w:rPr>
          <w:b/>
          <w:bCs/>
          <w:sz w:val="36"/>
          <w:szCs w:val="36"/>
        </w:rPr>
        <w:t>DESIGNING AN OVERHEAD GANTRY CRANE</w:t>
      </w:r>
    </w:p>
    <w:p w14:paraId="2A37B377" w14:textId="35ECA2F7" w:rsidR="00F10FE3" w:rsidRDefault="00F10FE3" w:rsidP="0011356B"/>
    <w:p w14:paraId="5234A330" w14:textId="486550E3" w:rsidR="00F10FE3" w:rsidRDefault="00F10FE3" w:rsidP="0011356B"/>
    <w:p w14:paraId="71DCF63E" w14:textId="187F80AB" w:rsidR="00F10FE3" w:rsidRDefault="00F10FE3" w:rsidP="0011356B">
      <w:r>
        <w:rPr>
          <w:noProof/>
        </w:rPr>
        <w:drawing>
          <wp:inline distT="0" distB="0" distL="0" distR="0" wp14:anchorId="6E77E1E8" wp14:editId="7AAEC6EA">
            <wp:extent cx="5731510" cy="5094676"/>
            <wp:effectExtent l="0" t="0" r="2540" b="0"/>
            <wp:docPr id="8" name="Picture 8" descr="Yellow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Yellow Backgroun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5094676"/>
                    </a:xfrm>
                    <a:prstGeom prst="rect">
                      <a:avLst/>
                    </a:prstGeom>
                    <a:noFill/>
                    <a:ln>
                      <a:noFill/>
                    </a:ln>
                  </pic:spPr>
                </pic:pic>
              </a:graphicData>
            </a:graphic>
          </wp:inline>
        </w:drawing>
      </w:r>
    </w:p>
    <w:p w14:paraId="6F12FFA6" w14:textId="46E66A1B" w:rsidR="0011356B" w:rsidRDefault="0011356B" w:rsidP="0011356B"/>
    <w:p w14:paraId="2621ED2C" w14:textId="77777777" w:rsidR="00F10FE3" w:rsidRDefault="00F10FE3" w:rsidP="0011356B">
      <w:pPr>
        <w:rPr>
          <w:b/>
          <w:bCs/>
          <w:sz w:val="36"/>
          <w:szCs w:val="36"/>
        </w:rPr>
      </w:pPr>
    </w:p>
    <w:p w14:paraId="1FDBB0DE" w14:textId="77777777" w:rsidR="00F10FE3" w:rsidRDefault="0011356B" w:rsidP="0011356B">
      <w:pPr>
        <w:rPr>
          <w:b/>
          <w:bCs/>
          <w:sz w:val="36"/>
          <w:szCs w:val="36"/>
        </w:rPr>
      </w:pPr>
      <w:r w:rsidRPr="00F10FE3">
        <w:rPr>
          <w:b/>
          <w:bCs/>
          <w:sz w:val="36"/>
          <w:szCs w:val="36"/>
        </w:rPr>
        <w:t>LECTURER: K LAKE</w:t>
      </w:r>
    </w:p>
    <w:p w14:paraId="0D53D32B" w14:textId="4D1F9A28" w:rsidR="00CF520B" w:rsidRDefault="00AE0E2E" w:rsidP="0011356B">
      <w:pPr>
        <w:rPr>
          <w:b/>
          <w:bCs/>
          <w:sz w:val="28"/>
          <w:szCs w:val="28"/>
          <w:u w:val="single"/>
        </w:rPr>
      </w:pPr>
      <w:r>
        <w:rPr>
          <w:b/>
          <w:bCs/>
          <w:sz w:val="28"/>
          <w:szCs w:val="28"/>
          <w:u w:val="single"/>
        </w:rPr>
        <w:lastRenderedPageBreak/>
        <w:t>CONTENTS</w:t>
      </w:r>
    </w:p>
    <w:p w14:paraId="566D668D" w14:textId="1D7DC12B" w:rsidR="00325762" w:rsidRDefault="00325762">
      <w:pPr>
        <w:rPr>
          <w:b/>
          <w:bCs/>
          <w:sz w:val="28"/>
          <w:szCs w:val="28"/>
          <w:u w:val="single"/>
        </w:rPr>
      </w:pPr>
    </w:p>
    <w:p w14:paraId="7C68520E" w14:textId="27C61ED2" w:rsidR="00E91F34" w:rsidRPr="00D96AB6" w:rsidRDefault="00E91F34">
      <w:pPr>
        <w:rPr>
          <w:b/>
          <w:bCs/>
        </w:rPr>
      </w:pPr>
      <w:r>
        <w:tab/>
      </w:r>
      <w:r>
        <w:tab/>
      </w:r>
      <w:r>
        <w:tab/>
      </w:r>
      <w:r>
        <w:tab/>
      </w:r>
      <w:r>
        <w:tab/>
      </w:r>
      <w:r>
        <w:tab/>
      </w:r>
      <w:r>
        <w:tab/>
      </w:r>
      <w:r>
        <w:tab/>
      </w:r>
      <w:r w:rsidRPr="00D96AB6">
        <w:rPr>
          <w:b/>
          <w:bCs/>
        </w:rPr>
        <w:t>Page no.</w:t>
      </w:r>
    </w:p>
    <w:p w14:paraId="5989E048" w14:textId="77777777" w:rsidR="00E91F34" w:rsidRPr="00D96AB6" w:rsidRDefault="00E91F34">
      <w:pPr>
        <w:rPr>
          <w:b/>
          <w:bCs/>
        </w:rPr>
      </w:pPr>
    </w:p>
    <w:p w14:paraId="49AD3C83" w14:textId="4824D83C" w:rsidR="00A0358C" w:rsidRDefault="00A0358C">
      <w:pPr>
        <w:rPr>
          <w:b/>
          <w:bCs/>
        </w:rPr>
      </w:pPr>
      <w:r>
        <w:rPr>
          <w:b/>
          <w:bCs/>
        </w:rPr>
        <w:t>Cover page</w:t>
      </w:r>
      <w:r>
        <w:rPr>
          <w:b/>
          <w:bCs/>
        </w:rPr>
        <w:tab/>
      </w:r>
      <w:r>
        <w:rPr>
          <w:b/>
          <w:bCs/>
        </w:rPr>
        <w:tab/>
      </w:r>
      <w:r>
        <w:rPr>
          <w:b/>
          <w:bCs/>
        </w:rPr>
        <w:tab/>
      </w:r>
      <w:r>
        <w:rPr>
          <w:b/>
          <w:bCs/>
        </w:rPr>
        <w:tab/>
      </w:r>
      <w:r>
        <w:rPr>
          <w:b/>
          <w:bCs/>
        </w:rPr>
        <w:tab/>
      </w:r>
      <w:r>
        <w:rPr>
          <w:b/>
          <w:bCs/>
        </w:rPr>
        <w:tab/>
      </w:r>
      <w:r>
        <w:rPr>
          <w:b/>
          <w:bCs/>
        </w:rPr>
        <w:tab/>
        <w:t>1</w:t>
      </w:r>
    </w:p>
    <w:p w14:paraId="4BB56A89" w14:textId="488853D5" w:rsidR="00A0358C" w:rsidRDefault="00A0358C">
      <w:pPr>
        <w:rPr>
          <w:b/>
          <w:bCs/>
        </w:rPr>
      </w:pPr>
    </w:p>
    <w:p w14:paraId="3104EAA5" w14:textId="2D578D9D" w:rsidR="00A0358C" w:rsidRDefault="00F36DF7">
      <w:pPr>
        <w:rPr>
          <w:b/>
          <w:bCs/>
        </w:rPr>
      </w:pPr>
      <w:r>
        <w:rPr>
          <w:b/>
          <w:bCs/>
        </w:rPr>
        <w:t>Contents</w:t>
      </w:r>
      <w:r>
        <w:rPr>
          <w:b/>
          <w:bCs/>
        </w:rPr>
        <w:tab/>
      </w:r>
      <w:r>
        <w:rPr>
          <w:b/>
          <w:bCs/>
        </w:rPr>
        <w:tab/>
      </w:r>
      <w:r>
        <w:rPr>
          <w:b/>
          <w:bCs/>
        </w:rPr>
        <w:tab/>
      </w:r>
      <w:r>
        <w:rPr>
          <w:b/>
          <w:bCs/>
        </w:rPr>
        <w:tab/>
      </w:r>
      <w:r>
        <w:rPr>
          <w:b/>
          <w:bCs/>
        </w:rPr>
        <w:tab/>
      </w:r>
      <w:r>
        <w:rPr>
          <w:b/>
          <w:bCs/>
        </w:rPr>
        <w:tab/>
      </w:r>
      <w:r>
        <w:rPr>
          <w:b/>
          <w:bCs/>
        </w:rPr>
        <w:tab/>
        <w:t>2</w:t>
      </w:r>
    </w:p>
    <w:p w14:paraId="62F7B6D9" w14:textId="77777777" w:rsidR="00A0358C" w:rsidRDefault="00A0358C">
      <w:pPr>
        <w:rPr>
          <w:b/>
          <w:bCs/>
        </w:rPr>
      </w:pPr>
    </w:p>
    <w:p w14:paraId="7F41E649" w14:textId="09C4EE54" w:rsidR="00325762" w:rsidRPr="00D96AB6" w:rsidRDefault="0085231A">
      <w:pPr>
        <w:rPr>
          <w:b/>
          <w:bCs/>
        </w:rPr>
      </w:pPr>
      <w:r w:rsidRPr="00D96AB6">
        <w:rPr>
          <w:b/>
          <w:bCs/>
        </w:rPr>
        <w:t>Introduction</w:t>
      </w:r>
      <w:r w:rsidR="001167A8" w:rsidRPr="00D96AB6">
        <w:rPr>
          <w:b/>
          <w:bCs/>
        </w:rPr>
        <w:tab/>
      </w:r>
      <w:r w:rsidR="001167A8" w:rsidRPr="00D96AB6">
        <w:rPr>
          <w:b/>
          <w:bCs/>
        </w:rPr>
        <w:tab/>
      </w:r>
      <w:r w:rsidR="001167A8" w:rsidRPr="00D96AB6">
        <w:rPr>
          <w:b/>
          <w:bCs/>
        </w:rPr>
        <w:tab/>
      </w:r>
      <w:r w:rsidR="001167A8" w:rsidRPr="00D96AB6">
        <w:rPr>
          <w:b/>
          <w:bCs/>
        </w:rPr>
        <w:tab/>
      </w:r>
      <w:r w:rsidR="001167A8" w:rsidRPr="00D96AB6">
        <w:rPr>
          <w:b/>
          <w:bCs/>
        </w:rPr>
        <w:tab/>
      </w:r>
      <w:r w:rsidR="001167A8" w:rsidRPr="00D96AB6">
        <w:rPr>
          <w:b/>
          <w:bCs/>
        </w:rPr>
        <w:tab/>
      </w:r>
      <w:r w:rsidR="001167A8" w:rsidRPr="00D96AB6">
        <w:rPr>
          <w:b/>
          <w:bCs/>
        </w:rPr>
        <w:tab/>
        <w:t>3</w:t>
      </w:r>
    </w:p>
    <w:p w14:paraId="2D5981B2" w14:textId="77777777" w:rsidR="00325762" w:rsidRPr="00D96AB6" w:rsidRDefault="00325762">
      <w:pPr>
        <w:rPr>
          <w:b/>
          <w:bCs/>
        </w:rPr>
      </w:pPr>
    </w:p>
    <w:p w14:paraId="2A486372" w14:textId="07B864C7" w:rsidR="00516663" w:rsidRPr="00D96AB6" w:rsidRDefault="00325762">
      <w:pPr>
        <w:rPr>
          <w:b/>
          <w:bCs/>
        </w:rPr>
      </w:pPr>
      <w:r w:rsidRPr="00D96AB6">
        <w:rPr>
          <w:b/>
          <w:bCs/>
        </w:rPr>
        <w:t>T</w:t>
      </w:r>
      <w:r w:rsidR="00516663" w:rsidRPr="00D96AB6">
        <w:rPr>
          <w:b/>
          <w:bCs/>
        </w:rPr>
        <w:t>ask 1</w:t>
      </w:r>
      <w:r w:rsidR="001167A8" w:rsidRPr="00D96AB6">
        <w:rPr>
          <w:b/>
          <w:bCs/>
        </w:rPr>
        <w:tab/>
      </w:r>
      <w:r w:rsidR="001167A8" w:rsidRPr="00D96AB6">
        <w:rPr>
          <w:b/>
          <w:bCs/>
        </w:rPr>
        <w:tab/>
      </w:r>
      <w:r w:rsidR="001167A8" w:rsidRPr="00D96AB6">
        <w:rPr>
          <w:b/>
          <w:bCs/>
        </w:rPr>
        <w:tab/>
      </w:r>
      <w:r w:rsidR="001167A8" w:rsidRPr="00D96AB6">
        <w:rPr>
          <w:b/>
          <w:bCs/>
        </w:rPr>
        <w:tab/>
      </w:r>
      <w:r w:rsidR="001167A8" w:rsidRPr="00D96AB6">
        <w:rPr>
          <w:b/>
          <w:bCs/>
        </w:rPr>
        <w:tab/>
      </w:r>
      <w:r w:rsidR="001167A8" w:rsidRPr="00D96AB6">
        <w:rPr>
          <w:b/>
          <w:bCs/>
        </w:rPr>
        <w:tab/>
      </w:r>
      <w:r w:rsidR="001167A8" w:rsidRPr="00D96AB6">
        <w:rPr>
          <w:b/>
          <w:bCs/>
        </w:rPr>
        <w:tab/>
      </w:r>
      <w:r w:rsidR="001167A8" w:rsidRPr="00D96AB6">
        <w:rPr>
          <w:b/>
          <w:bCs/>
        </w:rPr>
        <w:tab/>
        <w:t>4</w:t>
      </w:r>
    </w:p>
    <w:p w14:paraId="659131FA" w14:textId="77777777" w:rsidR="00516663" w:rsidRPr="00D96AB6" w:rsidRDefault="00516663">
      <w:pPr>
        <w:rPr>
          <w:b/>
          <w:bCs/>
        </w:rPr>
      </w:pPr>
    </w:p>
    <w:p w14:paraId="564065B7" w14:textId="194E8E4E" w:rsidR="00516663" w:rsidRPr="00D96AB6" w:rsidRDefault="00516663">
      <w:pPr>
        <w:rPr>
          <w:b/>
          <w:bCs/>
        </w:rPr>
      </w:pPr>
      <w:r w:rsidRPr="00D96AB6">
        <w:rPr>
          <w:b/>
          <w:bCs/>
        </w:rPr>
        <w:t>Task 2</w:t>
      </w:r>
      <w:r w:rsidR="001167A8" w:rsidRPr="00D96AB6">
        <w:rPr>
          <w:b/>
          <w:bCs/>
        </w:rPr>
        <w:tab/>
      </w:r>
      <w:r w:rsidR="001167A8" w:rsidRPr="00D96AB6">
        <w:rPr>
          <w:b/>
          <w:bCs/>
        </w:rPr>
        <w:tab/>
      </w:r>
      <w:r w:rsidR="001167A8" w:rsidRPr="00D96AB6">
        <w:rPr>
          <w:b/>
          <w:bCs/>
        </w:rPr>
        <w:tab/>
      </w:r>
      <w:r w:rsidR="001167A8" w:rsidRPr="00D96AB6">
        <w:rPr>
          <w:b/>
          <w:bCs/>
        </w:rPr>
        <w:tab/>
      </w:r>
      <w:r w:rsidR="001167A8" w:rsidRPr="00D96AB6">
        <w:rPr>
          <w:b/>
          <w:bCs/>
        </w:rPr>
        <w:tab/>
      </w:r>
      <w:r w:rsidR="001167A8" w:rsidRPr="00D96AB6">
        <w:rPr>
          <w:b/>
          <w:bCs/>
        </w:rPr>
        <w:tab/>
      </w:r>
      <w:r w:rsidR="001167A8" w:rsidRPr="00D96AB6">
        <w:rPr>
          <w:b/>
          <w:bCs/>
        </w:rPr>
        <w:tab/>
      </w:r>
      <w:r w:rsidR="001167A8" w:rsidRPr="00D96AB6">
        <w:rPr>
          <w:b/>
          <w:bCs/>
        </w:rPr>
        <w:tab/>
        <w:t>9</w:t>
      </w:r>
    </w:p>
    <w:p w14:paraId="1501CB24" w14:textId="77777777" w:rsidR="00516663" w:rsidRPr="00D96AB6" w:rsidRDefault="00516663">
      <w:pPr>
        <w:rPr>
          <w:b/>
          <w:bCs/>
        </w:rPr>
      </w:pPr>
    </w:p>
    <w:p w14:paraId="05AB9F3B" w14:textId="5BB76B8C" w:rsidR="00516663" w:rsidRPr="00D96AB6" w:rsidRDefault="00516663">
      <w:pPr>
        <w:rPr>
          <w:b/>
          <w:bCs/>
        </w:rPr>
      </w:pPr>
      <w:r w:rsidRPr="00D96AB6">
        <w:rPr>
          <w:b/>
          <w:bCs/>
        </w:rPr>
        <w:t>Task 3</w:t>
      </w:r>
      <w:r w:rsidR="001167A8" w:rsidRPr="00D96AB6">
        <w:rPr>
          <w:b/>
          <w:bCs/>
        </w:rPr>
        <w:tab/>
      </w:r>
      <w:r w:rsidR="001167A8" w:rsidRPr="00D96AB6">
        <w:rPr>
          <w:b/>
          <w:bCs/>
        </w:rPr>
        <w:tab/>
      </w:r>
      <w:r w:rsidR="001167A8" w:rsidRPr="00D96AB6">
        <w:rPr>
          <w:b/>
          <w:bCs/>
        </w:rPr>
        <w:tab/>
      </w:r>
      <w:r w:rsidR="001167A8" w:rsidRPr="00D96AB6">
        <w:rPr>
          <w:b/>
          <w:bCs/>
        </w:rPr>
        <w:tab/>
      </w:r>
      <w:r w:rsidR="001167A8" w:rsidRPr="00D96AB6">
        <w:rPr>
          <w:b/>
          <w:bCs/>
        </w:rPr>
        <w:tab/>
      </w:r>
      <w:r w:rsidR="001167A8" w:rsidRPr="00D96AB6">
        <w:rPr>
          <w:b/>
          <w:bCs/>
        </w:rPr>
        <w:tab/>
      </w:r>
      <w:r w:rsidR="001167A8" w:rsidRPr="00D96AB6">
        <w:rPr>
          <w:b/>
          <w:bCs/>
        </w:rPr>
        <w:tab/>
      </w:r>
      <w:r w:rsidR="001167A8" w:rsidRPr="00D96AB6">
        <w:rPr>
          <w:b/>
          <w:bCs/>
        </w:rPr>
        <w:tab/>
        <w:t>11</w:t>
      </w:r>
    </w:p>
    <w:p w14:paraId="6EFAA5CB" w14:textId="77777777" w:rsidR="00516663" w:rsidRPr="00D96AB6" w:rsidRDefault="00516663">
      <w:pPr>
        <w:rPr>
          <w:b/>
          <w:bCs/>
        </w:rPr>
      </w:pPr>
    </w:p>
    <w:p w14:paraId="274E50A7" w14:textId="323B7571" w:rsidR="00516663" w:rsidRPr="00D96AB6" w:rsidRDefault="00516663">
      <w:pPr>
        <w:rPr>
          <w:b/>
          <w:bCs/>
        </w:rPr>
      </w:pPr>
      <w:r w:rsidRPr="00D96AB6">
        <w:rPr>
          <w:b/>
          <w:bCs/>
        </w:rPr>
        <w:t>Task 4</w:t>
      </w:r>
      <w:r w:rsidR="001167A8" w:rsidRPr="00D96AB6">
        <w:rPr>
          <w:b/>
          <w:bCs/>
        </w:rPr>
        <w:tab/>
      </w:r>
      <w:r w:rsidR="001167A8" w:rsidRPr="00D96AB6">
        <w:rPr>
          <w:b/>
          <w:bCs/>
        </w:rPr>
        <w:tab/>
      </w:r>
      <w:r w:rsidR="001167A8" w:rsidRPr="00D96AB6">
        <w:rPr>
          <w:b/>
          <w:bCs/>
        </w:rPr>
        <w:tab/>
      </w:r>
      <w:r w:rsidR="001167A8" w:rsidRPr="00D96AB6">
        <w:rPr>
          <w:b/>
          <w:bCs/>
        </w:rPr>
        <w:tab/>
      </w:r>
      <w:r w:rsidR="001167A8" w:rsidRPr="00D96AB6">
        <w:rPr>
          <w:b/>
          <w:bCs/>
        </w:rPr>
        <w:tab/>
      </w:r>
      <w:r w:rsidR="001167A8" w:rsidRPr="00D96AB6">
        <w:rPr>
          <w:b/>
          <w:bCs/>
        </w:rPr>
        <w:tab/>
      </w:r>
      <w:r w:rsidR="001167A8" w:rsidRPr="00D96AB6">
        <w:rPr>
          <w:b/>
          <w:bCs/>
        </w:rPr>
        <w:tab/>
      </w:r>
      <w:r w:rsidR="001167A8" w:rsidRPr="00D96AB6">
        <w:rPr>
          <w:b/>
          <w:bCs/>
        </w:rPr>
        <w:tab/>
        <w:t>15</w:t>
      </w:r>
    </w:p>
    <w:p w14:paraId="6FD2D4E5" w14:textId="77777777" w:rsidR="00516663" w:rsidRPr="00D96AB6" w:rsidRDefault="00516663">
      <w:pPr>
        <w:rPr>
          <w:b/>
          <w:bCs/>
        </w:rPr>
      </w:pPr>
    </w:p>
    <w:p w14:paraId="118D5090" w14:textId="73B28EEB" w:rsidR="00CF520B" w:rsidRDefault="00516663">
      <w:pPr>
        <w:rPr>
          <w:b/>
          <w:bCs/>
          <w:sz w:val="28"/>
          <w:szCs w:val="28"/>
          <w:u w:val="single"/>
        </w:rPr>
      </w:pPr>
      <w:r w:rsidRPr="00D96AB6">
        <w:rPr>
          <w:b/>
          <w:bCs/>
        </w:rPr>
        <w:t>Bibliography</w:t>
      </w:r>
      <w:r w:rsidR="001167A8" w:rsidRPr="00D96AB6">
        <w:rPr>
          <w:b/>
          <w:bCs/>
        </w:rPr>
        <w:tab/>
      </w:r>
      <w:r w:rsidR="001167A8" w:rsidRPr="00D96AB6">
        <w:rPr>
          <w:b/>
          <w:bCs/>
        </w:rPr>
        <w:tab/>
      </w:r>
      <w:r w:rsidR="001167A8" w:rsidRPr="00D96AB6">
        <w:rPr>
          <w:b/>
          <w:bCs/>
        </w:rPr>
        <w:tab/>
      </w:r>
      <w:r w:rsidR="001167A8" w:rsidRPr="00D96AB6">
        <w:rPr>
          <w:b/>
          <w:bCs/>
        </w:rPr>
        <w:tab/>
      </w:r>
      <w:r w:rsidR="001167A8" w:rsidRPr="00D96AB6">
        <w:rPr>
          <w:b/>
          <w:bCs/>
        </w:rPr>
        <w:tab/>
      </w:r>
      <w:r w:rsidR="001167A8" w:rsidRPr="00D96AB6">
        <w:rPr>
          <w:b/>
          <w:bCs/>
        </w:rPr>
        <w:tab/>
      </w:r>
      <w:r w:rsidR="001167A8" w:rsidRPr="00D96AB6">
        <w:rPr>
          <w:b/>
          <w:bCs/>
        </w:rPr>
        <w:tab/>
        <w:t>17</w:t>
      </w:r>
      <w:r w:rsidR="00CF520B">
        <w:rPr>
          <w:b/>
          <w:bCs/>
          <w:sz w:val="28"/>
          <w:szCs w:val="28"/>
          <w:u w:val="single"/>
        </w:rPr>
        <w:br w:type="page"/>
      </w:r>
    </w:p>
    <w:p w14:paraId="392E9A98" w14:textId="2C91A51B" w:rsidR="00BB498D" w:rsidRDefault="0085231A" w:rsidP="0011356B">
      <w:pPr>
        <w:rPr>
          <w:b/>
          <w:bCs/>
          <w:sz w:val="28"/>
          <w:szCs w:val="28"/>
          <w:u w:val="single"/>
        </w:rPr>
      </w:pPr>
      <w:r>
        <w:rPr>
          <w:b/>
          <w:bCs/>
          <w:sz w:val="28"/>
          <w:szCs w:val="28"/>
          <w:u w:val="single"/>
        </w:rPr>
        <w:lastRenderedPageBreak/>
        <w:t>INTRODUCTION</w:t>
      </w:r>
    </w:p>
    <w:p w14:paraId="6A77D419" w14:textId="1CB22CFE" w:rsidR="0085231A" w:rsidRDefault="0085231A" w:rsidP="0011356B">
      <w:pPr>
        <w:rPr>
          <w:b/>
          <w:bCs/>
          <w:sz w:val="28"/>
          <w:szCs w:val="28"/>
          <w:u w:val="single"/>
        </w:rPr>
      </w:pPr>
    </w:p>
    <w:p w14:paraId="7AD27CA6" w14:textId="77777777" w:rsidR="00C50A05" w:rsidRDefault="00C50A05" w:rsidP="0011356B"/>
    <w:p w14:paraId="7A74D3AD" w14:textId="738C7884" w:rsidR="0085231A" w:rsidRPr="0085231A" w:rsidRDefault="00AA602D" w:rsidP="0011356B">
      <w:r>
        <w:t xml:space="preserve">The following assignment aims to investigate how gantry cranes are designed with respect to the </w:t>
      </w:r>
      <w:r w:rsidR="007A09C8">
        <w:t>framework’s</w:t>
      </w:r>
      <w:r w:rsidR="00E756DE">
        <w:t xml:space="preserve"> </w:t>
      </w:r>
      <w:r w:rsidR="00C50A05">
        <w:t>mechanical</w:t>
      </w:r>
      <w:r w:rsidR="00E756DE">
        <w:t xml:space="preserve"> properties</w:t>
      </w:r>
      <w:r w:rsidR="007A09C8">
        <w:t xml:space="preserve">, specifically the bending </w:t>
      </w:r>
      <w:r w:rsidR="000F6C97">
        <w:t>moment of the girder</w:t>
      </w:r>
      <w:r w:rsidR="00E756DE">
        <w:t xml:space="preserve">. It will go on to investigate </w:t>
      </w:r>
      <w:r w:rsidR="00D87E2F">
        <w:t xml:space="preserve">what different types of strain gauges are available, and how these might be used </w:t>
      </w:r>
      <w:r w:rsidR="00C50A05">
        <w:t xml:space="preserve">within </w:t>
      </w:r>
      <w:r w:rsidR="00DA0044">
        <w:t xml:space="preserve">the </w:t>
      </w:r>
      <w:r w:rsidR="00C50A05">
        <w:t>gantry crane system.</w:t>
      </w:r>
    </w:p>
    <w:p w14:paraId="25E492EE" w14:textId="77777777" w:rsidR="0085231A" w:rsidRDefault="0085231A" w:rsidP="0011356B">
      <w:pPr>
        <w:rPr>
          <w:b/>
          <w:bCs/>
          <w:sz w:val="28"/>
          <w:szCs w:val="28"/>
          <w:u w:val="single"/>
        </w:rPr>
      </w:pPr>
    </w:p>
    <w:p w14:paraId="74374118" w14:textId="77777777" w:rsidR="00CF05DC" w:rsidRDefault="00CF05DC">
      <w:pPr>
        <w:rPr>
          <w:b/>
          <w:bCs/>
          <w:sz w:val="28"/>
          <w:szCs w:val="28"/>
          <w:u w:val="single"/>
        </w:rPr>
      </w:pPr>
    </w:p>
    <w:p w14:paraId="741E38E5" w14:textId="664806BC" w:rsidR="00BB498D" w:rsidRDefault="00BB498D">
      <w:pPr>
        <w:rPr>
          <w:b/>
          <w:bCs/>
          <w:sz w:val="28"/>
          <w:szCs w:val="28"/>
          <w:u w:val="single"/>
        </w:rPr>
      </w:pPr>
      <w:r>
        <w:rPr>
          <w:b/>
          <w:bCs/>
          <w:sz w:val="28"/>
          <w:szCs w:val="28"/>
          <w:u w:val="single"/>
        </w:rPr>
        <w:br w:type="page"/>
      </w:r>
    </w:p>
    <w:p w14:paraId="1C7C3FBD" w14:textId="4BED929C" w:rsidR="00784631" w:rsidRPr="00F10FE3" w:rsidRDefault="00784631" w:rsidP="0011356B">
      <w:pPr>
        <w:rPr>
          <w:b/>
          <w:bCs/>
          <w:sz w:val="28"/>
          <w:szCs w:val="28"/>
          <w:u w:val="single"/>
        </w:rPr>
      </w:pPr>
      <w:r w:rsidRPr="00F10FE3">
        <w:rPr>
          <w:b/>
          <w:bCs/>
          <w:sz w:val="28"/>
          <w:szCs w:val="28"/>
          <w:u w:val="single"/>
        </w:rPr>
        <w:lastRenderedPageBreak/>
        <w:t>Task 1</w:t>
      </w:r>
    </w:p>
    <w:p w14:paraId="2CF886D5" w14:textId="77777777" w:rsidR="00784631" w:rsidRDefault="00784631" w:rsidP="0011356B"/>
    <w:p w14:paraId="0F6A4D17" w14:textId="65A6041C" w:rsidR="0011356B" w:rsidRDefault="00E46049" w:rsidP="0011356B">
      <w:r>
        <w:t>It has been proposed that the assembly shown below be designed in such a way that the main bridge girder deflection is limited to 10mm in order to ensure that the whole assembly is still able to operate properly.</w:t>
      </w:r>
    </w:p>
    <w:p w14:paraId="5FAC2DF8" w14:textId="1C1BFEBC" w:rsidR="0011356B" w:rsidRDefault="0011356B" w:rsidP="0011356B">
      <w:r w:rsidRPr="0011356B">
        <w:rPr>
          <w:noProof/>
        </w:rPr>
        <w:drawing>
          <wp:inline distT="0" distB="0" distL="0" distR="0" wp14:anchorId="790832CF" wp14:editId="4A921819">
            <wp:extent cx="5258534" cy="343900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258534" cy="3439005"/>
                    </a:xfrm>
                    <a:prstGeom prst="rect">
                      <a:avLst/>
                    </a:prstGeom>
                  </pic:spPr>
                </pic:pic>
              </a:graphicData>
            </a:graphic>
          </wp:inline>
        </w:drawing>
      </w:r>
    </w:p>
    <w:p w14:paraId="04CB0213" w14:textId="56495182" w:rsidR="0011356B" w:rsidRDefault="00E46049" w:rsidP="0011356B">
      <w:r>
        <w:t xml:space="preserve">In order to calculate the correct bridge girder size to stay within these design parameters, several assumptions must be made. </w:t>
      </w:r>
    </w:p>
    <w:p w14:paraId="55C8C7C2" w14:textId="12A44E06" w:rsidR="00E46049" w:rsidRDefault="00E46049" w:rsidP="0011356B"/>
    <w:p w14:paraId="1CB436DF" w14:textId="32FFD073" w:rsidR="00366537" w:rsidRPr="00E966ED" w:rsidRDefault="00E46049" w:rsidP="0011356B">
      <w:pPr>
        <w:rPr>
          <w:b/>
          <w:bCs/>
          <w:u w:val="single"/>
        </w:rPr>
      </w:pPr>
      <w:r w:rsidRPr="00F10FE3">
        <w:rPr>
          <w:b/>
          <w:bCs/>
          <w:u w:val="single"/>
        </w:rPr>
        <w:t>ASSUMPTIONS</w:t>
      </w:r>
    </w:p>
    <w:p w14:paraId="333AD2E0" w14:textId="17F72BA9" w:rsidR="00366537" w:rsidRDefault="00366537" w:rsidP="00F10FE3">
      <w:pPr>
        <w:pStyle w:val="ListParagraph"/>
        <w:numPr>
          <w:ilvl w:val="0"/>
          <w:numId w:val="6"/>
        </w:numPr>
      </w:pPr>
      <w:bookmarkStart w:id="0" w:name="_Hlk69989865"/>
      <w:r>
        <w:t xml:space="preserve">Beam length is 12 </w:t>
      </w:r>
      <w:proofErr w:type="gramStart"/>
      <w:r>
        <w:t>meters</w:t>
      </w:r>
      <w:proofErr w:type="gramEnd"/>
      <w:r>
        <w:t xml:space="preserve"> </w:t>
      </w:r>
    </w:p>
    <w:p w14:paraId="675358CE" w14:textId="753030DD" w:rsidR="00E46049" w:rsidRDefault="00E46049" w:rsidP="00F10FE3">
      <w:pPr>
        <w:pStyle w:val="ListParagraph"/>
        <w:numPr>
          <w:ilvl w:val="0"/>
          <w:numId w:val="6"/>
        </w:numPr>
      </w:pPr>
      <w:r>
        <w:t xml:space="preserve">Maximum deflection will be at the </w:t>
      </w:r>
      <w:r w:rsidR="00F10FE3">
        <w:t>centre</w:t>
      </w:r>
      <w:r>
        <w:t xml:space="preserve"> of the </w:t>
      </w:r>
      <w:r w:rsidR="00F10FE3">
        <w:t>beam.</w:t>
      </w:r>
    </w:p>
    <w:p w14:paraId="71CCD531" w14:textId="3419B36F" w:rsidR="00E46049" w:rsidRDefault="00E46049" w:rsidP="00F10FE3">
      <w:pPr>
        <w:pStyle w:val="ListParagraph"/>
        <w:numPr>
          <w:ilvl w:val="0"/>
          <w:numId w:val="6"/>
        </w:numPr>
      </w:pPr>
      <w:r>
        <w:t xml:space="preserve">Trolley weight is </w:t>
      </w:r>
      <w:r w:rsidR="00F10FE3">
        <w:t>1000kg.</w:t>
      </w:r>
    </w:p>
    <w:p w14:paraId="532B4F95" w14:textId="370C3AB4" w:rsidR="00E46049" w:rsidRDefault="00E46049" w:rsidP="00F10FE3">
      <w:pPr>
        <w:pStyle w:val="ListParagraph"/>
        <w:numPr>
          <w:ilvl w:val="0"/>
          <w:numId w:val="6"/>
        </w:numPr>
      </w:pPr>
      <w:r>
        <w:t xml:space="preserve">Trolley will be considered a point </w:t>
      </w:r>
      <w:proofErr w:type="gramStart"/>
      <w:r>
        <w:t>load</w:t>
      </w:r>
      <w:proofErr w:type="gramEnd"/>
      <w:r>
        <w:t xml:space="preserve"> </w:t>
      </w:r>
    </w:p>
    <w:p w14:paraId="2858F87D" w14:textId="76C7F7BC" w:rsidR="00E46049" w:rsidRDefault="00E46049" w:rsidP="00F10FE3">
      <w:pPr>
        <w:pStyle w:val="ListParagraph"/>
        <w:numPr>
          <w:ilvl w:val="0"/>
          <w:numId w:val="6"/>
        </w:numPr>
      </w:pPr>
      <w:r>
        <w:t xml:space="preserve">Points where bridge girder meet support beam will be considered fixed and rigid for purposes of the </w:t>
      </w:r>
      <w:r w:rsidR="00F10FE3">
        <w:t>calculations.</w:t>
      </w:r>
    </w:p>
    <w:p w14:paraId="00F8B5C1" w14:textId="5C8F0726" w:rsidR="00E46049" w:rsidRDefault="001603C8" w:rsidP="00F10FE3">
      <w:pPr>
        <w:pStyle w:val="ListParagraph"/>
        <w:numPr>
          <w:ilvl w:val="0"/>
          <w:numId w:val="6"/>
        </w:numPr>
      </w:pPr>
      <w:r>
        <w:t xml:space="preserve">Any safety factor is already being taken into account within the specified 10mm </w:t>
      </w:r>
      <w:r w:rsidR="00F10FE3">
        <w:t>deflection.</w:t>
      </w:r>
    </w:p>
    <w:p w14:paraId="257B2D1A" w14:textId="3D7E59CE" w:rsidR="00E46049" w:rsidRDefault="002E5A8B" w:rsidP="00F10FE3">
      <w:pPr>
        <w:pStyle w:val="ListParagraph"/>
        <w:numPr>
          <w:ilvl w:val="0"/>
          <w:numId w:val="6"/>
        </w:numPr>
      </w:pPr>
      <w:r>
        <w:t xml:space="preserve">Bridge girder will be sourced from a reputable, quality assured </w:t>
      </w:r>
      <w:r w:rsidR="00F10FE3">
        <w:t>supplier.</w:t>
      </w:r>
    </w:p>
    <w:p w14:paraId="74B701A1" w14:textId="6B34E514" w:rsidR="002E5A8B" w:rsidRDefault="002E5A8B" w:rsidP="00F10FE3">
      <w:pPr>
        <w:pStyle w:val="ListParagraph"/>
        <w:numPr>
          <w:ilvl w:val="0"/>
          <w:numId w:val="6"/>
        </w:numPr>
      </w:pPr>
      <w:r>
        <w:t xml:space="preserve">Trolley frame is symmetrically </w:t>
      </w:r>
      <w:proofErr w:type="gramStart"/>
      <w:r>
        <w:t>designed</w:t>
      </w:r>
      <w:proofErr w:type="gramEnd"/>
      <w:r>
        <w:t xml:space="preserve"> </w:t>
      </w:r>
    </w:p>
    <w:p w14:paraId="55FFF93D" w14:textId="16BF88E8" w:rsidR="002E5A8B" w:rsidRDefault="002E5A8B" w:rsidP="00F10FE3">
      <w:pPr>
        <w:pStyle w:val="ListParagraph"/>
        <w:numPr>
          <w:ilvl w:val="0"/>
          <w:numId w:val="6"/>
        </w:numPr>
      </w:pPr>
      <w:r>
        <w:t xml:space="preserve">Any additional loads attached to the bridge girder not considered due to negligible </w:t>
      </w:r>
      <w:proofErr w:type="gramStart"/>
      <w:r>
        <w:t>mass</w:t>
      </w:r>
      <w:proofErr w:type="gramEnd"/>
      <w:r>
        <w:t xml:space="preserve"> </w:t>
      </w:r>
    </w:p>
    <w:p w14:paraId="11B2F964" w14:textId="709D9F0E" w:rsidR="00B85808" w:rsidRDefault="00085ABB" w:rsidP="00B85808">
      <w:pPr>
        <w:pStyle w:val="ListParagraph"/>
        <w:numPr>
          <w:ilvl w:val="0"/>
          <w:numId w:val="6"/>
        </w:numPr>
      </w:pPr>
      <w:r>
        <w:t xml:space="preserve">The structure will not be subjected to impact </w:t>
      </w:r>
      <w:r w:rsidR="00F10FE3">
        <w:t>loads.</w:t>
      </w:r>
    </w:p>
    <w:bookmarkEnd w:id="0"/>
    <w:p w14:paraId="53CAE9A9" w14:textId="2A72D382" w:rsidR="00063547" w:rsidRDefault="00063547" w:rsidP="0011356B"/>
    <w:p w14:paraId="02F69772" w14:textId="77777777" w:rsidR="00E966ED" w:rsidRDefault="00E966ED" w:rsidP="0011356B">
      <w:pPr>
        <w:rPr>
          <w:b/>
          <w:bCs/>
          <w:u w:val="single"/>
        </w:rPr>
      </w:pPr>
    </w:p>
    <w:p w14:paraId="6B6C0C21" w14:textId="77777777" w:rsidR="00E966ED" w:rsidRDefault="00E966ED" w:rsidP="0011356B">
      <w:pPr>
        <w:rPr>
          <w:b/>
          <w:bCs/>
          <w:u w:val="single"/>
        </w:rPr>
      </w:pPr>
    </w:p>
    <w:p w14:paraId="17EF2935" w14:textId="5D6AA82D" w:rsidR="00063547" w:rsidRPr="00E966ED" w:rsidRDefault="00063547" w:rsidP="0011356B">
      <w:pPr>
        <w:rPr>
          <w:b/>
          <w:bCs/>
          <w:u w:val="single"/>
        </w:rPr>
      </w:pPr>
      <w:r w:rsidRPr="00F10FE3">
        <w:rPr>
          <w:b/>
          <w:bCs/>
          <w:u w:val="single"/>
        </w:rPr>
        <w:lastRenderedPageBreak/>
        <w:t>CALCULATIONS</w:t>
      </w:r>
    </w:p>
    <w:p w14:paraId="7BADEF20" w14:textId="359D8F60" w:rsidR="00063547" w:rsidRDefault="001603C8" w:rsidP="0011356B">
      <w:r>
        <w:rPr>
          <w:noProof/>
        </w:rPr>
        <w:drawing>
          <wp:inline distT="0" distB="0" distL="0" distR="0" wp14:anchorId="05EC9C39" wp14:editId="6131F738">
            <wp:extent cx="5029200" cy="23145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029200" cy="2314575"/>
                    </a:xfrm>
                    <a:prstGeom prst="rect">
                      <a:avLst/>
                    </a:prstGeom>
                  </pic:spPr>
                </pic:pic>
              </a:graphicData>
            </a:graphic>
          </wp:inline>
        </w:drawing>
      </w:r>
    </w:p>
    <w:p w14:paraId="3C293550" w14:textId="113A01A3" w:rsidR="00366537" w:rsidRDefault="00063547" w:rsidP="0011356B">
      <w:r>
        <w:t xml:space="preserve">The diagram above is a representation of the scenario in question. From the information provided, we can use the </w:t>
      </w:r>
      <w:r w:rsidR="00D8071D">
        <w:t xml:space="preserve">known engineering </w:t>
      </w:r>
      <w:r w:rsidR="00F10FE3">
        <w:t>equation: -</w:t>
      </w:r>
    </w:p>
    <w:p w14:paraId="2E0FE402" w14:textId="6630F125" w:rsidR="00D8071D" w:rsidRDefault="00366537" w:rsidP="008D7BE5">
      <w:pPr>
        <w:jc w:val="center"/>
      </w:pPr>
      <w:r>
        <w:rPr>
          <w:noProof/>
        </w:rPr>
        <w:drawing>
          <wp:inline distT="0" distB="0" distL="0" distR="0" wp14:anchorId="76B87BDF" wp14:editId="1D848D37">
            <wp:extent cx="1155377" cy="525780"/>
            <wp:effectExtent l="0" t="0" r="6985"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332007" cy="606159"/>
                    </a:xfrm>
                    <a:prstGeom prst="rect">
                      <a:avLst/>
                    </a:prstGeom>
                  </pic:spPr>
                </pic:pic>
              </a:graphicData>
            </a:graphic>
          </wp:inline>
        </w:drawing>
      </w:r>
    </w:p>
    <w:p w14:paraId="62A0B243" w14:textId="51987A63" w:rsidR="00D8071D" w:rsidRDefault="00F10FE3" w:rsidP="0011356B">
      <w:r>
        <w:t>Where: -</w:t>
      </w:r>
      <w:r w:rsidR="00366537">
        <w:t xml:space="preserve"> </w:t>
      </w:r>
      <w:r w:rsidR="00366537">
        <w:tab/>
      </w:r>
      <w:r w:rsidR="00366537">
        <w:tab/>
      </w:r>
      <w:proofErr w:type="spellStart"/>
      <w:r w:rsidR="00366537">
        <w:t>Y</w:t>
      </w:r>
      <w:r w:rsidR="00366537" w:rsidRPr="008A5CD9">
        <w:rPr>
          <w:vertAlign w:val="subscript"/>
        </w:rPr>
        <w:t>max</w:t>
      </w:r>
      <w:proofErr w:type="spellEnd"/>
      <w:r w:rsidR="00A86F6D">
        <w:tab/>
      </w:r>
      <w:r w:rsidR="00366537">
        <w:t>=</w:t>
      </w:r>
      <w:r w:rsidR="00117176">
        <w:t xml:space="preserve"> </w:t>
      </w:r>
      <w:r w:rsidR="00366537">
        <w:t>maximum deflection</w:t>
      </w:r>
      <w:r w:rsidR="00A86F6D">
        <w:tab/>
      </w:r>
      <w:r w:rsidR="00366537">
        <w:t>=</w:t>
      </w:r>
      <w:r w:rsidR="00117176">
        <w:t xml:space="preserve"> </w:t>
      </w:r>
      <w:r w:rsidR="00366537">
        <w:t>10mm</w:t>
      </w:r>
      <w:r w:rsidR="00A86F6D">
        <w:tab/>
      </w:r>
      <w:r w:rsidR="00A86F6D">
        <w:tab/>
      </w:r>
      <w:r w:rsidR="00366537">
        <w:t>=</w:t>
      </w:r>
      <w:r w:rsidR="00117176">
        <w:t xml:space="preserve"> </w:t>
      </w:r>
      <w:r w:rsidR="00366537">
        <w:t>0.01m</w:t>
      </w:r>
    </w:p>
    <w:p w14:paraId="3B126973" w14:textId="1805E70F" w:rsidR="00366537" w:rsidRDefault="00366537" w:rsidP="0011356B">
      <w:r>
        <w:tab/>
      </w:r>
      <w:r>
        <w:tab/>
      </w:r>
      <w:r>
        <w:tab/>
        <w:t>W</w:t>
      </w:r>
      <w:r w:rsidR="00A86F6D">
        <w:tab/>
      </w:r>
      <w:r>
        <w:t>=</w:t>
      </w:r>
      <w:r w:rsidR="00117176">
        <w:t xml:space="preserve"> </w:t>
      </w:r>
      <w:r>
        <w:t>Load on beam</w:t>
      </w:r>
      <w:r w:rsidR="00A86F6D">
        <w:tab/>
      </w:r>
      <w:r w:rsidR="00A86F6D">
        <w:tab/>
      </w:r>
      <w:r>
        <w:t>=</w:t>
      </w:r>
      <w:r w:rsidR="00117176">
        <w:t xml:space="preserve"> </w:t>
      </w:r>
      <w:r>
        <w:t>5000kg+1000kg</w:t>
      </w:r>
      <w:r w:rsidR="00A86F6D">
        <w:tab/>
      </w:r>
      <w:r>
        <w:t>=</w:t>
      </w:r>
      <w:r w:rsidR="00117176">
        <w:t xml:space="preserve"> </w:t>
      </w:r>
      <w:r>
        <w:t>58860N</w:t>
      </w:r>
    </w:p>
    <w:p w14:paraId="47174A0A" w14:textId="3983B597" w:rsidR="00366537" w:rsidRDefault="00366537" w:rsidP="0011356B">
      <w:r>
        <w:tab/>
      </w:r>
      <w:r>
        <w:tab/>
      </w:r>
      <w:r>
        <w:tab/>
        <w:t xml:space="preserve">L </w:t>
      </w:r>
      <w:r w:rsidR="00A86F6D">
        <w:tab/>
      </w:r>
      <w:r>
        <w:t>=</w:t>
      </w:r>
      <w:r w:rsidR="00117176">
        <w:t xml:space="preserve"> </w:t>
      </w:r>
      <w:r>
        <w:t xml:space="preserve">Span of the beam </w:t>
      </w:r>
      <w:r w:rsidR="00A86F6D">
        <w:tab/>
      </w:r>
      <w:r w:rsidR="00A86F6D">
        <w:tab/>
      </w:r>
      <w:r w:rsidR="00A86F6D">
        <w:tab/>
      </w:r>
      <w:r w:rsidR="00A86F6D">
        <w:tab/>
      </w:r>
      <w:r>
        <w:t>=</w:t>
      </w:r>
      <w:r w:rsidR="00117176">
        <w:t xml:space="preserve"> </w:t>
      </w:r>
      <w:r>
        <w:t>12m</w:t>
      </w:r>
    </w:p>
    <w:p w14:paraId="1274F718" w14:textId="74508F5B" w:rsidR="00366537" w:rsidRDefault="00366537" w:rsidP="0011356B">
      <w:r>
        <w:tab/>
      </w:r>
      <w:r>
        <w:tab/>
      </w:r>
      <w:r>
        <w:tab/>
        <w:t>E</w:t>
      </w:r>
      <w:r w:rsidR="00A86F6D">
        <w:tab/>
      </w:r>
      <w:r>
        <w:t>=</w:t>
      </w:r>
      <w:r w:rsidR="00117176">
        <w:t xml:space="preserve"> </w:t>
      </w:r>
      <w:r>
        <w:t xml:space="preserve">Modulus of Elasticity </w:t>
      </w:r>
      <w:r w:rsidR="00A86F6D">
        <w:tab/>
      </w:r>
      <w:r>
        <w:t>=</w:t>
      </w:r>
      <w:r w:rsidR="00117176">
        <w:t xml:space="preserve"> </w:t>
      </w:r>
      <w:r>
        <w:t xml:space="preserve">210GPa </w:t>
      </w:r>
      <w:r w:rsidR="00A86F6D">
        <w:tab/>
      </w:r>
      <w:r w:rsidR="00A86F6D">
        <w:tab/>
      </w:r>
      <w:r>
        <w:t>=</w:t>
      </w:r>
      <w:r w:rsidR="00117176">
        <w:t xml:space="preserve"> </w:t>
      </w:r>
      <w:r>
        <w:t>2.1</w:t>
      </w:r>
      <w:r w:rsidR="00A86F6D">
        <w:t>x10</w:t>
      </w:r>
      <w:r w:rsidR="00A86F6D">
        <w:rPr>
          <w:vertAlign w:val="superscript"/>
        </w:rPr>
        <w:t>11</w:t>
      </w:r>
      <w:r w:rsidR="00A86F6D">
        <w:t xml:space="preserve"> N/m</w:t>
      </w:r>
      <w:r w:rsidR="00A86F6D">
        <w:rPr>
          <w:vertAlign w:val="superscript"/>
        </w:rPr>
        <w:t>2</w:t>
      </w:r>
    </w:p>
    <w:p w14:paraId="5C8933F0" w14:textId="57255D17" w:rsidR="00F10FE3" w:rsidRPr="008D7BE5" w:rsidRDefault="00A86F6D" w:rsidP="0011356B">
      <w:pPr>
        <w:rPr>
          <w:vertAlign w:val="superscript"/>
        </w:rPr>
      </w:pPr>
      <w:r>
        <w:tab/>
      </w:r>
      <w:r>
        <w:tab/>
      </w:r>
      <w:r>
        <w:tab/>
        <w:t>I</w:t>
      </w:r>
      <w:r>
        <w:tab/>
        <w:t>=</w:t>
      </w:r>
      <w:r w:rsidR="00117176">
        <w:t xml:space="preserve"> </w:t>
      </w:r>
      <w:r>
        <w:t>Moment of inertia</w:t>
      </w:r>
      <w:r>
        <w:tab/>
      </w:r>
      <w:r>
        <w:tab/>
      </w:r>
      <w:r>
        <w:tab/>
      </w:r>
      <w:r>
        <w:tab/>
        <w:t>=</w:t>
      </w:r>
      <w:r w:rsidR="00117176">
        <w:t xml:space="preserve"> </w:t>
      </w:r>
      <w:r>
        <w:t>??? m</w:t>
      </w:r>
      <w:r>
        <w:rPr>
          <w:vertAlign w:val="superscript"/>
        </w:rPr>
        <w:t>4</w:t>
      </w:r>
      <w:r w:rsidR="00F17640">
        <w:t xml:space="preserve"> </w:t>
      </w:r>
    </w:p>
    <w:p w14:paraId="7ACDE565" w14:textId="77777777" w:rsidR="00D31D04" w:rsidRDefault="00D31D04" w:rsidP="0011356B"/>
    <w:p w14:paraId="67AF26A5" w14:textId="77777777" w:rsidR="00D31D04" w:rsidRDefault="00D31D04" w:rsidP="0011356B"/>
    <w:p w14:paraId="230FA3F4" w14:textId="77777777" w:rsidR="00D31D04" w:rsidRDefault="00D31D04" w:rsidP="0011356B"/>
    <w:p w14:paraId="7BCC9E25" w14:textId="77777777" w:rsidR="00D31D04" w:rsidRDefault="00D31D04" w:rsidP="0011356B"/>
    <w:p w14:paraId="56B5856A" w14:textId="77777777" w:rsidR="00D31D04" w:rsidRDefault="00D31D04" w:rsidP="0011356B"/>
    <w:p w14:paraId="0EC0B79F" w14:textId="77777777" w:rsidR="00D31D04" w:rsidRDefault="00D31D04" w:rsidP="0011356B"/>
    <w:p w14:paraId="4C564739" w14:textId="77777777" w:rsidR="00D31D04" w:rsidRDefault="00D31D04" w:rsidP="0011356B"/>
    <w:p w14:paraId="3B634E76" w14:textId="77777777" w:rsidR="00D31D04" w:rsidRDefault="00D31D04" w:rsidP="0011356B"/>
    <w:p w14:paraId="1FE3E41A" w14:textId="77777777" w:rsidR="00D31D04" w:rsidRDefault="00D31D04" w:rsidP="0011356B"/>
    <w:p w14:paraId="4F004943" w14:textId="77777777" w:rsidR="00D31D04" w:rsidRDefault="00D31D04" w:rsidP="0011356B"/>
    <w:p w14:paraId="0FF871BE" w14:textId="77777777" w:rsidR="00D31D04" w:rsidRDefault="00D31D04" w:rsidP="0011356B"/>
    <w:p w14:paraId="5C651ACA" w14:textId="77777777" w:rsidR="00D31D04" w:rsidRDefault="00D31D04" w:rsidP="0011356B"/>
    <w:p w14:paraId="55FFCA46" w14:textId="493048C9" w:rsidR="001603C8" w:rsidRDefault="00F10FE3" w:rsidP="0011356B">
      <w:r>
        <w:lastRenderedPageBreak/>
        <w:t>So: -</w:t>
      </w:r>
    </w:p>
    <w:p w14:paraId="7E7EB1B5" w14:textId="1BA3C769" w:rsidR="001603C8" w:rsidRDefault="001603C8" w:rsidP="0011356B">
      <w:r>
        <w:rPr>
          <w:noProof/>
        </w:rPr>
        <w:drawing>
          <wp:inline distT="0" distB="0" distL="0" distR="0" wp14:anchorId="7525CD33" wp14:editId="74686426">
            <wp:extent cx="2190750" cy="5562600"/>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190750" cy="5562600"/>
                    </a:xfrm>
                    <a:prstGeom prst="rect">
                      <a:avLst/>
                    </a:prstGeom>
                  </pic:spPr>
                </pic:pic>
              </a:graphicData>
            </a:graphic>
          </wp:inline>
        </w:drawing>
      </w:r>
    </w:p>
    <w:p w14:paraId="276384EF" w14:textId="2FEF8D48" w:rsidR="0011356B" w:rsidRDefault="0011356B" w:rsidP="0011356B"/>
    <w:p w14:paraId="528F05A7" w14:textId="77777777" w:rsidR="00F10FE3" w:rsidRDefault="00F10FE3" w:rsidP="0011356B"/>
    <w:p w14:paraId="3EF2CDCC" w14:textId="77777777" w:rsidR="00F10FE3" w:rsidRDefault="00F10FE3" w:rsidP="0011356B"/>
    <w:p w14:paraId="0EE31849" w14:textId="77777777" w:rsidR="00F10FE3" w:rsidRDefault="00F10FE3" w:rsidP="0011356B"/>
    <w:p w14:paraId="37E6E174" w14:textId="77777777" w:rsidR="00F10FE3" w:rsidRDefault="00F10FE3" w:rsidP="0011356B"/>
    <w:p w14:paraId="285F31DA" w14:textId="77777777" w:rsidR="00F10FE3" w:rsidRDefault="00F10FE3" w:rsidP="0011356B"/>
    <w:p w14:paraId="402F8F45" w14:textId="77777777" w:rsidR="00F10FE3" w:rsidRDefault="00F10FE3" w:rsidP="0011356B"/>
    <w:p w14:paraId="13679255" w14:textId="77777777" w:rsidR="00F10FE3" w:rsidRDefault="00F10FE3" w:rsidP="0011356B"/>
    <w:p w14:paraId="5B478467" w14:textId="77777777" w:rsidR="00F10FE3" w:rsidRDefault="00F10FE3" w:rsidP="0011356B"/>
    <w:p w14:paraId="2D097F0E" w14:textId="00015F7A" w:rsidR="00085ABB" w:rsidRDefault="001603C8" w:rsidP="0011356B">
      <w:r>
        <w:lastRenderedPageBreak/>
        <w:t xml:space="preserve">Having calculated the second moment of area required for the girder in question, this can be used to calculate the dimensions of the beam. The following equations can be used to calculate such </w:t>
      </w:r>
      <w:r w:rsidR="00F10FE3">
        <w:t>dimensions; -</w:t>
      </w:r>
    </w:p>
    <w:p w14:paraId="547D5D41" w14:textId="3CCA6E1A" w:rsidR="00085ABB" w:rsidRPr="00085ABB" w:rsidRDefault="00085ABB" w:rsidP="0011356B">
      <w:r>
        <w:rPr>
          <w:noProof/>
        </w:rPr>
        <w:drawing>
          <wp:inline distT="0" distB="0" distL="0" distR="0" wp14:anchorId="10AE81A1" wp14:editId="62F7F9BB">
            <wp:extent cx="3124200" cy="3124200"/>
            <wp:effectExtent l="0" t="0" r="0" b="0"/>
            <wp:docPr id="5" name="Picture 2" descr="Sectional properties of I-be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ctional properties of I-beam"/>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124200" cy="3124200"/>
                    </a:xfrm>
                    <a:prstGeom prst="rect">
                      <a:avLst/>
                    </a:prstGeom>
                    <a:noFill/>
                    <a:ln>
                      <a:noFill/>
                    </a:ln>
                  </pic:spPr>
                </pic:pic>
              </a:graphicData>
            </a:graphic>
          </wp:inline>
        </w:drawing>
      </w:r>
    </w:p>
    <w:p w14:paraId="5EF9560E" w14:textId="38D4BDAD" w:rsidR="001603C8" w:rsidRPr="00117176" w:rsidRDefault="00085ABB" w:rsidP="00117176">
      <w:pPr>
        <w:ind w:firstLine="720"/>
        <w:rPr>
          <w:rFonts w:ascii="Calibri" w:hAnsi="Calibri" w:cs="Calibri"/>
          <w:b/>
          <w:bCs/>
          <w:color w:val="212529"/>
        </w:rPr>
      </w:pPr>
      <w:proofErr w:type="spellStart"/>
      <w:r w:rsidRPr="00117176">
        <w:rPr>
          <w:rFonts w:ascii="Calibri" w:hAnsi="Calibri" w:cs="Calibri"/>
          <w:b/>
          <w:bCs/>
          <w:color w:val="212529"/>
        </w:rPr>
        <w:t>I</w:t>
      </w:r>
      <w:r w:rsidRPr="00117176">
        <w:rPr>
          <w:rFonts w:ascii="Calibri" w:hAnsi="Calibri" w:cs="Calibri"/>
          <w:b/>
          <w:bCs/>
          <w:color w:val="212529"/>
          <w:vertAlign w:val="subscript"/>
        </w:rPr>
        <w:t>xx</w:t>
      </w:r>
      <w:proofErr w:type="spellEnd"/>
      <w:r w:rsidRPr="00117176">
        <w:rPr>
          <w:rFonts w:ascii="Calibri" w:hAnsi="Calibri" w:cs="Calibri"/>
          <w:b/>
          <w:bCs/>
          <w:color w:val="212529"/>
        </w:rPr>
        <w:t> = H</w:t>
      </w:r>
      <w:r w:rsidRPr="00117176">
        <w:rPr>
          <w:rFonts w:ascii="Calibri" w:hAnsi="Calibri" w:cs="Calibri"/>
          <w:b/>
          <w:bCs/>
          <w:color w:val="212529"/>
          <w:vertAlign w:val="superscript"/>
        </w:rPr>
        <w:t>3</w:t>
      </w:r>
      <w:r w:rsidRPr="00117176">
        <w:rPr>
          <w:rFonts w:ascii="Calibri" w:hAnsi="Calibri" w:cs="Calibri"/>
          <w:b/>
          <w:bCs/>
          <w:color w:val="212529"/>
        </w:rPr>
        <w:t>b/12 + 2[h</w:t>
      </w:r>
      <w:r w:rsidRPr="00117176">
        <w:rPr>
          <w:rFonts w:ascii="Calibri" w:hAnsi="Calibri" w:cs="Calibri"/>
          <w:b/>
          <w:bCs/>
          <w:color w:val="212529"/>
          <w:vertAlign w:val="superscript"/>
        </w:rPr>
        <w:t>3</w:t>
      </w:r>
      <w:r w:rsidRPr="00117176">
        <w:rPr>
          <w:rFonts w:ascii="Calibri" w:hAnsi="Calibri" w:cs="Calibri"/>
          <w:b/>
          <w:bCs/>
          <w:color w:val="212529"/>
        </w:rPr>
        <w:t xml:space="preserve">B/12 + </w:t>
      </w:r>
      <w:proofErr w:type="spellStart"/>
      <w:r w:rsidRPr="00117176">
        <w:rPr>
          <w:rFonts w:ascii="Calibri" w:hAnsi="Calibri" w:cs="Calibri"/>
          <w:b/>
          <w:bCs/>
          <w:color w:val="212529"/>
        </w:rPr>
        <w:t>hB</w:t>
      </w:r>
      <w:proofErr w:type="spellEnd"/>
      <w:r w:rsidRPr="00117176">
        <w:rPr>
          <w:rFonts w:ascii="Calibri" w:hAnsi="Calibri" w:cs="Calibri"/>
          <w:b/>
          <w:bCs/>
          <w:color w:val="212529"/>
        </w:rPr>
        <w:t>(</w:t>
      </w:r>
      <w:proofErr w:type="spellStart"/>
      <w:r w:rsidRPr="00117176">
        <w:rPr>
          <w:rFonts w:ascii="Calibri" w:hAnsi="Calibri" w:cs="Calibri"/>
          <w:b/>
          <w:bCs/>
          <w:color w:val="212529"/>
        </w:rPr>
        <w:t>H+h</w:t>
      </w:r>
      <w:proofErr w:type="spellEnd"/>
      <w:r w:rsidRPr="00117176">
        <w:rPr>
          <w:rFonts w:ascii="Calibri" w:hAnsi="Calibri" w:cs="Calibri"/>
          <w:b/>
          <w:bCs/>
          <w:color w:val="212529"/>
        </w:rPr>
        <w:t>)</w:t>
      </w:r>
      <w:r w:rsidRPr="00117176">
        <w:rPr>
          <w:rFonts w:ascii="Calibri" w:hAnsi="Calibri" w:cs="Calibri"/>
          <w:b/>
          <w:bCs/>
          <w:color w:val="212529"/>
          <w:vertAlign w:val="superscript"/>
        </w:rPr>
        <w:t>2</w:t>
      </w:r>
      <w:r w:rsidRPr="00117176">
        <w:rPr>
          <w:rFonts w:ascii="Calibri" w:hAnsi="Calibri" w:cs="Calibri"/>
          <w:b/>
          <w:bCs/>
          <w:color w:val="212529"/>
        </w:rPr>
        <w:t>/4]</w:t>
      </w:r>
    </w:p>
    <w:p w14:paraId="024EDBFB" w14:textId="77E3152D" w:rsidR="00085ABB" w:rsidRPr="00117176" w:rsidRDefault="00085ABB" w:rsidP="00117176">
      <w:pPr>
        <w:ind w:firstLine="720"/>
        <w:rPr>
          <w:rFonts w:ascii="Calibri" w:hAnsi="Calibri" w:cs="Calibri"/>
          <w:b/>
          <w:bCs/>
        </w:rPr>
      </w:pPr>
      <w:proofErr w:type="spellStart"/>
      <w:r w:rsidRPr="00117176">
        <w:rPr>
          <w:rFonts w:ascii="Calibri" w:hAnsi="Calibri" w:cs="Calibri"/>
          <w:b/>
          <w:bCs/>
          <w:color w:val="212529"/>
        </w:rPr>
        <w:t>I</w:t>
      </w:r>
      <w:r w:rsidRPr="00117176">
        <w:rPr>
          <w:rFonts w:ascii="Calibri" w:hAnsi="Calibri" w:cs="Calibri"/>
          <w:b/>
          <w:bCs/>
          <w:color w:val="212529"/>
          <w:vertAlign w:val="subscript"/>
        </w:rPr>
        <w:t>yy</w:t>
      </w:r>
      <w:proofErr w:type="spellEnd"/>
      <w:r w:rsidRPr="00117176">
        <w:rPr>
          <w:rFonts w:ascii="Calibri" w:hAnsi="Calibri" w:cs="Calibri"/>
          <w:b/>
          <w:bCs/>
          <w:color w:val="212529"/>
        </w:rPr>
        <w:t> = b</w:t>
      </w:r>
      <w:r w:rsidRPr="00117176">
        <w:rPr>
          <w:rFonts w:ascii="Calibri" w:hAnsi="Calibri" w:cs="Calibri"/>
          <w:b/>
          <w:bCs/>
          <w:color w:val="212529"/>
          <w:vertAlign w:val="superscript"/>
        </w:rPr>
        <w:t>3</w:t>
      </w:r>
      <w:r w:rsidRPr="00117176">
        <w:rPr>
          <w:rFonts w:ascii="Calibri" w:hAnsi="Calibri" w:cs="Calibri"/>
          <w:b/>
          <w:bCs/>
          <w:color w:val="212529"/>
        </w:rPr>
        <w:t>H/12 + 2(B</w:t>
      </w:r>
      <w:r w:rsidRPr="00117176">
        <w:rPr>
          <w:rFonts w:ascii="Calibri" w:hAnsi="Calibri" w:cs="Calibri"/>
          <w:b/>
          <w:bCs/>
          <w:color w:val="212529"/>
          <w:vertAlign w:val="superscript"/>
        </w:rPr>
        <w:t>3</w:t>
      </w:r>
      <w:r w:rsidRPr="00117176">
        <w:rPr>
          <w:rFonts w:ascii="Calibri" w:hAnsi="Calibri" w:cs="Calibri"/>
          <w:b/>
          <w:bCs/>
          <w:color w:val="212529"/>
        </w:rPr>
        <w:t>h/12)</w:t>
      </w:r>
      <w:sdt>
        <w:sdtPr>
          <w:rPr>
            <w:rFonts w:ascii="Calibri" w:hAnsi="Calibri" w:cs="Calibri"/>
            <w:b/>
            <w:bCs/>
            <w:color w:val="212529"/>
          </w:rPr>
          <w:id w:val="1569456071"/>
          <w:citation/>
        </w:sdtPr>
        <w:sdtEndPr/>
        <w:sdtContent>
          <w:r w:rsidR="004A058E">
            <w:rPr>
              <w:rFonts w:ascii="Calibri" w:hAnsi="Calibri" w:cs="Calibri"/>
              <w:b/>
              <w:bCs/>
              <w:color w:val="212529"/>
            </w:rPr>
            <w:fldChar w:fldCharType="begin"/>
          </w:r>
          <w:r w:rsidR="004A058E">
            <w:rPr>
              <w:rFonts w:ascii="Calibri" w:hAnsi="Calibri" w:cs="Calibri"/>
              <w:b/>
              <w:bCs/>
              <w:color w:val="212529"/>
            </w:rPr>
            <w:instrText xml:space="preserve"> CITATION Ame21 \l 2057 </w:instrText>
          </w:r>
          <w:r w:rsidR="004A058E">
            <w:rPr>
              <w:rFonts w:ascii="Calibri" w:hAnsi="Calibri" w:cs="Calibri"/>
              <w:b/>
              <w:bCs/>
              <w:color w:val="212529"/>
            </w:rPr>
            <w:fldChar w:fldCharType="separate"/>
          </w:r>
          <w:r w:rsidR="00BF16DF">
            <w:rPr>
              <w:rFonts w:ascii="Calibri" w:hAnsi="Calibri" w:cs="Calibri"/>
              <w:b/>
              <w:bCs/>
              <w:noProof/>
              <w:color w:val="212529"/>
            </w:rPr>
            <w:t xml:space="preserve"> </w:t>
          </w:r>
          <w:r w:rsidR="00BF16DF" w:rsidRPr="00BF16DF">
            <w:rPr>
              <w:rFonts w:ascii="Calibri" w:hAnsi="Calibri" w:cs="Calibri"/>
              <w:noProof/>
              <w:color w:val="212529"/>
            </w:rPr>
            <w:t>(Amesweb, n.d.)</w:t>
          </w:r>
          <w:r w:rsidR="004A058E">
            <w:rPr>
              <w:rFonts w:ascii="Calibri" w:hAnsi="Calibri" w:cs="Calibri"/>
              <w:b/>
              <w:bCs/>
              <w:color w:val="212529"/>
            </w:rPr>
            <w:fldChar w:fldCharType="end"/>
          </w:r>
        </w:sdtContent>
      </w:sdt>
    </w:p>
    <w:p w14:paraId="452CD484" w14:textId="77777777" w:rsidR="00085ABB" w:rsidRDefault="00085ABB" w:rsidP="0011356B"/>
    <w:p w14:paraId="7A55AFD2" w14:textId="615148CC" w:rsidR="001603C8" w:rsidRDefault="00117176" w:rsidP="0011356B">
      <w:r>
        <w:t>However</w:t>
      </w:r>
      <w:r w:rsidR="001603C8">
        <w:t xml:space="preserve">, </w:t>
      </w:r>
      <w:r w:rsidR="00085ABB">
        <w:t xml:space="preserve">structural steels are manufactured and supplied in standardised sizes. Therefore charts/tables are readily available for referring to. One such chart is shown </w:t>
      </w:r>
      <w:r>
        <w:t>overleaf.</w:t>
      </w:r>
    </w:p>
    <w:p w14:paraId="4F17935D" w14:textId="567D2456" w:rsidR="00AE12DB" w:rsidRDefault="00AE12DB" w:rsidP="0011356B"/>
    <w:p w14:paraId="19E7E803" w14:textId="77777777" w:rsidR="00AE12DB" w:rsidRDefault="00AE12DB" w:rsidP="0011356B"/>
    <w:p w14:paraId="6393D540" w14:textId="77777777" w:rsidR="004A058E" w:rsidRDefault="00117176" w:rsidP="0011356B">
      <w:r>
        <w:rPr>
          <w:noProof/>
        </w:rPr>
        <w:lastRenderedPageBreak/>
        <mc:AlternateContent>
          <mc:Choice Requires="wps">
            <w:drawing>
              <wp:anchor distT="0" distB="0" distL="114300" distR="114300" simplePos="0" relativeHeight="251659264" behindDoc="0" locked="0" layoutInCell="1" allowOverlap="1" wp14:anchorId="780B5C49" wp14:editId="2D5C9F51">
                <wp:simplePos x="0" y="0"/>
                <wp:positionH relativeFrom="column">
                  <wp:posOffset>350520</wp:posOffset>
                </wp:positionH>
                <wp:positionV relativeFrom="paragraph">
                  <wp:posOffset>2026920</wp:posOffset>
                </wp:positionV>
                <wp:extent cx="4373880" cy="243840"/>
                <wp:effectExtent l="0" t="0" r="26670" b="22860"/>
                <wp:wrapNone/>
                <wp:docPr id="9" name="Rectangle 9"/>
                <wp:cNvGraphicFramePr/>
                <a:graphic xmlns:a="http://schemas.openxmlformats.org/drawingml/2006/main">
                  <a:graphicData uri="http://schemas.microsoft.com/office/word/2010/wordprocessingShape">
                    <wps:wsp>
                      <wps:cNvSpPr/>
                      <wps:spPr>
                        <a:xfrm>
                          <a:off x="0" y="0"/>
                          <a:ext cx="4373880" cy="243840"/>
                        </a:xfrm>
                        <a:prstGeom prst="rect">
                          <a:avLst/>
                        </a:prstGeom>
                        <a:solidFill>
                          <a:srgbClr val="00B050">
                            <a:alpha val="47000"/>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63ED329" id="Rectangle 9" o:spid="_x0000_s1026" style="position:absolute;margin-left:27.6pt;margin-top:159.6pt;width:344.4pt;height:19.2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Z0VGmwIAAI4FAAAOAAAAZHJzL2Uyb0RvYy54bWysVFFv2yAQfp+0/4B4X+2k6ZpGdaqsVadJ&#10;VVu1nfpMMMSWgGNA4mS/fgfYbtRtL9NeMMfdfcd9/rjLq71WZCecb8FUdHJSUiIMh7o1m4p+f7n9&#10;NKfEB2ZqpsCIih6Ep1fLjx8uO7sQU2hA1cIRBDF+0dmKNiHYRVF43gjN/AlYYdApwWkW0HSbonas&#10;Q3StimlZfi46cLV1wIX3eHqTnXSZ8KUUPDxI6UUgqqJ4t5BWl9Z1XIvlJVtsHLNNy/trsH+4hWat&#10;waIj1A0LjGxd+xuUbrkDDzKccNAFSNlykXrAbiblu26eG2ZF6gXJ8Xakyf8/WH6/e3SkrSt6QYlh&#10;Gn/RE5LGzEYJchHp6axfYNSzfXS95XEbe91Lp+MXuyD7ROlhpFTsA+F4ODs9P53PkXmOvunsdD5L&#10;nBdv2db58FWAJnFTUYfVE5Nsd+cDVsTQISQW86Da+rZVKhlus75WjuxY/L3ll/KszLnKNiyfzs7L&#10;cijpc3jCPMIpYou5qbQLByUiujJPQiI32MY0wSZVirEg41yYMMmuhtUiVzzDgmPFqOOYkWomwIgs&#10;8f4jdg8wRGaQATsT0MfHVJFEPSbnfv9ysZw8ZqTKYMKYrFsD7k+dKeyqr5zj8fpH1MTtGuoDKsdB&#10;flLe8tsWf+Ad8+GROXxD+M9xLoQHXKSCrqLQ7yhpwP3803mMR2mjl5IO32RF/Y8tc4IS9c2g6C8m&#10;M5QPCcmYnZ1P0XDHnvWxx2z1NaAuJjiBLE/bGB/UsJUO9CuOj1Wsii5mONauKA9uMK5DnhU4gLhY&#10;rVIYPlzLwp15tjyCR1ajQF/2r8zZXsUB9X8Pw/tli3dizrEx08BqG0C2SelvvPZ846NPwukHVJwq&#10;x3aKehujy18AAAD//wMAUEsDBBQABgAIAAAAIQBALmSG3wAAAAoBAAAPAAAAZHJzL2Rvd25yZXYu&#10;eG1sTI/BTsMwEETvSPyDtUhcKuqkNC2EOBVCotwqUfoBm9gkUe11FDtN+HuWE73t7oxm3xS72Vlx&#10;MUPoPClIlwkIQ7XXHTUKTl/vD08gQkTSaD0ZBT8mwK68vSkw136iT3M5xkZwCIUcFbQx9rmUoW6N&#10;w7D0vSHWvv3gMPI6NFIPOHG4s3KVJBvpsCP+0GJv3lpTn4+jU+BX6aT3NlTjwZ4X4bQfD/ixUOr+&#10;bn59ARHNHP/N8IfP6FAyU+VH0kFYBVm2YqeCx/SZBzZs12suV/El225AloW8rlD+AgAA//8DAFBL&#10;AQItABQABgAIAAAAIQC2gziS/gAAAOEBAAATAAAAAAAAAAAAAAAAAAAAAABbQ29udGVudF9UeXBl&#10;c10ueG1sUEsBAi0AFAAGAAgAAAAhADj9If/WAAAAlAEAAAsAAAAAAAAAAAAAAAAALwEAAF9yZWxz&#10;Ly5yZWxzUEsBAi0AFAAGAAgAAAAhADRnRUabAgAAjgUAAA4AAAAAAAAAAAAAAAAALgIAAGRycy9l&#10;Mm9Eb2MueG1sUEsBAi0AFAAGAAgAAAAhAEAuZIbfAAAACgEAAA8AAAAAAAAAAAAAAAAA9QQAAGRy&#10;cy9kb3ducmV2LnhtbFBLBQYAAAAABAAEAPMAAAABBgAAAAA=&#10;" fillcolor="#00b050" strokecolor="#1f3763 [1604]" strokeweight="1pt">
                <v:fill opacity="30840f"/>
              </v:rect>
            </w:pict>
          </mc:Fallback>
        </mc:AlternateContent>
      </w:r>
      <w:r w:rsidR="00AE12DB">
        <w:rPr>
          <w:noProof/>
        </w:rPr>
        <w:drawing>
          <wp:inline distT="0" distB="0" distL="0" distR="0" wp14:anchorId="4B1198C1" wp14:editId="47E06D5E">
            <wp:extent cx="4848225" cy="518160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848225" cy="5181600"/>
                    </a:xfrm>
                    <a:prstGeom prst="rect">
                      <a:avLst/>
                    </a:prstGeom>
                    <a:ln>
                      <a:noFill/>
                    </a:ln>
                  </pic:spPr>
                </pic:pic>
              </a:graphicData>
            </a:graphic>
          </wp:inline>
        </w:drawing>
      </w:r>
    </w:p>
    <w:p w14:paraId="07F06F64" w14:textId="3C3D1BEA" w:rsidR="0011356B" w:rsidRDefault="00210505" w:rsidP="0011356B">
      <w:sdt>
        <w:sdtPr>
          <w:id w:val="-1274941381"/>
          <w:citation/>
        </w:sdtPr>
        <w:sdtEndPr/>
        <w:sdtContent>
          <w:r w:rsidR="004A058E">
            <w:fldChar w:fldCharType="begin"/>
          </w:r>
          <w:r w:rsidR="004A058E">
            <w:instrText xml:space="preserve">CITATION Lec21 \l 2057 </w:instrText>
          </w:r>
          <w:r w:rsidR="004A058E">
            <w:fldChar w:fldCharType="separate"/>
          </w:r>
          <w:r w:rsidR="00BF16DF" w:rsidRPr="00BF16DF">
            <w:rPr>
              <w:noProof/>
            </w:rPr>
            <w:t>(Lecture notes, 2021)</w:t>
          </w:r>
          <w:r w:rsidR="004A058E">
            <w:fldChar w:fldCharType="end"/>
          </w:r>
        </w:sdtContent>
      </w:sdt>
    </w:p>
    <w:p w14:paraId="1AA95536" w14:textId="622651FD" w:rsidR="0011356B" w:rsidRDefault="0011356B" w:rsidP="0011356B"/>
    <w:p w14:paraId="6612FF47" w14:textId="69A43F31" w:rsidR="0011356B" w:rsidRDefault="00F7098C" w:rsidP="0011356B">
      <w:r>
        <w:t xml:space="preserve">From the table above, it can be seen that the appropriate beam size ensuring a higher second moment area value would be </w:t>
      </w:r>
      <w:r w:rsidR="00784631">
        <w:t>618mm x 305mm.</w:t>
      </w:r>
      <w:r w:rsidR="00B84730">
        <w:t xml:space="preserve"> Referring to BS4</w:t>
      </w:r>
      <w:r w:rsidR="00B76F18">
        <w:t>-1:2005 for appropriate measurements, t</w:t>
      </w:r>
      <w:r w:rsidR="00784631">
        <w:t xml:space="preserve">he standard flange dimension (upper and lower plate thickness) </w:t>
      </w:r>
      <w:r w:rsidR="00B76F18">
        <w:t>would be</w:t>
      </w:r>
      <w:r w:rsidR="00784631">
        <w:t xml:space="preserve"> 31.4mm and the standard web thickness (vertical steel between flanges) being 18.4 mm</w:t>
      </w:r>
      <w:sdt>
        <w:sdtPr>
          <w:id w:val="1826700778"/>
          <w:citation/>
        </w:sdtPr>
        <w:sdtContent>
          <w:r w:rsidR="007A7AFD">
            <w:fldChar w:fldCharType="begin"/>
          </w:r>
          <w:r w:rsidR="007A7AFD">
            <w:instrText xml:space="preserve"> CITATION Rai21 \l 2057 </w:instrText>
          </w:r>
          <w:r w:rsidR="007A7AFD">
            <w:fldChar w:fldCharType="separate"/>
          </w:r>
          <w:r w:rsidR="00BF16DF">
            <w:rPr>
              <w:noProof/>
            </w:rPr>
            <w:t xml:space="preserve"> </w:t>
          </w:r>
          <w:r w:rsidR="00BF16DF" w:rsidRPr="00BF16DF">
            <w:rPr>
              <w:noProof/>
            </w:rPr>
            <w:t>(Rainham Steel, 2021)</w:t>
          </w:r>
          <w:r w:rsidR="007A7AFD">
            <w:fldChar w:fldCharType="end"/>
          </w:r>
        </w:sdtContent>
      </w:sdt>
      <w:r w:rsidR="00784631">
        <w:t>.</w:t>
      </w:r>
    </w:p>
    <w:p w14:paraId="5BE17317" w14:textId="7309257A" w:rsidR="0011356B" w:rsidRDefault="0011356B" w:rsidP="0011356B"/>
    <w:p w14:paraId="40EFAE49" w14:textId="45FDEED3" w:rsidR="0011356B" w:rsidRDefault="0011356B" w:rsidP="0011356B"/>
    <w:p w14:paraId="0FC13838" w14:textId="77777777" w:rsidR="00117176" w:rsidRDefault="00117176" w:rsidP="0011356B">
      <w:pPr>
        <w:rPr>
          <w:b/>
          <w:bCs/>
          <w:sz w:val="28"/>
          <w:szCs w:val="28"/>
          <w:u w:val="single"/>
        </w:rPr>
      </w:pPr>
    </w:p>
    <w:p w14:paraId="60B6F82D" w14:textId="77777777" w:rsidR="00117176" w:rsidRDefault="00117176" w:rsidP="0011356B">
      <w:pPr>
        <w:rPr>
          <w:b/>
          <w:bCs/>
          <w:sz w:val="28"/>
          <w:szCs w:val="28"/>
          <w:u w:val="single"/>
        </w:rPr>
      </w:pPr>
    </w:p>
    <w:p w14:paraId="66972934" w14:textId="77777777" w:rsidR="00117176" w:rsidRDefault="00117176" w:rsidP="0011356B">
      <w:pPr>
        <w:rPr>
          <w:b/>
          <w:bCs/>
          <w:sz w:val="28"/>
          <w:szCs w:val="28"/>
          <w:u w:val="single"/>
        </w:rPr>
      </w:pPr>
    </w:p>
    <w:p w14:paraId="44B45A64" w14:textId="77777777" w:rsidR="00117176" w:rsidRDefault="00117176" w:rsidP="0011356B">
      <w:pPr>
        <w:rPr>
          <w:b/>
          <w:bCs/>
          <w:sz w:val="28"/>
          <w:szCs w:val="28"/>
          <w:u w:val="single"/>
        </w:rPr>
      </w:pPr>
    </w:p>
    <w:p w14:paraId="53EF6C11" w14:textId="77777777" w:rsidR="00117176" w:rsidRDefault="00117176" w:rsidP="0011356B">
      <w:pPr>
        <w:rPr>
          <w:b/>
          <w:bCs/>
          <w:sz w:val="28"/>
          <w:szCs w:val="28"/>
          <w:u w:val="single"/>
        </w:rPr>
      </w:pPr>
    </w:p>
    <w:p w14:paraId="39BFF95B" w14:textId="55FC87B7" w:rsidR="0011356B" w:rsidRPr="00F10FE3" w:rsidRDefault="00784631" w:rsidP="0011356B">
      <w:pPr>
        <w:rPr>
          <w:b/>
          <w:bCs/>
          <w:sz w:val="28"/>
          <w:szCs w:val="28"/>
          <w:u w:val="single"/>
        </w:rPr>
      </w:pPr>
      <w:r w:rsidRPr="00F10FE3">
        <w:rPr>
          <w:b/>
          <w:bCs/>
          <w:sz w:val="28"/>
          <w:szCs w:val="28"/>
          <w:u w:val="single"/>
        </w:rPr>
        <w:t>Task 2</w:t>
      </w:r>
    </w:p>
    <w:p w14:paraId="4C46C44C" w14:textId="5D7E25F2" w:rsidR="00784631" w:rsidRDefault="00784631" w:rsidP="0011356B"/>
    <w:p w14:paraId="4B829D4A" w14:textId="01757E89" w:rsidR="00784631" w:rsidRDefault="00784631" w:rsidP="0011356B">
      <w:r>
        <w:t>Below are the assumptions made for task 1, and their justifications/reasoning.</w:t>
      </w:r>
    </w:p>
    <w:p w14:paraId="4AFF963F" w14:textId="77777777" w:rsidR="00784631" w:rsidRDefault="00784631" w:rsidP="00784631"/>
    <w:p w14:paraId="040A27BE" w14:textId="3ADA9D6B" w:rsidR="00784631" w:rsidRPr="00117176" w:rsidRDefault="00784631" w:rsidP="00784631">
      <w:pPr>
        <w:pStyle w:val="ListParagraph"/>
        <w:numPr>
          <w:ilvl w:val="0"/>
          <w:numId w:val="5"/>
        </w:numPr>
        <w:rPr>
          <w:b/>
          <w:bCs/>
        </w:rPr>
      </w:pPr>
      <w:r w:rsidRPr="00117176">
        <w:rPr>
          <w:b/>
          <w:bCs/>
        </w:rPr>
        <w:t xml:space="preserve">Beam length is 12 </w:t>
      </w:r>
      <w:r w:rsidR="0032162B" w:rsidRPr="00117176">
        <w:rPr>
          <w:b/>
          <w:bCs/>
        </w:rPr>
        <w:t>meters.</w:t>
      </w:r>
      <w:r w:rsidRPr="00117176">
        <w:rPr>
          <w:b/>
          <w:bCs/>
        </w:rPr>
        <w:t xml:space="preserve"> </w:t>
      </w:r>
    </w:p>
    <w:p w14:paraId="3DFEF48C" w14:textId="375BC3E3" w:rsidR="00784631" w:rsidRDefault="00784631" w:rsidP="00784631">
      <w:r>
        <w:t>The beam length of 12m was selected as this is the typical width of a medium sized workshop, typical of dealing with a maximum subject load of 5000kg.</w:t>
      </w:r>
    </w:p>
    <w:p w14:paraId="5676A904" w14:textId="77777777" w:rsidR="00466D8E" w:rsidRDefault="00466D8E" w:rsidP="00784631"/>
    <w:p w14:paraId="667D92D2" w14:textId="2279F033" w:rsidR="00784631" w:rsidRPr="00117176" w:rsidRDefault="00784631" w:rsidP="00784631">
      <w:pPr>
        <w:pStyle w:val="ListParagraph"/>
        <w:numPr>
          <w:ilvl w:val="0"/>
          <w:numId w:val="5"/>
        </w:numPr>
        <w:rPr>
          <w:b/>
          <w:bCs/>
        </w:rPr>
      </w:pPr>
      <w:r w:rsidRPr="00117176">
        <w:rPr>
          <w:b/>
          <w:bCs/>
        </w:rPr>
        <w:t xml:space="preserve">Maximum deflection will be at the </w:t>
      </w:r>
      <w:r w:rsidR="000706D7" w:rsidRPr="00117176">
        <w:rPr>
          <w:b/>
          <w:bCs/>
        </w:rPr>
        <w:t>centre</w:t>
      </w:r>
      <w:r w:rsidRPr="00117176">
        <w:rPr>
          <w:b/>
          <w:bCs/>
        </w:rPr>
        <w:t xml:space="preserve"> of the </w:t>
      </w:r>
      <w:r w:rsidR="000706D7" w:rsidRPr="00117176">
        <w:rPr>
          <w:b/>
          <w:bCs/>
        </w:rPr>
        <w:t>beam.</w:t>
      </w:r>
    </w:p>
    <w:p w14:paraId="756C1837" w14:textId="671A1AB1" w:rsidR="00784631" w:rsidRDefault="00784631" w:rsidP="00784631">
      <w:r>
        <w:t xml:space="preserve">It is assumed that there are no other </w:t>
      </w:r>
      <w:r w:rsidR="000706D7">
        <w:t>off-centre</w:t>
      </w:r>
      <w:r>
        <w:t xml:space="preserve"> forces such as additional hoists of support structures, and that the structure is </w:t>
      </w:r>
      <w:r w:rsidR="00710304">
        <w:t>symmetrical about the beam centre,</w:t>
      </w:r>
      <w:r>
        <w:t xml:space="preserve"> therefore the maximum deflection will occur at the beam </w:t>
      </w:r>
      <w:r w:rsidR="000706D7">
        <w:t>centre.</w:t>
      </w:r>
    </w:p>
    <w:p w14:paraId="02F9A70D" w14:textId="77777777" w:rsidR="00466D8E" w:rsidRDefault="00466D8E" w:rsidP="00784631"/>
    <w:p w14:paraId="7A767753" w14:textId="5C2EE3A3" w:rsidR="00784631" w:rsidRPr="00117176" w:rsidRDefault="00784631" w:rsidP="00710304">
      <w:pPr>
        <w:pStyle w:val="ListParagraph"/>
        <w:numPr>
          <w:ilvl w:val="0"/>
          <w:numId w:val="5"/>
        </w:numPr>
        <w:rPr>
          <w:b/>
          <w:bCs/>
        </w:rPr>
      </w:pPr>
      <w:r w:rsidRPr="00117176">
        <w:rPr>
          <w:b/>
          <w:bCs/>
        </w:rPr>
        <w:t xml:space="preserve">Trolley weight is </w:t>
      </w:r>
      <w:r w:rsidR="000706D7" w:rsidRPr="00117176">
        <w:rPr>
          <w:b/>
          <w:bCs/>
        </w:rPr>
        <w:t>1000kg.</w:t>
      </w:r>
    </w:p>
    <w:p w14:paraId="525D49BF" w14:textId="3E8A54DF" w:rsidR="00710304" w:rsidRDefault="00710304" w:rsidP="00710304">
      <w:r>
        <w:t>Trolley weight has been estimated to be 1000kg. This accounts for the hook and cable, drum, motor, and counterbalance weight.</w:t>
      </w:r>
    </w:p>
    <w:p w14:paraId="5BE6BCDD" w14:textId="77777777" w:rsidR="00466D8E" w:rsidRDefault="00466D8E" w:rsidP="00710304"/>
    <w:p w14:paraId="49033CAC" w14:textId="14775116" w:rsidR="00466D8E" w:rsidRPr="00117176" w:rsidRDefault="00784631" w:rsidP="00466D8E">
      <w:pPr>
        <w:pStyle w:val="ListParagraph"/>
        <w:numPr>
          <w:ilvl w:val="0"/>
          <w:numId w:val="5"/>
        </w:numPr>
        <w:rPr>
          <w:b/>
          <w:bCs/>
        </w:rPr>
      </w:pPr>
      <w:r w:rsidRPr="00117176">
        <w:rPr>
          <w:b/>
          <w:bCs/>
        </w:rPr>
        <w:t xml:space="preserve">Trolley will be considered a point </w:t>
      </w:r>
      <w:r w:rsidR="000706D7" w:rsidRPr="00117176">
        <w:rPr>
          <w:b/>
          <w:bCs/>
        </w:rPr>
        <w:t>load.</w:t>
      </w:r>
    </w:p>
    <w:p w14:paraId="6F443EF2" w14:textId="587D6F05" w:rsidR="00466D8E" w:rsidRDefault="00466D8E" w:rsidP="00466D8E">
      <w:r>
        <w:t xml:space="preserve">The trolley has been considered a point load as the trolley </w:t>
      </w:r>
      <w:r w:rsidR="000706D7">
        <w:t>wheelbase</w:t>
      </w:r>
      <w:r>
        <w:t xml:space="preserve"> can vary. Using a point load errs on the side of caution as any distribution of the load away from the trolley centre will decrease the beam deflection, only small deviations are being considered here, but the greater the </w:t>
      </w:r>
      <w:r w:rsidR="000706D7">
        <w:t>wheelbase</w:t>
      </w:r>
      <w:r>
        <w:t>, the lower the deflection.</w:t>
      </w:r>
    </w:p>
    <w:p w14:paraId="3F59383D" w14:textId="77777777" w:rsidR="00710304" w:rsidRDefault="00710304" w:rsidP="00710304"/>
    <w:p w14:paraId="1E3E662C" w14:textId="33CCAE3E" w:rsidR="00784631" w:rsidRPr="00117176" w:rsidRDefault="00784631" w:rsidP="00466D8E">
      <w:pPr>
        <w:pStyle w:val="ListParagraph"/>
        <w:numPr>
          <w:ilvl w:val="0"/>
          <w:numId w:val="5"/>
        </w:numPr>
        <w:rPr>
          <w:b/>
          <w:bCs/>
        </w:rPr>
      </w:pPr>
      <w:r w:rsidRPr="00117176">
        <w:rPr>
          <w:b/>
          <w:bCs/>
        </w:rPr>
        <w:t xml:space="preserve">Points where bridge girder meet support beam will be considered fixed and rigid for purposes of the </w:t>
      </w:r>
      <w:r w:rsidR="000706D7" w:rsidRPr="00117176">
        <w:rPr>
          <w:b/>
          <w:bCs/>
        </w:rPr>
        <w:t>calculations.</w:t>
      </w:r>
    </w:p>
    <w:p w14:paraId="14677BD5" w14:textId="2182C83B" w:rsidR="00466D8E" w:rsidRDefault="00466D8E" w:rsidP="00466D8E">
      <w:r>
        <w:t>These assumptions have been made in order to make the calculations possible in theory. In practicality, there will be clearances and permissible movements between these two points in order to accommodate the travel of the bridge along the runway beams.</w:t>
      </w:r>
    </w:p>
    <w:p w14:paraId="31484E56" w14:textId="77777777" w:rsidR="00466D8E" w:rsidRDefault="00466D8E" w:rsidP="00466D8E"/>
    <w:p w14:paraId="5AE269B8" w14:textId="6E367ECA" w:rsidR="00784631" w:rsidRPr="00117176" w:rsidRDefault="00784631" w:rsidP="00466D8E">
      <w:pPr>
        <w:pStyle w:val="ListParagraph"/>
        <w:numPr>
          <w:ilvl w:val="0"/>
          <w:numId w:val="5"/>
        </w:numPr>
        <w:rPr>
          <w:b/>
          <w:bCs/>
        </w:rPr>
      </w:pPr>
      <w:r w:rsidRPr="00117176">
        <w:rPr>
          <w:b/>
          <w:bCs/>
        </w:rPr>
        <w:t xml:space="preserve">Any safety factor is already being taken into account within the specified 10mm </w:t>
      </w:r>
      <w:r w:rsidR="000706D7" w:rsidRPr="00117176">
        <w:rPr>
          <w:b/>
          <w:bCs/>
        </w:rPr>
        <w:t>deflection.</w:t>
      </w:r>
    </w:p>
    <w:p w14:paraId="784AAC25" w14:textId="623BDDF1" w:rsidR="00466D8E" w:rsidRDefault="000706D7" w:rsidP="00466D8E">
      <w:r>
        <w:t>It is</w:t>
      </w:r>
      <w:r w:rsidR="00466D8E">
        <w:t xml:space="preserve"> assumed that any safety margin (nominally 120% for lifting equipment) has already been considered within the 10mm maximum </w:t>
      </w:r>
      <w:r>
        <w:t>deflection.</w:t>
      </w:r>
    </w:p>
    <w:p w14:paraId="0B464A27" w14:textId="77777777" w:rsidR="00466D8E" w:rsidRDefault="00466D8E" w:rsidP="00466D8E"/>
    <w:p w14:paraId="3AFE997A" w14:textId="4E783CB1" w:rsidR="00784631" w:rsidRPr="00117176" w:rsidRDefault="00784631" w:rsidP="00466D8E">
      <w:pPr>
        <w:pStyle w:val="ListParagraph"/>
        <w:numPr>
          <w:ilvl w:val="0"/>
          <w:numId w:val="5"/>
        </w:numPr>
        <w:rPr>
          <w:b/>
          <w:bCs/>
        </w:rPr>
      </w:pPr>
      <w:r w:rsidRPr="00117176">
        <w:rPr>
          <w:b/>
          <w:bCs/>
        </w:rPr>
        <w:lastRenderedPageBreak/>
        <w:t xml:space="preserve">Bridge girder will be sourced from a reputable, quality assured </w:t>
      </w:r>
      <w:r w:rsidR="000706D7" w:rsidRPr="00117176">
        <w:rPr>
          <w:b/>
          <w:bCs/>
        </w:rPr>
        <w:t>supplier.</w:t>
      </w:r>
    </w:p>
    <w:p w14:paraId="25C7CC7A" w14:textId="0FDC57C5" w:rsidR="00466D8E" w:rsidRDefault="00466D8E" w:rsidP="00466D8E">
      <w:r>
        <w:t>This ensures the girder will be to standard, and thus no need for additional safety factors such as those mentioned in point 6.</w:t>
      </w:r>
    </w:p>
    <w:p w14:paraId="7B497794" w14:textId="77777777" w:rsidR="00466D8E" w:rsidRDefault="00466D8E" w:rsidP="00466D8E"/>
    <w:p w14:paraId="5452AACC" w14:textId="6997483B" w:rsidR="00784631" w:rsidRPr="00117176" w:rsidRDefault="00784631" w:rsidP="00466D8E">
      <w:pPr>
        <w:pStyle w:val="ListParagraph"/>
        <w:numPr>
          <w:ilvl w:val="0"/>
          <w:numId w:val="5"/>
        </w:numPr>
        <w:rPr>
          <w:b/>
          <w:bCs/>
        </w:rPr>
      </w:pPr>
      <w:r w:rsidRPr="00117176">
        <w:rPr>
          <w:b/>
          <w:bCs/>
        </w:rPr>
        <w:t xml:space="preserve">Trolley frame is symmetrically </w:t>
      </w:r>
      <w:r w:rsidR="000706D7" w:rsidRPr="00117176">
        <w:rPr>
          <w:b/>
          <w:bCs/>
        </w:rPr>
        <w:t>designed.</w:t>
      </w:r>
    </w:p>
    <w:p w14:paraId="4B6CE3A4" w14:textId="388F2D33" w:rsidR="00466D8E" w:rsidRDefault="00466D8E" w:rsidP="00466D8E">
      <w:r>
        <w:t>This assumption</w:t>
      </w:r>
      <w:r w:rsidR="000706D7">
        <w:t xml:space="preserve"> ensures the trolley as a complete unit is balanced, negating any need to calculate torsion in the beam and ensuring the hook and thus load, act directly through the centre of the trolley.</w:t>
      </w:r>
    </w:p>
    <w:p w14:paraId="3C2F2B47" w14:textId="77777777" w:rsidR="000706D7" w:rsidRDefault="000706D7" w:rsidP="00466D8E"/>
    <w:p w14:paraId="026F26E9" w14:textId="5E9B0EFD" w:rsidR="00784631" w:rsidRPr="00117176" w:rsidRDefault="00784631" w:rsidP="000706D7">
      <w:pPr>
        <w:pStyle w:val="ListParagraph"/>
        <w:numPr>
          <w:ilvl w:val="0"/>
          <w:numId w:val="5"/>
        </w:numPr>
        <w:rPr>
          <w:b/>
          <w:bCs/>
        </w:rPr>
      </w:pPr>
      <w:r w:rsidRPr="00117176">
        <w:rPr>
          <w:b/>
          <w:bCs/>
        </w:rPr>
        <w:t xml:space="preserve">Any additional loads attached to the bridge girder not considered due to negligible </w:t>
      </w:r>
      <w:r w:rsidR="000706D7" w:rsidRPr="00117176">
        <w:rPr>
          <w:b/>
          <w:bCs/>
        </w:rPr>
        <w:t>mass.</w:t>
      </w:r>
    </w:p>
    <w:p w14:paraId="0455B584" w14:textId="1D38733C" w:rsidR="000706D7" w:rsidRDefault="000706D7" w:rsidP="000706D7">
      <w:r>
        <w:t>Items such as cable bracketing and support, buzz bar, trolley rails are deemed not to influence the calculations.</w:t>
      </w:r>
    </w:p>
    <w:p w14:paraId="7D439B84" w14:textId="77777777" w:rsidR="000706D7" w:rsidRDefault="000706D7" w:rsidP="000706D7"/>
    <w:p w14:paraId="7D34611A" w14:textId="17135762" w:rsidR="00784631" w:rsidRPr="00117176" w:rsidRDefault="00784631" w:rsidP="000706D7">
      <w:pPr>
        <w:pStyle w:val="ListParagraph"/>
        <w:numPr>
          <w:ilvl w:val="0"/>
          <w:numId w:val="5"/>
        </w:numPr>
        <w:rPr>
          <w:b/>
          <w:bCs/>
        </w:rPr>
      </w:pPr>
      <w:r w:rsidRPr="00117176">
        <w:rPr>
          <w:b/>
          <w:bCs/>
        </w:rPr>
        <w:t xml:space="preserve">The structure will not be subjected to impact </w:t>
      </w:r>
      <w:r w:rsidR="000706D7" w:rsidRPr="00117176">
        <w:rPr>
          <w:b/>
          <w:bCs/>
        </w:rPr>
        <w:t>loads.</w:t>
      </w:r>
    </w:p>
    <w:p w14:paraId="6541CBFF" w14:textId="37CD4039" w:rsidR="000706D7" w:rsidRDefault="000706D7" w:rsidP="000706D7">
      <w:r>
        <w:t>Any impact loading on the structure will dramatically decrease the girder’s ability to resist deflection. There are very few lifting devices designed specifically to withstand impact outside of highly specialised equipment. It is assumed that this structure will be operated by competent personnel and that this will not occur.</w:t>
      </w:r>
    </w:p>
    <w:p w14:paraId="29BE2D59" w14:textId="7FDE69D9" w:rsidR="000706D7" w:rsidRDefault="000706D7" w:rsidP="000706D7"/>
    <w:p w14:paraId="128FA4B8" w14:textId="77777777" w:rsidR="000706D7" w:rsidRDefault="000706D7" w:rsidP="000706D7"/>
    <w:p w14:paraId="6BA28A69" w14:textId="77777777" w:rsidR="00784631" w:rsidRDefault="00784631" w:rsidP="0011356B"/>
    <w:p w14:paraId="4A056B38" w14:textId="77777777" w:rsidR="00117176" w:rsidRDefault="00117176" w:rsidP="0011356B">
      <w:pPr>
        <w:rPr>
          <w:b/>
          <w:bCs/>
          <w:sz w:val="28"/>
          <w:szCs w:val="28"/>
          <w:u w:val="single"/>
        </w:rPr>
      </w:pPr>
    </w:p>
    <w:p w14:paraId="0F2DA3FF" w14:textId="77777777" w:rsidR="00117176" w:rsidRDefault="00117176" w:rsidP="0011356B">
      <w:pPr>
        <w:rPr>
          <w:b/>
          <w:bCs/>
          <w:sz w:val="28"/>
          <w:szCs w:val="28"/>
          <w:u w:val="single"/>
        </w:rPr>
      </w:pPr>
    </w:p>
    <w:p w14:paraId="44304A71" w14:textId="77777777" w:rsidR="00117176" w:rsidRDefault="00117176" w:rsidP="0011356B">
      <w:pPr>
        <w:rPr>
          <w:b/>
          <w:bCs/>
          <w:sz w:val="28"/>
          <w:szCs w:val="28"/>
          <w:u w:val="single"/>
        </w:rPr>
      </w:pPr>
    </w:p>
    <w:p w14:paraId="455CB419" w14:textId="77777777" w:rsidR="00117176" w:rsidRDefault="00117176" w:rsidP="0011356B">
      <w:pPr>
        <w:rPr>
          <w:b/>
          <w:bCs/>
          <w:sz w:val="28"/>
          <w:szCs w:val="28"/>
          <w:u w:val="single"/>
        </w:rPr>
      </w:pPr>
    </w:p>
    <w:p w14:paraId="190A6032" w14:textId="77777777" w:rsidR="00117176" w:rsidRDefault="00117176" w:rsidP="0011356B">
      <w:pPr>
        <w:rPr>
          <w:b/>
          <w:bCs/>
          <w:sz w:val="28"/>
          <w:szCs w:val="28"/>
          <w:u w:val="single"/>
        </w:rPr>
      </w:pPr>
    </w:p>
    <w:p w14:paraId="628FF4B5" w14:textId="77777777" w:rsidR="00117176" w:rsidRDefault="00117176" w:rsidP="0011356B">
      <w:pPr>
        <w:rPr>
          <w:b/>
          <w:bCs/>
          <w:sz w:val="28"/>
          <w:szCs w:val="28"/>
          <w:u w:val="single"/>
        </w:rPr>
      </w:pPr>
    </w:p>
    <w:p w14:paraId="1DF4BFF4" w14:textId="77777777" w:rsidR="00117176" w:rsidRDefault="00117176" w:rsidP="0011356B">
      <w:pPr>
        <w:rPr>
          <w:b/>
          <w:bCs/>
          <w:sz w:val="28"/>
          <w:szCs w:val="28"/>
          <w:u w:val="single"/>
        </w:rPr>
      </w:pPr>
    </w:p>
    <w:p w14:paraId="0566C29D" w14:textId="77777777" w:rsidR="00117176" w:rsidRDefault="00117176" w:rsidP="0011356B">
      <w:pPr>
        <w:rPr>
          <w:b/>
          <w:bCs/>
          <w:sz w:val="28"/>
          <w:szCs w:val="28"/>
          <w:u w:val="single"/>
        </w:rPr>
      </w:pPr>
    </w:p>
    <w:p w14:paraId="32466652" w14:textId="77777777" w:rsidR="00117176" w:rsidRDefault="00117176" w:rsidP="0011356B">
      <w:pPr>
        <w:rPr>
          <w:b/>
          <w:bCs/>
          <w:sz w:val="28"/>
          <w:szCs w:val="28"/>
          <w:u w:val="single"/>
        </w:rPr>
      </w:pPr>
    </w:p>
    <w:p w14:paraId="3A9124B9" w14:textId="77777777" w:rsidR="00117176" w:rsidRDefault="00117176" w:rsidP="0011356B">
      <w:pPr>
        <w:rPr>
          <w:b/>
          <w:bCs/>
          <w:sz w:val="28"/>
          <w:szCs w:val="28"/>
          <w:u w:val="single"/>
        </w:rPr>
      </w:pPr>
    </w:p>
    <w:p w14:paraId="7BE58306" w14:textId="77777777" w:rsidR="00117176" w:rsidRDefault="00117176" w:rsidP="0011356B">
      <w:pPr>
        <w:rPr>
          <w:b/>
          <w:bCs/>
          <w:sz w:val="28"/>
          <w:szCs w:val="28"/>
          <w:u w:val="single"/>
        </w:rPr>
      </w:pPr>
    </w:p>
    <w:p w14:paraId="1037D627" w14:textId="41AFDB92" w:rsidR="0011356B" w:rsidRDefault="00F10FE3" w:rsidP="0011356B">
      <w:pPr>
        <w:rPr>
          <w:b/>
          <w:bCs/>
          <w:sz w:val="28"/>
          <w:szCs w:val="28"/>
          <w:u w:val="single"/>
        </w:rPr>
      </w:pPr>
      <w:r w:rsidRPr="00F10FE3">
        <w:rPr>
          <w:b/>
          <w:bCs/>
          <w:sz w:val="28"/>
          <w:szCs w:val="28"/>
          <w:u w:val="single"/>
        </w:rPr>
        <w:lastRenderedPageBreak/>
        <w:t>Task 3</w:t>
      </w:r>
    </w:p>
    <w:p w14:paraId="128753EC" w14:textId="6CAB3D14" w:rsidR="002C48A6" w:rsidRDefault="002C48A6" w:rsidP="0011356B">
      <w:pPr>
        <w:rPr>
          <w:b/>
          <w:bCs/>
          <w:sz w:val="28"/>
          <w:szCs w:val="28"/>
          <w:u w:val="single"/>
        </w:rPr>
      </w:pPr>
    </w:p>
    <w:p w14:paraId="005318E3" w14:textId="58050361" w:rsidR="002C48A6" w:rsidRDefault="000A2C1D" w:rsidP="0011356B">
      <w:r>
        <w:t>Some t</w:t>
      </w:r>
      <w:r w:rsidR="002C48A6" w:rsidRPr="002C48A6">
        <w:t>ypes of strain gauges</w:t>
      </w:r>
      <w:r>
        <w:t xml:space="preserve"> are listed</w:t>
      </w:r>
      <w:r w:rsidR="00517EFD">
        <w:t xml:space="preserve"> and described</w:t>
      </w:r>
      <w:r>
        <w:t xml:space="preserve"> belo</w:t>
      </w:r>
      <w:r w:rsidR="00517EFD">
        <w:t>w: -</w:t>
      </w:r>
    </w:p>
    <w:p w14:paraId="34BFABFE" w14:textId="3835F45C" w:rsidR="002C48A6" w:rsidRDefault="002C48A6" w:rsidP="0011356B"/>
    <w:p w14:paraId="08EC3309" w14:textId="6EAB0F78" w:rsidR="002C48A6" w:rsidRDefault="002C48A6" w:rsidP="002C48A6">
      <w:pPr>
        <w:pStyle w:val="ListParagraph"/>
        <w:numPr>
          <w:ilvl w:val="0"/>
          <w:numId w:val="7"/>
        </w:numPr>
      </w:pPr>
      <w:r>
        <w:t>Brittle lacquer</w:t>
      </w:r>
    </w:p>
    <w:p w14:paraId="337D6B80" w14:textId="4C418A86" w:rsidR="002C48A6" w:rsidRDefault="002C48A6" w:rsidP="002C48A6">
      <w:pPr>
        <w:pStyle w:val="ListParagraph"/>
        <w:numPr>
          <w:ilvl w:val="0"/>
          <w:numId w:val="7"/>
        </w:numPr>
      </w:pPr>
      <w:r>
        <w:t>Electronic resistance</w:t>
      </w:r>
    </w:p>
    <w:p w14:paraId="096C123F" w14:textId="439DC7B6" w:rsidR="002C48A6" w:rsidRDefault="002C48A6" w:rsidP="002C48A6">
      <w:pPr>
        <w:pStyle w:val="ListParagraph"/>
        <w:numPr>
          <w:ilvl w:val="0"/>
          <w:numId w:val="7"/>
        </w:numPr>
      </w:pPr>
      <w:r>
        <w:t>Mechanical gauges or extensometers</w:t>
      </w:r>
    </w:p>
    <w:p w14:paraId="17035A53" w14:textId="3D9D3DDC" w:rsidR="002C48A6" w:rsidRDefault="002C48A6" w:rsidP="002C48A6">
      <w:pPr>
        <w:pStyle w:val="ListParagraph"/>
        <w:numPr>
          <w:ilvl w:val="0"/>
          <w:numId w:val="7"/>
        </w:numPr>
      </w:pPr>
      <w:r>
        <w:t>Pneumatic gauges</w:t>
      </w:r>
    </w:p>
    <w:p w14:paraId="545B02ED" w14:textId="7A48133D" w:rsidR="002C48A6" w:rsidRDefault="0032162B" w:rsidP="002C48A6">
      <w:pPr>
        <w:pStyle w:val="ListParagraph"/>
        <w:numPr>
          <w:ilvl w:val="0"/>
          <w:numId w:val="7"/>
        </w:numPr>
      </w:pPr>
      <w:r>
        <w:t>Semiconductor</w:t>
      </w:r>
      <w:r w:rsidR="002C48A6">
        <w:t>/ piezo-resistive gauges</w:t>
      </w:r>
    </w:p>
    <w:p w14:paraId="1539D140" w14:textId="0969BCBE" w:rsidR="002C48A6" w:rsidRDefault="002C48A6" w:rsidP="002C48A6">
      <w:pPr>
        <w:pStyle w:val="ListParagraph"/>
        <w:numPr>
          <w:ilvl w:val="0"/>
          <w:numId w:val="7"/>
        </w:numPr>
      </w:pPr>
      <w:r>
        <w:t>Inductive gauges</w:t>
      </w:r>
    </w:p>
    <w:p w14:paraId="27EE3CCF" w14:textId="5663764E" w:rsidR="008867FA" w:rsidRDefault="002C48A6" w:rsidP="008867FA">
      <w:pPr>
        <w:pStyle w:val="ListParagraph"/>
        <w:numPr>
          <w:ilvl w:val="0"/>
          <w:numId w:val="7"/>
        </w:numPr>
      </w:pPr>
      <w:r>
        <w:t>Capacitance gauges</w:t>
      </w:r>
    </w:p>
    <w:p w14:paraId="40BE6F85" w14:textId="117364A1" w:rsidR="008867FA" w:rsidRDefault="008867FA" w:rsidP="008867FA">
      <w:pPr>
        <w:pStyle w:val="ListParagraph"/>
        <w:numPr>
          <w:ilvl w:val="0"/>
          <w:numId w:val="7"/>
        </w:numPr>
      </w:pPr>
      <w:r>
        <w:t xml:space="preserve">Digital image correlation and tracking (DIC) </w:t>
      </w:r>
    </w:p>
    <w:p w14:paraId="53BEE351" w14:textId="476D51DB" w:rsidR="008867FA" w:rsidRDefault="008867FA" w:rsidP="008867FA">
      <w:pPr>
        <w:pStyle w:val="ListParagraph"/>
        <w:numPr>
          <w:ilvl w:val="0"/>
          <w:numId w:val="7"/>
        </w:numPr>
      </w:pPr>
      <w:r>
        <w:t>Mercury in rubber</w:t>
      </w:r>
    </w:p>
    <w:p w14:paraId="47EA28E2" w14:textId="0D10676B" w:rsidR="008867FA" w:rsidRDefault="008867FA" w:rsidP="008867FA">
      <w:pPr>
        <w:pStyle w:val="ListParagraph"/>
        <w:numPr>
          <w:ilvl w:val="0"/>
          <w:numId w:val="7"/>
        </w:numPr>
      </w:pPr>
      <w:r>
        <w:t>Nanoparticle based</w:t>
      </w:r>
      <w:r w:rsidR="001F390B">
        <w:t>, the future of gauges?</w:t>
      </w:r>
    </w:p>
    <w:p w14:paraId="387A8610" w14:textId="33CF2A2E" w:rsidR="002C48A6" w:rsidRDefault="002C48A6" w:rsidP="008867FA">
      <w:pPr>
        <w:pStyle w:val="ListParagraph"/>
      </w:pPr>
    </w:p>
    <w:p w14:paraId="4BDAC954" w14:textId="34991258" w:rsidR="002C48A6" w:rsidRPr="00FD7A53" w:rsidRDefault="008867FA" w:rsidP="00FD7A53">
      <w:pPr>
        <w:rPr>
          <w:b/>
          <w:bCs/>
        </w:rPr>
      </w:pPr>
      <w:r w:rsidRPr="00FD7A53">
        <w:rPr>
          <w:b/>
          <w:bCs/>
        </w:rPr>
        <w:t>Brittle lacquer gauge</w:t>
      </w:r>
    </w:p>
    <w:p w14:paraId="1AB83234" w14:textId="2E6D953B" w:rsidR="008867FA" w:rsidRDefault="007C0554" w:rsidP="0011356B">
      <w:r>
        <w:t xml:space="preserve">This type of gauge was first available commercially between 1937 and 1941, when Ellis, De Forrest and Stern created a numerous </w:t>
      </w:r>
      <w:r w:rsidR="000248BD">
        <w:t>lacquers</w:t>
      </w:r>
      <w:r>
        <w:t xml:space="preserve"> they called “Stresscoat”, however the fundamentals of the technique can be dated back as far as 1850, when Clarke was investigating tubular bridges</w:t>
      </w:r>
      <w:sdt>
        <w:sdtPr>
          <w:id w:val="-1545217639"/>
          <w:citation/>
        </w:sdtPr>
        <w:sdtEndPr/>
        <w:sdtContent>
          <w:r>
            <w:fldChar w:fldCharType="begin"/>
          </w:r>
          <w:r>
            <w:instrText xml:space="preserve"> CITATION EJH97 \l 2057 </w:instrText>
          </w:r>
          <w:r>
            <w:fldChar w:fldCharType="separate"/>
          </w:r>
          <w:r w:rsidR="00BF16DF">
            <w:rPr>
              <w:noProof/>
            </w:rPr>
            <w:t xml:space="preserve"> </w:t>
          </w:r>
          <w:r w:rsidR="00BF16DF" w:rsidRPr="00BF16DF">
            <w:rPr>
              <w:noProof/>
            </w:rPr>
            <w:t>(Hearn, 1997)</w:t>
          </w:r>
          <w:r>
            <w:fldChar w:fldCharType="end"/>
          </w:r>
        </w:sdtContent>
      </w:sdt>
      <w:r>
        <w:t>.</w:t>
      </w:r>
    </w:p>
    <w:p w14:paraId="3F4A4EDC" w14:textId="3C72BD8D" w:rsidR="007C0554" w:rsidRDefault="007C0554" w:rsidP="0011356B">
      <w:r>
        <w:t xml:space="preserve">This technique is a relatively simple one, that involves a </w:t>
      </w:r>
      <w:r w:rsidR="000248BD">
        <w:t>lacquer</w:t>
      </w:r>
      <w:r>
        <w:t xml:space="preserve"> being applied to a surface that is to be monitored. The </w:t>
      </w:r>
      <w:r w:rsidR="000248BD">
        <w:t>lacquer</w:t>
      </w:r>
      <w:r>
        <w:t xml:space="preserve"> material is formulated in such a way that its yield value is a known quantity. After application to the surface of the plain that is to be monitored, the </w:t>
      </w:r>
      <w:r w:rsidR="000248BD">
        <w:t>lacquer</w:t>
      </w:r>
      <w:r>
        <w:t xml:space="preserve"> will exhibit cracks when the formulated yield value is reached. This form of strain gauge is </w:t>
      </w:r>
      <w:r w:rsidR="002F77EC">
        <w:t>only 10-20% accurate, therefore it is used more often as a way of identifying where stresses occur, rather than their value.</w:t>
      </w:r>
    </w:p>
    <w:p w14:paraId="7A11B917" w14:textId="77777777" w:rsidR="0011356B" w:rsidRDefault="0011356B" w:rsidP="0011356B"/>
    <w:p w14:paraId="74F7AE2A" w14:textId="4AD20227" w:rsidR="002C48A6" w:rsidRPr="003A2B88" w:rsidRDefault="002C48A6">
      <w:pPr>
        <w:rPr>
          <w:b/>
          <w:bCs/>
        </w:rPr>
      </w:pPr>
      <w:r w:rsidRPr="003A2B88">
        <w:rPr>
          <w:b/>
          <w:bCs/>
        </w:rPr>
        <w:t>Electr</w:t>
      </w:r>
      <w:r w:rsidR="002F77EC" w:rsidRPr="003A2B88">
        <w:rPr>
          <w:b/>
          <w:bCs/>
        </w:rPr>
        <w:t xml:space="preserve">onic resistance </w:t>
      </w:r>
      <w:r w:rsidRPr="003A2B88">
        <w:rPr>
          <w:b/>
          <w:bCs/>
        </w:rPr>
        <w:t>gauge</w:t>
      </w:r>
    </w:p>
    <w:p w14:paraId="4D744014" w14:textId="7AECA201" w:rsidR="002E1A83" w:rsidRDefault="00490652">
      <w:r>
        <w:t>A</w:t>
      </w:r>
      <w:r w:rsidR="002C48A6">
        <w:t>n electrical resistance</w:t>
      </w:r>
      <w:r>
        <w:t xml:space="preserve"> strain gauge is an instrument used to measure the amount of force an object/surface has acting upon it. It is a device that makes use of the relationship between a wire conductor</w:t>
      </w:r>
      <w:r w:rsidR="004B701B">
        <w:t>’</w:t>
      </w:r>
      <w:r>
        <w:t xml:space="preserve">s resistance and </w:t>
      </w:r>
      <w:r w:rsidR="004B701B">
        <w:t xml:space="preserve">the strain exerted upon it. This relationship was first documented in 1856 by Lord Kelvin, it was developed further in the early 1930s when Charles Kearns used the theory to measure dynamic strains on propeller blades. Although Kearns logic was sound, his measurement systems were not accurate and were unable to measure slow changing or static strains. </w:t>
      </w:r>
    </w:p>
    <w:p w14:paraId="7AA9D537" w14:textId="65E1407E" w:rsidR="004B701B" w:rsidRDefault="004B701B">
      <w:r>
        <w:t xml:space="preserve">Toward the end of the 1930s Arthur Rouge and Edward Simmons both independently found that small diameter wire could be mounted directly to a </w:t>
      </w:r>
      <w:proofErr w:type="gramStart"/>
      <w:r>
        <w:t>structure .</w:t>
      </w:r>
      <w:proofErr w:type="gramEnd"/>
      <w:r>
        <w:t xml:space="preserve"> This idea meant that static strains could be measured. This concept was soon used in the aeronautical industry to develop aircraft</w:t>
      </w:r>
      <w:sdt>
        <w:sdtPr>
          <w:id w:val="-86227065"/>
          <w:citation/>
        </w:sdtPr>
        <w:sdtEndPr/>
        <w:sdtContent>
          <w:r w:rsidR="00882404">
            <w:fldChar w:fldCharType="begin"/>
          </w:r>
          <w:r w:rsidR="00882404">
            <w:instrText xml:space="preserve"> CITATION Sen21 \l 2057 </w:instrText>
          </w:r>
          <w:r w:rsidR="00882404">
            <w:fldChar w:fldCharType="separate"/>
          </w:r>
          <w:r w:rsidR="00BF16DF">
            <w:rPr>
              <w:noProof/>
            </w:rPr>
            <w:t xml:space="preserve"> </w:t>
          </w:r>
          <w:r w:rsidR="00BF16DF" w:rsidRPr="00BF16DF">
            <w:rPr>
              <w:noProof/>
            </w:rPr>
            <w:t>(Sensorland.com, n.d.)</w:t>
          </w:r>
          <w:r w:rsidR="00882404">
            <w:fldChar w:fldCharType="end"/>
          </w:r>
        </w:sdtContent>
      </w:sdt>
      <w:r>
        <w:t xml:space="preserve">. </w:t>
      </w:r>
    </w:p>
    <w:p w14:paraId="66248519" w14:textId="68EF2554" w:rsidR="00CC7B69" w:rsidRDefault="00CC7B69"/>
    <w:p w14:paraId="3977E673" w14:textId="686224EF" w:rsidR="00CC7B69" w:rsidRDefault="00CC7B69">
      <w:r>
        <w:lastRenderedPageBreak/>
        <w:t>In 1952 Saunders-Roe Company UK moved away from bonded wire gauges and used the technique of printing circuit boards to etch the gauge pattern from thin foil. This development made strain gauges far smaller and cheaper to produce, opening the concept up to a far wider market.</w:t>
      </w:r>
    </w:p>
    <w:p w14:paraId="182FDE36" w14:textId="7F6C7AFB" w:rsidR="002F77EC" w:rsidRDefault="002F77EC"/>
    <w:p w14:paraId="7FB6E651" w14:textId="0123AEA8" w:rsidR="002F77EC" w:rsidRDefault="002F77EC">
      <w:r>
        <w:t xml:space="preserve">The resistance strain gauge </w:t>
      </w:r>
      <w:r w:rsidR="000C2481">
        <w:t>can be found in many</w:t>
      </w:r>
      <w:r>
        <w:t xml:space="preserve"> different forms, all use the same fundamental principle of electrical resistance, but they have </w:t>
      </w:r>
      <w:r w:rsidR="001B69C5">
        <w:t>their</w:t>
      </w:r>
      <w:r>
        <w:t xml:space="preserve"> wire</w:t>
      </w:r>
      <w:r w:rsidR="00007026">
        <w:t>s routed in different formations to suit different applications.</w:t>
      </w:r>
    </w:p>
    <w:p w14:paraId="50F02617" w14:textId="77777777" w:rsidR="001B69C5" w:rsidRDefault="001B69C5"/>
    <w:p w14:paraId="4697EBF8" w14:textId="4A9C61BA" w:rsidR="00007026" w:rsidRDefault="000C2481">
      <w:r>
        <w:t>Some of the most widely used</w:t>
      </w:r>
      <w:r w:rsidR="00420185">
        <w:t xml:space="preserve"> geometries</w:t>
      </w:r>
      <w:r w:rsidR="00007026">
        <w:t xml:space="preserve"> are: -</w:t>
      </w:r>
    </w:p>
    <w:p w14:paraId="6C5E0AB6" w14:textId="77777777" w:rsidR="004F2670" w:rsidRDefault="004F2670"/>
    <w:p w14:paraId="51A8B29C" w14:textId="7DE171F0" w:rsidR="00007026" w:rsidRDefault="00C9294A" w:rsidP="004F2670">
      <w:pPr>
        <w:ind w:firstLine="720"/>
      </w:pPr>
      <w:r>
        <w:rPr>
          <w:noProof/>
          <w:u w:val="single"/>
        </w:rPr>
        <mc:AlternateContent>
          <mc:Choice Requires="wps">
            <w:drawing>
              <wp:anchor distT="0" distB="0" distL="114300" distR="114300" simplePos="0" relativeHeight="251664384" behindDoc="0" locked="0" layoutInCell="1" allowOverlap="1" wp14:anchorId="4CDD09EF" wp14:editId="295D83E7">
                <wp:simplePos x="0" y="0"/>
                <wp:positionH relativeFrom="column">
                  <wp:posOffset>1840230</wp:posOffset>
                </wp:positionH>
                <wp:positionV relativeFrom="paragraph">
                  <wp:posOffset>285750</wp:posOffset>
                </wp:positionV>
                <wp:extent cx="156210" cy="133350"/>
                <wp:effectExtent l="0" t="0" r="15240" b="19050"/>
                <wp:wrapNone/>
                <wp:docPr id="19" name="Rectangle 19"/>
                <wp:cNvGraphicFramePr/>
                <a:graphic xmlns:a="http://schemas.openxmlformats.org/drawingml/2006/main">
                  <a:graphicData uri="http://schemas.microsoft.com/office/word/2010/wordprocessingShape">
                    <wps:wsp>
                      <wps:cNvSpPr/>
                      <wps:spPr>
                        <a:xfrm>
                          <a:off x="0" y="0"/>
                          <a:ext cx="156210" cy="133350"/>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24DF0A4" id="Rectangle 19" o:spid="_x0000_s1026" style="position:absolute;margin-left:144.9pt;margin-top:22.5pt;width:12.3pt;height:10.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M9S0cwIAAC4FAAAOAAAAZHJzL2Uyb0RvYy54bWysVFFP2zAQfp+0/2D5faQplEFFiioQ0yQE&#10;CJh4No7dRLN93tlt2v36nZ00MMZepuXB8fnuvrv7fOez8601bKMwtOAqXh5MOFNOQt26VcW/PV59&#10;OuEsROFqYcCpiu9U4OeLjx/OOj9XU2jA1AoZgbgw73zFmxj9vCiCbJQV4QC8cqTUgFZEEnFV1Cg6&#10;QremmE4mx0UHWHsEqUKg08teyRcZX2sl463WQUVmKk65xbxiXp/TWizOxHyFwjetHNIQ/5CFFa2j&#10;oCPUpYiCrbH9A8q2EiGAjgcSbAFat1LlGqiacvKmmodGeJVrIXKCH2kK/w9W3mzukLU13d0pZ05Y&#10;uqN7Yk24lVGMzoigzoc52T34OxykQNtU7VajTX+qg20zqbuRVLWNTNJhOTuelkS9JFV5eHg4y6QX&#10;L84eQ/yiwLK0qThS9Eyl2FyHSAHJdG9CQkqmD593cWdUysC4e6WpDgo4zd65g9SFQbYRdPf197I/&#10;bkSt+qPZhL5UHwUYrbOUwRKqbo0ZcQeA1Jm/4/YQg21yU7nxRsfJ3xLqHUfrHBFcHB1t6wDfczax&#10;HBLXvf2emJ6OxMwz1Du6WYS+5YOXVy3xey1CvBNIPU5XQnMbb2nRBrqKw7DjrAH8+d55sqfWIy1n&#10;Hc1MxcOPtUDFmfnqqClPy6OjNGRZOJp9npKArzXPrzVubS+ArqakF8LLvE320ey3GsE+0XgvU1RS&#10;CScpdsVlxL1wEftZpgdCquUym9FgeRGv3YOXCTyxmvrncfsk0A9NFqk7b2A/X2L+ptd62+TpYLmO&#10;oNvciC+8DnzTUOaGGR6QNPWv5Wz18swtfgEAAP//AwBQSwMEFAAGAAgAAAAhAO+QLsTgAAAACQEA&#10;AA8AAABkcnMvZG93bnJldi54bWxMj0FPg0AUhO8m/ofNM/Fi7NKKpCJLUxsNFzyI/QEL+wQi+5aw&#10;W4r+ep8nPU5mMvNNtlvsIGacfO9IwXoVgUBqnOmpVXB8f7ndgvBBk9GDI1TwhR52+eVFplPjzvSG&#10;cxVawSXkU62gC2FMpfRNh1b7lRuR2Ptwk9WB5dRKM+kzl9tBbqIokVb3xAudHvHQYfNZnayC77k+&#10;FsW+1Dev1aGcCv/0XLaLUtdXy/4RRMAl/IXhF5/RIWem2p3IeDEo2GwfGD0oiO/5Ewfu1nEMolaQ&#10;JBHIPJP/H+Q/AAAA//8DAFBLAQItABQABgAIAAAAIQC2gziS/gAAAOEBAAATAAAAAAAAAAAAAAAA&#10;AAAAAABbQ29udGVudF9UeXBlc10ueG1sUEsBAi0AFAAGAAgAAAAhADj9If/WAAAAlAEAAAsAAAAA&#10;AAAAAAAAAAAALwEAAF9yZWxzLy5yZWxzUEsBAi0AFAAGAAgAAAAhAHUz1LRzAgAALgUAAA4AAAAA&#10;AAAAAAAAAAAALgIAAGRycy9lMm9Eb2MueG1sUEsBAi0AFAAGAAgAAAAhAO+QLsTgAAAACQEAAA8A&#10;AAAAAAAAAAAAAAAAzQQAAGRycy9kb3ducmV2LnhtbFBLBQYAAAAABAAEAPMAAADaBQAAAAA=&#10;" fillcolor="black [3200]" strokecolor="black [1600]" strokeweight="1pt"/>
            </w:pict>
          </mc:Fallback>
        </mc:AlternateContent>
      </w:r>
      <w:r w:rsidR="00007026" w:rsidRPr="00FD7A53">
        <w:rPr>
          <w:u w:val="single"/>
        </w:rPr>
        <w:t>Linear</w:t>
      </w:r>
      <w:r w:rsidR="00007026">
        <w:t>, have a single grid for measurement in one direction</w:t>
      </w:r>
      <w:r w:rsidR="00632AB7">
        <w:t>, example below</w:t>
      </w:r>
      <w:r w:rsidR="00E604DE">
        <w:t>.</w:t>
      </w:r>
    </w:p>
    <w:p w14:paraId="2DC68B2E" w14:textId="0F3C57F4" w:rsidR="00E604DE" w:rsidRDefault="00E604DE" w:rsidP="002B36CF">
      <w:pPr>
        <w:ind w:left="2160" w:firstLine="720"/>
      </w:pPr>
      <w:r>
        <w:rPr>
          <w:noProof/>
        </w:rPr>
        <w:drawing>
          <wp:inline distT="0" distB="0" distL="0" distR="0" wp14:anchorId="1906DAFF" wp14:editId="44A107CC">
            <wp:extent cx="510540" cy="1192766"/>
            <wp:effectExtent l="0" t="0" r="381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14743" cy="1202585"/>
                    </a:xfrm>
                    <a:prstGeom prst="rect">
                      <a:avLst/>
                    </a:prstGeom>
                    <a:noFill/>
                    <a:ln>
                      <a:noFill/>
                    </a:ln>
                  </pic:spPr>
                </pic:pic>
              </a:graphicData>
            </a:graphic>
          </wp:inline>
        </w:drawing>
      </w:r>
    </w:p>
    <w:p w14:paraId="30AC50E3" w14:textId="77777777" w:rsidR="00E604DE" w:rsidRDefault="00E604DE"/>
    <w:p w14:paraId="54608753" w14:textId="6018E96E" w:rsidR="00007026" w:rsidRDefault="00007026" w:rsidP="004F2670">
      <w:pPr>
        <w:ind w:left="720"/>
      </w:pPr>
      <w:r w:rsidRPr="00FD7A53">
        <w:rPr>
          <w:u w:val="single"/>
        </w:rPr>
        <w:t>Membrane rosette</w:t>
      </w:r>
      <w:r>
        <w:t>,</w:t>
      </w:r>
      <w:r w:rsidR="00420185">
        <w:t xml:space="preserve"> the grid is laid across a membrane so that the resistance changes as the membrane flexes. This </w:t>
      </w:r>
      <w:proofErr w:type="spellStart"/>
      <w:r w:rsidR="00420185">
        <w:t>tequnique</w:t>
      </w:r>
      <w:proofErr w:type="spellEnd"/>
      <w:r w:rsidR="00420185">
        <w:t xml:space="preserve"> is widely used as a means of measuring pressure within a system by transducing force acting on the diaphragm.</w:t>
      </w:r>
    </w:p>
    <w:p w14:paraId="36C00750" w14:textId="75D8BD50" w:rsidR="00450FEE" w:rsidRDefault="00450FEE" w:rsidP="00450FEE">
      <w:pPr>
        <w:ind w:left="2160" w:firstLine="720"/>
      </w:pPr>
      <w:r>
        <w:rPr>
          <w:noProof/>
        </w:rPr>
        <w:drawing>
          <wp:inline distT="0" distB="0" distL="0" distR="0" wp14:anchorId="16E3957C" wp14:editId="541CD7D7">
            <wp:extent cx="1493520" cy="1557157"/>
            <wp:effectExtent l="0" t="0" r="0" b="5080"/>
            <wp:docPr id="14" name="Picture 14" descr="ZYM350-K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ZYM350-KA"/>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502534" cy="1566555"/>
                    </a:xfrm>
                    <a:prstGeom prst="rect">
                      <a:avLst/>
                    </a:prstGeom>
                    <a:noFill/>
                    <a:ln>
                      <a:noFill/>
                    </a:ln>
                  </pic:spPr>
                </pic:pic>
              </a:graphicData>
            </a:graphic>
          </wp:inline>
        </w:drawing>
      </w:r>
    </w:p>
    <w:p w14:paraId="1E9BE493" w14:textId="77777777" w:rsidR="00450FEE" w:rsidRDefault="00450FEE"/>
    <w:p w14:paraId="464E7153" w14:textId="4A5E5FFC" w:rsidR="002B36CF" w:rsidRDefault="002B36CF"/>
    <w:p w14:paraId="7C3A6B86" w14:textId="3DF9C378" w:rsidR="00007026" w:rsidRDefault="00007026" w:rsidP="004F2670">
      <w:pPr>
        <w:ind w:left="720"/>
      </w:pPr>
      <w:r w:rsidRPr="00FD7A53">
        <w:rPr>
          <w:u w:val="single"/>
        </w:rPr>
        <w:t>Double linear</w:t>
      </w:r>
      <w:r>
        <w:t>, have two parallel measuring grids, typically used to measure bending beams</w:t>
      </w:r>
      <w:r w:rsidR="00340027">
        <w:t xml:space="preserve">, example </w:t>
      </w:r>
      <w:proofErr w:type="gramStart"/>
      <w:r w:rsidR="00340027">
        <w:t>below</w:t>
      </w:r>
      <w:proofErr w:type="gramEnd"/>
    </w:p>
    <w:p w14:paraId="38B6F2BF" w14:textId="4F5DC97D" w:rsidR="000D3D1F" w:rsidRDefault="00C9294A" w:rsidP="000D3D1F">
      <w:pPr>
        <w:ind w:left="2160" w:firstLine="720"/>
      </w:pPr>
      <w:r>
        <w:rPr>
          <w:noProof/>
        </w:rPr>
        <w:lastRenderedPageBreak/>
        <mc:AlternateContent>
          <mc:Choice Requires="wps">
            <w:drawing>
              <wp:anchor distT="0" distB="0" distL="114300" distR="114300" simplePos="0" relativeHeight="251663360" behindDoc="0" locked="0" layoutInCell="1" allowOverlap="1" wp14:anchorId="5C07AC3B" wp14:editId="1D0B7BCE">
                <wp:simplePos x="0" y="0"/>
                <wp:positionH relativeFrom="column">
                  <wp:posOffset>1931670</wp:posOffset>
                </wp:positionH>
                <wp:positionV relativeFrom="paragraph">
                  <wp:posOffset>10795</wp:posOffset>
                </wp:positionV>
                <wp:extent cx="156210" cy="76200"/>
                <wp:effectExtent l="0" t="0" r="15240" b="19050"/>
                <wp:wrapNone/>
                <wp:docPr id="18" name="Rectangle 18"/>
                <wp:cNvGraphicFramePr/>
                <a:graphic xmlns:a="http://schemas.openxmlformats.org/drawingml/2006/main">
                  <a:graphicData uri="http://schemas.microsoft.com/office/word/2010/wordprocessingShape">
                    <wps:wsp>
                      <wps:cNvSpPr/>
                      <wps:spPr>
                        <a:xfrm>
                          <a:off x="0" y="0"/>
                          <a:ext cx="156210" cy="76200"/>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58CCD2D" id="Rectangle 18" o:spid="_x0000_s1026" style="position:absolute;margin-left:152.1pt;margin-top:.85pt;width:12.3pt;height:6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hIecAIAAC0FAAAOAAAAZHJzL2Uyb0RvYy54bWysVFFP2zAQfp+0/2D5faSpCoyqKapATJMQ&#10;IGDi2Th2E832eWe3affrd3bSwBh7mZYHx/bdfXf33Z0X5ztr2FZhaMFVvDyacKachLp164p/e7z6&#10;9JmzEIWrhQGnKr5XgZ8vP35YdH6uptCAqRUyAnFh3vmKNzH6eVEE2SgrwhF45UioAa2IdMR1UaPo&#10;CN2aYjqZnBQdYO0RpAqBbi97IV9mfK2VjLdaBxWZqTjFFvOKeX1Oa7FciPkahW9aOYQh/iEKK1pH&#10;TkeoSxEF22D7B5RtJUIAHY8k2AK0bqXKOVA25eRNNg+N8CrnQuQEP9IU/h+svNneIWtrqh1VyglL&#10;Nbon1oRbG8XojgjqfJiT3oO/w+EUaJuy3Wm06U95sF0mdT+SqnaRSbosj0+mJVEvSXR6QjVLkMWL&#10;rccQvyiwLG0qjuQ8Mym21yH2qgcVskux9N7zLu6NSgEYd680pUH+ptk6N5C6MMi2gkpffy/760bU&#10;qr86ntA3xDJq58gyWELVrTEj7gCQGvN33D7GQTeZqdx3o+HkbwH1hqN29ggujoa2dYDvGZtYDoHr&#10;Xv9ATE9HYuYZ6j0VFqHv+ODlVUv8XosQ7wRSi1NFaGzjLS3aQFdxGHacNYA/37tP+tR5JOWso5Gp&#10;ePixEag4M18d9eRZOZulGcuH2fHplA74WvL8WuI29gKoNCU9EF7mbdKP5rDVCPaJpnuVvJJIOEm+&#10;Ky4jHg4XsR9leh+kWq2yGs2VF/HaPXiZwBOrqX8ed08C/dBkkZrzBg7jJeZveq3XTZYOVpsIus2N&#10;+MLrwDfNZG6Y4f1IQ//6nLVeXrnlLwAAAP//AwBQSwMEFAAGAAgAAAAhACIHuQHdAAAACAEAAA8A&#10;AABkcnMvZG93bnJldi54bWxMj81Og0AUhfcmvsPkmrgxdhCMbZChqY2GDS7EPsCFuQVSZoYwU4o+&#10;vdeVLk++k/OTbRcziJkm3zur4GEVgSDbON3bVsHh8+1+A8IHtBoHZ0nBF3nY5tdXGabaXewHzVVo&#10;BYdYn6KCLoQxldI3HRn0KzeSZXZ0k8HAcmqlnvDC4WaQcRQ9SYO95YYOR9p31Jyqs1HwPdeHotiV&#10;ePde7cup8C+vZbsodXuz7J5BBFrCnxl+5/N0yHlT7c5WezEoSKLHmK0M1iCYJ/GGr9SskzXIPJP/&#10;D+Q/AAAA//8DAFBLAQItABQABgAIAAAAIQC2gziS/gAAAOEBAAATAAAAAAAAAAAAAAAAAAAAAABb&#10;Q29udGVudF9UeXBlc10ueG1sUEsBAi0AFAAGAAgAAAAhADj9If/WAAAAlAEAAAsAAAAAAAAAAAAA&#10;AAAALwEAAF9yZWxzLy5yZWxzUEsBAi0AFAAGAAgAAAAhAK6SEh5wAgAALQUAAA4AAAAAAAAAAAAA&#10;AAAALgIAAGRycy9lMm9Eb2MueG1sUEsBAi0AFAAGAAgAAAAhACIHuQHdAAAACAEAAA8AAAAAAAAA&#10;AAAAAAAAygQAAGRycy9kb3ducmV2LnhtbFBLBQYAAAAABAAEAPMAAADUBQAAAAA=&#10;" fillcolor="black [3200]" strokecolor="black [1600]" strokeweight="1pt"/>
            </w:pict>
          </mc:Fallback>
        </mc:AlternateContent>
      </w:r>
      <w:r w:rsidR="000D3D1F">
        <w:rPr>
          <w:noProof/>
        </w:rPr>
        <w:drawing>
          <wp:inline distT="0" distB="0" distL="0" distR="0" wp14:anchorId="5B4B44E3" wp14:editId="489E222C">
            <wp:extent cx="990600" cy="1176680"/>
            <wp:effectExtent l="0" t="0" r="0" b="444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999814" cy="1187625"/>
                    </a:xfrm>
                    <a:prstGeom prst="rect">
                      <a:avLst/>
                    </a:prstGeom>
                    <a:noFill/>
                    <a:ln>
                      <a:noFill/>
                    </a:ln>
                  </pic:spPr>
                </pic:pic>
              </a:graphicData>
            </a:graphic>
          </wp:inline>
        </w:drawing>
      </w:r>
    </w:p>
    <w:p w14:paraId="45EC2AF1" w14:textId="77777777" w:rsidR="000D3D1F" w:rsidRDefault="000D3D1F"/>
    <w:p w14:paraId="3CC85FCD" w14:textId="47E89727" w:rsidR="00007026" w:rsidRDefault="00007026" w:rsidP="004F2670">
      <w:pPr>
        <w:ind w:firstLine="720"/>
      </w:pPr>
      <w:r w:rsidRPr="00FD7A53">
        <w:rPr>
          <w:u w:val="single"/>
        </w:rPr>
        <w:t>Full bridge</w:t>
      </w:r>
      <w:r w:rsidR="00420185">
        <w:rPr>
          <w:b/>
          <w:bCs/>
        </w:rPr>
        <w:t>,</w:t>
      </w:r>
      <w:r w:rsidR="000C2481">
        <w:rPr>
          <w:b/>
          <w:bCs/>
        </w:rPr>
        <w:t xml:space="preserve"> </w:t>
      </w:r>
      <w:r w:rsidR="000C2481">
        <w:t>these comprise of four grids, all set at 90</w:t>
      </w:r>
      <w:r w:rsidR="000C2481">
        <w:rPr>
          <w:vertAlign w:val="superscript"/>
        </w:rPr>
        <w:t>o</w:t>
      </w:r>
      <w:r w:rsidR="000C2481">
        <w:t xml:space="preserve"> to each other</w:t>
      </w:r>
      <w:r w:rsidR="000D3D1F">
        <w:t xml:space="preserve">, shown </w:t>
      </w:r>
      <w:proofErr w:type="gramStart"/>
      <w:r w:rsidR="000D3D1F">
        <w:t>below</w:t>
      </w:r>
      <w:proofErr w:type="gramEnd"/>
    </w:p>
    <w:p w14:paraId="40FB89DC" w14:textId="34DD0AD2" w:rsidR="000D3D1F" w:rsidRDefault="00C9294A" w:rsidP="00286FD2">
      <w:pPr>
        <w:ind w:left="2160" w:firstLine="720"/>
      </w:pPr>
      <w:r>
        <w:rPr>
          <w:noProof/>
        </w:rPr>
        <mc:AlternateContent>
          <mc:Choice Requires="wps">
            <w:drawing>
              <wp:anchor distT="0" distB="0" distL="114300" distR="114300" simplePos="0" relativeHeight="251662336" behindDoc="0" locked="0" layoutInCell="1" allowOverlap="1" wp14:anchorId="1EF4F075" wp14:editId="4A4BA7A4">
                <wp:simplePos x="0" y="0"/>
                <wp:positionH relativeFrom="column">
                  <wp:posOffset>2327910</wp:posOffset>
                </wp:positionH>
                <wp:positionV relativeFrom="paragraph">
                  <wp:posOffset>80010</wp:posOffset>
                </wp:positionV>
                <wp:extent cx="190500" cy="148590"/>
                <wp:effectExtent l="0" t="0" r="19050" b="22860"/>
                <wp:wrapNone/>
                <wp:docPr id="17" name="Rectangle 17"/>
                <wp:cNvGraphicFramePr/>
                <a:graphic xmlns:a="http://schemas.openxmlformats.org/drawingml/2006/main">
                  <a:graphicData uri="http://schemas.microsoft.com/office/word/2010/wordprocessingShape">
                    <wps:wsp>
                      <wps:cNvSpPr/>
                      <wps:spPr>
                        <a:xfrm>
                          <a:off x="0" y="0"/>
                          <a:ext cx="190500" cy="148590"/>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6847313" id="Rectangle 17" o:spid="_x0000_s1026" style="position:absolute;margin-left:183.3pt;margin-top:6.3pt;width:15pt;height:11.7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yMeNcQIAAC4FAAAOAAAAZHJzL2Uyb0RvYy54bWysVN9P2zAQfp+0/8Hy+0hStYNWTVEFYpqE&#10;AAETz8axm2iOzzu7Tbu/fmcnDYyxl2kvie/Xd3ef77w837eG7RT6BmzJi5OcM2UlVI3dlPzb49Wn&#10;M858ELYSBqwq+UF5fr76+GHZuYWaQA2mUsgIxPpF50peh+AWWeZlrVrhT8ApS0YN2IpAIm6yCkVH&#10;6K3JJnn+OesAK4cglfekveyNfJXwtVYy3GrtVWCm5FRbSF9M3+f4zVZLsdigcHUjhzLEP1TRisZS&#10;0hHqUgTBttj8AdU2EsGDDicS2gy0bqRKPVA3Rf6mm4daOJV6IXK8G2ny/w9W3uzukDUV3d0pZ1a0&#10;dEf3xJqwG6MY6YigzvkF+T24OxwkT8fY7V5jG//UB9snUg8jqWofmCRlMc9nOVEvyVRMz2bzRHr2&#10;EuzQhy8KWhYPJUfKnqgUu2sfKCG5Hl1IiMX06dMpHIyKFRh7rzT1QQknKTpNkLowyHaC7r76XvTq&#10;WlSqV1FVVFefYPRO6RJYRNWNMSPuABAn83fcHmLwjWEqDd4YmP+toD5w9E4ZwYYxsG0s4HvBJhRD&#10;4br3PxLT0xGZeYbqQDeL0I+8d/KqIX6vhQ93AmnG6Upob8MtfbSBruQwnDirAX++p4/+NHpk5ayj&#10;nSm5/7EVqDgzXy0N5byYTuOSJWE6O52QgK8tz68tdtteAF1NQS+Ek+kY/YM5HjVC+0TrvY5ZySSs&#10;pNwllwGPwkXod5keCKnW6+RGi+VEuLYPTkbwyGqcn8f9k0A3DFmg6byB436JxZtZ631jpIX1NoBu&#10;0iC+8DrwTUuZBmZ4QOLWv5aT18szt/oFAAD//wMAUEsDBBQABgAIAAAAIQDS1F1e3QAAAAkBAAAP&#10;AAAAZHJzL2Rvd25yZXYueG1sTI9BT4NAEIXvJv6HzZh4MXaxTYhSlqY2Gi54KPYHDOwUiOwuYbcU&#10;/fUOJz1NZt7Lm++lu9n0YqLRd84qeFpFIMjWTne2UXD6fH98BuEDWo29s6TgmzzsstubFBPtrvZI&#10;UxkawSHWJ6igDWFIpPR1Swb9yg1kWTu70WDgdWykHvHK4aaX6yiKpcHO8ocWBzq0VH+VF6PgZ6pO&#10;eb4v8OGjPBRj7l/fimZW6v5u3m9BBJrDnxkWfEaHjJkqd7Hai17BJo5jtrKw5smGzctyqBYlApml&#10;8n+D7BcAAP//AwBQSwECLQAUAAYACAAAACEAtoM4kv4AAADhAQAAEwAAAAAAAAAAAAAAAAAAAAAA&#10;W0NvbnRlbnRfVHlwZXNdLnhtbFBLAQItABQABgAIAAAAIQA4/SH/1gAAAJQBAAALAAAAAAAAAAAA&#10;AAAAAC8BAABfcmVscy8ucmVsc1BLAQItABQABgAIAAAAIQB3yMeNcQIAAC4FAAAOAAAAAAAAAAAA&#10;AAAAAC4CAABkcnMvZTJvRG9jLnhtbFBLAQItABQABgAIAAAAIQDS1F1e3QAAAAkBAAAPAAAAAAAA&#10;AAAAAAAAAMsEAABkcnMvZG93bnJldi54bWxQSwUGAAAAAAQABADzAAAA1QUAAAAA&#10;" fillcolor="black [3200]" strokecolor="black [1600]" strokeweight="1pt"/>
            </w:pict>
          </mc:Fallback>
        </mc:AlternateContent>
      </w:r>
      <w:r w:rsidR="00286FD2">
        <w:rPr>
          <w:noProof/>
        </w:rPr>
        <w:drawing>
          <wp:inline distT="0" distB="0" distL="0" distR="0" wp14:anchorId="081B0232" wp14:editId="27C29FF5">
            <wp:extent cx="1196340" cy="1266506"/>
            <wp:effectExtent l="0" t="0" r="381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12704" cy="1283829"/>
                    </a:xfrm>
                    <a:prstGeom prst="rect">
                      <a:avLst/>
                    </a:prstGeom>
                    <a:noFill/>
                    <a:ln>
                      <a:noFill/>
                    </a:ln>
                  </pic:spPr>
                </pic:pic>
              </a:graphicData>
            </a:graphic>
          </wp:inline>
        </w:drawing>
      </w:r>
    </w:p>
    <w:p w14:paraId="39615E09" w14:textId="77777777" w:rsidR="000D3D1F" w:rsidRPr="000C2481" w:rsidRDefault="000D3D1F"/>
    <w:p w14:paraId="2C319EC6" w14:textId="11309098" w:rsidR="00007026" w:rsidRDefault="00007026" w:rsidP="004F2670">
      <w:pPr>
        <w:ind w:left="720"/>
      </w:pPr>
      <w:r w:rsidRPr="00FD7A53">
        <w:rPr>
          <w:u w:val="single"/>
        </w:rPr>
        <w:t>Column</w:t>
      </w:r>
      <w:r w:rsidR="000C2481" w:rsidRPr="00FD7A53">
        <w:rPr>
          <w:u w:val="single"/>
        </w:rPr>
        <w:t>,</w:t>
      </w:r>
      <w:r w:rsidR="000C2481">
        <w:t xml:space="preserve"> consist of a series of small grids set equidistant apart. These are useful when measuring strain gradients</w:t>
      </w:r>
      <w:r w:rsidR="00FA15CD">
        <w:t xml:space="preserve">, see </w:t>
      </w:r>
      <w:proofErr w:type="gramStart"/>
      <w:r w:rsidR="00FA15CD">
        <w:t>below</w:t>
      </w:r>
      <w:proofErr w:type="gramEnd"/>
    </w:p>
    <w:p w14:paraId="0F27E286" w14:textId="181C3884" w:rsidR="00FA15CD" w:rsidRDefault="00C9294A" w:rsidP="00FA15CD">
      <w:pPr>
        <w:ind w:left="2160" w:firstLine="720"/>
      </w:pPr>
      <w:r>
        <w:rPr>
          <w:noProof/>
        </w:rPr>
        <mc:AlternateContent>
          <mc:Choice Requires="wps">
            <w:drawing>
              <wp:anchor distT="0" distB="0" distL="114300" distR="114300" simplePos="0" relativeHeight="251661312" behindDoc="0" locked="0" layoutInCell="1" allowOverlap="1" wp14:anchorId="0DB0CDE3" wp14:editId="1A8922C4">
                <wp:simplePos x="0" y="0"/>
                <wp:positionH relativeFrom="column">
                  <wp:posOffset>2141220</wp:posOffset>
                </wp:positionH>
                <wp:positionV relativeFrom="paragraph">
                  <wp:posOffset>12700</wp:posOffset>
                </wp:positionV>
                <wp:extent cx="45720" cy="76200"/>
                <wp:effectExtent l="0" t="0" r="11430" b="19050"/>
                <wp:wrapNone/>
                <wp:docPr id="16" name="Rectangle 16"/>
                <wp:cNvGraphicFramePr/>
                <a:graphic xmlns:a="http://schemas.openxmlformats.org/drawingml/2006/main">
                  <a:graphicData uri="http://schemas.microsoft.com/office/word/2010/wordprocessingShape">
                    <wps:wsp>
                      <wps:cNvSpPr/>
                      <wps:spPr>
                        <a:xfrm>
                          <a:off x="0" y="0"/>
                          <a:ext cx="45720" cy="76200"/>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575419A" id="Rectangle 16" o:spid="_x0000_s1026" style="position:absolute;margin-left:168.6pt;margin-top:1pt;width:3.6pt;height:6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tdB+awIAACwFAAAOAAAAZHJzL2Uyb0RvYy54bWysVN9P2zAQfp+0/8Hy+5q2gjIqUlSBmCZV&#10;gICJZ+PYTTTb553dpt1fv7OTpoyxl2l5cGzf7+++88Xlzhq2VRgacCWfjMacKSehaty65N+ebj59&#10;5ixE4SphwKmS71Xgl4uPHy5aP1dTqMFUChk5cWHe+pLXMfp5UQRZKyvCCLxyJNSAVkQ64rqoULTk&#10;3ZpiOh7Pihaw8ghShUC3152QL7J/rZWMd1oHFZkpOeUW84p5fUlrsbgQ8zUKXzeyT0P8QxZWNI6C&#10;Dq6uRRRsg80frmwjEQLoOJJgC9C6kSrXQNVMxm+qeayFV7kWAif4Aabw/9zK2+09sqai3s04c8JS&#10;jx4INeHWRjG6I4BaH+ak9+jvsT8F2qZqdxpt+lMdbJdB3Q+gql1kki5PTs+mhLwkydmMWpY8FkdT&#10;jyF+UWBZ2pQcKXYGUmxXIXaqBxWyS6l0wfMu7o1K8Y17UJqqoHDTbJ35o64Msq2gzlffJ911LSrV&#10;XZ2O6etzGbRzZtlZ8qobYwa/vYPEy9/9djn2uslMZdoNhuO/JdQZDto5Irg4GNrGAb5nbOKkT1x3&#10;+gdgOjgSMi9Q7amvCB3hg5c3DeG7EiHeCySGU0doauMdLdpAW3Lod5zVgD/fu0/6RDySctbSxJQ8&#10;/NgIVJyZr44oeT45OUkjlg991/G15OW1xG3sFVBrJvQ+eJm3ZIzRHLYawT7TcC9TVBIJJyl2yWXE&#10;w+EqdpNMz4NUy2VWo7HyIq7co5fJeUI18edp9yzQ9ySLxM1bOEyXmL/hWqebLB0sNxF0k4l4xLXH&#10;m0YyE6Z/PtLMvz5nreMjt/gFAAD//wMAUEsDBBQABgAIAAAAIQAKcXvU3gAAAAgBAAAPAAAAZHJz&#10;L2Rvd25yZXYueG1sTI/BToQwEIbvJr5DMyZejFsEogYpm3Wj4cIexH2AQkcg0imhXRZ9eseTHif/&#10;l3++P9+udhQLzn5wpOBuE4FAap0ZqFNwfH+9fQThgyajR0eo4As9bIvLi1xnxp3pDZc6dIJLyGda&#10;QR/ClEnp2x6t9hs3IXH24WarA59zJ82sz1xuRxlH0b20eiD+0OsJ9z22n/XJKvhemmNZ7ip9c6j3&#10;1Vz655eqW5W6vlp3TyACruEPhl99VoeCnRp3IuPFqCBJHmJGFcQ8ifMkTVMQDYNpBLLI5f8BxQ8A&#10;AAD//wMAUEsBAi0AFAAGAAgAAAAhALaDOJL+AAAA4QEAABMAAAAAAAAAAAAAAAAAAAAAAFtDb250&#10;ZW50X1R5cGVzXS54bWxQSwECLQAUAAYACAAAACEAOP0h/9YAAACUAQAACwAAAAAAAAAAAAAAAAAv&#10;AQAAX3JlbHMvLnJlbHNQSwECLQAUAAYACAAAACEAvbXQfmsCAAAsBQAADgAAAAAAAAAAAAAAAAAu&#10;AgAAZHJzL2Uyb0RvYy54bWxQSwECLQAUAAYACAAAACEACnF71N4AAAAIAQAADwAAAAAAAAAAAAAA&#10;AADFBAAAZHJzL2Rvd25yZXYueG1sUEsFBgAAAAAEAAQA8wAAANAFAAAAAA==&#10;" fillcolor="black [3200]" strokecolor="black [1600]" strokeweight="1pt"/>
            </w:pict>
          </mc:Fallback>
        </mc:AlternateContent>
      </w:r>
      <w:r w:rsidR="00FA15CD">
        <w:rPr>
          <w:noProof/>
        </w:rPr>
        <w:drawing>
          <wp:inline distT="0" distB="0" distL="0" distR="0" wp14:anchorId="383AE6AA" wp14:editId="46AFD4B6">
            <wp:extent cx="373380" cy="1905000"/>
            <wp:effectExtent l="0" t="0" r="762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73380" cy="1905000"/>
                    </a:xfrm>
                    <a:prstGeom prst="rect">
                      <a:avLst/>
                    </a:prstGeom>
                    <a:noFill/>
                    <a:ln>
                      <a:noFill/>
                    </a:ln>
                  </pic:spPr>
                </pic:pic>
              </a:graphicData>
            </a:graphic>
          </wp:inline>
        </w:drawing>
      </w:r>
    </w:p>
    <w:p w14:paraId="4CFDA5DD" w14:textId="39D0E18F" w:rsidR="00FA15CD" w:rsidRDefault="00FA15CD"/>
    <w:p w14:paraId="1D69EF5C" w14:textId="77777777" w:rsidR="00FA15CD" w:rsidRPr="000C2481" w:rsidRDefault="00FA15CD"/>
    <w:p w14:paraId="013F9965" w14:textId="05B148B7" w:rsidR="00007026" w:rsidRDefault="000C2481" w:rsidP="004F2670">
      <w:pPr>
        <w:ind w:firstLine="720"/>
      </w:pPr>
      <w:r w:rsidRPr="00FD7A53">
        <w:rPr>
          <w:u w:val="single"/>
        </w:rPr>
        <w:t>0</w:t>
      </w:r>
      <w:r w:rsidRPr="00FD7A53">
        <w:rPr>
          <w:u w:val="single"/>
          <w:vertAlign w:val="superscript"/>
        </w:rPr>
        <w:t>o</w:t>
      </w:r>
      <w:r w:rsidRPr="00FD7A53">
        <w:rPr>
          <w:u w:val="single"/>
        </w:rPr>
        <w:t xml:space="preserve"> /</w:t>
      </w:r>
      <w:r w:rsidR="00007026" w:rsidRPr="00FD7A53">
        <w:rPr>
          <w:u w:val="single"/>
        </w:rPr>
        <w:t>45</w:t>
      </w:r>
      <w:r w:rsidRPr="00FD7A53">
        <w:rPr>
          <w:u w:val="single"/>
          <w:vertAlign w:val="superscript"/>
        </w:rPr>
        <w:t>o</w:t>
      </w:r>
      <w:r w:rsidRPr="00FD7A53">
        <w:rPr>
          <w:u w:val="single"/>
        </w:rPr>
        <w:t>/ 90</w:t>
      </w:r>
      <w:r w:rsidRPr="00FD7A53">
        <w:rPr>
          <w:u w:val="single"/>
          <w:vertAlign w:val="superscript"/>
        </w:rPr>
        <w:t>o</w:t>
      </w:r>
      <w:r w:rsidRPr="00FD7A53">
        <w:rPr>
          <w:u w:val="single"/>
        </w:rPr>
        <w:t xml:space="preserve"> </w:t>
      </w:r>
      <w:r w:rsidR="00007026" w:rsidRPr="00FD7A53">
        <w:rPr>
          <w:u w:val="single"/>
        </w:rPr>
        <w:t>rosette</w:t>
      </w:r>
      <w:r w:rsidRPr="00FD7A53">
        <w:rPr>
          <w:u w:val="single"/>
        </w:rPr>
        <w:t xml:space="preserve"> or 0</w:t>
      </w:r>
      <w:r w:rsidRPr="00FD7A53">
        <w:rPr>
          <w:u w:val="single"/>
          <w:vertAlign w:val="superscript"/>
        </w:rPr>
        <w:t>0</w:t>
      </w:r>
      <w:r w:rsidRPr="00FD7A53">
        <w:rPr>
          <w:u w:val="single"/>
        </w:rPr>
        <w:t xml:space="preserve"> /60</w:t>
      </w:r>
      <w:r w:rsidRPr="00FD7A53">
        <w:rPr>
          <w:u w:val="single"/>
          <w:vertAlign w:val="superscript"/>
        </w:rPr>
        <w:t>0</w:t>
      </w:r>
      <w:r w:rsidRPr="00FD7A53">
        <w:rPr>
          <w:u w:val="single"/>
        </w:rPr>
        <w:t xml:space="preserve"> /120</w:t>
      </w:r>
      <w:r w:rsidRPr="00FD7A53">
        <w:rPr>
          <w:u w:val="single"/>
          <w:vertAlign w:val="superscript"/>
        </w:rPr>
        <w:t>o</w:t>
      </w:r>
      <w:r w:rsidRPr="00FD7A53">
        <w:rPr>
          <w:u w:val="single"/>
        </w:rPr>
        <w:t xml:space="preserve"> rosette</w:t>
      </w:r>
      <w:r>
        <w:rPr>
          <w:b/>
          <w:bCs/>
        </w:rPr>
        <w:t>,</w:t>
      </w:r>
      <w:r>
        <w:t xml:space="preserve"> used to measure biaxial stresses.</w:t>
      </w:r>
    </w:p>
    <w:p w14:paraId="7D3F5823" w14:textId="26C75057" w:rsidR="00FA15CD" w:rsidRDefault="00F7193E" w:rsidP="00083CFE">
      <w:pPr>
        <w:ind w:left="2160" w:firstLine="720"/>
      </w:pPr>
      <w:r>
        <w:rPr>
          <w:noProof/>
        </w:rPr>
        <mc:AlternateContent>
          <mc:Choice Requires="wps">
            <w:drawing>
              <wp:anchor distT="0" distB="0" distL="114300" distR="114300" simplePos="0" relativeHeight="251660288" behindDoc="0" locked="0" layoutInCell="1" allowOverlap="1" wp14:anchorId="4761D553" wp14:editId="0B7BC8AC">
                <wp:simplePos x="0" y="0"/>
                <wp:positionH relativeFrom="column">
                  <wp:posOffset>1844040</wp:posOffset>
                </wp:positionH>
                <wp:positionV relativeFrom="paragraph">
                  <wp:posOffset>15875</wp:posOffset>
                </wp:positionV>
                <wp:extent cx="129540" cy="137160"/>
                <wp:effectExtent l="0" t="0" r="22860" b="15240"/>
                <wp:wrapNone/>
                <wp:docPr id="15" name="Rectangle 15"/>
                <wp:cNvGraphicFramePr/>
                <a:graphic xmlns:a="http://schemas.openxmlformats.org/drawingml/2006/main">
                  <a:graphicData uri="http://schemas.microsoft.com/office/word/2010/wordprocessingShape">
                    <wps:wsp>
                      <wps:cNvSpPr/>
                      <wps:spPr>
                        <a:xfrm>
                          <a:off x="0" y="0"/>
                          <a:ext cx="129540" cy="137160"/>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0ED2D5C" id="Rectangle 15" o:spid="_x0000_s1026" style="position:absolute;margin-left:145.2pt;margin-top:1.25pt;width:10.2pt;height:10.8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J6rcQIAAC4FAAAOAAAAZHJzL2Uyb0RvYy54bWysVEtPGzEQvlfqf7B8L5tNCY+IDYpAVJUQ&#10;IKDibLx2dlXb446dbNJf37F3s1BKL1Vz2Hg872++8dn51hq2URhacBUvDyacKSehbt2q4t8erz6d&#10;cBaicLUw4FTFdyrw88XHD2edn6spNGBqhYyCuDDvfMWbGP28KIJslBXhALxypNSAVkQScVXUKDqK&#10;bk0xnUyOig6w9ghShUC3l72SL3J8rZWMt1oHFZmpONUW8xfz9zl9i8WZmK9Q+KaVQxniH6qwonWU&#10;dAx1KaJga2z/CGVbiRBAxwMJtgCtW6lyD9RNOXnTzUMjvMq9EDjBjzCF/xdW3mzukLU1zW7GmROW&#10;ZnRPqAm3MorRHQHU+TAnuwd/h4MU6Ji63Wq06Z/6YNsM6m4EVW0jk3RZTk9nhwS9JFX5+bg8yqAX&#10;L84eQ/yiwLJ0qDhS9gyl2FyHSAnJdG9CQiqmT59PcWdUqsC4e6WpD0o4zd6ZQerCINsImn39veyv&#10;G1Gr/mo2oV/qjxKM1lnKwVJU3Rozxh0CJGb+HrcPMdgmN5WJNzpO/lZQ7zha54zg4uhoWwf4nrOJ&#10;5VC47u33wPRwJGSeod7RZBF6ygcvr1rC91qEeCeQOE4job2Nt/TRBrqKw3DirAH8+d59sifqkZaz&#10;jnam4uHHWqDizHx1RMrT8jBNOmbhcHY8JQFfa55fa9zaXgCNpqQXwst8TPbR7I8awT7Rei9TVlIJ&#10;Jyl3xWXEvXAR+12mB0Kq5TKb0WJ5Ea/dg5cpeEI18edx+yTQDySLxM4b2O+XmL/hWm+bPB0s1xF0&#10;m4n4guuANy1lJszwgKStfy1nq5dnbvELAAD//wMAUEsDBBQABgAIAAAAIQBlCGkk3gAAAAgBAAAP&#10;AAAAZHJzL2Rvd25yZXYueG1sTI/BTsMwEETvSPyDtUhcELVTCoIQpyoVKJdwIPQDNvGSRMR2FLtp&#10;4OtZTnDb0Yxm32TbxQ5ipin03mlIVgoEucab3rUaDu8v1/cgQkRncPCONHxRgG1+fpZhavzJvdFc&#10;xVZwiQspauhiHFMpQ9ORxbDyIzn2PvxkMbKcWmkmPHG5HeRaqTtpsXf8ocOR9h01n9XRavie60NR&#10;7Eq8eq325VSEp+eyXbS+vFh2jyAiLfEvDL/4jA45M9X+6EwQg4b1g9pwlI9bEOzfJIqn1Kw3Ccg8&#10;k/8H5D8AAAD//wMAUEsBAi0AFAAGAAgAAAAhALaDOJL+AAAA4QEAABMAAAAAAAAAAAAAAAAAAAAA&#10;AFtDb250ZW50X1R5cGVzXS54bWxQSwECLQAUAAYACAAAACEAOP0h/9YAAACUAQAACwAAAAAAAAAA&#10;AAAAAAAvAQAAX3JlbHMvLnJlbHNQSwECLQAUAAYACAAAACEAHTieq3ECAAAuBQAADgAAAAAAAAAA&#10;AAAAAAAuAgAAZHJzL2Uyb0RvYy54bWxQSwECLQAUAAYACAAAACEAZQhpJN4AAAAIAQAADwAAAAAA&#10;AAAAAAAAAADLBAAAZHJzL2Rvd25yZXYueG1sUEsFBgAAAAAEAAQA8wAAANYFAAAAAA==&#10;" fillcolor="black [3200]" strokecolor="black [1600]" strokeweight="1pt"/>
            </w:pict>
          </mc:Fallback>
        </mc:AlternateContent>
      </w:r>
      <w:r w:rsidR="00083CFE">
        <w:rPr>
          <w:noProof/>
        </w:rPr>
        <w:drawing>
          <wp:inline distT="0" distB="0" distL="0" distR="0" wp14:anchorId="2EA08087" wp14:editId="194B267E">
            <wp:extent cx="1699260" cy="977352"/>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743855" cy="1003001"/>
                    </a:xfrm>
                    <a:prstGeom prst="rect">
                      <a:avLst/>
                    </a:prstGeom>
                    <a:noFill/>
                    <a:ln>
                      <a:noFill/>
                    </a:ln>
                  </pic:spPr>
                </pic:pic>
              </a:graphicData>
            </a:graphic>
          </wp:inline>
        </w:drawing>
      </w:r>
    </w:p>
    <w:p w14:paraId="68D845C5" w14:textId="77777777" w:rsidR="00FA15CD" w:rsidRPr="000C2481" w:rsidRDefault="00FA15CD"/>
    <w:p w14:paraId="28910185" w14:textId="5DF42441" w:rsidR="00CC7B69" w:rsidRDefault="00CC7B69"/>
    <w:p w14:paraId="469CB788" w14:textId="77777777" w:rsidR="00F070E0" w:rsidRDefault="00F070E0" w:rsidP="000541F6">
      <w:pPr>
        <w:rPr>
          <w:b/>
          <w:bCs/>
        </w:rPr>
      </w:pPr>
    </w:p>
    <w:p w14:paraId="1A0C9541" w14:textId="119CC776" w:rsidR="000541F6" w:rsidRPr="00FD7A53" w:rsidRDefault="000C2481" w:rsidP="000541F6">
      <w:pPr>
        <w:rPr>
          <w:b/>
          <w:bCs/>
        </w:rPr>
      </w:pPr>
      <w:r w:rsidRPr="00FD7A53">
        <w:rPr>
          <w:b/>
          <w:bCs/>
        </w:rPr>
        <w:lastRenderedPageBreak/>
        <w:t>Mechanical gauges or extensometers</w:t>
      </w:r>
    </w:p>
    <w:p w14:paraId="69839B9D" w14:textId="0E574A4E" w:rsidR="000541F6" w:rsidRDefault="00241E89" w:rsidP="000541F6">
      <w:r>
        <w:t>These devices measure the change in length of an object by means of two knife edge contacts. This value is then divided by the objects original length providing a value of strain that is being exerted on the object.</w:t>
      </w:r>
      <w:r w:rsidR="003A2B88">
        <w:t xml:space="preserve"> </w:t>
      </w:r>
      <w:r w:rsidR="000541F6">
        <w:t>T</w:t>
      </w:r>
      <w:r>
        <w:t>hey were</w:t>
      </w:r>
      <w:r w:rsidR="000541F6">
        <w:t xml:space="preserve"> invented by Charles Huston in 1879</w:t>
      </w:r>
      <w:r>
        <w:t>.</w:t>
      </w:r>
    </w:p>
    <w:p w14:paraId="07D88E7A" w14:textId="77777777" w:rsidR="000541F6" w:rsidRDefault="000541F6" w:rsidP="000541F6"/>
    <w:p w14:paraId="444E2603" w14:textId="6B1C4CC5" w:rsidR="000C2481" w:rsidRPr="00FD7A53" w:rsidRDefault="000C2481" w:rsidP="000541F6">
      <w:pPr>
        <w:rPr>
          <w:b/>
          <w:bCs/>
        </w:rPr>
      </w:pPr>
      <w:r w:rsidRPr="00FD7A53">
        <w:rPr>
          <w:b/>
          <w:bCs/>
        </w:rPr>
        <w:t>Pneumatic gauges</w:t>
      </w:r>
    </w:p>
    <w:p w14:paraId="0B388906" w14:textId="0AB6056F" w:rsidR="000541F6" w:rsidRDefault="002F7AAF" w:rsidP="000541F6">
      <w:r>
        <w:t>These gauges as the name suggests, use changes</w:t>
      </w:r>
      <w:r w:rsidR="006D3F3A">
        <w:t xml:space="preserve"> in</w:t>
      </w:r>
      <w:r>
        <w:t xml:space="preserve"> pneumatic pressure to calculate stresses</w:t>
      </w:r>
      <w:r w:rsidR="006D3F3A">
        <w:t xml:space="preserve"> exerted on a</w:t>
      </w:r>
      <w:r w:rsidR="008E4DAC">
        <w:t>n object surface.</w:t>
      </w:r>
    </w:p>
    <w:p w14:paraId="3A7440C0" w14:textId="77777777" w:rsidR="000541F6" w:rsidRDefault="000541F6" w:rsidP="000541F6"/>
    <w:p w14:paraId="5E544AA0" w14:textId="2DFE98AA" w:rsidR="00D30B06" w:rsidRPr="00FD7A53" w:rsidRDefault="000A21F7" w:rsidP="000541F6">
      <w:pPr>
        <w:rPr>
          <w:b/>
          <w:bCs/>
        </w:rPr>
      </w:pPr>
      <w:r w:rsidRPr="00FD7A53">
        <w:rPr>
          <w:b/>
          <w:bCs/>
        </w:rPr>
        <w:t>Semiconductor</w:t>
      </w:r>
      <w:r w:rsidR="000C2481" w:rsidRPr="00FD7A53">
        <w:rPr>
          <w:b/>
          <w:bCs/>
        </w:rPr>
        <w:t>/ piezo-resistive gauges</w:t>
      </w:r>
    </w:p>
    <w:p w14:paraId="1D5147D6" w14:textId="37B706AA" w:rsidR="000541F6" w:rsidRDefault="00D30B06" w:rsidP="000541F6">
      <w:r>
        <w:t xml:space="preserve">These gauges make use of the piezoresistive effect present in semiconductive materials such as silicon. They can be used to obtain higher sensitivity and more level output, but these types of gauges are highly susceptible to temperature changes and </w:t>
      </w:r>
      <w:proofErr w:type="spellStart"/>
      <w:r>
        <w:t>its</w:t>
      </w:r>
      <w:proofErr w:type="spellEnd"/>
      <w:r>
        <w:t xml:space="preserve"> </w:t>
      </w:r>
      <w:proofErr w:type="gramStart"/>
      <w:r>
        <w:t>very difficult</w:t>
      </w:r>
      <w:proofErr w:type="gramEnd"/>
      <w:r>
        <w:t xml:space="preserve"> to compensate this</w:t>
      </w:r>
      <w:sdt>
        <w:sdtPr>
          <w:id w:val="87664043"/>
          <w:citation/>
        </w:sdtPr>
        <w:sdtEndPr/>
        <w:sdtContent>
          <w:r>
            <w:fldChar w:fldCharType="begin"/>
          </w:r>
          <w:r>
            <w:instrText xml:space="preserve"> CITATION Sci21 \l 2057 </w:instrText>
          </w:r>
          <w:r>
            <w:fldChar w:fldCharType="separate"/>
          </w:r>
          <w:r w:rsidR="00BF16DF">
            <w:rPr>
              <w:noProof/>
            </w:rPr>
            <w:t xml:space="preserve"> </w:t>
          </w:r>
          <w:r w:rsidR="00BF16DF" w:rsidRPr="00BF16DF">
            <w:rPr>
              <w:noProof/>
            </w:rPr>
            <w:t>(Science direct, n.d.)</w:t>
          </w:r>
          <w:r>
            <w:fldChar w:fldCharType="end"/>
          </w:r>
        </w:sdtContent>
      </w:sdt>
      <w:r>
        <w:t>.</w:t>
      </w:r>
    </w:p>
    <w:p w14:paraId="1F903D7B" w14:textId="77777777" w:rsidR="000541F6" w:rsidRDefault="000541F6" w:rsidP="000541F6"/>
    <w:p w14:paraId="1230E7AC" w14:textId="57EA8E25" w:rsidR="000C2481" w:rsidRPr="00FD7A53" w:rsidRDefault="000C2481" w:rsidP="000541F6">
      <w:pPr>
        <w:rPr>
          <w:b/>
          <w:bCs/>
        </w:rPr>
      </w:pPr>
      <w:r w:rsidRPr="00FD7A53">
        <w:rPr>
          <w:b/>
          <w:bCs/>
        </w:rPr>
        <w:t xml:space="preserve">Digital image correlation and tracking (DIC) </w:t>
      </w:r>
    </w:p>
    <w:p w14:paraId="61E17A13" w14:textId="4631A189" w:rsidR="000541F6" w:rsidRDefault="004363F2" w:rsidP="000541F6">
      <w:r>
        <w:t>This form of strain measuring device</w:t>
      </w:r>
      <w:r w:rsidR="00EE2291">
        <w:t xml:space="preserve"> is a </w:t>
      </w:r>
      <w:r w:rsidR="000A21F7">
        <w:t>non-contact</w:t>
      </w:r>
      <w:r w:rsidR="00EE2291">
        <w:t xml:space="preserve"> method of collecting data. It</w:t>
      </w:r>
      <w:r>
        <w:t xml:space="preserve"> can be described simply as a before and after technique. A camera or cameras are set up and used to monitor an object during load application. Although the principle is basic, the data analysis is </w:t>
      </w:r>
      <w:r w:rsidR="000A21F7">
        <w:t>extremely complicated</w:t>
      </w:r>
      <w:r>
        <w:t xml:space="preserve"> in the way in which the images provided are compared to each other. This technique can and has been used on organic structures, successfully and highly accurately determining loads on animal limbs such as mice</w:t>
      </w:r>
      <w:sdt>
        <w:sdtPr>
          <w:id w:val="-1555999684"/>
          <w:citation/>
        </w:sdtPr>
        <w:sdtEndPr/>
        <w:sdtContent>
          <w:r>
            <w:fldChar w:fldCharType="begin"/>
          </w:r>
          <w:r>
            <w:instrText xml:space="preserve"> CITATION Mar15 \l 2057 </w:instrText>
          </w:r>
          <w:r>
            <w:fldChar w:fldCharType="separate"/>
          </w:r>
          <w:r w:rsidR="00BF16DF">
            <w:rPr>
              <w:noProof/>
            </w:rPr>
            <w:t xml:space="preserve"> </w:t>
          </w:r>
          <w:r w:rsidR="00BF16DF" w:rsidRPr="00BF16DF">
            <w:rPr>
              <w:noProof/>
            </w:rPr>
            <w:t>(Mark T.Begoniaa, 2015)</w:t>
          </w:r>
          <w:r>
            <w:fldChar w:fldCharType="end"/>
          </w:r>
        </w:sdtContent>
      </w:sdt>
      <w:r>
        <w:t>.</w:t>
      </w:r>
      <w:r w:rsidR="00D07400">
        <w:t xml:space="preserve"> There</w:t>
      </w:r>
      <w:r w:rsidR="004A77C9">
        <w:t xml:space="preserve"> are</w:t>
      </w:r>
      <w:r w:rsidR="00D07400">
        <w:t xml:space="preserve"> also </w:t>
      </w:r>
      <w:r w:rsidR="004C7DC7">
        <w:t xml:space="preserve">other </w:t>
      </w:r>
      <w:r w:rsidR="000A21F7">
        <w:t>non-contact</w:t>
      </w:r>
      <w:r w:rsidR="004C7DC7">
        <w:t xml:space="preserve"> strain gauges available, such as laser</w:t>
      </w:r>
      <w:r w:rsidR="00796A16">
        <w:t>-speckle gauges.</w:t>
      </w:r>
    </w:p>
    <w:p w14:paraId="1EB6986B" w14:textId="77777777" w:rsidR="000541F6" w:rsidRDefault="000541F6" w:rsidP="000541F6"/>
    <w:p w14:paraId="6C8CEF93" w14:textId="4885CD83" w:rsidR="00D1767A" w:rsidRPr="00FD7A53" w:rsidRDefault="000C2481" w:rsidP="000541F6">
      <w:pPr>
        <w:rPr>
          <w:b/>
          <w:bCs/>
        </w:rPr>
      </w:pPr>
      <w:r w:rsidRPr="00FD7A53">
        <w:rPr>
          <w:b/>
          <w:bCs/>
        </w:rPr>
        <w:t>Mercury in rubber</w:t>
      </w:r>
    </w:p>
    <w:p w14:paraId="0D217F55" w14:textId="4DFEA444" w:rsidR="000541F6" w:rsidRDefault="00D1767A" w:rsidP="000541F6">
      <w:r>
        <w:t xml:space="preserve">A somewhat dated, but interesting type of strain gauge used to measure blood flow from and to the heart. This was achieved by using a silastic (rubber) tube filled with distilled mercury, wrapped around a limb. Each end of the tube was plugged with a conductive material, and connected to one leg of a </w:t>
      </w:r>
      <w:r w:rsidR="000A21F7">
        <w:t>Wheatstone</w:t>
      </w:r>
      <w:r>
        <w:t xml:space="preserve"> bridge. The strain produced on the mercury could then be measured and extrapolated out to calculate the flow of blood</w:t>
      </w:r>
      <w:sdt>
        <w:sdtPr>
          <w:id w:val="-1725441101"/>
          <w:citation/>
        </w:sdtPr>
        <w:sdtEndPr/>
        <w:sdtContent>
          <w:r>
            <w:fldChar w:fldCharType="begin"/>
          </w:r>
          <w:r>
            <w:instrText xml:space="preserve"> CITATION JGA93 \l 2057 </w:instrText>
          </w:r>
          <w:r>
            <w:fldChar w:fldCharType="separate"/>
          </w:r>
          <w:r w:rsidR="00BF16DF">
            <w:rPr>
              <w:noProof/>
            </w:rPr>
            <w:t xml:space="preserve"> </w:t>
          </w:r>
          <w:r w:rsidR="00BF16DF" w:rsidRPr="00BF16DF">
            <w:rPr>
              <w:noProof/>
            </w:rPr>
            <w:t>(J. GAMBLE, 1993)</w:t>
          </w:r>
          <w:r>
            <w:fldChar w:fldCharType="end"/>
          </w:r>
        </w:sdtContent>
      </w:sdt>
      <w:r>
        <w:t>.</w:t>
      </w:r>
    </w:p>
    <w:p w14:paraId="07AE3D37" w14:textId="77777777" w:rsidR="000541F6" w:rsidRDefault="000541F6" w:rsidP="000541F6"/>
    <w:p w14:paraId="698DC8FC" w14:textId="066C0AA3" w:rsidR="000C2481" w:rsidRPr="00FD7A53" w:rsidRDefault="000C2481" w:rsidP="000541F6">
      <w:pPr>
        <w:rPr>
          <w:b/>
          <w:bCs/>
        </w:rPr>
      </w:pPr>
      <w:r w:rsidRPr="00FD7A53">
        <w:rPr>
          <w:b/>
          <w:bCs/>
        </w:rPr>
        <w:t>Nanoparticle based</w:t>
      </w:r>
      <w:r w:rsidR="00F33DF0" w:rsidRPr="00FD7A53">
        <w:rPr>
          <w:b/>
          <w:bCs/>
        </w:rPr>
        <w:t xml:space="preserve"> strain gauges</w:t>
      </w:r>
    </w:p>
    <w:p w14:paraId="4DFCB54D" w14:textId="33BB64D6" w:rsidR="00F33DF0" w:rsidRDefault="00F33DF0" w:rsidP="000541F6">
      <w:r>
        <w:t xml:space="preserve">These devices operate on almost identical principles to the electrical resistance strain gauge, except that instead of using metallic conductors or semiconductors, they use nanotechnology, specifically carbon nanotubes within a polymer matrix. The aim of this design is to provide higher sensitivity, and to drive down costs </w:t>
      </w:r>
      <w:sdt>
        <w:sdtPr>
          <w:id w:val="2145546298"/>
          <w:citation/>
        </w:sdtPr>
        <w:sdtEndPr/>
        <w:sdtContent>
          <w:r>
            <w:fldChar w:fldCharType="begin"/>
          </w:r>
          <w:r>
            <w:instrText xml:space="preserve"> CITATION JLT11 \l 2057 </w:instrText>
          </w:r>
          <w:r>
            <w:fldChar w:fldCharType="separate"/>
          </w:r>
          <w:r w:rsidR="00BF16DF" w:rsidRPr="00BF16DF">
            <w:rPr>
              <w:noProof/>
            </w:rPr>
            <w:t>(J. L. Tannera, 2011)</w:t>
          </w:r>
          <w:r>
            <w:fldChar w:fldCharType="end"/>
          </w:r>
        </w:sdtContent>
      </w:sdt>
      <w:r>
        <w:t>.</w:t>
      </w:r>
    </w:p>
    <w:p w14:paraId="7F64690C" w14:textId="77777777" w:rsidR="000C2481" w:rsidRDefault="000C2481" w:rsidP="000541F6">
      <w:pPr>
        <w:pStyle w:val="ListParagraph"/>
      </w:pPr>
    </w:p>
    <w:p w14:paraId="05710023" w14:textId="77777777" w:rsidR="00371F9F" w:rsidRDefault="00371F9F" w:rsidP="00CC7B69">
      <w:pPr>
        <w:rPr>
          <w:b/>
          <w:bCs/>
          <w:sz w:val="28"/>
          <w:szCs w:val="28"/>
          <w:u w:val="single"/>
        </w:rPr>
      </w:pPr>
    </w:p>
    <w:p w14:paraId="3675F660" w14:textId="5D61A12C" w:rsidR="00CC7B69" w:rsidRDefault="00F10FE3" w:rsidP="00CC7B69">
      <w:pPr>
        <w:rPr>
          <w:b/>
          <w:bCs/>
          <w:sz w:val="28"/>
          <w:szCs w:val="28"/>
          <w:u w:val="single"/>
        </w:rPr>
      </w:pPr>
      <w:r w:rsidRPr="00F10FE3">
        <w:rPr>
          <w:b/>
          <w:bCs/>
          <w:sz w:val="28"/>
          <w:szCs w:val="28"/>
          <w:u w:val="single"/>
        </w:rPr>
        <w:lastRenderedPageBreak/>
        <w:t>Task 4</w:t>
      </w:r>
    </w:p>
    <w:p w14:paraId="417239C3" w14:textId="6FE92CA7" w:rsidR="00882404" w:rsidRDefault="00882404" w:rsidP="00CC7B69"/>
    <w:p w14:paraId="784B65FD" w14:textId="61BC1C8F" w:rsidR="00DC7423" w:rsidRDefault="00B85808" w:rsidP="00CC7B69">
      <w:r>
        <w:t xml:space="preserve">Before selecting which type of strain gauges to be used its important to decide how many are required, and where the strain gauges should be positioned on the structure. </w:t>
      </w:r>
      <w:r w:rsidR="00DC7423">
        <w:t xml:space="preserve">I would suggest that seven gauge setups would be optimal for both reliability and safety. These would be positioned as </w:t>
      </w:r>
      <w:r w:rsidR="009D270F">
        <w:t>follows: -</w:t>
      </w:r>
    </w:p>
    <w:p w14:paraId="00D372F2" w14:textId="6A9C6BED" w:rsidR="00DC7423" w:rsidRDefault="00DC7423" w:rsidP="00DC7423">
      <w:pPr>
        <w:pStyle w:val="ListParagraph"/>
        <w:numPr>
          <w:ilvl w:val="0"/>
          <w:numId w:val="8"/>
        </w:numPr>
      </w:pPr>
      <w:r>
        <w:t xml:space="preserve">One on each of the end trucks, </w:t>
      </w:r>
      <w:r w:rsidR="009D270F">
        <w:t>equi</w:t>
      </w:r>
      <w:r>
        <w:t xml:space="preserve">distant from the drive wheel and idle wheel to ensure neither end of the bridge was being excessively strained or failing </w:t>
      </w:r>
      <w:r w:rsidR="009D270F">
        <w:t>prematurely.</w:t>
      </w:r>
    </w:p>
    <w:p w14:paraId="1992827D" w14:textId="0DE553F1" w:rsidR="00DC7423" w:rsidRDefault="00DC7423" w:rsidP="00DC7423">
      <w:pPr>
        <w:pStyle w:val="ListParagraph"/>
        <w:numPr>
          <w:ilvl w:val="0"/>
          <w:numId w:val="8"/>
        </w:numPr>
      </w:pPr>
      <w:r>
        <w:t>Three equally spaced along the bridge girder length, for the same reasons as above</w:t>
      </w:r>
      <w:r w:rsidR="009D270F">
        <w:t>.</w:t>
      </w:r>
    </w:p>
    <w:p w14:paraId="26485D33" w14:textId="21971A8A" w:rsidR="00DC7423" w:rsidRDefault="00DC7423" w:rsidP="00DC7423">
      <w:pPr>
        <w:pStyle w:val="ListParagraph"/>
        <w:numPr>
          <w:ilvl w:val="0"/>
          <w:numId w:val="8"/>
        </w:numPr>
      </w:pPr>
      <w:r>
        <w:t xml:space="preserve">One on the trolley frame, directly between the trolley </w:t>
      </w:r>
      <w:r w:rsidR="009D270F">
        <w:t>wheelbase</w:t>
      </w:r>
      <w:r>
        <w:t>, to ensure the trolley itself is not being over strained</w:t>
      </w:r>
      <w:r w:rsidR="009D270F">
        <w:t>.</w:t>
      </w:r>
    </w:p>
    <w:p w14:paraId="48FB61D4" w14:textId="484798E0" w:rsidR="00DC7423" w:rsidRDefault="00DC7423" w:rsidP="00DC7423">
      <w:pPr>
        <w:pStyle w:val="ListParagraph"/>
        <w:numPr>
          <w:ilvl w:val="0"/>
          <w:numId w:val="8"/>
        </w:numPr>
      </w:pPr>
      <w:r>
        <w:t>One on the hoist drum to measure the load on the block to offer both an overweight lift cut off, and a digital display of load weight to the user.</w:t>
      </w:r>
    </w:p>
    <w:p w14:paraId="7DC09C9E" w14:textId="77777777" w:rsidR="00DC7423" w:rsidRPr="00B85808" w:rsidRDefault="00DC7423" w:rsidP="00DC7423"/>
    <w:p w14:paraId="14D6FE04" w14:textId="6A2413C1" w:rsidR="00B85808" w:rsidRDefault="00D91771" w:rsidP="00CC7B69">
      <w:r>
        <w:t xml:space="preserve">It should be noted at this point that the above arrangement for the gauges is an ideal set up, in a situation where </w:t>
      </w:r>
      <w:r w:rsidR="00533467">
        <w:t xml:space="preserve">safety has been considered </w:t>
      </w:r>
      <w:r w:rsidR="008D3C52">
        <w:t>paramount</w:t>
      </w:r>
      <w:r w:rsidR="00533467">
        <w:t xml:space="preserve">. </w:t>
      </w:r>
      <w:r w:rsidR="00FF6923">
        <w:t xml:space="preserve">In practicality, a gantry </w:t>
      </w:r>
      <w:r w:rsidR="008D3C52">
        <w:t>crane</w:t>
      </w:r>
      <w:r w:rsidR="00FF6923">
        <w:t xml:space="preserve"> would </w:t>
      </w:r>
      <w:r w:rsidR="00895421">
        <w:t>usually only have a gauge on the bridge girder and on the hoist drum.</w:t>
      </w:r>
      <w:r w:rsidR="00E860D0">
        <w:t xml:space="preserve"> Failure of the other girders within the system would be </w:t>
      </w:r>
      <w:r w:rsidR="00425D70">
        <w:t xml:space="preserve">identified prior to catastrophic failure by means of regular </w:t>
      </w:r>
      <w:r w:rsidR="00F932FD">
        <w:t>inspection by competent personnel.</w:t>
      </w:r>
    </w:p>
    <w:p w14:paraId="10FC61BC" w14:textId="77777777" w:rsidR="00371F9F" w:rsidRPr="00D91771" w:rsidRDefault="00371F9F" w:rsidP="00CC7B69"/>
    <w:p w14:paraId="5D62B260" w14:textId="33C15A6C" w:rsidR="00B85808" w:rsidRDefault="00B85808" w:rsidP="00CC7B69">
      <w:r>
        <w:t>In order to select the appropriate strain gauges there are four main things to consider. These are: -</w:t>
      </w:r>
    </w:p>
    <w:p w14:paraId="7F46D058" w14:textId="0A7178FD" w:rsidR="00B85808" w:rsidRDefault="00B85808" w:rsidP="00571B9C">
      <w:pPr>
        <w:pStyle w:val="ListParagraph"/>
        <w:numPr>
          <w:ilvl w:val="0"/>
          <w:numId w:val="9"/>
        </w:numPr>
      </w:pPr>
      <w:r>
        <w:t>Accuracy and repeatability of results</w:t>
      </w:r>
    </w:p>
    <w:p w14:paraId="3E3B46B2" w14:textId="188D89A9" w:rsidR="00B85808" w:rsidRDefault="00B85808" w:rsidP="00571B9C">
      <w:pPr>
        <w:pStyle w:val="ListParagraph"/>
        <w:numPr>
          <w:ilvl w:val="0"/>
          <w:numId w:val="9"/>
        </w:numPr>
      </w:pPr>
      <w:r>
        <w:t>Ease of installation</w:t>
      </w:r>
    </w:p>
    <w:p w14:paraId="08E6D3AB" w14:textId="1A520916" w:rsidR="00B85808" w:rsidRDefault="00B85808" w:rsidP="00571B9C">
      <w:pPr>
        <w:pStyle w:val="ListParagraph"/>
        <w:numPr>
          <w:ilvl w:val="0"/>
          <w:numId w:val="9"/>
        </w:numPr>
      </w:pPr>
      <w:r>
        <w:t>Costing</w:t>
      </w:r>
    </w:p>
    <w:p w14:paraId="58334C56" w14:textId="1B1F5D7F" w:rsidR="00B85808" w:rsidRDefault="00B85808" w:rsidP="00571B9C">
      <w:pPr>
        <w:pStyle w:val="ListParagraph"/>
        <w:numPr>
          <w:ilvl w:val="0"/>
          <w:numId w:val="9"/>
        </w:numPr>
      </w:pPr>
      <w:r>
        <w:t>Suitability to the operating conditions and environment</w:t>
      </w:r>
    </w:p>
    <w:p w14:paraId="1D529938" w14:textId="230E3EF2" w:rsidR="009D270F" w:rsidRPr="00B85808" w:rsidRDefault="00210505" w:rsidP="00571B9C">
      <w:pPr>
        <w:ind w:left="1440"/>
      </w:pPr>
      <w:sdt>
        <w:sdtPr>
          <w:id w:val="697039337"/>
          <w:citation/>
        </w:sdtPr>
        <w:sdtEndPr/>
        <w:sdtContent>
          <w:r w:rsidR="009D270F">
            <w:fldChar w:fldCharType="begin"/>
          </w:r>
          <w:r w:rsidR="009D270F">
            <w:instrText xml:space="preserve"> CITATION Efu21 \l 2057 </w:instrText>
          </w:r>
          <w:r w:rsidR="009D270F">
            <w:fldChar w:fldCharType="separate"/>
          </w:r>
          <w:r w:rsidR="00BF16DF" w:rsidRPr="00BF16DF">
            <w:rPr>
              <w:noProof/>
            </w:rPr>
            <w:t>(Efunder engineering fundamentals, n.d.)</w:t>
          </w:r>
          <w:r w:rsidR="009D270F">
            <w:fldChar w:fldCharType="end"/>
          </w:r>
        </w:sdtContent>
      </w:sdt>
    </w:p>
    <w:p w14:paraId="77B69AAC" w14:textId="27589C7D" w:rsidR="00882404" w:rsidRDefault="00882404" w:rsidP="00CC7B69">
      <w:pPr>
        <w:rPr>
          <w:b/>
          <w:bCs/>
          <w:sz w:val="28"/>
          <w:szCs w:val="28"/>
          <w:u w:val="single"/>
        </w:rPr>
      </w:pPr>
    </w:p>
    <w:p w14:paraId="0D782B4C" w14:textId="2A350AC4" w:rsidR="009D270F" w:rsidRDefault="009D270F" w:rsidP="00CC7B69">
      <w:r>
        <w:t xml:space="preserve">Further to these points, the gauge length, gauge pattern, gauge resistance and gauge materials should all be considered. </w:t>
      </w:r>
    </w:p>
    <w:p w14:paraId="4FEAC77C" w14:textId="7CF3C86B" w:rsidR="009D270F" w:rsidRDefault="009D270F" w:rsidP="00CC7B69"/>
    <w:p w14:paraId="2F5CB20C" w14:textId="00E35438" w:rsidR="009D270F" w:rsidRDefault="009D270F" w:rsidP="00CC7B69">
      <w:r>
        <w:t>Taking all these points into the equation, the type of strain gauge most suitable for this application would undoubtably be an electrical resistance type device. This would be suitable for all seven locations, although the gauge pattern would vary.</w:t>
      </w:r>
    </w:p>
    <w:p w14:paraId="2C228FD5" w14:textId="44F4ADA7" w:rsidR="009D270F" w:rsidRDefault="009D270F" w:rsidP="00CC7B69"/>
    <w:p w14:paraId="7E8A092A" w14:textId="42E14801" w:rsidR="002B1CA5" w:rsidRDefault="00E85D14" w:rsidP="00CC7B69">
      <w:r>
        <w:t xml:space="preserve">A linear resistance gauge would be suitable for all six of the beam/ girder measurements and could be mounted directly to the steelwork (See below for mounting technique), whereas the hoist drum, would </w:t>
      </w:r>
      <w:proofErr w:type="gramStart"/>
      <w:r>
        <w:t>actually require</w:t>
      </w:r>
      <w:proofErr w:type="gramEnd"/>
      <w:r>
        <w:t xml:space="preserve"> four linear strain gauges, each incorporated into load cells located at each of the four corners of the drum support frame</w:t>
      </w:r>
      <w:sdt>
        <w:sdtPr>
          <w:id w:val="2140613697"/>
          <w:citation/>
        </w:sdtPr>
        <w:sdtEndPr/>
        <w:sdtContent>
          <w:r>
            <w:fldChar w:fldCharType="begin"/>
          </w:r>
          <w:r>
            <w:instrText xml:space="preserve"> CITATION Mic18 \l 2057 </w:instrText>
          </w:r>
          <w:r>
            <w:fldChar w:fldCharType="separate"/>
          </w:r>
          <w:r w:rsidR="00BF16DF">
            <w:rPr>
              <w:noProof/>
            </w:rPr>
            <w:t xml:space="preserve"> </w:t>
          </w:r>
          <w:r w:rsidR="00BF16DF" w:rsidRPr="00BF16DF">
            <w:rPr>
              <w:noProof/>
            </w:rPr>
            <w:t>(Michigan Scientific Corporation, 2018)</w:t>
          </w:r>
          <w:r>
            <w:fldChar w:fldCharType="end"/>
          </w:r>
        </w:sdtContent>
      </w:sdt>
      <w:r>
        <w:t xml:space="preserve">. </w:t>
      </w:r>
    </w:p>
    <w:p w14:paraId="4543937A" w14:textId="77777777" w:rsidR="002B1CA5" w:rsidRDefault="002B1CA5" w:rsidP="00CC7B69"/>
    <w:p w14:paraId="79B6CBC0" w14:textId="598B66B6" w:rsidR="009D270F" w:rsidRDefault="002B1CA5" w:rsidP="00CC7B69">
      <w:r>
        <w:t>Linear resistance gauges have been selected</w:t>
      </w:r>
      <w:r w:rsidR="00880360">
        <w:t xml:space="preserve"> for use on the beams</w:t>
      </w:r>
      <w:r>
        <w:t xml:space="preserve"> as they are </w:t>
      </w:r>
      <w:r w:rsidR="0091228A">
        <w:t xml:space="preserve">most suitable, </w:t>
      </w:r>
      <w:r w:rsidR="00783315">
        <w:t xml:space="preserve">they measure in one direction only which is all that is required, they are cheap to source, and they </w:t>
      </w:r>
      <w:r w:rsidR="00D6345D">
        <w:t>provide a reliable output signal.</w:t>
      </w:r>
      <w:r w:rsidR="00E85D14">
        <w:t xml:space="preserve"> </w:t>
      </w:r>
      <w:r w:rsidR="00880360">
        <w:t>This signal can be fed back to the crane CPU</w:t>
      </w:r>
      <w:r w:rsidR="00476F5D">
        <w:t xml:space="preserve"> which can transduce it into a form so as to provide a warning and/ or cut off if any of the strain parameters are</w:t>
      </w:r>
      <w:r w:rsidR="00C453A6">
        <w:t xml:space="preserve"> </w:t>
      </w:r>
      <w:r w:rsidR="00571B9C">
        <w:t>exceeded</w:t>
      </w:r>
      <w:r w:rsidR="00C453A6">
        <w:t>.</w:t>
      </w:r>
      <w:r w:rsidR="00D2196E">
        <w:t xml:space="preserve"> </w:t>
      </w:r>
      <w:r w:rsidR="00736C23">
        <w:t xml:space="preserve">These gauges will be bonded to the steel </w:t>
      </w:r>
      <w:r w:rsidR="00B8798C">
        <w:t>girders after the</w:t>
      </w:r>
      <w:r w:rsidR="00236627">
        <w:t xml:space="preserve"> beams have been </w:t>
      </w:r>
      <w:r w:rsidR="00B8798C">
        <w:t>manufacture</w:t>
      </w:r>
      <w:r w:rsidR="00236627">
        <w:t>d</w:t>
      </w:r>
      <w:r w:rsidR="00B8798C">
        <w:t>, but prior to girder installation</w:t>
      </w:r>
      <w:r w:rsidR="00236627">
        <w:t xml:space="preserve"> (to minimize working at height)</w:t>
      </w:r>
      <w:r w:rsidR="00941D0B">
        <w:t xml:space="preserve">. </w:t>
      </w:r>
    </w:p>
    <w:p w14:paraId="4716DDA4" w14:textId="5341A735" w:rsidR="00C453A6" w:rsidRDefault="00C453A6" w:rsidP="00CC7B69"/>
    <w:p w14:paraId="18B872CC" w14:textId="0431920C" w:rsidR="00C453A6" w:rsidRPr="009D270F" w:rsidRDefault="00C453A6" w:rsidP="00CC7B69">
      <w:r>
        <w:t xml:space="preserve">Load cells incorporating strain gauges are to be used on the hoist drum, the signals given from these four units </w:t>
      </w:r>
      <w:r w:rsidR="001B72E3">
        <w:t xml:space="preserve">are to be fed back to the CPU where they can be treated in the same way as the linear gauge signals above, and also transduced to </w:t>
      </w:r>
      <w:r w:rsidR="001A7D27">
        <w:t xml:space="preserve">provide an output to a digital display that could be mounted on the gantry itself, providing the user with real time </w:t>
      </w:r>
      <w:r w:rsidR="00D2196E">
        <w:t>load on hook information.</w:t>
      </w:r>
      <w:r w:rsidR="00941D0B">
        <w:t xml:space="preserve"> The load cells will be bolted into place, allowing for easy replacement if any one of the units were to fail.</w:t>
      </w:r>
    </w:p>
    <w:p w14:paraId="6A147353" w14:textId="75B6074C" w:rsidR="00882404" w:rsidRDefault="00882404" w:rsidP="00CC7B69">
      <w:pPr>
        <w:rPr>
          <w:b/>
          <w:bCs/>
          <w:sz w:val="28"/>
          <w:szCs w:val="28"/>
          <w:u w:val="single"/>
        </w:rPr>
      </w:pPr>
    </w:p>
    <w:p w14:paraId="6342DAF4" w14:textId="16D6B5A9" w:rsidR="001167A8" w:rsidRDefault="001167A8" w:rsidP="00CC7B69">
      <w:pPr>
        <w:rPr>
          <w:b/>
          <w:bCs/>
          <w:sz w:val="28"/>
          <w:szCs w:val="28"/>
          <w:u w:val="single"/>
        </w:rPr>
      </w:pPr>
    </w:p>
    <w:p w14:paraId="4603C0E7" w14:textId="190C33B7" w:rsidR="001167A8" w:rsidRDefault="001167A8" w:rsidP="00CC7B69">
      <w:pPr>
        <w:rPr>
          <w:b/>
          <w:bCs/>
          <w:sz w:val="28"/>
          <w:szCs w:val="28"/>
          <w:u w:val="single"/>
        </w:rPr>
      </w:pPr>
    </w:p>
    <w:p w14:paraId="0428A623" w14:textId="267A381A" w:rsidR="001167A8" w:rsidRDefault="001167A8" w:rsidP="00CC7B69">
      <w:pPr>
        <w:rPr>
          <w:b/>
          <w:bCs/>
          <w:sz w:val="28"/>
          <w:szCs w:val="28"/>
          <w:u w:val="single"/>
        </w:rPr>
      </w:pPr>
    </w:p>
    <w:p w14:paraId="39C6F771" w14:textId="210F7428" w:rsidR="001167A8" w:rsidRDefault="001167A8" w:rsidP="00CC7B69">
      <w:pPr>
        <w:rPr>
          <w:b/>
          <w:bCs/>
          <w:sz w:val="28"/>
          <w:szCs w:val="28"/>
          <w:u w:val="single"/>
        </w:rPr>
      </w:pPr>
    </w:p>
    <w:p w14:paraId="68E7EEA8" w14:textId="24BB91DA" w:rsidR="001167A8" w:rsidRDefault="001167A8" w:rsidP="00CC7B69">
      <w:pPr>
        <w:rPr>
          <w:b/>
          <w:bCs/>
          <w:sz w:val="28"/>
          <w:szCs w:val="28"/>
          <w:u w:val="single"/>
        </w:rPr>
      </w:pPr>
    </w:p>
    <w:p w14:paraId="4AD72479" w14:textId="3A9F0C5A" w:rsidR="001167A8" w:rsidRDefault="001167A8" w:rsidP="00CC7B69">
      <w:pPr>
        <w:rPr>
          <w:b/>
          <w:bCs/>
          <w:sz w:val="28"/>
          <w:szCs w:val="28"/>
          <w:u w:val="single"/>
        </w:rPr>
      </w:pPr>
    </w:p>
    <w:p w14:paraId="02A99CBC" w14:textId="3FEE8913" w:rsidR="001167A8" w:rsidRDefault="001167A8" w:rsidP="00CC7B69">
      <w:pPr>
        <w:rPr>
          <w:b/>
          <w:bCs/>
          <w:sz w:val="28"/>
          <w:szCs w:val="28"/>
          <w:u w:val="single"/>
        </w:rPr>
      </w:pPr>
    </w:p>
    <w:p w14:paraId="3D0D8143" w14:textId="4A24AC46" w:rsidR="001167A8" w:rsidRDefault="001167A8" w:rsidP="00CC7B69">
      <w:pPr>
        <w:rPr>
          <w:b/>
          <w:bCs/>
          <w:sz w:val="28"/>
          <w:szCs w:val="28"/>
          <w:u w:val="single"/>
        </w:rPr>
      </w:pPr>
    </w:p>
    <w:p w14:paraId="7BF1D776" w14:textId="07E3C880" w:rsidR="001167A8" w:rsidRDefault="001167A8" w:rsidP="00CC7B69">
      <w:pPr>
        <w:rPr>
          <w:b/>
          <w:bCs/>
          <w:sz w:val="28"/>
          <w:szCs w:val="28"/>
          <w:u w:val="single"/>
        </w:rPr>
      </w:pPr>
    </w:p>
    <w:p w14:paraId="488F8914" w14:textId="458A8F0B" w:rsidR="001167A8" w:rsidRDefault="001167A8" w:rsidP="00CC7B69">
      <w:pPr>
        <w:rPr>
          <w:b/>
          <w:bCs/>
          <w:sz w:val="28"/>
          <w:szCs w:val="28"/>
          <w:u w:val="single"/>
        </w:rPr>
      </w:pPr>
    </w:p>
    <w:p w14:paraId="6F9E7D79" w14:textId="2E407B0D" w:rsidR="001167A8" w:rsidRDefault="001167A8" w:rsidP="00CC7B69">
      <w:pPr>
        <w:rPr>
          <w:b/>
          <w:bCs/>
          <w:sz w:val="28"/>
          <w:szCs w:val="28"/>
          <w:u w:val="single"/>
        </w:rPr>
      </w:pPr>
    </w:p>
    <w:p w14:paraId="7ABD715E" w14:textId="50B32692" w:rsidR="001167A8" w:rsidRDefault="001167A8" w:rsidP="00CC7B69">
      <w:pPr>
        <w:rPr>
          <w:b/>
          <w:bCs/>
          <w:sz w:val="28"/>
          <w:szCs w:val="28"/>
          <w:u w:val="single"/>
        </w:rPr>
      </w:pPr>
    </w:p>
    <w:p w14:paraId="03DB9FF6" w14:textId="1B944995" w:rsidR="001167A8" w:rsidRDefault="001167A8" w:rsidP="00CC7B69">
      <w:pPr>
        <w:rPr>
          <w:b/>
          <w:bCs/>
          <w:sz w:val="28"/>
          <w:szCs w:val="28"/>
          <w:u w:val="single"/>
        </w:rPr>
      </w:pPr>
    </w:p>
    <w:p w14:paraId="22D788DC" w14:textId="41AA2E72" w:rsidR="001167A8" w:rsidRDefault="001167A8" w:rsidP="00CC7B69">
      <w:pPr>
        <w:rPr>
          <w:b/>
          <w:bCs/>
          <w:sz w:val="28"/>
          <w:szCs w:val="28"/>
          <w:u w:val="single"/>
        </w:rPr>
      </w:pPr>
    </w:p>
    <w:p w14:paraId="38C4B30A" w14:textId="77777777" w:rsidR="001167A8" w:rsidRDefault="001167A8" w:rsidP="00CC7B69">
      <w:pPr>
        <w:rPr>
          <w:b/>
          <w:bCs/>
          <w:sz w:val="28"/>
          <w:szCs w:val="28"/>
          <w:u w:val="single"/>
        </w:rPr>
      </w:pPr>
    </w:p>
    <w:sdt>
      <w:sdtPr>
        <w:rPr>
          <w:rFonts w:asciiTheme="minorHAnsi" w:eastAsiaTheme="minorHAnsi" w:hAnsiTheme="minorHAnsi" w:cstheme="minorBidi"/>
          <w:color w:val="auto"/>
          <w:sz w:val="22"/>
          <w:szCs w:val="22"/>
          <w:lang w:val="en-GB"/>
        </w:rPr>
        <w:id w:val="1624958800"/>
        <w:docPartObj>
          <w:docPartGallery w:val="Bibliographies"/>
          <w:docPartUnique/>
        </w:docPartObj>
      </w:sdtPr>
      <w:sdtEndPr/>
      <w:sdtContent>
        <w:p w14:paraId="3140AAC4" w14:textId="2095DDDF" w:rsidR="00882404" w:rsidRDefault="00882404">
          <w:pPr>
            <w:pStyle w:val="Heading1"/>
          </w:pPr>
          <w:r>
            <w:t>Bibliography</w:t>
          </w:r>
        </w:p>
        <w:sdt>
          <w:sdtPr>
            <w:id w:val="111145805"/>
            <w:bibliography/>
          </w:sdtPr>
          <w:sdtEndPr/>
          <w:sdtContent>
            <w:p w14:paraId="299338D3" w14:textId="77777777" w:rsidR="00BF16DF" w:rsidRDefault="00882404" w:rsidP="00BF16DF">
              <w:pPr>
                <w:pStyle w:val="Bibliography"/>
                <w:rPr>
                  <w:noProof/>
                  <w:sz w:val="24"/>
                  <w:szCs w:val="24"/>
                  <w:lang w:val="en-US"/>
                </w:rPr>
              </w:pPr>
              <w:r>
                <w:fldChar w:fldCharType="begin"/>
              </w:r>
              <w:r>
                <w:instrText xml:space="preserve"> BIBLIOGRAPHY </w:instrText>
              </w:r>
              <w:r>
                <w:fldChar w:fldCharType="separate"/>
              </w:r>
              <w:r w:rsidR="00BF16DF">
                <w:rPr>
                  <w:noProof/>
                  <w:lang w:val="en-US"/>
                </w:rPr>
                <w:t xml:space="preserve">Amesweb, n.d. </w:t>
              </w:r>
              <w:r w:rsidR="00BF16DF">
                <w:rPr>
                  <w:i/>
                  <w:iCs/>
                  <w:noProof/>
                  <w:lang w:val="en-US"/>
                </w:rPr>
                <w:t xml:space="preserve">Second Moment of Inertia. </w:t>
              </w:r>
              <w:r w:rsidR="00BF16DF">
                <w:rPr>
                  <w:noProof/>
                  <w:lang w:val="en-US"/>
                </w:rPr>
                <w:t xml:space="preserve">[Online] </w:t>
              </w:r>
              <w:r w:rsidR="00BF16DF">
                <w:rPr>
                  <w:noProof/>
                  <w:lang w:val="en-US"/>
                </w:rPr>
                <w:br/>
                <w:t xml:space="preserve">Available at: </w:t>
              </w:r>
              <w:r w:rsidR="00BF16DF">
                <w:rPr>
                  <w:noProof/>
                  <w:u w:val="single"/>
                  <w:lang w:val="en-US"/>
                </w:rPr>
                <w:t>https://amesweb.info/section/second-moment-of-area-calculator.aspx</w:t>
              </w:r>
              <w:r w:rsidR="00BF16DF">
                <w:rPr>
                  <w:noProof/>
                  <w:lang w:val="en-US"/>
                </w:rPr>
                <w:br/>
                <w:t>[Accessed April 2021].</w:t>
              </w:r>
            </w:p>
            <w:p w14:paraId="0FF7CC39" w14:textId="77777777" w:rsidR="00BF16DF" w:rsidRDefault="00BF16DF" w:rsidP="00BF16DF">
              <w:pPr>
                <w:pStyle w:val="Bibliography"/>
                <w:rPr>
                  <w:noProof/>
                  <w:lang w:val="en-US"/>
                </w:rPr>
              </w:pPr>
              <w:r>
                <w:rPr>
                  <w:noProof/>
                  <w:lang w:val="en-US"/>
                </w:rPr>
                <w:t xml:space="preserve">Efunder engineering fundamentals, n.d. </w:t>
              </w:r>
              <w:r>
                <w:rPr>
                  <w:i/>
                  <w:iCs/>
                  <w:noProof/>
                  <w:lang w:val="en-US"/>
                </w:rPr>
                <w:t xml:space="preserve">Principles of selecting strain gauges. </w:t>
              </w:r>
              <w:r>
                <w:rPr>
                  <w:noProof/>
                  <w:lang w:val="en-US"/>
                </w:rPr>
                <w:t xml:space="preserve">[Online] </w:t>
              </w:r>
              <w:r>
                <w:rPr>
                  <w:noProof/>
                  <w:lang w:val="en-US"/>
                </w:rPr>
                <w:br/>
                <w:t xml:space="preserve">Available at: </w:t>
              </w:r>
              <w:r>
                <w:rPr>
                  <w:noProof/>
                  <w:u w:val="single"/>
                  <w:lang w:val="en-US"/>
                </w:rPr>
                <w:t>https://www.efunda.com/designstandards/sensors/strain_gages/strain_gage_selection.cfm</w:t>
              </w:r>
              <w:r>
                <w:rPr>
                  <w:noProof/>
                  <w:lang w:val="en-US"/>
                </w:rPr>
                <w:br/>
                <w:t>[Accessed April 2021].</w:t>
              </w:r>
            </w:p>
            <w:p w14:paraId="30626AD1" w14:textId="77777777" w:rsidR="00BF16DF" w:rsidRDefault="00BF16DF" w:rsidP="00BF16DF">
              <w:pPr>
                <w:pStyle w:val="Bibliography"/>
                <w:rPr>
                  <w:noProof/>
                  <w:lang w:val="en-US"/>
                </w:rPr>
              </w:pPr>
              <w:r>
                <w:rPr>
                  <w:noProof/>
                  <w:lang w:val="en-US"/>
                </w:rPr>
                <w:t xml:space="preserve">Hearn, E., 1997. </w:t>
              </w:r>
              <w:r>
                <w:rPr>
                  <w:i/>
                  <w:iCs/>
                  <w:noProof/>
                  <w:lang w:val="en-US"/>
                </w:rPr>
                <w:t xml:space="preserve">Mechanics of Materials Volume 1. </w:t>
              </w:r>
              <w:r>
                <w:rPr>
                  <w:noProof/>
                  <w:lang w:val="en-US"/>
                </w:rPr>
                <w:t>3rd ed. Oxford: Butterworth-Heinemann.</w:t>
              </w:r>
            </w:p>
            <w:p w14:paraId="4AA8B209" w14:textId="77777777" w:rsidR="00BF16DF" w:rsidRDefault="00BF16DF" w:rsidP="00BF16DF">
              <w:pPr>
                <w:pStyle w:val="Bibliography"/>
                <w:rPr>
                  <w:noProof/>
                  <w:lang w:val="en-US"/>
                </w:rPr>
              </w:pPr>
              <w:r>
                <w:rPr>
                  <w:noProof/>
                  <w:lang w:val="en-US"/>
                </w:rPr>
                <w:t xml:space="preserve">J. GAMBLE, I. B. G. A. F. C., 1993. A REASSESSMENT OF MERCURY IN SILASTIC STRAIN GAUGE. </w:t>
              </w:r>
              <w:r>
                <w:rPr>
                  <w:i/>
                  <w:iCs/>
                  <w:noProof/>
                  <w:lang w:val="en-US"/>
                </w:rPr>
                <w:t xml:space="preserve">Journal of Physiology, </w:t>
              </w:r>
              <w:r>
                <w:rPr>
                  <w:noProof/>
                  <w:lang w:val="en-US"/>
                </w:rPr>
                <w:t>pp. 407-422.</w:t>
              </w:r>
            </w:p>
            <w:p w14:paraId="44C2E281" w14:textId="77777777" w:rsidR="00BF16DF" w:rsidRDefault="00BF16DF" w:rsidP="00BF16DF">
              <w:pPr>
                <w:pStyle w:val="Bibliography"/>
                <w:rPr>
                  <w:noProof/>
                  <w:lang w:val="en-US"/>
                </w:rPr>
              </w:pPr>
              <w:r>
                <w:rPr>
                  <w:noProof/>
                  <w:lang w:val="en-US"/>
                </w:rPr>
                <w:t xml:space="preserve">J. L. Tannera, D. M. C. S. R. T., 2011. Nanoparticle strain sensor. </w:t>
              </w:r>
              <w:r>
                <w:rPr>
                  <w:i/>
                  <w:iCs/>
                  <w:noProof/>
                  <w:lang w:val="en-US"/>
                </w:rPr>
                <w:t xml:space="preserve">Procedia Engineering 25, </w:t>
              </w:r>
              <w:r>
                <w:rPr>
                  <w:noProof/>
                  <w:lang w:val="en-US"/>
                </w:rPr>
                <w:t>pp. 635-638.</w:t>
              </w:r>
            </w:p>
            <w:p w14:paraId="03784389" w14:textId="77777777" w:rsidR="00BF16DF" w:rsidRDefault="00BF16DF" w:rsidP="00BF16DF">
              <w:pPr>
                <w:pStyle w:val="Bibliography"/>
                <w:rPr>
                  <w:noProof/>
                  <w:lang w:val="en-US"/>
                </w:rPr>
              </w:pPr>
              <w:r>
                <w:rPr>
                  <w:noProof/>
                  <w:lang w:val="en-US"/>
                </w:rPr>
                <w:t xml:space="preserve">Lecture notes, 2021. </w:t>
              </w:r>
              <w:r>
                <w:rPr>
                  <w:i/>
                  <w:iCs/>
                  <w:noProof/>
                  <w:lang w:val="en-US"/>
                </w:rPr>
                <w:t xml:space="preserve">Bending of beams revision. </w:t>
              </w:r>
              <w:r>
                <w:rPr>
                  <w:noProof/>
                  <w:lang w:val="en-US"/>
                </w:rPr>
                <w:t>Swansea: UWTSD.</w:t>
              </w:r>
            </w:p>
            <w:p w14:paraId="37C39BFD" w14:textId="77777777" w:rsidR="00BF16DF" w:rsidRDefault="00BF16DF" w:rsidP="00BF16DF">
              <w:pPr>
                <w:pStyle w:val="Bibliography"/>
                <w:rPr>
                  <w:noProof/>
                  <w:lang w:val="en-US"/>
                </w:rPr>
              </w:pPr>
              <w:r>
                <w:rPr>
                  <w:noProof/>
                  <w:lang w:val="en-US"/>
                </w:rPr>
                <w:t xml:space="preserve">Mark T.Begoniaa, M. L., 2015. Non-contact strain measurement in the mouse forearm loading model using digital image correlation (DIC). </w:t>
              </w:r>
              <w:r>
                <w:rPr>
                  <w:i/>
                  <w:iCs/>
                  <w:noProof/>
                  <w:lang w:val="en-US"/>
                </w:rPr>
                <w:t xml:space="preserve">Bone, </w:t>
              </w:r>
              <w:r>
                <w:rPr>
                  <w:noProof/>
                  <w:lang w:val="en-US"/>
                </w:rPr>
                <w:t>Volume 81, pp. 593-601.</w:t>
              </w:r>
            </w:p>
            <w:p w14:paraId="6643FBBF" w14:textId="77777777" w:rsidR="00BF16DF" w:rsidRDefault="00BF16DF" w:rsidP="00BF16DF">
              <w:pPr>
                <w:pStyle w:val="Bibliography"/>
                <w:rPr>
                  <w:noProof/>
                  <w:lang w:val="en-US"/>
                </w:rPr>
              </w:pPr>
              <w:r>
                <w:rPr>
                  <w:noProof/>
                  <w:lang w:val="en-US"/>
                </w:rPr>
                <w:t xml:space="preserve">Michigan Scientific Corporation, 2018. </w:t>
              </w:r>
              <w:r>
                <w:rPr>
                  <w:i/>
                  <w:iCs/>
                  <w:noProof/>
                  <w:lang w:val="en-US"/>
                </w:rPr>
                <w:t xml:space="preserve">How load cells are used in crane measuring systems. </w:t>
              </w:r>
              <w:r>
                <w:rPr>
                  <w:noProof/>
                  <w:lang w:val="en-US"/>
                </w:rPr>
                <w:t xml:space="preserve">[Online] </w:t>
              </w:r>
              <w:r>
                <w:rPr>
                  <w:noProof/>
                  <w:lang w:val="en-US"/>
                </w:rPr>
                <w:br/>
                <w:t xml:space="preserve">Available at: </w:t>
              </w:r>
              <w:r>
                <w:rPr>
                  <w:noProof/>
                  <w:u w:val="single"/>
                  <w:lang w:val="en-US"/>
                </w:rPr>
                <w:t>https://www.michsci.com/load-cells-and-the-way-they-are-used-in-crane-measuring-systems/</w:t>
              </w:r>
              <w:r>
                <w:rPr>
                  <w:noProof/>
                  <w:lang w:val="en-US"/>
                </w:rPr>
                <w:br/>
                <w:t>[Accessed April 2021].</w:t>
              </w:r>
            </w:p>
            <w:p w14:paraId="591DA920" w14:textId="77777777" w:rsidR="00BF16DF" w:rsidRDefault="00BF16DF" w:rsidP="00BF16DF">
              <w:pPr>
                <w:pStyle w:val="Bibliography"/>
                <w:rPr>
                  <w:noProof/>
                  <w:lang w:val="en-US"/>
                </w:rPr>
              </w:pPr>
              <w:r>
                <w:rPr>
                  <w:noProof/>
                  <w:lang w:val="en-US"/>
                </w:rPr>
                <w:t xml:space="preserve">Rainham Steel, 2021. </w:t>
              </w:r>
              <w:r>
                <w:rPr>
                  <w:i/>
                  <w:iCs/>
                  <w:noProof/>
                  <w:lang w:val="en-US"/>
                </w:rPr>
                <w:t xml:space="preserve">Universal Beams. </w:t>
              </w:r>
              <w:r>
                <w:rPr>
                  <w:noProof/>
                  <w:lang w:val="en-US"/>
                </w:rPr>
                <w:t xml:space="preserve">[Online] </w:t>
              </w:r>
              <w:r>
                <w:rPr>
                  <w:noProof/>
                  <w:lang w:val="en-US"/>
                </w:rPr>
                <w:br/>
                <w:t xml:space="preserve">Available at: </w:t>
              </w:r>
              <w:r>
                <w:rPr>
                  <w:noProof/>
                  <w:u w:val="single"/>
                  <w:lang w:val="en-US"/>
                </w:rPr>
                <w:t>https://www.rainhamsteel.co.uk/products/universal-beams</w:t>
              </w:r>
              <w:r>
                <w:rPr>
                  <w:noProof/>
                  <w:lang w:val="en-US"/>
                </w:rPr>
                <w:br/>
                <w:t>[Accessed April 2021].</w:t>
              </w:r>
            </w:p>
            <w:p w14:paraId="61EE0930" w14:textId="77777777" w:rsidR="00BF16DF" w:rsidRDefault="00BF16DF" w:rsidP="00BF16DF">
              <w:pPr>
                <w:pStyle w:val="Bibliography"/>
                <w:rPr>
                  <w:noProof/>
                  <w:lang w:val="en-US"/>
                </w:rPr>
              </w:pPr>
              <w:r>
                <w:rPr>
                  <w:noProof/>
                  <w:lang w:val="en-US"/>
                </w:rPr>
                <w:t xml:space="preserve">Science direct, n.d. </w:t>
              </w:r>
              <w:r>
                <w:rPr>
                  <w:i/>
                  <w:iCs/>
                  <w:noProof/>
                  <w:lang w:val="en-US"/>
                </w:rPr>
                <w:t xml:space="preserve">Semiconductor strain gauge. </w:t>
              </w:r>
              <w:r>
                <w:rPr>
                  <w:noProof/>
                  <w:lang w:val="en-US"/>
                </w:rPr>
                <w:t xml:space="preserve">[Online] </w:t>
              </w:r>
              <w:r>
                <w:rPr>
                  <w:noProof/>
                  <w:lang w:val="en-US"/>
                </w:rPr>
                <w:br/>
                <w:t xml:space="preserve">Available at: </w:t>
              </w:r>
              <w:r>
                <w:rPr>
                  <w:noProof/>
                  <w:u w:val="single"/>
                  <w:lang w:val="en-US"/>
                </w:rPr>
                <w:t>https://www.sciencedirect.com/topics/engineering/semiconductor-strain-gauge</w:t>
              </w:r>
              <w:r>
                <w:rPr>
                  <w:noProof/>
                  <w:lang w:val="en-US"/>
                </w:rPr>
                <w:br/>
                <w:t>[Accessed April 2021].</w:t>
              </w:r>
            </w:p>
            <w:p w14:paraId="03E36B1B" w14:textId="77777777" w:rsidR="00BF16DF" w:rsidRDefault="00BF16DF" w:rsidP="00BF16DF">
              <w:pPr>
                <w:pStyle w:val="Bibliography"/>
                <w:rPr>
                  <w:noProof/>
                  <w:lang w:val="en-US"/>
                </w:rPr>
              </w:pPr>
              <w:r>
                <w:rPr>
                  <w:noProof/>
                  <w:lang w:val="en-US"/>
                </w:rPr>
                <w:t xml:space="preserve">Sensorland.com, n.d. </w:t>
              </w:r>
              <w:r>
                <w:rPr>
                  <w:i/>
                  <w:iCs/>
                  <w:noProof/>
                  <w:lang w:val="en-US"/>
                </w:rPr>
                <w:t xml:space="preserve">History of Sensors. </w:t>
              </w:r>
              <w:r>
                <w:rPr>
                  <w:noProof/>
                  <w:lang w:val="en-US"/>
                </w:rPr>
                <w:t xml:space="preserve">[Online] </w:t>
              </w:r>
              <w:r>
                <w:rPr>
                  <w:noProof/>
                  <w:lang w:val="en-US"/>
                </w:rPr>
                <w:br/>
                <w:t xml:space="preserve">Available at: </w:t>
              </w:r>
              <w:r>
                <w:rPr>
                  <w:noProof/>
                  <w:u w:val="single"/>
                  <w:lang w:val="en-US"/>
                </w:rPr>
                <w:t>www.sensorland.com/histpage003.html</w:t>
              </w:r>
              <w:r>
                <w:rPr>
                  <w:noProof/>
                  <w:lang w:val="en-US"/>
                </w:rPr>
                <w:br/>
                <w:t>[Accessed April 2021].</w:t>
              </w:r>
            </w:p>
            <w:p w14:paraId="18E3FDF8" w14:textId="37BB1EB5" w:rsidR="00882404" w:rsidRDefault="00882404" w:rsidP="00BF16DF">
              <w:r>
                <w:rPr>
                  <w:b/>
                  <w:bCs/>
                  <w:noProof/>
                </w:rPr>
                <w:fldChar w:fldCharType="end"/>
              </w:r>
            </w:p>
          </w:sdtContent>
        </w:sdt>
      </w:sdtContent>
    </w:sdt>
    <w:p w14:paraId="688BDFA3" w14:textId="77777777" w:rsidR="00882404" w:rsidRPr="00F10FE3" w:rsidRDefault="00882404" w:rsidP="00CC7B69">
      <w:pPr>
        <w:rPr>
          <w:b/>
          <w:bCs/>
          <w:sz w:val="28"/>
          <w:szCs w:val="28"/>
          <w:u w:val="single"/>
        </w:rPr>
      </w:pPr>
    </w:p>
    <w:sectPr w:rsidR="00882404" w:rsidRPr="00F10FE3">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EFF6D4" w14:textId="77777777" w:rsidR="00210505" w:rsidRDefault="00210505" w:rsidP="0011356B">
      <w:pPr>
        <w:spacing w:after="0" w:line="240" w:lineRule="auto"/>
      </w:pPr>
      <w:r>
        <w:separator/>
      </w:r>
    </w:p>
  </w:endnote>
  <w:endnote w:type="continuationSeparator" w:id="0">
    <w:p w14:paraId="2367800B" w14:textId="77777777" w:rsidR="00210505" w:rsidRDefault="00210505" w:rsidP="001135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47391786"/>
      <w:docPartObj>
        <w:docPartGallery w:val="Page Numbers (Bottom of Page)"/>
        <w:docPartUnique/>
      </w:docPartObj>
    </w:sdtPr>
    <w:sdtEndPr>
      <w:rPr>
        <w:noProof/>
      </w:rPr>
    </w:sdtEndPr>
    <w:sdtContent>
      <w:p w14:paraId="64361B77" w14:textId="4C288137" w:rsidR="00CA1692" w:rsidRDefault="00CA169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F02FAD9" w14:textId="77777777" w:rsidR="00CA1692" w:rsidRDefault="00CA16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7BF8E1" w14:textId="77777777" w:rsidR="00210505" w:rsidRDefault="00210505" w:rsidP="0011356B">
      <w:pPr>
        <w:spacing w:after="0" w:line="240" w:lineRule="auto"/>
      </w:pPr>
      <w:r>
        <w:separator/>
      </w:r>
    </w:p>
  </w:footnote>
  <w:footnote w:type="continuationSeparator" w:id="0">
    <w:p w14:paraId="39BF476A" w14:textId="77777777" w:rsidR="00210505" w:rsidRDefault="00210505" w:rsidP="0011356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8018A"/>
    <w:multiLevelType w:val="hybridMultilevel"/>
    <w:tmpl w:val="0B90E2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626FB0"/>
    <w:multiLevelType w:val="hybridMultilevel"/>
    <w:tmpl w:val="F21A5C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524579"/>
    <w:multiLevelType w:val="hybridMultilevel"/>
    <w:tmpl w:val="0C904EE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2A634D05"/>
    <w:multiLevelType w:val="hybridMultilevel"/>
    <w:tmpl w:val="F4DE82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DD676A2"/>
    <w:multiLevelType w:val="hybridMultilevel"/>
    <w:tmpl w:val="F51A9D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AEC11DA"/>
    <w:multiLevelType w:val="hybridMultilevel"/>
    <w:tmpl w:val="08DC48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3A46F80"/>
    <w:multiLevelType w:val="hybridMultilevel"/>
    <w:tmpl w:val="9B8E36A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61EF5225"/>
    <w:multiLevelType w:val="hybridMultilevel"/>
    <w:tmpl w:val="1E285F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8BC4564"/>
    <w:multiLevelType w:val="hybridMultilevel"/>
    <w:tmpl w:val="A09ACD80"/>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abstractNumId w:val="3"/>
  </w:num>
  <w:num w:numId="2">
    <w:abstractNumId w:val="4"/>
  </w:num>
  <w:num w:numId="3">
    <w:abstractNumId w:val="2"/>
  </w:num>
  <w:num w:numId="4">
    <w:abstractNumId w:val="6"/>
  </w:num>
  <w:num w:numId="5">
    <w:abstractNumId w:val="1"/>
  </w:num>
  <w:num w:numId="6">
    <w:abstractNumId w:val="7"/>
  </w:num>
  <w:num w:numId="7">
    <w:abstractNumId w:val="0"/>
  </w:num>
  <w:num w:numId="8">
    <w:abstractNumId w:val="5"/>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0652"/>
    <w:rsid w:val="00007026"/>
    <w:rsid w:val="000248BD"/>
    <w:rsid w:val="000541F6"/>
    <w:rsid w:val="00063547"/>
    <w:rsid w:val="000706D7"/>
    <w:rsid w:val="00083CFE"/>
    <w:rsid w:val="00085ABB"/>
    <w:rsid w:val="000A21F7"/>
    <w:rsid w:val="000A2C1D"/>
    <w:rsid w:val="000C2481"/>
    <w:rsid w:val="000D3D1F"/>
    <w:rsid w:val="000F6C97"/>
    <w:rsid w:val="000F799C"/>
    <w:rsid w:val="0011356B"/>
    <w:rsid w:val="001167A8"/>
    <w:rsid w:val="00117176"/>
    <w:rsid w:val="001321ED"/>
    <w:rsid w:val="001603C8"/>
    <w:rsid w:val="001A7D27"/>
    <w:rsid w:val="001B69C5"/>
    <w:rsid w:val="001B72E3"/>
    <w:rsid w:val="001C1C28"/>
    <w:rsid w:val="001F390B"/>
    <w:rsid w:val="00210505"/>
    <w:rsid w:val="00236627"/>
    <w:rsid w:val="00241E89"/>
    <w:rsid w:val="00286FD2"/>
    <w:rsid w:val="002B1CA5"/>
    <w:rsid w:val="002B36CF"/>
    <w:rsid w:val="002C48A6"/>
    <w:rsid w:val="002E08F0"/>
    <w:rsid w:val="002E1A83"/>
    <w:rsid w:val="002E5A8B"/>
    <w:rsid w:val="002F77EC"/>
    <w:rsid w:val="002F7AAF"/>
    <w:rsid w:val="0032162B"/>
    <w:rsid w:val="00325762"/>
    <w:rsid w:val="00340027"/>
    <w:rsid w:val="00366537"/>
    <w:rsid w:val="00371F9F"/>
    <w:rsid w:val="003A2B88"/>
    <w:rsid w:val="00420185"/>
    <w:rsid w:val="00425D70"/>
    <w:rsid w:val="004363F2"/>
    <w:rsid w:val="00450FEE"/>
    <w:rsid w:val="00466D8E"/>
    <w:rsid w:val="00476F5D"/>
    <w:rsid w:val="00490652"/>
    <w:rsid w:val="004A058E"/>
    <w:rsid w:val="004A77C9"/>
    <w:rsid w:val="004B701B"/>
    <w:rsid w:val="004C7DC7"/>
    <w:rsid w:val="004F2670"/>
    <w:rsid w:val="00516663"/>
    <w:rsid w:val="00517EFD"/>
    <w:rsid w:val="00533467"/>
    <w:rsid w:val="00557F2F"/>
    <w:rsid w:val="00571B9C"/>
    <w:rsid w:val="00632AB7"/>
    <w:rsid w:val="006D3F3A"/>
    <w:rsid w:val="00710304"/>
    <w:rsid w:val="00726CB3"/>
    <w:rsid w:val="00736C23"/>
    <w:rsid w:val="00783315"/>
    <w:rsid w:val="00784631"/>
    <w:rsid w:val="00796A16"/>
    <w:rsid w:val="007A09C8"/>
    <w:rsid w:val="007A7AFD"/>
    <w:rsid w:val="007C0554"/>
    <w:rsid w:val="0085231A"/>
    <w:rsid w:val="00880360"/>
    <w:rsid w:val="00882404"/>
    <w:rsid w:val="008867FA"/>
    <w:rsid w:val="00895421"/>
    <w:rsid w:val="008A3883"/>
    <w:rsid w:val="008A5CD9"/>
    <w:rsid w:val="008D3C52"/>
    <w:rsid w:val="008D7BE5"/>
    <w:rsid w:val="008E4DAC"/>
    <w:rsid w:val="0091228A"/>
    <w:rsid w:val="00941D0B"/>
    <w:rsid w:val="009D270F"/>
    <w:rsid w:val="00A0358C"/>
    <w:rsid w:val="00A73D65"/>
    <w:rsid w:val="00A86F6D"/>
    <w:rsid w:val="00AA602D"/>
    <w:rsid w:val="00AE0E2E"/>
    <w:rsid w:val="00AE12DB"/>
    <w:rsid w:val="00B06133"/>
    <w:rsid w:val="00B76F18"/>
    <w:rsid w:val="00B84730"/>
    <w:rsid w:val="00B85808"/>
    <w:rsid w:val="00B8798C"/>
    <w:rsid w:val="00BB498D"/>
    <w:rsid w:val="00BF16DF"/>
    <w:rsid w:val="00C453A6"/>
    <w:rsid w:val="00C50A05"/>
    <w:rsid w:val="00C9294A"/>
    <w:rsid w:val="00CA1692"/>
    <w:rsid w:val="00CC7B69"/>
    <w:rsid w:val="00CF05DC"/>
    <w:rsid w:val="00CF520B"/>
    <w:rsid w:val="00D07400"/>
    <w:rsid w:val="00D1767A"/>
    <w:rsid w:val="00D2196E"/>
    <w:rsid w:val="00D30B06"/>
    <w:rsid w:val="00D31D04"/>
    <w:rsid w:val="00D56042"/>
    <w:rsid w:val="00D6345D"/>
    <w:rsid w:val="00D8071D"/>
    <w:rsid w:val="00D87E2F"/>
    <w:rsid w:val="00D91771"/>
    <w:rsid w:val="00D96AB6"/>
    <w:rsid w:val="00DA0044"/>
    <w:rsid w:val="00DC7423"/>
    <w:rsid w:val="00E44F85"/>
    <w:rsid w:val="00E46049"/>
    <w:rsid w:val="00E604DE"/>
    <w:rsid w:val="00E756DE"/>
    <w:rsid w:val="00E85D14"/>
    <w:rsid w:val="00E860D0"/>
    <w:rsid w:val="00E91F34"/>
    <w:rsid w:val="00E966ED"/>
    <w:rsid w:val="00EB4281"/>
    <w:rsid w:val="00EE2291"/>
    <w:rsid w:val="00F070E0"/>
    <w:rsid w:val="00F10FE3"/>
    <w:rsid w:val="00F17640"/>
    <w:rsid w:val="00F33DF0"/>
    <w:rsid w:val="00F36DF7"/>
    <w:rsid w:val="00F7098C"/>
    <w:rsid w:val="00F7193E"/>
    <w:rsid w:val="00F932FD"/>
    <w:rsid w:val="00FA15CD"/>
    <w:rsid w:val="00FD7A53"/>
    <w:rsid w:val="00FF69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EB19DA"/>
  <w15:chartTrackingRefBased/>
  <w15:docId w15:val="{DC1FA003-D42A-48B2-A618-7F767F498D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82404"/>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C7B69"/>
    <w:rPr>
      <w:color w:val="0563C1" w:themeColor="hyperlink"/>
      <w:u w:val="single"/>
    </w:rPr>
  </w:style>
  <w:style w:type="character" w:styleId="UnresolvedMention">
    <w:name w:val="Unresolved Mention"/>
    <w:basedOn w:val="DefaultParagraphFont"/>
    <w:uiPriority w:val="99"/>
    <w:semiHidden/>
    <w:unhideWhenUsed/>
    <w:rsid w:val="00CC7B69"/>
    <w:rPr>
      <w:color w:val="605E5C"/>
      <w:shd w:val="clear" w:color="auto" w:fill="E1DFDD"/>
    </w:rPr>
  </w:style>
  <w:style w:type="paragraph" w:styleId="ListParagraph">
    <w:name w:val="List Paragraph"/>
    <w:basedOn w:val="Normal"/>
    <w:uiPriority w:val="34"/>
    <w:qFormat/>
    <w:rsid w:val="00CC7B69"/>
    <w:pPr>
      <w:ind w:left="720"/>
      <w:contextualSpacing/>
    </w:pPr>
  </w:style>
  <w:style w:type="paragraph" w:styleId="Header">
    <w:name w:val="header"/>
    <w:basedOn w:val="Normal"/>
    <w:link w:val="HeaderChar"/>
    <w:uiPriority w:val="99"/>
    <w:unhideWhenUsed/>
    <w:rsid w:val="001135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356B"/>
  </w:style>
  <w:style w:type="paragraph" w:styleId="Footer">
    <w:name w:val="footer"/>
    <w:basedOn w:val="Normal"/>
    <w:link w:val="FooterChar"/>
    <w:uiPriority w:val="99"/>
    <w:unhideWhenUsed/>
    <w:rsid w:val="001135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356B"/>
  </w:style>
  <w:style w:type="character" w:styleId="PlaceholderText">
    <w:name w:val="Placeholder Text"/>
    <w:basedOn w:val="DefaultParagraphFont"/>
    <w:uiPriority w:val="99"/>
    <w:semiHidden/>
    <w:rsid w:val="00D8071D"/>
    <w:rPr>
      <w:color w:val="808080"/>
    </w:rPr>
  </w:style>
  <w:style w:type="character" w:customStyle="1" w:styleId="Heading1Char">
    <w:name w:val="Heading 1 Char"/>
    <w:basedOn w:val="DefaultParagraphFont"/>
    <w:link w:val="Heading1"/>
    <w:uiPriority w:val="9"/>
    <w:rsid w:val="00882404"/>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8824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757528">
      <w:bodyDiv w:val="1"/>
      <w:marLeft w:val="0"/>
      <w:marRight w:val="0"/>
      <w:marTop w:val="0"/>
      <w:marBottom w:val="0"/>
      <w:divBdr>
        <w:top w:val="none" w:sz="0" w:space="0" w:color="auto"/>
        <w:left w:val="none" w:sz="0" w:space="0" w:color="auto"/>
        <w:bottom w:val="none" w:sz="0" w:space="0" w:color="auto"/>
        <w:right w:val="none" w:sz="0" w:space="0" w:color="auto"/>
      </w:divBdr>
    </w:div>
    <w:div w:id="60178887">
      <w:bodyDiv w:val="1"/>
      <w:marLeft w:val="0"/>
      <w:marRight w:val="0"/>
      <w:marTop w:val="0"/>
      <w:marBottom w:val="0"/>
      <w:divBdr>
        <w:top w:val="none" w:sz="0" w:space="0" w:color="auto"/>
        <w:left w:val="none" w:sz="0" w:space="0" w:color="auto"/>
        <w:bottom w:val="none" w:sz="0" w:space="0" w:color="auto"/>
        <w:right w:val="none" w:sz="0" w:space="0" w:color="auto"/>
      </w:divBdr>
    </w:div>
    <w:div w:id="73626807">
      <w:bodyDiv w:val="1"/>
      <w:marLeft w:val="0"/>
      <w:marRight w:val="0"/>
      <w:marTop w:val="0"/>
      <w:marBottom w:val="0"/>
      <w:divBdr>
        <w:top w:val="none" w:sz="0" w:space="0" w:color="auto"/>
        <w:left w:val="none" w:sz="0" w:space="0" w:color="auto"/>
        <w:bottom w:val="none" w:sz="0" w:space="0" w:color="auto"/>
        <w:right w:val="none" w:sz="0" w:space="0" w:color="auto"/>
      </w:divBdr>
    </w:div>
    <w:div w:id="116293102">
      <w:bodyDiv w:val="1"/>
      <w:marLeft w:val="0"/>
      <w:marRight w:val="0"/>
      <w:marTop w:val="0"/>
      <w:marBottom w:val="0"/>
      <w:divBdr>
        <w:top w:val="none" w:sz="0" w:space="0" w:color="auto"/>
        <w:left w:val="none" w:sz="0" w:space="0" w:color="auto"/>
        <w:bottom w:val="none" w:sz="0" w:space="0" w:color="auto"/>
        <w:right w:val="none" w:sz="0" w:space="0" w:color="auto"/>
      </w:divBdr>
    </w:div>
    <w:div w:id="125970110">
      <w:bodyDiv w:val="1"/>
      <w:marLeft w:val="0"/>
      <w:marRight w:val="0"/>
      <w:marTop w:val="0"/>
      <w:marBottom w:val="0"/>
      <w:divBdr>
        <w:top w:val="none" w:sz="0" w:space="0" w:color="auto"/>
        <w:left w:val="none" w:sz="0" w:space="0" w:color="auto"/>
        <w:bottom w:val="none" w:sz="0" w:space="0" w:color="auto"/>
        <w:right w:val="none" w:sz="0" w:space="0" w:color="auto"/>
      </w:divBdr>
    </w:div>
    <w:div w:id="146485401">
      <w:bodyDiv w:val="1"/>
      <w:marLeft w:val="0"/>
      <w:marRight w:val="0"/>
      <w:marTop w:val="0"/>
      <w:marBottom w:val="0"/>
      <w:divBdr>
        <w:top w:val="none" w:sz="0" w:space="0" w:color="auto"/>
        <w:left w:val="none" w:sz="0" w:space="0" w:color="auto"/>
        <w:bottom w:val="none" w:sz="0" w:space="0" w:color="auto"/>
        <w:right w:val="none" w:sz="0" w:space="0" w:color="auto"/>
      </w:divBdr>
    </w:div>
    <w:div w:id="148523267">
      <w:bodyDiv w:val="1"/>
      <w:marLeft w:val="0"/>
      <w:marRight w:val="0"/>
      <w:marTop w:val="0"/>
      <w:marBottom w:val="0"/>
      <w:divBdr>
        <w:top w:val="none" w:sz="0" w:space="0" w:color="auto"/>
        <w:left w:val="none" w:sz="0" w:space="0" w:color="auto"/>
        <w:bottom w:val="none" w:sz="0" w:space="0" w:color="auto"/>
        <w:right w:val="none" w:sz="0" w:space="0" w:color="auto"/>
      </w:divBdr>
    </w:div>
    <w:div w:id="148526483">
      <w:bodyDiv w:val="1"/>
      <w:marLeft w:val="0"/>
      <w:marRight w:val="0"/>
      <w:marTop w:val="0"/>
      <w:marBottom w:val="0"/>
      <w:divBdr>
        <w:top w:val="none" w:sz="0" w:space="0" w:color="auto"/>
        <w:left w:val="none" w:sz="0" w:space="0" w:color="auto"/>
        <w:bottom w:val="none" w:sz="0" w:space="0" w:color="auto"/>
        <w:right w:val="none" w:sz="0" w:space="0" w:color="auto"/>
      </w:divBdr>
    </w:div>
    <w:div w:id="214119484">
      <w:bodyDiv w:val="1"/>
      <w:marLeft w:val="0"/>
      <w:marRight w:val="0"/>
      <w:marTop w:val="0"/>
      <w:marBottom w:val="0"/>
      <w:divBdr>
        <w:top w:val="none" w:sz="0" w:space="0" w:color="auto"/>
        <w:left w:val="none" w:sz="0" w:space="0" w:color="auto"/>
        <w:bottom w:val="none" w:sz="0" w:space="0" w:color="auto"/>
        <w:right w:val="none" w:sz="0" w:space="0" w:color="auto"/>
      </w:divBdr>
    </w:div>
    <w:div w:id="225262233">
      <w:bodyDiv w:val="1"/>
      <w:marLeft w:val="0"/>
      <w:marRight w:val="0"/>
      <w:marTop w:val="0"/>
      <w:marBottom w:val="0"/>
      <w:divBdr>
        <w:top w:val="none" w:sz="0" w:space="0" w:color="auto"/>
        <w:left w:val="none" w:sz="0" w:space="0" w:color="auto"/>
        <w:bottom w:val="none" w:sz="0" w:space="0" w:color="auto"/>
        <w:right w:val="none" w:sz="0" w:space="0" w:color="auto"/>
      </w:divBdr>
    </w:div>
    <w:div w:id="235752987">
      <w:bodyDiv w:val="1"/>
      <w:marLeft w:val="0"/>
      <w:marRight w:val="0"/>
      <w:marTop w:val="0"/>
      <w:marBottom w:val="0"/>
      <w:divBdr>
        <w:top w:val="none" w:sz="0" w:space="0" w:color="auto"/>
        <w:left w:val="none" w:sz="0" w:space="0" w:color="auto"/>
        <w:bottom w:val="none" w:sz="0" w:space="0" w:color="auto"/>
        <w:right w:val="none" w:sz="0" w:space="0" w:color="auto"/>
      </w:divBdr>
    </w:div>
    <w:div w:id="297759858">
      <w:bodyDiv w:val="1"/>
      <w:marLeft w:val="0"/>
      <w:marRight w:val="0"/>
      <w:marTop w:val="0"/>
      <w:marBottom w:val="0"/>
      <w:divBdr>
        <w:top w:val="none" w:sz="0" w:space="0" w:color="auto"/>
        <w:left w:val="none" w:sz="0" w:space="0" w:color="auto"/>
        <w:bottom w:val="none" w:sz="0" w:space="0" w:color="auto"/>
        <w:right w:val="none" w:sz="0" w:space="0" w:color="auto"/>
      </w:divBdr>
    </w:div>
    <w:div w:id="331370934">
      <w:bodyDiv w:val="1"/>
      <w:marLeft w:val="0"/>
      <w:marRight w:val="0"/>
      <w:marTop w:val="0"/>
      <w:marBottom w:val="0"/>
      <w:divBdr>
        <w:top w:val="none" w:sz="0" w:space="0" w:color="auto"/>
        <w:left w:val="none" w:sz="0" w:space="0" w:color="auto"/>
        <w:bottom w:val="none" w:sz="0" w:space="0" w:color="auto"/>
        <w:right w:val="none" w:sz="0" w:space="0" w:color="auto"/>
      </w:divBdr>
    </w:div>
    <w:div w:id="359208367">
      <w:bodyDiv w:val="1"/>
      <w:marLeft w:val="0"/>
      <w:marRight w:val="0"/>
      <w:marTop w:val="0"/>
      <w:marBottom w:val="0"/>
      <w:divBdr>
        <w:top w:val="none" w:sz="0" w:space="0" w:color="auto"/>
        <w:left w:val="none" w:sz="0" w:space="0" w:color="auto"/>
        <w:bottom w:val="none" w:sz="0" w:space="0" w:color="auto"/>
        <w:right w:val="none" w:sz="0" w:space="0" w:color="auto"/>
      </w:divBdr>
    </w:div>
    <w:div w:id="382141844">
      <w:bodyDiv w:val="1"/>
      <w:marLeft w:val="0"/>
      <w:marRight w:val="0"/>
      <w:marTop w:val="0"/>
      <w:marBottom w:val="0"/>
      <w:divBdr>
        <w:top w:val="none" w:sz="0" w:space="0" w:color="auto"/>
        <w:left w:val="none" w:sz="0" w:space="0" w:color="auto"/>
        <w:bottom w:val="none" w:sz="0" w:space="0" w:color="auto"/>
        <w:right w:val="none" w:sz="0" w:space="0" w:color="auto"/>
      </w:divBdr>
    </w:div>
    <w:div w:id="388383186">
      <w:bodyDiv w:val="1"/>
      <w:marLeft w:val="0"/>
      <w:marRight w:val="0"/>
      <w:marTop w:val="0"/>
      <w:marBottom w:val="0"/>
      <w:divBdr>
        <w:top w:val="none" w:sz="0" w:space="0" w:color="auto"/>
        <w:left w:val="none" w:sz="0" w:space="0" w:color="auto"/>
        <w:bottom w:val="none" w:sz="0" w:space="0" w:color="auto"/>
        <w:right w:val="none" w:sz="0" w:space="0" w:color="auto"/>
      </w:divBdr>
    </w:div>
    <w:div w:id="502933183">
      <w:bodyDiv w:val="1"/>
      <w:marLeft w:val="0"/>
      <w:marRight w:val="0"/>
      <w:marTop w:val="0"/>
      <w:marBottom w:val="0"/>
      <w:divBdr>
        <w:top w:val="none" w:sz="0" w:space="0" w:color="auto"/>
        <w:left w:val="none" w:sz="0" w:space="0" w:color="auto"/>
        <w:bottom w:val="none" w:sz="0" w:space="0" w:color="auto"/>
        <w:right w:val="none" w:sz="0" w:space="0" w:color="auto"/>
      </w:divBdr>
    </w:div>
    <w:div w:id="545676734">
      <w:bodyDiv w:val="1"/>
      <w:marLeft w:val="0"/>
      <w:marRight w:val="0"/>
      <w:marTop w:val="0"/>
      <w:marBottom w:val="0"/>
      <w:divBdr>
        <w:top w:val="none" w:sz="0" w:space="0" w:color="auto"/>
        <w:left w:val="none" w:sz="0" w:space="0" w:color="auto"/>
        <w:bottom w:val="none" w:sz="0" w:space="0" w:color="auto"/>
        <w:right w:val="none" w:sz="0" w:space="0" w:color="auto"/>
      </w:divBdr>
    </w:div>
    <w:div w:id="554851029">
      <w:bodyDiv w:val="1"/>
      <w:marLeft w:val="0"/>
      <w:marRight w:val="0"/>
      <w:marTop w:val="0"/>
      <w:marBottom w:val="0"/>
      <w:divBdr>
        <w:top w:val="none" w:sz="0" w:space="0" w:color="auto"/>
        <w:left w:val="none" w:sz="0" w:space="0" w:color="auto"/>
        <w:bottom w:val="none" w:sz="0" w:space="0" w:color="auto"/>
        <w:right w:val="none" w:sz="0" w:space="0" w:color="auto"/>
      </w:divBdr>
    </w:div>
    <w:div w:id="555355562">
      <w:bodyDiv w:val="1"/>
      <w:marLeft w:val="0"/>
      <w:marRight w:val="0"/>
      <w:marTop w:val="0"/>
      <w:marBottom w:val="0"/>
      <w:divBdr>
        <w:top w:val="none" w:sz="0" w:space="0" w:color="auto"/>
        <w:left w:val="none" w:sz="0" w:space="0" w:color="auto"/>
        <w:bottom w:val="none" w:sz="0" w:space="0" w:color="auto"/>
        <w:right w:val="none" w:sz="0" w:space="0" w:color="auto"/>
      </w:divBdr>
    </w:div>
    <w:div w:id="581380534">
      <w:bodyDiv w:val="1"/>
      <w:marLeft w:val="0"/>
      <w:marRight w:val="0"/>
      <w:marTop w:val="0"/>
      <w:marBottom w:val="0"/>
      <w:divBdr>
        <w:top w:val="none" w:sz="0" w:space="0" w:color="auto"/>
        <w:left w:val="none" w:sz="0" w:space="0" w:color="auto"/>
        <w:bottom w:val="none" w:sz="0" w:space="0" w:color="auto"/>
        <w:right w:val="none" w:sz="0" w:space="0" w:color="auto"/>
      </w:divBdr>
    </w:div>
    <w:div w:id="592519517">
      <w:bodyDiv w:val="1"/>
      <w:marLeft w:val="0"/>
      <w:marRight w:val="0"/>
      <w:marTop w:val="0"/>
      <w:marBottom w:val="0"/>
      <w:divBdr>
        <w:top w:val="none" w:sz="0" w:space="0" w:color="auto"/>
        <w:left w:val="none" w:sz="0" w:space="0" w:color="auto"/>
        <w:bottom w:val="none" w:sz="0" w:space="0" w:color="auto"/>
        <w:right w:val="none" w:sz="0" w:space="0" w:color="auto"/>
      </w:divBdr>
    </w:div>
    <w:div w:id="611133138">
      <w:bodyDiv w:val="1"/>
      <w:marLeft w:val="0"/>
      <w:marRight w:val="0"/>
      <w:marTop w:val="0"/>
      <w:marBottom w:val="0"/>
      <w:divBdr>
        <w:top w:val="none" w:sz="0" w:space="0" w:color="auto"/>
        <w:left w:val="none" w:sz="0" w:space="0" w:color="auto"/>
        <w:bottom w:val="none" w:sz="0" w:space="0" w:color="auto"/>
        <w:right w:val="none" w:sz="0" w:space="0" w:color="auto"/>
      </w:divBdr>
    </w:div>
    <w:div w:id="621770169">
      <w:bodyDiv w:val="1"/>
      <w:marLeft w:val="0"/>
      <w:marRight w:val="0"/>
      <w:marTop w:val="0"/>
      <w:marBottom w:val="0"/>
      <w:divBdr>
        <w:top w:val="none" w:sz="0" w:space="0" w:color="auto"/>
        <w:left w:val="none" w:sz="0" w:space="0" w:color="auto"/>
        <w:bottom w:val="none" w:sz="0" w:space="0" w:color="auto"/>
        <w:right w:val="none" w:sz="0" w:space="0" w:color="auto"/>
      </w:divBdr>
    </w:div>
    <w:div w:id="646714556">
      <w:bodyDiv w:val="1"/>
      <w:marLeft w:val="0"/>
      <w:marRight w:val="0"/>
      <w:marTop w:val="0"/>
      <w:marBottom w:val="0"/>
      <w:divBdr>
        <w:top w:val="none" w:sz="0" w:space="0" w:color="auto"/>
        <w:left w:val="none" w:sz="0" w:space="0" w:color="auto"/>
        <w:bottom w:val="none" w:sz="0" w:space="0" w:color="auto"/>
        <w:right w:val="none" w:sz="0" w:space="0" w:color="auto"/>
      </w:divBdr>
    </w:div>
    <w:div w:id="660698442">
      <w:bodyDiv w:val="1"/>
      <w:marLeft w:val="0"/>
      <w:marRight w:val="0"/>
      <w:marTop w:val="0"/>
      <w:marBottom w:val="0"/>
      <w:divBdr>
        <w:top w:val="none" w:sz="0" w:space="0" w:color="auto"/>
        <w:left w:val="none" w:sz="0" w:space="0" w:color="auto"/>
        <w:bottom w:val="none" w:sz="0" w:space="0" w:color="auto"/>
        <w:right w:val="none" w:sz="0" w:space="0" w:color="auto"/>
      </w:divBdr>
    </w:div>
    <w:div w:id="721054808">
      <w:bodyDiv w:val="1"/>
      <w:marLeft w:val="0"/>
      <w:marRight w:val="0"/>
      <w:marTop w:val="0"/>
      <w:marBottom w:val="0"/>
      <w:divBdr>
        <w:top w:val="none" w:sz="0" w:space="0" w:color="auto"/>
        <w:left w:val="none" w:sz="0" w:space="0" w:color="auto"/>
        <w:bottom w:val="none" w:sz="0" w:space="0" w:color="auto"/>
        <w:right w:val="none" w:sz="0" w:space="0" w:color="auto"/>
      </w:divBdr>
    </w:div>
    <w:div w:id="760489753">
      <w:bodyDiv w:val="1"/>
      <w:marLeft w:val="0"/>
      <w:marRight w:val="0"/>
      <w:marTop w:val="0"/>
      <w:marBottom w:val="0"/>
      <w:divBdr>
        <w:top w:val="none" w:sz="0" w:space="0" w:color="auto"/>
        <w:left w:val="none" w:sz="0" w:space="0" w:color="auto"/>
        <w:bottom w:val="none" w:sz="0" w:space="0" w:color="auto"/>
        <w:right w:val="none" w:sz="0" w:space="0" w:color="auto"/>
      </w:divBdr>
    </w:div>
    <w:div w:id="767509202">
      <w:bodyDiv w:val="1"/>
      <w:marLeft w:val="0"/>
      <w:marRight w:val="0"/>
      <w:marTop w:val="0"/>
      <w:marBottom w:val="0"/>
      <w:divBdr>
        <w:top w:val="none" w:sz="0" w:space="0" w:color="auto"/>
        <w:left w:val="none" w:sz="0" w:space="0" w:color="auto"/>
        <w:bottom w:val="none" w:sz="0" w:space="0" w:color="auto"/>
        <w:right w:val="none" w:sz="0" w:space="0" w:color="auto"/>
      </w:divBdr>
    </w:div>
    <w:div w:id="788816744">
      <w:bodyDiv w:val="1"/>
      <w:marLeft w:val="0"/>
      <w:marRight w:val="0"/>
      <w:marTop w:val="0"/>
      <w:marBottom w:val="0"/>
      <w:divBdr>
        <w:top w:val="none" w:sz="0" w:space="0" w:color="auto"/>
        <w:left w:val="none" w:sz="0" w:space="0" w:color="auto"/>
        <w:bottom w:val="none" w:sz="0" w:space="0" w:color="auto"/>
        <w:right w:val="none" w:sz="0" w:space="0" w:color="auto"/>
      </w:divBdr>
    </w:div>
    <w:div w:id="828253995">
      <w:bodyDiv w:val="1"/>
      <w:marLeft w:val="0"/>
      <w:marRight w:val="0"/>
      <w:marTop w:val="0"/>
      <w:marBottom w:val="0"/>
      <w:divBdr>
        <w:top w:val="none" w:sz="0" w:space="0" w:color="auto"/>
        <w:left w:val="none" w:sz="0" w:space="0" w:color="auto"/>
        <w:bottom w:val="none" w:sz="0" w:space="0" w:color="auto"/>
        <w:right w:val="none" w:sz="0" w:space="0" w:color="auto"/>
      </w:divBdr>
    </w:div>
    <w:div w:id="872228568">
      <w:bodyDiv w:val="1"/>
      <w:marLeft w:val="0"/>
      <w:marRight w:val="0"/>
      <w:marTop w:val="0"/>
      <w:marBottom w:val="0"/>
      <w:divBdr>
        <w:top w:val="none" w:sz="0" w:space="0" w:color="auto"/>
        <w:left w:val="none" w:sz="0" w:space="0" w:color="auto"/>
        <w:bottom w:val="none" w:sz="0" w:space="0" w:color="auto"/>
        <w:right w:val="none" w:sz="0" w:space="0" w:color="auto"/>
      </w:divBdr>
    </w:div>
    <w:div w:id="902565891">
      <w:bodyDiv w:val="1"/>
      <w:marLeft w:val="0"/>
      <w:marRight w:val="0"/>
      <w:marTop w:val="0"/>
      <w:marBottom w:val="0"/>
      <w:divBdr>
        <w:top w:val="none" w:sz="0" w:space="0" w:color="auto"/>
        <w:left w:val="none" w:sz="0" w:space="0" w:color="auto"/>
        <w:bottom w:val="none" w:sz="0" w:space="0" w:color="auto"/>
        <w:right w:val="none" w:sz="0" w:space="0" w:color="auto"/>
      </w:divBdr>
    </w:div>
    <w:div w:id="936250800">
      <w:bodyDiv w:val="1"/>
      <w:marLeft w:val="0"/>
      <w:marRight w:val="0"/>
      <w:marTop w:val="0"/>
      <w:marBottom w:val="0"/>
      <w:divBdr>
        <w:top w:val="none" w:sz="0" w:space="0" w:color="auto"/>
        <w:left w:val="none" w:sz="0" w:space="0" w:color="auto"/>
        <w:bottom w:val="none" w:sz="0" w:space="0" w:color="auto"/>
        <w:right w:val="none" w:sz="0" w:space="0" w:color="auto"/>
      </w:divBdr>
    </w:div>
    <w:div w:id="1095398902">
      <w:bodyDiv w:val="1"/>
      <w:marLeft w:val="0"/>
      <w:marRight w:val="0"/>
      <w:marTop w:val="0"/>
      <w:marBottom w:val="0"/>
      <w:divBdr>
        <w:top w:val="none" w:sz="0" w:space="0" w:color="auto"/>
        <w:left w:val="none" w:sz="0" w:space="0" w:color="auto"/>
        <w:bottom w:val="none" w:sz="0" w:space="0" w:color="auto"/>
        <w:right w:val="none" w:sz="0" w:space="0" w:color="auto"/>
      </w:divBdr>
    </w:div>
    <w:div w:id="1119952194">
      <w:bodyDiv w:val="1"/>
      <w:marLeft w:val="0"/>
      <w:marRight w:val="0"/>
      <w:marTop w:val="0"/>
      <w:marBottom w:val="0"/>
      <w:divBdr>
        <w:top w:val="none" w:sz="0" w:space="0" w:color="auto"/>
        <w:left w:val="none" w:sz="0" w:space="0" w:color="auto"/>
        <w:bottom w:val="none" w:sz="0" w:space="0" w:color="auto"/>
        <w:right w:val="none" w:sz="0" w:space="0" w:color="auto"/>
      </w:divBdr>
    </w:div>
    <w:div w:id="1246379849">
      <w:bodyDiv w:val="1"/>
      <w:marLeft w:val="0"/>
      <w:marRight w:val="0"/>
      <w:marTop w:val="0"/>
      <w:marBottom w:val="0"/>
      <w:divBdr>
        <w:top w:val="none" w:sz="0" w:space="0" w:color="auto"/>
        <w:left w:val="none" w:sz="0" w:space="0" w:color="auto"/>
        <w:bottom w:val="none" w:sz="0" w:space="0" w:color="auto"/>
        <w:right w:val="none" w:sz="0" w:space="0" w:color="auto"/>
      </w:divBdr>
    </w:div>
    <w:div w:id="1306937279">
      <w:bodyDiv w:val="1"/>
      <w:marLeft w:val="0"/>
      <w:marRight w:val="0"/>
      <w:marTop w:val="0"/>
      <w:marBottom w:val="0"/>
      <w:divBdr>
        <w:top w:val="none" w:sz="0" w:space="0" w:color="auto"/>
        <w:left w:val="none" w:sz="0" w:space="0" w:color="auto"/>
        <w:bottom w:val="none" w:sz="0" w:space="0" w:color="auto"/>
        <w:right w:val="none" w:sz="0" w:space="0" w:color="auto"/>
      </w:divBdr>
    </w:div>
    <w:div w:id="1318652256">
      <w:bodyDiv w:val="1"/>
      <w:marLeft w:val="0"/>
      <w:marRight w:val="0"/>
      <w:marTop w:val="0"/>
      <w:marBottom w:val="0"/>
      <w:divBdr>
        <w:top w:val="none" w:sz="0" w:space="0" w:color="auto"/>
        <w:left w:val="none" w:sz="0" w:space="0" w:color="auto"/>
        <w:bottom w:val="none" w:sz="0" w:space="0" w:color="auto"/>
        <w:right w:val="none" w:sz="0" w:space="0" w:color="auto"/>
      </w:divBdr>
    </w:div>
    <w:div w:id="1408073169">
      <w:bodyDiv w:val="1"/>
      <w:marLeft w:val="0"/>
      <w:marRight w:val="0"/>
      <w:marTop w:val="0"/>
      <w:marBottom w:val="0"/>
      <w:divBdr>
        <w:top w:val="none" w:sz="0" w:space="0" w:color="auto"/>
        <w:left w:val="none" w:sz="0" w:space="0" w:color="auto"/>
        <w:bottom w:val="none" w:sz="0" w:space="0" w:color="auto"/>
        <w:right w:val="none" w:sz="0" w:space="0" w:color="auto"/>
      </w:divBdr>
    </w:div>
    <w:div w:id="1433548083">
      <w:bodyDiv w:val="1"/>
      <w:marLeft w:val="0"/>
      <w:marRight w:val="0"/>
      <w:marTop w:val="0"/>
      <w:marBottom w:val="0"/>
      <w:divBdr>
        <w:top w:val="none" w:sz="0" w:space="0" w:color="auto"/>
        <w:left w:val="none" w:sz="0" w:space="0" w:color="auto"/>
        <w:bottom w:val="none" w:sz="0" w:space="0" w:color="auto"/>
        <w:right w:val="none" w:sz="0" w:space="0" w:color="auto"/>
      </w:divBdr>
    </w:div>
    <w:div w:id="1463382580">
      <w:bodyDiv w:val="1"/>
      <w:marLeft w:val="0"/>
      <w:marRight w:val="0"/>
      <w:marTop w:val="0"/>
      <w:marBottom w:val="0"/>
      <w:divBdr>
        <w:top w:val="none" w:sz="0" w:space="0" w:color="auto"/>
        <w:left w:val="none" w:sz="0" w:space="0" w:color="auto"/>
        <w:bottom w:val="none" w:sz="0" w:space="0" w:color="auto"/>
        <w:right w:val="none" w:sz="0" w:space="0" w:color="auto"/>
      </w:divBdr>
    </w:div>
    <w:div w:id="1552037282">
      <w:bodyDiv w:val="1"/>
      <w:marLeft w:val="0"/>
      <w:marRight w:val="0"/>
      <w:marTop w:val="0"/>
      <w:marBottom w:val="0"/>
      <w:divBdr>
        <w:top w:val="none" w:sz="0" w:space="0" w:color="auto"/>
        <w:left w:val="none" w:sz="0" w:space="0" w:color="auto"/>
        <w:bottom w:val="none" w:sz="0" w:space="0" w:color="auto"/>
        <w:right w:val="none" w:sz="0" w:space="0" w:color="auto"/>
      </w:divBdr>
    </w:div>
    <w:div w:id="1556699122">
      <w:bodyDiv w:val="1"/>
      <w:marLeft w:val="0"/>
      <w:marRight w:val="0"/>
      <w:marTop w:val="0"/>
      <w:marBottom w:val="0"/>
      <w:divBdr>
        <w:top w:val="none" w:sz="0" w:space="0" w:color="auto"/>
        <w:left w:val="none" w:sz="0" w:space="0" w:color="auto"/>
        <w:bottom w:val="none" w:sz="0" w:space="0" w:color="auto"/>
        <w:right w:val="none" w:sz="0" w:space="0" w:color="auto"/>
      </w:divBdr>
    </w:div>
    <w:div w:id="1561667206">
      <w:bodyDiv w:val="1"/>
      <w:marLeft w:val="0"/>
      <w:marRight w:val="0"/>
      <w:marTop w:val="0"/>
      <w:marBottom w:val="0"/>
      <w:divBdr>
        <w:top w:val="none" w:sz="0" w:space="0" w:color="auto"/>
        <w:left w:val="none" w:sz="0" w:space="0" w:color="auto"/>
        <w:bottom w:val="none" w:sz="0" w:space="0" w:color="auto"/>
        <w:right w:val="none" w:sz="0" w:space="0" w:color="auto"/>
      </w:divBdr>
    </w:div>
    <w:div w:id="1569997126">
      <w:bodyDiv w:val="1"/>
      <w:marLeft w:val="0"/>
      <w:marRight w:val="0"/>
      <w:marTop w:val="0"/>
      <w:marBottom w:val="0"/>
      <w:divBdr>
        <w:top w:val="none" w:sz="0" w:space="0" w:color="auto"/>
        <w:left w:val="none" w:sz="0" w:space="0" w:color="auto"/>
        <w:bottom w:val="none" w:sz="0" w:space="0" w:color="auto"/>
        <w:right w:val="none" w:sz="0" w:space="0" w:color="auto"/>
      </w:divBdr>
    </w:div>
    <w:div w:id="1589197292">
      <w:bodyDiv w:val="1"/>
      <w:marLeft w:val="0"/>
      <w:marRight w:val="0"/>
      <w:marTop w:val="0"/>
      <w:marBottom w:val="0"/>
      <w:divBdr>
        <w:top w:val="none" w:sz="0" w:space="0" w:color="auto"/>
        <w:left w:val="none" w:sz="0" w:space="0" w:color="auto"/>
        <w:bottom w:val="none" w:sz="0" w:space="0" w:color="auto"/>
        <w:right w:val="none" w:sz="0" w:space="0" w:color="auto"/>
      </w:divBdr>
    </w:div>
    <w:div w:id="1617442215">
      <w:bodyDiv w:val="1"/>
      <w:marLeft w:val="0"/>
      <w:marRight w:val="0"/>
      <w:marTop w:val="0"/>
      <w:marBottom w:val="0"/>
      <w:divBdr>
        <w:top w:val="none" w:sz="0" w:space="0" w:color="auto"/>
        <w:left w:val="none" w:sz="0" w:space="0" w:color="auto"/>
        <w:bottom w:val="none" w:sz="0" w:space="0" w:color="auto"/>
        <w:right w:val="none" w:sz="0" w:space="0" w:color="auto"/>
      </w:divBdr>
    </w:div>
    <w:div w:id="1650671301">
      <w:bodyDiv w:val="1"/>
      <w:marLeft w:val="0"/>
      <w:marRight w:val="0"/>
      <w:marTop w:val="0"/>
      <w:marBottom w:val="0"/>
      <w:divBdr>
        <w:top w:val="none" w:sz="0" w:space="0" w:color="auto"/>
        <w:left w:val="none" w:sz="0" w:space="0" w:color="auto"/>
        <w:bottom w:val="none" w:sz="0" w:space="0" w:color="auto"/>
        <w:right w:val="none" w:sz="0" w:space="0" w:color="auto"/>
      </w:divBdr>
    </w:div>
    <w:div w:id="1661544631">
      <w:bodyDiv w:val="1"/>
      <w:marLeft w:val="0"/>
      <w:marRight w:val="0"/>
      <w:marTop w:val="0"/>
      <w:marBottom w:val="0"/>
      <w:divBdr>
        <w:top w:val="none" w:sz="0" w:space="0" w:color="auto"/>
        <w:left w:val="none" w:sz="0" w:space="0" w:color="auto"/>
        <w:bottom w:val="none" w:sz="0" w:space="0" w:color="auto"/>
        <w:right w:val="none" w:sz="0" w:space="0" w:color="auto"/>
      </w:divBdr>
    </w:div>
    <w:div w:id="1671056493">
      <w:bodyDiv w:val="1"/>
      <w:marLeft w:val="0"/>
      <w:marRight w:val="0"/>
      <w:marTop w:val="0"/>
      <w:marBottom w:val="0"/>
      <w:divBdr>
        <w:top w:val="none" w:sz="0" w:space="0" w:color="auto"/>
        <w:left w:val="none" w:sz="0" w:space="0" w:color="auto"/>
        <w:bottom w:val="none" w:sz="0" w:space="0" w:color="auto"/>
        <w:right w:val="none" w:sz="0" w:space="0" w:color="auto"/>
      </w:divBdr>
    </w:div>
    <w:div w:id="1683582946">
      <w:bodyDiv w:val="1"/>
      <w:marLeft w:val="0"/>
      <w:marRight w:val="0"/>
      <w:marTop w:val="0"/>
      <w:marBottom w:val="0"/>
      <w:divBdr>
        <w:top w:val="none" w:sz="0" w:space="0" w:color="auto"/>
        <w:left w:val="none" w:sz="0" w:space="0" w:color="auto"/>
        <w:bottom w:val="none" w:sz="0" w:space="0" w:color="auto"/>
        <w:right w:val="none" w:sz="0" w:space="0" w:color="auto"/>
      </w:divBdr>
    </w:div>
    <w:div w:id="1703700800">
      <w:bodyDiv w:val="1"/>
      <w:marLeft w:val="0"/>
      <w:marRight w:val="0"/>
      <w:marTop w:val="0"/>
      <w:marBottom w:val="0"/>
      <w:divBdr>
        <w:top w:val="none" w:sz="0" w:space="0" w:color="auto"/>
        <w:left w:val="none" w:sz="0" w:space="0" w:color="auto"/>
        <w:bottom w:val="none" w:sz="0" w:space="0" w:color="auto"/>
        <w:right w:val="none" w:sz="0" w:space="0" w:color="auto"/>
      </w:divBdr>
    </w:div>
    <w:div w:id="1706177327">
      <w:bodyDiv w:val="1"/>
      <w:marLeft w:val="0"/>
      <w:marRight w:val="0"/>
      <w:marTop w:val="0"/>
      <w:marBottom w:val="0"/>
      <w:divBdr>
        <w:top w:val="none" w:sz="0" w:space="0" w:color="auto"/>
        <w:left w:val="none" w:sz="0" w:space="0" w:color="auto"/>
        <w:bottom w:val="none" w:sz="0" w:space="0" w:color="auto"/>
        <w:right w:val="none" w:sz="0" w:space="0" w:color="auto"/>
      </w:divBdr>
    </w:div>
    <w:div w:id="1747996199">
      <w:bodyDiv w:val="1"/>
      <w:marLeft w:val="0"/>
      <w:marRight w:val="0"/>
      <w:marTop w:val="0"/>
      <w:marBottom w:val="0"/>
      <w:divBdr>
        <w:top w:val="none" w:sz="0" w:space="0" w:color="auto"/>
        <w:left w:val="none" w:sz="0" w:space="0" w:color="auto"/>
        <w:bottom w:val="none" w:sz="0" w:space="0" w:color="auto"/>
        <w:right w:val="none" w:sz="0" w:space="0" w:color="auto"/>
      </w:divBdr>
    </w:div>
    <w:div w:id="1785805300">
      <w:bodyDiv w:val="1"/>
      <w:marLeft w:val="0"/>
      <w:marRight w:val="0"/>
      <w:marTop w:val="0"/>
      <w:marBottom w:val="0"/>
      <w:divBdr>
        <w:top w:val="none" w:sz="0" w:space="0" w:color="auto"/>
        <w:left w:val="none" w:sz="0" w:space="0" w:color="auto"/>
        <w:bottom w:val="none" w:sz="0" w:space="0" w:color="auto"/>
        <w:right w:val="none" w:sz="0" w:space="0" w:color="auto"/>
      </w:divBdr>
    </w:div>
    <w:div w:id="1867909586">
      <w:bodyDiv w:val="1"/>
      <w:marLeft w:val="0"/>
      <w:marRight w:val="0"/>
      <w:marTop w:val="0"/>
      <w:marBottom w:val="0"/>
      <w:divBdr>
        <w:top w:val="none" w:sz="0" w:space="0" w:color="auto"/>
        <w:left w:val="none" w:sz="0" w:space="0" w:color="auto"/>
        <w:bottom w:val="none" w:sz="0" w:space="0" w:color="auto"/>
        <w:right w:val="none" w:sz="0" w:space="0" w:color="auto"/>
      </w:divBdr>
    </w:div>
    <w:div w:id="1890803547">
      <w:bodyDiv w:val="1"/>
      <w:marLeft w:val="0"/>
      <w:marRight w:val="0"/>
      <w:marTop w:val="0"/>
      <w:marBottom w:val="0"/>
      <w:divBdr>
        <w:top w:val="none" w:sz="0" w:space="0" w:color="auto"/>
        <w:left w:val="none" w:sz="0" w:space="0" w:color="auto"/>
        <w:bottom w:val="none" w:sz="0" w:space="0" w:color="auto"/>
        <w:right w:val="none" w:sz="0" w:space="0" w:color="auto"/>
      </w:divBdr>
    </w:div>
    <w:div w:id="1893692338">
      <w:bodyDiv w:val="1"/>
      <w:marLeft w:val="0"/>
      <w:marRight w:val="0"/>
      <w:marTop w:val="0"/>
      <w:marBottom w:val="0"/>
      <w:divBdr>
        <w:top w:val="none" w:sz="0" w:space="0" w:color="auto"/>
        <w:left w:val="none" w:sz="0" w:space="0" w:color="auto"/>
        <w:bottom w:val="none" w:sz="0" w:space="0" w:color="auto"/>
        <w:right w:val="none" w:sz="0" w:space="0" w:color="auto"/>
      </w:divBdr>
    </w:div>
    <w:div w:id="1896158407">
      <w:bodyDiv w:val="1"/>
      <w:marLeft w:val="0"/>
      <w:marRight w:val="0"/>
      <w:marTop w:val="0"/>
      <w:marBottom w:val="0"/>
      <w:divBdr>
        <w:top w:val="none" w:sz="0" w:space="0" w:color="auto"/>
        <w:left w:val="none" w:sz="0" w:space="0" w:color="auto"/>
        <w:bottom w:val="none" w:sz="0" w:space="0" w:color="auto"/>
        <w:right w:val="none" w:sz="0" w:space="0" w:color="auto"/>
      </w:divBdr>
    </w:div>
    <w:div w:id="1912543926">
      <w:bodyDiv w:val="1"/>
      <w:marLeft w:val="0"/>
      <w:marRight w:val="0"/>
      <w:marTop w:val="0"/>
      <w:marBottom w:val="0"/>
      <w:divBdr>
        <w:top w:val="none" w:sz="0" w:space="0" w:color="auto"/>
        <w:left w:val="none" w:sz="0" w:space="0" w:color="auto"/>
        <w:bottom w:val="none" w:sz="0" w:space="0" w:color="auto"/>
        <w:right w:val="none" w:sz="0" w:space="0" w:color="auto"/>
      </w:divBdr>
    </w:div>
    <w:div w:id="1915816551">
      <w:bodyDiv w:val="1"/>
      <w:marLeft w:val="0"/>
      <w:marRight w:val="0"/>
      <w:marTop w:val="0"/>
      <w:marBottom w:val="0"/>
      <w:divBdr>
        <w:top w:val="none" w:sz="0" w:space="0" w:color="auto"/>
        <w:left w:val="none" w:sz="0" w:space="0" w:color="auto"/>
        <w:bottom w:val="none" w:sz="0" w:space="0" w:color="auto"/>
        <w:right w:val="none" w:sz="0" w:space="0" w:color="auto"/>
      </w:divBdr>
    </w:div>
    <w:div w:id="1920753259">
      <w:bodyDiv w:val="1"/>
      <w:marLeft w:val="0"/>
      <w:marRight w:val="0"/>
      <w:marTop w:val="0"/>
      <w:marBottom w:val="0"/>
      <w:divBdr>
        <w:top w:val="none" w:sz="0" w:space="0" w:color="auto"/>
        <w:left w:val="none" w:sz="0" w:space="0" w:color="auto"/>
        <w:bottom w:val="none" w:sz="0" w:space="0" w:color="auto"/>
        <w:right w:val="none" w:sz="0" w:space="0" w:color="auto"/>
      </w:divBdr>
    </w:div>
    <w:div w:id="1922835754">
      <w:bodyDiv w:val="1"/>
      <w:marLeft w:val="0"/>
      <w:marRight w:val="0"/>
      <w:marTop w:val="0"/>
      <w:marBottom w:val="0"/>
      <w:divBdr>
        <w:top w:val="none" w:sz="0" w:space="0" w:color="auto"/>
        <w:left w:val="none" w:sz="0" w:space="0" w:color="auto"/>
        <w:bottom w:val="none" w:sz="0" w:space="0" w:color="auto"/>
        <w:right w:val="none" w:sz="0" w:space="0" w:color="auto"/>
      </w:divBdr>
    </w:div>
    <w:div w:id="1932853787">
      <w:bodyDiv w:val="1"/>
      <w:marLeft w:val="0"/>
      <w:marRight w:val="0"/>
      <w:marTop w:val="0"/>
      <w:marBottom w:val="0"/>
      <w:divBdr>
        <w:top w:val="none" w:sz="0" w:space="0" w:color="auto"/>
        <w:left w:val="none" w:sz="0" w:space="0" w:color="auto"/>
        <w:bottom w:val="none" w:sz="0" w:space="0" w:color="auto"/>
        <w:right w:val="none" w:sz="0" w:space="0" w:color="auto"/>
      </w:divBdr>
    </w:div>
    <w:div w:id="1939174525">
      <w:bodyDiv w:val="1"/>
      <w:marLeft w:val="0"/>
      <w:marRight w:val="0"/>
      <w:marTop w:val="0"/>
      <w:marBottom w:val="0"/>
      <w:divBdr>
        <w:top w:val="none" w:sz="0" w:space="0" w:color="auto"/>
        <w:left w:val="none" w:sz="0" w:space="0" w:color="auto"/>
        <w:bottom w:val="none" w:sz="0" w:space="0" w:color="auto"/>
        <w:right w:val="none" w:sz="0" w:space="0" w:color="auto"/>
      </w:divBdr>
    </w:div>
    <w:div w:id="1978801316">
      <w:bodyDiv w:val="1"/>
      <w:marLeft w:val="0"/>
      <w:marRight w:val="0"/>
      <w:marTop w:val="0"/>
      <w:marBottom w:val="0"/>
      <w:divBdr>
        <w:top w:val="none" w:sz="0" w:space="0" w:color="auto"/>
        <w:left w:val="none" w:sz="0" w:space="0" w:color="auto"/>
        <w:bottom w:val="none" w:sz="0" w:space="0" w:color="auto"/>
        <w:right w:val="none" w:sz="0" w:space="0" w:color="auto"/>
      </w:divBdr>
    </w:div>
    <w:div w:id="1995062739">
      <w:bodyDiv w:val="1"/>
      <w:marLeft w:val="0"/>
      <w:marRight w:val="0"/>
      <w:marTop w:val="0"/>
      <w:marBottom w:val="0"/>
      <w:divBdr>
        <w:top w:val="none" w:sz="0" w:space="0" w:color="auto"/>
        <w:left w:val="none" w:sz="0" w:space="0" w:color="auto"/>
        <w:bottom w:val="none" w:sz="0" w:space="0" w:color="auto"/>
        <w:right w:val="none" w:sz="0" w:space="0" w:color="auto"/>
      </w:divBdr>
    </w:div>
    <w:div w:id="1995523749">
      <w:bodyDiv w:val="1"/>
      <w:marLeft w:val="0"/>
      <w:marRight w:val="0"/>
      <w:marTop w:val="0"/>
      <w:marBottom w:val="0"/>
      <w:divBdr>
        <w:top w:val="none" w:sz="0" w:space="0" w:color="auto"/>
        <w:left w:val="none" w:sz="0" w:space="0" w:color="auto"/>
        <w:bottom w:val="none" w:sz="0" w:space="0" w:color="auto"/>
        <w:right w:val="none" w:sz="0" w:space="0" w:color="auto"/>
      </w:divBdr>
    </w:div>
    <w:div w:id="1997025918">
      <w:bodyDiv w:val="1"/>
      <w:marLeft w:val="0"/>
      <w:marRight w:val="0"/>
      <w:marTop w:val="0"/>
      <w:marBottom w:val="0"/>
      <w:divBdr>
        <w:top w:val="none" w:sz="0" w:space="0" w:color="auto"/>
        <w:left w:val="none" w:sz="0" w:space="0" w:color="auto"/>
        <w:bottom w:val="none" w:sz="0" w:space="0" w:color="auto"/>
        <w:right w:val="none" w:sz="0" w:space="0" w:color="auto"/>
      </w:divBdr>
    </w:div>
    <w:div w:id="2018460681">
      <w:bodyDiv w:val="1"/>
      <w:marLeft w:val="0"/>
      <w:marRight w:val="0"/>
      <w:marTop w:val="0"/>
      <w:marBottom w:val="0"/>
      <w:divBdr>
        <w:top w:val="none" w:sz="0" w:space="0" w:color="auto"/>
        <w:left w:val="none" w:sz="0" w:space="0" w:color="auto"/>
        <w:bottom w:val="none" w:sz="0" w:space="0" w:color="auto"/>
        <w:right w:val="none" w:sz="0" w:space="0" w:color="auto"/>
      </w:divBdr>
    </w:div>
    <w:div w:id="2068841378">
      <w:bodyDiv w:val="1"/>
      <w:marLeft w:val="0"/>
      <w:marRight w:val="0"/>
      <w:marTop w:val="0"/>
      <w:marBottom w:val="0"/>
      <w:divBdr>
        <w:top w:val="none" w:sz="0" w:space="0" w:color="auto"/>
        <w:left w:val="none" w:sz="0" w:space="0" w:color="auto"/>
        <w:bottom w:val="none" w:sz="0" w:space="0" w:color="auto"/>
        <w:right w:val="none" w:sz="0" w:space="0" w:color="auto"/>
      </w:divBdr>
    </w:div>
    <w:div w:id="2069838387">
      <w:bodyDiv w:val="1"/>
      <w:marLeft w:val="0"/>
      <w:marRight w:val="0"/>
      <w:marTop w:val="0"/>
      <w:marBottom w:val="0"/>
      <w:divBdr>
        <w:top w:val="none" w:sz="0" w:space="0" w:color="auto"/>
        <w:left w:val="none" w:sz="0" w:space="0" w:color="auto"/>
        <w:bottom w:val="none" w:sz="0" w:space="0" w:color="auto"/>
        <w:right w:val="none" w:sz="0" w:space="0" w:color="auto"/>
      </w:divBdr>
    </w:div>
    <w:div w:id="2090418856">
      <w:bodyDiv w:val="1"/>
      <w:marLeft w:val="0"/>
      <w:marRight w:val="0"/>
      <w:marTop w:val="0"/>
      <w:marBottom w:val="0"/>
      <w:divBdr>
        <w:top w:val="none" w:sz="0" w:space="0" w:color="auto"/>
        <w:left w:val="none" w:sz="0" w:space="0" w:color="auto"/>
        <w:bottom w:val="none" w:sz="0" w:space="0" w:color="auto"/>
        <w:right w:val="none" w:sz="0" w:space="0" w:color="auto"/>
      </w:divBdr>
    </w:div>
    <w:div w:id="2106655259">
      <w:bodyDiv w:val="1"/>
      <w:marLeft w:val="0"/>
      <w:marRight w:val="0"/>
      <w:marTop w:val="0"/>
      <w:marBottom w:val="0"/>
      <w:divBdr>
        <w:top w:val="none" w:sz="0" w:space="0" w:color="auto"/>
        <w:left w:val="none" w:sz="0" w:space="0" w:color="auto"/>
        <w:bottom w:val="none" w:sz="0" w:space="0" w:color="auto"/>
        <w:right w:val="none" w:sz="0" w:space="0" w:color="auto"/>
      </w:divBdr>
    </w:div>
    <w:div w:id="2117363585">
      <w:bodyDiv w:val="1"/>
      <w:marLeft w:val="0"/>
      <w:marRight w:val="0"/>
      <w:marTop w:val="0"/>
      <w:marBottom w:val="0"/>
      <w:divBdr>
        <w:top w:val="none" w:sz="0" w:space="0" w:color="auto"/>
        <w:left w:val="none" w:sz="0" w:space="0" w:color="auto"/>
        <w:bottom w:val="none" w:sz="0" w:space="0" w:color="auto"/>
        <w:right w:val="none" w:sz="0" w:space="0" w:color="auto"/>
      </w:divBdr>
    </w:div>
    <w:div w:id="2118982268">
      <w:bodyDiv w:val="1"/>
      <w:marLeft w:val="0"/>
      <w:marRight w:val="0"/>
      <w:marTop w:val="0"/>
      <w:marBottom w:val="0"/>
      <w:divBdr>
        <w:top w:val="none" w:sz="0" w:space="0" w:color="auto"/>
        <w:left w:val="none" w:sz="0" w:space="0" w:color="auto"/>
        <w:bottom w:val="none" w:sz="0" w:space="0" w:color="auto"/>
        <w:right w:val="none" w:sz="0" w:space="0" w:color="auto"/>
      </w:divBdr>
    </w:div>
    <w:div w:id="2129812244">
      <w:bodyDiv w:val="1"/>
      <w:marLeft w:val="0"/>
      <w:marRight w:val="0"/>
      <w:marTop w:val="0"/>
      <w:marBottom w:val="0"/>
      <w:divBdr>
        <w:top w:val="none" w:sz="0" w:space="0" w:color="auto"/>
        <w:left w:val="none" w:sz="0" w:space="0" w:color="auto"/>
        <w:bottom w:val="none" w:sz="0" w:space="0" w:color="auto"/>
        <w:right w:val="none" w:sz="0" w:space="0" w:color="auto"/>
      </w:divBdr>
    </w:div>
    <w:div w:id="2140108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Ame21</b:Tag>
    <b:SourceType>InternetSite</b:SourceType>
    <b:Guid>{2C06D445-F5FB-490E-88C3-E813E1BE0F9C}</b:Guid>
    <b:Author>
      <b:Author>
        <b:Corporate>Amesweb</b:Corporate>
      </b:Author>
    </b:Author>
    <b:Title>Second Moment of Inertia</b:Title>
    <b:YearAccessed>2021</b:YearAccessed>
    <b:MonthAccessed>April</b:MonthAccessed>
    <b:URL>https://amesweb.info/section/second-moment-of-area-calculator.aspx</b:URL>
    <b:RefOrder>1</b:RefOrder>
  </b:Source>
  <b:Source>
    <b:Tag>Lec21</b:Tag>
    <b:SourceType>Misc</b:SourceType>
    <b:Guid>{866CDD43-49DE-4E41-A0C7-1DD81A846FB1}</b:Guid>
    <b:Title>Bending of beams revision</b:Title>
    <b:Year>2021</b:Year>
    <b:Author>
      <b:Author>
        <b:Corporate>Lecture notes</b:Corporate>
      </b:Author>
    </b:Author>
    <b:City>Swansea</b:City>
    <b:Publisher>UWTSD</b:Publisher>
    <b:RefOrder>2</b:RefOrder>
  </b:Source>
  <b:Source>
    <b:Tag>Sen21</b:Tag>
    <b:SourceType>InternetSite</b:SourceType>
    <b:Guid>{8BFD792F-3D53-4B2A-BD5D-E2B669436AA6}</b:Guid>
    <b:Title>History of Sensors</b:Title>
    <b:Author>
      <b:Author>
        <b:Corporate>Sensorland.com</b:Corporate>
      </b:Author>
    </b:Author>
    <b:YearAccessed>2021</b:YearAccessed>
    <b:MonthAccessed>April</b:MonthAccessed>
    <b:URL>www.sensorland.com/histpage003.html</b:URL>
    <b:RefOrder>5</b:RefOrder>
  </b:Source>
  <b:Source>
    <b:Tag>EJH97</b:Tag>
    <b:SourceType>Book</b:SourceType>
    <b:Guid>{53AD2ABC-58E2-4E9E-93A2-3F0A163121E3}</b:Guid>
    <b:Title>Mechanics of Materials Volume 1</b:Title>
    <b:Year>1997</b:Year>
    <b:Author>
      <b:Author>
        <b:NameList>
          <b:Person>
            <b:Last>Hearn</b:Last>
            <b:First>E.J.</b:First>
          </b:Person>
        </b:NameList>
      </b:Author>
    </b:Author>
    <b:City>Oxford</b:City>
    <b:Publisher>Butterworth-Heinemann</b:Publisher>
    <b:Edition>3rd</b:Edition>
    <b:RefOrder>4</b:RefOrder>
  </b:Source>
  <b:Source>
    <b:Tag>Sci21</b:Tag>
    <b:SourceType>InternetSite</b:SourceType>
    <b:Guid>{7E76F1FC-4FE4-4AED-86B6-09F995DD1F03}</b:Guid>
    <b:Title>Semiconductor strain gauge</b:Title>
    <b:Author>
      <b:Author>
        <b:Corporate>Science direct</b:Corporate>
      </b:Author>
    </b:Author>
    <b:YearAccessed>2021</b:YearAccessed>
    <b:MonthAccessed>April</b:MonthAccessed>
    <b:URL>https://www.sciencedirect.com/topics/engineering/semiconductor-strain-gauge</b:URL>
    <b:RefOrder>6</b:RefOrder>
  </b:Source>
  <b:Source>
    <b:Tag>Efu21</b:Tag>
    <b:SourceType>InternetSite</b:SourceType>
    <b:Guid>{C814000E-D84F-4002-9B20-33D352253765}</b:Guid>
    <b:Author>
      <b:Author>
        <b:Corporate>Efunder engineering fundamentals</b:Corporate>
      </b:Author>
    </b:Author>
    <b:Title>Principles of selecting strain gauges</b:Title>
    <b:YearAccessed>2021</b:YearAccessed>
    <b:MonthAccessed>April</b:MonthAccessed>
    <b:URL>https://www.efunda.com/designstandards/sensors/strain_gages/strain_gage_selection.cfm</b:URL>
    <b:RefOrder>10</b:RefOrder>
  </b:Source>
  <b:Source>
    <b:Tag>Mic18</b:Tag>
    <b:SourceType>InternetSite</b:SourceType>
    <b:Guid>{F1E1DE7A-C535-4905-8443-B4C4D7A4A33F}</b:Guid>
    <b:Author>
      <b:Author>
        <b:Corporate>Michigan Scientific Corporation</b:Corporate>
      </b:Author>
    </b:Author>
    <b:Title>How load cells are used in crane measuring systems</b:Title>
    <b:Year>2018</b:Year>
    <b:YearAccessed>2021</b:YearAccessed>
    <b:MonthAccessed>April</b:MonthAccessed>
    <b:URL>https://www.michsci.com/load-cells-and-the-way-they-are-used-in-crane-measuring-systems/</b:URL>
    <b:RefOrder>11</b:RefOrder>
  </b:Source>
  <b:Source>
    <b:Tag>Mar15</b:Tag>
    <b:SourceType>JournalArticle</b:SourceType>
    <b:Guid>{5264EE62-B961-4D5A-9691-863F5569F564}</b:Guid>
    <b:Title>Non-contact strain measurement in the mouse forearm loading model using digital image correlation (DIC)</b:Title>
    <b:Year>2015</b:Year>
    <b:Author>
      <b:Author>
        <b:NameList>
          <b:Person>
            <b:Last>Mark T.Begoniaa</b:Last>
            <b:First>MarkDallasb,BrunoVizcarraa,YingLiub,Mark</b:First>
            <b:Middle>L.Johnsonb,GaneshThiagarajana</b:Middle>
          </b:Person>
        </b:NameList>
      </b:Author>
    </b:Author>
    <b:JournalName>Bone</b:JournalName>
    <b:Pages>593-601</b:Pages>
    <b:Volume>81</b:Volume>
    <b:RefOrder>7</b:RefOrder>
  </b:Source>
  <b:Source>
    <b:Tag>JGA93</b:Tag>
    <b:SourceType>JournalArticle</b:SourceType>
    <b:Guid>{05182713-5F2C-4AAA-BEBA-0DD639C285D5}</b:Guid>
    <b:Author>
      <b:Author>
        <b:NameList>
          <b:Person>
            <b:Last>J. GAMBLE</b:Last>
            <b:First>I.</b:First>
            <b:Middle>B. GARTSIDE A.ND F. CHRIST</b:Middle>
          </b:Person>
        </b:NameList>
      </b:Author>
    </b:Author>
    <b:Title>A REASSESSMENT OF MERCURY IN SILASTIC STRAIN GAUGE</b:Title>
    <b:JournalName>Journal of Physiology</b:JournalName>
    <b:Year>1993</b:Year>
    <b:Pages>407-422</b:Pages>
    <b:RefOrder>8</b:RefOrder>
  </b:Source>
  <b:Source>
    <b:Tag>JLT11</b:Tag>
    <b:SourceType>JournalArticle</b:SourceType>
    <b:Guid>{C78329AC-350A-4637-B1B6-F75F8B814A20}</b:Guid>
    <b:Author>
      <b:Author>
        <b:NameList>
          <b:Person>
            <b:Last>J. L. Tannera</b:Last>
            <b:First>D.</b:First>
            <b:Middle>Mousadakosa,S. Chatzandroulis,Y. S. Raptis,D. Tsoukalas</b:Middle>
          </b:Person>
        </b:NameList>
      </b:Author>
    </b:Author>
    <b:Title>Nanoparticle strain sensor</b:Title>
    <b:JournalName>Procedia Engineering 25</b:JournalName>
    <b:Year>2011</b:Year>
    <b:Pages>635-638</b:Pages>
    <b:RefOrder>9</b:RefOrder>
  </b:Source>
  <b:Source>
    <b:Tag>Rai21</b:Tag>
    <b:SourceType>InternetSite</b:SourceType>
    <b:Guid>{C86D2726-E432-4006-B9DD-49E59F2880B2}</b:Guid>
    <b:Title>Universal Beams</b:Title>
    <b:Year>2021</b:Year>
    <b:Author>
      <b:Author>
        <b:Corporate>Rainham Steel</b:Corporate>
      </b:Author>
    </b:Author>
    <b:YearAccessed>2021</b:YearAccessed>
    <b:MonthAccessed>April</b:MonthAccessed>
    <b:URL>https://www.rainhamsteel.co.uk/products/universal-beams</b:URL>
    <b:RefOrder>3</b:RefOrder>
  </b:Source>
</b:Sources>
</file>

<file path=customXml/itemProps1.xml><?xml version="1.0" encoding="utf-8"?>
<ds:datastoreItem xmlns:ds="http://schemas.openxmlformats.org/officeDocument/2006/customXml" ds:itemID="{D9D9722C-E809-46C2-8D49-D702922622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12257</TotalTime>
  <Pages>17</Pages>
  <Words>2475</Words>
  <Characters>14112</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Ford</dc:creator>
  <cp:keywords/>
  <dc:description/>
  <cp:lastModifiedBy>Matthew Ford</cp:lastModifiedBy>
  <cp:revision>90</cp:revision>
  <dcterms:created xsi:type="dcterms:W3CDTF">2021-04-13T17:14:00Z</dcterms:created>
  <dcterms:modified xsi:type="dcterms:W3CDTF">2021-04-23T11:01:00Z</dcterms:modified>
</cp:coreProperties>
</file>