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F1969" w14:textId="77777777" w:rsidR="00EB5CF6" w:rsidRDefault="00EB5CF6" w:rsidP="0022702F">
      <w:pPr>
        <w:pStyle w:val="Title"/>
        <w:jc w:val="both"/>
        <w:rPr>
          <w:lang w:val="en-US"/>
        </w:rPr>
      </w:pPr>
    </w:p>
    <w:p w14:paraId="3686ED1B" w14:textId="77777777" w:rsidR="000F5BEA" w:rsidRDefault="00B50E42" w:rsidP="000F5BEA">
      <w:pPr>
        <w:pStyle w:val="Title"/>
        <w:jc w:val="both"/>
        <w:rPr>
          <w:lang w:val="en-US"/>
        </w:rPr>
      </w:pPr>
      <w:r>
        <w:rPr>
          <w:lang w:val="en-US"/>
        </w:rPr>
        <w:t xml:space="preserve">LCBB5004 Managing People </w:t>
      </w:r>
    </w:p>
    <w:p w14:paraId="1BA1BDE0" w14:textId="77777777" w:rsidR="000F5BEA" w:rsidRDefault="000F5BEA" w:rsidP="000F5BEA">
      <w:pPr>
        <w:pStyle w:val="Heading1"/>
        <w:rPr>
          <w:lang w:val="en-US"/>
        </w:rPr>
      </w:pPr>
      <w:r>
        <w:rPr>
          <w:lang w:val="en-US"/>
        </w:rPr>
        <w:t xml:space="preserve">Student </w:t>
      </w:r>
      <w:proofErr w:type="gramStart"/>
      <w:r>
        <w:rPr>
          <w:lang w:val="en-US"/>
        </w:rPr>
        <w:t>Name :Florin</w:t>
      </w:r>
      <w:proofErr w:type="gramEnd"/>
      <w:r>
        <w:rPr>
          <w:lang w:val="en-US"/>
        </w:rPr>
        <w:t xml:space="preserve"> Ciobu</w:t>
      </w:r>
    </w:p>
    <w:p w14:paraId="14AD24AD" w14:textId="77777777" w:rsidR="000F5BEA" w:rsidRDefault="000F5BEA" w:rsidP="000F5BEA">
      <w:pPr>
        <w:pStyle w:val="Heading1"/>
        <w:rPr>
          <w:lang w:val="en-US"/>
        </w:rPr>
      </w:pPr>
      <w:r>
        <w:rPr>
          <w:lang w:val="en-US"/>
        </w:rPr>
        <w:t>Student number:1913409</w:t>
      </w:r>
    </w:p>
    <w:p w14:paraId="15BA5959" w14:textId="24135ED4" w:rsidR="00EB3561" w:rsidRDefault="000F5BEA" w:rsidP="000F5BEA">
      <w:pPr>
        <w:pStyle w:val="Heading1"/>
        <w:rPr>
          <w:lang w:val="en-US"/>
        </w:rPr>
      </w:pPr>
      <w:proofErr w:type="spellStart"/>
      <w:r>
        <w:rPr>
          <w:lang w:val="en-US"/>
        </w:rPr>
        <w:t>Lecturer:</w:t>
      </w:r>
      <w:r w:rsidR="006E4256">
        <w:rPr>
          <w:lang w:val="en-US"/>
        </w:rPr>
        <w:t>Dr</w:t>
      </w:r>
      <w:proofErr w:type="spellEnd"/>
      <w:r w:rsidR="006E4256">
        <w:rPr>
          <w:lang w:val="en-US"/>
        </w:rPr>
        <w:t xml:space="preserve"> </w:t>
      </w:r>
      <w:proofErr w:type="spellStart"/>
      <w:r w:rsidR="006E4256">
        <w:rPr>
          <w:lang w:val="en-US"/>
        </w:rPr>
        <w:t>Olusoyi</w:t>
      </w:r>
      <w:proofErr w:type="spellEnd"/>
      <w:r w:rsidR="006E4256">
        <w:rPr>
          <w:lang w:val="en-US"/>
        </w:rPr>
        <w:t xml:space="preserve"> Richard Ashaye</w:t>
      </w:r>
      <w:r>
        <w:rPr>
          <w:lang w:val="en-US"/>
        </w:rPr>
        <w:t xml:space="preserve">   </w:t>
      </w:r>
      <w:r w:rsidR="00B50E42">
        <w:rPr>
          <w:lang w:val="en-US"/>
        </w:rPr>
        <w:br w:type="column"/>
      </w:r>
    </w:p>
    <w:sdt>
      <w:sdtPr>
        <w:rPr>
          <w:rFonts w:ascii="Arial" w:eastAsiaTheme="minorHAnsi" w:hAnsi="Arial" w:cstheme="minorBidi"/>
          <w:color w:val="000000" w:themeColor="text1"/>
          <w:sz w:val="22"/>
          <w:szCs w:val="22"/>
          <w:lang w:val="en-IN"/>
        </w:rPr>
        <w:id w:val="1865947119"/>
        <w:docPartObj>
          <w:docPartGallery w:val="Table of Contents"/>
          <w:docPartUnique/>
        </w:docPartObj>
      </w:sdtPr>
      <w:sdtEndPr>
        <w:rPr>
          <w:b/>
          <w:bCs/>
          <w:noProof/>
        </w:rPr>
      </w:sdtEndPr>
      <w:sdtContent>
        <w:p w14:paraId="2902657A" w14:textId="77777777" w:rsidR="00EB3561" w:rsidRPr="00EB3561" w:rsidRDefault="00B50E42" w:rsidP="0022702F">
          <w:pPr>
            <w:pStyle w:val="TOCHeading"/>
            <w:jc w:val="both"/>
            <w:rPr>
              <w:rStyle w:val="Heading1Char"/>
            </w:rPr>
          </w:pPr>
          <w:r w:rsidRPr="00EB3561">
            <w:rPr>
              <w:rStyle w:val="Heading1Char"/>
            </w:rPr>
            <w:t>Table of Contents</w:t>
          </w:r>
        </w:p>
        <w:p w14:paraId="5BFBD15C" w14:textId="77777777" w:rsidR="00EB3561" w:rsidRDefault="00046504" w:rsidP="0022702F">
          <w:pPr>
            <w:pStyle w:val="TOC1"/>
            <w:tabs>
              <w:tab w:val="right" w:leader="dot" w:pos="9016"/>
            </w:tabs>
            <w:jc w:val="both"/>
            <w:rPr>
              <w:noProof/>
            </w:rPr>
          </w:pPr>
          <w:r>
            <w:fldChar w:fldCharType="begin"/>
          </w:r>
          <w:r w:rsidR="00B50E42">
            <w:instrText xml:space="preserve"> TOC \o "1-3" \h \z \u </w:instrText>
          </w:r>
          <w:r>
            <w:fldChar w:fldCharType="separate"/>
          </w:r>
          <w:hyperlink w:anchor="_Toc88918863" w:history="1">
            <w:r w:rsidR="00B50E42" w:rsidRPr="00B045CF">
              <w:rPr>
                <w:rStyle w:val="Hyperlink"/>
                <w:noProof/>
                <w:lang w:val="en-US"/>
              </w:rPr>
              <w:t>Introduction</w:t>
            </w:r>
            <w:r w:rsidR="00B50E42">
              <w:rPr>
                <w:noProof/>
                <w:webHidden/>
              </w:rPr>
              <w:tab/>
            </w:r>
            <w:r>
              <w:rPr>
                <w:noProof/>
                <w:webHidden/>
              </w:rPr>
              <w:fldChar w:fldCharType="begin"/>
            </w:r>
            <w:r w:rsidR="00B50E42">
              <w:rPr>
                <w:noProof/>
                <w:webHidden/>
              </w:rPr>
              <w:instrText xml:space="preserve"> PAGEREF _Toc88918863 \h </w:instrText>
            </w:r>
            <w:r>
              <w:rPr>
                <w:noProof/>
                <w:webHidden/>
              </w:rPr>
            </w:r>
            <w:r>
              <w:rPr>
                <w:noProof/>
                <w:webHidden/>
              </w:rPr>
              <w:fldChar w:fldCharType="separate"/>
            </w:r>
            <w:r w:rsidR="00B50E42">
              <w:rPr>
                <w:noProof/>
                <w:webHidden/>
              </w:rPr>
              <w:t>3</w:t>
            </w:r>
            <w:r>
              <w:rPr>
                <w:noProof/>
                <w:webHidden/>
              </w:rPr>
              <w:fldChar w:fldCharType="end"/>
            </w:r>
          </w:hyperlink>
        </w:p>
        <w:p w14:paraId="669BA0AB" w14:textId="77777777" w:rsidR="00EB3561" w:rsidRDefault="006E4256" w:rsidP="0022702F">
          <w:pPr>
            <w:pStyle w:val="TOC1"/>
            <w:tabs>
              <w:tab w:val="right" w:leader="dot" w:pos="9016"/>
            </w:tabs>
            <w:jc w:val="both"/>
            <w:rPr>
              <w:noProof/>
            </w:rPr>
          </w:pPr>
          <w:hyperlink w:anchor="_Toc88918864" w:history="1">
            <w:r w:rsidR="00B50E42" w:rsidRPr="00B045CF">
              <w:rPr>
                <w:rStyle w:val="Hyperlink"/>
                <w:noProof/>
              </w:rPr>
              <w:t>Reviews the concept and drivers of employee engagement</w:t>
            </w:r>
            <w:r w:rsidR="00B50E42">
              <w:rPr>
                <w:noProof/>
                <w:webHidden/>
              </w:rPr>
              <w:tab/>
            </w:r>
            <w:r w:rsidR="00046504">
              <w:rPr>
                <w:noProof/>
                <w:webHidden/>
              </w:rPr>
              <w:fldChar w:fldCharType="begin"/>
            </w:r>
            <w:r w:rsidR="00B50E42">
              <w:rPr>
                <w:noProof/>
                <w:webHidden/>
              </w:rPr>
              <w:instrText xml:space="preserve"> PAGEREF _Toc88918864 \h </w:instrText>
            </w:r>
            <w:r w:rsidR="00046504">
              <w:rPr>
                <w:noProof/>
                <w:webHidden/>
              </w:rPr>
            </w:r>
            <w:r w:rsidR="00046504">
              <w:rPr>
                <w:noProof/>
                <w:webHidden/>
              </w:rPr>
              <w:fldChar w:fldCharType="separate"/>
            </w:r>
            <w:r w:rsidR="00B50E42">
              <w:rPr>
                <w:noProof/>
                <w:webHidden/>
              </w:rPr>
              <w:t>4</w:t>
            </w:r>
            <w:r w:rsidR="00046504">
              <w:rPr>
                <w:noProof/>
                <w:webHidden/>
              </w:rPr>
              <w:fldChar w:fldCharType="end"/>
            </w:r>
          </w:hyperlink>
        </w:p>
        <w:p w14:paraId="7B6FAFB0" w14:textId="77777777" w:rsidR="00EB3561" w:rsidRDefault="006E4256" w:rsidP="0022702F">
          <w:pPr>
            <w:pStyle w:val="TOC1"/>
            <w:tabs>
              <w:tab w:val="right" w:leader="dot" w:pos="9016"/>
            </w:tabs>
            <w:jc w:val="both"/>
            <w:rPr>
              <w:noProof/>
            </w:rPr>
          </w:pPr>
          <w:hyperlink w:anchor="_Toc88918865" w:history="1">
            <w:r w:rsidR="00B50E42" w:rsidRPr="00B045CF">
              <w:rPr>
                <w:rStyle w:val="Hyperlink"/>
                <w:noProof/>
              </w:rPr>
              <w:t>Evaluate diagnostic tools to measure engagement</w:t>
            </w:r>
            <w:r w:rsidR="00B50E42">
              <w:rPr>
                <w:noProof/>
                <w:webHidden/>
              </w:rPr>
              <w:tab/>
            </w:r>
            <w:r w:rsidR="00046504">
              <w:rPr>
                <w:noProof/>
                <w:webHidden/>
              </w:rPr>
              <w:fldChar w:fldCharType="begin"/>
            </w:r>
            <w:r w:rsidR="00B50E42">
              <w:rPr>
                <w:noProof/>
                <w:webHidden/>
              </w:rPr>
              <w:instrText xml:space="preserve"> PAGEREF _Toc88918865 \h </w:instrText>
            </w:r>
            <w:r w:rsidR="00046504">
              <w:rPr>
                <w:noProof/>
                <w:webHidden/>
              </w:rPr>
            </w:r>
            <w:r w:rsidR="00046504">
              <w:rPr>
                <w:noProof/>
                <w:webHidden/>
              </w:rPr>
              <w:fldChar w:fldCharType="separate"/>
            </w:r>
            <w:r w:rsidR="00B50E42">
              <w:rPr>
                <w:noProof/>
                <w:webHidden/>
              </w:rPr>
              <w:t>5</w:t>
            </w:r>
            <w:r w:rsidR="00046504">
              <w:rPr>
                <w:noProof/>
                <w:webHidden/>
              </w:rPr>
              <w:fldChar w:fldCharType="end"/>
            </w:r>
          </w:hyperlink>
        </w:p>
        <w:p w14:paraId="06B3DE8A" w14:textId="77777777" w:rsidR="00EB3561" w:rsidRDefault="006E4256" w:rsidP="0022702F">
          <w:pPr>
            <w:pStyle w:val="TOC1"/>
            <w:tabs>
              <w:tab w:val="right" w:leader="dot" w:pos="9016"/>
            </w:tabs>
            <w:jc w:val="both"/>
            <w:rPr>
              <w:noProof/>
            </w:rPr>
          </w:pPr>
          <w:hyperlink w:anchor="_Toc88918866" w:history="1">
            <w:r w:rsidR="00B50E42" w:rsidRPr="00B045CF">
              <w:rPr>
                <w:rStyle w:val="Hyperlink"/>
                <w:noProof/>
              </w:rPr>
              <w:t>Constructs an employee value proposition from the ideas and analysis previously covered, including strategies to raise levels of engagement.</w:t>
            </w:r>
            <w:r w:rsidR="00B50E42">
              <w:rPr>
                <w:noProof/>
                <w:webHidden/>
              </w:rPr>
              <w:tab/>
            </w:r>
            <w:r w:rsidR="00046504">
              <w:rPr>
                <w:noProof/>
                <w:webHidden/>
              </w:rPr>
              <w:fldChar w:fldCharType="begin"/>
            </w:r>
            <w:r w:rsidR="00B50E42">
              <w:rPr>
                <w:noProof/>
                <w:webHidden/>
              </w:rPr>
              <w:instrText xml:space="preserve"> PAGEREF _Toc88918866 \h </w:instrText>
            </w:r>
            <w:r w:rsidR="00046504">
              <w:rPr>
                <w:noProof/>
                <w:webHidden/>
              </w:rPr>
            </w:r>
            <w:r w:rsidR="00046504">
              <w:rPr>
                <w:noProof/>
                <w:webHidden/>
              </w:rPr>
              <w:fldChar w:fldCharType="separate"/>
            </w:r>
            <w:r w:rsidR="00B50E42">
              <w:rPr>
                <w:noProof/>
                <w:webHidden/>
              </w:rPr>
              <w:t>7</w:t>
            </w:r>
            <w:r w:rsidR="00046504">
              <w:rPr>
                <w:noProof/>
                <w:webHidden/>
              </w:rPr>
              <w:fldChar w:fldCharType="end"/>
            </w:r>
          </w:hyperlink>
        </w:p>
        <w:p w14:paraId="3D6D0151" w14:textId="77777777" w:rsidR="00EB3561" w:rsidRDefault="006E4256" w:rsidP="0022702F">
          <w:pPr>
            <w:pStyle w:val="TOC1"/>
            <w:tabs>
              <w:tab w:val="right" w:leader="dot" w:pos="9016"/>
            </w:tabs>
            <w:jc w:val="both"/>
            <w:rPr>
              <w:noProof/>
            </w:rPr>
          </w:pPr>
          <w:hyperlink w:anchor="_Toc88918867" w:history="1">
            <w:r w:rsidR="00B50E42" w:rsidRPr="00B045CF">
              <w:rPr>
                <w:rStyle w:val="Hyperlink"/>
                <w:noProof/>
              </w:rPr>
              <w:t>Conclusion</w:t>
            </w:r>
            <w:r w:rsidR="00B50E42">
              <w:rPr>
                <w:noProof/>
                <w:webHidden/>
              </w:rPr>
              <w:tab/>
            </w:r>
            <w:r w:rsidR="00046504">
              <w:rPr>
                <w:noProof/>
                <w:webHidden/>
              </w:rPr>
              <w:fldChar w:fldCharType="begin"/>
            </w:r>
            <w:r w:rsidR="00B50E42">
              <w:rPr>
                <w:noProof/>
                <w:webHidden/>
              </w:rPr>
              <w:instrText xml:space="preserve"> PAGEREF _Toc88918867 \h </w:instrText>
            </w:r>
            <w:r w:rsidR="00046504">
              <w:rPr>
                <w:noProof/>
                <w:webHidden/>
              </w:rPr>
            </w:r>
            <w:r w:rsidR="00046504">
              <w:rPr>
                <w:noProof/>
                <w:webHidden/>
              </w:rPr>
              <w:fldChar w:fldCharType="separate"/>
            </w:r>
            <w:r w:rsidR="00B50E42">
              <w:rPr>
                <w:noProof/>
                <w:webHidden/>
              </w:rPr>
              <w:t>9</w:t>
            </w:r>
            <w:r w:rsidR="00046504">
              <w:rPr>
                <w:noProof/>
                <w:webHidden/>
              </w:rPr>
              <w:fldChar w:fldCharType="end"/>
            </w:r>
          </w:hyperlink>
        </w:p>
        <w:p w14:paraId="19D84836" w14:textId="77777777" w:rsidR="00EB3561" w:rsidRDefault="006E4256" w:rsidP="0022702F">
          <w:pPr>
            <w:pStyle w:val="TOC1"/>
            <w:tabs>
              <w:tab w:val="right" w:leader="dot" w:pos="9016"/>
            </w:tabs>
            <w:jc w:val="both"/>
            <w:rPr>
              <w:noProof/>
            </w:rPr>
          </w:pPr>
          <w:hyperlink w:anchor="_Toc88918868" w:history="1">
            <w:r w:rsidR="00B50E42" w:rsidRPr="00B045CF">
              <w:rPr>
                <w:rStyle w:val="Hyperlink"/>
                <w:noProof/>
              </w:rPr>
              <w:t>References</w:t>
            </w:r>
            <w:r w:rsidR="00B50E42">
              <w:rPr>
                <w:noProof/>
                <w:webHidden/>
              </w:rPr>
              <w:tab/>
            </w:r>
            <w:r w:rsidR="00046504">
              <w:rPr>
                <w:noProof/>
                <w:webHidden/>
              </w:rPr>
              <w:fldChar w:fldCharType="begin"/>
            </w:r>
            <w:r w:rsidR="00B50E42">
              <w:rPr>
                <w:noProof/>
                <w:webHidden/>
              </w:rPr>
              <w:instrText xml:space="preserve"> PAGEREF _Toc88918868 \h </w:instrText>
            </w:r>
            <w:r w:rsidR="00046504">
              <w:rPr>
                <w:noProof/>
                <w:webHidden/>
              </w:rPr>
            </w:r>
            <w:r w:rsidR="00046504">
              <w:rPr>
                <w:noProof/>
                <w:webHidden/>
              </w:rPr>
              <w:fldChar w:fldCharType="separate"/>
            </w:r>
            <w:r w:rsidR="00B50E42">
              <w:rPr>
                <w:noProof/>
                <w:webHidden/>
              </w:rPr>
              <w:t>10</w:t>
            </w:r>
            <w:r w:rsidR="00046504">
              <w:rPr>
                <w:noProof/>
                <w:webHidden/>
              </w:rPr>
              <w:fldChar w:fldCharType="end"/>
            </w:r>
          </w:hyperlink>
        </w:p>
        <w:p w14:paraId="1956F38C" w14:textId="77777777" w:rsidR="00EB3561" w:rsidRDefault="00046504" w:rsidP="0022702F">
          <w:pPr>
            <w:jc w:val="both"/>
          </w:pPr>
          <w:r>
            <w:rPr>
              <w:b/>
              <w:bCs/>
              <w:noProof/>
            </w:rPr>
            <w:fldChar w:fldCharType="end"/>
          </w:r>
        </w:p>
      </w:sdtContent>
    </w:sdt>
    <w:p w14:paraId="37C9F09E" w14:textId="77777777" w:rsidR="002565EE" w:rsidRDefault="002565EE" w:rsidP="0022702F">
      <w:pPr>
        <w:pStyle w:val="Heading1"/>
        <w:jc w:val="both"/>
        <w:rPr>
          <w:lang w:val="en-US"/>
        </w:rPr>
      </w:pPr>
    </w:p>
    <w:p w14:paraId="59209E0F" w14:textId="77777777" w:rsidR="0080780E" w:rsidRDefault="00B50E42" w:rsidP="0022702F">
      <w:pPr>
        <w:pStyle w:val="Heading1"/>
        <w:jc w:val="both"/>
        <w:rPr>
          <w:lang w:val="en-US"/>
        </w:rPr>
      </w:pPr>
      <w:r w:rsidRPr="002565EE">
        <w:rPr>
          <w:lang w:val="en-US"/>
        </w:rPr>
        <w:br w:type="column"/>
      </w:r>
      <w:bookmarkStart w:id="0" w:name="_Toc88918863"/>
      <w:r>
        <w:rPr>
          <w:lang w:val="en-US"/>
        </w:rPr>
        <w:lastRenderedPageBreak/>
        <w:t>Introduction</w:t>
      </w:r>
      <w:bookmarkEnd w:id="0"/>
    </w:p>
    <w:p w14:paraId="535C9C49" w14:textId="77777777" w:rsidR="00FF27BC" w:rsidRDefault="00B50E42" w:rsidP="0022702F">
      <w:pPr>
        <w:jc w:val="both"/>
        <w:rPr>
          <w:lang w:val="en-US"/>
        </w:rPr>
      </w:pPr>
      <w:r>
        <w:rPr>
          <w:lang w:val="en-US"/>
        </w:rPr>
        <w:t xml:space="preserve">Business management is important for business leaders as it helps with managing the organization and coordination of business activities. Management helps with organizing, planning, directing, and controlling the resources of business and meeting the policy objectives as well. </w:t>
      </w:r>
      <w:r w:rsidR="00934F50">
        <w:rPr>
          <w:lang w:val="en-US"/>
        </w:rPr>
        <w:t xml:space="preserve">Good business management makes the easier working of tasks with avoiding any wastage of resources by improving the standard of living which increases the profit that is beneficial for the business and society with gaining the maximum output cost by creating the opportunities of </w:t>
      </w:r>
      <w:r w:rsidR="00802564">
        <w:rPr>
          <w:lang w:val="en-US"/>
        </w:rPr>
        <w:t>employment</w:t>
      </w:r>
      <w:r w:rsidR="00934F50">
        <w:rPr>
          <w:lang w:val="en-US"/>
        </w:rPr>
        <w:t xml:space="preserve"> with generating the better revenue. </w:t>
      </w:r>
      <w:r w:rsidR="00802564">
        <w:rPr>
          <w:lang w:val="en-US"/>
        </w:rPr>
        <w:t xml:space="preserve">Managing people comes under business management which will be discussed in this </w:t>
      </w:r>
      <w:proofErr w:type="spellStart"/>
      <w:proofErr w:type="gramStart"/>
      <w:r w:rsidR="00802564">
        <w:rPr>
          <w:lang w:val="en-US"/>
        </w:rPr>
        <w:t>report.</w:t>
      </w:r>
      <w:r w:rsidR="002C58C3">
        <w:rPr>
          <w:lang w:val="en-US"/>
        </w:rPr>
        <w:t>There</w:t>
      </w:r>
      <w:proofErr w:type="spellEnd"/>
      <w:proofErr w:type="gramEnd"/>
      <w:r w:rsidR="002C58C3">
        <w:rPr>
          <w:lang w:val="en-US"/>
        </w:rPr>
        <w:t xml:space="preserve"> will be a discussion based on Managing people of the British multinational organization Tesco. It is a grocery and general retailer merchandise founded in 1919 by Jack Cohen. </w:t>
      </w:r>
      <w:r w:rsidR="00037227">
        <w:rPr>
          <w:lang w:val="en-US"/>
        </w:rPr>
        <w:t>Tesco is headquartered in England</w:t>
      </w:r>
      <w:r w:rsidR="00D777B6">
        <w:rPr>
          <w:lang w:val="en-US"/>
        </w:rPr>
        <w:t xml:space="preserve"> </w:t>
      </w:r>
      <w:proofErr w:type="gramStart"/>
      <w:r w:rsidR="00D777B6">
        <w:rPr>
          <w:lang w:val="en-US"/>
        </w:rPr>
        <w:t>were</w:t>
      </w:r>
      <w:proofErr w:type="gramEnd"/>
      <w:r w:rsidR="00D777B6">
        <w:rPr>
          <w:lang w:val="en-US"/>
        </w:rPr>
        <w:t xml:space="preserve"> about 423092 employees are working. Due to the higher number of employees, it is a big task for managing the people and employees in the company which will be further discussed in this report. </w:t>
      </w:r>
    </w:p>
    <w:p w14:paraId="22E47982" w14:textId="77777777" w:rsidR="00912A6E" w:rsidRDefault="00B50E42" w:rsidP="0022702F">
      <w:pPr>
        <w:pStyle w:val="Heading1"/>
        <w:jc w:val="both"/>
      </w:pPr>
      <w:r>
        <w:rPr>
          <w:lang w:val="en-US"/>
        </w:rPr>
        <w:br w:type="column"/>
      </w:r>
      <w:bookmarkStart w:id="1" w:name="_Toc88918864"/>
      <w:r w:rsidR="00202ED0">
        <w:lastRenderedPageBreak/>
        <w:t>Reviews the concept and drivers of employee engagement</w:t>
      </w:r>
      <w:bookmarkEnd w:id="1"/>
    </w:p>
    <w:p w14:paraId="321633AA" w14:textId="77777777" w:rsidR="005267A0" w:rsidRDefault="00B50E42" w:rsidP="0022702F">
      <w:pPr>
        <w:jc w:val="both"/>
      </w:pPr>
      <w:r>
        <w:t xml:space="preserve">Employee engagement is the concept of human resources which describes the level of dedication and enthusiasm for workers' feelings for jobs engaging the employee caring regarding the work performance of the company. </w:t>
      </w:r>
      <w:r w:rsidR="00882517">
        <w:t>The efforts of the company are necessary for employee engagement to make more difference. The engagement of employees is considered as the well-being liked to the performance which is instrumented to the success of the company</w:t>
      </w:r>
      <w:r w:rsidR="00E53F59">
        <w:t xml:space="preserve"> (</w:t>
      </w:r>
      <w:r w:rsidR="0022702F">
        <w:t>Antony,</w:t>
      </w:r>
      <w:r w:rsidR="00E53F59" w:rsidRPr="00E53F59">
        <w:t xml:space="preserve"> 2018</w:t>
      </w:r>
      <w:r w:rsidR="00E53F59">
        <w:t>)</w:t>
      </w:r>
      <w:r w:rsidR="00882517">
        <w:t xml:space="preserve">. </w:t>
      </w:r>
      <w:r w:rsidR="00CC66ED">
        <w:t xml:space="preserve">An engagement of employees is critical for making a profit in the company by linking the morale of employees and satisfaction of job. Communication has the critical part for creating and maintaining more engagement </w:t>
      </w:r>
      <w:r w:rsidR="00FC7E8F">
        <w:t xml:space="preserve">for higher performing and productive ways. </w:t>
      </w:r>
    </w:p>
    <w:p w14:paraId="18C8C685" w14:textId="77777777" w:rsidR="00C03AC9" w:rsidRDefault="00B50E42" w:rsidP="0022702F">
      <w:pPr>
        <w:jc w:val="both"/>
      </w:pPr>
      <w:r>
        <w:t>The displaying has a greater commitment for goals and values encouraging more engagement and ways consisting of more expectations and communicating offering of promotions and rewards</w:t>
      </w:r>
      <w:r w:rsidR="007C3D72">
        <w:t xml:space="preserve"> for excellent work and keeping the employees informed about the performance of the company and getting </w:t>
      </w:r>
      <w:r w:rsidR="006D0305">
        <w:t>regular feedback</w:t>
      </w:r>
      <w:r w:rsidR="007C3D72">
        <w:t xml:space="preserve"> from them. </w:t>
      </w:r>
      <w:r w:rsidR="00611E4F">
        <w:t xml:space="preserve">The strategies indeed </w:t>
      </w:r>
      <w:r w:rsidR="006D0305">
        <w:t>make</w:t>
      </w:r>
      <w:r w:rsidR="00611E4F">
        <w:t xml:space="preserve"> a lot of difference and efforts in making the employee feel more respected and valued with the ideas of being heard and understood. There is more engagement of employees believing the meaningful work that is backed and appreciated to the supervisors that have been entrusted to the success of the company. </w:t>
      </w:r>
    </w:p>
    <w:p w14:paraId="697493E9" w14:textId="77777777" w:rsidR="005267A0" w:rsidRDefault="00B50E42" w:rsidP="0022702F">
      <w:pPr>
        <w:jc w:val="both"/>
      </w:pPr>
      <w:r>
        <w:t xml:space="preserve">The engagement of employees is considered as the major part of the management theory and adopted since the 2000s as the detractors are based on the difficult measures for engagement of employee making the direct links to the financial health and profitability. </w:t>
      </w:r>
      <w:r w:rsidR="00111AF4">
        <w:t>Engaging with employees develops a certain emotional connection towards the company and job focusing on the final goal of the organization</w:t>
      </w:r>
      <w:r w:rsidR="00E43895">
        <w:t xml:space="preserve"> (</w:t>
      </w:r>
      <w:r w:rsidR="00E43895" w:rsidRPr="00E43895">
        <w:t xml:space="preserve">Barik, S. and </w:t>
      </w:r>
      <w:proofErr w:type="spellStart"/>
      <w:r w:rsidR="00E43895" w:rsidRPr="00E43895">
        <w:t>Kochar</w:t>
      </w:r>
      <w:proofErr w:type="spellEnd"/>
      <w:r w:rsidR="00E43895" w:rsidRPr="00E43895">
        <w:t>, A., 2017</w:t>
      </w:r>
      <w:r w:rsidR="00E43895">
        <w:t>)</w:t>
      </w:r>
      <w:r w:rsidR="00111AF4">
        <w:t xml:space="preserve">. Some loyal employees are productive and motivated with working towards the success of the company and making the connection with the higher level of performance connecting the certain measures with speaking positively about the employees. </w:t>
      </w:r>
    </w:p>
    <w:p w14:paraId="385B494E" w14:textId="77777777" w:rsidR="00686518" w:rsidRDefault="00B50E42" w:rsidP="0022702F">
      <w:pPr>
        <w:jc w:val="both"/>
      </w:pPr>
      <w:r>
        <w:t xml:space="preserve">There </w:t>
      </w:r>
      <w:r w:rsidR="00EA680B">
        <w:t>is</w:t>
      </w:r>
      <w:r>
        <w:t xml:space="preserve"> a certain driver from employee engagement</w:t>
      </w:r>
      <w:r w:rsidR="00D94CC4">
        <w:t xml:space="preserve">- </w:t>
      </w:r>
    </w:p>
    <w:p w14:paraId="21181240" w14:textId="77777777" w:rsidR="00E82252" w:rsidRDefault="00B50E42" w:rsidP="0022702F">
      <w:pPr>
        <w:pStyle w:val="ListParagraph"/>
        <w:numPr>
          <w:ilvl w:val="0"/>
          <w:numId w:val="1"/>
        </w:numPr>
        <w:jc w:val="both"/>
      </w:pPr>
      <w:r>
        <w:t xml:space="preserve">Autonomy: </w:t>
      </w:r>
      <w:r w:rsidR="00E10EBA">
        <w:t>This driver</w:t>
      </w:r>
      <w:r w:rsidR="00DC0AA8">
        <w:t xml:space="preserve"> plays a major role by inspiring the employee with the best work having the autonomy of work trusted for making the decisions </w:t>
      </w:r>
      <w:r w:rsidR="00E10EBA">
        <w:t>choose</w:t>
      </w:r>
      <w:r w:rsidR="00DC0AA8">
        <w:t xml:space="preserve"> between managing time. </w:t>
      </w:r>
    </w:p>
    <w:p w14:paraId="3380DDB8" w14:textId="77777777" w:rsidR="00EA680B" w:rsidRDefault="00B50E42" w:rsidP="0022702F">
      <w:pPr>
        <w:pStyle w:val="ListParagraph"/>
        <w:numPr>
          <w:ilvl w:val="0"/>
          <w:numId w:val="1"/>
        </w:numPr>
        <w:jc w:val="both"/>
      </w:pPr>
      <w:r>
        <w:t xml:space="preserve">Capacity: It is overlooked with the highly important driver which makes more comfortable work feeling more capable of making the easily accessible resources. </w:t>
      </w:r>
    </w:p>
    <w:p w14:paraId="71C6A5B8" w14:textId="77777777" w:rsidR="007E077E" w:rsidRDefault="00B50E42" w:rsidP="0022702F">
      <w:pPr>
        <w:pStyle w:val="ListParagraph"/>
        <w:numPr>
          <w:ilvl w:val="0"/>
          <w:numId w:val="1"/>
        </w:numPr>
        <w:jc w:val="both"/>
      </w:pPr>
      <w:r>
        <w:t>Co</w:t>
      </w:r>
      <w:r w:rsidR="004F708A">
        <w:t>-</w:t>
      </w:r>
      <w:r>
        <w:t xml:space="preserve">worker relationships: </w:t>
      </w:r>
      <w:r w:rsidR="007236EA">
        <w:t>This driver focuses on the relationship of employees with co</w:t>
      </w:r>
      <w:r w:rsidR="00815829">
        <w:t>-</w:t>
      </w:r>
      <w:r w:rsidR="007236EA">
        <w:t xml:space="preserve">workers. </w:t>
      </w:r>
    </w:p>
    <w:p w14:paraId="6CD087CA" w14:textId="77777777" w:rsidR="007236EA" w:rsidRDefault="00B50E42" w:rsidP="0022702F">
      <w:pPr>
        <w:pStyle w:val="ListParagraph"/>
        <w:numPr>
          <w:ilvl w:val="0"/>
          <w:numId w:val="1"/>
        </w:numPr>
        <w:jc w:val="both"/>
      </w:pPr>
      <w:r>
        <w:lastRenderedPageBreak/>
        <w:t xml:space="preserve">Fairness: This impacts the engagement which reflects the range of indicators that compensate the receivers. </w:t>
      </w:r>
    </w:p>
    <w:p w14:paraId="16F64BA5" w14:textId="77777777" w:rsidR="00755237" w:rsidRDefault="00B50E42" w:rsidP="0022702F">
      <w:pPr>
        <w:pStyle w:val="ListParagraph"/>
        <w:numPr>
          <w:ilvl w:val="0"/>
          <w:numId w:val="1"/>
        </w:numPr>
        <w:jc w:val="both"/>
      </w:pPr>
      <w:r>
        <w:t xml:space="preserve">Feedback: </w:t>
      </w:r>
      <w:r w:rsidR="002F3396">
        <w:t>Receiving helpful and adequate feedback helps with understanding the expectations</w:t>
      </w:r>
      <w:r w:rsidR="00D83E31">
        <w:t xml:space="preserve"> (</w:t>
      </w:r>
      <w:r w:rsidR="0022702F">
        <w:t>Kang and Sung,</w:t>
      </w:r>
      <w:r w:rsidR="00D83E31" w:rsidRPr="00D83E31">
        <w:t xml:space="preserve"> 2017</w:t>
      </w:r>
      <w:r w:rsidR="00D83E31">
        <w:t>)</w:t>
      </w:r>
      <w:r w:rsidR="002F3396">
        <w:t xml:space="preserve">. </w:t>
      </w:r>
    </w:p>
    <w:p w14:paraId="01C0A4C7" w14:textId="77777777" w:rsidR="002F3396" w:rsidRDefault="00B50E42" w:rsidP="0022702F">
      <w:pPr>
        <w:pStyle w:val="ListParagraph"/>
        <w:numPr>
          <w:ilvl w:val="0"/>
          <w:numId w:val="1"/>
        </w:numPr>
        <w:jc w:val="both"/>
      </w:pPr>
      <w:r>
        <w:t xml:space="preserve">Goal support: The measuring of goals helps with identifying the employee getting more support with needs for the jobs. </w:t>
      </w:r>
    </w:p>
    <w:p w14:paraId="567E23BC" w14:textId="77777777" w:rsidR="00E6200F" w:rsidRDefault="00B50E42" w:rsidP="0022702F">
      <w:pPr>
        <w:pStyle w:val="ListParagraph"/>
        <w:numPr>
          <w:ilvl w:val="0"/>
          <w:numId w:val="1"/>
        </w:numPr>
        <w:jc w:val="both"/>
      </w:pPr>
      <w:r>
        <w:t xml:space="preserve">Availability of leader: It drives the gauges with visible, approachable, readily, and accessible leaders connecting with more people at work. </w:t>
      </w:r>
    </w:p>
    <w:p w14:paraId="402DBB0A" w14:textId="77777777" w:rsidR="00A60663" w:rsidRDefault="00B50E42" w:rsidP="0022702F">
      <w:pPr>
        <w:pStyle w:val="ListParagraph"/>
        <w:numPr>
          <w:ilvl w:val="0"/>
          <w:numId w:val="1"/>
        </w:numPr>
        <w:jc w:val="both"/>
      </w:pPr>
      <w:r>
        <w:t xml:space="preserve">The integrity of leader: </w:t>
      </w:r>
      <w:r w:rsidR="00792281">
        <w:t xml:space="preserve">This is measured with the commitment of leaders following the sense of dependable leadership. </w:t>
      </w:r>
    </w:p>
    <w:p w14:paraId="356D5403" w14:textId="77777777" w:rsidR="003613A3" w:rsidRDefault="00B50E42" w:rsidP="0022702F">
      <w:pPr>
        <w:pStyle w:val="ListParagraph"/>
        <w:numPr>
          <w:ilvl w:val="0"/>
          <w:numId w:val="1"/>
        </w:numPr>
        <w:jc w:val="both"/>
      </w:pPr>
      <w:r>
        <w:t xml:space="preserve">Meaning: </w:t>
      </w:r>
      <w:r w:rsidR="00F5645A">
        <w:t xml:space="preserve">It finds the measuring of work making the important aspect for engagement as it </w:t>
      </w:r>
      <w:r w:rsidR="000B3448">
        <w:t>immerses</w:t>
      </w:r>
      <w:r w:rsidR="00F5645A">
        <w:t xml:space="preserve"> with the values. </w:t>
      </w:r>
    </w:p>
    <w:p w14:paraId="3E3CC7B7" w14:textId="77777777" w:rsidR="00F5645A" w:rsidRDefault="00B50E42" w:rsidP="0022702F">
      <w:pPr>
        <w:pStyle w:val="ListParagraph"/>
        <w:numPr>
          <w:ilvl w:val="0"/>
          <w:numId w:val="1"/>
        </w:numPr>
        <w:jc w:val="both"/>
      </w:pPr>
      <w:r>
        <w:t xml:space="preserve">Professional development: </w:t>
      </w:r>
      <w:r w:rsidR="00123D26">
        <w:t xml:space="preserve">The drivers </w:t>
      </w:r>
      <w:r w:rsidR="00300EE9">
        <w:t>have</w:t>
      </w:r>
      <w:r w:rsidR="00123D26">
        <w:t xml:space="preserve"> the presence of opportunities for growth providing the leaders and </w:t>
      </w:r>
      <w:r w:rsidR="00E34B12">
        <w:t>managers</w:t>
      </w:r>
      <w:r w:rsidR="00123D26">
        <w:t xml:space="preserve"> for supporting the professional development of the employee. </w:t>
      </w:r>
    </w:p>
    <w:p w14:paraId="3CC67C0A" w14:textId="77777777" w:rsidR="00647CF7" w:rsidRDefault="00B50E42" w:rsidP="0022702F">
      <w:pPr>
        <w:pStyle w:val="ListParagraph"/>
        <w:numPr>
          <w:ilvl w:val="0"/>
          <w:numId w:val="1"/>
        </w:numPr>
        <w:jc w:val="both"/>
      </w:pPr>
      <w:r>
        <w:t xml:space="preserve">Psychological safety: </w:t>
      </w:r>
      <w:r w:rsidR="00D23408">
        <w:t xml:space="preserve">It pursues the negativity with consequences to the status, self-image, and career. </w:t>
      </w:r>
    </w:p>
    <w:p w14:paraId="25916D31" w14:textId="77777777" w:rsidR="000961C6" w:rsidRDefault="00B50E42" w:rsidP="0022702F">
      <w:pPr>
        <w:pStyle w:val="ListParagraph"/>
        <w:numPr>
          <w:ilvl w:val="0"/>
          <w:numId w:val="1"/>
        </w:numPr>
        <w:jc w:val="both"/>
      </w:pPr>
      <w:r>
        <w:t xml:space="preserve">Purpose: </w:t>
      </w:r>
      <w:r w:rsidR="00AB72F1">
        <w:t xml:space="preserve">The vision and mission of the company are clear with giving the connection and improving the purpose of better working. </w:t>
      </w:r>
    </w:p>
    <w:p w14:paraId="5716B74F" w14:textId="77777777" w:rsidR="0064387F" w:rsidRDefault="00B50E42" w:rsidP="0022702F">
      <w:pPr>
        <w:pStyle w:val="ListParagraph"/>
        <w:numPr>
          <w:ilvl w:val="0"/>
          <w:numId w:val="1"/>
        </w:numPr>
        <w:jc w:val="both"/>
      </w:pPr>
      <w:r>
        <w:t xml:space="preserve">Role clarity: </w:t>
      </w:r>
      <w:r w:rsidR="00DF04D2">
        <w:t xml:space="preserve">The employees are clearer with the roles entailing with clear connectivity of the daily tasks impacting the business and providing the adequate role of clarity. </w:t>
      </w:r>
    </w:p>
    <w:p w14:paraId="1D83289E" w14:textId="77777777" w:rsidR="00B85920" w:rsidRDefault="00B50E42" w:rsidP="0022702F">
      <w:pPr>
        <w:pStyle w:val="ListParagraph"/>
        <w:numPr>
          <w:ilvl w:val="0"/>
          <w:numId w:val="1"/>
        </w:numPr>
        <w:jc w:val="both"/>
      </w:pPr>
      <w:r>
        <w:t xml:space="preserve">Relationship with manager: </w:t>
      </w:r>
      <w:r w:rsidR="007D4BFF">
        <w:t xml:space="preserve">It plays a major role in the relationship of the dynamic way as it gives the engagement with drivers encompassing the broader assessment. </w:t>
      </w:r>
    </w:p>
    <w:p w14:paraId="4BBA03D9" w14:textId="77777777" w:rsidR="005944F8" w:rsidRDefault="00B50E42" w:rsidP="0022702F">
      <w:pPr>
        <w:pStyle w:val="ListParagraph"/>
        <w:numPr>
          <w:ilvl w:val="0"/>
          <w:numId w:val="1"/>
        </w:numPr>
        <w:jc w:val="both"/>
      </w:pPr>
      <w:r>
        <w:t xml:space="preserve">Rest: </w:t>
      </w:r>
      <w:r w:rsidR="00961FA0">
        <w:t>It benefits the package of the employee making more sense to the employee feeling the regular working hour and suffering of engagement</w:t>
      </w:r>
      <w:r w:rsidR="00F53A0B">
        <w:t xml:space="preserve"> (</w:t>
      </w:r>
      <w:r w:rsidR="0022702F">
        <w:t xml:space="preserve">MADAN, </w:t>
      </w:r>
      <w:r w:rsidR="00F53A0B" w:rsidRPr="00F53A0B">
        <w:t>2017</w:t>
      </w:r>
      <w:r w:rsidR="00F53A0B">
        <w:t>)</w:t>
      </w:r>
      <w:r w:rsidR="00961FA0">
        <w:t xml:space="preserve">. </w:t>
      </w:r>
    </w:p>
    <w:p w14:paraId="3A327C7D" w14:textId="77777777" w:rsidR="00847E3D" w:rsidRDefault="00B50E42" w:rsidP="0022702F">
      <w:pPr>
        <w:pStyle w:val="ListParagraph"/>
        <w:numPr>
          <w:ilvl w:val="0"/>
          <w:numId w:val="1"/>
        </w:numPr>
        <w:jc w:val="both"/>
      </w:pPr>
      <w:r>
        <w:t xml:space="preserve">Shared values: </w:t>
      </w:r>
      <w:r w:rsidR="0079193E">
        <w:t xml:space="preserve">It shares the common attitude of working and principles which helps with building the mutual interest indicating the aligning of values. </w:t>
      </w:r>
    </w:p>
    <w:p w14:paraId="3DDEAD63" w14:textId="77777777" w:rsidR="0079193E" w:rsidRDefault="00B50E42" w:rsidP="0022702F">
      <w:pPr>
        <w:pStyle w:val="ListParagraph"/>
        <w:numPr>
          <w:ilvl w:val="0"/>
          <w:numId w:val="1"/>
        </w:numPr>
        <w:jc w:val="both"/>
      </w:pPr>
      <w:r>
        <w:t xml:space="preserve">Utilization: </w:t>
      </w:r>
      <w:proofErr w:type="gramStart"/>
      <w:r w:rsidR="000A407D">
        <w:t>It</w:t>
      </w:r>
      <w:proofErr w:type="gramEnd"/>
      <w:r w:rsidR="000A407D">
        <w:t xml:space="preserve"> drivers are well employed with the abilities of skills and knowledge directing the level of engagement. </w:t>
      </w:r>
    </w:p>
    <w:p w14:paraId="22AE90F9" w14:textId="77777777" w:rsidR="00CB6657" w:rsidRPr="005267A0" w:rsidRDefault="00CB6657" w:rsidP="0022702F">
      <w:pPr>
        <w:jc w:val="both"/>
      </w:pPr>
    </w:p>
    <w:p w14:paraId="1DFC6A6A" w14:textId="77777777" w:rsidR="0034063F" w:rsidRDefault="00B50E42" w:rsidP="0022702F">
      <w:pPr>
        <w:pStyle w:val="Heading1"/>
        <w:jc w:val="both"/>
      </w:pPr>
      <w:bookmarkStart w:id="2" w:name="_Toc88918865"/>
      <w:r>
        <w:t>Evaluate diagnostic tools to measure the engagement</w:t>
      </w:r>
      <w:bookmarkEnd w:id="2"/>
    </w:p>
    <w:p w14:paraId="778B22B2" w14:textId="77777777" w:rsidR="005E3A7E" w:rsidRDefault="00B50E42" w:rsidP="0022702F">
      <w:pPr>
        <w:jc w:val="both"/>
      </w:pPr>
      <w:r>
        <w:t>There are 6 diagnostic tools used to measure employee engagement</w:t>
      </w:r>
      <w:r w:rsidR="003A0E06">
        <w:t>-</w:t>
      </w:r>
    </w:p>
    <w:p w14:paraId="2FBEFDBA" w14:textId="77777777" w:rsidR="003A1C26" w:rsidRDefault="00B50E42" w:rsidP="0022702F">
      <w:pPr>
        <w:pStyle w:val="ListParagraph"/>
        <w:numPr>
          <w:ilvl w:val="0"/>
          <w:numId w:val="2"/>
        </w:numPr>
        <w:jc w:val="both"/>
      </w:pPr>
      <w:r>
        <w:t>Employee rewards and recognition programs:</w:t>
      </w:r>
      <w:r w:rsidR="00603948">
        <w:t xml:space="preserve"> According to the studies there are about 69% of employees work harder with the efforts and appreciated ways as the employee rewards and recognition program is a very good way for identifying the </w:t>
      </w:r>
      <w:r w:rsidR="00603948">
        <w:lastRenderedPageBreak/>
        <w:t xml:space="preserve">engagement of the employee. </w:t>
      </w:r>
      <w:r w:rsidR="00CC583F">
        <w:t xml:space="preserve">Rewards and recognition are making a direct impact on the management of employees. It has the reverse stands identifying the number of </w:t>
      </w:r>
      <w:r w:rsidR="004F18D9">
        <w:t>employees</w:t>
      </w:r>
      <w:r w:rsidR="00CC583F">
        <w:t xml:space="preserve"> receiving the rewards and recognition as it helps the HRs and managers with identifying the engagement of employees in the organization. </w:t>
      </w:r>
      <w:r w:rsidR="004F18D9">
        <w:t>This program</w:t>
      </w:r>
      <w:r w:rsidR="00424CD8">
        <w:t xml:space="preserve"> helps in boosting the morale and confidence amongst employees making them </w:t>
      </w:r>
      <w:r w:rsidR="005F4667">
        <w:t xml:space="preserve">and motivating them in performing better for getting more recognition and rewards in the </w:t>
      </w:r>
      <w:proofErr w:type="gramStart"/>
      <w:r w:rsidR="005F4667">
        <w:t>company</w:t>
      </w:r>
      <w:r w:rsidR="00EC33FC" w:rsidRPr="00EC33FC">
        <w:t>(</w:t>
      </w:r>
      <w:proofErr w:type="spellStart"/>
      <w:proofErr w:type="gramEnd"/>
      <w:r w:rsidR="00EC33FC" w:rsidRPr="00EC33FC">
        <w:t>Simblett</w:t>
      </w:r>
      <w:r w:rsidR="00EC33FC" w:rsidRPr="00EC33FC">
        <w:rPr>
          <w:i/>
          <w:iCs/>
        </w:rPr>
        <w:t>et</w:t>
      </w:r>
      <w:proofErr w:type="spellEnd"/>
      <w:r w:rsidR="00EC33FC" w:rsidRPr="00EC33FC">
        <w:rPr>
          <w:i/>
          <w:iCs/>
        </w:rPr>
        <w:t xml:space="preserve"> al</w:t>
      </w:r>
      <w:r w:rsidR="00EC33FC" w:rsidRPr="00EC33FC">
        <w:t>., 2018</w:t>
      </w:r>
      <w:r w:rsidR="00EC33FC">
        <w:t>)</w:t>
      </w:r>
      <w:r w:rsidR="005F4667">
        <w:t xml:space="preserve">. </w:t>
      </w:r>
    </w:p>
    <w:p w14:paraId="4D18942C" w14:textId="77777777" w:rsidR="004D1897" w:rsidRDefault="00B50E42" w:rsidP="0022702F">
      <w:pPr>
        <w:pStyle w:val="ListParagraph"/>
        <w:numPr>
          <w:ilvl w:val="0"/>
          <w:numId w:val="2"/>
        </w:numPr>
        <w:jc w:val="both"/>
      </w:pPr>
      <w:r>
        <w:t>Frequent employee surveys</w:t>
      </w:r>
      <w:r w:rsidR="00C16396">
        <w:t>:</w:t>
      </w:r>
      <w:r w:rsidR="00D84673">
        <w:t xml:space="preserve"> It is a </w:t>
      </w:r>
      <w:r w:rsidR="00E84BA7">
        <w:t>quicker</w:t>
      </w:r>
      <w:r w:rsidR="00D84673">
        <w:t xml:space="preserve"> and easier method that is very effective for measuring the engagement amongst the employee</w:t>
      </w:r>
      <w:r w:rsidR="002C2EA0">
        <w:t xml:space="preserve">. </w:t>
      </w:r>
      <w:r w:rsidR="00FB6FD5">
        <w:t xml:space="preserve">It helps with measuring the engagement and motivating the employee by getting more ideas from the employee. This uses the two ways of communication which is very important for engaging the workforce. </w:t>
      </w:r>
      <w:r w:rsidR="00E84BA7">
        <w:t xml:space="preserve">The managers and HRs have the frequent sending of small, simple, and actionable surveys to employees which also helps the managers, HRs, and the organization with engaging the employees. It helps with understanding the temperament of the organization focusing on the metrics of </w:t>
      </w:r>
      <w:r w:rsidR="00583CC7">
        <w:t>alignment</w:t>
      </w:r>
      <w:r w:rsidR="00E84BA7">
        <w:t xml:space="preserve">, satisfaction, and future orientation. </w:t>
      </w:r>
    </w:p>
    <w:p w14:paraId="42F94063" w14:textId="77777777" w:rsidR="00106F8B" w:rsidRDefault="00B50E42" w:rsidP="0022702F">
      <w:pPr>
        <w:pStyle w:val="ListParagraph"/>
        <w:numPr>
          <w:ilvl w:val="0"/>
          <w:numId w:val="2"/>
        </w:numPr>
        <w:jc w:val="both"/>
      </w:pPr>
      <w:r>
        <w:t xml:space="preserve">Have frequent </w:t>
      </w:r>
      <w:proofErr w:type="spellStart"/>
      <w:r>
        <w:t>one-on-</w:t>
      </w:r>
      <w:proofErr w:type="gramStart"/>
      <w:r>
        <w:t>ones</w:t>
      </w:r>
      <w:r w:rsidR="00C16396">
        <w:t>:</w:t>
      </w:r>
      <w:r w:rsidR="00CD1FDD">
        <w:t>Having</w:t>
      </w:r>
      <w:proofErr w:type="spellEnd"/>
      <w:proofErr w:type="gramEnd"/>
      <w:r w:rsidR="00CD1FDD">
        <w:t xml:space="preserve"> frequent one on one helps the managers and HRs with the meetings that are one-to-one with the employees. These meetings are in person with the HR or manager as the employee feels free for sharing the information and expressing them with the working regularly, weekly, and fortnight which is also advisable. </w:t>
      </w:r>
      <w:r w:rsidR="00130FC5">
        <w:t xml:space="preserve">One-on-one helps with understanding the perspective of the employee and getting connected more personally which is easier for any problems. </w:t>
      </w:r>
    </w:p>
    <w:p w14:paraId="6F27FF16" w14:textId="77777777" w:rsidR="006B332E" w:rsidRDefault="00B50E42" w:rsidP="0022702F">
      <w:pPr>
        <w:pStyle w:val="ListParagraph"/>
        <w:numPr>
          <w:ilvl w:val="0"/>
          <w:numId w:val="2"/>
        </w:numPr>
        <w:jc w:val="both"/>
      </w:pPr>
      <w:r>
        <w:t xml:space="preserve">Conduct exit and stay </w:t>
      </w:r>
      <w:proofErr w:type="spellStart"/>
      <w:proofErr w:type="gramStart"/>
      <w:r>
        <w:t>interviews</w:t>
      </w:r>
      <w:r w:rsidR="000E62FA">
        <w:t>:</w:t>
      </w:r>
      <w:r w:rsidR="00C324C1">
        <w:t>Employees</w:t>
      </w:r>
      <w:proofErr w:type="spellEnd"/>
      <w:proofErr w:type="gramEnd"/>
      <w:r w:rsidR="00C324C1">
        <w:t xml:space="preserve"> leave the organizations with different points as the HR or manager makes the cite with engaging the work in an organization. The major reason behind making people leave the organization is to get more employees by more interviews. Conducting exit or stay interviews helps the HRs and managers to know the areas for improving the engagement of the employee. </w:t>
      </w:r>
      <w:r w:rsidR="007249F8">
        <w:t xml:space="preserve">The exit interviews </w:t>
      </w:r>
      <w:r w:rsidR="00FD4AE5">
        <w:t>help</w:t>
      </w:r>
      <w:r w:rsidR="007249F8">
        <w:t xml:space="preserve"> with understanding the work done differently with engagement improving with the excellence of ways. </w:t>
      </w:r>
      <w:r w:rsidR="00676467">
        <w:t xml:space="preserve">It helps with preventing </w:t>
      </w:r>
      <w:r w:rsidR="00FD4AE5">
        <w:t>other</w:t>
      </w:r>
      <w:r w:rsidR="00676467">
        <w:t xml:space="preserve"> employees from leaving the organization for some reason. </w:t>
      </w:r>
    </w:p>
    <w:p w14:paraId="6C71E91F" w14:textId="77777777" w:rsidR="005B17A1" w:rsidRDefault="00B50E42" w:rsidP="0022702F">
      <w:pPr>
        <w:pStyle w:val="ListParagraph"/>
        <w:numPr>
          <w:ilvl w:val="0"/>
          <w:numId w:val="2"/>
        </w:numPr>
        <w:jc w:val="both"/>
      </w:pPr>
      <w:r>
        <w:t xml:space="preserve">Make small focus </w:t>
      </w:r>
      <w:proofErr w:type="spellStart"/>
      <w:proofErr w:type="gramStart"/>
      <w:r>
        <w:t>groups</w:t>
      </w:r>
      <w:r w:rsidR="000E62FA">
        <w:t>:</w:t>
      </w:r>
      <w:r w:rsidR="007943A9">
        <w:t>In</w:t>
      </w:r>
      <w:proofErr w:type="spellEnd"/>
      <w:proofErr w:type="gramEnd"/>
      <w:r w:rsidR="007943A9">
        <w:t xml:space="preserve"> larger</w:t>
      </w:r>
      <w:r w:rsidR="00096172">
        <w:t xml:space="preserve"> organizations like Tesco, there are higher difficulties faced with conducting a one-on-one meeting with thousands of employees. In this case, the focus groups can be formed where the members of the different or same team can be grouped based on the employees feeling their importance of work and helping the organization with improving the </w:t>
      </w:r>
      <w:r w:rsidR="007943A9">
        <w:t>productivity</w:t>
      </w:r>
      <w:r w:rsidR="00096172">
        <w:t xml:space="preserve"> and engagement of the employee. </w:t>
      </w:r>
      <w:r w:rsidR="002B6CCC">
        <w:t xml:space="preserve">Small focus groups </w:t>
      </w:r>
      <w:r w:rsidR="00B40EEF">
        <w:t>help</w:t>
      </w:r>
      <w:r w:rsidR="002B6CCC">
        <w:t xml:space="preserve"> people create a more intimate </w:t>
      </w:r>
      <w:r w:rsidR="002B6CCC">
        <w:lastRenderedPageBreak/>
        <w:t xml:space="preserve">environment for the discussions particularly with appropriate and sensitive </w:t>
      </w:r>
      <w:proofErr w:type="gramStart"/>
      <w:r w:rsidR="002B6CCC">
        <w:t>issues</w:t>
      </w:r>
      <w:r w:rsidR="0022702F">
        <w:t>(</w:t>
      </w:r>
      <w:proofErr w:type="gramEnd"/>
      <w:r w:rsidR="0022702F">
        <w:t xml:space="preserve">Cohen-Mansfield, </w:t>
      </w:r>
      <w:r w:rsidR="00FD4AE5" w:rsidRPr="00FD4AE5">
        <w:t>2017</w:t>
      </w:r>
      <w:r w:rsidR="00FD4AE5">
        <w:t>)</w:t>
      </w:r>
      <w:r w:rsidR="002B6CCC">
        <w:t xml:space="preserve">. </w:t>
      </w:r>
    </w:p>
    <w:p w14:paraId="69094D75" w14:textId="77777777" w:rsidR="005B17A1" w:rsidRDefault="00B50E42" w:rsidP="0022702F">
      <w:pPr>
        <w:pStyle w:val="ListParagraph"/>
        <w:numPr>
          <w:ilvl w:val="0"/>
          <w:numId w:val="2"/>
        </w:numPr>
        <w:jc w:val="both"/>
      </w:pPr>
      <w:r>
        <w:t xml:space="preserve">Measure productivity metrics and retention rate: </w:t>
      </w:r>
      <w:r w:rsidR="00E54BDA">
        <w:t xml:space="preserve">Retention rate and productivity metrics of the employee helps with determining the engagement of employees in the organization as employee </w:t>
      </w:r>
      <w:r w:rsidR="005A7E0E">
        <w:t>engagement</w:t>
      </w:r>
      <w:r w:rsidR="00E54BDA">
        <w:t xml:space="preserve"> helps with a direct effect on the productivity metrics and rate of retention. </w:t>
      </w:r>
      <w:r w:rsidR="00467E38">
        <w:t xml:space="preserve">This is very important for the engagement of employees </w:t>
      </w:r>
      <w:r w:rsidR="005A7E0E">
        <w:t>making</w:t>
      </w:r>
      <w:r w:rsidR="00467E38">
        <w:t xml:space="preserve"> measuring of work from time to time as it motivates in retaining the organization. It mainly incorporates the engagement of the employee with measuring the tools and strategies that are necessary for solving anything necessary. </w:t>
      </w:r>
    </w:p>
    <w:p w14:paraId="24ED83CE" w14:textId="77777777" w:rsidR="00852BDB" w:rsidRPr="005E3A7E" w:rsidRDefault="00852BDB" w:rsidP="0022702F">
      <w:pPr>
        <w:jc w:val="both"/>
      </w:pPr>
    </w:p>
    <w:p w14:paraId="46E64ACE" w14:textId="77777777" w:rsidR="00730A43" w:rsidRDefault="00B50E42" w:rsidP="0022702F">
      <w:pPr>
        <w:pStyle w:val="Heading1"/>
        <w:jc w:val="both"/>
      </w:pPr>
      <w:bookmarkStart w:id="3" w:name="_Toc88918866"/>
      <w:r>
        <w:t>Constructs an employee value proposition from the ideas and analysis previously covered, including strategies to raise levels of engagement.</w:t>
      </w:r>
      <w:bookmarkEnd w:id="3"/>
    </w:p>
    <w:p w14:paraId="0BD099EE" w14:textId="77777777" w:rsidR="00707D8A" w:rsidRDefault="00B50E42" w:rsidP="0022702F">
      <w:pPr>
        <w:jc w:val="both"/>
      </w:pPr>
      <w:r>
        <w:t xml:space="preserve">The employee value proposition for Tesco </w:t>
      </w:r>
      <w:proofErr w:type="gramStart"/>
      <w:r>
        <w:t>include</w:t>
      </w:r>
      <w:proofErr w:type="gramEnd"/>
      <w:r>
        <w:t xml:space="preserve">- </w:t>
      </w:r>
    </w:p>
    <w:p w14:paraId="5CADF1D0" w14:textId="77777777" w:rsidR="005620F7" w:rsidRDefault="00B50E42" w:rsidP="0022702F">
      <w:pPr>
        <w:pStyle w:val="ListParagraph"/>
        <w:numPr>
          <w:ilvl w:val="0"/>
          <w:numId w:val="3"/>
        </w:numPr>
        <w:jc w:val="both"/>
      </w:pPr>
      <w:r>
        <w:t>Offering true working flexibility in the schedule and location</w:t>
      </w:r>
      <w:r w:rsidR="00812802">
        <w:t>.</w:t>
      </w:r>
      <w:r>
        <w:t xml:space="preserve"> This is the ultimate dream for the employees required for working growth and </w:t>
      </w:r>
      <w:proofErr w:type="spellStart"/>
      <w:r w:rsidR="00AF70FD">
        <w:t>fulfillment</w:t>
      </w:r>
      <w:proofErr w:type="spellEnd"/>
      <w:r>
        <w:t xml:space="preserve">. It is ideal for setting up the freedom and autonomy of employees and feeling more </w:t>
      </w:r>
      <w:proofErr w:type="gramStart"/>
      <w:r>
        <w:t>purposeful</w:t>
      </w:r>
      <w:r w:rsidR="0022702F">
        <w:t>(</w:t>
      </w:r>
      <w:proofErr w:type="spellStart"/>
      <w:proofErr w:type="gramEnd"/>
      <w:r w:rsidR="0022702F">
        <w:t>Arasanmi</w:t>
      </w:r>
      <w:proofErr w:type="spellEnd"/>
      <w:r w:rsidR="0022702F">
        <w:t>,  and Krishna,</w:t>
      </w:r>
      <w:r w:rsidR="00233619" w:rsidRPr="00233619">
        <w:t xml:space="preserve"> 2019</w:t>
      </w:r>
      <w:r w:rsidR="00233619">
        <w:t>)</w:t>
      </w:r>
      <w:r>
        <w:t xml:space="preserve">. The employee value proposition gets shifted to the remote first. </w:t>
      </w:r>
    </w:p>
    <w:p w14:paraId="182294CD" w14:textId="77777777" w:rsidR="00AF70FD" w:rsidRDefault="00B50E42" w:rsidP="0022702F">
      <w:pPr>
        <w:pStyle w:val="ListParagraph"/>
        <w:numPr>
          <w:ilvl w:val="0"/>
          <w:numId w:val="3"/>
        </w:numPr>
        <w:jc w:val="both"/>
      </w:pPr>
      <w:r>
        <w:t>Having a mission that goes beyond the work makes the interest becomes more pronounced with striving the work as company values with making more profi</w:t>
      </w:r>
      <w:r w:rsidR="00E71CC4">
        <w:t xml:space="preserve">t and establishing the equity in the environment. </w:t>
      </w:r>
    </w:p>
    <w:p w14:paraId="01B346F5" w14:textId="77777777" w:rsidR="00812802" w:rsidRDefault="00B50E42" w:rsidP="0022702F">
      <w:pPr>
        <w:pStyle w:val="ListParagraph"/>
        <w:numPr>
          <w:ilvl w:val="0"/>
          <w:numId w:val="3"/>
        </w:numPr>
        <w:jc w:val="both"/>
      </w:pPr>
      <w:r>
        <w:t xml:space="preserve">Fostering the genuine connection of employees prefers with remotely working of aspects by </w:t>
      </w:r>
      <w:r w:rsidR="002F0741">
        <w:t>connecting</w:t>
      </w:r>
      <w:r>
        <w:t xml:space="preserve"> with other members in a meaningful way. </w:t>
      </w:r>
    </w:p>
    <w:p w14:paraId="55B5C73F" w14:textId="77777777" w:rsidR="002F0741" w:rsidRDefault="00B50E42" w:rsidP="0022702F">
      <w:pPr>
        <w:pStyle w:val="ListParagraph"/>
        <w:numPr>
          <w:ilvl w:val="0"/>
          <w:numId w:val="3"/>
        </w:numPr>
        <w:jc w:val="both"/>
      </w:pPr>
      <w:r>
        <w:t xml:space="preserve">There is an offering of the program which supports the integration of working offering the spaces in the </w:t>
      </w:r>
      <w:r w:rsidR="005B2081">
        <w:t>favour</w:t>
      </w:r>
      <w:r>
        <w:t xml:space="preserve"> of hybrid </w:t>
      </w:r>
      <w:proofErr w:type="gramStart"/>
      <w:r>
        <w:t>working</w:t>
      </w:r>
      <w:r w:rsidR="00867254" w:rsidRPr="00867254">
        <w:t>(</w:t>
      </w:r>
      <w:proofErr w:type="spellStart"/>
      <w:proofErr w:type="gramEnd"/>
      <w:r w:rsidR="00867254" w:rsidRPr="00867254">
        <w:t>Mascarenhas</w:t>
      </w:r>
      <w:proofErr w:type="spellEnd"/>
      <w:r w:rsidR="00867254" w:rsidRPr="00867254">
        <w:t>, B.G., 2019</w:t>
      </w:r>
      <w:r w:rsidR="00867254">
        <w:t>)</w:t>
      </w:r>
      <w:r>
        <w:t xml:space="preserve">. </w:t>
      </w:r>
      <w:r w:rsidR="005B2081">
        <w:t xml:space="preserve">The value proposition of employees helps with ultimate working which addresses the evolving of marketing talent. </w:t>
      </w:r>
    </w:p>
    <w:p w14:paraId="39A9961A" w14:textId="77777777" w:rsidR="00A40BFB" w:rsidRDefault="00B50E42" w:rsidP="0022702F">
      <w:pPr>
        <w:pStyle w:val="ListParagraph"/>
        <w:numPr>
          <w:ilvl w:val="0"/>
          <w:numId w:val="3"/>
        </w:numPr>
        <w:jc w:val="both"/>
      </w:pPr>
      <w:r>
        <w:t>It addresses the additional financial burden that helps with the management.</w:t>
      </w:r>
    </w:p>
    <w:p w14:paraId="39F04899" w14:textId="77777777" w:rsidR="00D63FF6" w:rsidRDefault="00B50E42" w:rsidP="0022702F">
      <w:pPr>
        <w:pStyle w:val="ListParagraph"/>
        <w:numPr>
          <w:ilvl w:val="0"/>
          <w:numId w:val="3"/>
        </w:numPr>
        <w:jc w:val="both"/>
      </w:pPr>
      <w:r>
        <w:t xml:space="preserve">Offering the program for supporting the integration of work-life which shows the new ways by supporting the integration of the work-life making huge differentiator attracting and retaining the talent. </w:t>
      </w:r>
    </w:p>
    <w:p w14:paraId="521DF7AA" w14:textId="77777777" w:rsidR="007E37A8" w:rsidRDefault="00B50E42" w:rsidP="0022702F">
      <w:pPr>
        <w:jc w:val="both"/>
      </w:pPr>
      <w:r>
        <w:t>Strategies to raise the level of improvement includes-</w:t>
      </w:r>
    </w:p>
    <w:p w14:paraId="62B305AE" w14:textId="77777777" w:rsidR="003D11D3" w:rsidRDefault="00B50E42" w:rsidP="0022702F">
      <w:pPr>
        <w:pStyle w:val="ListParagraph"/>
        <w:numPr>
          <w:ilvl w:val="0"/>
          <w:numId w:val="4"/>
        </w:numPr>
        <w:jc w:val="both"/>
      </w:pPr>
      <w:proofErr w:type="spellStart"/>
      <w:r>
        <w:lastRenderedPageBreak/>
        <w:t>Modeling</w:t>
      </w:r>
      <w:proofErr w:type="spellEnd"/>
      <w:r>
        <w:t xml:space="preserve"> the core values with emphasizing the mission as it engages to inspire more people. </w:t>
      </w:r>
      <w:r w:rsidR="009472CA">
        <w:t xml:space="preserve">The mission and core values </w:t>
      </w:r>
      <w:r w:rsidR="00080B69">
        <w:t>determine</w:t>
      </w:r>
      <w:r w:rsidR="009472CA">
        <w:t xml:space="preserve"> the foundation of the company's culture plays a major role in engaging the employee.</w:t>
      </w:r>
    </w:p>
    <w:p w14:paraId="08EDC4A6" w14:textId="77777777" w:rsidR="009472CA" w:rsidRDefault="00B50E42" w:rsidP="0022702F">
      <w:pPr>
        <w:pStyle w:val="ListParagraph"/>
        <w:numPr>
          <w:ilvl w:val="0"/>
          <w:numId w:val="4"/>
        </w:numPr>
        <w:jc w:val="both"/>
      </w:pPr>
      <w:r>
        <w:t>Prioritizing feedback gives the optimal amount for correlating with the reviews of a positive manager directing the reports and influencing the higher level of management</w:t>
      </w:r>
      <w:r w:rsidR="001A242E">
        <w:t xml:space="preserve"> (</w:t>
      </w:r>
      <w:proofErr w:type="spellStart"/>
      <w:r w:rsidR="001A242E" w:rsidRPr="001A242E">
        <w:t>Rafique</w:t>
      </w:r>
      <w:r w:rsidR="001A242E" w:rsidRPr="001A242E">
        <w:rPr>
          <w:i/>
          <w:iCs/>
        </w:rPr>
        <w:t>et</w:t>
      </w:r>
      <w:proofErr w:type="spellEnd"/>
      <w:r w:rsidR="001A242E" w:rsidRPr="001A242E">
        <w:rPr>
          <w:i/>
          <w:iCs/>
        </w:rPr>
        <w:t xml:space="preserve"> al</w:t>
      </w:r>
      <w:r w:rsidR="001A242E" w:rsidRPr="001A242E">
        <w:t>., 2018</w:t>
      </w:r>
      <w:r w:rsidR="001A242E">
        <w:t>)</w:t>
      </w:r>
      <w:r>
        <w:t xml:space="preserve">. </w:t>
      </w:r>
    </w:p>
    <w:p w14:paraId="249DBF04" w14:textId="77777777" w:rsidR="00373726" w:rsidRDefault="00B50E42" w:rsidP="0022702F">
      <w:pPr>
        <w:pStyle w:val="ListParagraph"/>
        <w:numPr>
          <w:ilvl w:val="0"/>
          <w:numId w:val="4"/>
        </w:numPr>
        <w:jc w:val="both"/>
      </w:pPr>
      <w:r>
        <w:t xml:space="preserve">Concentrating with engaging more on management increases the engagement of workforce strategy focusing on the middle of management in a more effective way which increases the engagement to the board. </w:t>
      </w:r>
    </w:p>
    <w:p w14:paraId="52B5C475" w14:textId="77777777" w:rsidR="00EE7CD0" w:rsidRDefault="00B50E42" w:rsidP="0022702F">
      <w:pPr>
        <w:pStyle w:val="ListParagraph"/>
        <w:numPr>
          <w:ilvl w:val="0"/>
          <w:numId w:val="4"/>
        </w:numPr>
        <w:jc w:val="both"/>
      </w:pPr>
      <w:r>
        <w:t xml:space="preserve">Coordinating the volunteering opportunities makes a positive contribution to society which helps towards the making of purpose and opportunities connecting on a </w:t>
      </w:r>
      <w:r w:rsidR="001001CE">
        <w:t>deeper</w:t>
      </w:r>
      <w:r>
        <w:t xml:space="preserve"> level.</w:t>
      </w:r>
    </w:p>
    <w:p w14:paraId="223EABB3" w14:textId="77777777" w:rsidR="00A87E8B" w:rsidRDefault="00B50E42" w:rsidP="0022702F">
      <w:pPr>
        <w:pStyle w:val="ListParagraph"/>
        <w:numPr>
          <w:ilvl w:val="0"/>
          <w:numId w:val="4"/>
        </w:numPr>
        <w:jc w:val="both"/>
      </w:pPr>
      <w:r>
        <w:t xml:space="preserve">Prioritizing more on physical and mental health engages with enhancing the efforts of wellbeing. It initiates more with greater ways for engagement as </w:t>
      </w:r>
      <w:proofErr w:type="gramStart"/>
      <w:r>
        <w:t>it</w:t>
      </w:r>
      <w:proofErr w:type="gramEnd"/>
      <w:r>
        <w:t xml:space="preserve"> subsidies the busy working life. </w:t>
      </w:r>
    </w:p>
    <w:p w14:paraId="594DBAC8" w14:textId="77777777" w:rsidR="001001CE" w:rsidRDefault="00B50E42" w:rsidP="0022702F">
      <w:pPr>
        <w:pStyle w:val="ListParagraph"/>
        <w:numPr>
          <w:ilvl w:val="0"/>
          <w:numId w:val="4"/>
        </w:numPr>
        <w:jc w:val="both"/>
      </w:pPr>
      <w:r>
        <w:t xml:space="preserve">Recognizing the top performers and reward achievement helps with the efforts of appreciating as it </w:t>
      </w:r>
      <w:r w:rsidR="00080B69">
        <w:t>acknowledges</w:t>
      </w:r>
      <w:r>
        <w:t xml:space="preserve"> the employee allowing the priorities of feedback encouraging the positive recognition utilizing the channels of </w:t>
      </w:r>
      <w:proofErr w:type="gramStart"/>
      <w:r>
        <w:t>communication</w:t>
      </w:r>
      <w:r w:rsidR="002C1EB1" w:rsidRPr="002C1EB1">
        <w:t>(</w:t>
      </w:r>
      <w:proofErr w:type="spellStart"/>
      <w:proofErr w:type="gramEnd"/>
      <w:r w:rsidR="002C1EB1" w:rsidRPr="002C1EB1">
        <w:t>Hao</w:t>
      </w:r>
      <w:r w:rsidR="002C1EB1" w:rsidRPr="002C1EB1">
        <w:rPr>
          <w:i/>
          <w:iCs/>
        </w:rPr>
        <w:t>et</w:t>
      </w:r>
      <w:proofErr w:type="spellEnd"/>
      <w:r w:rsidR="002C1EB1" w:rsidRPr="002C1EB1">
        <w:rPr>
          <w:i/>
          <w:iCs/>
        </w:rPr>
        <w:t xml:space="preserve"> al</w:t>
      </w:r>
      <w:r w:rsidR="002C1EB1" w:rsidRPr="002C1EB1">
        <w:t>., 2020</w:t>
      </w:r>
      <w:r w:rsidR="002C1EB1">
        <w:t>)</w:t>
      </w:r>
      <w:r>
        <w:t xml:space="preserve">. </w:t>
      </w:r>
    </w:p>
    <w:p w14:paraId="160372CF" w14:textId="77777777" w:rsidR="00991A02" w:rsidRDefault="00B50E42" w:rsidP="0022702F">
      <w:pPr>
        <w:pStyle w:val="ListParagraph"/>
        <w:numPr>
          <w:ilvl w:val="0"/>
          <w:numId w:val="4"/>
        </w:numPr>
        <w:jc w:val="both"/>
      </w:pPr>
      <w:r>
        <w:t xml:space="preserve">Conducting engagement of employee surveys helps with understanding the working with making the employee feel more valued. </w:t>
      </w:r>
    </w:p>
    <w:p w14:paraId="1D58351C" w14:textId="77777777" w:rsidR="006114E1" w:rsidRDefault="00B50E42" w:rsidP="0022702F">
      <w:pPr>
        <w:pStyle w:val="Heading1"/>
        <w:jc w:val="both"/>
      </w:pPr>
      <w:r>
        <w:br w:type="column"/>
      </w:r>
      <w:bookmarkStart w:id="4" w:name="_Toc88918867"/>
      <w:r>
        <w:lastRenderedPageBreak/>
        <w:t>Conclusion</w:t>
      </w:r>
      <w:bookmarkEnd w:id="4"/>
    </w:p>
    <w:p w14:paraId="5BFA38B4" w14:textId="77777777" w:rsidR="00FE6667" w:rsidRDefault="00B50E42" w:rsidP="0022702F">
      <w:pPr>
        <w:jc w:val="both"/>
      </w:pPr>
      <w:r>
        <w:t xml:space="preserve">From this report, it can be concluded that employee engagement is very important for attracting a greater deal of interest from the employer focusing on the numerous </w:t>
      </w:r>
      <w:proofErr w:type="gramStart"/>
      <w:r>
        <w:t>sector</w:t>
      </w:r>
      <w:proofErr w:type="gramEnd"/>
      <w:r>
        <w:t xml:space="preserve"> as it desires with finding ways for increasing the motivation of employees. The differences give a greater penalty for raising and stating the international competition with more efficiency of standards. It has the ground rules for concerning the character of a relationship filled with sophisticated approaches. </w:t>
      </w:r>
      <w:r w:rsidR="00BD5422">
        <w:t xml:space="preserve">Employee engagement refers to the understanding of potential consequences making the core requirements for the process and successfully implementing the engaging of work and </w:t>
      </w:r>
      <w:r w:rsidR="00F54EF6">
        <w:t>gaining</w:t>
      </w:r>
      <w:r w:rsidR="00BD5422">
        <w:t xml:space="preserve"> more profit in the company. </w:t>
      </w:r>
    </w:p>
    <w:p w14:paraId="295E40D0" w14:textId="77777777" w:rsidR="008559B5" w:rsidRDefault="00B50E42" w:rsidP="0022702F">
      <w:pPr>
        <w:pStyle w:val="Heading1"/>
        <w:jc w:val="both"/>
      </w:pPr>
      <w:r>
        <w:br w:type="column"/>
      </w:r>
      <w:bookmarkStart w:id="5" w:name="_Toc88918868"/>
      <w:r>
        <w:lastRenderedPageBreak/>
        <w:t>References</w:t>
      </w:r>
      <w:bookmarkEnd w:id="5"/>
    </w:p>
    <w:p w14:paraId="1FE922DD" w14:textId="77777777" w:rsidR="0022702F" w:rsidRDefault="0022702F" w:rsidP="0022702F">
      <w:pPr>
        <w:jc w:val="both"/>
        <w:rPr>
          <w:shd w:val="clear" w:color="auto" w:fill="FFFFFF"/>
        </w:rPr>
      </w:pPr>
      <w:r>
        <w:rPr>
          <w:shd w:val="clear" w:color="auto" w:fill="FFFFFF"/>
        </w:rPr>
        <w:t>Antony, M.R., 2018. Paradigm shift in employee engagement–A critical analysis on the drivers of employee engagement. </w:t>
      </w:r>
      <w:r>
        <w:rPr>
          <w:i/>
          <w:iCs/>
          <w:shd w:val="clear" w:color="auto" w:fill="FFFFFF"/>
        </w:rPr>
        <w:t>International Journal of Information, Business and Management</w:t>
      </w:r>
      <w:r>
        <w:rPr>
          <w:shd w:val="clear" w:color="auto" w:fill="FFFFFF"/>
        </w:rPr>
        <w:t>, </w:t>
      </w:r>
      <w:r>
        <w:rPr>
          <w:i/>
          <w:iCs/>
          <w:shd w:val="clear" w:color="auto" w:fill="FFFFFF"/>
        </w:rPr>
        <w:t>10</w:t>
      </w:r>
      <w:r>
        <w:rPr>
          <w:shd w:val="clear" w:color="auto" w:fill="FFFFFF"/>
        </w:rPr>
        <w:t>(2), pp.32-46.</w:t>
      </w:r>
    </w:p>
    <w:p w14:paraId="4DEB2DB5" w14:textId="77777777" w:rsidR="0022702F" w:rsidRDefault="0022702F" w:rsidP="0022702F">
      <w:pPr>
        <w:jc w:val="both"/>
        <w:rPr>
          <w:shd w:val="clear" w:color="auto" w:fill="FFFFFF"/>
        </w:rPr>
      </w:pPr>
      <w:proofErr w:type="spellStart"/>
      <w:r>
        <w:rPr>
          <w:shd w:val="clear" w:color="auto" w:fill="FFFFFF"/>
        </w:rPr>
        <w:t>Arasanmi</w:t>
      </w:r>
      <w:proofErr w:type="spellEnd"/>
      <w:r>
        <w:rPr>
          <w:shd w:val="clear" w:color="auto" w:fill="FFFFFF"/>
        </w:rPr>
        <w:t>, C.N. and Krishna, A., 2019. Linking the employee value proposition (EVP) to employee behavioural outcomes. </w:t>
      </w:r>
      <w:r>
        <w:rPr>
          <w:i/>
          <w:iCs/>
          <w:shd w:val="clear" w:color="auto" w:fill="FFFFFF"/>
        </w:rPr>
        <w:t>Industrial and Commercial Training</w:t>
      </w:r>
      <w:r>
        <w:rPr>
          <w:shd w:val="clear" w:color="auto" w:fill="FFFFFF"/>
        </w:rPr>
        <w:t>.</w:t>
      </w:r>
    </w:p>
    <w:p w14:paraId="52456626" w14:textId="77777777" w:rsidR="0022702F" w:rsidRDefault="0022702F" w:rsidP="0022702F">
      <w:pPr>
        <w:jc w:val="both"/>
        <w:rPr>
          <w:shd w:val="clear" w:color="auto" w:fill="FFFFFF"/>
        </w:rPr>
      </w:pPr>
      <w:r>
        <w:rPr>
          <w:shd w:val="clear" w:color="auto" w:fill="FFFFFF"/>
        </w:rPr>
        <w:t xml:space="preserve">Barik, S. and </w:t>
      </w:r>
      <w:proofErr w:type="spellStart"/>
      <w:r>
        <w:rPr>
          <w:shd w:val="clear" w:color="auto" w:fill="FFFFFF"/>
        </w:rPr>
        <w:t>Kochar</w:t>
      </w:r>
      <w:proofErr w:type="spellEnd"/>
      <w:r>
        <w:rPr>
          <w:shd w:val="clear" w:color="auto" w:fill="FFFFFF"/>
        </w:rPr>
        <w:t>, A., 2017. Antecedents and consequences of employee engagement: A literature review. </w:t>
      </w:r>
      <w:r>
        <w:rPr>
          <w:i/>
          <w:iCs/>
          <w:shd w:val="clear" w:color="auto" w:fill="FFFFFF"/>
        </w:rPr>
        <w:t>International Journal of Latest Technology in Engineering, Management &amp; Applied Science</w:t>
      </w:r>
      <w:r>
        <w:rPr>
          <w:shd w:val="clear" w:color="auto" w:fill="FFFFFF"/>
        </w:rPr>
        <w:t>, </w:t>
      </w:r>
      <w:r>
        <w:rPr>
          <w:i/>
          <w:iCs/>
          <w:shd w:val="clear" w:color="auto" w:fill="FFFFFF"/>
        </w:rPr>
        <w:t>6</w:t>
      </w:r>
      <w:r>
        <w:rPr>
          <w:shd w:val="clear" w:color="auto" w:fill="FFFFFF"/>
        </w:rPr>
        <w:t>(4), pp.33-38.</w:t>
      </w:r>
    </w:p>
    <w:p w14:paraId="4B6CA123" w14:textId="77777777" w:rsidR="0022702F" w:rsidRDefault="0022702F" w:rsidP="0022702F">
      <w:pPr>
        <w:jc w:val="both"/>
        <w:rPr>
          <w:shd w:val="clear" w:color="auto" w:fill="FFFFFF"/>
        </w:rPr>
      </w:pPr>
      <w:r>
        <w:rPr>
          <w:shd w:val="clear" w:color="auto" w:fill="FFFFFF"/>
        </w:rPr>
        <w:t>Cohen-Mansfield, J., 2017. Activity groups for persons with dementia: Personal predictors of participation, engagement and mood. </w:t>
      </w:r>
      <w:r>
        <w:rPr>
          <w:i/>
          <w:iCs/>
          <w:shd w:val="clear" w:color="auto" w:fill="FFFFFF"/>
        </w:rPr>
        <w:t>Psychiatry research</w:t>
      </w:r>
      <w:r>
        <w:rPr>
          <w:shd w:val="clear" w:color="auto" w:fill="FFFFFF"/>
        </w:rPr>
        <w:t>, </w:t>
      </w:r>
      <w:r>
        <w:rPr>
          <w:i/>
          <w:iCs/>
          <w:shd w:val="clear" w:color="auto" w:fill="FFFFFF"/>
        </w:rPr>
        <w:t>257</w:t>
      </w:r>
      <w:r>
        <w:rPr>
          <w:shd w:val="clear" w:color="auto" w:fill="FFFFFF"/>
        </w:rPr>
        <w:t>, pp.375-380.</w:t>
      </w:r>
    </w:p>
    <w:p w14:paraId="216E93AF" w14:textId="77777777" w:rsidR="0022702F" w:rsidRPr="008262AC" w:rsidRDefault="0022702F" w:rsidP="0022702F">
      <w:pPr>
        <w:jc w:val="both"/>
      </w:pPr>
      <w:r>
        <w:rPr>
          <w:shd w:val="clear" w:color="auto" w:fill="FFFFFF"/>
        </w:rPr>
        <w:t>Hao, J., Li, X., Zeng, X., Li, D., Mao, J. and Guo, Z., 2020. Deeply understanding the Zn anode behaviour and corresponding improvement strategies in different aqueous Zn-based batteries. </w:t>
      </w:r>
      <w:r>
        <w:rPr>
          <w:i/>
          <w:iCs/>
          <w:shd w:val="clear" w:color="auto" w:fill="FFFFFF"/>
        </w:rPr>
        <w:t>Energy &amp; Environmental Science</w:t>
      </w:r>
      <w:r>
        <w:rPr>
          <w:shd w:val="clear" w:color="auto" w:fill="FFFFFF"/>
        </w:rPr>
        <w:t>, </w:t>
      </w:r>
      <w:r>
        <w:rPr>
          <w:i/>
          <w:iCs/>
          <w:shd w:val="clear" w:color="auto" w:fill="FFFFFF"/>
        </w:rPr>
        <w:t>13</w:t>
      </w:r>
      <w:r>
        <w:rPr>
          <w:shd w:val="clear" w:color="auto" w:fill="FFFFFF"/>
        </w:rPr>
        <w:t>(11), pp.3917-3949.</w:t>
      </w:r>
    </w:p>
    <w:p w14:paraId="2A245D7E" w14:textId="77777777" w:rsidR="0022702F" w:rsidRDefault="0022702F" w:rsidP="0022702F">
      <w:pPr>
        <w:jc w:val="both"/>
        <w:rPr>
          <w:shd w:val="clear" w:color="auto" w:fill="FFFFFF"/>
        </w:rPr>
      </w:pPr>
      <w:r>
        <w:rPr>
          <w:shd w:val="clear" w:color="auto" w:fill="FFFFFF"/>
        </w:rPr>
        <w:t xml:space="preserve">Kang, M. and Sung, M., 2017. How symmetrical employee communication leads to employee engagement and positive employee communication </w:t>
      </w:r>
      <w:proofErr w:type="spellStart"/>
      <w:r>
        <w:rPr>
          <w:shd w:val="clear" w:color="auto" w:fill="FFFFFF"/>
        </w:rPr>
        <w:t>behaviors</w:t>
      </w:r>
      <w:proofErr w:type="spellEnd"/>
      <w:r>
        <w:rPr>
          <w:shd w:val="clear" w:color="auto" w:fill="FFFFFF"/>
        </w:rPr>
        <w:t>: The mediation of employee-organization relationships. </w:t>
      </w:r>
      <w:r>
        <w:rPr>
          <w:i/>
          <w:iCs/>
          <w:shd w:val="clear" w:color="auto" w:fill="FFFFFF"/>
        </w:rPr>
        <w:t>Journal of Communication Management</w:t>
      </w:r>
      <w:r>
        <w:rPr>
          <w:shd w:val="clear" w:color="auto" w:fill="FFFFFF"/>
        </w:rPr>
        <w:t>.</w:t>
      </w:r>
    </w:p>
    <w:p w14:paraId="50237819" w14:textId="77777777" w:rsidR="0022702F" w:rsidRDefault="0022702F" w:rsidP="0022702F">
      <w:pPr>
        <w:jc w:val="both"/>
        <w:rPr>
          <w:shd w:val="clear" w:color="auto" w:fill="FFFFFF"/>
        </w:rPr>
      </w:pPr>
      <w:r>
        <w:rPr>
          <w:shd w:val="clear" w:color="auto" w:fill="FFFFFF"/>
        </w:rPr>
        <w:t>MADAN, S., 2017. MOVING FROM EMPLOYEE SATISFACTION TO EMPLOYEE ENGAGEMENT. </w:t>
      </w:r>
      <w:r>
        <w:rPr>
          <w:i/>
          <w:iCs/>
          <w:shd w:val="clear" w:color="auto" w:fill="FFFFFF"/>
        </w:rPr>
        <w:t>CLEAR International Journal of Research in Commerce &amp; Management</w:t>
      </w:r>
      <w:r>
        <w:rPr>
          <w:shd w:val="clear" w:color="auto" w:fill="FFFFFF"/>
        </w:rPr>
        <w:t>, </w:t>
      </w:r>
      <w:r>
        <w:rPr>
          <w:i/>
          <w:iCs/>
          <w:shd w:val="clear" w:color="auto" w:fill="FFFFFF"/>
        </w:rPr>
        <w:t>8</w:t>
      </w:r>
      <w:r>
        <w:rPr>
          <w:shd w:val="clear" w:color="auto" w:fill="FFFFFF"/>
        </w:rPr>
        <w:t>(6).</w:t>
      </w:r>
    </w:p>
    <w:p w14:paraId="7BC3424D" w14:textId="77777777" w:rsidR="0022702F" w:rsidRDefault="0022702F" w:rsidP="0022702F">
      <w:pPr>
        <w:jc w:val="both"/>
        <w:rPr>
          <w:shd w:val="clear" w:color="auto" w:fill="FFFFFF"/>
        </w:rPr>
      </w:pPr>
      <w:proofErr w:type="spellStart"/>
      <w:r>
        <w:rPr>
          <w:shd w:val="clear" w:color="auto" w:fill="FFFFFF"/>
        </w:rPr>
        <w:t>Mascarenhas</w:t>
      </w:r>
      <w:proofErr w:type="spellEnd"/>
      <w:r>
        <w:rPr>
          <w:shd w:val="clear" w:color="auto" w:fill="FFFFFF"/>
        </w:rPr>
        <w:t xml:space="preserve">, B.G., 2019. Employer branding, employee value proposition, and employee experience: </w:t>
      </w:r>
      <w:proofErr w:type="gramStart"/>
      <w:r>
        <w:rPr>
          <w:shd w:val="clear" w:color="auto" w:fill="FFFFFF"/>
        </w:rPr>
        <w:t>New</w:t>
      </w:r>
      <w:proofErr w:type="gramEnd"/>
      <w:r>
        <w:rPr>
          <w:shd w:val="clear" w:color="auto" w:fill="FFFFFF"/>
        </w:rPr>
        <w:t xml:space="preserve"> approaches for people management in organizations. In </w:t>
      </w:r>
      <w:r>
        <w:rPr>
          <w:i/>
          <w:iCs/>
          <w:shd w:val="clear" w:color="auto" w:fill="FFFFFF"/>
        </w:rPr>
        <w:t>Strategic Employee Communication</w:t>
      </w:r>
      <w:r>
        <w:rPr>
          <w:shd w:val="clear" w:color="auto" w:fill="FFFFFF"/>
        </w:rPr>
        <w:t> (pp. 97-103). Palgrave Macmillan, Cham.</w:t>
      </w:r>
    </w:p>
    <w:p w14:paraId="0CD38168" w14:textId="77777777" w:rsidR="0022702F" w:rsidRDefault="0022702F" w:rsidP="0022702F">
      <w:pPr>
        <w:jc w:val="both"/>
        <w:rPr>
          <w:shd w:val="clear" w:color="auto" w:fill="FFFFFF"/>
        </w:rPr>
      </w:pPr>
      <w:r>
        <w:rPr>
          <w:shd w:val="clear" w:color="auto" w:fill="FFFFFF"/>
        </w:rPr>
        <w:t xml:space="preserve">Rafique, S., Abdullah, S.M., </w:t>
      </w:r>
      <w:proofErr w:type="spellStart"/>
      <w:r>
        <w:rPr>
          <w:shd w:val="clear" w:color="auto" w:fill="FFFFFF"/>
        </w:rPr>
        <w:t>Sulaiman</w:t>
      </w:r>
      <w:proofErr w:type="spellEnd"/>
      <w:r>
        <w:rPr>
          <w:shd w:val="clear" w:color="auto" w:fill="FFFFFF"/>
        </w:rPr>
        <w:t>, K. and Iwamoto, M., 2018. Fundamentals of bulk heterojunction organic solar cells: An overview of stability/degradation issues and strategies for improvement. </w:t>
      </w:r>
      <w:r>
        <w:rPr>
          <w:i/>
          <w:iCs/>
          <w:shd w:val="clear" w:color="auto" w:fill="FFFFFF"/>
        </w:rPr>
        <w:t>Renewable and Sustainable Energy Reviews</w:t>
      </w:r>
      <w:r>
        <w:rPr>
          <w:shd w:val="clear" w:color="auto" w:fill="FFFFFF"/>
        </w:rPr>
        <w:t>, </w:t>
      </w:r>
      <w:r>
        <w:rPr>
          <w:i/>
          <w:iCs/>
          <w:shd w:val="clear" w:color="auto" w:fill="FFFFFF"/>
        </w:rPr>
        <w:t>84</w:t>
      </w:r>
      <w:r>
        <w:rPr>
          <w:shd w:val="clear" w:color="auto" w:fill="FFFFFF"/>
        </w:rPr>
        <w:t>, pp.43-53.</w:t>
      </w:r>
    </w:p>
    <w:p w14:paraId="291828F5" w14:textId="77777777" w:rsidR="0022702F" w:rsidRDefault="0022702F" w:rsidP="0022702F">
      <w:pPr>
        <w:jc w:val="both"/>
        <w:rPr>
          <w:shd w:val="clear" w:color="auto" w:fill="FFFFFF"/>
        </w:rPr>
      </w:pPr>
      <w:proofErr w:type="spellStart"/>
      <w:r>
        <w:rPr>
          <w:shd w:val="clear" w:color="auto" w:fill="FFFFFF"/>
        </w:rPr>
        <w:t>Simblett</w:t>
      </w:r>
      <w:proofErr w:type="spellEnd"/>
      <w:r>
        <w:rPr>
          <w:shd w:val="clear" w:color="auto" w:fill="FFFFFF"/>
        </w:rPr>
        <w:t xml:space="preserve">, S., Greer, B., </w:t>
      </w:r>
      <w:proofErr w:type="spellStart"/>
      <w:r>
        <w:rPr>
          <w:shd w:val="clear" w:color="auto" w:fill="FFFFFF"/>
        </w:rPr>
        <w:t>Matcham</w:t>
      </w:r>
      <w:proofErr w:type="spellEnd"/>
      <w:r>
        <w:rPr>
          <w:shd w:val="clear" w:color="auto" w:fill="FFFFFF"/>
        </w:rPr>
        <w:t xml:space="preserve">, F., Curtis, H., </w:t>
      </w:r>
      <w:proofErr w:type="spellStart"/>
      <w:r>
        <w:rPr>
          <w:shd w:val="clear" w:color="auto" w:fill="FFFFFF"/>
        </w:rPr>
        <w:t>Polhemus</w:t>
      </w:r>
      <w:proofErr w:type="spellEnd"/>
      <w:r>
        <w:rPr>
          <w:shd w:val="clear" w:color="auto" w:fill="FFFFFF"/>
        </w:rPr>
        <w:t xml:space="preserve">, A., </w:t>
      </w:r>
      <w:proofErr w:type="spellStart"/>
      <w:r>
        <w:rPr>
          <w:shd w:val="clear" w:color="auto" w:fill="FFFFFF"/>
        </w:rPr>
        <w:t>Ferrão</w:t>
      </w:r>
      <w:proofErr w:type="spellEnd"/>
      <w:r>
        <w:rPr>
          <w:shd w:val="clear" w:color="auto" w:fill="FFFFFF"/>
        </w:rPr>
        <w:t>, J., Gamble, P. and Wykes, T., 2018. Barriers to and facilitators of engagement with remote measurement technology for managing health: systematic review and content analysis of findings. </w:t>
      </w:r>
      <w:r>
        <w:rPr>
          <w:i/>
          <w:iCs/>
          <w:shd w:val="clear" w:color="auto" w:fill="FFFFFF"/>
        </w:rPr>
        <w:t>Journal of medical Internet research</w:t>
      </w:r>
      <w:r>
        <w:rPr>
          <w:shd w:val="clear" w:color="auto" w:fill="FFFFFF"/>
        </w:rPr>
        <w:t>, </w:t>
      </w:r>
      <w:r>
        <w:rPr>
          <w:i/>
          <w:iCs/>
          <w:shd w:val="clear" w:color="auto" w:fill="FFFFFF"/>
        </w:rPr>
        <w:t>20</w:t>
      </w:r>
      <w:r>
        <w:rPr>
          <w:shd w:val="clear" w:color="auto" w:fill="FFFFFF"/>
        </w:rPr>
        <w:t>(7), p.e10480.</w:t>
      </w:r>
    </w:p>
    <w:sectPr w:rsidR="0022702F" w:rsidSect="0004650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D40BE" w14:textId="77777777" w:rsidR="00B50E42" w:rsidRDefault="00B50E42" w:rsidP="00046504">
      <w:pPr>
        <w:spacing w:after="0" w:line="240" w:lineRule="auto"/>
      </w:pPr>
      <w:r>
        <w:separator/>
      </w:r>
    </w:p>
  </w:endnote>
  <w:endnote w:type="continuationSeparator" w:id="0">
    <w:p w14:paraId="6DF3BFCA" w14:textId="77777777" w:rsidR="00B50E42" w:rsidRDefault="00B50E42" w:rsidP="00046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264600"/>
      <w:docPartObj>
        <w:docPartGallery w:val="Page Numbers (Bottom of Page)"/>
        <w:docPartUnique/>
      </w:docPartObj>
    </w:sdtPr>
    <w:sdtEndPr>
      <w:rPr>
        <w:noProof/>
      </w:rPr>
    </w:sdtEndPr>
    <w:sdtContent>
      <w:p w14:paraId="2F779480" w14:textId="77777777" w:rsidR="00EB5CF6" w:rsidRDefault="00046504">
        <w:pPr>
          <w:pStyle w:val="Footer"/>
          <w:jc w:val="right"/>
        </w:pPr>
        <w:r>
          <w:fldChar w:fldCharType="begin"/>
        </w:r>
        <w:r w:rsidR="00B50E42">
          <w:instrText xml:space="preserve"> PAGE   \* MERGEFORMAT </w:instrText>
        </w:r>
        <w:r>
          <w:fldChar w:fldCharType="separate"/>
        </w:r>
        <w:r w:rsidR="0022702F">
          <w:rPr>
            <w:noProof/>
          </w:rPr>
          <w:t>9</w:t>
        </w:r>
        <w:r>
          <w:rPr>
            <w:noProof/>
          </w:rPr>
          <w:fldChar w:fldCharType="end"/>
        </w:r>
      </w:p>
    </w:sdtContent>
  </w:sdt>
  <w:p w14:paraId="1988B4BD" w14:textId="77777777" w:rsidR="00EB5CF6" w:rsidRDefault="00EB5C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7FEFF" w14:textId="77777777" w:rsidR="00B50E42" w:rsidRDefault="00B50E42" w:rsidP="00046504">
      <w:pPr>
        <w:spacing w:after="0" w:line="240" w:lineRule="auto"/>
      </w:pPr>
      <w:r>
        <w:separator/>
      </w:r>
    </w:p>
  </w:footnote>
  <w:footnote w:type="continuationSeparator" w:id="0">
    <w:p w14:paraId="18AAD231" w14:textId="77777777" w:rsidR="00B50E42" w:rsidRDefault="00B50E42" w:rsidP="000465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690901"/>
    <w:multiLevelType w:val="hybridMultilevel"/>
    <w:tmpl w:val="27042106"/>
    <w:lvl w:ilvl="0" w:tplc="FF2A8A56">
      <w:start w:val="1"/>
      <w:numFmt w:val="decimal"/>
      <w:lvlText w:val="%1."/>
      <w:lvlJc w:val="left"/>
      <w:pPr>
        <w:ind w:left="720" w:hanging="360"/>
      </w:pPr>
    </w:lvl>
    <w:lvl w:ilvl="1" w:tplc="AEE2A7FA" w:tentative="1">
      <w:start w:val="1"/>
      <w:numFmt w:val="lowerLetter"/>
      <w:lvlText w:val="%2."/>
      <w:lvlJc w:val="left"/>
      <w:pPr>
        <w:ind w:left="1440" w:hanging="360"/>
      </w:pPr>
    </w:lvl>
    <w:lvl w:ilvl="2" w:tplc="B878787C" w:tentative="1">
      <w:start w:val="1"/>
      <w:numFmt w:val="lowerRoman"/>
      <w:lvlText w:val="%3."/>
      <w:lvlJc w:val="right"/>
      <w:pPr>
        <w:ind w:left="2160" w:hanging="180"/>
      </w:pPr>
    </w:lvl>
    <w:lvl w:ilvl="3" w:tplc="8B12C78A" w:tentative="1">
      <w:start w:val="1"/>
      <w:numFmt w:val="decimal"/>
      <w:lvlText w:val="%4."/>
      <w:lvlJc w:val="left"/>
      <w:pPr>
        <w:ind w:left="2880" w:hanging="360"/>
      </w:pPr>
    </w:lvl>
    <w:lvl w:ilvl="4" w:tplc="AB7891F2" w:tentative="1">
      <w:start w:val="1"/>
      <w:numFmt w:val="lowerLetter"/>
      <w:lvlText w:val="%5."/>
      <w:lvlJc w:val="left"/>
      <w:pPr>
        <w:ind w:left="3600" w:hanging="360"/>
      </w:pPr>
    </w:lvl>
    <w:lvl w:ilvl="5" w:tplc="7CBEE50A" w:tentative="1">
      <w:start w:val="1"/>
      <w:numFmt w:val="lowerRoman"/>
      <w:lvlText w:val="%6."/>
      <w:lvlJc w:val="right"/>
      <w:pPr>
        <w:ind w:left="4320" w:hanging="180"/>
      </w:pPr>
    </w:lvl>
    <w:lvl w:ilvl="6" w:tplc="729C30D4" w:tentative="1">
      <w:start w:val="1"/>
      <w:numFmt w:val="decimal"/>
      <w:lvlText w:val="%7."/>
      <w:lvlJc w:val="left"/>
      <w:pPr>
        <w:ind w:left="5040" w:hanging="360"/>
      </w:pPr>
    </w:lvl>
    <w:lvl w:ilvl="7" w:tplc="963AA238" w:tentative="1">
      <w:start w:val="1"/>
      <w:numFmt w:val="lowerLetter"/>
      <w:lvlText w:val="%8."/>
      <w:lvlJc w:val="left"/>
      <w:pPr>
        <w:ind w:left="5760" w:hanging="360"/>
      </w:pPr>
    </w:lvl>
    <w:lvl w:ilvl="8" w:tplc="ED1025D8" w:tentative="1">
      <w:start w:val="1"/>
      <w:numFmt w:val="lowerRoman"/>
      <w:lvlText w:val="%9."/>
      <w:lvlJc w:val="right"/>
      <w:pPr>
        <w:ind w:left="6480" w:hanging="180"/>
      </w:pPr>
    </w:lvl>
  </w:abstractNum>
  <w:abstractNum w:abstractNumId="1" w15:restartNumberingAfterBreak="0">
    <w:nsid w:val="71B75984"/>
    <w:multiLevelType w:val="hybridMultilevel"/>
    <w:tmpl w:val="ADA88AAA"/>
    <w:lvl w:ilvl="0" w:tplc="E7702F2E">
      <w:start w:val="1"/>
      <w:numFmt w:val="decimal"/>
      <w:lvlText w:val="%1."/>
      <w:lvlJc w:val="left"/>
      <w:pPr>
        <w:ind w:left="720" w:hanging="360"/>
      </w:pPr>
    </w:lvl>
    <w:lvl w:ilvl="1" w:tplc="5DE492C0" w:tentative="1">
      <w:start w:val="1"/>
      <w:numFmt w:val="lowerLetter"/>
      <w:lvlText w:val="%2."/>
      <w:lvlJc w:val="left"/>
      <w:pPr>
        <w:ind w:left="1440" w:hanging="360"/>
      </w:pPr>
    </w:lvl>
    <w:lvl w:ilvl="2" w:tplc="775C87A4" w:tentative="1">
      <w:start w:val="1"/>
      <w:numFmt w:val="lowerRoman"/>
      <w:lvlText w:val="%3."/>
      <w:lvlJc w:val="right"/>
      <w:pPr>
        <w:ind w:left="2160" w:hanging="180"/>
      </w:pPr>
    </w:lvl>
    <w:lvl w:ilvl="3" w:tplc="05F02AC8" w:tentative="1">
      <w:start w:val="1"/>
      <w:numFmt w:val="decimal"/>
      <w:lvlText w:val="%4."/>
      <w:lvlJc w:val="left"/>
      <w:pPr>
        <w:ind w:left="2880" w:hanging="360"/>
      </w:pPr>
    </w:lvl>
    <w:lvl w:ilvl="4" w:tplc="A7560E82" w:tentative="1">
      <w:start w:val="1"/>
      <w:numFmt w:val="lowerLetter"/>
      <w:lvlText w:val="%5."/>
      <w:lvlJc w:val="left"/>
      <w:pPr>
        <w:ind w:left="3600" w:hanging="360"/>
      </w:pPr>
    </w:lvl>
    <w:lvl w:ilvl="5" w:tplc="EC3A0F48" w:tentative="1">
      <w:start w:val="1"/>
      <w:numFmt w:val="lowerRoman"/>
      <w:lvlText w:val="%6."/>
      <w:lvlJc w:val="right"/>
      <w:pPr>
        <w:ind w:left="4320" w:hanging="180"/>
      </w:pPr>
    </w:lvl>
    <w:lvl w:ilvl="6" w:tplc="943E81D6" w:tentative="1">
      <w:start w:val="1"/>
      <w:numFmt w:val="decimal"/>
      <w:lvlText w:val="%7."/>
      <w:lvlJc w:val="left"/>
      <w:pPr>
        <w:ind w:left="5040" w:hanging="360"/>
      </w:pPr>
    </w:lvl>
    <w:lvl w:ilvl="7" w:tplc="64CA390C" w:tentative="1">
      <w:start w:val="1"/>
      <w:numFmt w:val="lowerLetter"/>
      <w:lvlText w:val="%8."/>
      <w:lvlJc w:val="left"/>
      <w:pPr>
        <w:ind w:left="5760" w:hanging="360"/>
      </w:pPr>
    </w:lvl>
    <w:lvl w:ilvl="8" w:tplc="DB3E7224" w:tentative="1">
      <w:start w:val="1"/>
      <w:numFmt w:val="lowerRoman"/>
      <w:lvlText w:val="%9."/>
      <w:lvlJc w:val="right"/>
      <w:pPr>
        <w:ind w:left="6480" w:hanging="180"/>
      </w:pPr>
    </w:lvl>
  </w:abstractNum>
  <w:abstractNum w:abstractNumId="2" w15:restartNumberingAfterBreak="0">
    <w:nsid w:val="7B357C67"/>
    <w:multiLevelType w:val="hybridMultilevel"/>
    <w:tmpl w:val="9AB22F74"/>
    <w:lvl w:ilvl="0" w:tplc="14C65ACC">
      <w:start w:val="1"/>
      <w:numFmt w:val="bullet"/>
      <w:lvlText w:val=""/>
      <w:lvlJc w:val="left"/>
      <w:pPr>
        <w:ind w:left="720" w:hanging="360"/>
      </w:pPr>
      <w:rPr>
        <w:rFonts w:ascii="Symbol" w:hAnsi="Symbol" w:hint="default"/>
      </w:rPr>
    </w:lvl>
    <w:lvl w:ilvl="1" w:tplc="D160FB50" w:tentative="1">
      <w:start w:val="1"/>
      <w:numFmt w:val="bullet"/>
      <w:lvlText w:val="o"/>
      <w:lvlJc w:val="left"/>
      <w:pPr>
        <w:ind w:left="1440" w:hanging="360"/>
      </w:pPr>
      <w:rPr>
        <w:rFonts w:ascii="Courier New" w:hAnsi="Courier New" w:cs="Courier New" w:hint="default"/>
      </w:rPr>
    </w:lvl>
    <w:lvl w:ilvl="2" w:tplc="F556936E" w:tentative="1">
      <w:start w:val="1"/>
      <w:numFmt w:val="bullet"/>
      <w:lvlText w:val=""/>
      <w:lvlJc w:val="left"/>
      <w:pPr>
        <w:ind w:left="2160" w:hanging="360"/>
      </w:pPr>
      <w:rPr>
        <w:rFonts w:ascii="Wingdings" w:hAnsi="Wingdings" w:hint="default"/>
      </w:rPr>
    </w:lvl>
    <w:lvl w:ilvl="3" w:tplc="7640E9E6" w:tentative="1">
      <w:start w:val="1"/>
      <w:numFmt w:val="bullet"/>
      <w:lvlText w:val=""/>
      <w:lvlJc w:val="left"/>
      <w:pPr>
        <w:ind w:left="2880" w:hanging="360"/>
      </w:pPr>
      <w:rPr>
        <w:rFonts w:ascii="Symbol" w:hAnsi="Symbol" w:hint="default"/>
      </w:rPr>
    </w:lvl>
    <w:lvl w:ilvl="4" w:tplc="C84EF012" w:tentative="1">
      <w:start w:val="1"/>
      <w:numFmt w:val="bullet"/>
      <w:lvlText w:val="o"/>
      <w:lvlJc w:val="left"/>
      <w:pPr>
        <w:ind w:left="3600" w:hanging="360"/>
      </w:pPr>
      <w:rPr>
        <w:rFonts w:ascii="Courier New" w:hAnsi="Courier New" w:cs="Courier New" w:hint="default"/>
      </w:rPr>
    </w:lvl>
    <w:lvl w:ilvl="5" w:tplc="844CC1B0" w:tentative="1">
      <w:start w:val="1"/>
      <w:numFmt w:val="bullet"/>
      <w:lvlText w:val=""/>
      <w:lvlJc w:val="left"/>
      <w:pPr>
        <w:ind w:left="4320" w:hanging="360"/>
      </w:pPr>
      <w:rPr>
        <w:rFonts w:ascii="Wingdings" w:hAnsi="Wingdings" w:hint="default"/>
      </w:rPr>
    </w:lvl>
    <w:lvl w:ilvl="6" w:tplc="07AA6DAA" w:tentative="1">
      <w:start w:val="1"/>
      <w:numFmt w:val="bullet"/>
      <w:lvlText w:val=""/>
      <w:lvlJc w:val="left"/>
      <w:pPr>
        <w:ind w:left="5040" w:hanging="360"/>
      </w:pPr>
      <w:rPr>
        <w:rFonts w:ascii="Symbol" w:hAnsi="Symbol" w:hint="default"/>
      </w:rPr>
    </w:lvl>
    <w:lvl w:ilvl="7" w:tplc="9E4A1636" w:tentative="1">
      <w:start w:val="1"/>
      <w:numFmt w:val="bullet"/>
      <w:lvlText w:val="o"/>
      <w:lvlJc w:val="left"/>
      <w:pPr>
        <w:ind w:left="5760" w:hanging="360"/>
      </w:pPr>
      <w:rPr>
        <w:rFonts w:ascii="Courier New" w:hAnsi="Courier New" w:cs="Courier New" w:hint="default"/>
      </w:rPr>
    </w:lvl>
    <w:lvl w:ilvl="8" w:tplc="9830149C" w:tentative="1">
      <w:start w:val="1"/>
      <w:numFmt w:val="bullet"/>
      <w:lvlText w:val=""/>
      <w:lvlJc w:val="left"/>
      <w:pPr>
        <w:ind w:left="6480" w:hanging="360"/>
      </w:pPr>
      <w:rPr>
        <w:rFonts w:ascii="Wingdings" w:hAnsi="Wingdings" w:hint="default"/>
      </w:rPr>
    </w:lvl>
  </w:abstractNum>
  <w:abstractNum w:abstractNumId="3" w15:restartNumberingAfterBreak="0">
    <w:nsid w:val="7F315E04"/>
    <w:multiLevelType w:val="hybridMultilevel"/>
    <w:tmpl w:val="16D8CC10"/>
    <w:lvl w:ilvl="0" w:tplc="F0D81A20">
      <w:start w:val="1"/>
      <w:numFmt w:val="bullet"/>
      <w:lvlText w:val=""/>
      <w:lvlJc w:val="left"/>
      <w:pPr>
        <w:ind w:left="720" w:hanging="360"/>
      </w:pPr>
      <w:rPr>
        <w:rFonts w:ascii="Symbol" w:hAnsi="Symbol" w:hint="default"/>
      </w:rPr>
    </w:lvl>
    <w:lvl w:ilvl="1" w:tplc="81E0D7E2" w:tentative="1">
      <w:start w:val="1"/>
      <w:numFmt w:val="bullet"/>
      <w:lvlText w:val="o"/>
      <w:lvlJc w:val="left"/>
      <w:pPr>
        <w:ind w:left="1440" w:hanging="360"/>
      </w:pPr>
      <w:rPr>
        <w:rFonts w:ascii="Courier New" w:hAnsi="Courier New" w:cs="Courier New" w:hint="default"/>
      </w:rPr>
    </w:lvl>
    <w:lvl w:ilvl="2" w:tplc="76760314" w:tentative="1">
      <w:start w:val="1"/>
      <w:numFmt w:val="bullet"/>
      <w:lvlText w:val=""/>
      <w:lvlJc w:val="left"/>
      <w:pPr>
        <w:ind w:left="2160" w:hanging="360"/>
      </w:pPr>
      <w:rPr>
        <w:rFonts w:ascii="Wingdings" w:hAnsi="Wingdings" w:hint="default"/>
      </w:rPr>
    </w:lvl>
    <w:lvl w:ilvl="3" w:tplc="689228DA" w:tentative="1">
      <w:start w:val="1"/>
      <w:numFmt w:val="bullet"/>
      <w:lvlText w:val=""/>
      <w:lvlJc w:val="left"/>
      <w:pPr>
        <w:ind w:left="2880" w:hanging="360"/>
      </w:pPr>
      <w:rPr>
        <w:rFonts w:ascii="Symbol" w:hAnsi="Symbol" w:hint="default"/>
      </w:rPr>
    </w:lvl>
    <w:lvl w:ilvl="4" w:tplc="7B7232CC" w:tentative="1">
      <w:start w:val="1"/>
      <w:numFmt w:val="bullet"/>
      <w:lvlText w:val="o"/>
      <w:lvlJc w:val="left"/>
      <w:pPr>
        <w:ind w:left="3600" w:hanging="360"/>
      </w:pPr>
      <w:rPr>
        <w:rFonts w:ascii="Courier New" w:hAnsi="Courier New" w:cs="Courier New" w:hint="default"/>
      </w:rPr>
    </w:lvl>
    <w:lvl w:ilvl="5" w:tplc="428A1B78" w:tentative="1">
      <w:start w:val="1"/>
      <w:numFmt w:val="bullet"/>
      <w:lvlText w:val=""/>
      <w:lvlJc w:val="left"/>
      <w:pPr>
        <w:ind w:left="4320" w:hanging="360"/>
      </w:pPr>
      <w:rPr>
        <w:rFonts w:ascii="Wingdings" w:hAnsi="Wingdings" w:hint="default"/>
      </w:rPr>
    </w:lvl>
    <w:lvl w:ilvl="6" w:tplc="216A3DEC" w:tentative="1">
      <w:start w:val="1"/>
      <w:numFmt w:val="bullet"/>
      <w:lvlText w:val=""/>
      <w:lvlJc w:val="left"/>
      <w:pPr>
        <w:ind w:left="5040" w:hanging="360"/>
      </w:pPr>
      <w:rPr>
        <w:rFonts w:ascii="Symbol" w:hAnsi="Symbol" w:hint="default"/>
      </w:rPr>
    </w:lvl>
    <w:lvl w:ilvl="7" w:tplc="FF005E7A" w:tentative="1">
      <w:start w:val="1"/>
      <w:numFmt w:val="bullet"/>
      <w:lvlText w:val="o"/>
      <w:lvlJc w:val="left"/>
      <w:pPr>
        <w:ind w:left="5760" w:hanging="360"/>
      </w:pPr>
      <w:rPr>
        <w:rFonts w:ascii="Courier New" w:hAnsi="Courier New" w:cs="Courier New" w:hint="default"/>
      </w:rPr>
    </w:lvl>
    <w:lvl w:ilvl="8" w:tplc="CD5245B0"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DD2"/>
    <w:rsid w:val="00006196"/>
    <w:rsid w:val="00037227"/>
    <w:rsid w:val="00046504"/>
    <w:rsid w:val="00072063"/>
    <w:rsid w:val="00080B69"/>
    <w:rsid w:val="00096172"/>
    <w:rsid w:val="000961C6"/>
    <w:rsid w:val="000A407D"/>
    <w:rsid w:val="000B3448"/>
    <w:rsid w:val="000B7522"/>
    <w:rsid w:val="000E62FA"/>
    <w:rsid w:val="000F5BEA"/>
    <w:rsid w:val="001001CE"/>
    <w:rsid w:val="00106F8B"/>
    <w:rsid w:val="00111AF4"/>
    <w:rsid w:val="00123D26"/>
    <w:rsid w:val="00130FC5"/>
    <w:rsid w:val="0013254B"/>
    <w:rsid w:val="00162B2A"/>
    <w:rsid w:val="001A242E"/>
    <w:rsid w:val="001E7804"/>
    <w:rsid w:val="00202ED0"/>
    <w:rsid w:val="0022702F"/>
    <w:rsid w:val="00233619"/>
    <w:rsid w:val="0023461A"/>
    <w:rsid w:val="002565EE"/>
    <w:rsid w:val="002B6CCC"/>
    <w:rsid w:val="002C1EB1"/>
    <w:rsid w:val="002C2EA0"/>
    <w:rsid w:val="002C3148"/>
    <w:rsid w:val="002C58C3"/>
    <w:rsid w:val="002F0741"/>
    <w:rsid w:val="002F3396"/>
    <w:rsid w:val="00300EE9"/>
    <w:rsid w:val="0034063F"/>
    <w:rsid w:val="00354B49"/>
    <w:rsid w:val="003613A3"/>
    <w:rsid w:val="00373726"/>
    <w:rsid w:val="003A0E06"/>
    <w:rsid w:val="003A1C26"/>
    <w:rsid w:val="003A7297"/>
    <w:rsid w:val="003B5FC1"/>
    <w:rsid w:val="003D11D3"/>
    <w:rsid w:val="004054BC"/>
    <w:rsid w:val="00424CD8"/>
    <w:rsid w:val="00436677"/>
    <w:rsid w:val="00467E38"/>
    <w:rsid w:val="004D1897"/>
    <w:rsid w:val="004F18D9"/>
    <w:rsid w:val="004F708A"/>
    <w:rsid w:val="00503483"/>
    <w:rsid w:val="005267A0"/>
    <w:rsid w:val="005620F7"/>
    <w:rsid w:val="00583AE9"/>
    <w:rsid w:val="00583CC7"/>
    <w:rsid w:val="005841CE"/>
    <w:rsid w:val="00585CF3"/>
    <w:rsid w:val="005944F8"/>
    <w:rsid w:val="005A7E0E"/>
    <w:rsid w:val="005B17A1"/>
    <w:rsid w:val="005B2081"/>
    <w:rsid w:val="005B6C6C"/>
    <w:rsid w:val="005E3A7E"/>
    <w:rsid w:val="005F0836"/>
    <w:rsid w:val="005F34C2"/>
    <w:rsid w:val="005F4667"/>
    <w:rsid w:val="00603948"/>
    <w:rsid w:val="006114E1"/>
    <w:rsid w:val="00611E4F"/>
    <w:rsid w:val="006310D3"/>
    <w:rsid w:val="0064387F"/>
    <w:rsid w:val="00647CF7"/>
    <w:rsid w:val="00667CC0"/>
    <w:rsid w:val="00676467"/>
    <w:rsid w:val="00686518"/>
    <w:rsid w:val="006A4A83"/>
    <w:rsid w:val="006B332E"/>
    <w:rsid w:val="006D0305"/>
    <w:rsid w:val="006E4256"/>
    <w:rsid w:val="006F2113"/>
    <w:rsid w:val="006F489D"/>
    <w:rsid w:val="007060FF"/>
    <w:rsid w:val="00707D8A"/>
    <w:rsid w:val="007236EA"/>
    <w:rsid w:val="007249F8"/>
    <w:rsid w:val="00730A43"/>
    <w:rsid w:val="00755237"/>
    <w:rsid w:val="007845A2"/>
    <w:rsid w:val="0079193E"/>
    <w:rsid w:val="00792281"/>
    <w:rsid w:val="007943A9"/>
    <w:rsid w:val="007B4AB8"/>
    <w:rsid w:val="007C3D72"/>
    <w:rsid w:val="007D212D"/>
    <w:rsid w:val="007D4BFF"/>
    <w:rsid w:val="007D7DAA"/>
    <w:rsid w:val="007E077E"/>
    <w:rsid w:val="007E3417"/>
    <w:rsid w:val="007E37A8"/>
    <w:rsid w:val="00802564"/>
    <w:rsid w:val="0080780E"/>
    <w:rsid w:val="00812802"/>
    <w:rsid w:val="00815829"/>
    <w:rsid w:val="008262AC"/>
    <w:rsid w:val="00847E3D"/>
    <w:rsid w:val="00852BDB"/>
    <w:rsid w:val="008559B5"/>
    <w:rsid w:val="00867254"/>
    <w:rsid w:val="00882517"/>
    <w:rsid w:val="00883901"/>
    <w:rsid w:val="00912A6E"/>
    <w:rsid w:val="00934F50"/>
    <w:rsid w:val="009472CA"/>
    <w:rsid w:val="00961FA0"/>
    <w:rsid w:val="00991A02"/>
    <w:rsid w:val="009F11C1"/>
    <w:rsid w:val="00A40BFB"/>
    <w:rsid w:val="00A50844"/>
    <w:rsid w:val="00A57869"/>
    <w:rsid w:val="00A60663"/>
    <w:rsid w:val="00A7226D"/>
    <w:rsid w:val="00A87E8B"/>
    <w:rsid w:val="00AB72F1"/>
    <w:rsid w:val="00AF70FD"/>
    <w:rsid w:val="00B00A73"/>
    <w:rsid w:val="00B045CF"/>
    <w:rsid w:val="00B11CBB"/>
    <w:rsid w:val="00B40EEF"/>
    <w:rsid w:val="00B50E42"/>
    <w:rsid w:val="00B736C1"/>
    <w:rsid w:val="00B85920"/>
    <w:rsid w:val="00BD5422"/>
    <w:rsid w:val="00C03AC9"/>
    <w:rsid w:val="00C16396"/>
    <w:rsid w:val="00C324C1"/>
    <w:rsid w:val="00C505FE"/>
    <w:rsid w:val="00C63769"/>
    <w:rsid w:val="00CB6657"/>
    <w:rsid w:val="00CC583F"/>
    <w:rsid w:val="00CC66ED"/>
    <w:rsid w:val="00CD1FDD"/>
    <w:rsid w:val="00CF7B6F"/>
    <w:rsid w:val="00D23408"/>
    <w:rsid w:val="00D27838"/>
    <w:rsid w:val="00D50758"/>
    <w:rsid w:val="00D63FF6"/>
    <w:rsid w:val="00D73DD2"/>
    <w:rsid w:val="00D777B6"/>
    <w:rsid w:val="00D83E31"/>
    <w:rsid w:val="00D84673"/>
    <w:rsid w:val="00D94CC4"/>
    <w:rsid w:val="00D96B64"/>
    <w:rsid w:val="00DC0AA8"/>
    <w:rsid w:val="00DF04D2"/>
    <w:rsid w:val="00E10EBA"/>
    <w:rsid w:val="00E14758"/>
    <w:rsid w:val="00E34B12"/>
    <w:rsid w:val="00E43895"/>
    <w:rsid w:val="00E53F59"/>
    <w:rsid w:val="00E54BDA"/>
    <w:rsid w:val="00E60014"/>
    <w:rsid w:val="00E6200F"/>
    <w:rsid w:val="00E71CC4"/>
    <w:rsid w:val="00E82252"/>
    <w:rsid w:val="00E84BA7"/>
    <w:rsid w:val="00EA680B"/>
    <w:rsid w:val="00EB3561"/>
    <w:rsid w:val="00EB5CF6"/>
    <w:rsid w:val="00EC33FC"/>
    <w:rsid w:val="00ED31C3"/>
    <w:rsid w:val="00EE7CD0"/>
    <w:rsid w:val="00F149A5"/>
    <w:rsid w:val="00F26FC9"/>
    <w:rsid w:val="00F345BA"/>
    <w:rsid w:val="00F53A0B"/>
    <w:rsid w:val="00F54EF6"/>
    <w:rsid w:val="00F5645A"/>
    <w:rsid w:val="00F573AA"/>
    <w:rsid w:val="00FB6FD5"/>
    <w:rsid w:val="00FC7E8F"/>
    <w:rsid w:val="00FD4AE5"/>
    <w:rsid w:val="00FE6667"/>
    <w:rsid w:val="00FF27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1217E"/>
  <w15:docId w15:val="{A7AD04C3-3EAE-44A7-839A-8F79A7A47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DD2"/>
    <w:pPr>
      <w:spacing w:line="360" w:lineRule="auto"/>
    </w:pPr>
    <w:rPr>
      <w:rFonts w:ascii="Arial" w:hAnsi="Arial"/>
      <w:color w:val="000000" w:themeColor="text1"/>
    </w:rPr>
  </w:style>
  <w:style w:type="paragraph" w:styleId="Heading1">
    <w:name w:val="heading 1"/>
    <w:basedOn w:val="Normal"/>
    <w:next w:val="Normal"/>
    <w:link w:val="Heading1Char"/>
    <w:uiPriority w:val="9"/>
    <w:qFormat/>
    <w:rsid w:val="00D73DD2"/>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73DD2"/>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D73DD2"/>
    <w:rPr>
      <w:rFonts w:ascii="Arial" w:eastAsiaTheme="majorEastAsia" w:hAnsi="Arial" w:cstheme="majorBidi"/>
      <w:b/>
      <w:color w:val="000000" w:themeColor="text1"/>
      <w:spacing w:val="-10"/>
      <w:kern w:val="28"/>
      <w:sz w:val="56"/>
      <w:szCs w:val="56"/>
    </w:rPr>
  </w:style>
  <w:style w:type="character" w:customStyle="1" w:styleId="Heading1Char">
    <w:name w:val="Heading 1 Char"/>
    <w:basedOn w:val="DefaultParagraphFont"/>
    <w:link w:val="Heading1"/>
    <w:uiPriority w:val="9"/>
    <w:rsid w:val="00D73DD2"/>
    <w:rPr>
      <w:rFonts w:ascii="Arial" w:eastAsiaTheme="majorEastAsia" w:hAnsi="Arial" w:cstheme="majorBidi"/>
      <w:b/>
      <w:color w:val="000000" w:themeColor="text1"/>
      <w:sz w:val="28"/>
      <w:szCs w:val="32"/>
    </w:rPr>
  </w:style>
  <w:style w:type="paragraph" w:styleId="Header">
    <w:name w:val="header"/>
    <w:basedOn w:val="Normal"/>
    <w:link w:val="HeaderChar"/>
    <w:uiPriority w:val="99"/>
    <w:unhideWhenUsed/>
    <w:rsid w:val="00EB5C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CF6"/>
    <w:rPr>
      <w:rFonts w:ascii="Arial" w:hAnsi="Arial"/>
      <w:color w:val="000000" w:themeColor="text1"/>
    </w:rPr>
  </w:style>
  <w:style w:type="paragraph" w:styleId="Footer">
    <w:name w:val="footer"/>
    <w:basedOn w:val="Normal"/>
    <w:link w:val="FooterChar"/>
    <w:uiPriority w:val="99"/>
    <w:unhideWhenUsed/>
    <w:rsid w:val="00EB5C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CF6"/>
    <w:rPr>
      <w:rFonts w:ascii="Arial" w:hAnsi="Arial"/>
      <w:color w:val="000000" w:themeColor="text1"/>
    </w:rPr>
  </w:style>
  <w:style w:type="paragraph" w:styleId="ListParagraph">
    <w:name w:val="List Paragraph"/>
    <w:basedOn w:val="Normal"/>
    <w:uiPriority w:val="34"/>
    <w:qFormat/>
    <w:rsid w:val="00F26FC9"/>
    <w:pPr>
      <w:ind w:left="720"/>
      <w:contextualSpacing/>
    </w:pPr>
  </w:style>
  <w:style w:type="paragraph" w:styleId="TOCHeading">
    <w:name w:val="TOC Heading"/>
    <w:basedOn w:val="Heading1"/>
    <w:next w:val="Normal"/>
    <w:uiPriority w:val="39"/>
    <w:unhideWhenUsed/>
    <w:qFormat/>
    <w:rsid w:val="00EB3561"/>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B3561"/>
    <w:pPr>
      <w:spacing w:after="100"/>
    </w:pPr>
  </w:style>
  <w:style w:type="character" w:styleId="Hyperlink">
    <w:name w:val="Hyperlink"/>
    <w:basedOn w:val="DefaultParagraphFont"/>
    <w:uiPriority w:val="99"/>
    <w:unhideWhenUsed/>
    <w:rsid w:val="00EB3561"/>
    <w:rPr>
      <w:color w:val="0563C1" w:themeColor="hyperlink"/>
      <w:u w:val="single"/>
    </w:rPr>
  </w:style>
  <w:style w:type="paragraph" w:styleId="BalloonText">
    <w:name w:val="Balloon Text"/>
    <w:basedOn w:val="Normal"/>
    <w:link w:val="BalloonTextChar"/>
    <w:uiPriority w:val="99"/>
    <w:semiHidden/>
    <w:unhideWhenUsed/>
    <w:rsid w:val="002270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02F"/>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BC6E3-A45C-48D5-8746-E4904CEE9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2376</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FLORIN</dc:creator>
  <cp:lastModifiedBy>florin ciobu</cp:lastModifiedBy>
  <cp:revision>2</cp:revision>
  <dcterms:created xsi:type="dcterms:W3CDTF">2022-01-04T15:55:00Z</dcterms:created>
  <dcterms:modified xsi:type="dcterms:W3CDTF">2022-01-04T15:55:00Z</dcterms:modified>
</cp:coreProperties>
</file>