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5A76233E" w14:textId="77777777" w:rsidR="001D1ECF" w:rsidRDefault="00A74BFF" w:rsidP="009C2720">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72"/>
              <w:szCs w:val="72"/>
            </w:rPr>
          </w:pPr>
          <w:r w:rsidRPr="001D1ECF">
            <w:rPr>
              <w:rFonts w:asciiTheme="majorHAnsi" w:eastAsiaTheme="majorEastAsia" w:hAnsiTheme="majorHAnsi" w:cstheme="majorBidi"/>
              <w:b/>
              <w:bCs/>
              <w:caps/>
              <w:color w:val="5B9BD5" w:themeColor="accent1"/>
              <w:sz w:val="40"/>
              <w:szCs w:val="40"/>
            </w:rPr>
            <w:t>Budgetary Control and Financial Management for Blue Thread Ltd</w:t>
          </w:r>
          <w:r w:rsidRPr="00A74BFF">
            <w:rPr>
              <w:rFonts w:asciiTheme="majorHAnsi" w:eastAsiaTheme="majorEastAsia" w:hAnsiTheme="majorHAnsi" w:cstheme="majorBidi"/>
              <w:caps/>
              <w:color w:val="5B9BD5" w:themeColor="accent1"/>
              <w:sz w:val="72"/>
              <w:szCs w:val="72"/>
            </w:rPr>
            <w:t>.</w:t>
          </w:r>
        </w:p>
        <w:p w14:paraId="779817EB" w14:textId="77777777" w:rsidR="001D1ECF" w:rsidRPr="001D1ECF" w:rsidRDefault="001D1ECF" w:rsidP="001D1ECF">
          <w:pPr>
            <w:pStyle w:val="NoSpacing"/>
            <w:pBdr>
              <w:top w:val="single" w:sz="6" w:space="6" w:color="5B9BD5" w:themeColor="accent1"/>
              <w:bottom w:val="single" w:sz="6" w:space="6" w:color="5B9BD5" w:themeColor="accent1"/>
            </w:pBdr>
            <w:spacing w:after="240"/>
            <w:jc w:val="center"/>
            <w:rPr>
              <w:b/>
              <w:bCs/>
              <w:color w:val="5B9BD5" w:themeColor="accent1"/>
              <w:sz w:val="28"/>
              <w:szCs w:val="28"/>
            </w:rPr>
          </w:pPr>
          <w:r w:rsidRPr="001D1ECF">
            <w:rPr>
              <w:b/>
              <w:bCs/>
              <w:color w:val="5B9BD5" w:themeColor="accent1"/>
              <w:sz w:val="28"/>
              <w:szCs w:val="28"/>
            </w:rPr>
            <w:t>Principles and Concepts of Finance (BMSW5012_SWAN)</w:t>
          </w:r>
        </w:p>
        <w:p w14:paraId="1ADC1124" w14:textId="53596779"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643AE1B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3-27T00:00:00Z">
                                    <w:dateFormat w:val="MMMM d, yyyy"/>
                                    <w:lid w:val="en-US"/>
                                    <w:storeMappedDataAs w:val="dateTime"/>
                                    <w:calendar w:val="gregorian"/>
                                  </w:date>
                                </w:sdtPr>
                                <w:sdtEndPr/>
                                <w:sdtContent>
                                  <w:p w14:paraId="52BAF8D9" w14:textId="7802713D" w:rsidR="007D1947" w:rsidRDefault="001D1ECF">
                                    <w:pPr>
                                      <w:pStyle w:val="NoSpacing"/>
                                      <w:spacing w:after="40"/>
                                      <w:jc w:val="center"/>
                                      <w:rPr>
                                        <w:caps/>
                                        <w:color w:val="5B9BD5" w:themeColor="accent1"/>
                                        <w:sz w:val="28"/>
                                        <w:szCs w:val="28"/>
                                      </w:rPr>
                                    </w:pPr>
                                    <w:r>
                                      <w:rPr>
                                        <w:caps/>
                                        <w:color w:val="5B9BD5" w:themeColor="accent1"/>
                                        <w:sz w:val="28"/>
                                        <w:szCs w:val="28"/>
                                      </w:rPr>
                                      <w:t xml:space="preserve">March </w:t>
                                    </w:r>
                                    <w:r w:rsidR="00A25A16">
                                      <w:rPr>
                                        <w:caps/>
                                        <w:color w:val="5B9BD5" w:themeColor="accent1"/>
                                        <w:sz w:val="28"/>
                                        <w:szCs w:val="28"/>
                                      </w:rPr>
                                      <w:t>27</w:t>
                                    </w:r>
                                    <w:r>
                                      <w:rPr>
                                        <w:caps/>
                                        <w:color w:val="5B9BD5" w:themeColor="accent1"/>
                                        <w:sz w:val="28"/>
                                        <w:szCs w:val="28"/>
                                      </w:rPr>
                                      <w:t>, 2025</w:t>
                                    </w:r>
                                  </w:p>
                                </w:sdtContent>
                              </w:sdt>
                              <w:p w14:paraId="69E98CB3" w14:textId="77777777" w:rsidR="007D1947" w:rsidRDefault="00483F92">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483F92">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3-27T00:00:00Z">
                              <w:dateFormat w:val="MMMM d, yyyy"/>
                              <w:lid w:val="en-US"/>
                              <w:storeMappedDataAs w:val="dateTime"/>
                              <w:calendar w:val="gregorian"/>
                            </w:date>
                          </w:sdtPr>
                          <w:sdtEndPr/>
                          <w:sdtContent>
                            <w:p w14:paraId="52BAF8D9" w14:textId="7802713D" w:rsidR="007D1947" w:rsidRDefault="001D1ECF">
                              <w:pPr>
                                <w:pStyle w:val="NoSpacing"/>
                                <w:spacing w:after="40"/>
                                <w:jc w:val="center"/>
                                <w:rPr>
                                  <w:caps/>
                                  <w:color w:val="5B9BD5" w:themeColor="accent1"/>
                                  <w:sz w:val="28"/>
                                  <w:szCs w:val="28"/>
                                </w:rPr>
                              </w:pPr>
                              <w:r>
                                <w:rPr>
                                  <w:caps/>
                                  <w:color w:val="5B9BD5" w:themeColor="accent1"/>
                                  <w:sz w:val="28"/>
                                  <w:szCs w:val="28"/>
                                </w:rPr>
                                <w:t xml:space="preserve">March </w:t>
                              </w:r>
                              <w:r w:rsidR="00A25A16">
                                <w:rPr>
                                  <w:caps/>
                                  <w:color w:val="5B9BD5" w:themeColor="accent1"/>
                                  <w:sz w:val="28"/>
                                  <w:szCs w:val="28"/>
                                </w:rPr>
                                <w:t>27</w:t>
                              </w:r>
                              <w:r>
                                <w:rPr>
                                  <w:caps/>
                                  <w:color w:val="5B9BD5" w:themeColor="accent1"/>
                                  <w:sz w:val="28"/>
                                  <w:szCs w:val="28"/>
                                </w:rPr>
                                <w:t>, 2025</w:t>
                              </w:r>
                            </w:p>
                          </w:sdtContent>
                        </w:sdt>
                        <w:p w14:paraId="69E98CB3" w14:textId="77777777" w:rsidR="007D1947" w:rsidRDefault="00BD2591">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BD2591">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E8377F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2304C1C" w14:textId="77777777" w:rsidR="00323932" w:rsidRDefault="00323932" w:rsidP="007D1947">
          <w:pPr>
            <w:pStyle w:val="Heading1"/>
          </w:pPr>
        </w:p>
        <w:p w14:paraId="20AF810D" w14:textId="77777777" w:rsidR="00323932" w:rsidRDefault="00323932" w:rsidP="00323932">
          <w:pPr>
            <w:pStyle w:val="NoSpacing"/>
            <w:spacing w:before="120"/>
            <w:jc w:val="center"/>
            <w:rPr>
              <w:rFonts w:ascii="Times New Roman" w:eastAsia="Times New Roman" w:hAnsi="Times New Roman" w:cs="Times New Roman"/>
              <w:b/>
              <w:bCs/>
              <w:i/>
              <w:iCs/>
              <w:color w:val="0070C0"/>
              <w:sz w:val="32"/>
              <w:szCs w:val="32"/>
            </w:rPr>
          </w:pPr>
        </w:p>
        <w:p w14:paraId="18B4DA73" w14:textId="77777777" w:rsidR="00323932" w:rsidRDefault="00323932" w:rsidP="00323932">
          <w:pPr>
            <w:pStyle w:val="NoSpacing"/>
            <w:spacing w:before="120"/>
            <w:jc w:val="center"/>
            <w:rPr>
              <w:rFonts w:ascii="Times New Roman" w:eastAsia="Times New Roman" w:hAnsi="Times New Roman" w:cs="Times New Roman"/>
              <w:b/>
              <w:bCs/>
              <w:i/>
              <w:iCs/>
              <w:color w:val="0070C0"/>
              <w:sz w:val="32"/>
              <w:szCs w:val="32"/>
            </w:rPr>
          </w:pPr>
        </w:p>
        <w:p w14:paraId="79C010FF" w14:textId="77777777" w:rsidR="00323932" w:rsidRDefault="00323932" w:rsidP="00323932">
          <w:pPr>
            <w:pStyle w:val="NoSpacing"/>
            <w:spacing w:before="120"/>
            <w:jc w:val="center"/>
            <w:rPr>
              <w:rFonts w:ascii="Times New Roman" w:eastAsia="Times New Roman" w:hAnsi="Times New Roman" w:cs="Times New Roman"/>
              <w:b/>
              <w:bCs/>
              <w:i/>
              <w:iCs/>
              <w:color w:val="0070C0"/>
              <w:sz w:val="32"/>
              <w:szCs w:val="32"/>
            </w:rPr>
          </w:pPr>
        </w:p>
        <w:p w14:paraId="6685A499" w14:textId="77777777" w:rsidR="00323932" w:rsidRDefault="00323932" w:rsidP="00323932">
          <w:pPr>
            <w:pStyle w:val="NoSpacing"/>
            <w:spacing w:before="120"/>
            <w:jc w:val="center"/>
            <w:rPr>
              <w:rFonts w:ascii="Times New Roman" w:eastAsia="Times New Roman" w:hAnsi="Times New Roman" w:cs="Times New Roman"/>
              <w:b/>
              <w:bCs/>
              <w:i/>
              <w:iCs/>
              <w:color w:val="0070C0"/>
              <w:sz w:val="32"/>
              <w:szCs w:val="32"/>
            </w:rPr>
          </w:pPr>
        </w:p>
        <w:p w14:paraId="4D995988" w14:textId="77777777" w:rsidR="00323932" w:rsidRDefault="00323932" w:rsidP="00323932">
          <w:pPr>
            <w:pStyle w:val="NoSpacing"/>
            <w:spacing w:before="120"/>
            <w:jc w:val="center"/>
            <w:rPr>
              <w:rFonts w:ascii="Times New Roman" w:eastAsia="Times New Roman" w:hAnsi="Times New Roman" w:cs="Times New Roman"/>
              <w:b/>
              <w:bCs/>
              <w:i/>
              <w:iCs/>
              <w:color w:val="0070C0"/>
              <w:sz w:val="32"/>
              <w:szCs w:val="32"/>
            </w:rPr>
          </w:pPr>
        </w:p>
        <w:p w14:paraId="725997C9" w14:textId="77777777" w:rsidR="00323932" w:rsidRDefault="00323932" w:rsidP="00323932">
          <w:pPr>
            <w:pStyle w:val="NoSpacing"/>
            <w:spacing w:before="120"/>
            <w:jc w:val="center"/>
            <w:rPr>
              <w:rFonts w:ascii="Times New Roman" w:eastAsia="Times New Roman" w:hAnsi="Times New Roman" w:cs="Times New Roman"/>
              <w:b/>
              <w:bCs/>
              <w:i/>
              <w:iCs/>
              <w:color w:val="0070C0"/>
              <w:sz w:val="32"/>
              <w:szCs w:val="32"/>
            </w:rPr>
          </w:pPr>
        </w:p>
        <w:p w14:paraId="74BF1ECD" w14:textId="77777777" w:rsidR="00323932" w:rsidRDefault="00323932" w:rsidP="00323932">
          <w:pPr>
            <w:pStyle w:val="NoSpacing"/>
            <w:spacing w:before="120"/>
            <w:jc w:val="center"/>
            <w:rPr>
              <w:rFonts w:ascii="Times New Roman" w:eastAsia="Times New Roman" w:hAnsi="Times New Roman" w:cs="Times New Roman"/>
              <w:b/>
              <w:bCs/>
              <w:i/>
              <w:iCs/>
              <w:color w:val="0070C0"/>
              <w:sz w:val="32"/>
              <w:szCs w:val="32"/>
            </w:rPr>
          </w:pPr>
        </w:p>
        <w:p w14:paraId="1A70BCE9" w14:textId="77777777" w:rsidR="00323932" w:rsidRDefault="00323932" w:rsidP="00323932">
          <w:pPr>
            <w:pStyle w:val="NoSpacing"/>
            <w:spacing w:before="120"/>
            <w:jc w:val="center"/>
            <w:rPr>
              <w:rFonts w:ascii="Times New Roman" w:eastAsia="Times New Roman" w:hAnsi="Times New Roman" w:cs="Times New Roman"/>
              <w:b/>
              <w:bCs/>
              <w:i/>
              <w:iCs/>
              <w:color w:val="0070C0"/>
              <w:sz w:val="32"/>
              <w:szCs w:val="32"/>
            </w:rPr>
          </w:pPr>
        </w:p>
        <w:p w14:paraId="503B00C0" w14:textId="77777777" w:rsidR="00323932" w:rsidRDefault="00323932" w:rsidP="00323932">
          <w:pPr>
            <w:pStyle w:val="NoSpacing"/>
            <w:spacing w:before="120"/>
            <w:jc w:val="center"/>
            <w:rPr>
              <w:rFonts w:ascii="Times New Roman" w:eastAsia="Times New Roman" w:hAnsi="Times New Roman" w:cs="Times New Roman"/>
              <w:b/>
              <w:bCs/>
              <w:i/>
              <w:iCs/>
              <w:color w:val="0070C0"/>
              <w:sz w:val="32"/>
              <w:szCs w:val="32"/>
            </w:rPr>
          </w:pPr>
        </w:p>
        <w:p w14:paraId="339F7BFF" w14:textId="77777777" w:rsidR="00323932" w:rsidRDefault="00323932" w:rsidP="00323932">
          <w:pPr>
            <w:pStyle w:val="NoSpacing"/>
            <w:spacing w:before="120"/>
            <w:jc w:val="center"/>
            <w:rPr>
              <w:rFonts w:ascii="Times New Roman" w:eastAsia="Times New Roman" w:hAnsi="Times New Roman" w:cs="Times New Roman"/>
              <w:b/>
              <w:bCs/>
              <w:i/>
              <w:iCs/>
              <w:color w:val="0070C0"/>
              <w:sz w:val="32"/>
              <w:szCs w:val="32"/>
            </w:rPr>
          </w:pPr>
        </w:p>
        <w:p w14:paraId="1165A02F" w14:textId="02989BD9" w:rsidR="00323932" w:rsidRPr="00323932" w:rsidRDefault="00323932" w:rsidP="00323932">
          <w:pPr>
            <w:pStyle w:val="NoSpacing"/>
            <w:spacing w:before="120"/>
            <w:jc w:val="center"/>
            <w:rPr>
              <w:rFonts w:asciiTheme="majorHAnsi" w:eastAsia="Times New Roman" w:hAnsiTheme="majorHAnsi" w:cstheme="majorHAnsi"/>
              <w:b/>
              <w:bCs/>
              <w:i/>
              <w:iCs/>
              <w:color w:val="2E74B5" w:themeColor="accent1" w:themeShade="BF"/>
              <w:sz w:val="24"/>
              <w:szCs w:val="24"/>
            </w:rPr>
          </w:pPr>
          <w:r w:rsidRPr="00323932">
            <w:rPr>
              <w:rFonts w:asciiTheme="majorHAnsi" w:eastAsia="Times New Roman" w:hAnsiTheme="majorHAnsi" w:cstheme="majorHAnsi"/>
              <w:b/>
              <w:bCs/>
              <w:i/>
              <w:iCs/>
              <w:color w:val="2E74B5" w:themeColor="accent1" w:themeShade="BF"/>
              <w:sz w:val="24"/>
              <w:szCs w:val="24"/>
            </w:rPr>
            <w:t>Violeta Alina Moros 2219608</w:t>
          </w:r>
        </w:p>
        <w:p w14:paraId="5F6CDC3C" w14:textId="77777777" w:rsidR="00323932" w:rsidRDefault="00323932" w:rsidP="007D1947">
          <w:pPr>
            <w:pStyle w:val="Heading1"/>
          </w:pPr>
        </w:p>
        <w:p w14:paraId="078A531F" w14:textId="7309F0EE" w:rsidR="007D1947" w:rsidRDefault="007D1947" w:rsidP="007D1947">
          <w:pPr>
            <w:pStyle w:val="Heading1"/>
          </w:pPr>
          <w:r w:rsidRPr="00323932">
            <w:br w:type="page"/>
          </w:r>
          <w:bookmarkStart w:id="0" w:name="_Toc115682910"/>
          <w:r>
            <w:lastRenderedPageBreak/>
            <w:t>Executive Summary</w:t>
          </w:r>
          <w:bookmarkEnd w:id="0"/>
        </w:p>
        <w:p w14:paraId="435D79F5" w14:textId="77777777" w:rsidR="00765DE7" w:rsidRDefault="00765DE7" w:rsidP="0066204F">
          <w:pPr>
            <w:jc w:val="both"/>
          </w:pPr>
        </w:p>
        <w:p w14:paraId="575CC533" w14:textId="3C54B6FB" w:rsidR="0066204F" w:rsidRDefault="0066204F" w:rsidP="0066204F">
          <w:pPr>
            <w:jc w:val="both"/>
            <w:rPr>
              <w:rFonts w:ascii="Times New Roman" w:hAnsi="Times New Roman" w:cs="Times New Roman"/>
              <w:sz w:val="24"/>
              <w:szCs w:val="24"/>
            </w:rPr>
          </w:pPr>
          <w:r w:rsidRPr="0066204F">
            <w:rPr>
              <w:rFonts w:ascii="Times New Roman" w:hAnsi="Times New Roman" w:cs="Times New Roman"/>
              <w:sz w:val="24"/>
              <w:szCs w:val="24"/>
            </w:rPr>
            <w:t>With negative cash balances for three of the past six months and an overdraft of £35,800, Blue Thread Ltd., a chain of 10 chic clothing stores, is having financial difficulties. By November</w:t>
          </w:r>
          <w:r w:rsidR="007255F3">
            <w:rPr>
              <w:rFonts w:ascii="Times New Roman" w:hAnsi="Times New Roman" w:cs="Times New Roman"/>
              <w:sz w:val="24"/>
              <w:szCs w:val="24"/>
            </w:rPr>
            <w:t>,</w:t>
          </w:r>
          <w:r w:rsidRPr="0066204F">
            <w:rPr>
              <w:rFonts w:ascii="Times New Roman" w:hAnsi="Times New Roman" w:cs="Times New Roman"/>
              <w:sz w:val="24"/>
              <w:szCs w:val="24"/>
            </w:rPr>
            <w:t xml:space="preserve"> the company should pay off its £25,000 overdraft at the bank. Although there are hazards and changes to be under control, the goal is to have </w:t>
          </w:r>
          <w:r>
            <w:rPr>
              <w:rFonts w:ascii="Times New Roman" w:hAnsi="Times New Roman" w:cs="Times New Roman"/>
              <w:sz w:val="24"/>
              <w:szCs w:val="24"/>
            </w:rPr>
            <w:t xml:space="preserve">a </w:t>
          </w:r>
          <w:r w:rsidRPr="0066204F">
            <w:rPr>
              <w:rFonts w:ascii="Times New Roman" w:hAnsi="Times New Roman" w:cs="Times New Roman"/>
              <w:sz w:val="24"/>
              <w:szCs w:val="24"/>
            </w:rPr>
            <w:t xml:space="preserve">positive cash flow in six months. </w:t>
          </w:r>
          <w:r w:rsidRPr="0066204F">
            <w:rPr>
              <w:rFonts w:ascii="Times New Roman" w:hAnsi="Times New Roman" w:cs="Times New Roman"/>
              <w:sz w:val="24"/>
              <w:szCs w:val="24"/>
            </w:rPr>
            <w:br/>
          </w:r>
          <w:r w:rsidRPr="0066204F">
            <w:rPr>
              <w:rFonts w:ascii="Times New Roman" w:hAnsi="Times New Roman" w:cs="Times New Roman"/>
              <w:sz w:val="24"/>
              <w:szCs w:val="24"/>
            </w:rPr>
            <w:br/>
            <w:t xml:space="preserve">Among the most important problems is handling the inventory. From £90,000 to £302,500, the expected stock value increase is 236%, therefore tying down cash. The £36,000 refurbishment costs of the shop mostly cover months when the business has minimal cash flow. The company must be strictly controlled even if its profit of £260,350 is expected despite having a 35% sales margin and large fixed expenses. </w:t>
          </w:r>
          <w:r w:rsidR="001A0798" w:rsidRPr="0066204F">
            <w:rPr>
              <w:rFonts w:ascii="Times New Roman" w:hAnsi="Times New Roman" w:cs="Times New Roman"/>
              <w:sz w:val="24"/>
              <w:szCs w:val="24"/>
            </w:rPr>
            <w:t>Furthermore,</w:t>
          </w:r>
          <w:r w:rsidRPr="0066204F">
            <w:rPr>
              <w:rFonts w:ascii="Times New Roman" w:hAnsi="Times New Roman" w:cs="Times New Roman"/>
              <w:sz w:val="24"/>
              <w:szCs w:val="24"/>
            </w:rPr>
            <w:t xml:space="preserve"> greatly influencing cash flow are fixed debt payments. </w:t>
          </w:r>
          <w:r w:rsidRPr="0066204F">
            <w:rPr>
              <w:rFonts w:ascii="Times New Roman" w:hAnsi="Times New Roman" w:cs="Times New Roman"/>
              <w:sz w:val="24"/>
              <w:szCs w:val="24"/>
            </w:rPr>
            <w:br/>
          </w:r>
          <w:r w:rsidRPr="0066204F">
            <w:rPr>
              <w:rFonts w:ascii="Times New Roman" w:hAnsi="Times New Roman" w:cs="Times New Roman"/>
              <w:sz w:val="24"/>
              <w:szCs w:val="24"/>
            </w:rPr>
            <w:br/>
            <w:t xml:space="preserve">Blue Thread should modify its cash flow management to address these problems </w:t>
          </w:r>
          <w:r w:rsidR="0032339F">
            <w:rPr>
              <w:rFonts w:ascii="Times New Roman" w:hAnsi="Times New Roman" w:cs="Times New Roman"/>
              <w:sz w:val="24"/>
              <w:szCs w:val="24"/>
            </w:rPr>
            <w:t>by utilising</w:t>
          </w:r>
          <w:r w:rsidRPr="0066204F">
            <w:rPr>
              <w:rFonts w:ascii="Times New Roman" w:hAnsi="Times New Roman" w:cs="Times New Roman"/>
              <w:sz w:val="24"/>
              <w:szCs w:val="24"/>
            </w:rPr>
            <w:t xml:space="preserve"> credit limit policies, official overdraft facilities, weekly forecasts, supplier terms of payment review, and </w:t>
          </w:r>
          <w:r w:rsidR="0032339F">
            <w:rPr>
              <w:rFonts w:ascii="Times New Roman" w:hAnsi="Times New Roman" w:cs="Times New Roman"/>
              <w:sz w:val="24"/>
              <w:szCs w:val="24"/>
            </w:rPr>
            <w:t>changes</w:t>
          </w:r>
          <w:r w:rsidRPr="0066204F">
            <w:rPr>
              <w:rFonts w:ascii="Times New Roman" w:hAnsi="Times New Roman" w:cs="Times New Roman"/>
              <w:sz w:val="24"/>
              <w:szCs w:val="24"/>
            </w:rPr>
            <w:t xml:space="preserve"> in strategy. Just-in-time strategies, research </w:t>
          </w:r>
          <w:r w:rsidR="007255F3">
            <w:rPr>
              <w:rFonts w:ascii="Times New Roman" w:hAnsi="Times New Roman" w:cs="Times New Roman"/>
              <w:sz w:val="24"/>
              <w:szCs w:val="24"/>
            </w:rPr>
            <w:t xml:space="preserve">on </w:t>
          </w:r>
          <w:r w:rsidRPr="0066204F">
            <w:rPr>
              <w:rFonts w:ascii="Times New Roman" w:hAnsi="Times New Roman" w:cs="Times New Roman"/>
              <w:sz w:val="24"/>
              <w:szCs w:val="24"/>
            </w:rPr>
            <w:t xml:space="preserve">buying habits, and seasonal fluctuations will help </w:t>
          </w:r>
          <w:r w:rsidR="00EF66EE">
            <w:rPr>
              <w:rFonts w:ascii="Times New Roman" w:hAnsi="Times New Roman" w:cs="Times New Roman"/>
              <w:sz w:val="24"/>
              <w:szCs w:val="24"/>
            </w:rPr>
            <w:t>them</w:t>
          </w:r>
          <w:r w:rsidRPr="0066204F">
            <w:rPr>
              <w:rFonts w:ascii="Times New Roman" w:hAnsi="Times New Roman" w:cs="Times New Roman"/>
              <w:sz w:val="24"/>
              <w:szCs w:val="24"/>
            </w:rPr>
            <w:t xml:space="preserve"> to optimise </w:t>
          </w:r>
          <w:r w:rsidR="00B276B3">
            <w:rPr>
              <w:rFonts w:ascii="Times New Roman" w:hAnsi="Times New Roman" w:cs="Times New Roman"/>
              <w:sz w:val="24"/>
              <w:szCs w:val="24"/>
            </w:rPr>
            <w:t xml:space="preserve">the </w:t>
          </w:r>
          <w:r w:rsidRPr="0066204F">
            <w:rPr>
              <w:rFonts w:ascii="Times New Roman" w:hAnsi="Times New Roman" w:cs="Times New Roman"/>
              <w:sz w:val="24"/>
              <w:szCs w:val="24"/>
            </w:rPr>
            <w:t xml:space="preserve">inventory. In terms of capital expenses, one should give top priority </w:t>
          </w:r>
          <w:r w:rsidR="007255F3">
            <w:rPr>
              <w:rFonts w:ascii="Times New Roman" w:hAnsi="Times New Roman" w:cs="Times New Roman"/>
              <w:sz w:val="24"/>
              <w:szCs w:val="24"/>
            </w:rPr>
            <w:t>to choosing</w:t>
          </w:r>
          <w:r w:rsidRPr="0066204F">
            <w:rPr>
              <w:rFonts w:ascii="Times New Roman" w:hAnsi="Times New Roman" w:cs="Times New Roman"/>
              <w:sz w:val="24"/>
              <w:szCs w:val="24"/>
            </w:rPr>
            <w:t xml:space="preserve"> the best financing source and figure </w:t>
          </w:r>
          <w:r w:rsidR="0032339F">
            <w:rPr>
              <w:rFonts w:ascii="Times New Roman" w:hAnsi="Times New Roman" w:cs="Times New Roman"/>
              <w:sz w:val="24"/>
              <w:szCs w:val="24"/>
            </w:rPr>
            <w:t xml:space="preserve">out </w:t>
          </w:r>
          <w:r w:rsidRPr="0066204F">
            <w:rPr>
              <w:rFonts w:ascii="Times New Roman" w:hAnsi="Times New Roman" w:cs="Times New Roman"/>
              <w:sz w:val="24"/>
              <w:szCs w:val="24"/>
            </w:rPr>
            <w:t xml:space="preserve">the return on investment (ROI). Managing </w:t>
          </w:r>
          <w:r w:rsidR="00207F02">
            <w:rPr>
              <w:rFonts w:ascii="Times New Roman" w:hAnsi="Times New Roman" w:cs="Times New Roman"/>
              <w:sz w:val="24"/>
              <w:szCs w:val="24"/>
            </w:rPr>
            <w:t>the</w:t>
          </w:r>
          <w:r w:rsidRPr="0066204F">
            <w:rPr>
              <w:rFonts w:ascii="Times New Roman" w:hAnsi="Times New Roman" w:cs="Times New Roman"/>
              <w:sz w:val="24"/>
              <w:szCs w:val="24"/>
            </w:rPr>
            <w:t xml:space="preserve"> margins can help review </w:t>
          </w:r>
          <w:r w:rsidR="00207F02">
            <w:rPr>
              <w:rFonts w:ascii="Times New Roman" w:hAnsi="Times New Roman" w:cs="Times New Roman"/>
              <w:sz w:val="24"/>
              <w:szCs w:val="24"/>
            </w:rPr>
            <w:t>the</w:t>
          </w:r>
          <w:r w:rsidRPr="0066204F">
            <w:rPr>
              <w:rFonts w:ascii="Times New Roman" w:hAnsi="Times New Roman" w:cs="Times New Roman"/>
              <w:sz w:val="24"/>
              <w:szCs w:val="24"/>
            </w:rPr>
            <w:t xml:space="preserve"> prices, strive for the ideal </w:t>
          </w:r>
          <w:r w:rsidR="00C04921">
            <w:rPr>
              <w:rFonts w:ascii="Times New Roman" w:hAnsi="Times New Roman" w:cs="Times New Roman"/>
              <w:sz w:val="24"/>
              <w:szCs w:val="24"/>
            </w:rPr>
            <w:t>sales balance</w:t>
          </w:r>
          <w:r w:rsidRPr="0066204F">
            <w:rPr>
              <w:rFonts w:ascii="Times New Roman" w:hAnsi="Times New Roman" w:cs="Times New Roman"/>
              <w:sz w:val="24"/>
              <w:szCs w:val="24"/>
            </w:rPr>
            <w:t xml:space="preserve">, and strengthen </w:t>
          </w:r>
          <w:r w:rsidR="00207F02">
            <w:rPr>
              <w:rFonts w:ascii="Times New Roman" w:hAnsi="Times New Roman" w:cs="Times New Roman"/>
              <w:sz w:val="24"/>
              <w:szCs w:val="24"/>
            </w:rPr>
            <w:t>the</w:t>
          </w:r>
          <w:r w:rsidRPr="0066204F">
            <w:rPr>
              <w:rFonts w:ascii="Times New Roman" w:hAnsi="Times New Roman" w:cs="Times New Roman"/>
              <w:sz w:val="24"/>
              <w:szCs w:val="24"/>
            </w:rPr>
            <w:t xml:space="preserve"> ability to control expenses. </w:t>
          </w:r>
        </w:p>
        <w:p w14:paraId="0ED2C071" w14:textId="349684FE" w:rsidR="0066204F" w:rsidRDefault="0066204F" w:rsidP="0066204F">
          <w:pPr>
            <w:jc w:val="both"/>
            <w:rPr>
              <w:rFonts w:ascii="Times New Roman" w:hAnsi="Times New Roman" w:cs="Times New Roman"/>
              <w:sz w:val="24"/>
              <w:szCs w:val="24"/>
            </w:rPr>
          </w:pPr>
          <w:r w:rsidRPr="0066204F">
            <w:rPr>
              <w:rFonts w:ascii="Times New Roman" w:hAnsi="Times New Roman" w:cs="Times New Roman"/>
              <w:sz w:val="24"/>
              <w:szCs w:val="24"/>
            </w:rPr>
            <w:br/>
          </w:r>
          <w:r w:rsidRPr="0066204F">
            <w:rPr>
              <w:rFonts w:ascii="Times New Roman" w:hAnsi="Times New Roman" w:cs="Times New Roman"/>
              <w:sz w:val="24"/>
              <w:szCs w:val="24"/>
            </w:rPr>
            <w:br/>
            <w:t xml:space="preserve">If Blue Thread intends to match the fast-paced fashion retail scene, it must change its spending plan. Annual budgets ought to be replaced by flexible planning, driver-based budgeting, and rolling projections. By tackling these problems and modernising its control and planning systems, Blue Thread can guarantee </w:t>
          </w:r>
          <w:r w:rsidR="007255F3">
            <w:rPr>
              <w:rFonts w:ascii="Times New Roman" w:hAnsi="Times New Roman" w:cs="Times New Roman"/>
              <w:sz w:val="24"/>
              <w:szCs w:val="24"/>
            </w:rPr>
            <w:t>smoother</w:t>
          </w:r>
          <w:r w:rsidRPr="0066204F">
            <w:rPr>
              <w:rFonts w:ascii="Times New Roman" w:hAnsi="Times New Roman" w:cs="Times New Roman"/>
              <w:sz w:val="24"/>
              <w:szCs w:val="24"/>
            </w:rPr>
            <w:t xml:space="preserve"> operation of the company and raise its competitiveness in the high-end garment industry</w:t>
          </w:r>
          <w:r w:rsidR="00063417">
            <w:rPr>
              <w:rFonts w:ascii="Times New Roman" w:hAnsi="Times New Roman" w:cs="Times New Roman"/>
              <w:sz w:val="24"/>
              <w:szCs w:val="24"/>
            </w:rPr>
            <w:t>.</w:t>
          </w:r>
        </w:p>
        <w:p w14:paraId="05DEC1B2" w14:textId="1D061EA7" w:rsidR="0066204F" w:rsidRPr="0066204F" w:rsidRDefault="0066204F" w:rsidP="0066204F">
          <w:pPr>
            <w:jc w:val="both"/>
            <w:rPr>
              <w:rFonts w:ascii="Times New Roman" w:hAnsi="Times New Roman" w:cs="Times New Roman"/>
              <w:sz w:val="24"/>
              <w:szCs w:val="24"/>
            </w:rPr>
          </w:pPr>
          <w:r w:rsidRPr="0066204F">
            <w:rPr>
              <w:rFonts w:ascii="Times New Roman" w:hAnsi="Times New Roman" w:cs="Times New Roman"/>
              <w:sz w:val="24"/>
              <w:szCs w:val="24"/>
            </w:rPr>
            <w:t xml:space="preserve">. </w:t>
          </w:r>
          <w:r w:rsidRPr="0066204F">
            <w:rPr>
              <w:rFonts w:ascii="Times New Roman" w:hAnsi="Times New Roman" w:cs="Times New Roman"/>
              <w:sz w:val="24"/>
              <w:szCs w:val="24"/>
            </w:rPr>
            <w:br/>
          </w:r>
          <w:r w:rsidRPr="0066204F">
            <w:rPr>
              <w:rFonts w:ascii="Times New Roman" w:hAnsi="Times New Roman" w:cs="Times New Roman"/>
              <w:sz w:val="24"/>
              <w:szCs w:val="24"/>
            </w:rPr>
            <w:br/>
          </w:r>
          <w:r w:rsidRPr="0066204F">
            <w:rPr>
              <w:rFonts w:ascii="Times New Roman" w:hAnsi="Times New Roman" w:cs="Times New Roman"/>
              <w:sz w:val="24"/>
              <w:szCs w:val="24"/>
            </w:rPr>
            <w:br/>
          </w:r>
          <w:r w:rsidRPr="0066204F">
            <w:rPr>
              <w:rFonts w:ascii="Times New Roman" w:hAnsi="Times New Roman" w:cs="Times New Roman"/>
              <w:sz w:val="24"/>
              <w:szCs w:val="24"/>
            </w:rPr>
            <w:br/>
          </w:r>
        </w:p>
        <w:p w14:paraId="3EE36AB7" w14:textId="77777777" w:rsidR="00765DE7" w:rsidRDefault="00765DE7"/>
        <w:p w14:paraId="50DD2D37" w14:textId="77777777" w:rsidR="00765DE7" w:rsidRDefault="00765DE7"/>
        <w:p w14:paraId="71121813" w14:textId="77777777" w:rsidR="00765DE7" w:rsidRDefault="00765DE7"/>
        <w:p w14:paraId="540F94E7" w14:textId="77777777" w:rsidR="00765DE7" w:rsidRDefault="00765DE7"/>
        <w:p w14:paraId="723582CB" w14:textId="77777777" w:rsidR="00765DE7" w:rsidRDefault="00765DE7"/>
        <w:p w14:paraId="16C4EDCE" w14:textId="77777777" w:rsidR="00765DE7" w:rsidRDefault="00765DE7"/>
        <w:p w14:paraId="071EDA06" w14:textId="77777777" w:rsidR="00765DE7" w:rsidRDefault="00765DE7"/>
        <w:p w14:paraId="791450E6" w14:textId="77777777" w:rsidR="00765DE7" w:rsidRDefault="00765DE7"/>
        <w:p w14:paraId="0EAD00A7"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Default="007D1947">
              <w:pPr>
                <w:pStyle w:val="TOCHeading"/>
              </w:pPr>
              <w:r>
                <w:t>Table of Contents</w:t>
              </w:r>
            </w:p>
            <w:p w14:paraId="1E37C27B" w14:textId="6809672E" w:rsidR="00084E65" w:rsidRDefault="007D1947">
              <w:pPr>
                <w:pStyle w:val="TOC1"/>
                <w:tabs>
                  <w:tab w:val="right" w:leader="dot" w:pos="9016"/>
                </w:tabs>
                <w:rPr>
                  <w:rFonts w:eastAsiaTheme="minorEastAsia"/>
                  <w:noProof/>
                  <w:lang w:eastAsia="zh-CN"/>
                </w:rPr>
              </w:pPr>
              <w:r>
                <w:fldChar w:fldCharType="begin"/>
              </w:r>
              <w:r>
                <w:instrText xml:space="preserve"> TOC \o "1-3" \h \z \u </w:instrText>
              </w:r>
              <w:r>
                <w:fldChar w:fldCharType="separate"/>
              </w:r>
              <w:hyperlink w:anchor="_Toc115682910" w:history="1">
                <w:r w:rsidR="00084E65" w:rsidRPr="00FD33D0">
                  <w:rPr>
                    <w:rStyle w:val="Hyperlink"/>
                    <w:noProof/>
                  </w:rPr>
                  <w:t>Executive Summary</w:t>
                </w:r>
                <w:r w:rsidR="00084E65">
                  <w:rPr>
                    <w:noProof/>
                    <w:webHidden/>
                  </w:rPr>
                  <w:tab/>
                </w:r>
                <w:r w:rsidR="00084E65">
                  <w:rPr>
                    <w:noProof/>
                    <w:webHidden/>
                  </w:rPr>
                  <w:fldChar w:fldCharType="begin"/>
                </w:r>
                <w:r w:rsidR="00084E65">
                  <w:rPr>
                    <w:noProof/>
                    <w:webHidden/>
                  </w:rPr>
                  <w:instrText xml:space="preserve"> PAGEREF _Toc115682910 \h </w:instrText>
                </w:r>
                <w:r w:rsidR="00084E65">
                  <w:rPr>
                    <w:noProof/>
                    <w:webHidden/>
                  </w:rPr>
                </w:r>
                <w:r w:rsidR="00084E65">
                  <w:rPr>
                    <w:noProof/>
                    <w:webHidden/>
                  </w:rPr>
                  <w:fldChar w:fldCharType="separate"/>
                </w:r>
                <w:r w:rsidR="00084E65">
                  <w:rPr>
                    <w:noProof/>
                    <w:webHidden/>
                  </w:rPr>
                  <w:t>1</w:t>
                </w:r>
                <w:r w:rsidR="00084E65">
                  <w:rPr>
                    <w:noProof/>
                    <w:webHidden/>
                  </w:rPr>
                  <w:fldChar w:fldCharType="end"/>
                </w:r>
              </w:hyperlink>
            </w:p>
            <w:p w14:paraId="5C2CA2FA" w14:textId="4562A907" w:rsidR="00084E65" w:rsidRDefault="00061E9B">
              <w:pPr>
                <w:pStyle w:val="TOC1"/>
                <w:tabs>
                  <w:tab w:val="right" w:leader="dot" w:pos="9016"/>
                </w:tabs>
                <w:rPr>
                  <w:rFonts w:eastAsiaTheme="minorEastAsia"/>
                  <w:noProof/>
                  <w:lang w:eastAsia="zh-CN"/>
                </w:rPr>
              </w:pPr>
              <w:r>
                <w:rPr>
                  <w:rFonts w:eastAsiaTheme="minorEastAsia"/>
                  <w:noProof/>
                  <w:lang w:eastAsia="zh-CN"/>
                </w:rPr>
                <w:t>Introduction…………………………………………………………………………………………………………………….………………..3</w:t>
              </w:r>
            </w:p>
            <w:p w14:paraId="377536CC" w14:textId="2E94E1B8" w:rsidR="00084E65" w:rsidRDefault="00084E65">
              <w:pPr>
                <w:pStyle w:val="TOC1"/>
                <w:tabs>
                  <w:tab w:val="right" w:leader="dot" w:pos="9016"/>
                </w:tabs>
              </w:pPr>
              <w:hyperlink w:anchor="_Toc115682912" w:history="1">
                <w:r w:rsidRPr="00FD33D0">
                  <w:rPr>
                    <w:rStyle w:val="Hyperlink"/>
                    <w:noProof/>
                  </w:rPr>
                  <w:t>Main Findings</w:t>
                </w:r>
                <w:r>
                  <w:rPr>
                    <w:noProof/>
                    <w:webHidden/>
                  </w:rPr>
                  <w:tab/>
                </w:r>
                <w:r>
                  <w:rPr>
                    <w:noProof/>
                    <w:webHidden/>
                  </w:rPr>
                  <w:fldChar w:fldCharType="begin"/>
                </w:r>
                <w:r>
                  <w:rPr>
                    <w:noProof/>
                    <w:webHidden/>
                  </w:rPr>
                  <w:instrText xml:space="preserve"> PAGEREF _Toc115682912 \h </w:instrText>
                </w:r>
                <w:r>
                  <w:rPr>
                    <w:noProof/>
                    <w:webHidden/>
                  </w:rPr>
                </w:r>
                <w:r>
                  <w:rPr>
                    <w:noProof/>
                    <w:webHidden/>
                  </w:rPr>
                  <w:fldChar w:fldCharType="separate"/>
                </w:r>
                <w:r>
                  <w:rPr>
                    <w:noProof/>
                    <w:webHidden/>
                  </w:rPr>
                  <w:t>4</w:t>
                </w:r>
                <w:r>
                  <w:rPr>
                    <w:noProof/>
                    <w:webHidden/>
                  </w:rPr>
                  <w:fldChar w:fldCharType="end"/>
                </w:r>
              </w:hyperlink>
            </w:p>
            <w:p w14:paraId="08C91D31" w14:textId="1DFD72BF" w:rsidR="00912D73" w:rsidRPr="00912D73" w:rsidRDefault="00912D73" w:rsidP="00912D73">
              <w:r w:rsidRPr="00912D73">
                <w:t>Key Definitions of Budgeting</w:t>
              </w:r>
              <w:r>
                <w:t>……………………………………………………………………………………………………………..5</w:t>
              </w:r>
            </w:p>
            <w:p w14:paraId="07190F5C" w14:textId="32B60EF8" w:rsidR="003D0D1B" w:rsidRDefault="007E24B2" w:rsidP="007E24B2">
              <w:pPr>
                <w:pStyle w:val="TOC1"/>
                <w:tabs>
                  <w:tab w:val="right" w:leader="dot" w:pos="9016"/>
                </w:tabs>
              </w:pPr>
              <w:r>
                <w:t>Blue Thread Ltd.'s Issues and Possible Management Measures</w:t>
              </w:r>
              <w:r w:rsidR="003D0D1B">
                <w:t>…………………………………………………..….6-8</w:t>
              </w:r>
            </w:p>
            <w:p w14:paraId="5BB79CC5" w14:textId="0E65AD0D" w:rsidR="00912D73" w:rsidRDefault="003D0D1B">
              <w:pPr>
                <w:pStyle w:val="TOC1"/>
                <w:tabs>
                  <w:tab w:val="right" w:leader="dot" w:pos="9016"/>
                </w:tabs>
              </w:pPr>
              <w:r w:rsidRPr="003D0D1B">
                <w:t xml:space="preserve">Conditions for Successful Budgeting and </w:t>
              </w:r>
              <w:r w:rsidR="00912D73">
                <w:t xml:space="preserve">Budgetary </w:t>
              </w:r>
              <w:r w:rsidRPr="003D0D1B">
                <w:t>Control</w:t>
              </w:r>
              <w:r>
                <w:t>……………………………………………</w:t>
              </w:r>
              <w:r w:rsidR="00912D73">
                <w:t>……………</w:t>
              </w:r>
              <w:r w:rsidR="00140372">
                <w:t>9-12</w:t>
              </w:r>
            </w:p>
            <w:p w14:paraId="0F928271" w14:textId="635BEACA" w:rsidR="00140372" w:rsidRDefault="004B67ED" w:rsidP="00140372">
              <w:r w:rsidRPr="004B67ED">
                <w:t>A close look at how traditional budgeting works in situations that change quickly</w:t>
              </w:r>
              <w:r>
                <w:t>…………………….13-</w:t>
              </w:r>
              <w:r w:rsidR="005D3DD6">
                <w:t>17</w:t>
              </w:r>
            </w:p>
            <w:p w14:paraId="5ABB5A86" w14:textId="0A7DF987" w:rsidR="005D3DD6" w:rsidRPr="00140372" w:rsidRDefault="005D3DD6" w:rsidP="00140372">
              <w:r>
                <w:t>Conclusion………………………………………………………………………………………………………………………………..18</w:t>
              </w:r>
              <w:r w:rsidR="001A0798">
                <w:t>-19</w:t>
              </w:r>
            </w:p>
            <w:p w14:paraId="2060D9C0" w14:textId="3ACA2107" w:rsidR="00084E65" w:rsidRDefault="009336E9">
              <w:pPr>
                <w:pStyle w:val="TOC1"/>
                <w:tabs>
                  <w:tab w:val="right" w:leader="dot" w:pos="9016"/>
                </w:tabs>
                <w:rPr>
                  <w:rFonts w:eastAsiaTheme="minorEastAsia"/>
                  <w:noProof/>
                  <w:lang w:eastAsia="zh-CN"/>
                </w:rPr>
              </w:pPr>
              <w:r>
                <w:t>Bibliography………………………………………………………………………………………………………………………………</w:t>
              </w:r>
              <w:r w:rsidR="00BD2591">
                <w:t>19</w:t>
              </w:r>
              <w:r w:rsidR="00D87D49">
                <w:t>-21</w:t>
              </w:r>
            </w:p>
            <w:p w14:paraId="05194699" w14:textId="3308BDF9" w:rsidR="007D1947" w:rsidRDefault="007D1947">
              <w:r>
                <w:rPr>
                  <w:b/>
                  <w:bCs/>
                  <w:noProof/>
                </w:rPr>
                <w:fldChar w:fldCharType="end"/>
              </w:r>
            </w:p>
          </w:sdtContent>
        </w:sdt>
        <w:p w14:paraId="35B6052B" w14:textId="77777777" w:rsidR="007D1947" w:rsidRDefault="007D1947"/>
        <w:p w14:paraId="22F11532" w14:textId="77777777" w:rsidR="007D1947" w:rsidRDefault="007D1947"/>
        <w:p w14:paraId="15C6D916" w14:textId="77777777" w:rsidR="007D1947" w:rsidRDefault="007D1947"/>
        <w:p w14:paraId="0882E422" w14:textId="77777777" w:rsidR="007D1947" w:rsidRDefault="007D1947"/>
        <w:p w14:paraId="2076963D" w14:textId="77777777" w:rsidR="007D1947" w:rsidRDefault="007D1947"/>
        <w:p w14:paraId="006E6A3F" w14:textId="77777777" w:rsidR="007D1947" w:rsidRDefault="007D1947"/>
        <w:p w14:paraId="26EE9C53" w14:textId="77777777" w:rsidR="007D1947" w:rsidRDefault="007D1947"/>
        <w:p w14:paraId="2AEFE0CA" w14:textId="77777777" w:rsidR="007D1947" w:rsidRDefault="007D1947"/>
        <w:p w14:paraId="4F8F730C" w14:textId="77777777" w:rsidR="007D1947" w:rsidRDefault="007D1947"/>
        <w:p w14:paraId="4D3D6465" w14:textId="77777777" w:rsidR="007D1947" w:rsidRDefault="007D1947"/>
        <w:p w14:paraId="47414E5B" w14:textId="77777777" w:rsidR="007D1947" w:rsidRDefault="007D1947"/>
        <w:p w14:paraId="2F67E6D4" w14:textId="77777777" w:rsidR="007D1947" w:rsidRDefault="007D1947"/>
        <w:p w14:paraId="400F30D3" w14:textId="77777777" w:rsidR="007D1947" w:rsidRDefault="007D1947"/>
        <w:p w14:paraId="21D0F861" w14:textId="77777777" w:rsidR="007D1947" w:rsidRDefault="007D1947"/>
        <w:p w14:paraId="68D56007" w14:textId="25DC41A4" w:rsidR="007D1947" w:rsidRDefault="007D1947"/>
        <w:p w14:paraId="0DCF0194" w14:textId="70600FC3" w:rsidR="00084E65" w:rsidRDefault="00084E65"/>
        <w:p w14:paraId="30499783" w14:textId="1246572E" w:rsidR="00084E65" w:rsidRDefault="00084E65"/>
        <w:p w14:paraId="2F8B4A57" w14:textId="0DAFC227" w:rsidR="00084E65" w:rsidRDefault="00084E65"/>
        <w:p w14:paraId="655F29CA" w14:textId="77777777" w:rsidR="007D1947" w:rsidRDefault="007D1947"/>
        <w:p w14:paraId="0ED321E6" w14:textId="5A11CBC9" w:rsidR="007D1947" w:rsidRDefault="007D1947" w:rsidP="00A12B58">
          <w:pPr>
            <w:pStyle w:val="Heading1"/>
          </w:pPr>
          <w:bookmarkStart w:id="1" w:name="_Toc115682911"/>
          <w:r>
            <w:lastRenderedPageBreak/>
            <w:t>Introduction</w:t>
          </w:r>
          <w:bookmarkEnd w:id="1"/>
        </w:p>
        <w:p w14:paraId="54C81D2A" w14:textId="77777777" w:rsidR="007D1947" w:rsidRDefault="007D1947" w:rsidP="007D1947"/>
        <w:p w14:paraId="5D74A9B9" w14:textId="4C0F2F60" w:rsidR="001B1A3A" w:rsidRPr="00903DD4" w:rsidRDefault="001220CC" w:rsidP="00532298">
          <w:pPr>
            <w:jc w:val="both"/>
            <w:rPr>
              <w:rFonts w:ascii="Times New Roman" w:hAnsi="Times New Roman" w:cs="Times New Roman"/>
              <w:color w:val="222222"/>
              <w:sz w:val="24"/>
              <w:szCs w:val="24"/>
              <w:shd w:val="clear" w:color="auto" w:fill="FFFFFF"/>
            </w:rPr>
          </w:pPr>
          <w:r w:rsidRPr="001220CC">
            <w:rPr>
              <w:rFonts w:ascii="Times New Roman" w:hAnsi="Times New Roman" w:cs="Times New Roman"/>
              <w:color w:val="222222"/>
              <w:sz w:val="24"/>
              <w:szCs w:val="24"/>
              <w:shd w:val="clear" w:color="auto" w:fill="FFFFFF"/>
            </w:rPr>
            <w:t xml:space="preserve">Businesses aiming to establish long-term profitability in the </w:t>
          </w:r>
          <w:r w:rsidR="00B23D03">
            <w:rPr>
              <w:rFonts w:ascii="Times New Roman" w:hAnsi="Times New Roman" w:cs="Times New Roman"/>
              <w:color w:val="222222"/>
              <w:sz w:val="24"/>
              <w:szCs w:val="24"/>
              <w:shd w:val="clear" w:color="auto" w:fill="FFFFFF"/>
            </w:rPr>
            <w:t>fast-changing</w:t>
          </w:r>
          <w:r w:rsidRPr="001220CC">
            <w:rPr>
              <w:rFonts w:ascii="Times New Roman" w:hAnsi="Times New Roman" w:cs="Times New Roman"/>
              <w:color w:val="222222"/>
              <w:sz w:val="24"/>
              <w:szCs w:val="24"/>
              <w:shd w:val="clear" w:color="auto" w:fill="FFFFFF"/>
            </w:rPr>
            <w:t xml:space="preserve"> retail environment of today totally depend on effective financial management and budgetary control</w:t>
          </w:r>
          <w:r w:rsidR="00903DD4">
            <w:rPr>
              <w:rFonts w:ascii="Times New Roman" w:hAnsi="Times New Roman" w:cs="Times New Roman"/>
              <w:color w:val="222222"/>
              <w:sz w:val="24"/>
              <w:szCs w:val="24"/>
              <w:shd w:val="clear" w:color="auto" w:fill="FFFFFF"/>
            </w:rPr>
            <w:t xml:space="preserve"> </w:t>
          </w:r>
          <w:r w:rsidR="001B1A3A" w:rsidRPr="001B1A3A">
            <w:rPr>
              <w:rFonts w:cstheme="minorHAnsi"/>
              <w:color w:val="222222"/>
              <w:sz w:val="24"/>
              <w:szCs w:val="24"/>
              <w:shd w:val="clear" w:color="auto" w:fill="FFFFFF"/>
            </w:rPr>
            <w:t xml:space="preserve">(Drury &amp; </w:t>
          </w:r>
          <w:proofErr w:type="spellStart"/>
          <w:r w:rsidR="001B1A3A" w:rsidRPr="001B1A3A">
            <w:rPr>
              <w:rFonts w:cstheme="minorHAnsi"/>
              <w:color w:val="222222"/>
              <w:sz w:val="24"/>
              <w:szCs w:val="24"/>
              <w:shd w:val="clear" w:color="auto" w:fill="FFFFFF"/>
            </w:rPr>
            <w:t>Tayles</w:t>
          </w:r>
          <w:proofErr w:type="spellEnd"/>
          <w:r w:rsidR="001B1A3A" w:rsidRPr="001B1A3A">
            <w:rPr>
              <w:rFonts w:cstheme="minorHAnsi"/>
              <w:color w:val="222222"/>
              <w:sz w:val="24"/>
              <w:szCs w:val="24"/>
              <w:shd w:val="clear" w:color="auto" w:fill="FFFFFF"/>
            </w:rPr>
            <w:t xml:space="preserve">, 2021, p. </w:t>
          </w:r>
          <w:r w:rsidR="001B1A3A">
            <w:rPr>
              <w:rFonts w:cstheme="minorHAnsi"/>
              <w:color w:val="222222"/>
              <w:sz w:val="24"/>
              <w:szCs w:val="24"/>
              <w:shd w:val="clear" w:color="auto" w:fill="FFFFFF"/>
            </w:rPr>
            <w:t>131</w:t>
          </w:r>
          <w:r w:rsidR="001B1A3A" w:rsidRPr="001B1A3A">
            <w:rPr>
              <w:rFonts w:cstheme="minorHAnsi"/>
              <w:color w:val="222222"/>
              <w:sz w:val="24"/>
              <w:szCs w:val="24"/>
              <w:shd w:val="clear" w:color="auto" w:fill="FFFFFF"/>
            </w:rPr>
            <w:t>)</w:t>
          </w:r>
          <w:r w:rsidR="001B1A3A">
            <w:rPr>
              <w:rFonts w:cstheme="minorHAnsi"/>
              <w:color w:val="222222"/>
              <w:sz w:val="24"/>
              <w:szCs w:val="24"/>
              <w:shd w:val="clear" w:color="auto" w:fill="FFFFFF"/>
            </w:rPr>
            <w:t>.</w:t>
          </w:r>
        </w:p>
        <w:p w14:paraId="13DF481C" w14:textId="7490AC72" w:rsidR="00415940" w:rsidRPr="00415940" w:rsidRDefault="00415940" w:rsidP="00415940">
          <w:pPr>
            <w:jc w:val="both"/>
            <w:rPr>
              <w:rFonts w:ascii="Times New Roman" w:hAnsi="Times New Roman" w:cs="Times New Roman"/>
              <w:color w:val="222222"/>
              <w:sz w:val="24"/>
              <w:szCs w:val="24"/>
              <w:shd w:val="clear" w:color="auto" w:fill="FFFFFF"/>
            </w:rPr>
          </w:pPr>
          <w:r w:rsidRPr="00415940">
            <w:rPr>
              <w:rFonts w:ascii="Times New Roman" w:hAnsi="Times New Roman" w:cs="Times New Roman"/>
              <w:color w:val="222222"/>
              <w:sz w:val="24"/>
              <w:szCs w:val="24"/>
              <w:shd w:val="clear" w:color="auto" w:fill="FFFFFF"/>
            </w:rPr>
            <w:t xml:space="preserve">Ten </w:t>
          </w:r>
          <w:r w:rsidR="00571093">
            <w:rPr>
              <w:rFonts w:ascii="Times New Roman" w:hAnsi="Times New Roman" w:cs="Times New Roman"/>
              <w:color w:val="222222"/>
              <w:sz w:val="24"/>
              <w:szCs w:val="24"/>
              <w:shd w:val="clear" w:color="auto" w:fill="FFFFFF"/>
            </w:rPr>
            <w:t xml:space="preserve">shops </w:t>
          </w:r>
          <w:r w:rsidRPr="00415940">
            <w:rPr>
              <w:rFonts w:ascii="Times New Roman" w:hAnsi="Times New Roman" w:cs="Times New Roman"/>
              <w:color w:val="222222"/>
              <w:sz w:val="24"/>
              <w:szCs w:val="24"/>
              <w:shd w:val="clear" w:color="auto" w:fill="FFFFFF"/>
            </w:rPr>
            <w:t xml:space="preserve">luxury clothing </w:t>
          </w:r>
          <w:r w:rsidR="001151C0">
            <w:rPr>
              <w:rFonts w:ascii="Times New Roman" w:hAnsi="Times New Roman" w:cs="Times New Roman"/>
              <w:color w:val="222222"/>
              <w:sz w:val="24"/>
              <w:szCs w:val="24"/>
              <w:shd w:val="clear" w:color="auto" w:fill="FFFFFF"/>
            </w:rPr>
            <w:t>retailer</w:t>
          </w:r>
          <w:r w:rsidRPr="00415940">
            <w:rPr>
              <w:rFonts w:ascii="Times New Roman" w:hAnsi="Times New Roman" w:cs="Times New Roman"/>
              <w:color w:val="222222"/>
              <w:sz w:val="24"/>
              <w:szCs w:val="24"/>
              <w:shd w:val="clear" w:color="auto" w:fill="FFFFFF"/>
            </w:rPr>
            <w:t xml:space="preserve">, Blue Thread LTD., best </w:t>
          </w:r>
          <w:r w:rsidR="001151C0">
            <w:rPr>
              <w:rFonts w:ascii="Times New Roman" w:hAnsi="Times New Roman" w:cs="Times New Roman"/>
              <w:color w:val="222222"/>
              <w:sz w:val="24"/>
              <w:szCs w:val="24"/>
              <w:shd w:val="clear" w:color="auto" w:fill="FFFFFF"/>
            </w:rPr>
            <w:t>illustrate</w:t>
          </w:r>
          <w:r w:rsidRPr="00415940">
            <w:rPr>
              <w:rFonts w:ascii="Times New Roman" w:hAnsi="Times New Roman" w:cs="Times New Roman"/>
              <w:color w:val="222222"/>
              <w:sz w:val="24"/>
              <w:szCs w:val="24"/>
              <w:shd w:val="clear" w:color="auto" w:fill="FFFFFF"/>
            </w:rPr>
            <w:t xml:space="preserve"> the difficulties many stores have in juggling operational requirements with financial restraints. The company's current financial crisis, which comprises a £25,000 initial overdraft and bank pressure to cover the deficit by November, highlights how urgently strong budgeting controls and careful financial planning are needed.  </w:t>
          </w:r>
        </w:p>
        <w:p w14:paraId="34C7286E" w14:textId="496AD7C2" w:rsidR="00703022" w:rsidRPr="00B23D03" w:rsidRDefault="00532298" w:rsidP="00532298">
          <w:pPr>
            <w:jc w:val="both"/>
            <w:rPr>
              <w:rFonts w:ascii="Times New Roman" w:hAnsi="Times New Roman" w:cs="Times New Roman"/>
              <w:color w:val="222222"/>
              <w:sz w:val="24"/>
              <w:szCs w:val="24"/>
              <w:shd w:val="clear" w:color="auto" w:fill="FFFFFF"/>
            </w:rPr>
          </w:pPr>
          <w:r w:rsidRPr="00B23D03">
            <w:rPr>
              <w:rFonts w:ascii="Times New Roman" w:hAnsi="Times New Roman" w:cs="Times New Roman"/>
              <w:color w:val="222222"/>
              <w:sz w:val="24"/>
              <w:szCs w:val="24"/>
              <w:shd w:val="clear" w:color="auto" w:fill="FFFFFF"/>
            </w:rPr>
            <w:t xml:space="preserve">Flexible and responsive financial solutions are needed for the complex operational environment generated by seasonal demand fluctuations, rapidly changing consumer preferences, and inventory expiration concerns. Traditional budgeting methods sometimes find it difficult to consider the industry's dynamic character, which could lead to mismatched resource allocation and lost market prospects due </w:t>
          </w:r>
          <w:r w:rsidR="00703022" w:rsidRPr="00B23D03">
            <w:rPr>
              <w:rFonts w:ascii="Times New Roman" w:hAnsi="Times New Roman" w:cs="Times New Roman"/>
              <w:color w:val="222222"/>
              <w:sz w:val="24"/>
              <w:szCs w:val="24"/>
              <w:shd w:val="clear" w:color="auto" w:fill="FFFFFF"/>
            </w:rPr>
            <w:t>to</w:t>
          </w:r>
          <w:r w:rsidRPr="00B23D03">
            <w:rPr>
              <w:rFonts w:ascii="Times New Roman" w:hAnsi="Times New Roman" w:cs="Times New Roman"/>
              <w:color w:val="222222"/>
              <w:sz w:val="24"/>
              <w:szCs w:val="24"/>
              <w:shd w:val="clear" w:color="auto" w:fill="FFFFFF"/>
            </w:rPr>
            <w:t xml:space="preserve"> their rigid structures and yearly cycles.</w:t>
          </w:r>
          <w:r w:rsidR="00B82424" w:rsidRPr="00B23D03">
            <w:rPr>
              <w:rFonts w:ascii="Times New Roman" w:hAnsi="Times New Roman" w:cs="Times New Roman"/>
              <w:color w:val="222222"/>
              <w:sz w:val="24"/>
              <w:szCs w:val="24"/>
              <w:shd w:val="clear" w:color="auto" w:fill="FFFFFF"/>
            </w:rPr>
            <w:t xml:space="preserve"> (Seal, Rohde, Garrison &amp; Noreen, 2019, pp. 137-138).</w:t>
          </w:r>
        </w:p>
        <w:p w14:paraId="0E776AD2" w14:textId="681CC1A8" w:rsidR="00F56955" w:rsidRPr="00B23D03" w:rsidRDefault="00532298" w:rsidP="00532298">
          <w:pPr>
            <w:jc w:val="both"/>
            <w:rPr>
              <w:rFonts w:ascii="Times New Roman" w:hAnsi="Times New Roman" w:cs="Times New Roman"/>
              <w:color w:val="222222"/>
              <w:sz w:val="24"/>
              <w:szCs w:val="24"/>
              <w:shd w:val="clear" w:color="auto" w:fill="FFFFFF"/>
            </w:rPr>
          </w:pPr>
          <w:r w:rsidRPr="00B23D03">
            <w:rPr>
              <w:rFonts w:ascii="Times New Roman" w:hAnsi="Times New Roman" w:cs="Times New Roman"/>
              <w:color w:val="222222"/>
              <w:sz w:val="24"/>
              <w:szCs w:val="24"/>
              <w:shd w:val="clear" w:color="auto" w:fill="FFFFFF"/>
            </w:rPr>
            <w:br/>
            <w:t>F</w:t>
          </w:r>
          <w:r w:rsidR="00FF12D6" w:rsidRPr="00B23D03">
            <w:rPr>
              <w:rFonts w:ascii="Times New Roman" w:hAnsi="Times New Roman" w:cs="Times New Roman"/>
              <w:color w:val="222222"/>
              <w:sz w:val="24"/>
              <w:szCs w:val="24"/>
              <w:shd w:val="clear" w:color="auto" w:fill="FFFFFF"/>
            </w:rPr>
            <w:t>or</w:t>
          </w:r>
          <w:r w:rsidRPr="00B23D03">
            <w:rPr>
              <w:rFonts w:ascii="Times New Roman" w:hAnsi="Times New Roman" w:cs="Times New Roman"/>
              <w:color w:val="222222"/>
              <w:sz w:val="24"/>
              <w:szCs w:val="24"/>
              <w:shd w:val="clear" w:color="auto" w:fill="FFFFFF"/>
            </w:rPr>
            <w:t xml:space="preserve"> Blue Thread Ltd., the financial estimates for the next six months reveal several concerning trends</w:t>
          </w:r>
          <w:r w:rsidR="001151C0">
            <w:rPr>
              <w:rFonts w:ascii="Times New Roman" w:hAnsi="Times New Roman" w:cs="Times New Roman"/>
              <w:color w:val="222222"/>
              <w:sz w:val="24"/>
              <w:szCs w:val="24"/>
              <w:shd w:val="clear" w:color="auto" w:fill="FFFFFF"/>
            </w:rPr>
            <w:t>,</w:t>
          </w:r>
          <w:r w:rsidRPr="00B23D03">
            <w:rPr>
              <w:rFonts w:ascii="Times New Roman" w:hAnsi="Times New Roman" w:cs="Times New Roman"/>
              <w:color w:val="222222"/>
              <w:sz w:val="24"/>
              <w:szCs w:val="24"/>
              <w:shd w:val="clear" w:color="auto" w:fill="FFFFFF"/>
            </w:rPr>
            <w:t xml:space="preserve"> including cash flow instability, a notable inventory build-up, and </w:t>
          </w:r>
          <w:r w:rsidR="001151C0">
            <w:rPr>
              <w:rFonts w:ascii="Times New Roman" w:hAnsi="Times New Roman" w:cs="Times New Roman"/>
              <w:color w:val="222222"/>
              <w:sz w:val="24"/>
              <w:szCs w:val="24"/>
              <w:shd w:val="clear" w:color="auto" w:fill="FFFFFF"/>
            </w:rPr>
            <w:t>possibly</w:t>
          </w:r>
          <w:r w:rsidRPr="00B23D03">
            <w:rPr>
              <w:rFonts w:ascii="Times New Roman" w:hAnsi="Times New Roman" w:cs="Times New Roman"/>
              <w:color w:val="222222"/>
              <w:sz w:val="24"/>
              <w:szCs w:val="24"/>
              <w:shd w:val="clear" w:color="auto" w:fill="FFFFFF"/>
            </w:rPr>
            <w:t xml:space="preserve"> poor capital expenditure scheduling. Should these issues not be addressed, the company </w:t>
          </w:r>
          <w:r w:rsidR="00021C37">
            <w:rPr>
              <w:rFonts w:ascii="Times New Roman" w:hAnsi="Times New Roman" w:cs="Times New Roman"/>
              <w:color w:val="222222"/>
              <w:sz w:val="24"/>
              <w:szCs w:val="24"/>
              <w:shd w:val="clear" w:color="auto" w:fill="FFFFFF"/>
            </w:rPr>
            <w:t xml:space="preserve">could not </w:t>
          </w:r>
          <w:r w:rsidRPr="00B23D03">
            <w:rPr>
              <w:rFonts w:ascii="Times New Roman" w:hAnsi="Times New Roman" w:cs="Times New Roman"/>
              <w:color w:val="222222"/>
              <w:sz w:val="24"/>
              <w:szCs w:val="24"/>
              <w:shd w:val="clear" w:color="auto" w:fill="FFFFFF"/>
            </w:rPr>
            <w:t xml:space="preserve">meet its financial obligations and seize market possibilities. However, they also </w:t>
          </w:r>
          <w:r w:rsidR="00201334">
            <w:rPr>
              <w:rFonts w:ascii="Times New Roman" w:hAnsi="Times New Roman" w:cs="Times New Roman"/>
              <w:color w:val="222222"/>
              <w:sz w:val="24"/>
              <w:szCs w:val="24"/>
              <w:shd w:val="clear" w:color="auto" w:fill="FFFFFF"/>
            </w:rPr>
            <w:t>allow management to implement strategic changes and alter how</w:t>
          </w:r>
          <w:r w:rsidRPr="00B23D03">
            <w:rPr>
              <w:rFonts w:ascii="Times New Roman" w:hAnsi="Times New Roman" w:cs="Times New Roman"/>
              <w:color w:val="222222"/>
              <w:sz w:val="24"/>
              <w:szCs w:val="24"/>
              <w:shd w:val="clear" w:color="auto" w:fill="FFFFFF"/>
            </w:rPr>
            <w:t xml:space="preserve"> the company manages financial control and budgeting. </w:t>
          </w:r>
        </w:p>
        <w:p w14:paraId="3F769D75" w14:textId="21B45352" w:rsidR="00BB6638" w:rsidRPr="00B23D03" w:rsidRDefault="00532298" w:rsidP="00532298">
          <w:pPr>
            <w:jc w:val="both"/>
            <w:rPr>
              <w:rFonts w:ascii="Times New Roman" w:hAnsi="Times New Roman" w:cs="Times New Roman"/>
              <w:color w:val="222222"/>
              <w:sz w:val="24"/>
              <w:szCs w:val="24"/>
              <w:shd w:val="clear" w:color="auto" w:fill="FFFFFF"/>
            </w:rPr>
          </w:pPr>
          <w:r w:rsidRPr="00B23D03">
            <w:rPr>
              <w:rFonts w:ascii="Times New Roman" w:hAnsi="Times New Roman" w:cs="Times New Roman"/>
              <w:color w:val="222222"/>
              <w:sz w:val="24"/>
              <w:szCs w:val="24"/>
              <w:shd w:val="clear" w:color="auto" w:fill="FFFFFF"/>
            </w:rPr>
            <w:br/>
            <w:t>This paper explores Blue Thread Ltd.'s financial challenges in great detail</w:t>
          </w:r>
          <w:r w:rsidR="001151C0">
            <w:rPr>
              <w:rFonts w:ascii="Times New Roman" w:hAnsi="Times New Roman" w:cs="Times New Roman"/>
              <w:color w:val="222222"/>
              <w:sz w:val="24"/>
              <w:szCs w:val="24"/>
              <w:shd w:val="clear" w:color="auto" w:fill="FFFFFF"/>
            </w:rPr>
            <w:t>,</w:t>
          </w:r>
          <w:r w:rsidRPr="00B23D03">
            <w:rPr>
              <w:rFonts w:ascii="Times New Roman" w:hAnsi="Times New Roman" w:cs="Times New Roman"/>
              <w:color w:val="222222"/>
              <w:sz w:val="24"/>
              <w:szCs w:val="24"/>
              <w:shd w:val="clear" w:color="auto" w:fill="FFFFFF"/>
            </w:rPr>
            <w:t xml:space="preserve"> together with management remedies. Emphasising the behavioural elements influencing their effectiveness, it looks at the requirements for effective budgetary control and management systems. </w:t>
          </w:r>
          <w:r w:rsidR="002A30E8">
            <w:rPr>
              <w:rFonts w:ascii="Times New Roman" w:hAnsi="Times New Roman" w:cs="Times New Roman"/>
              <w:color w:val="222222"/>
              <w:sz w:val="24"/>
              <w:szCs w:val="24"/>
              <w:shd w:val="clear" w:color="auto" w:fill="FFFFFF"/>
            </w:rPr>
            <w:t>Given</w:t>
          </w:r>
          <w:r w:rsidRPr="00B23D03">
            <w:rPr>
              <w:rFonts w:ascii="Times New Roman" w:hAnsi="Times New Roman" w:cs="Times New Roman"/>
              <w:color w:val="222222"/>
              <w:sz w:val="24"/>
              <w:szCs w:val="24"/>
              <w:shd w:val="clear" w:color="auto" w:fill="FFFFFF"/>
            </w:rPr>
            <w:t xml:space="preserve"> </w:t>
          </w:r>
          <w:r w:rsidR="00BC1C79" w:rsidRPr="00B23D03">
            <w:rPr>
              <w:rFonts w:ascii="Times New Roman" w:hAnsi="Times New Roman" w:cs="Times New Roman"/>
              <w:color w:val="222222"/>
              <w:sz w:val="24"/>
              <w:szCs w:val="24"/>
              <w:shd w:val="clear" w:color="auto" w:fill="FFFFFF"/>
            </w:rPr>
            <w:t>fast-changing</w:t>
          </w:r>
          <w:r w:rsidRPr="00B23D03">
            <w:rPr>
              <w:rFonts w:ascii="Times New Roman" w:hAnsi="Times New Roman" w:cs="Times New Roman"/>
              <w:color w:val="222222"/>
              <w:sz w:val="24"/>
              <w:szCs w:val="24"/>
              <w:shd w:val="clear" w:color="auto" w:fill="FFFFFF"/>
            </w:rPr>
            <w:t xml:space="preserve"> corporate environments, it also evaluates traditional budgeting methods in light of their inherent flaws and advises alternative approaches better suitable </w:t>
          </w:r>
          <w:r w:rsidR="00D409E6">
            <w:rPr>
              <w:rFonts w:ascii="Times New Roman" w:hAnsi="Times New Roman" w:cs="Times New Roman"/>
              <w:color w:val="222222"/>
              <w:sz w:val="24"/>
              <w:szCs w:val="24"/>
              <w:shd w:val="clear" w:color="auto" w:fill="FFFFFF"/>
            </w:rPr>
            <w:t>to</w:t>
          </w:r>
          <w:r w:rsidRPr="00B23D03">
            <w:rPr>
              <w:rFonts w:ascii="Times New Roman" w:hAnsi="Times New Roman" w:cs="Times New Roman"/>
              <w:color w:val="222222"/>
              <w:sz w:val="24"/>
              <w:szCs w:val="24"/>
              <w:shd w:val="clear" w:color="auto" w:fill="FFFFFF"/>
            </w:rPr>
            <w:t xml:space="preserve"> the </w:t>
          </w:r>
          <w:r w:rsidR="00BB6638" w:rsidRPr="00B23D03">
            <w:rPr>
              <w:rFonts w:ascii="Times New Roman" w:hAnsi="Times New Roman" w:cs="Times New Roman"/>
              <w:color w:val="222222"/>
              <w:sz w:val="24"/>
              <w:szCs w:val="24"/>
              <w:shd w:val="clear" w:color="auto" w:fill="FFFFFF"/>
            </w:rPr>
            <w:t>always-shifting</w:t>
          </w:r>
          <w:r w:rsidRPr="00B23D03">
            <w:rPr>
              <w:rFonts w:ascii="Times New Roman" w:hAnsi="Times New Roman" w:cs="Times New Roman"/>
              <w:color w:val="222222"/>
              <w:sz w:val="24"/>
              <w:szCs w:val="24"/>
              <w:shd w:val="clear" w:color="auto" w:fill="FFFFFF"/>
            </w:rPr>
            <w:t xml:space="preserve"> scene of fashion retail. </w:t>
          </w:r>
        </w:p>
        <w:p w14:paraId="187428B7" w14:textId="5CE10480" w:rsidR="00532298" w:rsidRPr="00B23D03" w:rsidRDefault="00532298" w:rsidP="00532298">
          <w:pPr>
            <w:jc w:val="both"/>
            <w:rPr>
              <w:rFonts w:ascii="Times New Roman" w:hAnsi="Times New Roman" w:cs="Times New Roman"/>
              <w:color w:val="222222"/>
              <w:sz w:val="24"/>
              <w:szCs w:val="24"/>
              <w:shd w:val="clear" w:color="auto" w:fill="FFFFFF"/>
            </w:rPr>
          </w:pPr>
          <w:r w:rsidRPr="00B23D03">
            <w:rPr>
              <w:rFonts w:ascii="Times New Roman" w:hAnsi="Times New Roman" w:cs="Times New Roman"/>
              <w:color w:val="222222"/>
              <w:sz w:val="24"/>
              <w:szCs w:val="24"/>
              <w:shd w:val="clear" w:color="auto" w:fill="FFFFFF"/>
            </w:rPr>
            <w:br/>
            <w:t xml:space="preserve">By adopting a more strategic and flexible approach to financial management, Blue Thread Ltd. might turn its present challenges into opportunities for improved operational performance, better resource allocation, and a long-term competitive edge in the premium garment retail market. </w:t>
          </w:r>
        </w:p>
        <w:p w14:paraId="5DBAD65B" w14:textId="77777777" w:rsidR="004A11F6" w:rsidRPr="00B23D03" w:rsidRDefault="004A11F6" w:rsidP="00532298">
          <w:pPr>
            <w:jc w:val="both"/>
            <w:rPr>
              <w:rFonts w:ascii="Times New Roman" w:hAnsi="Times New Roman" w:cs="Times New Roman"/>
              <w:sz w:val="24"/>
              <w:szCs w:val="24"/>
            </w:rPr>
          </w:pPr>
        </w:p>
        <w:p w14:paraId="63BE38B9" w14:textId="77777777" w:rsidR="004A11F6" w:rsidRDefault="004A11F6" w:rsidP="007D1947"/>
        <w:p w14:paraId="1392FEFB" w14:textId="77777777" w:rsidR="004A11F6" w:rsidRDefault="004A11F6" w:rsidP="007D1947"/>
        <w:p w14:paraId="1359F054" w14:textId="77777777" w:rsidR="004A11F6" w:rsidRDefault="004A11F6" w:rsidP="007D1947"/>
        <w:p w14:paraId="7C657C89" w14:textId="77777777" w:rsidR="00AA2A91" w:rsidRDefault="00AA2A91" w:rsidP="004D519C"/>
        <w:p w14:paraId="054598CE" w14:textId="1173F1CC" w:rsidR="008F4B79" w:rsidRDefault="00480872" w:rsidP="001B5A1C">
          <w:pPr>
            <w:pStyle w:val="Heading1"/>
          </w:pPr>
          <w:bookmarkStart w:id="2" w:name="_Toc115682912"/>
          <w:r>
            <w:lastRenderedPageBreak/>
            <w:t xml:space="preserve">Main </w:t>
          </w:r>
          <w:bookmarkEnd w:id="2"/>
          <w:r w:rsidR="00BF15E5">
            <w:t xml:space="preserve">Findings </w:t>
          </w:r>
        </w:p>
        <w:p w14:paraId="6D356058" w14:textId="77777777" w:rsidR="001B5A1C" w:rsidRPr="001B5A1C" w:rsidRDefault="001B5A1C" w:rsidP="001B5A1C"/>
        <w:p w14:paraId="7EE4B013" w14:textId="77777777" w:rsidR="008F4B79" w:rsidRPr="003B62C4" w:rsidRDefault="008F4B79" w:rsidP="008F4B79">
          <w:pPr>
            <w:pStyle w:val="ListParagraph"/>
            <w:numPr>
              <w:ilvl w:val="0"/>
              <w:numId w:val="1"/>
            </w:numPr>
            <w:ind w:left="851"/>
            <w:jc w:val="both"/>
            <w:rPr>
              <w:rFonts w:ascii="Arial" w:hAnsi="Arial" w:cs="Arial"/>
            </w:rPr>
          </w:pPr>
          <w:r>
            <w:rPr>
              <w:rFonts w:ascii="Arial" w:hAnsi="Arial" w:cs="Arial"/>
            </w:rPr>
            <w:t>The stock budget for the six months to 30 November is:</w:t>
          </w:r>
        </w:p>
        <w:tbl>
          <w:tblPr>
            <w:tblStyle w:val="TableGrid"/>
            <w:tblW w:w="8476"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1"/>
            <w:gridCol w:w="992"/>
            <w:gridCol w:w="992"/>
            <w:gridCol w:w="964"/>
            <w:gridCol w:w="993"/>
            <w:gridCol w:w="992"/>
            <w:gridCol w:w="992"/>
          </w:tblGrid>
          <w:tr w:rsidR="008F4B79" w14:paraId="154D928D" w14:textId="77777777" w:rsidTr="00097CA9">
            <w:tc>
              <w:tcPr>
                <w:tcW w:w="2551" w:type="dxa"/>
              </w:tcPr>
              <w:p w14:paraId="2643CF53" w14:textId="77777777" w:rsidR="008F4B79" w:rsidRDefault="008F4B79" w:rsidP="00097CA9">
                <w:pPr>
                  <w:jc w:val="center"/>
                  <w:rPr>
                    <w:rFonts w:ascii="Arial" w:hAnsi="Arial" w:cs="Arial"/>
                  </w:rPr>
                </w:pPr>
              </w:p>
            </w:tc>
            <w:tc>
              <w:tcPr>
                <w:tcW w:w="992" w:type="dxa"/>
              </w:tcPr>
              <w:p w14:paraId="127577E6" w14:textId="77777777" w:rsidR="008F4B79" w:rsidRPr="004D6C12" w:rsidRDefault="008F4B79" w:rsidP="00097CA9">
                <w:pPr>
                  <w:jc w:val="right"/>
                  <w:rPr>
                    <w:rFonts w:ascii="Arial" w:hAnsi="Arial" w:cs="Arial"/>
                    <w:b/>
                  </w:rPr>
                </w:pPr>
                <w:r w:rsidRPr="004D6C12">
                  <w:rPr>
                    <w:rFonts w:ascii="Arial" w:hAnsi="Arial" w:cs="Arial"/>
                    <w:b/>
                  </w:rPr>
                  <w:t>June</w:t>
                </w:r>
              </w:p>
            </w:tc>
            <w:tc>
              <w:tcPr>
                <w:tcW w:w="992" w:type="dxa"/>
              </w:tcPr>
              <w:p w14:paraId="3F8576BD" w14:textId="77777777" w:rsidR="008F4B79" w:rsidRPr="004D6C12" w:rsidRDefault="008F4B79" w:rsidP="00097CA9">
                <w:pPr>
                  <w:jc w:val="right"/>
                  <w:rPr>
                    <w:rFonts w:ascii="Arial" w:hAnsi="Arial" w:cs="Arial"/>
                    <w:b/>
                  </w:rPr>
                </w:pPr>
                <w:r w:rsidRPr="004D6C12">
                  <w:rPr>
                    <w:rFonts w:ascii="Arial" w:hAnsi="Arial" w:cs="Arial"/>
                    <w:b/>
                  </w:rPr>
                  <w:t>July</w:t>
                </w:r>
              </w:p>
            </w:tc>
            <w:tc>
              <w:tcPr>
                <w:tcW w:w="964" w:type="dxa"/>
              </w:tcPr>
              <w:p w14:paraId="7E2915BC" w14:textId="77777777" w:rsidR="008F4B79" w:rsidRPr="004D6C12" w:rsidRDefault="008F4B79" w:rsidP="00097CA9">
                <w:pPr>
                  <w:jc w:val="right"/>
                  <w:rPr>
                    <w:rFonts w:ascii="Arial" w:hAnsi="Arial" w:cs="Arial"/>
                    <w:b/>
                  </w:rPr>
                </w:pPr>
                <w:r w:rsidRPr="004D6C12">
                  <w:rPr>
                    <w:rFonts w:ascii="Arial" w:hAnsi="Arial" w:cs="Arial"/>
                    <w:b/>
                  </w:rPr>
                  <w:t>Aug</w:t>
                </w:r>
              </w:p>
            </w:tc>
            <w:tc>
              <w:tcPr>
                <w:tcW w:w="993" w:type="dxa"/>
              </w:tcPr>
              <w:p w14:paraId="0933CEC7" w14:textId="77777777" w:rsidR="008F4B79" w:rsidRPr="004D6C12" w:rsidRDefault="008F4B79" w:rsidP="00097CA9">
                <w:pPr>
                  <w:jc w:val="right"/>
                  <w:rPr>
                    <w:rFonts w:ascii="Arial" w:hAnsi="Arial" w:cs="Arial"/>
                    <w:b/>
                  </w:rPr>
                </w:pPr>
                <w:r w:rsidRPr="004D6C12">
                  <w:rPr>
                    <w:rFonts w:ascii="Arial" w:hAnsi="Arial" w:cs="Arial"/>
                    <w:b/>
                  </w:rPr>
                  <w:t>Sept</w:t>
                </w:r>
              </w:p>
            </w:tc>
            <w:tc>
              <w:tcPr>
                <w:tcW w:w="992" w:type="dxa"/>
              </w:tcPr>
              <w:p w14:paraId="239056FA" w14:textId="77777777" w:rsidR="008F4B79" w:rsidRPr="004D6C12" w:rsidRDefault="008F4B79" w:rsidP="00097CA9">
                <w:pPr>
                  <w:jc w:val="right"/>
                  <w:rPr>
                    <w:rFonts w:ascii="Arial" w:hAnsi="Arial" w:cs="Arial"/>
                    <w:b/>
                  </w:rPr>
                </w:pPr>
                <w:r w:rsidRPr="004D6C12">
                  <w:rPr>
                    <w:rFonts w:ascii="Arial" w:hAnsi="Arial" w:cs="Arial"/>
                    <w:b/>
                  </w:rPr>
                  <w:t>Oct</w:t>
                </w:r>
              </w:p>
            </w:tc>
            <w:tc>
              <w:tcPr>
                <w:tcW w:w="992" w:type="dxa"/>
              </w:tcPr>
              <w:p w14:paraId="73656E83" w14:textId="77777777" w:rsidR="008F4B79" w:rsidRPr="004D6C12" w:rsidRDefault="008F4B79" w:rsidP="00097CA9">
                <w:pPr>
                  <w:jc w:val="right"/>
                  <w:rPr>
                    <w:rFonts w:ascii="Arial" w:hAnsi="Arial" w:cs="Arial"/>
                    <w:b/>
                  </w:rPr>
                </w:pPr>
                <w:r w:rsidRPr="004D6C12">
                  <w:rPr>
                    <w:rFonts w:ascii="Arial" w:hAnsi="Arial" w:cs="Arial"/>
                    <w:b/>
                  </w:rPr>
                  <w:t>Nov</w:t>
                </w:r>
              </w:p>
            </w:tc>
          </w:tr>
          <w:tr w:rsidR="008F4B79" w14:paraId="48267129" w14:textId="77777777" w:rsidTr="00097CA9">
            <w:trPr>
              <w:trHeight w:val="281"/>
            </w:trPr>
            <w:tc>
              <w:tcPr>
                <w:tcW w:w="2551" w:type="dxa"/>
              </w:tcPr>
              <w:p w14:paraId="5BFBE18B" w14:textId="77777777" w:rsidR="008F4B79" w:rsidRDefault="008F4B79" w:rsidP="00097CA9">
                <w:pPr>
                  <w:rPr>
                    <w:rFonts w:ascii="Arial" w:hAnsi="Arial" w:cs="Arial"/>
                  </w:rPr>
                </w:pPr>
              </w:p>
            </w:tc>
            <w:tc>
              <w:tcPr>
                <w:tcW w:w="992" w:type="dxa"/>
              </w:tcPr>
              <w:p w14:paraId="690885C8" w14:textId="77777777" w:rsidR="008F4B79" w:rsidRPr="004D6C12" w:rsidRDefault="008F4B79" w:rsidP="00097CA9">
                <w:pPr>
                  <w:jc w:val="right"/>
                  <w:rPr>
                    <w:rFonts w:ascii="Arial" w:hAnsi="Arial" w:cs="Arial"/>
                    <w:sz w:val="20"/>
                    <w:szCs w:val="20"/>
                  </w:rPr>
                </w:pPr>
                <w:r w:rsidRPr="004D6C12">
                  <w:rPr>
                    <w:rFonts w:ascii="Arial" w:hAnsi="Arial" w:cs="Arial"/>
                    <w:sz w:val="20"/>
                    <w:szCs w:val="20"/>
                  </w:rPr>
                  <w:t>£000</w:t>
                </w:r>
              </w:p>
            </w:tc>
            <w:tc>
              <w:tcPr>
                <w:tcW w:w="992" w:type="dxa"/>
              </w:tcPr>
              <w:p w14:paraId="07014644" w14:textId="77777777" w:rsidR="008F4B79" w:rsidRPr="004D6C12" w:rsidRDefault="008F4B79" w:rsidP="00097CA9">
                <w:pPr>
                  <w:jc w:val="right"/>
                  <w:rPr>
                    <w:rFonts w:ascii="Arial" w:hAnsi="Arial" w:cs="Arial"/>
                    <w:sz w:val="20"/>
                    <w:szCs w:val="20"/>
                  </w:rPr>
                </w:pPr>
                <w:r w:rsidRPr="004D6C12">
                  <w:rPr>
                    <w:rFonts w:ascii="Arial" w:hAnsi="Arial" w:cs="Arial"/>
                    <w:sz w:val="20"/>
                    <w:szCs w:val="20"/>
                  </w:rPr>
                  <w:t>£000</w:t>
                </w:r>
              </w:p>
            </w:tc>
            <w:tc>
              <w:tcPr>
                <w:tcW w:w="964" w:type="dxa"/>
              </w:tcPr>
              <w:p w14:paraId="56F154CD" w14:textId="77777777" w:rsidR="008F4B79" w:rsidRPr="004D6C12" w:rsidRDefault="008F4B79" w:rsidP="00097CA9">
                <w:pPr>
                  <w:jc w:val="right"/>
                  <w:rPr>
                    <w:rFonts w:ascii="Arial" w:hAnsi="Arial" w:cs="Arial"/>
                    <w:sz w:val="20"/>
                    <w:szCs w:val="20"/>
                  </w:rPr>
                </w:pPr>
                <w:r w:rsidRPr="004D6C12">
                  <w:rPr>
                    <w:rFonts w:ascii="Arial" w:hAnsi="Arial" w:cs="Arial"/>
                    <w:sz w:val="20"/>
                    <w:szCs w:val="20"/>
                  </w:rPr>
                  <w:t>£000</w:t>
                </w:r>
              </w:p>
            </w:tc>
            <w:tc>
              <w:tcPr>
                <w:tcW w:w="993" w:type="dxa"/>
              </w:tcPr>
              <w:p w14:paraId="034F1BDC" w14:textId="77777777" w:rsidR="008F4B79" w:rsidRPr="004D6C12" w:rsidRDefault="008F4B79" w:rsidP="00097CA9">
                <w:pPr>
                  <w:jc w:val="right"/>
                  <w:rPr>
                    <w:rFonts w:ascii="Arial" w:hAnsi="Arial" w:cs="Arial"/>
                    <w:sz w:val="20"/>
                    <w:szCs w:val="20"/>
                  </w:rPr>
                </w:pPr>
                <w:r w:rsidRPr="004D6C12">
                  <w:rPr>
                    <w:rFonts w:ascii="Arial" w:hAnsi="Arial" w:cs="Arial"/>
                    <w:sz w:val="20"/>
                    <w:szCs w:val="20"/>
                  </w:rPr>
                  <w:t>£000</w:t>
                </w:r>
              </w:p>
            </w:tc>
            <w:tc>
              <w:tcPr>
                <w:tcW w:w="992" w:type="dxa"/>
              </w:tcPr>
              <w:p w14:paraId="0CEC832B" w14:textId="77777777" w:rsidR="008F4B79" w:rsidRPr="004D6C12" w:rsidRDefault="008F4B79" w:rsidP="00097CA9">
                <w:pPr>
                  <w:jc w:val="right"/>
                  <w:rPr>
                    <w:rFonts w:ascii="Arial" w:hAnsi="Arial" w:cs="Arial"/>
                    <w:sz w:val="20"/>
                    <w:szCs w:val="20"/>
                  </w:rPr>
                </w:pPr>
                <w:r w:rsidRPr="004D6C12">
                  <w:rPr>
                    <w:rFonts w:ascii="Arial" w:hAnsi="Arial" w:cs="Arial"/>
                    <w:sz w:val="20"/>
                    <w:szCs w:val="20"/>
                  </w:rPr>
                  <w:t>£000</w:t>
                </w:r>
              </w:p>
            </w:tc>
            <w:tc>
              <w:tcPr>
                <w:tcW w:w="992" w:type="dxa"/>
              </w:tcPr>
              <w:p w14:paraId="6870BD98" w14:textId="77777777" w:rsidR="008F4B79" w:rsidRPr="004D6C12" w:rsidRDefault="008F4B79" w:rsidP="00097CA9">
                <w:pPr>
                  <w:jc w:val="right"/>
                  <w:rPr>
                    <w:rFonts w:ascii="Arial" w:hAnsi="Arial" w:cs="Arial"/>
                    <w:sz w:val="20"/>
                    <w:szCs w:val="20"/>
                  </w:rPr>
                </w:pPr>
                <w:r w:rsidRPr="004D6C12">
                  <w:rPr>
                    <w:rFonts w:ascii="Arial" w:hAnsi="Arial" w:cs="Arial"/>
                    <w:sz w:val="20"/>
                    <w:szCs w:val="20"/>
                  </w:rPr>
                  <w:t>£000</w:t>
                </w:r>
              </w:p>
            </w:tc>
          </w:tr>
          <w:tr w:rsidR="008F4B79" w14:paraId="4B0E14E7" w14:textId="77777777" w:rsidTr="00097CA9">
            <w:tc>
              <w:tcPr>
                <w:tcW w:w="2551" w:type="dxa"/>
              </w:tcPr>
              <w:p w14:paraId="05D0139B" w14:textId="77777777" w:rsidR="008F4B79" w:rsidRDefault="008F4B79" w:rsidP="00097CA9">
                <w:pPr>
                  <w:rPr>
                    <w:rFonts w:ascii="Arial" w:hAnsi="Arial" w:cs="Arial"/>
                  </w:rPr>
                </w:pPr>
                <w:r>
                  <w:rPr>
                    <w:rFonts w:ascii="Arial" w:hAnsi="Arial" w:cs="Arial"/>
                  </w:rPr>
                  <w:t>Opening balance</w:t>
                </w:r>
              </w:p>
            </w:tc>
            <w:tc>
              <w:tcPr>
                <w:tcW w:w="992" w:type="dxa"/>
              </w:tcPr>
              <w:p w14:paraId="1A8CCF64" w14:textId="43030A7C" w:rsidR="008F4B79" w:rsidRDefault="003B4DD4" w:rsidP="00097CA9">
                <w:pPr>
                  <w:jc w:val="right"/>
                  <w:rPr>
                    <w:rFonts w:ascii="Arial" w:hAnsi="Arial" w:cs="Arial"/>
                  </w:rPr>
                </w:pPr>
                <w:r w:rsidRPr="00A41D2C">
                  <w:rPr>
                    <w:rFonts w:ascii="Arial" w:hAnsi="Arial" w:cs="Arial"/>
                    <w:color w:val="000000" w:themeColor="text1"/>
                  </w:rPr>
                  <w:t>90</w:t>
                </w:r>
                <w:r w:rsidR="008F4B79">
                  <w:rPr>
                    <w:rFonts w:ascii="Arial" w:hAnsi="Arial" w:cs="Arial"/>
                    <w:color w:val="FF0000"/>
                  </w:rPr>
                  <w:t xml:space="preserve"> </w:t>
                </w:r>
              </w:p>
            </w:tc>
            <w:tc>
              <w:tcPr>
                <w:tcW w:w="992" w:type="dxa"/>
              </w:tcPr>
              <w:p w14:paraId="26FCFE01" w14:textId="77F56D15" w:rsidR="008F4B79" w:rsidRDefault="003B4DD4" w:rsidP="00097CA9">
                <w:pPr>
                  <w:jc w:val="right"/>
                  <w:rPr>
                    <w:rFonts w:ascii="Arial" w:hAnsi="Arial" w:cs="Arial"/>
                  </w:rPr>
                </w:pPr>
                <w:r>
                  <w:rPr>
                    <w:rFonts w:ascii="Arial" w:hAnsi="Arial" w:cs="Arial"/>
                  </w:rPr>
                  <w:t>110</w:t>
                </w:r>
                <w:r w:rsidR="008F4B79">
                  <w:rPr>
                    <w:rFonts w:ascii="Arial" w:hAnsi="Arial" w:cs="Arial"/>
                  </w:rPr>
                  <w:t xml:space="preserve"> </w:t>
                </w:r>
              </w:p>
            </w:tc>
            <w:tc>
              <w:tcPr>
                <w:tcW w:w="964" w:type="dxa"/>
              </w:tcPr>
              <w:p w14:paraId="52A93B90" w14:textId="23592A81" w:rsidR="008F4B79" w:rsidRDefault="003B4DD4" w:rsidP="00097CA9">
                <w:pPr>
                  <w:jc w:val="right"/>
                  <w:rPr>
                    <w:rFonts w:ascii="Arial" w:hAnsi="Arial" w:cs="Arial"/>
                  </w:rPr>
                </w:pPr>
                <w:r>
                  <w:rPr>
                    <w:rFonts w:ascii="Arial" w:hAnsi="Arial" w:cs="Arial"/>
                  </w:rPr>
                  <w:t>134</w:t>
                </w:r>
                <w:r w:rsidR="008F4B79">
                  <w:rPr>
                    <w:rFonts w:ascii="Arial" w:hAnsi="Arial" w:cs="Arial"/>
                  </w:rPr>
                  <w:t xml:space="preserve"> </w:t>
                </w:r>
              </w:p>
            </w:tc>
            <w:tc>
              <w:tcPr>
                <w:tcW w:w="993" w:type="dxa"/>
              </w:tcPr>
              <w:p w14:paraId="415EDCED" w14:textId="275B64E1" w:rsidR="008F4B79" w:rsidRDefault="009165E0" w:rsidP="00097CA9">
                <w:pPr>
                  <w:jc w:val="right"/>
                  <w:rPr>
                    <w:rFonts w:ascii="Arial" w:hAnsi="Arial" w:cs="Arial"/>
                  </w:rPr>
                </w:pPr>
                <w:r>
                  <w:rPr>
                    <w:rFonts w:ascii="Arial" w:hAnsi="Arial" w:cs="Arial"/>
                  </w:rPr>
                  <w:t>18</w:t>
                </w:r>
                <w:r w:rsidR="00E95262">
                  <w:rPr>
                    <w:rFonts w:ascii="Arial" w:hAnsi="Arial" w:cs="Arial"/>
                  </w:rPr>
                  <w:t>7.5</w:t>
                </w:r>
                <w:r w:rsidR="008F4B79">
                  <w:rPr>
                    <w:rFonts w:ascii="Arial" w:hAnsi="Arial" w:cs="Arial"/>
                  </w:rPr>
                  <w:t xml:space="preserve"> </w:t>
                </w:r>
              </w:p>
            </w:tc>
            <w:tc>
              <w:tcPr>
                <w:tcW w:w="992" w:type="dxa"/>
              </w:tcPr>
              <w:p w14:paraId="6F4E533A" w14:textId="4250A69F" w:rsidR="008F4B79" w:rsidRDefault="009165E0" w:rsidP="00097CA9">
                <w:pPr>
                  <w:jc w:val="right"/>
                  <w:rPr>
                    <w:rFonts w:ascii="Arial" w:hAnsi="Arial" w:cs="Arial"/>
                  </w:rPr>
                </w:pPr>
                <w:r>
                  <w:rPr>
                    <w:rFonts w:ascii="Arial" w:hAnsi="Arial" w:cs="Arial"/>
                  </w:rPr>
                  <w:t>204.5</w:t>
                </w:r>
                <w:r w:rsidR="008F4B79">
                  <w:rPr>
                    <w:rFonts w:ascii="Arial" w:hAnsi="Arial" w:cs="Arial"/>
                  </w:rPr>
                  <w:t xml:space="preserve"> </w:t>
                </w:r>
              </w:p>
            </w:tc>
            <w:tc>
              <w:tcPr>
                <w:tcW w:w="992" w:type="dxa"/>
              </w:tcPr>
              <w:p w14:paraId="2ADBBDD3" w14:textId="3E78AF2A" w:rsidR="008F4B79" w:rsidRDefault="009165E0" w:rsidP="00097CA9">
                <w:pPr>
                  <w:jc w:val="right"/>
                  <w:rPr>
                    <w:rFonts w:ascii="Arial" w:hAnsi="Arial" w:cs="Arial"/>
                  </w:rPr>
                </w:pPr>
                <w:r>
                  <w:rPr>
                    <w:rFonts w:ascii="Arial" w:hAnsi="Arial" w:cs="Arial"/>
                  </w:rPr>
                  <w:t>255</w:t>
                </w:r>
                <w:r w:rsidR="008F4B79">
                  <w:rPr>
                    <w:rFonts w:ascii="Arial" w:hAnsi="Arial" w:cs="Arial"/>
                  </w:rPr>
                  <w:t xml:space="preserve"> </w:t>
                </w:r>
              </w:p>
            </w:tc>
          </w:tr>
          <w:tr w:rsidR="008F4B79" w14:paraId="2EB4036E" w14:textId="77777777" w:rsidTr="00097CA9">
            <w:tc>
              <w:tcPr>
                <w:tcW w:w="2551" w:type="dxa"/>
              </w:tcPr>
              <w:p w14:paraId="7644C62B" w14:textId="77777777" w:rsidR="008F4B79" w:rsidRDefault="008F4B79" w:rsidP="00097CA9">
                <w:pPr>
                  <w:ind w:left="-675" w:firstLine="675"/>
                  <w:rPr>
                    <w:rFonts w:ascii="Arial" w:hAnsi="Arial" w:cs="Arial"/>
                  </w:rPr>
                </w:pPr>
                <w:r>
                  <w:rPr>
                    <w:rFonts w:ascii="Arial" w:hAnsi="Arial" w:cs="Arial"/>
                  </w:rPr>
                  <w:t>Stock purchased</w:t>
                </w:r>
              </w:p>
            </w:tc>
            <w:tc>
              <w:tcPr>
                <w:tcW w:w="992" w:type="dxa"/>
              </w:tcPr>
              <w:p w14:paraId="4773612C" w14:textId="5D57AB4C" w:rsidR="008F4B79" w:rsidRPr="00BC19FF" w:rsidRDefault="003B4DD4" w:rsidP="00097CA9">
                <w:pPr>
                  <w:jc w:val="right"/>
                  <w:rPr>
                    <w:rFonts w:ascii="Arial" w:hAnsi="Arial" w:cs="Arial"/>
                    <w:u w:val="single"/>
                  </w:rPr>
                </w:pPr>
                <w:r>
                  <w:rPr>
                    <w:rFonts w:ascii="Arial" w:hAnsi="Arial" w:cs="Arial"/>
                    <w:u w:val="single"/>
                  </w:rPr>
                  <w:t>150</w:t>
                </w:r>
                <w:r w:rsidR="008F4B79">
                  <w:rPr>
                    <w:rFonts w:ascii="Arial" w:hAnsi="Arial" w:cs="Arial"/>
                    <w:u w:val="single"/>
                  </w:rPr>
                  <w:t xml:space="preserve"> </w:t>
                </w:r>
              </w:p>
            </w:tc>
            <w:tc>
              <w:tcPr>
                <w:tcW w:w="992" w:type="dxa"/>
              </w:tcPr>
              <w:p w14:paraId="3063B113" w14:textId="0B2F320F" w:rsidR="008F4B79" w:rsidRPr="00BC19FF" w:rsidRDefault="009123FD" w:rsidP="00097CA9">
                <w:pPr>
                  <w:jc w:val="right"/>
                  <w:rPr>
                    <w:rFonts w:ascii="Arial" w:hAnsi="Arial" w:cs="Arial"/>
                    <w:u w:val="single"/>
                  </w:rPr>
                </w:pPr>
                <w:r>
                  <w:rPr>
                    <w:rFonts w:ascii="Arial" w:hAnsi="Arial" w:cs="Arial"/>
                    <w:u w:val="single"/>
                  </w:rPr>
                  <w:t>1</w:t>
                </w:r>
                <w:r w:rsidR="003B4DD4">
                  <w:rPr>
                    <w:rFonts w:ascii="Arial" w:hAnsi="Arial" w:cs="Arial"/>
                    <w:u w:val="single"/>
                  </w:rPr>
                  <w:t>8</w:t>
                </w:r>
                <w:r>
                  <w:rPr>
                    <w:rFonts w:ascii="Arial" w:hAnsi="Arial" w:cs="Arial"/>
                    <w:u w:val="single"/>
                  </w:rPr>
                  <w:t>0</w:t>
                </w:r>
                <w:r w:rsidR="008F4B79">
                  <w:rPr>
                    <w:rFonts w:ascii="Arial" w:hAnsi="Arial" w:cs="Arial"/>
                    <w:u w:val="single"/>
                  </w:rPr>
                  <w:t xml:space="preserve">  </w:t>
                </w:r>
              </w:p>
            </w:tc>
            <w:tc>
              <w:tcPr>
                <w:tcW w:w="964" w:type="dxa"/>
              </w:tcPr>
              <w:p w14:paraId="7B8CE271" w14:textId="2EEB79E2" w:rsidR="008F4B79" w:rsidRPr="00BC19FF" w:rsidRDefault="009123FD" w:rsidP="00097CA9">
                <w:pPr>
                  <w:jc w:val="right"/>
                  <w:rPr>
                    <w:rFonts w:ascii="Arial" w:hAnsi="Arial" w:cs="Arial"/>
                    <w:u w:val="single"/>
                  </w:rPr>
                </w:pPr>
                <w:r>
                  <w:rPr>
                    <w:rFonts w:ascii="Arial" w:hAnsi="Arial" w:cs="Arial"/>
                    <w:u w:val="single"/>
                  </w:rPr>
                  <w:t>1</w:t>
                </w:r>
                <w:r w:rsidR="003B4DD4">
                  <w:rPr>
                    <w:rFonts w:ascii="Arial" w:hAnsi="Arial" w:cs="Arial"/>
                    <w:u w:val="single"/>
                  </w:rPr>
                  <w:t>90</w:t>
                </w:r>
                <w:r w:rsidR="008F4B79">
                  <w:rPr>
                    <w:rFonts w:ascii="Arial" w:hAnsi="Arial" w:cs="Arial"/>
                    <w:u w:val="single"/>
                  </w:rPr>
                  <w:t xml:space="preserve"> </w:t>
                </w:r>
              </w:p>
            </w:tc>
            <w:tc>
              <w:tcPr>
                <w:tcW w:w="993" w:type="dxa"/>
              </w:tcPr>
              <w:p w14:paraId="66D80042" w14:textId="706D712D" w:rsidR="008F4B79" w:rsidRPr="00BC19FF" w:rsidRDefault="009165E0" w:rsidP="00097CA9">
                <w:pPr>
                  <w:jc w:val="right"/>
                  <w:rPr>
                    <w:rFonts w:ascii="Arial" w:hAnsi="Arial" w:cs="Arial"/>
                    <w:u w:val="single"/>
                  </w:rPr>
                </w:pPr>
                <w:r>
                  <w:rPr>
                    <w:rFonts w:ascii="Arial" w:hAnsi="Arial" w:cs="Arial"/>
                    <w:u w:val="single"/>
                  </w:rPr>
                  <w:t>160</w:t>
                </w:r>
                <w:r w:rsidR="008F4B79">
                  <w:rPr>
                    <w:rFonts w:ascii="Arial" w:hAnsi="Arial" w:cs="Arial"/>
                    <w:u w:val="single"/>
                  </w:rPr>
                  <w:t xml:space="preserve"> </w:t>
                </w:r>
              </w:p>
            </w:tc>
            <w:tc>
              <w:tcPr>
                <w:tcW w:w="992" w:type="dxa"/>
              </w:tcPr>
              <w:p w14:paraId="078EE3E2" w14:textId="3C9DE702" w:rsidR="008F4B79" w:rsidRPr="00BC19FF" w:rsidRDefault="009165E0" w:rsidP="00097CA9">
                <w:pPr>
                  <w:jc w:val="right"/>
                  <w:rPr>
                    <w:rFonts w:ascii="Arial" w:hAnsi="Arial" w:cs="Arial"/>
                    <w:u w:val="single"/>
                  </w:rPr>
                </w:pPr>
                <w:r>
                  <w:rPr>
                    <w:rFonts w:ascii="Arial" w:hAnsi="Arial" w:cs="Arial"/>
                    <w:u w:val="single"/>
                  </w:rPr>
                  <w:t>200</w:t>
                </w:r>
                <w:r w:rsidR="008F4B79">
                  <w:rPr>
                    <w:rFonts w:ascii="Arial" w:hAnsi="Arial" w:cs="Arial"/>
                    <w:u w:val="single"/>
                  </w:rPr>
                  <w:t xml:space="preserve"> </w:t>
                </w:r>
              </w:p>
            </w:tc>
            <w:tc>
              <w:tcPr>
                <w:tcW w:w="992" w:type="dxa"/>
              </w:tcPr>
              <w:p w14:paraId="0FC90AE7" w14:textId="3B65A428" w:rsidR="008F4B79" w:rsidRPr="00BC19FF" w:rsidRDefault="009165E0" w:rsidP="00097CA9">
                <w:pPr>
                  <w:jc w:val="right"/>
                  <w:rPr>
                    <w:rFonts w:ascii="Arial" w:hAnsi="Arial" w:cs="Arial"/>
                    <w:u w:val="single"/>
                  </w:rPr>
                </w:pPr>
                <w:r>
                  <w:rPr>
                    <w:rFonts w:ascii="Arial" w:hAnsi="Arial" w:cs="Arial"/>
                    <w:u w:val="single"/>
                  </w:rPr>
                  <w:t>2</w:t>
                </w:r>
                <w:r w:rsidR="001F38A0">
                  <w:rPr>
                    <w:rFonts w:ascii="Arial" w:hAnsi="Arial" w:cs="Arial"/>
                    <w:u w:val="single"/>
                  </w:rPr>
                  <w:t>10</w:t>
                </w:r>
                <w:r w:rsidR="008F4B79">
                  <w:rPr>
                    <w:rFonts w:ascii="Arial" w:hAnsi="Arial" w:cs="Arial"/>
                    <w:u w:val="single"/>
                  </w:rPr>
                  <w:t xml:space="preserve"> </w:t>
                </w:r>
              </w:p>
            </w:tc>
          </w:tr>
          <w:tr w:rsidR="008F4B79" w14:paraId="5CA577E1" w14:textId="77777777" w:rsidTr="00097CA9">
            <w:tc>
              <w:tcPr>
                <w:tcW w:w="2551" w:type="dxa"/>
              </w:tcPr>
              <w:p w14:paraId="4AF45FB0" w14:textId="77777777" w:rsidR="008F4B79" w:rsidRDefault="008F4B79" w:rsidP="00097CA9">
                <w:pPr>
                  <w:rPr>
                    <w:rFonts w:ascii="Arial" w:hAnsi="Arial" w:cs="Arial"/>
                  </w:rPr>
                </w:pPr>
              </w:p>
            </w:tc>
            <w:tc>
              <w:tcPr>
                <w:tcW w:w="992" w:type="dxa"/>
              </w:tcPr>
              <w:p w14:paraId="1C07BCC7" w14:textId="77777777" w:rsidR="008F4B79" w:rsidRDefault="008F4B79" w:rsidP="00097CA9">
                <w:pPr>
                  <w:jc w:val="right"/>
                  <w:rPr>
                    <w:rFonts w:ascii="Arial" w:hAnsi="Arial" w:cs="Arial"/>
                  </w:rPr>
                </w:pPr>
                <w:r>
                  <w:rPr>
                    <w:rFonts w:ascii="Arial" w:hAnsi="Arial" w:cs="Arial"/>
                  </w:rPr>
                  <w:t xml:space="preserve"> </w:t>
                </w:r>
              </w:p>
            </w:tc>
            <w:tc>
              <w:tcPr>
                <w:tcW w:w="992" w:type="dxa"/>
              </w:tcPr>
              <w:p w14:paraId="6FE1EFF6" w14:textId="77777777" w:rsidR="008F4B79" w:rsidRDefault="008F4B79" w:rsidP="00097CA9">
                <w:pPr>
                  <w:jc w:val="right"/>
                  <w:rPr>
                    <w:rFonts w:ascii="Arial" w:hAnsi="Arial" w:cs="Arial"/>
                  </w:rPr>
                </w:pPr>
                <w:r>
                  <w:rPr>
                    <w:rFonts w:ascii="Arial" w:hAnsi="Arial" w:cs="Arial"/>
                  </w:rPr>
                  <w:t xml:space="preserve">  </w:t>
                </w:r>
              </w:p>
            </w:tc>
            <w:tc>
              <w:tcPr>
                <w:tcW w:w="964" w:type="dxa"/>
              </w:tcPr>
              <w:p w14:paraId="49BFB01F" w14:textId="77777777" w:rsidR="008F4B79" w:rsidRDefault="008F4B79" w:rsidP="00097CA9">
                <w:pPr>
                  <w:jc w:val="right"/>
                  <w:rPr>
                    <w:rFonts w:ascii="Arial" w:hAnsi="Arial" w:cs="Arial"/>
                  </w:rPr>
                </w:pPr>
                <w:r>
                  <w:rPr>
                    <w:rFonts w:ascii="Arial" w:hAnsi="Arial" w:cs="Arial"/>
                  </w:rPr>
                  <w:t xml:space="preserve"> </w:t>
                </w:r>
              </w:p>
            </w:tc>
            <w:tc>
              <w:tcPr>
                <w:tcW w:w="993" w:type="dxa"/>
              </w:tcPr>
              <w:p w14:paraId="59D4638F" w14:textId="77777777" w:rsidR="008F4B79" w:rsidRDefault="008F4B79" w:rsidP="00097CA9">
                <w:pPr>
                  <w:jc w:val="right"/>
                  <w:rPr>
                    <w:rFonts w:ascii="Arial" w:hAnsi="Arial" w:cs="Arial"/>
                  </w:rPr>
                </w:pPr>
                <w:r>
                  <w:rPr>
                    <w:rFonts w:ascii="Arial" w:hAnsi="Arial" w:cs="Arial"/>
                  </w:rPr>
                  <w:t xml:space="preserve"> </w:t>
                </w:r>
              </w:p>
            </w:tc>
            <w:tc>
              <w:tcPr>
                <w:tcW w:w="992" w:type="dxa"/>
              </w:tcPr>
              <w:p w14:paraId="43FC5E09" w14:textId="77777777" w:rsidR="008F4B79" w:rsidRDefault="008F4B79" w:rsidP="00097CA9">
                <w:pPr>
                  <w:jc w:val="right"/>
                  <w:rPr>
                    <w:rFonts w:ascii="Arial" w:hAnsi="Arial" w:cs="Arial"/>
                  </w:rPr>
                </w:pPr>
                <w:r>
                  <w:rPr>
                    <w:rFonts w:ascii="Arial" w:hAnsi="Arial" w:cs="Arial"/>
                  </w:rPr>
                  <w:t xml:space="preserve"> </w:t>
                </w:r>
              </w:p>
            </w:tc>
            <w:tc>
              <w:tcPr>
                <w:tcW w:w="992" w:type="dxa"/>
              </w:tcPr>
              <w:p w14:paraId="43B04720" w14:textId="77777777" w:rsidR="008F4B79" w:rsidRDefault="008F4B79" w:rsidP="00097CA9">
                <w:pPr>
                  <w:jc w:val="right"/>
                  <w:rPr>
                    <w:rFonts w:ascii="Arial" w:hAnsi="Arial" w:cs="Arial"/>
                  </w:rPr>
                </w:pPr>
                <w:r>
                  <w:rPr>
                    <w:rFonts w:ascii="Arial" w:hAnsi="Arial" w:cs="Arial"/>
                  </w:rPr>
                  <w:t xml:space="preserve"> </w:t>
                </w:r>
              </w:p>
            </w:tc>
          </w:tr>
          <w:tr w:rsidR="008F4B79" w14:paraId="3DDF65BB" w14:textId="77777777" w:rsidTr="00097CA9">
            <w:tc>
              <w:tcPr>
                <w:tcW w:w="2551" w:type="dxa"/>
              </w:tcPr>
              <w:p w14:paraId="52F4EA19" w14:textId="5C340316" w:rsidR="008F4B79" w:rsidRDefault="008F4B79" w:rsidP="00097CA9">
                <w:pPr>
                  <w:rPr>
                    <w:rFonts w:ascii="Arial" w:hAnsi="Arial" w:cs="Arial"/>
                  </w:rPr>
                </w:pPr>
              </w:p>
            </w:tc>
            <w:tc>
              <w:tcPr>
                <w:tcW w:w="992" w:type="dxa"/>
              </w:tcPr>
              <w:p w14:paraId="18C5A87C" w14:textId="77777777" w:rsidR="008F4B79" w:rsidRDefault="008F4B79" w:rsidP="00097CA9">
                <w:pPr>
                  <w:jc w:val="right"/>
                  <w:rPr>
                    <w:rFonts w:ascii="Arial" w:hAnsi="Arial" w:cs="Arial"/>
                  </w:rPr>
                </w:pPr>
              </w:p>
            </w:tc>
            <w:tc>
              <w:tcPr>
                <w:tcW w:w="992" w:type="dxa"/>
              </w:tcPr>
              <w:p w14:paraId="71DD69FF" w14:textId="77777777" w:rsidR="008F4B79" w:rsidRDefault="008F4B79" w:rsidP="00097CA9">
                <w:pPr>
                  <w:jc w:val="right"/>
                  <w:rPr>
                    <w:rFonts w:ascii="Arial" w:hAnsi="Arial" w:cs="Arial"/>
                  </w:rPr>
                </w:pPr>
              </w:p>
            </w:tc>
            <w:tc>
              <w:tcPr>
                <w:tcW w:w="964" w:type="dxa"/>
              </w:tcPr>
              <w:p w14:paraId="56384A61" w14:textId="77777777" w:rsidR="008F4B79" w:rsidRDefault="008F4B79" w:rsidP="00097CA9">
                <w:pPr>
                  <w:jc w:val="right"/>
                  <w:rPr>
                    <w:rFonts w:ascii="Arial" w:hAnsi="Arial" w:cs="Arial"/>
                  </w:rPr>
                </w:pPr>
              </w:p>
            </w:tc>
            <w:tc>
              <w:tcPr>
                <w:tcW w:w="993" w:type="dxa"/>
              </w:tcPr>
              <w:p w14:paraId="488A570F" w14:textId="77777777" w:rsidR="008F4B79" w:rsidRDefault="008F4B79" w:rsidP="00097CA9">
                <w:pPr>
                  <w:jc w:val="right"/>
                  <w:rPr>
                    <w:rFonts w:ascii="Arial" w:hAnsi="Arial" w:cs="Arial"/>
                  </w:rPr>
                </w:pPr>
              </w:p>
            </w:tc>
            <w:tc>
              <w:tcPr>
                <w:tcW w:w="992" w:type="dxa"/>
              </w:tcPr>
              <w:p w14:paraId="7E3AC2E5" w14:textId="77777777" w:rsidR="008F4B79" w:rsidRDefault="008F4B79" w:rsidP="00097CA9">
                <w:pPr>
                  <w:jc w:val="right"/>
                  <w:rPr>
                    <w:rFonts w:ascii="Arial" w:hAnsi="Arial" w:cs="Arial"/>
                  </w:rPr>
                </w:pPr>
              </w:p>
            </w:tc>
            <w:tc>
              <w:tcPr>
                <w:tcW w:w="992" w:type="dxa"/>
              </w:tcPr>
              <w:p w14:paraId="2F53D356" w14:textId="77777777" w:rsidR="008F4B79" w:rsidRDefault="008F4B79" w:rsidP="00097CA9">
                <w:pPr>
                  <w:jc w:val="right"/>
                  <w:rPr>
                    <w:rFonts w:ascii="Arial" w:hAnsi="Arial" w:cs="Arial"/>
                  </w:rPr>
                </w:pPr>
              </w:p>
            </w:tc>
          </w:tr>
          <w:tr w:rsidR="008F4B79" w14:paraId="42432D2F" w14:textId="77777777" w:rsidTr="00097CA9">
            <w:tc>
              <w:tcPr>
                <w:tcW w:w="2551" w:type="dxa"/>
              </w:tcPr>
              <w:p w14:paraId="3E4E8875" w14:textId="52675C9A" w:rsidR="008F4B79" w:rsidRDefault="009B5698" w:rsidP="00097CA9">
                <w:pPr>
                  <w:rPr>
                    <w:rFonts w:ascii="Arial" w:hAnsi="Arial" w:cs="Arial"/>
                  </w:rPr>
                </w:pPr>
                <w:r>
                  <w:rPr>
                    <w:rFonts w:ascii="Arial" w:hAnsi="Arial" w:cs="Arial"/>
                  </w:rPr>
                  <w:t>Cost of Stock sold</w:t>
                </w:r>
              </w:p>
            </w:tc>
            <w:tc>
              <w:tcPr>
                <w:tcW w:w="992" w:type="dxa"/>
              </w:tcPr>
              <w:p w14:paraId="65D5BBF4" w14:textId="084D462F" w:rsidR="008F4B79" w:rsidRPr="00BC19FF" w:rsidRDefault="00CD691C" w:rsidP="00097CA9">
                <w:pPr>
                  <w:jc w:val="right"/>
                  <w:rPr>
                    <w:rFonts w:ascii="Arial" w:hAnsi="Arial" w:cs="Arial"/>
                    <w:u w:val="single"/>
                  </w:rPr>
                </w:pPr>
                <w:r>
                  <w:rPr>
                    <w:rFonts w:ascii="Arial" w:hAnsi="Arial" w:cs="Arial"/>
                    <w:u w:val="single"/>
                  </w:rPr>
                  <w:t>(</w:t>
                </w:r>
                <w:r w:rsidR="00E95262">
                  <w:rPr>
                    <w:rFonts w:ascii="Arial" w:hAnsi="Arial" w:cs="Arial"/>
                    <w:u w:val="single"/>
                  </w:rPr>
                  <w:t>130</w:t>
                </w:r>
                <w:r>
                  <w:rPr>
                    <w:rFonts w:ascii="Arial" w:hAnsi="Arial" w:cs="Arial"/>
                    <w:u w:val="single"/>
                  </w:rPr>
                  <w:t>)</w:t>
                </w:r>
              </w:p>
            </w:tc>
            <w:tc>
              <w:tcPr>
                <w:tcW w:w="992" w:type="dxa"/>
              </w:tcPr>
              <w:p w14:paraId="53987C78" w14:textId="2A353666" w:rsidR="008F4B79" w:rsidRPr="00BC19FF" w:rsidRDefault="00CD691C" w:rsidP="00097CA9">
                <w:pPr>
                  <w:jc w:val="right"/>
                  <w:rPr>
                    <w:rFonts w:ascii="Arial" w:hAnsi="Arial" w:cs="Arial"/>
                    <w:u w:val="single"/>
                  </w:rPr>
                </w:pPr>
                <w:r>
                  <w:rPr>
                    <w:rFonts w:ascii="Arial" w:hAnsi="Arial" w:cs="Arial"/>
                    <w:u w:val="single"/>
                  </w:rPr>
                  <w:t>(</w:t>
                </w:r>
                <w:r w:rsidR="00E95262">
                  <w:rPr>
                    <w:rFonts w:ascii="Arial" w:hAnsi="Arial" w:cs="Arial"/>
                    <w:u w:val="single"/>
                  </w:rPr>
                  <w:t>156</w:t>
                </w:r>
                <w:r>
                  <w:rPr>
                    <w:rFonts w:ascii="Arial" w:hAnsi="Arial" w:cs="Arial"/>
                    <w:u w:val="single"/>
                  </w:rPr>
                  <w:t>)</w:t>
                </w:r>
              </w:p>
            </w:tc>
            <w:tc>
              <w:tcPr>
                <w:tcW w:w="964" w:type="dxa"/>
              </w:tcPr>
              <w:p w14:paraId="1BEBF8F6" w14:textId="539B1698" w:rsidR="008F4B79" w:rsidRPr="00BC19FF" w:rsidRDefault="00CD691C" w:rsidP="00097CA9">
                <w:pPr>
                  <w:jc w:val="right"/>
                  <w:rPr>
                    <w:rFonts w:ascii="Arial" w:hAnsi="Arial" w:cs="Arial"/>
                    <w:u w:val="single"/>
                  </w:rPr>
                </w:pPr>
                <w:r>
                  <w:rPr>
                    <w:rFonts w:ascii="Arial" w:hAnsi="Arial" w:cs="Arial"/>
                    <w:u w:val="single"/>
                  </w:rPr>
                  <w:t>(</w:t>
                </w:r>
                <w:r w:rsidR="00E95262">
                  <w:rPr>
                    <w:rFonts w:ascii="Arial" w:hAnsi="Arial" w:cs="Arial"/>
                    <w:u w:val="single"/>
                  </w:rPr>
                  <w:t>136.5</w:t>
                </w:r>
                <w:r>
                  <w:rPr>
                    <w:rFonts w:ascii="Arial" w:hAnsi="Arial" w:cs="Arial"/>
                    <w:u w:val="single"/>
                  </w:rPr>
                  <w:t>)</w:t>
                </w:r>
              </w:p>
            </w:tc>
            <w:tc>
              <w:tcPr>
                <w:tcW w:w="993" w:type="dxa"/>
              </w:tcPr>
              <w:p w14:paraId="46BAC863" w14:textId="4EA996F7" w:rsidR="008F4B79" w:rsidRPr="00BC19FF" w:rsidRDefault="00CD691C" w:rsidP="00097CA9">
                <w:pPr>
                  <w:jc w:val="right"/>
                  <w:rPr>
                    <w:rFonts w:ascii="Arial" w:hAnsi="Arial" w:cs="Arial"/>
                    <w:u w:val="single"/>
                  </w:rPr>
                </w:pPr>
                <w:r>
                  <w:rPr>
                    <w:rFonts w:ascii="Arial" w:hAnsi="Arial" w:cs="Arial"/>
                    <w:u w:val="single"/>
                  </w:rPr>
                  <w:t>(</w:t>
                </w:r>
                <w:r w:rsidR="00E95262">
                  <w:rPr>
                    <w:rFonts w:ascii="Arial" w:hAnsi="Arial" w:cs="Arial"/>
                    <w:u w:val="single"/>
                  </w:rPr>
                  <w:t>143</w:t>
                </w:r>
                <w:r>
                  <w:rPr>
                    <w:rFonts w:ascii="Arial" w:hAnsi="Arial" w:cs="Arial"/>
                    <w:u w:val="single"/>
                  </w:rPr>
                  <w:t>)</w:t>
                </w:r>
              </w:p>
            </w:tc>
            <w:tc>
              <w:tcPr>
                <w:tcW w:w="992" w:type="dxa"/>
              </w:tcPr>
              <w:p w14:paraId="06A661B3" w14:textId="45F82A6F" w:rsidR="008F4B79" w:rsidRPr="00BC19FF" w:rsidRDefault="00CD691C" w:rsidP="00097CA9">
                <w:pPr>
                  <w:jc w:val="right"/>
                  <w:rPr>
                    <w:rFonts w:ascii="Arial" w:hAnsi="Arial" w:cs="Arial"/>
                    <w:u w:val="single"/>
                  </w:rPr>
                </w:pPr>
                <w:r>
                  <w:rPr>
                    <w:rFonts w:ascii="Arial" w:hAnsi="Arial" w:cs="Arial"/>
                    <w:u w:val="single"/>
                  </w:rPr>
                  <w:t>(</w:t>
                </w:r>
                <w:r w:rsidR="0053272E">
                  <w:rPr>
                    <w:rFonts w:ascii="Arial" w:hAnsi="Arial" w:cs="Arial"/>
                    <w:u w:val="single"/>
                  </w:rPr>
                  <w:t>149.5</w:t>
                </w:r>
                <w:r>
                  <w:rPr>
                    <w:rFonts w:ascii="Arial" w:hAnsi="Arial" w:cs="Arial"/>
                    <w:u w:val="single"/>
                  </w:rPr>
                  <w:t>)</w:t>
                </w:r>
              </w:p>
            </w:tc>
            <w:tc>
              <w:tcPr>
                <w:tcW w:w="992" w:type="dxa"/>
              </w:tcPr>
              <w:p w14:paraId="37FEBA70" w14:textId="500C79F3" w:rsidR="008F4B79" w:rsidRPr="00BC19FF" w:rsidRDefault="00CD691C" w:rsidP="00097CA9">
                <w:pPr>
                  <w:jc w:val="right"/>
                  <w:rPr>
                    <w:rFonts w:ascii="Arial" w:hAnsi="Arial" w:cs="Arial"/>
                    <w:u w:val="single"/>
                  </w:rPr>
                </w:pPr>
                <w:r>
                  <w:rPr>
                    <w:rFonts w:ascii="Arial" w:hAnsi="Arial" w:cs="Arial"/>
                    <w:u w:val="single"/>
                  </w:rPr>
                  <w:t>(</w:t>
                </w:r>
                <w:r w:rsidR="0053272E">
                  <w:rPr>
                    <w:rFonts w:ascii="Arial" w:hAnsi="Arial" w:cs="Arial"/>
                    <w:u w:val="single"/>
                  </w:rPr>
                  <w:t>162.5</w:t>
                </w:r>
                <w:r>
                  <w:rPr>
                    <w:rFonts w:ascii="Arial" w:hAnsi="Arial" w:cs="Arial"/>
                    <w:u w:val="single"/>
                  </w:rPr>
                  <w:t>)</w:t>
                </w:r>
              </w:p>
            </w:tc>
          </w:tr>
          <w:tr w:rsidR="008F4B79" w14:paraId="1A4C0D6B" w14:textId="77777777" w:rsidTr="00097CA9">
            <w:tc>
              <w:tcPr>
                <w:tcW w:w="2551" w:type="dxa"/>
              </w:tcPr>
              <w:p w14:paraId="26293D64" w14:textId="77777777" w:rsidR="008F4B79" w:rsidRDefault="008F4B79" w:rsidP="00097CA9">
                <w:pPr>
                  <w:rPr>
                    <w:rFonts w:ascii="Arial" w:hAnsi="Arial" w:cs="Arial"/>
                  </w:rPr>
                </w:pPr>
                <w:r>
                  <w:rPr>
                    <w:rFonts w:ascii="Arial" w:hAnsi="Arial" w:cs="Arial"/>
                  </w:rPr>
                  <w:t>Therefore Closing stock</w:t>
                </w:r>
              </w:p>
            </w:tc>
            <w:tc>
              <w:tcPr>
                <w:tcW w:w="992" w:type="dxa"/>
              </w:tcPr>
              <w:p w14:paraId="1724EC96" w14:textId="035B1F17" w:rsidR="008F4B79" w:rsidRPr="00BC19FF" w:rsidRDefault="0041258D" w:rsidP="00097CA9">
                <w:pPr>
                  <w:jc w:val="right"/>
                  <w:rPr>
                    <w:rFonts w:ascii="Arial" w:hAnsi="Arial" w:cs="Arial"/>
                    <w:u w:val="single"/>
                  </w:rPr>
                </w:pPr>
                <w:r>
                  <w:rPr>
                    <w:rFonts w:ascii="Arial" w:hAnsi="Arial" w:cs="Arial"/>
                    <w:u w:val="single"/>
                  </w:rPr>
                  <w:t>110</w:t>
                </w:r>
                <w:r w:rsidR="008F4B79">
                  <w:rPr>
                    <w:rFonts w:ascii="Arial" w:hAnsi="Arial" w:cs="Arial"/>
                    <w:u w:val="single"/>
                  </w:rPr>
                  <w:t xml:space="preserve">   </w:t>
                </w:r>
              </w:p>
            </w:tc>
            <w:tc>
              <w:tcPr>
                <w:tcW w:w="992" w:type="dxa"/>
              </w:tcPr>
              <w:p w14:paraId="7E95065D" w14:textId="7941758C" w:rsidR="008F4B79" w:rsidRPr="00BC19FF" w:rsidRDefault="0041258D" w:rsidP="00097CA9">
                <w:pPr>
                  <w:jc w:val="right"/>
                  <w:rPr>
                    <w:rFonts w:ascii="Arial" w:hAnsi="Arial" w:cs="Arial"/>
                    <w:u w:val="single"/>
                  </w:rPr>
                </w:pPr>
                <w:r>
                  <w:rPr>
                    <w:rFonts w:ascii="Arial" w:hAnsi="Arial" w:cs="Arial"/>
                    <w:u w:val="single"/>
                  </w:rPr>
                  <w:t>134</w:t>
                </w:r>
                <w:r w:rsidR="008F4B79">
                  <w:rPr>
                    <w:rFonts w:ascii="Arial" w:hAnsi="Arial" w:cs="Arial"/>
                    <w:u w:val="single"/>
                  </w:rPr>
                  <w:t xml:space="preserve">   </w:t>
                </w:r>
              </w:p>
            </w:tc>
            <w:tc>
              <w:tcPr>
                <w:tcW w:w="964" w:type="dxa"/>
              </w:tcPr>
              <w:p w14:paraId="36220FC1" w14:textId="2EA7CE30" w:rsidR="008F4B79" w:rsidRPr="00BC19FF" w:rsidRDefault="0041258D" w:rsidP="00097CA9">
                <w:pPr>
                  <w:jc w:val="right"/>
                  <w:rPr>
                    <w:rFonts w:ascii="Arial" w:hAnsi="Arial" w:cs="Arial"/>
                    <w:u w:val="single"/>
                  </w:rPr>
                </w:pPr>
                <w:r>
                  <w:rPr>
                    <w:rFonts w:ascii="Arial" w:hAnsi="Arial" w:cs="Arial"/>
                    <w:u w:val="single"/>
                  </w:rPr>
                  <w:t>187.5</w:t>
                </w:r>
                <w:r w:rsidR="008F4B79">
                  <w:rPr>
                    <w:rFonts w:ascii="Arial" w:hAnsi="Arial" w:cs="Arial"/>
                    <w:u w:val="single"/>
                  </w:rPr>
                  <w:t xml:space="preserve">     </w:t>
                </w:r>
              </w:p>
            </w:tc>
            <w:tc>
              <w:tcPr>
                <w:tcW w:w="993" w:type="dxa"/>
              </w:tcPr>
              <w:p w14:paraId="53C31D3A" w14:textId="6FAB7513" w:rsidR="008F4B79" w:rsidRPr="00BC19FF" w:rsidRDefault="0041258D" w:rsidP="00097CA9">
                <w:pPr>
                  <w:jc w:val="right"/>
                  <w:rPr>
                    <w:rFonts w:ascii="Arial" w:hAnsi="Arial" w:cs="Arial"/>
                    <w:u w:val="single"/>
                  </w:rPr>
                </w:pPr>
                <w:r>
                  <w:rPr>
                    <w:rFonts w:ascii="Arial" w:hAnsi="Arial" w:cs="Arial"/>
                    <w:u w:val="single"/>
                  </w:rPr>
                  <w:t>204.5</w:t>
                </w:r>
                <w:r w:rsidR="008F4B79">
                  <w:rPr>
                    <w:rFonts w:ascii="Arial" w:hAnsi="Arial" w:cs="Arial"/>
                    <w:u w:val="single"/>
                  </w:rPr>
                  <w:t xml:space="preserve"> </w:t>
                </w:r>
              </w:p>
            </w:tc>
            <w:tc>
              <w:tcPr>
                <w:tcW w:w="992" w:type="dxa"/>
              </w:tcPr>
              <w:p w14:paraId="7F452A29" w14:textId="7FA5F5CD" w:rsidR="008F4B79" w:rsidRPr="00BC19FF" w:rsidRDefault="0041258D" w:rsidP="00097CA9">
                <w:pPr>
                  <w:jc w:val="right"/>
                  <w:rPr>
                    <w:rFonts w:ascii="Arial" w:hAnsi="Arial" w:cs="Arial"/>
                    <w:u w:val="single"/>
                  </w:rPr>
                </w:pPr>
                <w:r>
                  <w:rPr>
                    <w:rFonts w:ascii="Arial" w:hAnsi="Arial" w:cs="Arial"/>
                    <w:u w:val="single"/>
                  </w:rPr>
                  <w:t>255</w:t>
                </w:r>
                <w:r w:rsidR="008F4B79">
                  <w:rPr>
                    <w:rFonts w:ascii="Arial" w:hAnsi="Arial" w:cs="Arial"/>
                    <w:u w:val="single"/>
                  </w:rPr>
                  <w:t xml:space="preserve"> </w:t>
                </w:r>
              </w:p>
            </w:tc>
            <w:tc>
              <w:tcPr>
                <w:tcW w:w="992" w:type="dxa"/>
              </w:tcPr>
              <w:p w14:paraId="1B6F5CE9" w14:textId="15D86D52" w:rsidR="008F4B79" w:rsidRPr="00BC19FF" w:rsidRDefault="00955C71" w:rsidP="00097CA9">
                <w:pPr>
                  <w:jc w:val="right"/>
                  <w:rPr>
                    <w:rFonts w:ascii="Arial" w:hAnsi="Arial" w:cs="Arial"/>
                    <w:u w:val="single"/>
                  </w:rPr>
                </w:pPr>
                <w:r>
                  <w:rPr>
                    <w:rFonts w:ascii="Arial" w:hAnsi="Arial" w:cs="Arial"/>
                    <w:u w:val="single"/>
                  </w:rPr>
                  <w:t>302.5</w:t>
                </w:r>
                <w:r w:rsidR="008F4B79">
                  <w:rPr>
                    <w:rFonts w:ascii="Arial" w:hAnsi="Arial" w:cs="Arial"/>
                    <w:u w:val="single"/>
                  </w:rPr>
                  <w:t xml:space="preserve"> </w:t>
                </w:r>
              </w:p>
            </w:tc>
          </w:tr>
        </w:tbl>
        <w:p w14:paraId="72AB933E" w14:textId="77777777" w:rsidR="008F4B79" w:rsidRDefault="008F4B79" w:rsidP="008F4B79">
          <w:pPr>
            <w:spacing w:line="240" w:lineRule="auto"/>
            <w:ind w:left="360" w:firstLine="360"/>
            <w:rPr>
              <w:rFonts w:ascii="Arial" w:hAnsi="Arial" w:cs="Arial"/>
            </w:rPr>
          </w:pPr>
        </w:p>
        <w:p w14:paraId="3B3C9567" w14:textId="77777777" w:rsidR="008F4B79" w:rsidRPr="003B62C4" w:rsidRDefault="008F4B79" w:rsidP="008F4B79">
          <w:pPr>
            <w:pStyle w:val="ListParagraph"/>
            <w:numPr>
              <w:ilvl w:val="0"/>
              <w:numId w:val="1"/>
            </w:numPr>
            <w:ind w:left="851"/>
            <w:jc w:val="both"/>
            <w:rPr>
              <w:rFonts w:ascii="Arial" w:hAnsi="Arial" w:cs="Arial"/>
            </w:rPr>
          </w:pPr>
          <w:r>
            <w:rPr>
              <w:rFonts w:ascii="Arial" w:hAnsi="Arial" w:cs="Arial"/>
            </w:rPr>
            <w:t>The cash budget for the period to 30 November is:</w:t>
          </w:r>
        </w:p>
        <w:tbl>
          <w:tblPr>
            <w:tblStyle w:val="TableGrid"/>
            <w:tblW w:w="9213"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60"/>
            <w:gridCol w:w="992"/>
            <w:gridCol w:w="992"/>
            <w:gridCol w:w="993"/>
            <w:gridCol w:w="992"/>
            <w:gridCol w:w="992"/>
            <w:gridCol w:w="992"/>
          </w:tblGrid>
          <w:tr w:rsidR="008F4B79" w14:paraId="06B9D7C0" w14:textId="77777777" w:rsidTr="00097CA9">
            <w:tc>
              <w:tcPr>
                <w:tcW w:w="3260" w:type="dxa"/>
              </w:tcPr>
              <w:p w14:paraId="1E3C6F34" w14:textId="77777777" w:rsidR="008F4B79" w:rsidRDefault="008F4B79" w:rsidP="00097CA9">
                <w:pPr>
                  <w:jc w:val="center"/>
                  <w:rPr>
                    <w:rFonts w:ascii="Arial" w:hAnsi="Arial" w:cs="Arial"/>
                  </w:rPr>
                </w:pPr>
              </w:p>
            </w:tc>
            <w:tc>
              <w:tcPr>
                <w:tcW w:w="992" w:type="dxa"/>
              </w:tcPr>
              <w:p w14:paraId="0F82EF1E" w14:textId="77777777" w:rsidR="008F4B79" w:rsidRPr="004D6C12" w:rsidRDefault="008F4B79" w:rsidP="00097CA9">
                <w:pPr>
                  <w:jc w:val="center"/>
                  <w:rPr>
                    <w:rFonts w:ascii="Arial" w:hAnsi="Arial" w:cs="Arial"/>
                    <w:b/>
                  </w:rPr>
                </w:pPr>
                <w:r w:rsidRPr="004D6C12">
                  <w:rPr>
                    <w:rFonts w:ascii="Arial" w:hAnsi="Arial" w:cs="Arial"/>
                    <w:b/>
                  </w:rPr>
                  <w:t>June</w:t>
                </w:r>
              </w:p>
            </w:tc>
            <w:tc>
              <w:tcPr>
                <w:tcW w:w="992" w:type="dxa"/>
              </w:tcPr>
              <w:p w14:paraId="2D1C017B" w14:textId="77777777" w:rsidR="008F4B79" w:rsidRPr="004D6C12" w:rsidRDefault="008F4B79" w:rsidP="00097CA9">
                <w:pPr>
                  <w:jc w:val="center"/>
                  <w:rPr>
                    <w:rFonts w:ascii="Arial" w:hAnsi="Arial" w:cs="Arial"/>
                    <w:b/>
                  </w:rPr>
                </w:pPr>
                <w:r w:rsidRPr="004D6C12">
                  <w:rPr>
                    <w:rFonts w:ascii="Arial" w:hAnsi="Arial" w:cs="Arial"/>
                    <w:b/>
                  </w:rPr>
                  <w:t>July</w:t>
                </w:r>
              </w:p>
            </w:tc>
            <w:tc>
              <w:tcPr>
                <w:tcW w:w="993" w:type="dxa"/>
              </w:tcPr>
              <w:p w14:paraId="26718C46" w14:textId="77777777" w:rsidR="008F4B79" w:rsidRPr="004D6C12" w:rsidRDefault="008F4B79" w:rsidP="00097CA9">
                <w:pPr>
                  <w:jc w:val="center"/>
                  <w:rPr>
                    <w:rFonts w:ascii="Arial" w:hAnsi="Arial" w:cs="Arial"/>
                    <w:b/>
                  </w:rPr>
                </w:pPr>
                <w:r w:rsidRPr="004D6C12">
                  <w:rPr>
                    <w:rFonts w:ascii="Arial" w:hAnsi="Arial" w:cs="Arial"/>
                    <w:b/>
                  </w:rPr>
                  <w:t>Aug</w:t>
                </w:r>
              </w:p>
            </w:tc>
            <w:tc>
              <w:tcPr>
                <w:tcW w:w="992" w:type="dxa"/>
              </w:tcPr>
              <w:p w14:paraId="6D1F22EF" w14:textId="77777777" w:rsidR="008F4B79" w:rsidRPr="004D6C12" w:rsidRDefault="008F4B79" w:rsidP="00097CA9">
                <w:pPr>
                  <w:jc w:val="center"/>
                  <w:rPr>
                    <w:rFonts w:ascii="Arial" w:hAnsi="Arial" w:cs="Arial"/>
                    <w:b/>
                  </w:rPr>
                </w:pPr>
                <w:r w:rsidRPr="004D6C12">
                  <w:rPr>
                    <w:rFonts w:ascii="Arial" w:hAnsi="Arial" w:cs="Arial"/>
                    <w:b/>
                  </w:rPr>
                  <w:t>Sept</w:t>
                </w:r>
              </w:p>
            </w:tc>
            <w:tc>
              <w:tcPr>
                <w:tcW w:w="992" w:type="dxa"/>
              </w:tcPr>
              <w:p w14:paraId="5E8C0BEE" w14:textId="77777777" w:rsidR="008F4B79" w:rsidRPr="004D6C12" w:rsidRDefault="008F4B79" w:rsidP="00097CA9">
                <w:pPr>
                  <w:jc w:val="center"/>
                  <w:rPr>
                    <w:rFonts w:ascii="Arial" w:hAnsi="Arial" w:cs="Arial"/>
                    <w:b/>
                  </w:rPr>
                </w:pPr>
                <w:r w:rsidRPr="004D6C12">
                  <w:rPr>
                    <w:rFonts w:ascii="Arial" w:hAnsi="Arial" w:cs="Arial"/>
                    <w:b/>
                  </w:rPr>
                  <w:t>Oct</w:t>
                </w:r>
              </w:p>
            </w:tc>
            <w:tc>
              <w:tcPr>
                <w:tcW w:w="992" w:type="dxa"/>
              </w:tcPr>
              <w:p w14:paraId="3DB292E3" w14:textId="77777777" w:rsidR="008F4B79" w:rsidRPr="004D6C12" w:rsidRDefault="008F4B79" w:rsidP="00097CA9">
                <w:pPr>
                  <w:jc w:val="center"/>
                  <w:rPr>
                    <w:rFonts w:ascii="Arial" w:hAnsi="Arial" w:cs="Arial"/>
                    <w:b/>
                  </w:rPr>
                </w:pPr>
                <w:r w:rsidRPr="004D6C12">
                  <w:rPr>
                    <w:rFonts w:ascii="Arial" w:hAnsi="Arial" w:cs="Arial"/>
                    <w:b/>
                  </w:rPr>
                  <w:t>Nov</w:t>
                </w:r>
              </w:p>
            </w:tc>
          </w:tr>
          <w:tr w:rsidR="008F4B79" w14:paraId="387BECA4" w14:textId="77777777" w:rsidTr="00097CA9">
            <w:tc>
              <w:tcPr>
                <w:tcW w:w="3260" w:type="dxa"/>
              </w:tcPr>
              <w:p w14:paraId="22968697" w14:textId="77777777" w:rsidR="008F4B79" w:rsidRDefault="008F4B79" w:rsidP="00097CA9">
                <w:pPr>
                  <w:rPr>
                    <w:rFonts w:ascii="Arial" w:hAnsi="Arial" w:cs="Arial"/>
                  </w:rPr>
                </w:pPr>
              </w:p>
            </w:tc>
            <w:tc>
              <w:tcPr>
                <w:tcW w:w="992" w:type="dxa"/>
              </w:tcPr>
              <w:p w14:paraId="03B61E49" w14:textId="77777777" w:rsidR="008F4B79" w:rsidRPr="004D6C12" w:rsidRDefault="008F4B79" w:rsidP="00097CA9">
                <w:pPr>
                  <w:jc w:val="center"/>
                  <w:rPr>
                    <w:rFonts w:ascii="Arial" w:hAnsi="Arial" w:cs="Arial"/>
                    <w:sz w:val="20"/>
                    <w:szCs w:val="20"/>
                  </w:rPr>
                </w:pPr>
                <w:r w:rsidRPr="004D6C12">
                  <w:rPr>
                    <w:rFonts w:ascii="Arial" w:hAnsi="Arial" w:cs="Arial"/>
                    <w:sz w:val="20"/>
                    <w:szCs w:val="20"/>
                  </w:rPr>
                  <w:t>£000</w:t>
                </w:r>
              </w:p>
            </w:tc>
            <w:tc>
              <w:tcPr>
                <w:tcW w:w="992" w:type="dxa"/>
              </w:tcPr>
              <w:p w14:paraId="7CB4784F" w14:textId="77777777" w:rsidR="008F4B79" w:rsidRPr="004D6C12" w:rsidRDefault="008F4B79" w:rsidP="00097CA9">
                <w:pPr>
                  <w:jc w:val="center"/>
                  <w:rPr>
                    <w:rFonts w:ascii="Arial" w:hAnsi="Arial" w:cs="Arial"/>
                    <w:sz w:val="20"/>
                    <w:szCs w:val="20"/>
                  </w:rPr>
                </w:pPr>
                <w:r w:rsidRPr="004D6C12">
                  <w:rPr>
                    <w:rFonts w:ascii="Arial" w:hAnsi="Arial" w:cs="Arial"/>
                    <w:sz w:val="20"/>
                    <w:szCs w:val="20"/>
                  </w:rPr>
                  <w:t>£000</w:t>
                </w:r>
              </w:p>
            </w:tc>
            <w:tc>
              <w:tcPr>
                <w:tcW w:w="993" w:type="dxa"/>
              </w:tcPr>
              <w:p w14:paraId="32786BD5" w14:textId="77777777" w:rsidR="008F4B79" w:rsidRPr="004D6C12" w:rsidRDefault="008F4B79" w:rsidP="00097CA9">
                <w:pPr>
                  <w:jc w:val="center"/>
                  <w:rPr>
                    <w:rFonts w:ascii="Arial" w:hAnsi="Arial" w:cs="Arial"/>
                    <w:sz w:val="20"/>
                    <w:szCs w:val="20"/>
                  </w:rPr>
                </w:pPr>
                <w:r w:rsidRPr="004D6C12">
                  <w:rPr>
                    <w:rFonts w:ascii="Arial" w:hAnsi="Arial" w:cs="Arial"/>
                    <w:sz w:val="20"/>
                    <w:szCs w:val="20"/>
                  </w:rPr>
                  <w:t>£000</w:t>
                </w:r>
              </w:p>
            </w:tc>
            <w:tc>
              <w:tcPr>
                <w:tcW w:w="992" w:type="dxa"/>
              </w:tcPr>
              <w:p w14:paraId="50CD8B0B" w14:textId="77777777" w:rsidR="008F4B79" w:rsidRPr="004D6C12" w:rsidRDefault="008F4B79" w:rsidP="00097CA9">
                <w:pPr>
                  <w:jc w:val="center"/>
                  <w:rPr>
                    <w:rFonts w:ascii="Arial" w:hAnsi="Arial" w:cs="Arial"/>
                    <w:sz w:val="20"/>
                    <w:szCs w:val="20"/>
                  </w:rPr>
                </w:pPr>
                <w:r w:rsidRPr="004D6C12">
                  <w:rPr>
                    <w:rFonts w:ascii="Arial" w:hAnsi="Arial" w:cs="Arial"/>
                    <w:sz w:val="20"/>
                    <w:szCs w:val="20"/>
                  </w:rPr>
                  <w:t>£000</w:t>
                </w:r>
              </w:p>
            </w:tc>
            <w:tc>
              <w:tcPr>
                <w:tcW w:w="992" w:type="dxa"/>
              </w:tcPr>
              <w:p w14:paraId="785BF577" w14:textId="77777777" w:rsidR="008F4B79" w:rsidRPr="004D6C12" w:rsidRDefault="008F4B79" w:rsidP="00097CA9">
                <w:pPr>
                  <w:jc w:val="center"/>
                  <w:rPr>
                    <w:rFonts w:ascii="Arial" w:hAnsi="Arial" w:cs="Arial"/>
                    <w:sz w:val="20"/>
                    <w:szCs w:val="20"/>
                  </w:rPr>
                </w:pPr>
                <w:r w:rsidRPr="004D6C12">
                  <w:rPr>
                    <w:rFonts w:ascii="Arial" w:hAnsi="Arial" w:cs="Arial"/>
                    <w:sz w:val="20"/>
                    <w:szCs w:val="20"/>
                  </w:rPr>
                  <w:t>£000</w:t>
                </w:r>
              </w:p>
            </w:tc>
            <w:tc>
              <w:tcPr>
                <w:tcW w:w="992" w:type="dxa"/>
              </w:tcPr>
              <w:p w14:paraId="7AE4D994" w14:textId="77777777" w:rsidR="008F4B79" w:rsidRPr="004D6C12" w:rsidRDefault="008F4B79" w:rsidP="00097CA9">
                <w:pPr>
                  <w:jc w:val="center"/>
                  <w:rPr>
                    <w:rFonts w:ascii="Arial" w:hAnsi="Arial" w:cs="Arial"/>
                    <w:sz w:val="20"/>
                    <w:szCs w:val="20"/>
                  </w:rPr>
                </w:pPr>
                <w:r w:rsidRPr="004D6C12">
                  <w:rPr>
                    <w:rFonts w:ascii="Arial" w:hAnsi="Arial" w:cs="Arial"/>
                    <w:sz w:val="20"/>
                    <w:szCs w:val="20"/>
                  </w:rPr>
                  <w:t>£000</w:t>
                </w:r>
              </w:p>
            </w:tc>
          </w:tr>
          <w:tr w:rsidR="008F4B79" w14:paraId="7E9282B2" w14:textId="77777777" w:rsidTr="00097CA9">
            <w:tc>
              <w:tcPr>
                <w:tcW w:w="3260" w:type="dxa"/>
              </w:tcPr>
              <w:p w14:paraId="05321C62" w14:textId="77777777" w:rsidR="008F4B79" w:rsidRDefault="008F4B79" w:rsidP="00097CA9">
                <w:pPr>
                  <w:rPr>
                    <w:rFonts w:ascii="Arial" w:hAnsi="Arial" w:cs="Arial"/>
                    <w:b/>
                  </w:rPr>
                </w:pPr>
                <w:r w:rsidRPr="00493559">
                  <w:rPr>
                    <w:rFonts w:ascii="Arial" w:hAnsi="Arial" w:cs="Arial"/>
                    <w:b/>
                  </w:rPr>
                  <w:t>Cash receipts</w:t>
                </w:r>
                <w:r>
                  <w:rPr>
                    <w:rFonts w:ascii="Arial" w:hAnsi="Arial" w:cs="Arial"/>
                    <w:b/>
                  </w:rPr>
                  <w:t xml:space="preserve"> </w:t>
                </w:r>
              </w:p>
              <w:p w14:paraId="6E77960B" w14:textId="678E6E04" w:rsidR="008F4B79" w:rsidRDefault="008F4B79" w:rsidP="00097CA9">
                <w:pPr>
                  <w:rPr>
                    <w:rFonts w:ascii="Arial" w:hAnsi="Arial" w:cs="Arial"/>
                  </w:rPr>
                </w:pPr>
                <w:r>
                  <w:rPr>
                    <w:rFonts w:ascii="Arial" w:hAnsi="Arial" w:cs="Arial"/>
                  </w:rPr>
                  <w:t xml:space="preserve">Sales net of  </w:t>
                </w:r>
              </w:p>
            </w:tc>
            <w:tc>
              <w:tcPr>
                <w:tcW w:w="992" w:type="dxa"/>
              </w:tcPr>
              <w:p w14:paraId="7CC417E8" w14:textId="77777777" w:rsidR="008F4B79" w:rsidRDefault="008F4B79" w:rsidP="00097CA9">
                <w:pPr>
                  <w:jc w:val="center"/>
                  <w:rPr>
                    <w:rFonts w:ascii="Arial" w:hAnsi="Arial" w:cs="Arial"/>
                  </w:rPr>
                </w:pPr>
              </w:p>
              <w:p w14:paraId="09D61F7D" w14:textId="3F550776" w:rsidR="008F4B79" w:rsidRDefault="00401C76" w:rsidP="00097CA9">
                <w:pPr>
                  <w:jc w:val="center"/>
                  <w:rPr>
                    <w:rFonts w:ascii="Arial" w:hAnsi="Arial" w:cs="Arial"/>
                  </w:rPr>
                </w:pPr>
                <w:r>
                  <w:rPr>
                    <w:rFonts w:ascii="Arial" w:hAnsi="Arial" w:cs="Arial"/>
                  </w:rPr>
                  <w:t>198.2</w:t>
                </w:r>
                <w:r w:rsidR="008F4B79">
                  <w:rPr>
                    <w:rFonts w:ascii="Arial" w:hAnsi="Arial" w:cs="Arial"/>
                  </w:rPr>
                  <w:t xml:space="preserve"> </w:t>
                </w:r>
              </w:p>
            </w:tc>
            <w:tc>
              <w:tcPr>
                <w:tcW w:w="992" w:type="dxa"/>
              </w:tcPr>
              <w:p w14:paraId="7682A9CA" w14:textId="77777777" w:rsidR="008F4B79" w:rsidRDefault="008F4B79" w:rsidP="00097CA9">
                <w:pPr>
                  <w:jc w:val="center"/>
                  <w:rPr>
                    <w:rFonts w:ascii="Arial" w:hAnsi="Arial" w:cs="Arial"/>
                  </w:rPr>
                </w:pPr>
              </w:p>
              <w:p w14:paraId="0DB8B11B" w14:textId="369E10BA" w:rsidR="008F4B79" w:rsidRDefault="00401C76" w:rsidP="00097CA9">
                <w:pPr>
                  <w:jc w:val="center"/>
                  <w:rPr>
                    <w:rFonts w:ascii="Arial" w:hAnsi="Arial" w:cs="Arial"/>
                  </w:rPr>
                </w:pPr>
                <w:r>
                  <w:rPr>
                    <w:rFonts w:ascii="Arial" w:hAnsi="Arial" w:cs="Arial"/>
                  </w:rPr>
                  <w:t>237.8</w:t>
                </w:r>
                <w:r w:rsidR="008F4B79">
                  <w:rPr>
                    <w:rFonts w:ascii="Arial" w:hAnsi="Arial" w:cs="Arial"/>
                  </w:rPr>
                  <w:t xml:space="preserve"> </w:t>
                </w:r>
              </w:p>
            </w:tc>
            <w:tc>
              <w:tcPr>
                <w:tcW w:w="993" w:type="dxa"/>
              </w:tcPr>
              <w:p w14:paraId="016F2311" w14:textId="77777777" w:rsidR="008F4B79" w:rsidRDefault="008F4B79" w:rsidP="00097CA9">
                <w:pPr>
                  <w:jc w:val="center"/>
                  <w:rPr>
                    <w:rFonts w:ascii="Arial" w:hAnsi="Arial" w:cs="Arial"/>
                  </w:rPr>
                </w:pPr>
              </w:p>
              <w:p w14:paraId="1FA0F6E1" w14:textId="1909BE8E" w:rsidR="008F4B79" w:rsidRDefault="00401C76" w:rsidP="00097CA9">
                <w:pPr>
                  <w:jc w:val="center"/>
                  <w:rPr>
                    <w:rFonts w:ascii="Arial" w:hAnsi="Arial" w:cs="Arial"/>
                  </w:rPr>
                </w:pPr>
                <w:r>
                  <w:rPr>
                    <w:rFonts w:ascii="Arial" w:hAnsi="Arial" w:cs="Arial"/>
                  </w:rPr>
                  <w:t>208.11</w:t>
                </w:r>
                <w:r w:rsidR="008F4B79">
                  <w:rPr>
                    <w:rFonts w:ascii="Arial" w:hAnsi="Arial" w:cs="Arial"/>
                  </w:rPr>
                  <w:t xml:space="preserve"> </w:t>
                </w:r>
              </w:p>
            </w:tc>
            <w:tc>
              <w:tcPr>
                <w:tcW w:w="992" w:type="dxa"/>
              </w:tcPr>
              <w:p w14:paraId="7D2BD5F3" w14:textId="77777777" w:rsidR="008F4B79" w:rsidRDefault="008F4B79" w:rsidP="00097CA9">
                <w:pPr>
                  <w:jc w:val="center"/>
                  <w:rPr>
                    <w:rFonts w:ascii="Arial" w:hAnsi="Arial" w:cs="Arial"/>
                  </w:rPr>
                </w:pPr>
              </w:p>
              <w:p w14:paraId="15BBCA2C" w14:textId="2DA2F43A" w:rsidR="008F4B79" w:rsidRDefault="00674685" w:rsidP="00097CA9">
                <w:pPr>
                  <w:jc w:val="center"/>
                  <w:rPr>
                    <w:rFonts w:ascii="Arial" w:hAnsi="Arial" w:cs="Arial"/>
                  </w:rPr>
                </w:pPr>
                <w:r>
                  <w:rPr>
                    <w:rFonts w:ascii="Arial" w:hAnsi="Arial" w:cs="Arial"/>
                  </w:rPr>
                  <w:t>218.02</w:t>
                </w:r>
                <w:r w:rsidR="008F4B79">
                  <w:rPr>
                    <w:rFonts w:ascii="Arial" w:hAnsi="Arial" w:cs="Arial"/>
                  </w:rPr>
                  <w:t xml:space="preserve"> </w:t>
                </w:r>
              </w:p>
            </w:tc>
            <w:tc>
              <w:tcPr>
                <w:tcW w:w="992" w:type="dxa"/>
              </w:tcPr>
              <w:p w14:paraId="6047B1A8" w14:textId="77777777" w:rsidR="008F4B79" w:rsidRDefault="008F4B79" w:rsidP="00097CA9">
                <w:pPr>
                  <w:jc w:val="center"/>
                  <w:rPr>
                    <w:rFonts w:ascii="Arial" w:hAnsi="Arial" w:cs="Arial"/>
                  </w:rPr>
                </w:pPr>
              </w:p>
              <w:p w14:paraId="3977524C" w14:textId="3B56F385" w:rsidR="008F4B79" w:rsidRDefault="00BF1CF3" w:rsidP="00097CA9">
                <w:pPr>
                  <w:jc w:val="center"/>
                  <w:rPr>
                    <w:rFonts w:ascii="Arial" w:hAnsi="Arial" w:cs="Arial"/>
                  </w:rPr>
                </w:pPr>
                <w:r>
                  <w:rPr>
                    <w:rFonts w:ascii="Arial" w:hAnsi="Arial" w:cs="Arial"/>
                  </w:rPr>
                  <w:t>227.93</w:t>
                </w:r>
                <w:r w:rsidR="008F4B79">
                  <w:rPr>
                    <w:rFonts w:ascii="Arial" w:hAnsi="Arial" w:cs="Arial"/>
                  </w:rPr>
                  <w:t xml:space="preserve"> </w:t>
                </w:r>
              </w:p>
            </w:tc>
            <w:tc>
              <w:tcPr>
                <w:tcW w:w="992" w:type="dxa"/>
              </w:tcPr>
              <w:p w14:paraId="319D0667" w14:textId="77777777" w:rsidR="008F4B79" w:rsidRDefault="008F4B79" w:rsidP="00097CA9">
                <w:pPr>
                  <w:jc w:val="center"/>
                  <w:rPr>
                    <w:rFonts w:ascii="Arial" w:hAnsi="Arial" w:cs="Arial"/>
                  </w:rPr>
                </w:pPr>
              </w:p>
              <w:p w14:paraId="700B5A42" w14:textId="2304B829" w:rsidR="008F4B79" w:rsidRDefault="00930B43" w:rsidP="00097CA9">
                <w:pPr>
                  <w:jc w:val="center"/>
                  <w:rPr>
                    <w:rFonts w:ascii="Arial" w:hAnsi="Arial" w:cs="Arial"/>
                  </w:rPr>
                </w:pPr>
                <w:r>
                  <w:rPr>
                    <w:rFonts w:ascii="Arial" w:hAnsi="Arial" w:cs="Arial"/>
                  </w:rPr>
                  <w:t>247.75</w:t>
                </w:r>
                <w:r w:rsidR="008F4B79">
                  <w:rPr>
                    <w:rFonts w:ascii="Arial" w:hAnsi="Arial" w:cs="Arial"/>
                  </w:rPr>
                  <w:t xml:space="preserve"> </w:t>
                </w:r>
              </w:p>
            </w:tc>
          </w:tr>
          <w:tr w:rsidR="008F4B79" w14:paraId="3FCE4A4B" w14:textId="77777777" w:rsidTr="00097CA9">
            <w:tc>
              <w:tcPr>
                <w:tcW w:w="3260" w:type="dxa"/>
              </w:tcPr>
              <w:p w14:paraId="55ACD615" w14:textId="77777777" w:rsidR="008F4B79" w:rsidRPr="00493559" w:rsidRDefault="008F4B79" w:rsidP="00097CA9">
                <w:pPr>
                  <w:rPr>
                    <w:rFonts w:ascii="Arial" w:hAnsi="Arial" w:cs="Arial"/>
                    <w:b/>
                  </w:rPr>
                </w:pPr>
                <w:r w:rsidRPr="00493559">
                  <w:rPr>
                    <w:rFonts w:ascii="Arial" w:hAnsi="Arial" w:cs="Arial"/>
                    <w:b/>
                  </w:rPr>
                  <w:t>Cash payments</w:t>
                </w:r>
              </w:p>
              <w:p w14:paraId="629DC15D" w14:textId="7B8C3510" w:rsidR="008F4B79" w:rsidRDefault="008F4B79" w:rsidP="00097CA9">
                <w:pPr>
                  <w:rPr>
                    <w:rFonts w:ascii="Arial" w:hAnsi="Arial" w:cs="Arial"/>
                  </w:rPr>
                </w:pPr>
                <w:r>
                  <w:rPr>
                    <w:rFonts w:ascii="Arial" w:hAnsi="Arial" w:cs="Arial"/>
                  </w:rPr>
                  <w:t xml:space="preserve">Administration  </w:t>
                </w:r>
              </w:p>
            </w:tc>
            <w:tc>
              <w:tcPr>
                <w:tcW w:w="992" w:type="dxa"/>
                <w:vAlign w:val="center"/>
              </w:tcPr>
              <w:p w14:paraId="590FEF8A" w14:textId="7C6C51F0" w:rsidR="008F4B79" w:rsidRDefault="00130193" w:rsidP="00097CA9">
                <w:pPr>
                  <w:jc w:val="center"/>
                  <w:rPr>
                    <w:rFonts w:ascii="Arial" w:hAnsi="Arial" w:cs="Arial"/>
                  </w:rPr>
                </w:pPr>
                <w:r>
                  <w:rPr>
                    <w:rFonts w:ascii="Arial" w:hAnsi="Arial" w:cs="Arial"/>
                  </w:rPr>
                  <w:t>(</w:t>
                </w:r>
                <w:r w:rsidR="00230CA2">
                  <w:rPr>
                    <w:rFonts w:ascii="Arial" w:hAnsi="Arial" w:cs="Arial"/>
                  </w:rPr>
                  <w:t>17</w:t>
                </w:r>
                <w:r>
                  <w:rPr>
                    <w:rFonts w:ascii="Arial" w:hAnsi="Arial" w:cs="Arial"/>
                  </w:rPr>
                  <w:t>)</w:t>
                </w:r>
              </w:p>
            </w:tc>
            <w:tc>
              <w:tcPr>
                <w:tcW w:w="992" w:type="dxa"/>
                <w:vAlign w:val="center"/>
              </w:tcPr>
              <w:p w14:paraId="53656A68" w14:textId="59C28274" w:rsidR="008F4B79" w:rsidRDefault="00130193" w:rsidP="00097CA9">
                <w:pPr>
                  <w:jc w:val="center"/>
                  <w:rPr>
                    <w:rFonts w:ascii="Arial" w:hAnsi="Arial" w:cs="Arial"/>
                  </w:rPr>
                </w:pPr>
                <w:r>
                  <w:rPr>
                    <w:rFonts w:ascii="Arial" w:hAnsi="Arial" w:cs="Arial"/>
                  </w:rPr>
                  <w:t>(</w:t>
                </w:r>
                <w:r w:rsidR="00230CA2">
                  <w:rPr>
                    <w:rFonts w:ascii="Arial" w:hAnsi="Arial" w:cs="Arial"/>
                  </w:rPr>
                  <w:t>18</w:t>
                </w:r>
                <w:r>
                  <w:rPr>
                    <w:rFonts w:ascii="Arial" w:hAnsi="Arial" w:cs="Arial"/>
                  </w:rPr>
                  <w:t>)</w:t>
                </w:r>
              </w:p>
            </w:tc>
            <w:tc>
              <w:tcPr>
                <w:tcW w:w="993" w:type="dxa"/>
                <w:vAlign w:val="center"/>
              </w:tcPr>
              <w:p w14:paraId="74AFF97C" w14:textId="046846F0" w:rsidR="008F4B79" w:rsidRDefault="00130193" w:rsidP="00097CA9">
                <w:pPr>
                  <w:jc w:val="center"/>
                  <w:rPr>
                    <w:rFonts w:ascii="Arial" w:hAnsi="Arial" w:cs="Arial"/>
                  </w:rPr>
                </w:pPr>
                <w:r>
                  <w:rPr>
                    <w:rFonts w:ascii="Arial" w:hAnsi="Arial" w:cs="Arial"/>
                  </w:rPr>
                  <w:t>(</w:t>
                </w:r>
                <w:r w:rsidR="00230CA2">
                  <w:rPr>
                    <w:rFonts w:ascii="Arial" w:hAnsi="Arial" w:cs="Arial"/>
                  </w:rPr>
                  <w:t>19</w:t>
                </w:r>
                <w:r>
                  <w:rPr>
                    <w:rFonts w:ascii="Arial" w:hAnsi="Arial" w:cs="Arial"/>
                  </w:rPr>
                  <w:t>)</w:t>
                </w:r>
              </w:p>
            </w:tc>
            <w:tc>
              <w:tcPr>
                <w:tcW w:w="992" w:type="dxa"/>
                <w:vAlign w:val="center"/>
              </w:tcPr>
              <w:p w14:paraId="1E0304DB" w14:textId="072E8AED" w:rsidR="008F4B79" w:rsidRDefault="00130193" w:rsidP="00097CA9">
                <w:pPr>
                  <w:jc w:val="center"/>
                  <w:rPr>
                    <w:rFonts w:ascii="Arial" w:hAnsi="Arial" w:cs="Arial"/>
                  </w:rPr>
                </w:pPr>
                <w:r>
                  <w:rPr>
                    <w:rFonts w:ascii="Arial" w:hAnsi="Arial" w:cs="Arial"/>
                  </w:rPr>
                  <w:t>(</w:t>
                </w:r>
                <w:r w:rsidR="00230CA2">
                  <w:rPr>
                    <w:rFonts w:ascii="Arial" w:hAnsi="Arial" w:cs="Arial"/>
                  </w:rPr>
                  <w:t>20</w:t>
                </w:r>
                <w:r>
                  <w:rPr>
                    <w:rFonts w:ascii="Arial" w:hAnsi="Arial" w:cs="Arial"/>
                  </w:rPr>
                  <w:t>)</w:t>
                </w:r>
              </w:p>
            </w:tc>
            <w:tc>
              <w:tcPr>
                <w:tcW w:w="992" w:type="dxa"/>
                <w:vAlign w:val="center"/>
              </w:tcPr>
              <w:p w14:paraId="74DE144E" w14:textId="5309835E" w:rsidR="008F4B79" w:rsidRDefault="00425EC8" w:rsidP="00097CA9">
                <w:pPr>
                  <w:jc w:val="center"/>
                  <w:rPr>
                    <w:rFonts w:ascii="Arial" w:hAnsi="Arial" w:cs="Arial"/>
                  </w:rPr>
                </w:pPr>
                <w:r>
                  <w:rPr>
                    <w:rFonts w:ascii="Arial" w:hAnsi="Arial" w:cs="Arial"/>
                  </w:rPr>
                  <w:t>(</w:t>
                </w:r>
                <w:r w:rsidR="009B175B">
                  <w:rPr>
                    <w:rFonts w:ascii="Arial" w:hAnsi="Arial" w:cs="Arial"/>
                  </w:rPr>
                  <w:t>21</w:t>
                </w:r>
                <w:r>
                  <w:rPr>
                    <w:rFonts w:ascii="Arial" w:hAnsi="Arial" w:cs="Arial"/>
                  </w:rPr>
                  <w:t>)</w:t>
                </w:r>
              </w:p>
            </w:tc>
            <w:tc>
              <w:tcPr>
                <w:tcW w:w="992" w:type="dxa"/>
                <w:vAlign w:val="center"/>
              </w:tcPr>
              <w:p w14:paraId="06BDF0DF" w14:textId="6898EA19" w:rsidR="008F4B79" w:rsidRDefault="00425EC8" w:rsidP="00097CA9">
                <w:pPr>
                  <w:jc w:val="center"/>
                  <w:rPr>
                    <w:rFonts w:ascii="Arial" w:hAnsi="Arial" w:cs="Arial"/>
                  </w:rPr>
                </w:pPr>
                <w:r>
                  <w:rPr>
                    <w:rFonts w:ascii="Arial" w:hAnsi="Arial" w:cs="Arial"/>
                  </w:rPr>
                  <w:t>(</w:t>
                </w:r>
                <w:r w:rsidR="009B175B">
                  <w:rPr>
                    <w:rFonts w:ascii="Arial" w:hAnsi="Arial" w:cs="Arial"/>
                  </w:rPr>
                  <w:t>22</w:t>
                </w:r>
                <w:r>
                  <w:rPr>
                    <w:rFonts w:ascii="Arial" w:hAnsi="Arial" w:cs="Arial"/>
                  </w:rPr>
                  <w:t>)</w:t>
                </w:r>
              </w:p>
            </w:tc>
          </w:tr>
          <w:tr w:rsidR="008F4B79" w14:paraId="3926545C" w14:textId="77777777" w:rsidTr="00097CA9">
            <w:trPr>
              <w:trHeight w:val="400"/>
            </w:trPr>
            <w:tc>
              <w:tcPr>
                <w:tcW w:w="3260" w:type="dxa"/>
              </w:tcPr>
              <w:p w14:paraId="6804EA52" w14:textId="46BE24AF" w:rsidR="008F4B79" w:rsidRDefault="008F4B79" w:rsidP="00097CA9">
                <w:pPr>
                  <w:rPr>
                    <w:rFonts w:ascii="Arial" w:hAnsi="Arial" w:cs="Arial"/>
                  </w:rPr>
                </w:pPr>
                <w:r>
                  <w:rPr>
                    <w:rFonts w:ascii="Arial" w:hAnsi="Arial" w:cs="Arial"/>
                  </w:rPr>
                  <w:t xml:space="preserve">Stock purchased  </w:t>
                </w:r>
              </w:p>
            </w:tc>
            <w:tc>
              <w:tcPr>
                <w:tcW w:w="992" w:type="dxa"/>
              </w:tcPr>
              <w:p w14:paraId="1F9E4C25" w14:textId="040045BC" w:rsidR="008F4B79" w:rsidRDefault="00425EC8" w:rsidP="00097CA9">
                <w:pPr>
                  <w:jc w:val="center"/>
                  <w:rPr>
                    <w:rFonts w:ascii="Arial" w:hAnsi="Arial" w:cs="Arial"/>
                  </w:rPr>
                </w:pPr>
                <w:r>
                  <w:rPr>
                    <w:rFonts w:ascii="Arial" w:hAnsi="Arial" w:cs="Arial"/>
                  </w:rPr>
                  <w:t>(</w:t>
                </w:r>
                <w:r w:rsidR="00700C8C">
                  <w:rPr>
                    <w:rFonts w:ascii="Arial" w:hAnsi="Arial" w:cs="Arial"/>
                  </w:rPr>
                  <w:t>170</w:t>
                </w:r>
                <w:r>
                  <w:rPr>
                    <w:rFonts w:ascii="Arial" w:hAnsi="Arial" w:cs="Arial"/>
                  </w:rPr>
                  <w:t>)</w:t>
                </w:r>
              </w:p>
            </w:tc>
            <w:tc>
              <w:tcPr>
                <w:tcW w:w="992" w:type="dxa"/>
              </w:tcPr>
              <w:p w14:paraId="16DBE0B1" w14:textId="5C44AD9A" w:rsidR="008F4B79" w:rsidRDefault="00425EC8" w:rsidP="00097CA9">
                <w:pPr>
                  <w:jc w:val="center"/>
                  <w:rPr>
                    <w:rFonts w:ascii="Arial" w:hAnsi="Arial" w:cs="Arial"/>
                  </w:rPr>
                </w:pPr>
                <w:r>
                  <w:rPr>
                    <w:rFonts w:ascii="Arial" w:hAnsi="Arial" w:cs="Arial"/>
                  </w:rPr>
                  <w:t>(</w:t>
                </w:r>
                <w:r w:rsidR="00700C8C">
                  <w:rPr>
                    <w:rFonts w:ascii="Arial" w:hAnsi="Arial" w:cs="Arial"/>
                  </w:rPr>
                  <w:t>150</w:t>
                </w:r>
                <w:r>
                  <w:rPr>
                    <w:rFonts w:ascii="Arial" w:hAnsi="Arial" w:cs="Arial"/>
                  </w:rPr>
                  <w:t>)</w:t>
                </w:r>
              </w:p>
            </w:tc>
            <w:tc>
              <w:tcPr>
                <w:tcW w:w="993" w:type="dxa"/>
              </w:tcPr>
              <w:p w14:paraId="0C479117" w14:textId="04F99F79" w:rsidR="008F4B79" w:rsidRDefault="00425EC8" w:rsidP="00097CA9">
                <w:pPr>
                  <w:jc w:val="center"/>
                  <w:rPr>
                    <w:rFonts w:ascii="Arial" w:hAnsi="Arial" w:cs="Arial"/>
                  </w:rPr>
                </w:pPr>
                <w:r>
                  <w:rPr>
                    <w:rFonts w:ascii="Arial" w:hAnsi="Arial" w:cs="Arial"/>
                  </w:rPr>
                  <w:t>(</w:t>
                </w:r>
                <w:r w:rsidR="003E2960">
                  <w:rPr>
                    <w:rFonts w:ascii="Arial" w:hAnsi="Arial" w:cs="Arial"/>
                  </w:rPr>
                  <w:t>180</w:t>
                </w:r>
                <w:r>
                  <w:rPr>
                    <w:rFonts w:ascii="Arial" w:hAnsi="Arial" w:cs="Arial"/>
                  </w:rPr>
                  <w:t>)</w:t>
                </w:r>
              </w:p>
            </w:tc>
            <w:tc>
              <w:tcPr>
                <w:tcW w:w="992" w:type="dxa"/>
              </w:tcPr>
              <w:p w14:paraId="3095C7F8" w14:textId="5A33444F" w:rsidR="008F4B79" w:rsidRDefault="00425EC8" w:rsidP="00097CA9">
                <w:pPr>
                  <w:jc w:val="center"/>
                  <w:rPr>
                    <w:rFonts w:ascii="Arial" w:hAnsi="Arial" w:cs="Arial"/>
                  </w:rPr>
                </w:pPr>
                <w:r>
                  <w:rPr>
                    <w:rFonts w:ascii="Arial" w:hAnsi="Arial" w:cs="Arial"/>
                  </w:rPr>
                  <w:t>(</w:t>
                </w:r>
                <w:r w:rsidR="003E2960">
                  <w:rPr>
                    <w:rFonts w:ascii="Arial" w:hAnsi="Arial" w:cs="Arial"/>
                  </w:rPr>
                  <w:t>190</w:t>
                </w:r>
                <w:r>
                  <w:rPr>
                    <w:rFonts w:ascii="Arial" w:hAnsi="Arial" w:cs="Arial"/>
                  </w:rPr>
                  <w:t>)</w:t>
                </w:r>
              </w:p>
            </w:tc>
            <w:tc>
              <w:tcPr>
                <w:tcW w:w="992" w:type="dxa"/>
              </w:tcPr>
              <w:p w14:paraId="7D2539CD" w14:textId="4BA21707" w:rsidR="008F4B79" w:rsidRDefault="00425EC8" w:rsidP="00097CA9">
                <w:pPr>
                  <w:jc w:val="center"/>
                  <w:rPr>
                    <w:rFonts w:ascii="Arial" w:hAnsi="Arial" w:cs="Arial"/>
                  </w:rPr>
                </w:pPr>
                <w:r>
                  <w:rPr>
                    <w:rFonts w:ascii="Arial" w:hAnsi="Arial" w:cs="Arial"/>
                  </w:rPr>
                  <w:t>(</w:t>
                </w:r>
                <w:r w:rsidR="00CE26A8">
                  <w:rPr>
                    <w:rFonts w:ascii="Arial" w:hAnsi="Arial" w:cs="Arial"/>
                  </w:rPr>
                  <w:t>160</w:t>
                </w:r>
                <w:r w:rsidR="00A258F1">
                  <w:rPr>
                    <w:rFonts w:ascii="Arial" w:hAnsi="Arial" w:cs="Arial"/>
                  </w:rPr>
                  <w:t>)</w:t>
                </w:r>
              </w:p>
            </w:tc>
            <w:tc>
              <w:tcPr>
                <w:tcW w:w="992" w:type="dxa"/>
              </w:tcPr>
              <w:p w14:paraId="18275CF8" w14:textId="333AF8EA" w:rsidR="008F4B79" w:rsidRDefault="00A258F1" w:rsidP="00097CA9">
                <w:pPr>
                  <w:jc w:val="center"/>
                  <w:rPr>
                    <w:rFonts w:ascii="Arial" w:hAnsi="Arial" w:cs="Arial"/>
                  </w:rPr>
                </w:pPr>
                <w:r>
                  <w:rPr>
                    <w:rFonts w:ascii="Arial" w:hAnsi="Arial" w:cs="Arial"/>
                  </w:rPr>
                  <w:t>(</w:t>
                </w:r>
                <w:r w:rsidR="00CE26A8">
                  <w:rPr>
                    <w:rFonts w:ascii="Arial" w:hAnsi="Arial" w:cs="Arial"/>
                  </w:rPr>
                  <w:t>200</w:t>
                </w:r>
                <w:r>
                  <w:rPr>
                    <w:rFonts w:ascii="Arial" w:hAnsi="Arial" w:cs="Arial"/>
                  </w:rPr>
                  <w:t>)</w:t>
                </w:r>
              </w:p>
            </w:tc>
          </w:tr>
          <w:tr w:rsidR="008F4B79" w14:paraId="23357C22" w14:textId="77777777" w:rsidTr="00097CA9">
            <w:trPr>
              <w:trHeight w:val="421"/>
            </w:trPr>
            <w:tc>
              <w:tcPr>
                <w:tcW w:w="3260" w:type="dxa"/>
              </w:tcPr>
              <w:p w14:paraId="0E7F2517" w14:textId="0E26F1DD" w:rsidR="008F4B79" w:rsidRDefault="008F4B79" w:rsidP="00097CA9">
                <w:pPr>
                  <w:rPr>
                    <w:rFonts w:ascii="Arial" w:hAnsi="Arial" w:cs="Arial"/>
                  </w:rPr>
                </w:pPr>
                <w:r>
                  <w:rPr>
                    <w:rFonts w:ascii="Arial" w:hAnsi="Arial" w:cs="Arial"/>
                  </w:rPr>
                  <w:t xml:space="preserve">Repayments of loan  </w:t>
                </w:r>
              </w:p>
            </w:tc>
            <w:tc>
              <w:tcPr>
                <w:tcW w:w="992" w:type="dxa"/>
              </w:tcPr>
              <w:p w14:paraId="3EBEAAC3" w14:textId="636288BE" w:rsidR="008F4B79" w:rsidRDefault="00A258F1" w:rsidP="00097CA9">
                <w:pPr>
                  <w:jc w:val="center"/>
                  <w:rPr>
                    <w:rFonts w:ascii="Arial" w:hAnsi="Arial" w:cs="Arial"/>
                  </w:rPr>
                </w:pPr>
                <w:r>
                  <w:rPr>
                    <w:rFonts w:ascii="Arial" w:hAnsi="Arial" w:cs="Arial"/>
                  </w:rPr>
                  <w:t>(</w:t>
                </w:r>
                <w:r w:rsidR="00AA0F40">
                  <w:rPr>
                    <w:rFonts w:ascii="Arial" w:hAnsi="Arial" w:cs="Arial"/>
                  </w:rPr>
                  <w:t>4</w:t>
                </w:r>
                <w:r>
                  <w:rPr>
                    <w:rFonts w:ascii="Arial" w:hAnsi="Arial" w:cs="Arial"/>
                  </w:rPr>
                  <w:t>)</w:t>
                </w:r>
              </w:p>
            </w:tc>
            <w:tc>
              <w:tcPr>
                <w:tcW w:w="992" w:type="dxa"/>
              </w:tcPr>
              <w:p w14:paraId="33A9D8A7" w14:textId="5D465DBF" w:rsidR="008F4B79" w:rsidRDefault="00A258F1" w:rsidP="00097CA9">
                <w:pPr>
                  <w:jc w:val="center"/>
                  <w:rPr>
                    <w:rFonts w:ascii="Arial" w:hAnsi="Arial" w:cs="Arial"/>
                  </w:rPr>
                </w:pPr>
                <w:r>
                  <w:rPr>
                    <w:rFonts w:ascii="Arial" w:hAnsi="Arial" w:cs="Arial"/>
                  </w:rPr>
                  <w:t>(</w:t>
                </w:r>
                <w:r w:rsidR="00AA0F40">
                  <w:rPr>
                    <w:rFonts w:ascii="Arial" w:hAnsi="Arial" w:cs="Arial"/>
                  </w:rPr>
                  <w:t>4</w:t>
                </w:r>
                <w:r>
                  <w:rPr>
                    <w:rFonts w:ascii="Arial" w:hAnsi="Arial" w:cs="Arial"/>
                  </w:rPr>
                  <w:t>)</w:t>
                </w:r>
              </w:p>
            </w:tc>
            <w:tc>
              <w:tcPr>
                <w:tcW w:w="993" w:type="dxa"/>
              </w:tcPr>
              <w:p w14:paraId="15E94208" w14:textId="328042B1" w:rsidR="008F4B79" w:rsidRDefault="00A258F1" w:rsidP="00097CA9">
                <w:pPr>
                  <w:jc w:val="center"/>
                  <w:rPr>
                    <w:rFonts w:ascii="Arial" w:hAnsi="Arial" w:cs="Arial"/>
                  </w:rPr>
                </w:pPr>
                <w:r>
                  <w:rPr>
                    <w:rFonts w:ascii="Arial" w:hAnsi="Arial" w:cs="Arial"/>
                  </w:rPr>
                  <w:t>(</w:t>
                </w:r>
                <w:r w:rsidR="00AA0F40">
                  <w:rPr>
                    <w:rFonts w:ascii="Arial" w:hAnsi="Arial" w:cs="Arial"/>
                  </w:rPr>
                  <w:t>4</w:t>
                </w:r>
                <w:r>
                  <w:rPr>
                    <w:rFonts w:ascii="Arial" w:hAnsi="Arial" w:cs="Arial"/>
                  </w:rPr>
                  <w:t>)</w:t>
                </w:r>
              </w:p>
            </w:tc>
            <w:tc>
              <w:tcPr>
                <w:tcW w:w="992" w:type="dxa"/>
              </w:tcPr>
              <w:p w14:paraId="3096EBB3" w14:textId="65A66D67" w:rsidR="008F4B79" w:rsidRDefault="00A258F1" w:rsidP="00097CA9">
                <w:pPr>
                  <w:jc w:val="center"/>
                  <w:rPr>
                    <w:rFonts w:ascii="Arial" w:hAnsi="Arial" w:cs="Arial"/>
                  </w:rPr>
                </w:pPr>
                <w:r>
                  <w:rPr>
                    <w:rFonts w:ascii="Arial" w:hAnsi="Arial" w:cs="Arial"/>
                  </w:rPr>
                  <w:t>(</w:t>
                </w:r>
                <w:r w:rsidR="00AA0F40">
                  <w:rPr>
                    <w:rFonts w:ascii="Arial" w:hAnsi="Arial" w:cs="Arial"/>
                  </w:rPr>
                  <w:t>4</w:t>
                </w:r>
                <w:r>
                  <w:rPr>
                    <w:rFonts w:ascii="Arial" w:hAnsi="Arial" w:cs="Arial"/>
                  </w:rPr>
                  <w:t>)</w:t>
                </w:r>
              </w:p>
            </w:tc>
            <w:tc>
              <w:tcPr>
                <w:tcW w:w="992" w:type="dxa"/>
              </w:tcPr>
              <w:p w14:paraId="28DCEDBF" w14:textId="2E40101C" w:rsidR="008F4B79" w:rsidRDefault="00A258F1" w:rsidP="00097CA9">
                <w:pPr>
                  <w:jc w:val="center"/>
                  <w:rPr>
                    <w:rFonts w:ascii="Arial" w:hAnsi="Arial" w:cs="Arial"/>
                  </w:rPr>
                </w:pPr>
                <w:r>
                  <w:rPr>
                    <w:rFonts w:ascii="Arial" w:hAnsi="Arial" w:cs="Arial"/>
                  </w:rPr>
                  <w:t>(</w:t>
                </w:r>
                <w:r w:rsidR="00AA0F40">
                  <w:rPr>
                    <w:rFonts w:ascii="Arial" w:hAnsi="Arial" w:cs="Arial"/>
                  </w:rPr>
                  <w:t>4</w:t>
                </w:r>
                <w:r>
                  <w:rPr>
                    <w:rFonts w:ascii="Arial" w:hAnsi="Arial" w:cs="Arial"/>
                  </w:rPr>
                  <w:t>)</w:t>
                </w:r>
              </w:p>
            </w:tc>
            <w:tc>
              <w:tcPr>
                <w:tcW w:w="992" w:type="dxa"/>
              </w:tcPr>
              <w:p w14:paraId="3E99894F" w14:textId="7FC7E2F0" w:rsidR="008F4B79" w:rsidRDefault="00A258F1" w:rsidP="00097CA9">
                <w:pPr>
                  <w:jc w:val="center"/>
                  <w:rPr>
                    <w:rFonts w:ascii="Arial" w:hAnsi="Arial" w:cs="Arial"/>
                  </w:rPr>
                </w:pPr>
                <w:r>
                  <w:rPr>
                    <w:rFonts w:ascii="Arial" w:hAnsi="Arial" w:cs="Arial"/>
                  </w:rPr>
                  <w:t>(</w:t>
                </w:r>
                <w:r w:rsidR="00AA0F40">
                  <w:rPr>
                    <w:rFonts w:ascii="Arial" w:hAnsi="Arial" w:cs="Arial"/>
                  </w:rPr>
                  <w:t>4</w:t>
                </w:r>
                <w:r>
                  <w:rPr>
                    <w:rFonts w:ascii="Arial" w:hAnsi="Arial" w:cs="Arial"/>
                  </w:rPr>
                  <w:t>)</w:t>
                </w:r>
              </w:p>
            </w:tc>
          </w:tr>
          <w:tr w:rsidR="008F4B79" w14:paraId="20BF1E6D" w14:textId="77777777" w:rsidTr="00097CA9">
            <w:trPr>
              <w:trHeight w:val="413"/>
            </w:trPr>
            <w:tc>
              <w:tcPr>
                <w:tcW w:w="3260" w:type="dxa"/>
              </w:tcPr>
              <w:p w14:paraId="55E7F56C" w14:textId="72E5158D" w:rsidR="008F4B79" w:rsidRDefault="008F4B79" w:rsidP="00097CA9">
                <w:pPr>
                  <w:rPr>
                    <w:rFonts w:ascii="Arial" w:hAnsi="Arial" w:cs="Arial"/>
                  </w:rPr>
                </w:pPr>
                <w:r>
                  <w:rPr>
                    <w:rFonts w:ascii="Arial" w:hAnsi="Arial" w:cs="Arial"/>
                  </w:rPr>
                  <w:t xml:space="preserve">Selling expenses  </w:t>
                </w:r>
              </w:p>
            </w:tc>
            <w:tc>
              <w:tcPr>
                <w:tcW w:w="992" w:type="dxa"/>
              </w:tcPr>
              <w:p w14:paraId="3EBF1E9B" w14:textId="728AD9F9" w:rsidR="008F4B79" w:rsidRDefault="00A258F1" w:rsidP="00097CA9">
                <w:pPr>
                  <w:jc w:val="center"/>
                  <w:rPr>
                    <w:rFonts w:ascii="Arial" w:hAnsi="Arial" w:cs="Arial"/>
                  </w:rPr>
                </w:pPr>
                <w:r>
                  <w:rPr>
                    <w:rFonts w:ascii="Arial" w:hAnsi="Arial" w:cs="Arial"/>
                  </w:rPr>
                  <w:t>(</w:t>
                </w:r>
                <w:r w:rsidR="00AA0F40">
                  <w:rPr>
                    <w:rFonts w:ascii="Arial" w:hAnsi="Arial" w:cs="Arial"/>
                  </w:rPr>
                  <w:t>5</w:t>
                </w:r>
                <w:r>
                  <w:rPr>
                    <w:rFonts w:ascii="Arial" w:hAnsi="Arial" w:cs="Arial"/>
                  </w:rPr>
                  <w:t>)</w:t>
                </w:r>
              </w:p>
            </w:tc>
            <w:tc>
              <w:tcPr>
                <w:tcW w:w="992" w:type="dxa"/>
              </w:tcPr>
              <w:p w14:paraId="4505E924" w14:textId="4833E802" w:rsidR="008F4B79" w:rsidRDefault="00A258F1" w:rsidP="00097CA9">
                <w:pPr>
                  <w:jc w:val="center"/>
                  <w:rPr>
                    <w:rFonts w:ascii="Arial" w:hAnsi="Arial" w:cs="Arial"/>
                  </w:rPr>
                </w:pPr>
                <w:r>
                  <w:rPr>
                    <w:rFonts w:ascii="Arial" w:hAnsi="Arial" w:cs="Arial"/>
                  </w:rPr>
                  <w:t>(</w:t>
                </w:r>
                <w:r w:rsidR="00AA0F40">
                  <w:rPr>
                    <w:rFonts w:ascii="Arial" w:hAnsi="Arial" w:cs="Arial"/>
                  </w:rPr>
                  <w:t>6</w:t>
                </w:r>
                <w:r>
                  <w:rPr>
                    <w:rFonts w:ascii="Arial" w:hAnsi="Arial" w:cs="Arial"/>
                  </w:rPr>
                  <w:t>)</w:t>
                </w:r>
              </w:p>
            </w:tc>
            <w:tc>
              <w:tcPr>
                <w:tcW w:w="993" w:type="dxa"/>
              </w:tcPr>
              <w:p w14:paraId="0ECDD2D6" w14:textId="7BEA359D" w:rsidR="008F4B79" w:rsidRDefault="00A258F1" w:rsidP="00097CA9">
                <w:pPr>
                  <w:jc w:val="center"/>
                  <w:rPr>
                    <w:rFonts w:ascii="Arial" w:hAnsi="Arial" w:cs="Arial"/>
                  </w:rPr>
                </w:pPr>
                <w:r>
                  <w:rPr>
                    <w:rFonts w:ascii="Arial" w:hAnsi="Arial" w:cs="Arial"/>
                  </w:rPr>
                  <w:t>(</w:t>
                </w:r>
                <w:r w:rsidR="00AA0F40">
                  <w:rPr>
                    <w:rFonts w:ascii="Arial" w:hAnsi="Arial" w:cs="Arial"/>
                  </w:rPr>
                  <w:t>7</w:t>
                </w:r>
                <w:r>
                  <w:rPr>
                    <w:rFonts w:ascii="Arial" w:hAnsi="Arial" w:cs="Arial"/>
                  </w:rPr>
                  <w:t>)</w:t>
                </w:r>
              </w:p>
            </w:tc>
            <w:tc>
              <w:tcPr>
                <w:tcW w:w="992" w:type="dxa"/>
              </w:tcPr>
              <w:p w14:paraId="091E1D88" w14:textId="2260FE39" w:rsidR="008F4B79" w:rsidRDefault="00A258F1" w:rsidP="00097CA9">
                <w:pPr>
                  <w:jc w:val="center"/>
                  <w:rPr>
                    <w:rFonts w:ascii="Arial" w:hAnsi="Arial" w:cs="Arial"/>
                  </w:rPr>
                </w:pPr>
                <w:r>
                  <w:rPr>
                    <w:rFonts w:ascii="Arial" w:hAnsi="Arial" w:cs="Arial"/>
                  </w:rPr>
                  <w:t>(</w:t>
                </w:r>
                <w:r w:rsidR="00AA0F40">
                  <w:rPr>
                    <w:rFonts w:ascii="Arial" w:hAnsi="Arial" w:cs="Arial"/>
                  </w:rPr>
                  <w:t>8</w:t>
                </w:r>
                <w:r>
                  <w:rPr>
                    <w:rFonts w:ascii="Arial" w:hAnsi="Arial" w:cs="Arial"/>
                  </w:rPr>
                  <w:t>)</w:t>
                </w:r>
              </w:p>
            </w:tc>
            <w:tc>
              <w:tcPr>
                <w:tcW w:w="992" w:type="dxa"/>
              </w:tcPr>
              <w:p w14:paraId="635FB050" w14:textId="3675DC2F" w:rsidR="008F4B79" w:rsidRDefault="00A258F1" w:rsidP="00097CA9">
                <w:pPr>
                  <w:jc w:val="center"/>
                  <w:rPr>
                    <w:rFonts w:ascii="Arial" w:hAnsi="Arial" w:cs="Arial"/>
                  </w:rPr>
                </w:pPr>
                <w:r>
                  <w:rPr>
                    <w:rFonts w:ascii="Arial" w:hAnsi="Arial" w:cs="Arial"/>
                  </w:rPr>
                  <w:t>(</w:t>
                </w:r>
                <w:r w:rsidR="00AA0F40">
                  <w:rPr>
                    <w:rFonts w:ascii="Arial" w:hAnsi="Arial" w:cs="Arial"/>
                  </w:rPr>
                  <w:t>9</w:t>
                </w:r>
                <w:r>
                  <w:rPr>
                    <w:rFonts w:ascii="Arial" w:hAnsi="Arial" w:cs="Arial"/>
                  </w:rPr>
                  <w:t>)</w:t>
                </w:r>
              </w:p>
            </w:tc>
            <w:tc>
              <w:tcPr>
                <w:tcW w:w="992" w:type="dxa"/>
              </w:tcPr>
              <w:p w14:paraId="68FBD8F5" w14:textId="4EB338A1" w:rsidR="008F4B79" w:rsidRDefault="00A258F1" w:rsidP="00097CA9">
                <w:pPr>
                  <w:jc w:val="center"/>
                  <w:rPr>
                    <w:rFonts w:ascii="Arial" w:hAnsi="Arial" w:cs="Arial"/>
                  </w:rPr>
                </w:pPr>
                <w:r>
                  <w:rPr>
                    <w:rFonts w:ascii="Arial" w:hAnsi="Arial" w:cs="Arial"/>
                  </w:rPr>
                  <w:t>(</w:t>
                </w:r>
                <w:r w:rsidR="00850902">
                  <w:rPr>
                    <w:rFonts w:ascii="Arial" w:hAnsi="Arial" w:cs="Arial"/>
                  </w:rPr>
                  <w:t>6</w:t>
                </w:r>
                <w:r>
                  <w:rPr>
                    <w:rFonts w:ascii="Arial" w:hAnsi="Arial" w:cs="Arial"/>
                  </w:rPr>
                  <w:t>)</w:t>
                </w:r>
              </w:p>
            </w:tc>
          </w:tr>
          <w:tr w:rsidR="008F4B79" w14:paraId="35CCEDD3" w14:textId="77777777" w:rsidTr="00097CA9">
            <w:trPr>
              <w:trHeight w:val="419"/>
            </w:trPr>
            <w:tc>
              <w:tcPr>
                <w:tcW w:w="3260" w:type="dxa"/>
              </w:tcPr>
              <w:p w14:paraId="5EFEF2E5" w14:textId="77777777" w:rsidR="008F4B79" w:rsidRDefault="008F4B79" w:rsidP="00097CA9">
                <w:pPr>
                  <w:rPr>
                    <w:rFonts w:ascii="Arial" w:hAnsi="Arial" w:cs="Arial"/>
                  </w:rPr>
                </w:pPr>
                <w:r>
                  <w:rPr>
                    <w:rFonts w:ascii="Arial" w:hAnsi="Arial" w:cs="Arial"/>
                  </w:rPr>
                  <w:t>Taxation paid</w:t>
                </w:r>
              </w:p>
            </w:tc>
            <w:tc>
              <w:tcPr>
                <w:tcW w:w="992" w:type="dxa"/>
              </w:tcPr>
              <w:p w14:paraId="75B916FA" w14:textId="77777777" w:rsidR="008F4B79" w:rsidRDefault="008F4B79" w:rsidP="00097CA9">
                <w:pPr>
                  <w:jc w:val="center"/>
                  <w:rPr>
                    <w:rFonts w:ascii="Arial" w:hAnsi="Arial" w:cs="Arial"/>
                  </w:rPr>
                </w:pPr>
                <w:r>
                  <w:rPr>
                    <w:rFonts w:ascii="Arial" w:hAnsi="Arial" w:cs="Arial"/>
                  </w:rPr>
                  <w:t>-</w:t>
                </w:r>
              </w:p>
            </w:tc>
            <w:tc>
              <w:tcPr>
                <w:tcW w:w="992" w:type="dxa"/>
              </w:tcPr>
              <w:p w14:paraId="58B36237" w14:textId="77777777" w:rsidR="008F4B79" w:rsidRDefault="008F4B79" w:rsidP="00097CA9">
                <w:pPr>
                  <w:jc w:val="center"/>
                  <w:rPr>
                    <w:rFonts w:ascii="Arial" w:hAnsi="Arial" w:cs="Arial"/>
                  </w:rPr>
                </w:pPr>
                <w:r>
                  <w:rPr>
                    <w:rFonts w:ascii="Arial" w:hAnsi="Arial" w:cs="Arial"/>
                  </w:rPr>
                  <w:t>-</w:t>
                </w:r>
              </w:p>
            </w:tc>
            <w:tc>
              <w:tcPr>
                <w:tcW w:w="993" w:type="dxa"/>
              </w:tcPr>
              <w:p w14:paraId="74CBB94F" w14:textId="574BB6D8" w:rsidR="008F4B79" w:rsidRDefault="00A258F1" w:rsidP="00097CA9">
                <w:pPr>
                  <w:jc w:val="center"/>
                  <w:rPr>
                    <w:rFonts w:ascii="Arial" w:hAnsi="Arial" w:cs="Arial"/>
                  </w:rPr>
                </w:pPr>
                <w:r>
                  <w:rPr>
                    <w:rFonts w:ascii="Arial" w:hAnsi="Arial" w:cs="Arial"/>
                  </w:rPr>
                  <w:t>(</w:t>
                </w:r>
                <w:r w:rsidR="00926106">
                  <w:rPr>
                    <w:rFonts w:ascii="Arial" w:hAnsi="Arial" w:cs="Arial"/>
                  </w:rPr>
                  <w:t>15</w:t>
                </w:r>
                <w:r>
                  <w:rPr>
                    <w:rFonts w:ascii="Arial" w:hAnsi="Arial" w:cs="Arial"/>
                  </w:rPr>
                  <w:t>)</w:t>
                </w:r>
              </w:p>
            </w:tc>
            <w:tc>
              <w:tcPr>
                <w:tcW w:w="992" w:type="dxa"/>
              </w:tcPr>
              <w:p w14:paraId="46910A07" w14:textId="77777777" w:rsidR="008F4B79" w:rsidRDefault="008F4B79" w:rsidP="00097CA9">
                <w:pPr>
                  <w:jc w:val="center"/>
                  <w:rPr>
                    <w:rFonts w:ascii="Arial" w:hAnsi="Arial" w:cs="Arial"/>
                  </w:rPr>
                </w:pPr>
                <w:r>
                  <w:rPr>
                    <w:rFonts w:ascii="Arial" w:hAnsi="Arial" w:cs="Arial"/>
                  </w:rPr>
                  <w:t>-</w:t>
                </w:r>
              </w:p>
            </w:tc>
            <w:tc>
              <w:tcPr>
                <w:tcW w:w="992" w:type="dxa"/>
              </w:tcPr>
              <w:p w14:paraId="453A91F9" w14:textId="77777777" w:rsidR="008F4B79" w:rsidRDefault="008F4B79" w:rsidP="00097CA9">
                <w:pPr>
                  <w:jc w:val="center"/>
                  <w:rPr>
                    <w:rFonts w:ascii="Arial" w:hAnsi="Arial" w:cs="Arial"/>
                  </w:rPr>
                </w:pPr>
                <w:r>
                  <w:rPr>
                    <w:rFonts w:ascii="Arial" w:hAnsi="Arial" w:cs="Arial"/>
                  </w:rPr>
                  <w:t>-</w:t>
                </w:r>
              </w:p>
            </w:tc>
            <w:tc>
              <w:tcPr>
                <w:tcW w:w="992" w:type="dxa"/>
              </w:tcPr>
              <w:p w14:paraId="72FED8B8" w14:textId="77777777" w:rsidR="008F4B79" w:rsidRDefault="008F4B79" w:rsidP="00097CA9">
                <w:pPr>
                  <w:jc w:val="center"/>
                  <w:rPr>
                    <w:rFonts w:ascii="Arial" w:hAnsi="Arial" w:cs="Arial"/>
                  </w:rPr>
                </w:pPr>
                <w:r>
                  <w:rPr>
                    <w:rFonts w:ascii="Arial" w:hAnsi="Arial" w:cs="Arial"/>
                  </w:rPr>
                  <w:t>-</w:t>
                </w:r>
              </w:p>
            </w:tc>
          </w:tr>
          <w:tr w:rsidR="008F4B79" w14:paraId="213419E5" w14:textId="77777777" w:rsidTr="00097CA9">
            <w:trPr>
              <w:trHeight w:val="419"/>
            </w:trPr>
            <w:tc>
              <w:tcPr>
                <w:tcW w:w="3260" w:type="dxa"/>
              </w:tcPr>
              <w:p w14:paraId="11CC8F8C" w14:textId="77777777" w:rsidR="008F4B79" w:rsidRDefault="008F4B79" w:rsidP="00097CA9">
                <w:pPr>
                  <w:rPr>
                    <w:rFonts w:ascii="Arial" w:hAnsi="Arial" w:cs="Arial"/>
                  </w:rPr>
                </w:pPr>
                <w:r>
                  <w:rPr>
                    <w:rFonts w:ascii="Arial" w:hAnsi="Arial" w:cs="Arial"/>
                  </w:rPr>
                  <w:t>Interest payments</w:t>
                </w:r>
              </w:p>
            </w:tc>
            <w:tc>
              <w:tcPr>
                <w:tcW w:w="992" w:type="dxa"/>
              </w:tcPr>
              <w:p w14:paraId="6FABA3CE" w14:textId="69D12FF0" w:rsidR="008F4B79" w:rsidRDefault="00A258F1" w:rsidP="00097CA9">
                <w:pPr>
                  <w:jc w:val="center"/>
                  <w:rPr>
                    <w:rFonts w:ascii="Arial" w:hAnsi="Arial" w:cs="Arial"/>
                  </w:rPr>
                </w:pPr>
                <w:r>
                  <w:rPr>
                    <w:rFonts w:ascii="Arial" w:hAnsi="Arial" w:cs="Arial"/>
                  </w:rPr>
                  <w:t>(</w:t>
                </w:r>
                <w:r w:rsidR="00926106">
                  <w:rPr>
                    <w:rFonts w:ascii="Arial" w:hAnsi="Arial" w:cs="Arial"/>
                  </w:rPr>
                  <w:t>1</w:t>
                </w:r>
                <w:r>
                  <w:rPr>
                    <w:rFonts w:ascii="Arial" w:hAnsi="Arial" w:cs="Arial"/>
                  </w:rPr>
                  <w:t>)</w:t>
                </w:r>
              </w:p>
            </w:tc>
            <w:tc>
              <w:tcPr>
                <w:tcW w:w="992" w:type="dxa"/>
              </w:tcPr>
              <w:p w14:paraId="26B80DA6" w14:textId="56247423" w:rsidR="008F4B79" w:rsidRDefault="00A258F1" w:rsidP="00097CA9">
                <w:pPr>
                  <w:jc w:val="center"/>
                  <w:rPr>
                    <w:rFonts w:ascii="Arial" w:hAnsi="Arial" w:cs="Arial"/>
                  </w:rPr>
                </w:pPr>
                <w:r>
                  <w:rPr>
                    <w:rFonts w:ascii="Arial" w:hAnsi="Arial" w:cs="Arial"/>
                  </w:rPr>
                  <w:t>(</w:t>
                </w:r>
                <w:r w:rsidR="00926106">
                  <w:rPr>
                    <w:rFonts w:ascii="Arial" w:hAnsi="Arial" w:cs="Arial"/>
                  </w:rPr>
                  <w:t>1</w:t>
                </w:r>
                <w:r>
                  <w:rPr>
                    <w:rFonts w:ascii="Arial" w:hAnsi="Arial" w:cs="Arial"/>
                  </w:rPr>
                  <w:t>)</w:t>
                </w:r>
              </w:p>
            </w:tc>
            <w:tc>
              <w:tcPr>
                <w:tcW w:w="993" w:type="dxa"/>
              </w:tcPr>
              <w:p w14:paraId="7DF05DDC" w14:textId="3AFA8911" w:rsidR="008F4B79" w:rsidRDefault="00A258F1" w:rsidP="00097CA9">
                <w:pPr>
                  <w:jc w:val="center"/>
                  <w:rPr>
                    <w:rFonts w:ascii="Arial" w:hAnsi="Arial" w:cs="Arial"/>
                  </w:rPr>
                </w:pPr>
                <w:r>
                  <w:rPr>
                    <w:rFonts w:ascii="Arial" w:hAnsi="Arial" w:cs="Arial"/>
                  </w:rPr>
                  <w:t>(</w:t>
                </w:r>
                <w:r w:rsidR="00926106">
                  <w:rPr>
                    <w:rFonts w:ascii="Arial" w:hAnsi="Arial" w:cs="Arial"/>
                  </w:rPr>
                  <w:t>1</w:t>
                </w:r>
                <w:r>
                  <w:rPr>
                    <w:rFonts w:ascii="Arial" w:hAnsi="Arial" w:cs="Arial"/>
                  </w:rPr>
                  <w:t>)</w:t>
                </w:r>
              </w:p>
            </w:tc>
            <w:tc>
              <w:tcPr>
                <w:tcW w:w="992" w:type="dxa"/>
              </w:tcPr>
              <w:p w14:paraId="094DC8D8" w14:textId="332BA694" w:rsidR="008F4B79" w:rsidRDefault="00A258F1" w:rsidP="00097CA9">
                <w:pPr>
                  <w:jc w:val="center"/>
                  <w:rPr>
                    <w:rFonts w:ascii="Arial" w:hAnsi="Arial" w:cs="Arial"/>
                  </w:rPr>
                </w:pPr>
                <w:r>
                  <w:rPr>
                    <w:rFonts w:ascii="Arial" w:hAnsi="Arial" w:cs="Arial"/>
                  </w:rPr>
                  <w:t>(</w:t>
                </w:r>
                <w:r w:rsidR="00926106">
                  <w:rPr>
                    <w:rFonts w:ascii="Arial" w:hAnsi="Arial" w:cs="Arial"/>
                  </w:rPr>
                  <w:t>1</w:t>
                </w:r>
                <w:r>
                  <w:rPr>
                    <w:rFonts w:ascii="Arial" w:hAnsi="Arial" w:cs="Arial"/>
                  </w:rPr>
                  <w:t>)</w:t>
                </w:r>
              </w:p>
            </w:tc>
            <w:tc>
              <w:tcPr>
                <w:tcW w:w="992" w:type="dxa"/>
              </w:tcPr>
              <w:p w14:paraId="081ECD21" w14:textId="688D4611" w:rsidR="008F4B79" w:rsidRDefault="00A258F1" w:rsidP="00097CA9">
                <w:pPr>
                  <w:jc w:val="center"/>
                  <w:rPr>
                    <w:rFonts w:ascii="Arial" w:hAnsi="Arial" w:cs="Arial"/>
                  </w:rPr>
                </w:pPr>
                <w:r>
                  <w:rPr>
                    <w:rFonts w:ascii="Arial" w:hAnsi="Arial" w:cs="Arial"/>
                  </w:rPr>
                  <w:t>(</w:t>
                </w:r>
                <w:r w:rsidR="00926106">
                  <w:rPr>
                    <w:rFonts w:ascii="Arial" w:hAnsi="Arial" w:cs="Arial"/>
                  </w:rPr>
                  <w:t>1</w:t>
                </w:r>
                <w:r>
                  <w:rPr>
                    <w:rFonts w:ascii="Arial" w:hAnsi="Arial" w:cs="Arial"/>
                  </w:rPr>
                  <w:t>)</w:t>
                </w:r>
              </w:p>
            </w:tc>
            <w:tc>
              <w:tcPr>
                <w:tcW w:w="992" w:type="dxa"/>
              </w:tcPr>
              <w:p w14:paraId="20B0297B" w14:textId="23345B9F" w:rsidR="008F4B79" w:rsidRDefault="00A258F1" w:rsidP="00097CA9">
                <w:pPr>
                  <w:jc w:val="center"/>
                  <w:rPr>
                    <w:rFonts w:ascii="Arial" w:hAnsi="Arial" w:cs="Arial"/>
                  </w:rPr>
                </w:pPr>
                <w:r>
                  <w:rPr>
                    <w:rFonts w:ascii="Arial" w:hAnsi="Arial" w:cs="Arial"/>
                  </w:rPr>
                  <w:t>(</w:t>
                </w:r>
                <w:r w:rsidR="00926106">
                  <w:rPr>
                    <w:rFonts w:ascii="Arial" w:hAnsi="Arial" w:cs="Arial"/>
                  </w:rPr>
                  <w:t>1</w:t>
                </w:r>
                <w:r>
                  <w:rPr>
                    <w:rFonts w:ascii="Arial" w:hAnsi="Arial" w:cs="Arial"/>
                  </w:rPr>
                  <w:t>)</w:t>
                </w:r>
              </w:p>
            </w:tc>
          </w:tr>
          <w:tr w:rsidR="008F4B79" w14:paraId="74C746AA" w14:textId="77777777" w:rsidTr="00097CA9">
            <w:trPr>
              <w:trHeight w:val="410"/>
            </w:trPr>
            <w:tc>
              <w:tcPr>
                <w:tcW w:w="3260" w:type="dxa"/>
              </w:tcPr>
              <w:p w14:paraId="66D2213C" w14:textId="77777777" w:rsidR="008F4B79" w:rsidRDefault="008F4B79" w:rsidP="00097CA9">
                <w:pPr>
                  <w:rPr>
                    <w:rFonts w:ascii="Arial" w:hAnsi="Arial" w:cs="Arial"/>
                  </w:rPr>
                </w:pPr>
                <w:r>
                  <w:rPr>
                    <w:rFonts w:ascii="Arial" w:hAnsi="Arial" w:cs="Arial"/>
                  </w:rPr>
                  <w:t>Shop refurbishment</w:t>
                </w:r>
              </w:p>
            </w:tc>
            <w:tc>
              <w:tcPr>
                <w:tcW w:w="992" w:type="dxa"/>
              </w:tcPr>
              <w:p w14:paraId="2651D9BC" w14:textId="721C1A2A" w:rsidR="008F4B79" w:rsidRPr="007A65C7" w:rsidRDefault="008F4B79" w:rsidP="00097CA9">
                <w:pPr>
                  <w:jc w:val="center"/>
                  <w:rPr>
                    <w:rFonts w:ascii="Arial" w:hAnsi="Arial" w:cs="Arial"/>
                    <w:u w:val="single"/>
                  </w:rPr>
                </w:pPr>
                <w:r w:rsidRPr="007A65C7">
                  <w:rPr>
                    <w:rFonts w:ascii="Arial" w:hAnsi="Arial" w:cs="Arial"/>
                    <w:u w:val="single"/>
                  </w:rPr>
                  <w:t xml:space="preserve">   </w:t>
                </w:r>
                <w:r w:rsidR="00DD7896">
                  <w:rPr>
                    <w:rFonts w:ascii="Arial" w:hAnsi="Arial" w:cs="Arial"/>
                    <w:u w:val="single"/>
                  </w:rPr>
                  <w:t>(12)</w:t>
                </w:r>
                <w:r w:rsidRPr="007A65C7">
                  <w:rPr>
                    <w:rFonts w:ascii="Arial" w:hAnsi="Arial" w:cs="Arial"/>
                    <w:u w:val="single"/>
                  </w:rPr>
                  <w:t xml:space="preserve">    -</w:t>
                </w:r>
              </w:p>
            </w:tc>
            <w:tc>
              <w:tcPr>
                <w:tcW w:w="992" w:type="dxa"/>
              </w:tcPr>
              <w:p w14:paraId="2D1ABA18" w14:textId="079CD6A0" w:rsidR="008F4B79" w:rsidRPr="007A65C7" w:rsidRDefault="008F4B79" w:rsidP="00097CA9">
                <w:pPr>
                  <w:jc w:val="center"/>
                  <w:rPr>
                    <w:rFonts w:ascii="Arial" w:hAnsi="Arial" w:cs="Arial"/>
                    <w:u w:val="single"/>
                  </w:rPr>
                </w:pPr>
                <w:r w:rsidRPr="007A65C7">
                  <w:rPr>
                    <w:rFonts w:ascii="Arial" w:hAnsi="Arial" w:cs="Arial"/>
                    <w:u w:val="single"/>
                  </w:rPr>
                  <w:t xml:space="preserve">  (</w:t>
                </w:r>
                <w:r>
                  <w:rPr>
                    <w:rFonts w:ascii="Arial" w:hAnsi="Arial" w:cs="Arial"/>
                    <w:u w:val="single"/>
                  </w:rPr>
                  <w:t xml:space="preserve">  </w:t>
                </w:r>
                <w:r w:rsidR="00DD7896">
                  <w:rPr>
                    <w:rFonts w:ascii="Arial" w:hAnsi="Arial" w:cs="Arial"/>
                    <w:u w:val="single"/>
                  </w:rPr>
                  <w:t>10</w:t>
                </w:r>
                <w:r>
                  <w:rPr>
                    <w:rFonts w:ascii="Arial" w:hAnsi="Arial" w:cs="Arial"/>
                    <w:u w:val="single"/>
                  </w:rPr>
                  <w:t xml:space="preserve">  </w:t>
                </w:r>
                <w:r w:rsidRPr="007A65C7">
                  <w:rPr>
                    <w:rFonts w:ascii="Arial" w:hAnsi="Arial" w:cs="Arial"/>
                    <w:u w:val="single"/>
                  </w:rPr>
                  <w:t>)</w:t>
                </w:r>
              </w:p>
            </w:tc>
            <w:tc>
              <w:tcPr>
                <w:tcW w:w="993" w:type="dxa"/>
              </w:tcPr>
              <w:p w14:paraId="7561F86B" w14:textId="54B4823B" w:rsidR="008F4B79" w:rsidRPr="007A65C7" w:rsidRDefault="008F4B79" w:rsidP="00097CA9">
                <w:pPr>
                  <w:jc w:val="center"/>
                  <w:rPr>
                    <w:rFonts w:ascii="Arial" w:hAnsi="Arial" w:cs="Arial"/>
                    <w:u w:val="single"/>
                  </w:rPr>
                </w:pPr>
                <w:r w:rsidRPr="007A65C7">
                  <w:rPr>
                    <w:rFonts w:ascii="Arial" w:hAnsi="Arial" w:cs="Arial"/>
                    <w:u w:val="single"/>
                  </w:rPr>
                  <w:t xml:space="preserve"> (</w:t>
                </w:r>
                <w:r>
                  <w:rPr>
                    <w:rFonts w:ascii="Arial" w:hAnsi="Arial" w:cs="Arial"/>
                    <w:u w:val="single"/>
                  </w:rPr>
                  <w:t xml:space="preserve"> </w:t>
                </w:r>
                <w:r w:rsidR="00DD7896">
                  <w:rPr>
                    <w:rFonts w:ascii="Arial" w:hAnsi="Arial" w:cs="Arial"/>
                    <w:u w:val="single"/>
                  </w:rPr>
                  <w:t>14</w:t>
                </w:r>
                <w:r>
                  <w:rPr>
                    <w:rFonts w:ascii="Arial" w:hAnsi="Arial" w:cs="Arial"/>
                    <w:u w:val="single"/>
                  </w:rPr>
                  <w:t xml:space="preserve">   </w:t>
                </w:r>
                <w:r w:rsidRPr="007A65C7">
                  <w:rPr>
                    <w:rFonts w:ascii="Arial" w:hAnsi="Arial" w:cs="Arial"/>
                    <w:u w:val="single"/>
                  </w:rPr>
                  <w:t>)</w:t>
                </w:r>
              </w:p>
            </w:tc>
            <w:tc>
              <w:tcPr>
                <w:tcW w:w="992" w:type="dxa"/>
              </w:tcPr>
              <w:p w14:paraId="4A840892" w14:textId="7153E72C" w:rsidR="008F4B79" w:rsidRPr="007A65C7" w:rsidRDefault="008F4B79" w:rsidP="00097CA9">
                <w:pPr>
                  <w:jc w:val="center"/>
                  <w:rPr>
                    <w:rFonts w:ascii="Arial" w:hAnsi="Arial" w:cs="Arial"/>
                    <w:u w:val="single"/>
                  </w:rPr>
                </w:pPr>
                <w:r w:rsidRPr="007A65C7">
                  <w:rPr>
                    <w:rFonts w:ascii="Arial" w:hAnsi="Arial" w:cs="Arial"/>
                    <w:u w:val="single"/>
                  </w:rPr>
                  <w:t xml:space="preserve">    </w:t>
                </w:r>
                <w:r w:rsidR="00DD7896">
                  <w:rPr>
                    <w:rFonts w:ascii="Arial" w:hAnsi="Arial" w:cs="Arial"/>
                    <w:u w:val="single"/>
                  </w:rPr>
                  <w:t>-</w:t>
                </w:r>
              </w:p>
            </w:tc>
            <w:tc>
              <w:tcPr>
                <w:tcW w:w="992" w:type="dxa"/>
              </w:tcPr>
              <w:p w14:paraId="4649B1DD" w14:textId="77777777" w:rsidR="008F4B79" w:rsidRPr="007A65C7" w:rsidRDefault="008F4B79" w:rsidP="00097CA9">
                <w:pPr>
                  <w:jc w:val="center"/>
                  <w:rPr>
                    <w:rFonts w:ascii="Arial" w:hAnsi="Arial" w:cs="Arial"/>
                    <w:u w:val="single"/>
                  </w:rPr>
                </w:pPr>
                <w:r w:rsidRPr="007A65C7">
                  <w:rPr>
                    <w:rFonts w:ascii="Arial" w:hAnsi="Arial" w:cs="Arial"/>
                    <w:u w:val="single"/>
                  </w:rPr>
                  <w:t xml:space="preserve">       -</w:t>
                </w:r>
              </w:p>
            </w:tc>
            <w:tc>
              <w:tcPr>
                <w:tcW w:w="992" w:type="dxa"/>
              </w:tcPr>
              <w:p w14:paraId="1439498C" w14:textId="77777777" w:rsidR="008F4B79" w:rsidRPr="007A65C7" w:rsidRDefault="008F4B79" w:rsidP="00097CA9">
                <w:pPr>
                  <w:jc w:val="center"/>
                  <w:rPr>
                    <w:rFonts w:ascii="Arial" w:hAnsi="Arial" w:cs="Arial"/>
                    <w:u w:val="single"/>
                  </w:rPr>
                </w:pPr>
                <w:r w:rsidRPr="007A65C7">
                  <w:rPr>
                    <w:rFonts w:ascii="Arial" w:hAnsi="Arial" w:cs="Arial"/>
                    <w:u w:val="single"/>
                  </w:rPr>
                  <w:t xml:space="preserve">       -</w:t>
                </w:r>
              </w:p>
            </w:tc>
          </w:tr>
          <w:tr w:rsidR="008F4B79" w14:paraId="432B1539" w14:textId="77777777" w:rsidTr="00097CA9">
            <w:trPr>
              <w:trHeight w:val="423"/>
            </w:trPr>
            <w:tc>
              <w:tcPr>
                <w:tcW w:w="3260" w:type="dxa"/>
              </w:tcPr>
              <w:p w14:paraId="1BEEDA8D" w14:textId="77777777" w:rsidR="008F4B79" w:rsidRDefault="008F4B79" w:rsidP="00097CA9">
                <w:pPr>
                  <w:rPr>
                    <w:rFonts w:ascii="Arial" w:hAnsi="Arial" w:cs="Arial"/>
                  </w:rPr>
                </w:pPr>
                <w:r>
                  <w:rPr>
                    <w:rFonts w:ascii="Arial" w:hAnsi="Arial" w:cs="Arial"/>
                  </w:rPr>
                  <w:t>Cash surplus (deficit)</w:t>
                </w:r>
              </w:p>
            </w:tc>
            <w:tc>
              <w:tcPr>
                <w:tcW w:w="992" w:type="dxa"/>
              </w:tcPr>
              <w:p w14:paraId="35431130" w14:textId="1EEB539F" w:rsidR="008F4B79" w:rsidRDefault="00AF0486" w:rsidP="00097CA9">
                <w:pPr>
                  <w:jc w:val="center"/>
                  <w:rPr>
                    <w:rFonts w:ascii="Arial" w:hAnsi="Arial" w:cs="Arial"/>
                  </w:rPr>
                </w:pPr>
                <w:r>
                  <w:rPr>
                    <w:rFonts w:ascii="Arial" w:hAnsi="Arial" w:cs="Arial"/>
                  </w:rPr>
                  <w:t>(</w:t>
                </w:r>
                <w:r w:rsidR="005B53F9">
                  <w:rPr>
                    <w:rFonts w:ascii="Arial" w:hAnsi="Arial" w:cs="Arial"/>
                  </w:rPr>
                  <w:t>10.8)</w:t>
                </w:r>
                <w:r w:rsidR="008F4B79">
                  <w:rPr>
                    <w:rFonts w:ascii="Arial" w:hAnsi="Arial" w:cs="Arial"/>
                  </w:rPr>
                  <w:t xml:space="preserve"> </w:t>
                </w:r>
              </w:p>
            </w:tc>
            <w:tc>
              <w:tcPr>
                <w:tcW w:w="992" w:type="dxa"/>
              </w:tcPr>
              <w:p w14:paraId="68F74097" w14:textId="78198CCC" w:rsidR="008F4B79" w:rsidRDefault="005B53F9" w:rsidP="00097CA9">
                <w:pPr>
                  <w:jc w:val="center"/>
                  <w:rPr>
                    <w:rFonts w:ascii="Arial" w:hAnsi="Arial" w:cs="Arial"/>
                  </w:rPr>
                </w:pPr>
                <w:r>
                  <w:rPr>
                    <w:rFonts w:ascii="Arial" w:hAnsi="Arial" w:cs="Arial"/>
                  </w:rPr>
                  <w:t>48.8</w:t>
                </w:r>
                <w:r w:rsidR="008F4B79">
                  <w:rPr>
                    <w:rFonts w:ascii="Arial" w:hAnsi="Arial" w:cs="Arial"/>
                  </w:rPr>
                  <w:t xml:space="preserve"> </w:t>
                </w:r>
              </w:p>
            </w:tc>
            <w:tc>
              <w:tcPr>
                <w:tcW w:w="993" w:type="dxa"/>
              </w:tcPr>
              <w:p w14:paraId="7075DF1B" w14:textId="58DEDE4F" w:rsidR="008F4B79" w:rsidRDefault="00D7380E" w:rsidP="00097CA9">
                <w:pPr>
                  <w:jc w:val="center"/>
                  <w:rPr>
                    <w:rFonts w:ascii="Arial" w:hAnsi="Arial" w:cs="Arial"/>
                  </w:rPr>
                </w:pPr>
                <w:r>
                  <w:rPr>
                    <w:rFonts w:ascii="Arial" w:hAnsi="Arial" w:cs="Arial"/>
                  </w:rPr>
                  <w:t>(31.9)</w:t>
                </w:r>
                <w:r w:rsidR="008F4B79">
                  <w:rPr>
                    <w:rFonts w:ascii="Arial" w:hAnsi="Arial" w:cs="Arial"/>
                  </w:rPr>
                  <w:t xml:space="preserve"> </w:t>
                </w:r>
              </w:p>
            </w:tc>
            <w:tc>
              <w:tcPr>
                <w:tcW w:w="992" w:type="dxa"/>
              </w:tcPr>
              <w:p w14:paraId="74FD117B" w14:textId="46D0F0C5" w:rsidR="008F4B79" w:rsidRDefault="00B65FEE" w:rsidP="00097CA9">
                <w:pPr>
                  <w:jc w:val="center"/>
                  <w:rPr>
                    <w:rFonts w:ascii="Arial" w:hAnsi="Arial" w:cs="Arial"/>
                  </w:rPr>
                </w:pPr>
                <w:r>
                  <w:rPr>
                    <w:rFonts w:ascii="Arial" w:hAnsi="Arial" w:cs="Arial"/>
                  </w:rPr>
                  <w:t>(</w:t>
                </w:r>
                <w:r w:rsidR="00D7380E">
                  <w:rPr>
                    <w:rFonts w:ascii="Arial" w:hAnsi="Arial" w:cs="Arial"/>
                  </w:rPr>
                  <w:t>5)</w:t>
                </w:r>
                <w:r w:rsidR="008F4B79">
                  <w:rPr>
                    <w:rFonts w:ascii="Arial" w:hAnsi="Arial" w:cs="Arial"/>
                  </w:rPr>
                  <w:t xml:space="preserve"> </w:t>
                </w:r>
              </w:p>
            </w:tc>
            <w:tc>
              <w:tcPr>
                <w:tcW w:w="992" w:type="dxa"/>
              </w:tcPr>
              <w:p w14:paraId="2B94937F" w14:textId="4A87BDA8" w:rsidR="008F4B79" w:rsidRDefault="00AD41D1" w:rsidP="00097CA9">
                <w:pPr>
                  <w:jc w:val="center"/>
                  <w:rPr>
                    <w:rFonts w:ascii="Arial" w:hAnsi="Arial" w:cs="Arial"/>
                  </w:rPr>
                </w:pPr>
                <w:r>
                  <w:rPr>
                    <w:rFonts w:ascii="Arial" w:hAnsi="Arial" w:cs="Arial"/>
                  </w:rPr>
                  <w:t>32</w:t>
                </w:r>
                <w:r w:rsidR="000D06CD">
                  <w:rPr>
                    <w:rFonts w:ascii="Arial" w:hAnsi="Arial" w:cs="Arial"/>
                  </w:rPr>
                  <w:t>.9</w:t>
                </w:r>
                <w:r w:rsidR="008F4B79">
                  <w:rPr>
                    <w:rFonts w:ascii="Arial" w:hAnsi="Arial" w:cs="Arial"/>
                  </w:rPr>
                  <w:t xml:space="preserve"> </w:t>
                </w:r>
              </w:p>
            </w:tc>
            <w:tc>
              <w:tcPr>
                <w:tcW w:w="992" w:type="dxa"/>
              </w:tcPr>
              <w:p w14:paraId="7DEB33B1" w14:textId="66DF7BC1" w:rsidR="008F4B79" w:rsidRDefault="00AD41D1" w:rsidP="00097CA9">
                <w:pPr>
                  <w:jc w:val="center"/>
                  <w:rPr>
                    <w:rFonts w:ascii="Arial" w:hAnsi="Arial" w:cs="Arial"/>
                  </w:rPr>
                </w:pPr>
                <w:r>
                  <w:rPr>
                    <w:rFonts w:ascii="Arial" w:hAnsi="Arial" w:cs="Arial"/>
                  </w:rPr>
                  <w:t>14.7</w:t>
                </w:r>
                <w:r w:rsidR="008F4B79">
                  <w:rPr>
                    <w:rFonts w:ascii="Arial" w:hAnsi="Arial" w:cs="Arial"/>
                  </w:rPr>
                  <w:t xml:space="preserve"> </w:t>
                </w:r>
              </w:p>
            </w:tc>
          </w:tr>
          <w:tr w:rsidR="008F4B79" w14:paraId="374E61E0" w14:textId="77777777" w:rsidTr="00097CA9">
            <w:trPr>
              <w:trHeight w:val="407"/>
            </w:trPr>
            <w:tc>
              <w:tcPr>
                <w:tcW w:w="3260" w:type="dxa"/>
              </w:tcPr>
              <w:p w14:paraId="66D9F25D" w14:textId="77777777" w:rsidR="008F4B79" w:rsidRDefault="008F4B79" w:rsidP="00097CA9">
                <w:pPr>
                  <w:rPr>
                    <w:rFonts w:ascii="Arial" w:hAnsi="Arial" w:cs="Arial"/>
                  </w:rPr>
                </w:pPr>
                <w:r>
                  <w:rPr>
                    <w:rFonts w:ascii="Arial" w:hAnsi="Arial" w:cs="Arial"/>
                  </w:rPr>
                  <w:t>Opening balance</w:t>
                </w:r>
              </w:p>
            </w:tc>
            <w:tc>
              <w:tcPr>
                <w:tcW w:w="992" w:type="dxa"/>
              </w:tcPr>
              <w:p w14:paraId="5233BEA3" w14:textId="4751A373" w:rsidR="008F4B79" w:rsidRPr="007A65C7" w:rsidRDefault="000F6A15" w:rsidP="00097CA9">
                <w:pPr>
                  <w:jc w:val="center"/>
                  <w:rPr>
                    <w:rFonts w:ascii="Arial" w:hAnsi="Arial" w:cs="Arial"/>
                    <w:u w:val="single"/>
                  </w:rPr>
                </w:pPr>
                <w:r>
                  <w:rPr>
                    <w:rFonts w:ascii="Arial" w:hAnsi="Arial" w:cs="Arial"/>
                    <w:u w:val="single"/>
                  </w:rPr>
                  <w:t>(25)</w:t>
                </w:r>
                <w:r w:rsidR="008F4B79">
                  <w:rPr>
                    <w:rFonts w:ascii="Arial" w:hAnsi="Arial" w:cs="Arial"/>
                    <w:u w:val="single"/>
                  </w:rPr>
                  <w:t xml:space="preserve"> </w:t>
                </w:r>
              </w:p>
            </w:tc>
            <w:tc>
              <w:tcPr>
                <w:tcW w:w="992" w:type="dxa"/>
              </w:tcPr>
              <w:p w14:paraId="26255FCA" w14:textId="3C95CAEF" w:rsidR="008F4B79" w:rsidRPr="007A65C7" w:rsidRDefault="000F6A15" w:rsidP="00097CA9">
                <w:pPr>
                  <w:jc w:val="center"/>
                  <w:rPr>
                    <w:rFonts w:ascii="Arial" w:hAnsi="Arial" w:cs="Arial"/>
                    <w:u w:val="single"/>
                  </w:rPr>
                </w:pPr>
                <w:r>
                  <w:rPr>
                    <w:rFonts w:ascii="Arial" w:hAnsi="Arial" w:cs="Arial"/>
                    <w:u w:val="single"/>
                  </w:rPr>
                  <w:t>(35.8)</w:t>
                </w:r>
                <w:r w:rsidR="008F4B79">
                  <w:rPr>
                    <w:rFonts w:ascii="Arial" w:hAnsi="Arial" w:cs="Arial"/>
                    <w:u w:val="single"/>
                  </w:rPr>
                  <w:t xml:space="preserve"> </w:t>
                </w:r>
              </w:p>
            </w:tc>
            <w:tc>
              <w:tcPr>
                <w:tcW w:w="993" w:type="dxa"/>
              </w:tcPr>
              <w:p w14:paraId="02D8836E" w14:textId="10F35CC6" w:rsidR="008F4B79" w:rsidRPr="007A65C7" w:rsidRDefault="000F6A15" w:rsidP="00097CA9">
                <w:pPr>
                  <w:jc w:val="center"/>
                  <w:rPr>
                    <w:rFonts w:ascii="Arial" w:hAnsi="Arial" w:cs="Arial"/>
                    <w:u w:val="single"/>
                  </w:rPr>
                </w:pPr>
                <w:r>
                  <w:rPr>
                    <w:rFonts w:ascii="Arial" w:hAnsi="Arial" w:cs="Arial"/>
                    <w:u w:val="single"/>
                  </w:rPr>
                  <w:t>13</w:t>
                </w:r>
                <w:r w:rsidR="008F4B79">
                  <w:rPr>
                    <w:rFonts w:ascii="Arial" w:hAnsi="Arial" w:cs="Arial"/>
                    <w:u w:val="single"/>
                  </w:rPr>
                  <w:t xml:space="preserve"> </w:t>
                </w:r>
              </w:p>
            </w:tc>
            <w:tc>
              <w:tcPr>
                <w:tcW w:w="992" w:type="dxa"/>
              </w:tcPr>
              <w:p w14:paraId="4736CB88" w14:textId="3809F8B3" w:rsidR="008F4B79" w:rsidRPr="007A65C7" w:rsidRDefault="00670423" w:rsidP="00097CA9">
                <w:pPr>
                  <w:jc w:val="center"/>
                  <w:rPr>
                    <w:rFonts w:ascii="Arial" w:hAnsi="Arial" w:cs="Arial"/>
                    <w:u w:val="single"/>
                  </w:rPr>
                </w:pPr>
                <w:r>
                  <w:rPr>
                    <w:rFonts w:ascii="Arial" w:hAnsi="Arial" w:cs="Arial"/>
                    <w:u w:val="single"/>
                  </w:rPr>
                  <w:t>(18.9)</w:t>
                </w:r>
                <w:r w:rsidR="008F4B79">
                  <w:rPr>
                    <w:rFonts w:ascii="Arial" w:hAnsi="Arial" w:cs="Arial"/>
                    <w:u w:val="single"/>
                  </w:rPr>
                  <w:t xml:space="preserve"> </w:t>
                </w:r>
              </w:p>
            </w:tc>
            <w:tc>
              <w:tcPr>
                <w:tcW w:w="992" w:type="dxa"/>
              </w:tcPr>
              <w:p w14:paraId="1C2AFF92" w14:textId="7F81CA4D" w:rsidR="008F4B79" w:rsidRPr="007A65C7" w:rsidRDefault="00670423" w:rsidP="00097CA9">
                <w:pPr>
                  <w:jc w:val="center"/>
                  <w:rPr>
                    <w:rFonts w:ascii="Arial" w:hAnsi="Arial" w:cs="Arial"/>
                    <w:u w:val="single"/>
                  </w:rPr>
                </w:pPr>
                <w:r>
                  <w:rPr>
                    <w:rFonts w:ascii="Arial" w:hAnsi="Arial" w:cs="Arial"/>
                    <w:u w:val="single"/>
                  </w:rPr>
                  <w:t>(23.9)</w:t>
                </w:r>
                <w:r w:rsidR="008F4B79">
                  <w:rPr>
                    <w:rFonts w:ascii="Arial" w:hAnsi="Arial" w:cs="Arial"/>
                    <w:u w:val="single"/>
                  </w:rPr>
                  <w:t xml:space="preserve"> </w:t>
                </w:r>
              </w:p>
            </w:tc>
            <w:tc>
              <w:tcPr>
                <w:tcW w:w="992" w:type="dxa"/>
              </w:tcPr>
              <w:p w14:paraId="389B4261" w14:textId="7F04AA55" w:rsidR="008F4B79" w:rsidRPr="007A65C7" w:rsidRDefault="008F4B79" w:rsidP="00097CA9">
                <w:pPr>
                  <w:jc w:val="center"/>
                  <w:rPr>
                    <w:rFonts w:ascii="Arial" w:hAnsi="Arial" w:cs="Arial"/>
                    <w:u w:val="single"/>
                  </w:rPr>
                </w:pPr>
                <w:r>
                  <w:rPr>
                    <w:rFonts w:ascii="Arial" w:hAnsi="Arial" w:cs="Arial"/>
                    <w:u w:val="single"/>
                  </w:rPr>
                  <w:t xml:space="preserve"> </w:t>
                </w:r>
                <w:r w:rsidR="0052668F">
                  <w:rPr>
                    <w:rFonts w:ascii="Arial" w:hAnsi="Arial" w:cs="Arial"/>
                    <w:u w:val="single"/>
                  </w:rPr>
                  <w:t>9</w:t>
                </w:r>
              </w:p>
            </w:tc>
          </w:tr>
          <w:tr w:rsidR="008F4B79" w14:paraId="3409A111" w14:textId="77777777" w:rsidTr="00097CA9">
            <w:trPr>
              <w:trHeight w:val="426"/>
            </w:trPr>
            <w:tc>
              <w:tcPr>
                <w:tcW w:w="3260" w:type="dxa"/>
              </w:tcPr>
              <w:p w14:paraId="550D91A9" w14:textId="77777777" w:rsidR="008F4B79" w:rsidRDefault="008F4B79" w:rsidP="00097CA9">
                <w:pPr>
                  <w:rPr>
                    <w:rFonts w:ascii="Arial" w:hAnsi="Arial" w:cs="Arial"/>
                  </w:rPr>
                </w:pPr>
                <w:r>
                  <w:rPr>
                    <w:rFonts w:ascii="Arial" w:hAnsi="Arial" w:cs="Arial"/>
                  </w:rPr>
                  <w:t>Closing balance</w:t>
                </w:r>
              </w:p>
            </w:tc>
            <w:tc>
              <w:tcPr>
                <w:tcW w:w="992" w:type="dxa"/>
              </w:tcPr>
              <w:p w14:paraId="0499DE95" w14:textId="58B17EB2" w:rsidR="008F4B79" w:rsidRPr="007A65C7" w:rsidRDefault="00914035" w:rsidP="00097CA9">
                <w:pPr>
                  <w:jc w:val="center"/>
                  <w:rPr>
                    <w:rFonts w:ascii="Arial" w:hAnsi="Arial" w:cs="Arial"/>
                  </w:rPr>
                </w:pPr>
                <w:r>
                  <w:rPr>
                    <w:rFonts w:ascii="Arial" w:hAnsi="Arial" w:cs="Arial"/>
                  </w:rPr>
                  <w:t>(35.8</w:t>
                </w:r>
                <w:r w:rsidR="008F4B79">
                  <w:rPr>
                    <w:rFonts w:ascii="Arial" w:hAnsi="Arial" w:cs="Arial"/>
                  </w:rPr>
                  <w:t xml:space="preserve"> </w:t>
                </w:r>
                <w:r w:rsidR="00B65FEE">
                  <w:rPr>
                    <w:rFonts w:ascii="Arial" w:hAnsi="Arial" w:cs="Arial"/>
                  </w:rPr>
                  <w:t>)</w:t>
                </w:r>
              </w:p>
            </w:tc>
            <w:tc>
              <w:tcPr>
                <w:tcW w:w="992" w:type="dxa"/>
              </w:tcPr>
              <w:p w14:paraId="1DFCB9F8" w14:textId="5830DBAE" w:rsidR="008F4B79" w:rsidRPr="007A65C7" w:rsidRDefault="00914035" w:rsidP="00097CA9">
                <w:pPr>
                  <w:jc w:val="center"/>
                  <w:rPr>
                    <w:rFonts w:ascii="Arial" w:hAnsi="Arial" w:cs="Arial"/>
                  </w:rPr>
                </w:pPr>
                <w:r>
                  <w:rPr>
                    <w:rFonts w:ascii="Arial" w:hAnsi="Arial" w:cs="Arial"/>
                  </w:rPr>
                  <w:t>13</w:t>
                </w:r>
                <w:r w:rsidR="008F4B79">
                  <w:rPr>
                    <w:rFonts w:ascii="Arial" w:hAnsi="Arial" w:cs="Arial"/>
                  </w:rPr>
                  <w:t xml:space="preserve"> </w:t>
                </w:r>
              </w:p>
            </w:tc>
            <w:tc>
              <w:tcPr>
                <w:tcW w:w="993" w:type="dxa"/>
              </w:tcPr>
              <w:p w14:paraId="03772FA5" w14:textId="02C18A50" w:rsidR="008F4B79" w:rsidRPr="007A65C7" w:rsidRDefault="00914035" w:rsidP="00097CA9">
                <w:pPr>
                  <w:jc w:val="center"/>
                  <w:rPr>
                    <w:rFonts w:ascii="Arial" w:hAnsi="Arial" w:cs="Arial"/>
                  </w:rPr>
                </w:pPr>
                <w:r>
                  <w:rPr>
                    <w:rFonts w:ascii="Arial" w:hAnsi="Arial" w:cs="Arial"/>
                  </w:rPr>
                  <w:t>(18.9)</w:t>
                </w:r>
                <w:r w:rsidR="008F4B79">
                  <w:rPr>
                    <w:rFonts w:ascii="Arial" w:hAnsi="Arial" w:cs="Arial"/>
                  </w:rPr>
                  <w:t xml:space="preserve"> </w:t>
                </w:r>
              </w:p>
            </w:tc>
            <w:tc>
              <w:tcPr>
                <w:tcW w:w="992" w:type="dxa"/>
              </w:tcPr>
              <w:p w14:paraId="0E6B8A89" w14:textId="1511F0FE" w:rsidR="008F4B79" w:rsidRPr="007A65C7" w:rsidRDefault="00914035" w:rsidP="00097CA9">
                <w:pPr>
                  <w:jc w:val="center"/>
                  <w:rPr>
                    <w:rFonts w:ascii="Arial" w:hAnsi="Arial" w:cs="Arial"/>
                  </w:rPr>
                </w:pPr>
                <w:r>
                  <w:rPr>
                    <w:rFonts w:ascii="Arial" w:hAnsi="Arial" w:cs="Arial"/>
                  </w:rPr>
                  <w:t>(23.9)</w:t>
                </w:r>
                <w:r w:rsidR="008F4B79">
                  <w:rPr>
                    <w:rFonts w:ascii="Arial" w:hAnsi="Arial" w:cs="Arial"/>
                  </w:rPr>
                  <w:t xml:space="preserve"> </w:t>
                </w:r>
              </w:p>
            </w:tc>
            <w:tc>
              <w:tcPr>
                <w:tcW w:w="992" w:type="dxa"/>
              </w:tcPr>
              <w:p w14:paraId="4EAE6915" w14:textId="52A636DE" w:rsidR="008F4B79" w:rsidRPr="007A65C7" w:rsidRDefault="0052668F" w:rsidP="00097CA9">
                <w:pPr>
                  <w:jc w:val="center"/>
                  <w:rPr>
                    <w:rFonts w:ascii="Arial" w:hAnsi="Arial" w:cs="Arial"/>
                  </w:rPr>
                </w:pPr>
                <w:r>
                  <w:rPr>
                    <w:rFonts w:ascii="Arial" w:hAnsi="Arial" w:cs="Arial"/>
                  </w:rPr>
                  <w:t>9</w:t>
                </w:r>
              </w:p>
            </w:tc>
            <w:tc>
              <w:tcPr>
                <w:tcW w:w="992" w:type="dxa"/>
              </w:tcPr>
              <w:p w14:paraId="14023721" w14:textId="1911F869" w:rsidR="008F4B79" w:rsidRPr="007A65C7" w:rsidRDefault="008F4B79" w:rsidP="00097CA9">
                <w:pPr>
                  <w:jc w:val="center"/>
                  <w:rPr>
                    <w:rFonts w:ascii="Arial" w:hAnsi="Arial" w:cs="Arial"/>
                  </w:rPr>
                </w:pPr>
                <w:r>
                  <w:rPr>
                    <w:rFonts w:ascii="Arial" w:hAnsi="Arial" w:cs="Arial"/>
                  </w:rPr>
                  <w:t xml:space="preserve"> </w:t>
                </w:r>
                <w:r w:rsidR="005E6BB8">
                  <w:rPr>
                    <w:rFonts w:ascii="Arial" w:hAnsi="Arial" w:cs="Arial"/>
                  </w:rPr>
                  <w:t>2</w:t>
                </w:r>
                <w:r w:rsidR="00F7266D">
                  <w:rPr>
                    <w:rFonts w:ascii="Arial" w:hAnsi="Arial" w:cs="Arial"/>
                  </w:rPr>
                  <w:t>3.7</w:t>
                </w:r>
              </w:p>
            </w:tc>
          </w:tr>
        </w:tbl>
        <w:p w14:paraId="7074C5DD" w14:textId="77777777" w:rsidR="008F4B79" w:rsidRDefault="008F4B79" w:rsidP="008F4B79">
          <w:pPr>
            <w:spacing w:line="240" w:lineRule="auto"/>
            <w:ind w:left="360" w:firstLine="360"/>
            <w:rPr>
              <w:rFonts w:ascii="Arial" w:hAnsi="Arial" w:cs="Arial"/>
            </w:rPr>
          </w:pPr>
        </w:p>
        <w:p w14:paraId="4AD7B46F" w14:textId="77777777" w:rsidR="008F4B79" w:rsidRPr="003B62C4" w:rsidRDefault="008F4B79" w:rsidP="008F4B79">
          <w:pPr>
            <w:pStyle w:val="ListParagraph"/>
            <w:numPr>
              <w:ilvl w:val="0"/>
              <w:numId w:val="1"/>
            </w:numPr>
            <w:ind w:left="851"/>
            <w:jc w:val="both"/>
            <w:rPr>
              <w:rFonts w:ascii="Arial" w:hAnsi="Arial" w:cs="Arial"/>
            </w:rPr>
          </w:pPr>
          <w:bookmarkStart w:id="3" w:name="OLE_LINK1"/>
          <w:bookmarkStart w:id="4" w:name="OLE_LINK2"/>
          <w:r>
            <w:rPr>
              <w:rFonts w:ascii="Arial" w:hAnsi="Arial" w:cs="Arial"/>
            </w:rPr>
            <w:t>The (</w:t>
          </w:r>
          <w:r w:rsidRPr="001174D4">
            <w:rPr>
              <w:rFonts w:ascii="Arial" w:hAnsi="Arial" w:cs="Arial"/>
              <w:i/>
            </w:rPr>
            <w:t>accruals-based)</w:t>
          </w:r>
          <w:r>
            <w:rPr>
              <w:rFonts w:ascii="Arial" w:hAnsi="Arial" w:cs="Arial"/>
            </w:rPr>
            <w:t xml:space="preserve"> budgeted Profit &amp; Loss Account for the six months ending 30 November is:</w:t>
          </w:r>
        </w:p>
        <w:bookmarkEnd w:id="3"/>
        <w:bookmarkEnd w:id="4"/>
        <w:tbl>
          <w:tblPr>
            <w:tblStyle w:val="TableGrid"/>
            <w:tblW w:w="0" w:type="auto"/>
            <w:tblInd w:w="11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9"/>
            <w:gridCol w:w="1134"/>
            <w:gridCol w:w="3544"/>
          </w:tblGrid>
          <w:tr w:rsidR="008F4B79" w14:paraId="20E9B54F" w14:textId="77777777" w:rsidTr="00097CA9">
            <w:tc>
              <w:tcPr>
                <w:tcW w:w="2409" w:type="dxa"/>
              </w:tcPr>
              <w:p w14:paraId="5031D79F" w14:textId="77777777" w:rsidR="008F4B79" w:rsidRDefault="008F4B79" w:rsidP="00097CA9">
                <w:pPr>
                  <w:rPr>
                    <w:rFonts w:ascii="Arial" w:hAnsi="Arial" w:cs="Arial"/>
                  </w:rPr>
                </w:pPr>
              </w:p>
            </w:tc>
            <w:tc>
              <w:tcPr>
                <w:tcW w:w="1134" w:type="dxa"/>
              </w:tcPr>
              <w:p w14:paraId="2329CBAD" w14:textId="77777777" w:rsidR="008F4B79" w:rsidRPr="004D6C12" w:rsidRDefault="008F4B79" w:rsidP="00097CA9">
                <w:pPr>
                  <w:jc w:val="right"/>
                  <w:rPr>
                    <w:rFonts w:ascii="Arial" w:hAnsi="Arial" w:cs="Arial"/>
                    <w:b/>
                  </w:rPr>
                </w:pPr>
                <w:r w:rsidRPr="004D6C12">
                  <w:rPr>
                    <w:rFonts w:ascii="Arial" w:hAnsi="Arial" w:cs="Arial"/>
                    <w:b/>
                  </w:rPr>
                  <w:t>£000</w:t>
                </w:r>
              </w:p>
            </w:tc>
            <w:tc>
              <w:tcPr>
                <w:tcW w:w="3544" w:type="dxa"/>
              </w:tcPr>
              <w:p w14:paraId="15776851" w14:textId="77777777" w:rsidR="008F4B79" w:rsidRPr="004D6C12" w:rsidRDefault="008F4B79" w:rsidP="00097CA9">
                <w:pPr>
                  <w:rPr>
                    <w:rFonts w:ascii="Arial" w:hAnsi="Arial" w:cs="Arial"/>
                    <w:b/>
                  </w:rPr>
                </w:pPr>
                <w:r w:rsidRPr="004D6C12">
                  <w:rPr>
                    <w:rFonts w:ascii="Arial" w:hAnsi="Arial" w:cs="Arial"/>
                    <w:b/>
                  </w:rPr>
                  <w:t>Calculation</w:t>
                </w:r>
              </w:p>
            </w:tc>
          </w:tr>
          <w:tr w:rsidR="008F4B79" w14:paraId="3439859E" w14:textId="77777777" w:rsidTr="00097CA9">
            <w:trPr>
              <w:trHeight w:val="439"/>
            </w:trPr>
            <w:tc>
              <w:tcPr>
                <w:tcW w:w="2409" w:type="dxa"/>
              </w:tcPr>
              <w:p w14:paraId="40DD4EEC" w14:textId="77777777" w:rsidR="008F4B79" w:rsidRDefault="008F4B79" w:rsidP="00097CA9">
                <w:pPr>
                  <w:rPr>
                    <w:rFonts w:ascii="Arial" w:hAnsi="Arial" w:cs="Arial"/>
                  </w:rPr>
                </w:pPr>
                <w:r>
                  <w:rPr>
                    <w:rFonts w:ascii="Arial" w:hAnsi="Arial" w:cs="Arial"/>
                  </w:rPr>
                  <w:t xml:space="preserve">Sales </w:t>
                </w:r>
              </w:p>
            </w:tc>
            <w:tc>
              <w:tcPr>
                <w:tcW w:w="1134" w:type="dxa"/>
              </w:tcPr>
              <w:p w14:paraId="0529888F" w14:textId="352057B4" w:rsidR="008F4B79" w:rsidRDefault="00BD18B0" w:rsidP="00097CA9">
                <w:pPr>
                  <w:jc w:val="right"/>
                  <w:rPr>
                    <w:rFonts w:ascii="Arial" w:hAnsi="Arial" w:cs="Arial"/>
                  </w:rPr>
                </w:pPr>
                <w:r>
                  <w:rPr>
                    <w:rFonts w:ascii="Arial" w:hAnsi="Arial" w:cs="Arial"/>
                  </w:rPr>
                  <w:t>1350</w:t>
                </w:r>
                <w:r w:rsidR="008F4B79">
                  <w:rPr>
                    <w:rFonts w:ascii="Arial" w:hAnsi="Arial" w:cs="Arial"/>
                  </w:rPr>
                  <w:t xml:space="preserve"> </w:t>
                </w:r>
              </w:p>
            </w:tc>
            <w:tc>
              <w:tcPr>
                <w:tcW w:w="3544" w:type="dxa"/>
              </w:tcPr>
              <w:p w14:paraId="25687ABE" w14:textId="77777777" w:rsidR="008F4B79" w:rsidRDefault="008F4B79" w:rsidP="00097CA9">
                <w:pPr>
                  <w:rPr>
                    <w:rFonts w:ascii="Arial" w:hAnsi="Arial" w:cs="Arial"/>
                  </w:rPr>
                </w:pPr>
                <w:r>
                  <w:rPr>
                    <w:rFonts w:ascii="Arial" w:hAnsi="Arial" w:cs="Arial"/>
                  </w:rPr>
                  <w:t xml:space="preserve"> </w:t>
                </w:r>
              </w:p>
            </w:tc>
          </w:tr>
          <w:tr w:rsidR="008F4B79" w14:paraId="6ADA0140" w14:textId="77777777" w:rsidTr="00097CA9">
            <w:trPr>
              <w:trHeight w:val="414"/>
            </w:trPr>
            <w:tc>
              <w:tcPr>
                <w:tcW w:w="2409" w:type="dxa"/>
              </w:tcPr>
              <w:p w14:paraId="1DC7D9E3" w14:textId="77777777" w:rsidR="008F4B79" w:rsidRDefault="008F4B79" w:rsidP="00097CA9">
                <w:pPr>
                  <w:rPr>
                    <w:rFonts w:ascii="Arial" w:hAnsi="Arial" w:cs="Arial"/>
                  </w:rPr>
                </w:pPr>
                <w:r>
                  <w:rPr>
                    <w:rFonts w:ascii="Arial" w:hAnsi="Arial" w:cs="Arial"/>
                  </w:rPr>
                  <w:t>Cost of goods sold</w:t>
                </w:r>
              </w:p>
            </w:tc>
            <w:tc>
              <w:tcPr>
                <w:tcW w:w="1134" w:type="dxa"/>
              </w:tcPr>
              <w:p w14:paraId="16FEAAFD" w14:textId="7D4A44FD" w:rsidR="008F4B79" w:rsidRPr="00F71675" w:rsidRDefault="008F4B79" w:rsidP="00097CA9">
                <w:pPr>
                  <w:jc w:val="right"/>
                  <w:rPr>
                    <w:rFonts w:ascii="Arial" w:hAnsi="Arial" w:cs="Arial"/>
                    <w:u w:val="single"/>
                  </w:rPr>
                </w:pPr>
                <w:r w:rsidRPr="00F71675">
                  <w:rPr>
                    <w:rFonts w:ascii="Arial" w:hAnsi="Arial" w:cs="Arial"/>
                    <w:u w:val="single"/>
                  </w:rPr>
                  <w:t>(</w:t>
                </w:r>
                <w:r w:rsidR="00BD18B0">
                  <w:rPr>
                    <w:rFonts w:ascii="Arial" w:hAnsi="Arial" w:cs="Arial"/>
                    <w:u w:val="single"/>
                  </w:rPr>
                  <w:t>877.5)</w:t>
                </w:r>
                <w:r>
                  <w:rPr>
                    <w:rFonts w:ascii="Arial" w:hAnsi="Arial" w:cs="Arial"/>
                    <w:u w:val="single"/>
                  </w:rPr>
                  <w:t xml:space="preserve">    </w:t>
                </w:r>
              </w:p>
            </w:tc>
            <w:tc>
              <w:tcPr>
                <w:tcW w:w="3544" w:type="dxa"/>
              </w:tcPr>
              <w:p w14:paraId="42F2775D" w14:textId="77777777" w:rsidR="008F4B79" w:rsidRPr="00010117" w:rsidRDefault="008F4B79" w:rsidP="00097CA9">
                <w:pPr>
                  <w:rPr>
                    <w:rFonts w:ascii="Arial" w:hAnsi="Arial" w:cs="Arial"/>
                  </w:rPr>
                </w:pPr>
                <w:r>
                  <w:rPr>
                    <w:rFonts w:ascii="Arial" w:hAnsi="Arial" w:cs="Arial"/>
                  </w:rPr>
                  <w:t>t</w:t>
                </w:r>
                <w:r w:rsidRPr="00010117">
                  <w:rPr>
                    <w:rFonts w:ascii="Arial" w:hAnsi="Arial" w:cs="Arial"/>
                  </w:rPr>
                  <w:t>herefore</w:t>
                </w:r>
                <w:r>
                  <w:rPr>
                    <w:rFonts w:ascii="Arial" w:hAnsi="Arial" w:cs="Arial"/>
                  </w:rPr>
                  <w:t xml:space="preserve">  </w:t>
                </w:r>
              </w:p>
            </w:tc>
          </w:tr>
          <w:tr w:rsidR="008F4B79" w14:paraId="3C2F039C" w14:textId="77777777" w:rsidTr="00097CA9">
            <w:trPr>
              <w:trHeight w:val="407"/>
            </w:trPr>
            <w:tc>
              <w:tcPr>
                <w:tcW w:w="2409" w:type="dxa"/>
              </w:tcPr>
              <w:p w14:paraId="486EE59E" w14:textId="77777777" w:rsidR="008F4B79" w:rsidRDefault="008F4B79" w:rsidP="00097CA9">
                <w:pPr>
                  <w:rPr>
                    <w:rFonts w:ascii="Arial" w:hAnsi="Arial" w:cs="Arial"/>
                  </w:rPr>
                </w:pPr>
                <w:r>
                  <w:rPr>
                    <w:rFonts w:ascii="Arial" w:hAnsi="Arial" w:cs="Arial"/>
                  </w:rPr>
                  <w:t>Gross profit</w:t>
                </w:r>
              </w:p>
            </w:tc>
            <w:tc>
              <w:tcPr>
                <w:tcW w:w="1134" w:type="dxa"/>
              </w:tcPr>
              <w:p w14:paraId="616BB17E" w14:textId="51A4F8AF" w:rsidR="008F4B79" w:rsidRDefault="00E25F24" w:rsidP="00097CA9">
                <w:pPr>
                  <w:jc w:val="right"/>
                  <w:rPr>
                    <w:rFonts w:ascii="Arial" w:hAnsi="Arial" w:cs="Arial"/>
                  </w:rPr>
                </w:pPr>
                <w:r>
                  <w:rPr>
                    <w:rFonts w:ascii="Arial" w:hAnsi="Arial" w:cs="Arial"/>
                  </w:rPr>
                  <w:t>472.5</w:t>
                </w:r>
                <w:r w:rsidR="008F4B79">
                  <w:rPr>
                    <w:rFonts w:ascii="Arial" w:hAnsi="Arial" w:cs="Arial"/>
                  </w:rPr>
                  <w:t xml:space="preserve"> </w:t>
                </w:r>
              </w:p>
            </w:tc>
            <w:tc>
              <w:tcPr>
                <w:tcW w:w="3544" w:type="dxa"/>
              </w:tcPr>
              <w:p w14:paraId="7B851978" w14:textId="09CD35A8" w:rsidR="008F4B79" w:rsidRDefault="008F4B79" w:rsidP="00097CA9">
                <w:pPr>
                  <w:rPr>
                    <w:rFonts w:ascii="Arial" w:hAnsi="Arial" w:cs="Arial"/>
                  </w:rPr>
                </w:pPr>
                <w:r>
                  <w:rPr>
                    <w:rFonts w:ascii="Arial" w:hAnsi="Arial" w:cs="Arial"/>
                  </w:rPr>
                  <w:t xml:space="preserve">                                       </w:t>
                </w:r>
              </w:p>
            </w:tc>
          </w:tr>
          <w:tr w:rsidR="008F4B79" w14:paraId="46C1183F" w14:textId="77777777" w:rsidTr="00097CA9">
            <w:trPr>
              <w:trHeight w:val="413"/>
            </w:trPr>
            <w:tc>
              <w:tcPr>
                <w:tcW w:w="2409" w:type="dxa"/>
              </w:tcPr>
              <w:p w14:paraId="72AA4A9D" w14:textId="77777777" w:rsidR="008F4B79" w:rsidRDefault="008F4B79" w:rsidP="00097CA9">
                <w:pPr>
                  <w:rPr>
                    <w:rFonts w:ascii="Arial" w:hAnsi="Arial" w:cs="Arial"/>
                  </w:rPr>
                </w:pPr>
                <w:r>
                  <w:rPr>
                    <w:rFonts w:ascii="Arial" w:hAnsi="Arial" w:cs="Arial"/>
                  </w:rPr>
                  <w:t>Selling expenses</w:t>
                </w:r>
              </w:p>
            </w:tc>
            <w:tc>
              <w:tcPr>
                <w:tcW w:w="1134" w:type="dxa"/>
              </w:tcPr>
              <w:p w14:paraId="09FD6C2A" w14:textId="01B413A1" w:rsidR="008F4B79" w:rsidRDefault="008F4B79" w:rsidP="00097CA9">
                <w:pPr>
                  <w:jc w:val="right"/>
                  <w:rPr>
                    <w:rFonts w:ascii="Arial" w:hAnsi="Arial" w:cs="Arial"/>
                  </w:rPr>
                </w:pPr>
                <w:r>
                  <w:rPr>
                    <w:rFonts w:ascii="Arial" w:hAnsi="Arial" w:cs="Arial"/>
                  </w:rPr>
                  <w:t xml:space="preserve">( </w:t>
                </w:r>
                <w:r w:rsidR="00E25F24">
                  <w:rPr>
                    <w:rFonts w:ascii="Arial" w:hAnsi="Arial" w:cs="Arial"/>
                  </w:rPr>
                  <w:t>41</w:t>
                </w:r>
                <w:r>
                  <w:rPr>
                    <w:rFonts w:ascii="Arial" w:hAnsi="Arial" w:cs="Arial"/>
                  </w:rPr>
                  <w:t xml:space="preserve"> )</w:t>
                </w:r>
              </w:p>
            </w:tc>
            <w:tc>
              <w:tcPr>
                <w:tcW w:w="3544" w:type="dxa"/>
              </w:tcPr>
              <w:p w14:paraId="5A2B35F0" w14:textId="77777777" w:rsidR="008F4B79" w:rsidRDefault="008F4B79" w:rsidP="00097CA9">
                <w:pPr>
                  <w:rPr>
                    <w:rFonts w:ascii="Arial" w:hAnsi="Arial" w:cs="Arial"/>
                  </w:rPr>
                </w:pPr>
                <w:r>
                  <w:rPr>
                    <w:rFonts w:ascii="Arial" w:hAnsi="Arial" w:cs="Arial"/>
                  </w:rPr>
                  <w:t xml:space="preserve"> </w:t>
                </w:r>
              </w:p>
            </w:tc>
          </w:tr>
          <w:tr w:rsidR="008F4B79" w14:paraId="24BAAB0B" w14:textId="77777777" w:rsidTr="00097CA9">
            <w:trPr>
              <w:trHeight w:val="419"/>
            </w:trPr>
            <w:tc>
              <w:tcPr>
                <w:tcW w:w="2409" w:type="dxa"/>
              </w:tcPr>
              <w:p w14:paraId="78CBFD7A" w14:textId="77777777" w:rsidR="008F4B79" w:rsidRDefault="008F4B79" w:rsidP="00097CA9">
                <w:pPr>
                  <w:rPr>
                    <w:rFonts w:ascii="Arial" w:hAnsi="Arial" w:cs="Arial"/>
                  </w:rPr>
                </w:pPr>
                <w:r>
                  <w:rPr>
                    <w:rFonts w:ascii="Arial" w:hAnsi="Arial" w:cs="Arial"/>
                  </w:rPr>
                  <w:t>Admin Expenses</w:t>
                </w:r>
              </w:p>
            </w:tc>
            <w:tc>
              <w:tcPr>
                <w:tcW w:w="1134" w:type="dxa"/>
              </w:tcPr>
              <w:p w14:paraId="44C8344C" w14:textId="215AFE15" w:rsidR="008F4B79" w:rsidRDefault="0063697C" w:rsidP="00097CA9">
                <w:pPr>
                  <w:jc w:val="right"/>
                  <w:rPr>
                    <w:rFonts w:ascii="Arial" w:hAnsi="Arial" w:cs="Arial"/>
                  </w:rPr>
                </w:pPr>
                <w:r>
                  <w:rPr>
                    <w:rFonts w:ascii="Arial" w:hAnsi="Arial" w:cs="Arial"/>
                  </w:rPr>
                  <w:t>(153)</w:t>
                </w:r>
              </w:p>
            </w:tc>
            <w:tc>
              <w:tcPr>
                <w:tcW w:w="3544" w:type="dxa"/>
              </w:tcPr>
              <w:p w14:paraId="4F8B0E91" w14:textId="77777777" w:rsidR="008F4B79" w:rsidRDefault="008F4B79" w:rsidP="00097CA9">
                <w:pPr>
                  <w:rPr>
                    <w:rFonts w:ascii="Arial" w:hAnsi="Arial" w:cs="Arial"/>
                  </w:rPr>
                </w:pPr>
                <w:r>
                  <w:rPr>
                    <w:rFonts w:ascii="Arial" w:hAnsi="Arial" w:cs="Arial"/>
                  </w:rPr>
                  <w:t xml:space="preserve"> </w:t>
                </w:r>
              </w:p>
            </w:tc>
          </w:tr>
          <w:tr w:rsidR="008F4B79" w14:paraId="583A840C" w14:textId="77777777" w:rsidTr="00097CA9">
            <w:trPr>
              <w:trHeight w:val="424"/>
            </w:trPr>
            <w:tc>
              <w:tcPr>
                <w:tcW w:w="2409" w:type="dxa"/>
              </w:tcPr>
              <w:p w14:paraId="28407AB9" w14:textId="77777777" w:rsidR="008F4B79" w:rsidRDefault="008F4B79" w:rsidP="00097CA9">
                <w:pPr>
                  <w:rPr>
                    <w:rFonts w:ascii="Arial" w:hAnsi="Arial" w:cs="Arial"/>
                  </w:rPr>
                </w:pPr>
                <w:r>
                  <w:rPr>
                    <w:rFonts w:ascii="Arial" w:hAnsi="Arial" w:cs="Arial"/>
                  </w:rPr>
                  <w:t>Credit card charges</w:t>
                </w:r>
              </w:p>
            </w:tc>
            <w:tc>
              <w:tcPr>
                <w:tcW w:w="1134" w:type="dxa"/>
              </w:tcPr>
              <w:p w14:paraId="4CB0C7C0" w14:textId="2345EDF2" w:rsidR="008F4B79" w:rsidRPr="00F71675" w:rsidRDefault="008F4B79" w:rsidP="00097CA9">
                <w:pPr>
                  <w:jc w:val="right"/>
                  <w:rPr>
                    <w:rFonts w:ascii="Arial" w:hAnsi="Arial" w:cs="Arial"/>
                    <w:u w:val="single"/>
                  </w:rPr>
                </w:pPr>
                <w:r>
                  <w:rPr>
                    <w:rFonts w:ascii="Arial" w:hAnsi="Arial" w:cs="Arial"/>
                    <w:u w:val="single"/>
                  </w:rPr>
                  <w:t xml:space="preserve"> </w:t>
                </w:r>
                <w:r w:rsidRPr="00F71675">
                  <w:rPr>
                    <w:rFonts w:ascii="Arial" w:hAnsi="Arial" w:cs="Arial"/>
                    <w:u w:val="single"/>
                  </w:rPr>
                  <w:t>(</w:t>
                </w:r>
                <w:r w:rsidR="0063697C">
                  <w:rPr>
                    <w:rFonts w:ascii="Arial" w:hAnsi="Arial" w:cs="Arial"/>
                    <w:u w:val="single"/>
                  </w:rPr>
                  <w:t>12.15</w:t>
                </w:r>
                <w:r w:rsidRPr="00F71675">
                  <w:rPr>
                    <w:rFonts w:ascii="Arial" w:hAnsi="Arial" w:cs="Arial"/>
                    <w:u w:val="single"/>
                  </w:rPr>
                  <w:t>)</w:t>
                </w:r>
              </w:p>
            </w:tc>
            <w:tc>
              <w:tcPr>
                <w:tcW w:w="3544" w:type="dxa"/>
              </w:tcPr>
              <w:p w14:paraId="34EBE199" w14:textId="51F285F6" w:rsidR="008F4B79" w:rsidRPr="007A65C7" w:rsidRDefault="008F4B79" w:rsidP="00097CA9">
                <w:pPr>
                  <w:rPr>
                    <w:rFonts w:ascii="Arial" w:hAnsi="Arial" w:cs="Arial"/>
                  </w:rPr>
                </w:pPr>
                <w:r>
                  <w:rPr>
                    <w:rFonts w:ascii="Arial" w:hAnsi="Arial" w:cs="Arial"/>
                  </w:rPr>
                  <w:t xml:space="preserve">                                         </w:t>
                </w:r>
              </w:p>
            </w:tc>
          </w:tr>
          <w:tr w:rsidR="008F4B79" w14:paraId="75BDAA06" w14:textId="77777777" w:rsidTr="00097CA9">
            <w:trPr>
              <w:trHeight w:val="417"/>
            </w:trPr>
            <w:tc>
              <w:tcPr>
                <w:tcW w:w="2409" w:type="dxa"/>
              </w:tcPr>
              <w:p w14:paraId="57E8958D" w14:textId="77777777" w:rsidR="008F4B79" w:rsidRDefault="008F4B79" w:rsidP="00097CA9">
                <w:pPr>
                  <w:rPr>
                    <w:rFonts w:ascii="Arial" w:hAnsi="Arial" w:cs="Arial"/>
                  </w:rPr>
                </w:pPr>
                <w:r>
                  <w:rPr>
                    <w:rFonts w:ascii="Arial" w:hAnsi="Arial" w:cs="Arial"/>
                  </w:rPr>
                  <w:lastRenderedPageBreak/>
                  <w:t>Operating profit</w:t>
                </w:r>
              </w:p>
            </w:tc>
            <w:tc>
              <w:tcPr>
                <w:tcW w:w="1134" w:type="dxa"/>
              </w:tcPr>
              <w:p w14:paraId="10BE3038" w14:textId="61822D72" w:rsidR="008F4B79" w:rsidRDefault="0063697C" w:rsidP="00097CA9">
                <w:pPr>
                  <w:jc w:val="right"/>
                  <w:rPr>
                    <w:rFonts w:ascii="Arial" w:hAnsi="Arial" w:cs="Arial"/>
                  </w:rPr>
                </w:pPr>
                <w:r>
                  <w:rPr>
                    <w:rFonts w:ascii="Arial" w:hAnsi="Arial" w:cs="Arial"/>
                  </w:rPr>
                  <w:t>266.35</w:t>
                </w:r>
                <w:r w:rsidR="008F4B79">
                  <w:rPr>
                    <w:rFonts w:ascii="Arial" w:hAnsi="Arial" w:cs="Arial"/>
                  </w:rPr>
                  <w:t xml:space="preserve"> </w:t>
                </w:r>
              </w:p>
            </w:tc>
            <w:tc>
              <w:tcPr>
                <w:tcW w:w="3544" w:type="dxa"/>
              </w:tcPr>
              <w:p w14:paraId="6B4CA0B2" w14:textId="77777777" w:rsidR="008F4B79" w:rsidRDefault="008F4B79" w:rsidP="00097CA9">
                <w:pPr>
                  <w:rPr>
                    <w:rFonts w:ascii="Arial" w:hAnsi="Arial" w:cs="Arial"/>
                  </w:rPr>
                </w:pPr>
              </w:p>
            </w:tc>
          </w:tr>
          <w:tr w:rsidR="008F4B79" w14:paraId="632DB9A7" w14:textId="77777777" w:rsidTr="00097CA9">
            <w:trPr>
              <w:trHeight w:val="409"/>
            </w:trPr>
            <w:tc>
              <w:tcPr>
                <w:tcW w:w="2409" w:type="dxa"/>
              </w:tcPr>
              <w:p w14:paraId="08308E9C" w14:textId="77777777" w:rsidR="008F4B79" w:rsidRDefault="008F4B79" w:rsidP="00097CA9">
                <w:pPr>
                  <w:rPr>
                    <w:rFonts w:ascii="Arial" w:hAnsi="Arial" w:cs="Arial"/>
                  </w:rPr>
                </w:pPr>
                <w:r>
                  <w:rPr>
                    <w:rFonts w:ascii="Arial" w:hAnsi="Arial" w:cs="Arial"/>
                  </w:rPr>
                  <w:t>Interest payable</w:t>
                </w:r>
              </w:p>
            </w:tc>
            <w:tc>
              <w:tcPr>
                <w:tcW w:w="1134" w:type="dxa"/>
              </w:tcPr>
              <w:p w14:paraId="49DBB5D6" w14:textId="09CE6A88" w:rsidR="008F4B79" w:rsidRPr="00F71675" w:rsidRDefault="008F4B79" w:rsidP="00097CA9">
                <w:pPr>
                  <w:jc w:val="right"/>
                  <w:rPr>
                    <w:rFonts w:ascii="Arial" w:hAnsi="Arial" w:cs="Arial"/>
                    <w:u w:val="single"/>
                  </w:rPr>
                </w:pPr>
                <w:r>
                  <w:rPr>
                    <w:rFonts w:ascii="Arial" w:hAnsi="Arial" w:cs="Arial"/>
                    <w:u w:val="single"/>
                  </w:rPr>
                  <w:t xml:space="preserve">   </w:t>
                </w:r>
                <w:r w:rsidRPr="00F71675">
                  <w:rPr>
                    <w:rFonts w:ascii="Arial" w:hAnsi="Arial" w:cs="Arial"/>
                    <w:u w:val="single"/>
                  </w:rPr>
                  <w:t>(</w:t>
                </w:r>
                <w:r>
                  <w:rPr>
                    <w:rFonts w:ascii="Arial" w:hAnsi="Arial" w:cs="Arial"/>
                    <w:u w:val="single"/>
                  </w:rPr>
                  <w:t xml:space="preserve"> </w:t>
                </w:r>
                <w:r w:rsidR="0063697C">
                  <w:rPr>
                    <w:rFonts w:ascii="Arial" w:hAnsi="Arial" w:cs="Arial"/>
                    <w:u w:val="single"/>
                  </w:rPr>
                  <w:t>6</w:t>
                </w:r>
                <w:r>
                  <w:rPr>
                    <w:rFonts w:ascii="Arial" w:hAnsi="Arial" w:cs="Arial"/>
                    <w:u w:val="single"/>
                  </w:rPr>
                  <w:t xml:space="preserve"> </w:t>
                </w:r>
                <w:r w:rsidRPr="00F71675">
                  <w:rPr>
                    <w:rFonts w:ascii="Arial" w:hAnsi="Arial" w:cs="Arial"/>
                    <w:u w:val="single"/>
                  </w:rPr>
                  <w:t>)</w:t>
                </w:r>
              </w:p>
            </w:tc>
            <w:tc>
              <w:tcPr>
                <w:tcW w:w="3544" w:type="dxa"/>
              </w:tcPr>
              <w:p w14:paraId="0CDBB14E" w14:textId="77777777" w:rsidR="008F4B79" w:rsidRPr="007A65C7" w:rsidRDefault="008F4B79" w:rsidP="00097CA9">
                <w:pPr>
                  <w:rPr>
                    <w:rFonts w:ascii="Arial" w:hAnsi="Arial" w:cs="Arial"/>
                  </w:rPr>
                </w:pPr>
                <w:r>
                  <w:rPr>
                    <w:rFonts w:ascii="Arial" w:hAnsi="Arial" w:cs="Arial"/>
                  </w:rPr>
                  <w:t xml:space="preserve">                                         (Note 5)</w:t>
                </w:r>
              </w:p>
            </w:tc>
          </w:tr>
          <w:tr w:rsidR="008F4B79" w14:paraId="0AEB7DED" w14:textId="77777777" w:rsidTr="00097CA9">
            <w:trPr>
              <w:trHeight w:val="387"/>
            </w:trPr>
            <w:tc>
              <w:tcPr>
                <w:tcW w:w="2409" w:type="dxa"/>
              </w:tcPr>
              <w:p w14:paraId="6C381DF9" w14:textId="77777777" w:rsidR="008F4B79" w:rsidRDefault="008F4B79" w:rsidP="00097CA9">
                <w:pPr>
                  <w:rPr>
                    <w:rFonts w:ascii="Arial" w:hAnsi="Arial" w:cs="Arial"/>
                  </w:rPr>
                </w:pPr>
                <w:r>
                  <w:rPr>
                    <w:rFonts w:ascii="Arial" w:hAnsi="Arial" w:cs="Arial"/>
                  </w:rPr>
                  <w:t>Profit for the period</w:t>
                </w:r>
              </w:p>
            </w:tc>
            <w:tc>
              <w:tcPr>
                <w:tcW w:w="1134" w:type="dxa"/>
              </w:tcPr>
              <w:p w14:paraId="3FE2BF49" w14:textId="50481EA5" w:rsidR="008F4B79" w:rsidRPr="00F71675" w:rsidRDefault="0063697C" w:rsidP="00097CA9">
                <w:pPr>
                  <w:jc w:val="right"/>
                  <w:rPr>
                    <w:rFonts w:ascii="Arial" w:hAnsi="Arial" w:cs="Arial"/>
                    <w:u w:val="single"/>
                  </w:rPr>
                </w:pPr>
                <w:r>
                  <w:rPr>
                    <w:rFonts w:ascii="Arial" w:hAnsi="Arial" w:cs="Arial"/>
                    <w:u w:val="single"/>
                  </w:rPr>
                  <w:t>260.35</w:t>
                </w:r>
                <w:r w:rsidR="008F4B79">
                  <w:rPr>
                    <w:rFonts w:ascii="Arial" w:hAnsi="Arial" w:cs="Arial"/>
                    <w:u w:val="single"/>
                  </w:rPr>
                  <w:t xml:space="preserve"> </w:t>
                </w:r>
              </w:p>
            </w:tc>
            <w:tc>
              <w:tcPr>
                <w:tcW w:w="3544" w:type="dxa"/>
              </w:tcPr>
              <w:p w14:paraId="78D127A9" w14:textId="77777777" w:rsidR="008F4B79" w:rsidRDefault="008F4B79" w:rsidP="00097CA9">
                <w:pPr>
                  <w:rPr>
                    <w:rFonts w:ascii="Arial" w:hAnsi="Arial" w:cs="Arial"/>
                    <w:u w:val="single"/>
                  </w:rPr>
                </w:pPr>
              </w:p>
            </w:tc>
          </w:tr>
        </w:tbl>
        <w:p w14:paraId="7820AD2A" w14:textId="45C6CB8D" w:rsidR="00480872" w:rsidRDefault="008F4B79" w:rsidP="00287739">
          <w:pPr>
            <w:pStyle w:val="Heading2"/>
            <w:rPr>
              <w:rFonts w:ascii="Arial" w:hAnsi="Arial" w:cs="Arial"/>
              <w:sz w:val="20"/>
              <w:szCs w:val="20"/>
            </w:rPr>
          </w:pPr>
          <w:r w:rsidRPr="002163E7">
            <w:rPr>
              <w:rFonts w:ascii="Arial" w:hAnsi="Arial" w:cs="Arial"/>
              <w:sz w:val="20"/>
              <w:szCs w:val="20"/>
            </w:rPr>
            <w:t xml:space="preserve"> </w:t>
          </w:r>
        </w:p>
        <w:p w14:paraId="6FE4FF33" w14:textId="77777777" w:rsidR="007446FD" w:rsidRPr="005B7D82" w:rsidRDefault="007446FD" w:rsidP="007446FD">
          <w:pPr>
            <w:rPr>
              <w:rFonts w:ascii="Times New Roman" w:hAnsi="Times New Roman" w:cs="Times New Roman"/>
              <w:b/>
              <w:bCs/>
              <w:sz w:val="24"/>
              <w:szCs w:val="24"/>
            </w:rPr>
          </w:pPr>
          <w:bookmarkStart w:id="5" w:name="_Hlk193790513"/>
          <w:r w:rsidRPr="005B7D82">
            <w:rPr>
              <w:rFonts w:ascii="Times New Roman" w:hAnsi="Times New Roman" w:cs="Times New Roman"/>
              <w:b/>
              <w:bCs/>
              <w:sz w:val="24"/>
              <w:szCs w:val="24"/>
            </w:rPr>
            <w:t>Key Definitions of Budgeting</w:t>
          </w:r>
        </w:p>
        <w:bookmarkEnd w:id="5"/>
        <w:p w14:paraId="41CE244E" w14:textId="77777777" w:rsidR="00E609F1" w:rsidRPr="005B7D82" w:rsidRDefault="00E609F1" w:rsidP="00E609F1">
          <w:pPr>
            <w:rPr>
              <w:rFonts w:ascii="Times New Roman" w:hAnsi="Times New Roman" w:cs="Times New Roman"/>
              <w:b/>
              <w:bCs/>
              <w:i/>
              <w:iCs/>
              <w:sz w:val="24"/>
              <w:szCs w:val="24"/>
            </w:rPr>
          </w:pPr>
          <w:r w:rsidRPr="005B7D82">
            <w:rPr>
              <w:rFonts w:ascii="Times New Roman" w:hAnsi="Times New Roman" w:cs="Times New Roman"/>
              <w:b/>
              <w:bCs/>
              <w:i/>
              <w:iCs/>
              <w:sz w:val="24"/>
              <w:szCs w:val="24"/>
            </w:rPr>
            <w:t>Budgeting</w:t>
          </w:r>
        </w:p>
        <w:p w14:paraId="4991B1C6" w14:textId="3373A987" w:rsidR="008C5DDE" w:rsidRPr="008D3C35" w:rsidRDefault="008C5DDE" w:rsidP="00C748DD">
          <w:pPr>
            <w:jc w:val="both"/>
            <w:rPr>
              <w:rFonts w:ascii="Times New Roman" w:hAnsi="Times New Roman" w:cs="Times New Roman"/>
              <w:sz w:val="24"/>
              <w:szCs w:val="24"/>
            </w:rPr>
          </w:pPr>
          <w:r w:rsidRPr="008D3C35">
            <w:rPr>
              <w:rFonts w:ascii="Times New Roman" w:hAnsi="Times New Roman" w:cs="Times New Roman"/>
              <w:sz w:val="24"/>
              <w:szCs w:val="24"/>
            </w:rPr>
            <w:t xml:space="preserve">The process of creating a financial plan that projects an organization's income and expenses over a given time frame is known as budgeting. It </w:t>
          </w:r>
          <w:r w:rsidR="00C748DD" w:rsidRPr="008D3C35">
            <w:rPr>
              <w:rFonts w:ascii="Times New Roman" w:hAnsi="Times New Roman" w:cs="Times New Roman"/>
              <w:sz w:val="24"/>
              <w:szCs w:val="24"/>
            </w:rPr>
            <w:t>includes</w:t>
          </w:r>
          <w:r w:rsidRPr="008D3C35">
            <w:rPr>
              <w:rFonts w:ascii="Times New Roman" w:hAnsi="Times New Roman" w:cs="Times New Roman"/>
              <w:sz w:val="24"/>
              <w:szCs w:val="24"/>
            </w:rPr>
            <w:t xml:space="preserve"> setting financial goals, distributing funds, and creating a system for comparing actual performance to predetermined standards</w:t>
          </w:r>
          <w:r w:rsidR="0059761E" w:rsidRPr="008D3C35">
            <w:rPr>
              <w:rFonts w:ascii="Times New Roman" w:hAnsi="Times New Roman" w:cs="Times New Roman"/>
              <w:sz w:val="24"/>
              <w:szCs w:val="24"/>
            </w:rPr>
            <w:t xml:space="preserve"> (Schoenmaker &amp; </w:t>
          </w:r>
          <w:proofErr w:type="spellStart"/>
          <w:r w:rsidR="0059761E" w:rsidRPr="008D3C35">
            <w:rPr>
              <w:rFonts w:ascii="Times New Roman" w:hAnsi="Times New Roman" w:cs="Times New Roman"/>
              <w:sz w:val="24"/>
              <w:szCs w:val="24"/>
            </w:rPr>
            <w:t>Schramade</w:t>
          </w:r>
          <w:proofErr w:type="spellEnd"/>
          <w:r w:rsidR="0059761E" w:rsidRPr="008D3C35">
            <w:rPr>
              <w:rFonts w:ascii="Times New Roman" w:hAnsi="Times New Roman" w:cs="Times New Roman"/>
              <w:sz w:val="24"/>
              <w:szCs w:val="24"/>
            </w:rPr>
            <w:t xml:space="preserve">, 2023). </w:t>
          </w:r>
          <w:r w:rsidRPr="008D3C35">
            <w:rPr>
              <w:rFonts w:ascii="Times New Roman" w:hAnsi="Times New Roman" w:cs="Times New Roman"/>
              <w:sz w:val="24"/>
              <w:szCs w:val="24"/>
            </w:rPr>
            <w:t>One of the most important management tools for organising, planning, regulating, and assessing performance is the budget.</w:t>
          </w:r>
        </w:p>
        <w:p w14:paraId="7D3ABFC9" w14:textId="77777777" w:rsidR="00F9320A" w:rsidRPr="005B7D82" w:rsidRDefault="00F9320A" w:rsidP="00F9320A">
          <w:pPr>
            <w:rPr>
              <w:rFonts w:ascii="Times New Roman" w:hAnsi="Times New Roman" w:cs="Times New Roman"/>
              <w:b/>
              <w:bCs/>
              <w:i/>
              <w:iCs/>
              <w:sz w:val="24"/>
              <w:szCs w:val="24"/>
            </w:rPr>
          </w:pPr>
          <w:r w:rsidRPr="005B7D82">
            <w:rPr>
              <w:rFonts w:ascii="Times New Roman" w:hAnsi="Times New Roman" w:cs="Times New Roman"/>
              <w:b/>
              <w:bCs/>
              <w:i/>
              <w:iCs/>
              <w:sz w:val="24"/>
              <w:szCs w:val="24"/>
            </w:rPr>
            <w:t>Stock Budget</w:t>
          </w:r>
        </w:p>
        <w:p w14:paraId="361A0CE2" w14:textId="58D30CF3" w:rsidR="00DD5D88" w:rsidRPr="008D3C35" w:rsidRDefault="00DD5D88" w:rsidP="00DD5D88">
          <w:pPr>
            <w:jc w:val="both"/>
            <w:rPr>
              <w:rFonts w:ascii="Times New Roman" w:hAnsi="Times New Roman" w:cs="Times New Roman"/>
              <w:sz w:val="24"/>
              <w:szCs w:val="24"/>
            </w:rPr>
          </w:pPr>
          <w:r w:rsidRPr="008D3C35">
            <w:rPr>
              <w:rFonts w:ascii="Times New Roman" w:hAnsi="Times New Roman" w:cs="Times New Roman"/>
              <w:sz w:val="24"/>
              <w:szCs w:val="24"/>
            </w:rPr>
            <w:t xml:space="preserve">A stock budget is a comprehensive plan that forecasts the projected inventory value and quantity for an organisation over a certain </w:t>
          </w:r>
          <w:r w:rsidR="00133BD7" w:rsidRPr="008D3C35">
            <w:rPr>
              <w:rFonts w:ascii="Times New Roman" w:hAnsi="Times New Roman" w:cs="Times New Roman"/>
              <w:sz w:val="24"/>
              <w:szCs w:val="24"/>
            </w:rPr>
            <w:t>period</w:t>
          </w:r>
          <w:r w:rsidRPr="008D3C35">
            <w:rPr>
              <w:rFonts w:ascii="Times New Roman" w:hAnsi="Times New Roman" w:cs="Times New Roman"/>
              <w:sz w:val="24"/>
              <w:szCs w:val="24"/>
            </w:rPr>
            <w:t>. Beginning inventory, anticipated purchases, anticipated sales (both in terms of units and value), and final inventory are all included</w:t>
          </w:r>
          <w:r w:rsidR="00C75067" w:rsidRPr="008D3C35">
            <w:rPr>
              <w:rFonts w:ascii="Times New Roman" w:hAnsi="Times New Roman" w:cs="Times New Roman"/>
              <w:sz w:val="24"/>
              <w:szCs w:val="24"/>
            </w:rPr>
            <w:t xml:space="preserve"> (</w:t>
          </w:r>
          <w:proofErr w:type="spellStart"/>
          <w:r w:rsidR="00C75067" w:rsidRPr="008D3C35">
            <w:rPr>
              <w:rFonts w:ascii="Times New Roman" w:hAnsi="Times New Roman" w:cs="Times New Roman"/>
              <w:sz w:val="24"/>
              <w:szCs w:val="24"/>
            </w:rPr>
            <w:t>Atrill</w:t>
          </w:r>
          <w:proofErr w:type="spellEnd"/>
          <w:r w:rsidR="00C75067" w:rsidRPr="008D3C35">
            <w:rPr>
              <w:rFonts w:ascii="Times New Roman" w:hAnsi="Times New Roman" w:cs="Times New Roman"/>
              <w:sz w:val="24"/>
              <w:szCs w:val="24"/>
            </w:rPr>
            <w:t xml:space="preserve"> &amp; McLaney, no date, p. </w:t>
          </w:r>
          <w:r w:rsidR="00B802CF" w:rsidRPr="008D3C35">
            <w:rPr>
              <w:rFonts w:ascii="Times New Roman" w:hAnsi="Times New Roman" w:cs="Times New Roman"/>
              <w:sz w:val="24"/>
              <w:szCs w:val="24"/>
            </w:rPr>
            <w:t>5</w:t>
          </w:r>
          <w:r w:rsidR="00C75067" w:rsidRPr="008D3C35">
            <w:rPr>
              <w:rFonts w:ascii="Times New Roman" w:hAnsi="Times New Roman" w:cs="Times New Roman"/>
              <w:sz w:val="24"/>
              <w:szCs w:val="24"/>
            </w:rPr>
            <w:t>)</w:t>
          </w:r>
          <w:r w:rsidR="00B802CF" w:rsidRPr="008D3C35">
            <w:rPr>
              <w:rFonts w:ascii="Times New Roman" w:hAnsi="Times New Roman" w:cs="Times New Roman"/>
              <w:sz w:val="24"/>
              <w:szCs w:val="24"/>
            </w:rPr>
            <w:t xml:space="preserve">. </w:t>
          </w:r>
          <w:r w:rsidRPr="008D3C35">
            <w:rPr>
              <w:rFonts w:ascii="Times New Roman" w:hAnsi="Times New Roman" w:cs="Times New Roman"/>
              <w:sz w:val="24"/>
              <w:szCs w:val="24"/>
            </w:rPr>
            <w:t>The stock budget facilitates inventory level control and supply-demand matching, reducing carrying costs and preventing stockouts.</w:t>
          </w:r>
        </w:p>
        <w:p w14:paraId="45634C98" w14:textId="77777777" w:rsidR="00133BD7" w:rsidRPr="005B7D82" w:rsidRDefault="00133BD7" w:rsidP="00DD5D88">
          <w:pPr>
            <w:jc w:val="both"/>
            <w:rPr>
              <w:rFonts w:ascii="Times New Roman" w:hAnsi="Times New Roman" w:cs="Times New Roman"/>
              <w:i/>
              <w:iCs/>
              <w:sz w:val="24"/>
              <w:szCs w:val="24"/>
            </w:rPr>
          </w:pPr>
        </w:p>
        <w:p w14:paraId="521995A4" w14:textId="77777777" w:rsidR="00A44362" w:rsidRPr="005B7D82" w:rsidRDefault="00A44362" w:rsidP="00A44362">
          <w:pPr>
            <w:rPr>
              <w:rFonts w:ascii="Times New Roman" w:hAnsi="Times New Roman" w:cs="Times New Roman"/>
              <w:b/>
              <w:bCs/>
              <w:i/>
              <w:iCs/>
              <w:sz w:val="24"/>
              <w:szCs w:val="24"/>
            </w:rPr>
          </w:pPr>
          <w:r w:rsidRPr="005B7D82">
            <w:rPr>
              <w:rFonts w:ascii="Times New Roman" w:hAnsi="Times New Roman" w:cs="Times New Roman"/>
              <w:b/>
              <w:bCs/>
              <w:i/>
              <w:iCs/>
              <w:sz w:val="24"/>
              <w:szCs w:val="24"/>
            </w:rPr>
            <w:t>Cash Budget</w:t>
          </w:r>
        </w:p>
        <w:p w14:paraId="4526CF3C" w14:textId="0EBB127C" w:rsidR="0034504D" w:rsidRPr="008D3C35" w:rsidRDefault="0034504D" w:rsidP="0034504D">
          <w:pPr>
            <w:jc w:val="both"/>
            <w:rPr>
              <w:rFonts w:ascii="Times New Roman" w:hAnsi="Times New Roman" w:cs="Times New Roman"/>
              <w:sz w:val="24"/>
              <w:szCs w:val="24"/>
            </w:rPr>
          </w:pPr>
          <w:r w:rsidRPr="008D3C35">
            <w:rPr>
              <w:rFonts w:ascii="Times New Roman" w:hAnsi="Times New Roman" w:cs="Times New Roman"/>
              <w:sz w:val="24"/>
              <w:szCs w:val="24"/>
            </w:rPr>
            <w:t xml:space="preserve">A cash budget is a financial plan that shows how much money an organisation expects to bring in and spend over a certain </w:t>
          </w:r>
          <w:r w:rsidR="0051183B">
            <w:rPr>
              <w:rFonts w:ascii="Times New Roman" w:hAnsi="Times New Roman" w:cs="Times New Roman"/>
              <w:sz w:val="24"/>
              <w:szCs w:val="24"/>
            </w:rPr>
            <w:t>period</w:t>
          </w:r>
          <w:r w:rsidRPr="008D3C35">
            <w:rPr>
              <w:rFonts w:ascii="Times New Roman" w:hAnsi="Times New Roman" w:cs="Times New Roman"/>
              <w:sz w:val="24"/>
              <w:szCs w:val="24"/>
            </w:rPr>
            <w:t xml:space="preserve">. It lists all the expected cash flows, such as cash coming in from sales, debtors, etc., and cash going out for things like inventory, costs, loan payments, etc. This shows whether the business expects to have a cash surplus or deficit for each period. The cash budget is important for keeping track of cash flow and figuring out what funds might be </w:t>
          </w:r>
          <w:r w:rsidR="00F33DA7" w:rsidRPr="008D3C35">
            <w:rPr>
              <w:rFonts w:ascii="Times New Roman" w:hAnsi="Times New Roman" w:cs="Times New Roman"/>
              <w:sz w:val="24"/>
              <w:szCs w:val="24"/>
            </w:rPr>
            <w:t>needed,</w:t>
          </w:r>
          <w:r w:rsidRPr="008D3C35">
            <w:rPr>
              <w:rFonts w:ascii="Times New Roman" w:hAnsi="Times New Roman" w:cs="Times New Roman"/>
              <w:sz w:val="24"/>
              <w:szCs w:val="24"/>
            </w:rPr>
            <w:t xml:space="preserve"> or </w:t>
          </w:r>
          <w:r w:rsidR="007963A9">
            <w:rPr>
              <w:rFonts w:ascii="Times New Roman" w:hAnsi="Times New Roman" w:cs="Times New Roman"/>
              <w:sz w:val="24"/>
              <w:szCs w:val="24"/>
            </w:rPr>
            <w:t xml:space="preserve">what </w:t>
          </w:r>
          <w:r w:rsidRPr="008D3C35">
            <w:rPr>
              <w:rFonts w:ascii="Times New Roman" w:hAnsi="Times New Roman" w:cs="Times New Roman"/>
              <w:sz w:val="24"/>
              <w:szCs w:val="24"/>
            </w:rPr>
            <w:t>business opportunities might arise</w:t>
          </w:r>
          <w:r w:rsidR="003945BB" w:rsidRPr="008D3C35">
            <w:rPr>
              <w:rFonts w:ascii="Times New Roman" w:hAnsi="Times New Roman" w:cs="Times New Roman"/>
              <w:sz w:val="24"/>
              <w:szCs w:val="24"/>
            </w:rPr>
            <w:t xml:space="preserve"> </w:t>
          </w:r>
          <w:r w:rsidR="00BE58C1" w:rsidRPr="008D3C35">
            <w:rPr>
              <w:rFonts w:ascii="Times New Roman" w:hAnsi="Times New Roman" w:cs="Times New Roman"/>
              <w:sz w:val="24"/>
              <w:szCs w:val="24"/>
            </w:rPr>
            <w:t>(Marr, 2012, pp. 201-245).</w:t>
          </w:r>
        </w:p>
        <w:p w14:paraId="40D0A4E9" w14:textId="77777777" w:rsidR="00133BD7" w:rsidRPr="005B7D82" w:rsidRDefault="00133BD7" w:rsidP="00DD5D88">
          <w:pPr>
            <w:jc w:val="both"/>
            <w:rPr>
              <w:rFonts w:ascii="Times New Roman" w:hAnsi="Times New Roman" w:cs="Times New Roman"/>
              <w:sz w:val="24"/>
              <w:szCs w:val="24"/>
            </w:rPr>
          </w:pPr>
        </w:p>
        <w:p w14:paraId="4826441E" w14:textId="77777777" w:rsidR="00CC014C" w:rsidRPr="005B7D82" w:rsidRDefault="00CC014C" w:rsidP="00CC014C">
          <w:pPr>
            <w:rPr>
              <w:rFonts w:ascii="Times New Roman" w:hAnsi="Times New Roman" w:cs="Times New Roman"/>
              <w:b/>
              <w:bCs/>
              <w:i/>
              <w:iCs/>
              <w:sz w:val="24"/>
              <w:szCs w:val="24"/>
            </w:rPr>
          </w:pPr>
          <w:r w:rsidRPr="005B7D82">
            <w:rPr>
              <w:rFonts w:ascii="Times New Roman" w:hAnsi="Times New Roman" w:cs="Times New Roman"/>
              <w:b/>
              <w:bCs/>
              <w:i/>
              <w:iCs/>
              <w:sz w:val="24"/>
              <w:szCs w:val="24"/>
            </w:rPr>
            <w:t>Budgeted Profit and Loss</w:t>
          </w:r>
        </w:p>
        <w:p w14:paraId="5320974E" w14:textId="44338410" w:rsidR="00B32B8F" w:rsidRPr="008D3C35" w:rsidRDefault="00B32B8F" w:rsidP="00B32B8F">
          <w:pPr>
            <w:jc w:val="both"/>
            <w:rPr>
              <w:rFonts w:ascii="Times New Roman" w:hAnsi="Times New Roman" w:cs="Times New Roman"/>
              <w:sz w:val="24"/>
              <w:szCs w:val="24"/>
            </w:rPr>
          </w:pPr>
          <w:r w:rsidRPr="008D3C35">
            <w:rPr>
              <w:rFonts w:ascii="Times New Roman" w:hAnsi="Times New Roman" w:cs="Times New Roman"/>
              <w:sz w:val="24"/>
              <w:szCs w:val="24"/>
            </w:rPr>
            <w:t>The amount of money that an organisation anticipates making, spending, and making or losing in the future is displayed in an income statement, also known as a planned profit and loss statement. It provides a comprehensive picture of the anticipated financial performance of the company</w:t>
          </w:r>
          <w:r w:rsidR="007215E5" w:rsidRPr="008D3C35">
            <w:rPr>
              <w:rFonts w:ascii="Times New Roman" w:hAnsi="Times New Roman" w:cs="Times New Roman"/>
              <w:sz w:val="24"/>
              <w:szCs w:val="24"/>
            </w:rPr>
            <w:t xml:space="preserve"> (Dyson &amp; Franklin, 2020)</w:t>
          </w:r>
          <w:r w:rsidR="00D2447D" w:rsidRPr="008D3C35">
            <w:rPr>
              <w:rFonts w:ascii="Times New Roman" w:hAnsi="Times New Roman" w:cs="Times New Roman"/>
              <w:sz w:val="24"/>
              <w:szCs w:val="24"/>
            </w:rPr>
            <w:t>.</w:t>
          </w:r>
          <w:r w:rsidRPr="008D3C35">
            <w:rPr>
              <w:rFonts w:ascii="Times New Roman" w:hAnsi="Times New Roman" w:cs="Times New Roman"/>
              <w:sz w:val="24"/>
              <w:szCs w:val="24"/>
            </w:rPr>
            <w:t xml:space="preserve"> Typically, it is displayed using an accrual-based method that takes depreciation and accruals into account. This budget is a crucial instrument for assessing the company's performance and forecasting its profitability.</w:t>
          </w:r>
        </w:p>
        <w:p w14:paraId="00D4E990" w14:textId="77777777" w:rsidR="00287739" w:rsidRDefault="00287739" w:rsidP="00C748DD">
          <w:pPr>
            <w:jc w:val="both"/>
            <w:rPr>
              <w:rFonts w:cstheme="minorHAnsi"/>
              <w:b/>
              <w:bCs/>
              <w:color w:val="2E74B5" w:themeColor="accent1" w:themeShade="BF"/>
            </w:rPr>
          </w:pPr>
        </w:p>
        <w:p w14:paraId="521F5AA8" w14:textId="5921987C" w:rsidR="008B4F63" w:rsidRPr="008B4F63" w:rsidRDefault="008B4F63" w:rsidP="00A67198">
          <w:pPr>
            <w:spacing w:after="0" w:line="240" w:lineRule="auto"/>
            <w:rPr>
              <w:rFonts w:asciiTheme="majorHAnsi" w:eastAsia="Times New Roman" w:hAnsiTheme="majorHAnsi" w:cstheme="majorHAnsi"/>
              <w:b/>
              <w:bCs/>
              <w:color w:val="2E74B5" w:themeColor="accent1" w:themeShade="BF"/>
              <w:sz w:val="28"/>
              <w:szCs w:val="28"/>
              <w:lang w:eastAsia="en-GB"/>
            </w:rPr>
          </w:pPr>
        </w:p>
        <w:p w14:paraId="6281F9BA" w14:textId="77777777" w:rsidR="008B4F63" w:rsidRDefault="008B4F63" w:rsidP="00A67198">
          <w:pPr>
            <w:spacing w:after="0" w:line="240" w:lineRule="auto"/>
            <w:rPr>
              <w:rFonts w:ascii="Times New Roman" w:eastAsia="Times New Roman" w:hAnsi="Times New Roman" w:cs="Times New Roman"/>
              <w:b/>
              <w:bCs/>
              <w:color w:val="2E74B5" w:themeColor="accent1" w:themeShade="BF"/>
              <w:sz w:val="28"/>
              <w:szCs w:val="28"/>
              <w:lang w:eastAsia="en-GB"/>
            </w:rPr>
          </w:pPr>
        </w:p>
        <w:p w14:paraId="26776B3A" w14:textId="77777777" w:rsidR="004E2E28" w:rsidRDefault="004E2E28" w:rsidP="00A67198">
          <w:pPr>
            <w:spacing w:after="0" w:line="240" w:lineRule="auto"/>
            <w:rPr>
              <w:rFonts w:ascii="Times New Roman" w:eastAsia="Times New Roman" w:hAnsi="Times New Roman" w:cs="Times New Roman"/>
              <w:b/>
              <w:bCs/>
              <w:color w:val="2E74B5" w:themeColor="accent1" w:themeShade="BF"/>
              <w:sz w:val="28"/>
              <w:szCs w:val="28"/>
              <w:lang w:eastAsia="en-GB"/>
            </w:rPr>
          </w:pPr>
        </w:p>
        <w:p w14:paraId="54D9BCFE" w14:textId="77777777" w:rsidR="004E2E28" w:rsidRDefault="004E2E28" w:rsidP="00A67198">
          <w:pPr>
            <w:spacing w:after="0" w:line="240" w:lineRule="auto"/>
            <w:rPr>
              <w:rFonts w:ascii="Times New Roman" w:eastAsia="Times New Roman" w:hAnsi="Times New Roman" w:cs="Times New Roman"/>
              <w:b/>
              <w:bCs/>
              <w:color w:val="2E74B5" w:themeColor="accent1" w:themeShade="BF"/>
              <w:sz w:val="28"/>
              <w:szCs w:val="28"/>
              <w:lang w:eastAsia="en-GB"/>
            </w:rPr>
          </w:pPr>
        </w:p>
        <w:p w14:paraId="250EFAFE" w14:textId="17E5B5F3" w:rsidR="0055422B" w:rsidRPr="005B7D82" w:rsidRDefault="0055422B" w:rsidP="00A67198">
          <w:pPr>
            <w:spacing w:after="0" w:line="240" w:lineRule="auto"/>
            <w:rPr>
              <w:rFonts w:ascii="Times New Roman" w:eastAsia="Times New Roman" w:hAnsi="Times New Roman" w:cs="Times New Roman"/>
              <w:b/>
              <w:bCs/>
              <w:color w:val="2E74B5" w:themeColor="accent1" w:themeShade="BF"/>
              <w:sz w:val="28"/>
              <w:szCs w:val="28"/>
              <w:lang w:eastAsia="en-GB"/>
            </w:rPr>
          </w:pPr>
          <w:bookmarkStart w:id="6" w:name="_Hlk193739665"/>
          <w:r w:rsidRPr="005B7D82">
            <w:rPr>
              <w:rFonts w:ascii="Times New Roman" w:eastAsia="Times New Roman" w:hAnsi="Times New Roman" w:cs="Times New Roman"/>
              <w:b/>
              <w:bCs/>
              <w:color w:val="2E74B5" w:themeColor="accent1" w:themeShade="BF"/>
              <w:sz w:val="28"/>
              <w:szCs w:val="28"/>
              <w:lang w:eastAsia="en-GB"/>
            </w:rPr>
            <w:lastRenderedPageBreak/>
            <w:t>Blue Thread Ltd.'s Issues and Possible Management Measures</w:t>
          </w:r>
        </w:p>
        <w:p w14:paraId="757B7AC9" w14:textId="77777777" w:rsidR="0059406E" w:rsidRPr="005B7D82" w:rsidRDefault="0059406E" w:rsidP="00A67198">
          <w:pPr>
            <w:spacing w:after="0" w:line="240" w:lineRule="auto"/>
            <w:rPr>
              <w:rFonts w:ascii="Times New Roman" w:eastAsia="Times New Roman" w:hAnsi="Times New Roman" w:cs="Times New Roman"/>
              <w:b/>
              <w:bCs/>
              <w:color w:val="2E74B5" w:themeColor="accent1" w:themeShade="BF"/>
              <w:sz w:val="28"/>
              <w:szCs w:val="28"/>
              <w:lang w:eastAsia="en-GB"/>
            </w:rPr>
          </w:pPr>
        </w:p>
        <w:p w14:paraId="1966831E" w14:textId="77777777" w:rsidR="0059406E" w:rsidRPr="005B7D82" w:rsidRDefault="0059406E" w:rsidP="0059406E">
          <w:pPr>
            <w:pStyle w:val="ListParagraph"/>
            <w:numPr>
              <w:ilvl w:val="0"/>
              <w:numId w:val="4"/>
            </w:numPr>
            <w:spacing w:after="0" w:line="240" w:lineRule="auto"/>
            <w:rPr>
              <w:rFonts w:ascii="Times New Roman" w:eastAsia="Times New Roman" w:hAnsi="Times New Roman" w:cs="Times New Roman"/>
              <w:b/>
              <w:bCs/>
              <w:i/>
              <w:iCs/>
              <w:sz w:val="24"/>
              <w:szCs w:val="24"/>
              <w:lang w:eastAsia="en-GB"/>
            </w:rPr>
          </w:pPr>
          <w:r w:rsidRPr="005B7D82">
            <w:rPr>
              <w:rFonts w:ascii="Times New Roman" w:eastAsia="Times New Roman" w:hAnsi="Times New Roman" w:cs="Times New Roman"/>
              <w:b/>
              <w:bCs/>
              <w:i/>
              <w:iCs/>
              <w:sz w:val="24"/>
              <w:szCs w:val="24"/>
              <w:lang w:eastAsia="en-GB"/>
            </w:rPr>
            <w:t>Problems with Cash Flow Management</w:t>
          </w:r>
        </w:p>
        <w:bookmarkEnd w:id="6"/>
        <w:p w14:paraId="4E9D7B2C" w14:textId="00BB5422" w:rsidR="0059406E" w:rsidRPr="0059406E" w:rsidRDefault="0059406E" w:rsidP="0059406E">
          <w:pPr>
            <w:pStyle w:val="ListParagraph"/>
            <w:spacing w:after="0" w:line="240" w:lineRule="auto"/>
            <w:rPr>
              <w:rFonts w:eastAsia="Times New Roman" w:cstheme="minorHAnsi"/>
              <w:b/>
              <w:bCs/>
              <w:i/>
              <w:iCs/>
              <w:color w:val="2E74B5" w:themeColor="accent1" w:themeShade="BF"/>
              <w:sz w:val="24"/>
              <w:szCs w:val="24"/>
              <w:lang w:eastAsia="en-GB"/>
            </w:rPr>
          </w:pPr>
        </w:p>
        <w:p w14:paraId="41B32AE3" w14:textId="77777777" w:rsidR="00DD00BF" w:rsidRPr="005B7D82" w:rsidRDefault="00DD00BF" w:rsidP="00DD00BF">
          <w:pPr>
            <w:ind w:left="360"/>
            <w:jc w:val="both"/>
            <w:rPr>
              <w:rFonts w:ascii="Times New Roman" w:hAnsi="Times New Roman" w:cs="Times New Roman"/>
              <w:i/>
              <w:iCs/>
              <w:u w:val="single"/>
            </w:rPr>
          </w:pPr>
          <w:r w:rsidRPr="005B7D82">
            <w:rPr>
              <w:rFonts w:ascii="Times New Roman" w:hAnsi="Times New Roman" w:cs="Times New Roman"/>
              <w:i/>
              <w:iCs/>
              <w:u w:val="single"/>
            </w:rPr>
            <w:t>Identifying the Issue</w:t>
          </w:r>
        </w:p>
        <w:p w14:paraId="32676B7F" w14:textId="249D0893" w:rsidR="00423934" w:rsidRPr="005B7D82" w:rsidRDefault="00423934" w:rsidP="00423934">
          <w:pPr>
            <w:ind w:left="360"/>
            <w:jc w:val="both"/>
            <w:rPr>
              <w:rFonts w:ascii="Times New Roman" w:hAnsi="Times New Roman" w:cs="Times New Roman"/>
              <w:sz w:val="24"/>
              <w:szCs w:val="24"/>
            </w:rPr>
          </w:pPr>
          <w:r w:rsidRPr="005B7D82">
            <w:rPr>
              <w:rFonts w:ascii="Times New Roman" w:hAnsi="Times New Roman" w:cs="Times New Roman"/>
              <w:sz w:val="24"/>
              <w:szCs w:val="24"/>
            </w:rPr>
            <w:t xml:space="preserve">Blue Thread </w:t>
          </w:r>
          <w:proofErr w:type="spellStart"/>
          <w:r w:rsidRPr="005B7D82">
            <w:rPr>
              <w:rFonts w:ascii="Times New Roman" w:hAnsi="Times New Roman" w:cs="Times New Roman"/>
              <w:sz w:val="24"/>
              <w:szCs w:val="24"/>
            </w:rPr>
            <w:t>Ltd's</w:t>
          </w:r>
          <w:proofErr w:type="spellEnd"/>
          <w:r w:rsidRPr="005B7D82">
            <w:rPr>
              <w:rFonts w:ascii="Times New Roman" w:hAnsi="Times New Roman" w:cs="Times New Roman"/>
              <w:sz w:val="24"/>
              <w:szCs w:val="24"/>
            </w:rPr>
            <w:t xml:space="preserve"> cash flow is a major source of concern. Although there is a £25,000 overdraft in June, the company is anticipated to conclude November with a positive sum of £2</w:t>
          </w:r>
          <w:r w:rsidR="00BA11F6">
            <w:rPr>
              <w:rFonts w:ascii="Times New Roman" w:hAnsi="Times New Roman" w:cs="Times New Roman"/>
              <w:sz w:val="24"/>
              <w:szCs w:val="24"/>
            </w:rPr>
            <w:t>3</w:t>
          </w:r>
          <w:r w:rsidRPr="005B7D82">
            <w:rPr>
              <w:rFonts w:ascii="Times New Roman" w:hAnsi="Times New Roman" w:cs="Times New Roman"/>
              <w:sz w:val="24"/>
              <w:szCs w:val="24"/>
            </w:rPr>
            <w:t>,</w:t>
          </w:r>
          <w:r w:rsidR="00BA11F6">
            <w:rPr>
              <w:rFonts w:ascii="Times New Roman" w:hAnsi="Times New Roman" w:cs="Times New Roman"/>
              <w:sz w:val="24"/>
              <w:szCs w:val="24"/>
            </w:rPr>
            <w:t>7</w:t>
          </w:r>
          <w:r w:rsidRPr="005B7D82">
            <w:rPr>
              <w:rFonts w:ascii="Times New Roman" w:hAnsi="Times New Roman" w:cs="Times New Roman"/>
              <w:sz w:val="24"/>
              <w:szCs w:val="24"/>
            </w:rPr>
            <w:t>00</w:t>
          </w:r>
          <w:r w:rsidR="00BA11F6">
            <w:rPr>
              <w:rFonts w:ascii="Times New Roman" w:hAnsi="Times New Roman" w:cs="Times New Roman"/>
              <w:sz w:val="24"/>
              <w:szCs w:val="24"/>
            </w:rPr>
            <w:t>;</w:t>
          </w:r>
          <w:r w:rsidRPr="005B7D82">
            <w:rPr>
              <w:rFonts w:ascii="Times New Roman" w:hAnsi="Times New Roman" w:cs="Times New Roman"/>
              <w:sz w:val="24"/>
              <w:szCs w:val="24"/>
            </w:rPr>
            <w:t xml:space="preserve"> </w:t>
          </w:r>
          <w:r w:rsidR="00981DA0" w:rsidRPr="005B7D82">
            <w:rPr>
              <w:rFonts w:ascii="Times New Roman" w:hAnsi="Times New Roman" w:cs="Times New Roman"/>
              <w:sz w:val="24"/>
              <w:szCs w:val="24"/>
            </w:rPr>
            <w:t xml:space="preserve">even so, </w:t>
          </w:r>
          <w:r w:rsidRPr="005B7D82">
            <w:rPr>
              <w:rFonts w:ascii="Times New Roman" w:hAnsi="Times New Roman" w:cs="Times New Roman"/>
              <w:sz w:val="24"/>
              <w:szCs w:val="24"/>
            </w:rPr>
            <w:t>this could change. However, the route taken to get here is problematic:</w:t>
          </w:r>
        </w:p>
        <w:p w14:paraId="0787ED03" w14:textId="77777777" w:rsidR="000551E8" w:rsidRPr="005B7D82" w:rsidRDefault="000551E8" w:rsidP="000551E8">
          <w:pPr>
            <w:ind w:left="360"/>
            <w:jc w:val="both"/>
            <w:rPr>
              <w:rFonts w:ascii="Times New Roman" w:hAnsi="Times New Roman" w:cs="Times New Roman"/>
              <w:sz w:val="24"/>
              <w:szCs w:val="24"/>
            </w:rPr>
          </w:pPr>
          <w:r w:rsidRPr="005B7D82">
            <w:rPr>
              <w:rFonts w:ascii="Times New Roman" w:hAnsi="Times New Roman" w:cs="Times New Roman"/>
            </w:rPr>
            <w:t xml:space="preserve">• </w:t>
          </w:r>
          <w:r w:rsidRPr="005B7D82">
            <w:rPr>
              <w:rFonts w:ascii="Times New Roman" w:hAnsi="Times New Roman" w:cs="Times New Roman"/>
              <w:sz w:val="24"/>
              <w:szCs w:val="24"/>
            </w:rPr>
            <w:t>The company has negative cash balances for three of the six months (June, August, and September);</w:t>
          </w:r>
        </w:p>
        <w:p w14:paraId="7C0B2F24" w14:textId="55F04557" w:rsidR="000551E8" w:rsidRPr="005B7D82" w:rsidRDefault="000551E8" w:rsidP="00981DA0">
          <w:pPr>
            <w:tabs>
              <w:tab w:val="right" w:pos="9026"/>
            </w:tabs>
            <w:ind w:left="360"/>
            <w:jc w:val="both"/>
            <w:rPr>
              <w:rFonts w:ascii="Times New Roman" w:hAnsi="Times New Roman" w:cs="Times New Roman"/>
              <w:sz w:val="24"/>
              <w:szCs w:val="24"/>
            </w:rPr>
          </w:pPr>
          <w:r w:rsidRPr="005B7D82">
            <w:rPr>
              <w:rFonts w:ascii="Times New Roman" w:hAnsi="Times New Roman" w:cs="Times New Roman"/>
              <w:sz w:val="24"/>
              <w:szCs w:val="24"/>
            </w:rPr>
            <w:t xml:space="preserve"> • The overdraft reaches a maximum of £35,800 in </w:t>
          </w:r>
          <w:r w:rsidR="00D409E6" w:rsidRPr="005B7D82">
            <w:rPr>
              <w:rFonts w:ascii="Times New Roman" w:hAnsi="Times New Roman" w:cs="Times New Roman"/>
              <w:sz w:val="24"/>
              <w:szCs w:val="24"/>
            </w:rPr>
            <w:t>June.</w:t>
          </w:r>
          <w:r w:rsidRPr="005B7D82">
            <w:rPr>
              <w:rFonts w:ascii="Times New Roman" w:hAnsi="Times New Roman" w:cs="Times New Roman"/>
              <w:sz w:val="24"/>
              <w:szCs w:val="24"/>
            </w:rPr>
            <w:t xml:space="preserve"> </w:t>
          </w:r>
          <w:r w:rsidR="00981DA0" w:rsidRPr="005B7D82">
            <w:rPr>
              <w:rFonts w:ascii="Times New Roman" w:hAnsi="Times New Roman" w:cs="Times New Roman"/>
              <w:sz w:val="24"/>
              <w:szCs w:val="24"/>
            </w:rPr>
            <w:tab/>
          </w:r>
        </w:p>
        <w:p w14:paraId="51972862" w14:textId="049C523A" w:rsidR="000551E8" w:rsidRPr="005B7D82" w:rsidRDefault="000551E8" w:rsidP="000551E8">
          <w:pPr>
            <w:ind w:left="360"/>
            <w:jc w:val="both"/>
            <w:rPr>
              <w:rFonts w:ascii="Times New Roman" w:hAnsi="Times New Roman" w:cs="Times New Roman"/>
              <w:sz w:val="24"/>
              <w:szCs w:val="24"/>
            </w:rPr>
          </w:pPr>
          <w:r w:rsidRPr="005B7D82">
            <w:rPr>
              <w:rFonts w:ascii="Times New Roman" w:hAnsi="Times New Roman" w:cs="Times New Roman"/>
              <w:sz w:val="24"/>
              <w:szCs w:val="24"/>
            </w:rPr>
            <w:t xml:space="preserve">• Following a slight recovery in July, the overdraft falls again in August (£18,900) and September (£23,900). </w:t>
          </w:r>
        </w:p>
        <w:p w14:paraId="3C13F7B9" w14:textId="77777777" w:rsidR="00593CC6" w:rsidRPr="00593CC6" w:rsidRDefault="00593CC6" w:rsidP="00593CC6">
          <w:pPr>
            <w:ind w:left="360"/>
            <w:jc w:val="both"/>
            <w:rPr>
              <w:sz w:val="24"/>
              <w:szCs w:val="24"/>
            </w:rPr>
          </w:pPr>
          <w:r w:rsidRPr="005B7D82">
            <w:rPr>
              <w:rFonts w:ascii="Times New Roman" w:hAnsi="Times New Roman" w:cs="Times New Roman"/>
              <w:sz w:val="24"/>
              <w:szCs w:val="24"/>
            </w:rPr>
            <w:t>Since the goal is to lower the debt by November, these changes could put pressure on the relationship with the bank and show bad cash flow management</w:t>
          </w:r>
          <w:r w:rsidRPr="00593CC6">
            <w:rPr>
              <w:sz w:val="24"/>
              <w:szCs w:val="24"/>
            </w:rPr>
            <w:t>.</w:t>
          </w:r>
        </w:p>
        <w:p w14:paraId="384FF9D4" w14:textId="77777777" w:rsidR="0055422B" w:rsidRDefault="0055422B" w:rsidP="0055422B">
          <w:pPr>
            <w:ind w:left="360"/>
            <w:jc w:val="both"/>
            <w:rPr>
              <w:sz w:val="24"/>
              <w:szCs w:val="24"/>
            </w:rPr>
          </w:pPr>
        </w:p>
        <w:p w14:paraId="4BB4E844" w14:textId="77777777" w:rsidR="00784F2B" w:rsidRPr="005B7D82" w:rsidRDefault="00784F2B" w:rsidP="00784F2B">
          <w:pPr>
            <w:rPr>
              <w:rFonts w:ascii="Times New Roman" w:hAnsi="Times New Roman" w:cs="Times New Roman"/>
              <w:i/>
              <w:iCs/>
              <w:sz w:val="24"/>
              <w:szCs w:val="24"/>
              <w:u w:val="single"/>
            </w:rPr>
          </w:pPr>
          <w:r w:rsidRPr="005B7D82">
            <w:rPr>
              <w:rFonts w:ascii="Times New Roman" w:hAnsi="Times New Roman" w:cs="Times New Roman"/>
              <w:i/>
              <w:iCs/>
              <w:sz w:val="24"/>
              <w:szCs w:val="24"/>
              <w:u w:val="single"/>
            </w:rPr>
            <w:t>Management Actions</w:t>
          </w:r>
        </w:p>
        <w:p w14:paraId="3C48886F" w14:textId="77777777" w:rsidR="00232C31" w:rsidRPr="005B7D82" w:rsidRDefault="00922D57" w:rsidP="00596123">
          <w:pPr>
            <w:ind w:left="360"/>
            <w:jc w:val="both"/>
            <w:rPr>
              <w:rFonts w:ascii="Times New Roman" w:hAnsi="Times New Roman" w:cs="Times New Roman"/>
              <w:sz w:val="24"/>
              <w:szCs w:val="24"/>
            </w:rPr>
          </w:pPr>
          <w:r w:rsidRPr="00922D57">
            <w:rPr>
              <w:sz w:val="24"/>
              <w:szCs w:val="24"/>
            </w:rPr>
            <w:br/>
          </w:r>
          <w:r w:rsidR="00596123" w:rsidRPr="005B7D82">
            <w:rPr>
              <w:rFonts w:ascii="Times New Roman" w:hAnsi="Times New Roman" w:cs="Times New Roman"/>
              <w:sz w:val="24"/>
              <w:szCs w:val="24"/>
            </w:rPr>
            <w:t>Blue Thread should renegotiate payment terms with suppliers to extend the payment period for stock purchases of £1,050,000 over six months. Although the report does not cover this, maintaining good credit control is also absolutely vital to ensure that clients pay on time.</w:t>
          </w:r>
        </w:p>
        <w:p w14:paraId="5451B8C8" w14:textId="0DA20B16" w:rsidR="00A74D40" w:rsidRPr="005B7D82" w:rsidRDefault="00596123" w:rsidP="00596123">
          <w:pPr>
            <w:ind w:left="360"/>
            <w:jc w:val="both"/>
            <w:rPr>
              <w:rFonts w:ascii="Times New Roman" w:hAnsi="Times New Roman" w:cs="Times New Roman"/>
              <w:sz w:val="24"/>
              <w:szCs w:val="24"/>
            </w:rPr>
          </w:pPr>
          <w:r w:rsidRPr="005B7D82">
            <w:rPr>
              <w:rFonts w:ascii="Times New Roman" w:hAnsi="Times New Roman" w:cs="Times New Roman"/>
              <w:sz w:val="24"/>
              <w:szCs w:val="24"/>
            </w:rPr>
            <w:t xml:space="preserve"> Weekly cash flow projections will help to see deficiencies early on.</w:t>
          </w:r>
        </w:p>
        <w:p w14:paraId="2C0DCDA4" w14:textId="49D03A19" w:rsidR="00232C31" w:rsidRPr="005B7D82" w:rsidRDefault="00596123" w:rsidP="00596123">
          <w:pPr>
            <w:ind w:left="360"/>
            <w:jc w:val="both"/>
            <w:rPr>
              <w:rFonts w:ascii="Times New Roman" w:hAnsi="Times New Roman" w:cs="Times New Roman"/>
              <w:sz w:val="24"/>
              <w:szCs w:val="24"/>
            </w:rPr>
          </w:pPr>
          <w:r w:rsidRPr="005B7D82">
            <w:rPr>
              <w:rFonts w:ascii="Times New Roman" w:hAnsi="Times New Roman" w:cs="Times New Roman"/>
              <w:sz w:val="24"/>
              <w:szCs w:val="24"/>
            </w:rPr>
            <w:t xml:space="preserve"> The £36,000 retail renovation should be spread over several months to control cash flow and avoid concentration in lean periods. </w:t>
          </w:r>
        </w:p>
        <w:p w14:paraId="021A7BA4" w14:textId="45A6D387" w:rsidR="00596123" w:rsidRPr="005B7D82" w:rsidRDefault="00596123" w:rsidP="00596123">
          <w:pPr>
            <w:ind w:left="360"/>
            <w:jc w:val="both"/>
            <w:rPr>
              <w:rFonts w:ascii="Times New Roman" w:hAnsi="Times New Roman" w:cs="Times New Roman"/>
              <w:sz w:val="24"/>
              <w:szCs w:val="24"/>
            </w:rPr>
          </w:pPr>
          <w:r w:rsidRPr="005B7D82">
            <w:rPr>
              <w:rFonts w:ascii="Times New Roman" w:hAnsi="Times New Roman" w:cs="Times New Roman"/>
              <w:sz w:val="24"/>
              <w:szCs w:val="24"/>
            </w:rPr>
            <w:t>Short-term finance through a formal overdraft arrangement should also be established with the bank to cover deficits, particularly in June, August, and September.</w:t>
          </w:r>
        </w:p>
        <w:p w14:paraId="1047E102" w14:textId="77777777" w:rsidR="00596123" w:rsidRPr="005B7D82" w:rsidRDefault="00596123" w:rsidP="00596123">
          <w:pPr>
            <w:ind w:left="360"/>
            <w:jc w:val="both"/>
            <w:rPr>
              <w:rFonts w:ascii="Times New Roman" w:hAnsi="Times New Roman" w:cs="Times New Roman"/>
              <w:sz w:val="24"/>
              <w:szCs w:val="24"/>
            </w:rPr>
          </w:pPr>
        </w:p>
        <w:p w14:paraId="49512D99" w14:textId="6187F6D2" w:rsidR="00AC65C5" w:rsidRPr="00163512" w:rsidRDefault="00AC65C5" w:rsidP="006833FC">
          <w:pPr>
            <w:pStyle w:val="ListParagraph"/>
            <w:numPr>
              <w:ilvl w:val="0"/>
              <w:numId w:val="4"/>
            </w:numPr>
            <w:jc w:val="both"/>
            <w:rPr>
              <w:rFonts w:ascii="Times New Roman" w:hAnsi="Times New Roman" w:cs="Times New Roman"/>
              <w:b/>
              <w:bCs/>
              <w:i/>
              <w:iCs/>
              <w:sz w:val="24"/>
              <w:szCs w:val="24"/>
            </w:rPr>
          </w:pPr>
          <w:r w:rsidRPr="00163512">
            <w:rPr>
              <w:rFonts w:ascii="Times New Roman" w:hAnsi="Times New Roman" w:cs="Times New Roman"/>
              <w:b/>
              <w:bCs/>
              <w:i/>
              <w:iCs/>
              <w:sz w:val="24"/>
              <w:szCs w:val="24"/>
            </w:rPr>
            <w:t>Issues with Inventory Control</w:t>
          </w:r>
        </w:p>
        <w:p w14:paraId="691261D8" w14:textId="77777777" w:rsidR="002B112C" w:rsidRDefault="002B112C" w:rsidP="002B112C">
          <w:pPr>
            <w:pStyle w:val="ListParagraph"/>
            <w:spacing w:after="0" w:line="240" w:lineRule="auto"/>
            <w:rPr>
              <w:rFonts w:ascii="Times New Roman" w:eastAsia="Times New Roman" w:hAnsi="Times New Roman" w:cs="Times New Roman"/>
              <w:sz w:val="24"/>
              <w:szCs w:val="24"/>
              <w:lang w:eastAsia="en-GB"/>
            </w:rPr>
          </w:pPr>
        </w:p>
        <w:p w14:paraId="15B5DA26" w14:textId="77777777" w:rsidR="003453B5" w:rsidRPr="00FC28C3" w:rsidRDefault="002B112C" w:rsidP="00FC28C3">
          <w:pPr>
            <w:spacing w:after="0" w:line="240" w:lineRule="auto"/>
            <w:rPr>
              <w:rFonts w:ascii="Times New Roman" w:eastAsia="Times New Roman" w:hAnsi="Times New Roman" w:cs="Times New Roman"/>
              <w:i/>
              <w:iCs/>
              <w:sz w:val="24"/>
              <w:szCs w:val="24"/>
              <w:u w:val="single"/>
              <w:lang w:eastAsia="en-GB"/>
            </w:rPr>
          </w:pPr>
          <w:r w:rsidRPr="00FC28C3">
            <w:rPr>
              <w:rFonts w:ascii="Times New Roman" w:eastAsia="Times New Roman" w:hAnsi="Times New Roman" w:cs="Times New Roman"/>
              <w:i/>
              <w:iCs/>
              <w:sz w:val="24"/>
              <w:szCs w:val="24"/>
              <w:u w:val="single"/>
              <w:lang w:eastAsia="en-GB"/>
            </w:rPr>
            <w:t>Identifying the Issue</w:t>
          </w:r>
        </w:p>
        <w:p w14:paraId="22E84F84" w14:textId="77777777" w:rsidR="003453B5" w:rsidRPr="00163512" w:rsidRDefault="003453B5" w:rsidP="003453B5">
          <w:pPr>
            <w:pStyle w:val="ListParagraph"/>
            <w:spacing w:after="0" w:line="240" w:lineRule="auto"/>
            <w:rPr>
              <w:rFonts w:ascii="Times New Roman" w:eastAsia="Times New Roman" w:hAnsi="Times New Roman" w:cs="Times New Roman"/>
              <w:i/>
              <w:iCs/>
              <w:sz w:val="24"/>
              <w:szCs w:val="24"/>
              <w:u w:val="single"/>
              <w:lang w:eastAsia="en-GB"/>
            </w:rPr>
          </w:pPr>
        </w:p>
        <w:p w14:paraId="22134829" w14:textId="77777777" w:rsidR="007D6D99" w:rsidRPr="00163512" w:rsidRDefault="002954F3" w:rsidP="00FC28C3">
          <w:pPr>
            <w:pStyle w:val="ListParagraph"/>
            <w:spacing w:after="0" w:line="240" w:lineRule="auto"/>
            <w:jc w:val="both"/>
            <w:rPr>
              <w:rFonts w:ascii="Times New Roman" w:eastAsiaTheme="majorEastAsia" w:hAnsi="Times New Roman" w:cs="Times New Roman"/>
              <w:sz w:val="24"/>
              <w:szCs w:val="24"/>
            </w:rPr>
          </w:pPr>
          <w:r w:rsidRPr="00163512">
            <w:rPr>
              <w:rFonts w:ascii="Times New Roman" w:eastAsiaTheme="majorEastAsia" w:hAnsi="Times New Roman" w:cs="Times New Roman"/>
              <w:sz w:val="24"/>
              <w:szCs w:val="24"/>
            </w:rPr>
            <w:t xml:space="preserve">The stock levels have been steadily increasing over time: </w:t>
          </w:r>
        </w:p>
        <w:p w14:paraId="0BFB6F0C" w14:textId="77777777" w:rsidR="007D6D99" w:rsidRPr="00163512" w:rsidRDefault="007D6D99" w:rsidP="00FC28C3">
          <w:pPr>
            <w:pStyle w:val="ListParagraph"/>
            <w:spacing w:after="0" w:line="240" w:lineRule="auto"/>
            <w:jc w:val="both"/>
            <w:rPr>
              <w:rFonts w:ascii="Times New Roman" w:eastAsiaTheme="majorEastAsia" w:hAnsi="Times New Roman" w:cs="Times New Roman"/>
              <w:sz w:val="24"/>
              <w:szCs w:val="24"/>
            </w:rPr>
          </w:pPr>
        </w:p>
        <w:p w14:paraId="4685BF9A" w14:textId="77777777" w:rsidR="007D6D99" w:rsidRPr="00163512" w:rsidRDefault="002954F3" w:rsidP="00FC28C3">
          <w:pPr>
            <w:pStyle w:val="ListParagraph"/>
            <w:numPr>
              <w:ilvl w:val="0"/>
              <w:numId w:val="11"/>
            </w:numPr>
            <w:spacing w:after="0" w:line="240" w:lineRule="auto"/>
            <w:jc w:val="both"/>
            <w:rPr>
              <w:rFonts w:ascii="Times New Roman" w:eastAsia="Times New Roman" w:hAnsi="Times New Roman" w:cs="Times New Roman"/>
              <w:i/>
              <w:iCs/>
              <w:sz w:val="24"/>
              <w:szCs w:val="24"/>
              <w:lang w:eastAsia="en-GB"/>
            </w:rPr>
          </w:pPr>
          <w:r w:rsidRPr="00163512">
            <w:rPr>
              <w:rFonts w:ascii="Times New Roman" w:eastAsiaTheme="majorEastAsia" w:hAnsi="Times New Roman" w:cs="Times New Roman"/>
              <w:sz w:val="24"/>
              <w:szCs w:val="24"/>
            </w:rPr>
            <w:t xml:space="preserve">Opening stock for June: £90,000. </w:t>
          </w:r>
        </w:p>
        <w:p w14:paraId="4916FE6C" w14:textId="122B44F6" w:rsidR="007D6D99" w:rsidRPr="00163512" w:rsidRDefault="002954F3" w:rsidP="00FC28C3">
          <w:pPr>
            <w:pStyle w:val="ListParagraph"/>
            <w:numPr>
              <w:ilvl w:val="0"/>
              <w:numId w:val="11"/>
            </w:numPr>
            <w:spacing w:after="0" w:line="240" w:lineRule="auto"/>
            <w:jc w:val="both"/>
            <w:rPr>
              <w:rFonts w:ascii="Times New Roman" w:eastAsia="Times New Roman" w:hAnsi="Times New Roman" w:cs="Times New Roman"/>
              <w:i/>
              <w:iCs/>
              <w:sz w:val="24"/>
              <w:szCs w:val="24"/>
              <w:lang w:eastAsia="en-GB"/>
            </w:rPr>
          </w:pPr>
          <w:r w:rsidRPr="00163512">
            <w:rPr>
              <w:rFonts w:ascii="Times New Roman" w:eastAsiaTheme="majorEastAsia" w:hAnsi="Times New Roman" w:cs="Times New Roman"/>
              <w:sz w:val="24"/>
              <w:szCs w:val="24"/>
            </w:rPr>
            <w:t xml:space="preserve">The expected closing stock for November increased by 236% to £302,500. </w:t>
          </w:r>
        </w:p>
        <w:p w14:paraId="6B9CEDFD" w14:textId="77777777" w:rsidR="006136EF" w:rsidRPr="00163512" w:rsidRDefault="006136EF" w:rsidP="00FC28C3">
          <w:pPr>
            <w:spacing w:after="0" w:line="240" w:lineRule="auto"/>
            <w:ind w:left="1080"/>
            <w:jc w:val="both"/>
            <w:rPr>
              <w:rFonts w:ascii="Times New Roman" w:eastAsia="Times New Roman" w:hAnsi="Times New Roman" w:cs="Times New Roman"/>
              <w:i/>
              <w:iCs/>
              <w:sz w:val="24"/>
              <w:szCs w:val="24"/>
              <w:lang w:eastAsia="en-GB"/>
            </w:rPr>
          </w:pPr>
        </w:p>
        <w:p w14:paraId="03C8B35B" w14:textId="3A44B799" w:rsidR="002954F3" w:rsidRPr="001B7763" w:rsidRDefault="002954F3" w:rsidP="00FC28C3">
          <w:pPr>
            <w:spacing w:after="0" w:line="240" w:lineRule="auto"/>
            <w:jc w:val="both"/>
            <w:rPr>
              <w:rFonts w:ascii="Times New Roman" w:eastAsiaTheme="majorEastAsia" w:hAnsi="Times New Roman" w:cs="Times New Roman"/>
              <w:sz w:val="24"/>
              <w:szCs w:val="24"/>
            </w:rPr>
          </w:pPr>
          <w:r w:rsidRPr="00163512">
            <w:rPr>
              <w:rFonts w:ascii="Times New Roman" w:eastAsiaTheme="majorEastAsia" w:hAnsi="Times New Roman" w:cs="Times New Roman"/>
              <w:sz w:val="24"/>
              <w:szCs w:val="24"/>
            </w:rPr>
            <w:t xml:space="preserve">This raises the possibility of overstocking issues, which </w:t>
          </w:r>
          <w:r w:rsidR="001B7763" w:rsidRPr="001B7763">
            <w:rPr>
              <w:rFonts w:ascii="Times New Roman" w:eastAsiaTheme="majorEastAsia" w:hAnsi="Times New Roman" w:cs="Times New Roman"/>
              <w:sz w:val="24"/>
              <w:szCs w:val="24"/>
            </w:rPr>
            <w:t>waste</w:t>
          </w:r>
          <w:r w:rsidR="001B7763">
            <w:rPr>
              <w:rFonts w:ascii="Times New Roman" w:eastAsiaTheme="majorEastAsia" w:hAnsi="Times New Roman" w:cs="Times New Roman"/>
              <w:sz w:val="24"/>
              <w:szCs w:val="24"/>
            </w:rPr>
            <w:t xml:space="preserve"> </w:t>
          </w:r>
          <w:r w:rsidRPr="00163512">
            <w:rPr>
              <w:rFonts w:ascii="Times New Roman" w:eastAsiaTheme="majorEastAsia" w:hAnsi="Times New Roman" w:cs="Times New Roman"/>
              <w:sz w:val="24"/>
              <w:szCs w:val="24"/>
            </w:rPr>
            <w:t xml:space="preserve">money and raise the risk of obsolescence, a major issue in the retail fashion industry. </w:t>
          </w:r>
        </w:p>
        <w:p w14:paraId="431F42DC" w14:textId="77777777" w:rsidR="005A76F3" w:rsidRPr="00163512" w:rsidRDefault="005A76F3" w:rsidP="00FC28C3">
          <w:pPr>
            <w:jc w:val="both"/>
            <w:rPr>
              <w:rFonts w:ascii="Times New Roman" w:hAnsi="Times New Roman" w:cs="Times New Roman"/>
              <w:i/>
              <w:iCs/>
              <w:u w:val="single"/>
            </w:rPr>
          </w:pPr>
        </w:p>
        <w:p w14:paraId="458B63D2" w14:textId="2154D847" w:rsidR="005A76F3" w:rsidRPr="00163512" w:rsidRDefault="005A76F3" w:rsidP="005A76F3">
          <w:pPr>
            <w:rPr>
              <w:rFonts w:ascii="Times New Roman" w:hAnsi="Times New Roman" w:cs="Times New Roman"/>
              <w:i/>
              <w:iCs/>
              <w:sz w:val="24"/>
              <w:szCs w:val="24"/>
              <w:u w:val="single"/>
            </w:rPr>
          </w:pPr>
          <w:r w:rsidRPr="00163512">
            <w:rPr>
              <w:rFonts w:ascii="Times New Roman" w:hAnsi="Times New Roman" w:cs="Times New Roman"/>
              <w:i/>
              <w:iCs/>
              <w:sz w:val="24"/>
              <w:szCs w:val="24"/>
              <w:u w:val="single"/>
            </w:rPr>
            <w:lastRenderedPageBreak/>
            <w:t>Management Actions</w:t>
          </w:r>
        </w:p>
        <w:p w14:paraId="022DD107" w14:textId="77777777" w:rsidR="00CB1FC0" w:rsidRDefault="00CB1FC0" w:rsidP="005A76F3"/>
        <w:p w14:paraId="686DACA3" w14:textId="77777777" w:rsidR="003A04E1" w:rsidRPr="00163512" w:rsidRDefault="00A00962" w:rsidP="00FC28C3">
          <w:pPr>
            <w:jc w:val="both"/>
            <w:rPr>
              <w:rFonts w:ascii="Times New Roman" w:hAnsi="Times New Roman" w:cs="Times New Roman"/>
              <w:sz w:val="24"/>
              <w:szCs w:val="24"/>
            </w:rPr>
          </w:pPr>
          <w:r w:rsidRPr="00163512">
            <w:rPr>
              <w:rFonts w:ascii="Times New Roman" w:hAnsi="Times New Roman" w:cs="Times New Roman"/>
              <w:sz w:val="24"/>
              <w:szCs w:val="24"/>
            </w:rPr>
            <w:t>Blue Thread should implement "just-in-time" stocking to decrease overstock and ensure sales meet predictions. Since monthly stock purchases of £150,000 to £210,000 defy sales patterns and increase inventories, the company should analyse its buying patterns.</w:t>
          </w:r>
        </w:p>
        <w:p w14:paraId="6AAB0F4E" w14:textId="7654CA51" w:rsidR="00E235BC" w:rsidRPr="00163512" w:rsidRDefault="00A00962" w:rsidP="00FC28C3">
          <w:pPr>
            <w:jc w:val="both"/>
            <w:rPr>
              <w:rFonts w:ascii="Times New Roman" w:hAnsi="Times New Roman" w:cs="Times New Roman"/>
              <w:sz w:val="24"/>
              <w:szCs w:val="24"/>
            </w:rPr>
          </w:pPr>
          <w:r w:rsidRPr="00163512">
            <w:rPr>
              <w:rFonts w:ascii="Times New Roman" w:hAnsi="Times New Roman" w:cs="Times New Roman"/>
              <w:sz w:val="24"/>
              <w:szCs w:val="24"/>
            </w:rPr>
            <w:t xml:space="preserve"> Plan for regular stock management, such as staging sales to eliminate surplus goods. ABC analysis for inventory optimisation helps identify best-selling items and adjust orders. </w:t>
          </w:r>
        </w:p>
        <w:p w14:paraId="21DD3535" w14:textId="2472FEF0" w:rsidR="00A00962" w:rsidRPr="00163512" w:rsidRDefault="00A00962" w:rsidP="00FC28C3">
          <w:pPr>
            <w:jc w:val="both"/>
            <w:rPr>
              <w:rFonts w:ascii="Times New Roman" w:hAnsi="Times New Roman" w:cs="Times New Roman"/>
              <w:sz w:val="24"/>
              <w:szCs w:val="24"/>
            </w:rPr>
          </w:pPr>
          <w:r w:rsidRPr="00163512">
            <w:rPr>
              <w:rFonts w:ascii="Times New Roman" w:hAnsi="Times New Roman" w:cs="Times New Roman"/>
              <w:sz w:val="24"/>
              <w:szCs w:val="24"/>
            </w:rPr>
            <w:t>Finally, a central inventory control system should be installed to facilitate product transit between stores. This will keep chain inventory levels in check.</w:t>
          </w:r>
        </w:p>
        <w:p w14:paraId="6F824521" w14:textId="77777777" w:rsidR="00CB1FC0" w:rsidRPr="00163512" w:rsidRDefault="00CB1FC0" w:rsidP="005A76F3">
          <w:pPr>
            <w:rPr>
              <w:rFonts w:ascii="Times New Roman" w:hAnsi="Times New Roman" w:cs="Times New Roman"/>
            </w:rPr>
          </w:pPr>
        </w:p>
        <w:p w14:paraId="2940A2DB" w14:textId="35D74E49" w:rsidR="00502F1B" w:rsidRPr="00163512" w:rsidRDefault="00502F1B" w:rsidP="006833FC">
          <w:pPr>
            <w:pStyle w:val="ListParagraph"/>
            <w:numPr>
              <w:ilvl w:val="0"/>
              <w:numId w:val="4"/>
            </w:numPr>
            <w:spacing w:after="0" w:line="240" w:lineRule="auto"/>
            <w:rPr>
              <w:rFonts w:ascii="Times New Roman" w:eastAsia="Times New Roman" w:hAnsi="Times New Roman" w:cs="Times New Roman"/>
              <w:b/>
              <w:bCs/>
              <w:i/>
              <w:iCs/>
              <w:sz w:val="24"/>
              <w:szCs w:val="24"/>
              <w:lang w:eastAsia="en-GB"/>
            </w:rPr>
          </w:pPr>
          <w:r w:rsidRPr="00163512">
            <w:rPr>
              <w:rFonts w:ascii="Times New Roman" w:eastAsia="Times New Roman" w:hAnsi="Times New Roman" w:cs="Times New Roman"/>
              <w:b/>
              <w:bCs/>
              <w:i/>
              <w:iCs/>
              <w:sz w:val="24"/>
              <w:szCs w:val="24"/>
              <w:lang w:eastAsia="en-GB"/>
            </w:rPr>
            <w:t>Margin management and profitability</w:t>
          </w:r>
        </w:p>
        <w:p w14:paraId="25367B96" w14:textId="77777777" w:rsidR="008D6B99" w:rsidRPr="00163512" w:rsidRDefault="008D6B99" w:rsidP="008D6B99">
          <w:pPr>
            <w:rPr>
              <w:rFonts w:ascii="Times New Roman" w:hAnsi="Times New Roman" w:cs="Times New Roman"/>
              <w:i/>
              <w:iCs/>
              <w:u w:val="single"/>
            </w:rPr>
          </w:pPr>
        </w:p>
        <w:p w14:paraId="0D3655C6" w14:textId="77777777" w:rsidR="00B025AF" w:rsidRDefault="00B025AF" w:rsidP="00B025AF">
          <w:pPr>
            <w:spacing w:after="0" w:line="240" w:lineRule="auto"/>
            <w:rPr>
              <w:rFonts w:eastAsia="Times New Roman" w:cstheme="minorHAnsi"/>
              <w:i/>
              <w:iCs/>
              <w:sz w:val="24"/>
              <w:szCs w:val="24"/>
              <w:u w:val="single"/>
              <w:lang w:eastAsia="en-GB"/>
            </w:rPr>
          </w:pPr>
        </w:p>
        <w:p w14:paraId="3616B27A" w14:textId="1F474BDE" w:rsidR="00B025AF" w:rsidRPr="00163512" w:rsidRDefault="00B025AF" w:rsidP="00B025AF">
          <w:pPr>
            <w:spacing w:after="0" w:line="240" w:lineRule="auto"/>
            <w:rPr>
              <w:rFonts w:ascii="Times New Roman" w:eastAsia="Times New Roman" w:hAnsi="Times New Roman" w:cs="Times New Roman"/>
              <w:i/>
              <w:iCs/>
              <w:sz w:val="24"/>
              <w:szCs w:val="24"/>
              <w:u w:val="single"/>
              <w:lang w:eastAsia="en-GB"/>
            </w:rPr>
          </w:pPr>
          <w:r w:rsidRPr="00163512">
            <w:rPr>
              <w:rFonts w:ascii="Times New Roman" w:eastAsia="Times New Roman" w:hAnsi="Times New Roman" w:cs="Times New Roman"/>
              <w:i/>
              <w:iCs/>
              <w:sz w:val="24"/>
              <w:szCs w:val="24"/>
              <w:u w:val="single"/>
              <w:lang w:eastAsia="en-GB"/>
            </w:rPr>
            <w:t>Identifying the Issue</w:t>
          </w:r>
        </w:p>
        <w:p w14:paraId="1858DBC9" w14:textId="77777777" w:rsidR="005A76F3" w:rsidRDefault="005A76F3" w:rsidP="005A76F3">
          <w:pPr>
            <w:rPr>
              <w:sz w:val="24"/>
              <w:szCs w:val="24"/>
            </w:rPr>
          </w:pPr>
        </w:p>
        <w:p w14:paraId="1CF6C65E" w14:textId="77777777" w:rsidR="0043380B" w:rsidRPr="00163512" w:rsidRDefault="008651BB" w:rsidP="008651BB">
          <w:pPr>
            <w:rPr>
              <w:rFonts w:ascii="Times New Roman" w:hAnsi="Times New Roman" w:cs="Times New Roman"/>
              <w:sz w:val="24"/>
              <w:szCs w:val="24"/>
            </w:rPr>
          </w:pPr>
          <w:r w:rsidRPr="00163512">
            <w:rPr>
              <w:rFonts w:ascii="Times New Roman" w:hAnsi="Times New Roman" w:cs="Times New Roman"/>
              <w:sz w:val="24"/>
              <w:szCs w:val="24"/>
            </w:rPr>
            <w:t xml:space="preserve">Even though the company expects to make £260,350 in the next six months, </w:t>
          </w:r>
          <w:r w:rsidR="0043380B" w:rsidRPr="00163512">
            <w:rPr>
              <w:rFonts w:ascii="Times New Roman" w:hAnsi="Times New Roman" w:cs="Times New Roman"/>
              <w:sz w:val="24"/>
              <w:szCs w:val="24"/>
            </w:rPr>
            <w:t>some strange things are going</w:t>
          </w:r>
          <w:r w:rsidRPr="00163512">
            <w:rPr>
              <w:rFonts w:ascii="Times New Roman" w:hAnsi="Times New Roman" w:cs="Times New Roman"/>
              <w:sz w:val="24"/>
              <w:szCs w:val="24"/>
            </w:rPr>
            <w:t xml:space="preserve"> on with the margin structure: </w:t>
          </w:r>
        </w:p>
        <w:p w14:paraId="284D215D" w14:textId="5A021544" w:rsidR="008651BB" w:rsidRPr="00163512" w:rsidRDefault="008651BB" w:rsidP="008651BB">
          <w:pPr>
            <w:rPr>
              <w:rFonts w:ascii="Times New Roman" w:hAnsi="Times New Roman" w:cs="Times New Roman"/>
              <w:sz w:val="24"/>
              <w:szCs w:val="24"/>
            </w:rPr>
          </w:pPr>
          <w:r w:rsidRPr="00163512">
            <w:rPr>
              <w:rFonts w:ascii="Times New Roman" w:hAnsi="Times New Roman" w:cs="Times New Roman"/>
              <w:sz w:val="24"/>
              <w:szCs w:val="24"/>
            </w:rPr>
            <w:br/>
            <w:t xml:space="preserve">• The gross profit is £472,500 ÷ £1,350,000, which is 35%. </w:t>
          </w:r>
          <w:r w:rsidRPr="00163512">
            <w:rPr>
              <w:rFonts w:ascii="Times New Roman" w:hAnsi="Times New Roman" w:cs="Times New Roman"/>
              <w:sz w:val="24"/>
              <w:szCs w:val="24"/>
            </w:rPr>
            <w:br/>
            <w:t xml:space="preserve">• The cost of goods sold makes up 65% of sales, or £877,500 ÷ £1,350,000. </w:t>
          </w:r>
          <w:r w:rsidRPr="00163512">
            <w:rPr>
              <w:rFonts w:ascii="Times New Roman" w:hAnsi="Times New Roman" w:cs="Times New Roman"/>
              <w:sz w:val="24"/>
              <w:szCs w:val="24"/>
            </w:rPr>
            <w:br/>
            <w:t xml:space="preserve">With these margins, it takes careful management to keep the business profitable, especially since it has high fixed costs (£153,000 in operating costs). </w:t>
          </w:r>
        </w:p>
        <w:p w14:paraId="1A53F0DF" w14:textId="77777777" w:rsidR="0043380B" w:rsidRPr="00163512" w:rsidRDefault="0043380B" w:rsidP="008651BB">
          <w:pPr>
            <w:rPr>
              <w:rFonts w:ascii="Times New Roman" w:hAnsi="Times New Roman" w:cs="Times New Roman"/>
              <w:sz w:val="24"/>
              <w:szCs w:val="24"/>
            </w:rPr>
          </w:pPr>
        </w:p>
        <w:p w14:paraId="04EE0D14" w14:textId="77777777" w:rsidR="009A2908" w:rsidRPr="00163512" w:rsidRDefault="009A2908" w:rsidP="009A2908">
          <w:pPr>
            <w:rPr>
              <w:rFonts w:ascii="Times New Roman" w:hAnsi="Times New Roman" w:cs="Times New Roman"/>
              <w:i/>
              <w:iCs/>
              <w:sz w:val="24"/>
              <w:szCs w:val="24"/>
              <w:u w:val="single"/>
            </w:rPr>
          </w:pPr>
          <w:r w:rsidRPr="00163512">
            <w:rPr>
              <w:rFonts w:ascii="Times New Roman" w:hAnsi="Times New Roman" w:cs="Times New Roman"/>
              <w:i/>
              <w:iCs/>
              <w:sz w:val="24"/>
              <w:szCs w:val="24"/>
              <w:u w:val="single"/>
            </w:rPr>
            <w:t>Management Actions</w:t>
          </w:r>
        </w:p>
        <w:p w14:paraId="7D127C08" w14:textId="65798255" w:rsidR="001F4128" w:rsidRPr="00163512" w:rsidRDefault="001F4128" w:rsidP="001F4128">
          <w:pPr>
            <w:rPr>
              <w:rFonts w:ascii="Times New Roman" w:hAnsi="Times New Roman" w:cs="Times New Roman"/>
              <w:sz w:val="24"/>
              <w:szCs w:val="24"/>
            </w:rPr>
          </w:pPr>
        </w:p>
        <w:p w14:paraId="191D242C" w14:textId="05DCD102" w:rsidR="00F11914" w:rsidRPr="00163512" w:rsidRDefault="00F11914" w:rsidP="006C129D">
          <w:pPr>
            <w:jc w:val="both"/>
            <w:rPr>
              <w:rFonts w:ascii="Times New Roman" w:hAnsi="Times New Roman" w:cs="Times New Roman"/>
              <w:sz w:val="24"/>
              <w:szCs w:val="24"/>
            </w:rPr>
          </w:pPr>
          <w:r w:rsidRPr="00163512">
            <w:rPr>
              <w:rFonts w:ascii="Times New Roman" w:hAnsi="Times New Roman" w:cs="Times New Roman"/>
              <w:sz w:val="24"/>
              <w:szCs w:val="24"/>
            </w:rPr>
            <w:t xml:space="preserve">Blue Thread should reduce excess inventory and meet sales predictions with "just-in-time" supply. The corporation needs to change its buying habits because buying £150,000 to £210,000 in stock every month doesn't match sales trends. Stock management should include periodical sales to clear off excess inventory. ABC analysis makes inventory optimisation easier by identifying best sellers and changing purchases. </w:t>
          </w:r>
          <w:r w:rsidR="006C129D">
            <w:rPr>
              <w:rFonts w:ascii="Times New Roman" w:hAnsi="Times New Roman" w:cs="Times New Roman"/>
              <w:sz w:val="24"/>
              <w:szCs w:val="24"/>
            </w:rPr>
            <w:t>Lastly</w:t>
          </w:r>
          <w:r w:rsidRPr="00163512">
            <w:rPr>
              <w:rFonts w:ascii="Times New Roman" w:hAnsi="Times New Roman" w:cs="Times New Roman"/>
              <w:sz w:val="24"/>
              <w:szCs w:val="24"/>
            </w:rPr>
            <w:t>, a centralised inventory control system makes it easier to move products across stores, ensuring enough stock is always available.</w:t>
          </w:r>
        </w:p>
        <w:p w14:paraId="72E2E166" w14:textId="3857C20E" w:rsidR="009A2908" w:rsidRDefault="009A2908" w:rsidP="008651BB">
          <w:pPr>
            <w:rPr>
              <w:sz w:val="24"/>
              <w:szCs w:val="24"/>
            </w:rPr>
          </w:pPr>
        </w:p>
        <w:p w14:paraId="6C622A55" w14:textId="77777777" w:rsidR="00CE6F6A" w:rsidRDefault="00CE6F6A" w:rsidP="008651BB">
          <w:pPr>
            <w:rPr>
              <w:sz w:val="24"/>
              <w:szCs w:val="24"/>
            </w:rPr>
          </w:pPr>
        </w:p>
        <w:p w14:paraId="29B8668D" w14:textId="77777777" w:rsidR="00CE6F6A" w:rsidRDefault="00CE6F6A" w:rsidP="008651BB">
          <w:pPr>
            <w:rPr>
              <w:sz w:val="24"/>
              <w:szCs w:val="24"/>
            </w:rPr>
          </w:pPr>
        </w:p>
        <w:p w14:paraId="00A59DA7" w14:textId="77777777" w:rsidR="00CE6F6A" w:rsidRDefault="00CE6F6A" w:rsidP="008651BB">
          <w:pPr>
            <w:rPr>
              <w:sz w:val="24"/>
              <w:szCs w:val="24"/>
            </w:rPr>
          </w:pPr>
        </w:p>
        <w:p w14:paraId="7B121716" w14:textId="77777777" w:rsidR="00CE6F6A" w:rsidRDefault="00CE6F6A" w:rsidP="008651BB">
          <w:pPr>
            <w:rPr>
              <w:sz w:val="24"/>
              <w:szCs w:val="24"/>
            </w:rPr>
          </w:pPr>
        </w:p>
        <w:p w14:paraId="0DDD4D88" w14:textId="77777777" w:rsidR="009C50F7" w:rsidRPr="00EE3C6D" w:rsidRDefault="009C50F7" w:rsidP="009C50F7">
          <w:pPr>
            <w:pStyle w:val="ListParagraph"/>
            <w:numPr>
              <w:ilvl w:val="0"/>
              <w:numId w:val="4"/>
            </w:numPr>
            <w:spacing w:after="0" w:line="240" w:lineRule="auto"/>
            <w:rPr>
              <w:rFonts w:ascii="Times New Roman" w:eastAsia="Times New Roman" w:hAnsi="Times New Roman" w:cs="Times New Roman"/>
              <w:b/>
              <w:bCs/>
              <w:i/>
              <w:iCs/>
              <w:sz w:val="24"/>
              <w:szCs w:val="24"/>
              <w:lang w:eastAsia="en-GB"/>
            </w:rPr>
          </w:pPr>
          <w:r w:rsidRPr="00EE3C6D">
            <w:rPr>
              <w:rFonts w:ascii="Times New Roman" w:eastAsia="Times New Roman" w:hAnsi="Times New Roman" w:cs="Times New Roman"/>
              <w:b/>
              <w:bCs/>
              <w:i/>
              <w:iCs/>
              <w:sz w:val="24"/>
              <w:szCs w:val="24"/>
              <w:lang w:eastAsia="en-GB"/>
            </w:rPr>
            <w:lastRenderedPageBreak/>
            <w:t>Planning for Capital Expenditures</w:t>
          </w:r>
        </w:p>
        <w:p w14:paraId="0B19B870" w14:textId="571DFB84" w:rsidR="009C50F7" w:rsidRPr="00EE3C6D" w:rsidRDefault="009C50F7" w:rsidP="009C50F7">
          <w:pPr>
            <w:pStyle w:val="ListParagraph"/>
            <w:rPr>
              <w:rFonts w:ascii="Times New Roman" w:hAnsi="Times New Roman" w:cs="Times New Roman"/>
              <w:sz w:val="24"/>
              <w:szCs w:val="24"/>
            </w:rPr>
          </w:pPr>
        </w:p>
        <w:p w14:paraId="24BCA33E" w14:textId="77777777" w:rsidR="00C16B1E" w:rsidRPr="00EE3C6D" w:rsidRDefault="00C16B1E" w:rsidP="00C16B1E">
          <w:pPr>
            <w:spacing w:after="0" w:line="240" w:lineRule="auto"/>
            <w:rPr>
              <w:rFonts w:ascii="Times New Roman" w:eastAsia="Times New Roman" w:hAnsi="Times New Roman" w:cs="Times New Roman"/>
              <w:i/>
              <w:iCs/>
              <w:sz w:val="24"/>
              <w:szCs w:val="24"/>
              <w:u w:val="single"/>
              <w:lang w:eastAsia="en-GB"/>
            </w:rPr>
          </w:pPr>
          <w:r w:rsidRPr="00EE3C6D">
            <w:rPr>
              <w:rFonts w:ascii="Times New Roman" w:eastAsia="Times New Roman" w:hAnsi="Times New Roman" w:cs="Times New Roman"/>
              <w:i/>
              <w:iCs/>
              <w:sz w:val="24"/>
              <w:szCs w:val="24"/>
              <w:u w:val="single"/>
              <w:lang w:eastAsia="en-GB"/>
            </w:rPr>
            <w:t>Identifying the Issue</w:t>
          </w:r>
        </w:p>
        <w:p w14:paraId="73CF57FD" w14:textId="77777777" w:rsidR="00C16B1E" w:rsidRDefault="00C16B1E" w:rsidP="00C16B1E">
          <w:pPr>
            <w:rPr>
              <w:sz w:val="24"/>
              <w:szCs w:val="24"/>
            </w:rPr>
          </w:pPr>
        </w:p>
        <w:p w14:paraId="1F907235" w14:textId="77777777" w:rsidR="000529D4" w:rsidRPr="00EE3C6D" w:rsidRDefault="000529D4" w:rsidP="000529D4">
          <w:pPr>
            <w:rPr>
              <w:rFonts w:ascii="Times New Roman" w:hAnsi="Times New Roman" w:cs="Times New Roman"/>
              <w:sz w:val="24"/>
              <w:szCs w:val="24"/>
            </w:rPr>
          </w:pPr>
          <w:r w:rsidRPr="00EE3C6D">
            <w:rPr>
              <w:rFonts w:ascii="Times New Roman" w:hAnsi="Times New Roman" w:cs="Times New Roman"/>
              <w:sz w:val="24"/>
              <w:szCs w:val="24"/>
            </w:rPr>
            <w:t>The shop renovation costs (£36,000) are mostly in June, August, and September, which are also the months with the least money coming in. This bad timing of capital spending makes problems with cash flow even worse.</w:t>
          </w:r>
        </w:p>
        <w:p w14:paraId="08887648" w14:textId="77777777" w:rsidR="0043380B" w:rsidRDefault="0043380B" w:rsidP="008651BB">
          <w:pPr>
            <w:rPr>
              <w:sz w:val="24"/>
              <w:szCs w:val="24"/>
            </w:rPr>
          </w:pPr>
        </w:p>
        <w:p w14:paraId="4BF769FB" w14:textId="77777777" w:rsidR="002359A6" w:rsidRPr="00EE3C6D" w:rsidRDefault="002359A6" w:rsidP="002359A6">
          <w:pPr>
            <w:rPr>
              <w:rFonts w:ascii="Times New Roman" w:hAnsi="Times New Roman" w:cs="Times New Roman"/>
              <w:i/>
              <w:iCs/>
              <w:sz w:val="24"/>
              <w:szCs w:val="24"/>
              <w:u w:val="single"/>
            </w:rPr>
          </w:pPr>
          <w:r w:rsidRPr="00EE3C6D">
            <w:rPr>
              <w:rFonts w:ascii="Times New Roman" w:hAnsi="Times New Roman" w:cs="Times New Roman"/>
              <w:i/>
              <w:iCs/>
              <w:sz w:val="24"/>
              <w:szCs w:val="24"/>
              <w:u w:val="single"/>
            </w:rPr>
            <w:t>Management Actions</w:t>
          </w:r>
        </w:p>
        <w:p w14:paraId="69ED342C" w14:textId="77777777" w:rsidR="002359A6" w:rsidRPr="00EE3C6D" w:rsidRDefault="002359A6" w:rsidP="008651BB">
          <w:pPr>
            <w:rPr>
              <w:rFonts w:ascii="Times New Roman" w:hAnsi="Times New Roman" w:cs="Times New Roman"/>
              <w:sz w:val="24"/>
              <w:szCs w:val="24"/>
            </w:rPr>
          </w:pPr>
        </w:p>
        <w:p w14:paraId="7B6FBBF2" w14:textId="0CB64533" w:rsidR="00F34B21" w:rsidRPr="00EE3C6D" w:rsidRDefault="00F34B21" w:rsidP="006C129D">
          <w:pPr>
            <w:jc w:val="both"/>
            <w:rPr>
              <w:rFonts w:ascii="Times New Roman" w:hAnsi="Times New Roman" w:cs="Times New Roman"/>
              <w:sz w:val="24"/>
              <w:szCs w:val="24"/>
            </w:rPr>
          </w:pPr>
          <w:r w:rsidRPr="00EE3C6D">
            <w:rPr>
              <w:rFonts w:ascii="Times New Roman" w:hAnsi="Times New Roman" w:cs="Times New Roman"/>
              <w:sz w:val="24"/>
              <w:szCs w:val="24"/>
            </w:rPr>
            <w:t xml:space="preserve">Blue Thread should prioritise store restoration by determining which </w:t>
          </w:r>
          <w:r w:rsidR="00783C7C">
            <w:rPr>
              <w:rFonts w:ascii="Times New Roman" w:hAnsi="Times New Roman" w:cs="Times New Roman"/>
              <w:sz w:val="24"/>
              <w:szCs w:val="24"/>
            </w:rPr>
            <w:t>needs</w:t>
          </w:r>
          <w:r w:rsidRPr="00EE3C6D">
            <w:rPr>
              <w:rFonts w:ascii="Times New Roman" w:hAnsi="Times New Roman" w:cs="Times New Roman"/>
              <w:sz w:val="24"/>
              <w:szCs w:val="24"/>
            </w:rPr>
            <w:t xml:space="preserve"> quick attention and which can wait. Remodelling should be spread over six months to avoid cash flow issues. A detailed ROI evaluation should be done to ensure every remodelling project is worthwhile. Alternative financing options like specialist asset financing can finance improvements without relying on operating cash flow. Check the alterations' scope to see whether they may be lowered to save money without abandoning critical aims.</w:t>
          </w:r>
        </w:p>
        <w:p w14:paraId="2528076B" w14:textId="088A2ED9" w:rsidR="002359A6" w:rsidRPr="00EE3C6D" w:rsidRDefault="002359A6" w:rsidP="006C129D">
          <w:pPr>
            <w:jc w:val="both"/>
            <w:rPr>
              <w:rFonts w:ascii="Times New Roman" w:hAnsi="Times New Roman" w:cs="Times New Roman"/>
              <w:sz w:val="24"/>
              <w:szCs w:val="24"/>
            </w:rPr>
          </w:pPr>
        </w:p>
        <w:p w14:paraId="020B9FC0" w14:textId="5F7B489F" w:rsidR="005144F1" w:rsidRPr="00EE3C6D" w:rsidRDefault="005144F1" w:rsidP="005144F1">
          <w:pPr>
            <w:pStyle w:val="ListParagraph"/>
            <w:numPr>
              <w:ilvl w:val="0"/>
              <w:numId w:val="4"/>
            </w:numPr>
            <w:rPr>
              <w:rFonts w:ascii="Times New Roman" w:hAnsi="Times New Roman" w:cs="Times New Roman"/>
              <w:b/>
              <w:bCs/>
              <w:i/>
              <w:iCs/>
              <w:sz w:val="24"/>
              <w:szCs w:val="24"/>
            </w:rPr>
          </w:pPr>
          <w:r w:rsidRPr="00EE3C6D">
            <w:rPr>
              <w:rFonts w:ascii="Times New Roman" w:hAnsi="Times New Roman" w:cs="Times New Roman"/>
              <w:b/>
              <w:bCs/>
              <w:i/>
              <w:iCs/>
              <w:sz w:val="24"/>
              <w:szCs w:val="24"/>
            </w:rPr>
            <w:t>Management of Debt</w:t>
          </w:r>
        </w:p>
        <w:p w14:paraId="3A765E6D" w14:textId="77777777" w:rsidR="00B97559" w:rsidRDefault="00B97559" w:rsidP="008651BB">
          <w:pPr>
            <w:rPr>
              <w:sz w:val="24"/>
              <w:szCs w:val="24"/>
            </w:rPr>
          </w:pPr>
        </w:p>
        <w:p w14:paraId="345B61D3" w14:textId="77777777" w:rsidR="005144F1" w:rsidRPr="00EE3C6D" w:rsidRDefault="005144F1" w:rsidP="005144F1">
          <w:pPr>
            <w:spacing w:after="0" w:line="240" w:lineRule="auto"/>
            <w:rPr>
              <w:rFonts w:ascii="Times New Roman" w:eastAsia="Times New Roman" w:hAnsi="Times New Roman" w:cs="Times New Roman"/>
              <w:i/>
              <w:iCs/>
              <w:sz w:val="24"/>
              <w:szCs w:val="24"/>
              <w:u w:val="single"/>
              <w:lang w:eastAsia="en-GB"/>
            </w:rPr>
          </w:pPr>
          <w:r w:rsidRPr="00EE3C6D">
            <w:rPr>
              <w:rFonts w:ascii="Times New Roman" w:eastAsia="Times New Roman" w:hAnsi="Times New Roman" w:cs="Times New Roman"/>
              <w:i/>
              <w:iCs/>
              <w:sz w:val="24"/>
              <w:szCs w:val="24"/>
              <w:u w:val="single"/>
              <w:lang w:eastAsia="en-GB"/>
            </w:rPr>
            <w:t>Identifying the Issue</w:t>
          </w:r>
        </w:p>
        <w:p w14:paraId="2E348913" w14:textId="77777777" w:rsidR="002359A6" w:rsidRPr="00EE3C6D" w:rsidRDefault="002359A6" w:rsidP="008651BB">
          <w:pPr>
            <w:rPr>
              <w:rFonts w:ascii="Times New Roman" w:hAnsi="Times New Roman" w:cs="Times New Roman"/>
              <w:sz w:val="24"/>
              <w:szCs w:val="24"/>
            </w:rPr>
          </w:pPr>
        </w:p>
        <w:p w14:paraId="2FAC2C25" w14:textId="500B99D5" w:rsidR="0032746C" w:rsidRPr="00EE3C6D" w:rsidRDefault="0032746C" w:rsidP="006C129D">
          <w:pPr>
            <w:jc w:val="both"/>
            <w:rPr>
              <w:rFonts w:ascii="Times New Roman" w:hAnsi="Times New Roman" w:cs="Times New Roman"/>
              <w:sz w:val="24"/>
              <w:szCs w:val="24"/>
            </w:rPr>
          </w:pPr>
          <w:r w:rsidRPr="00EE3C6D">
            <w:rPr>
              <w:rFonts w:ascii="Times New Roman" w:hAnsi="Times New Roman" w:cs="Times New Roman"/>
              <w:sz w:val="24"/>
              <w:szCs w:val="24"/>
            </w:rPr>
            <w:t xml:space="preserve">The company makes monthly loan repayments of £4,000 and interest payments of £1,000. Despite being small in </w:t>
          </w:r>
          <w:r w:rsidR="0077503A">
            <w:rPr>
              <w:rFonts w:ascii="Times New Roman" w:hAnsi="Times New Roman" w:cs="Times New Roman"/>
              <w:sz w:val="24"/>
              <w:szCs w:val="24"/>
            </w:rPr>
            <w:t xml:space="preserve">comparison to </w:t>
          </w:r>
          <w:r w:rsidRPr="00EE3C6D">
            <w:rPr>
              <w:rFonts w:ascii="Times New Roman" w:hAnsi="Times New Roman" w:cs="Times New Roman"/>
              <w:sz w:val="24"/>
              <w:szCs w:val="24"/>
            </w:rPr>
            <w:t>other expenses, these amounts represent fixed obligations that have an impact on cash flow.</w:t>
          </w:r>
        </w:p>
        <w:p w14:paraId="19DFE8EE" w14:textId="77777777" w:rsidR="005144F1" w:rsidRPr="00EE3C6D" w:rsidRDefault="005144F1" w:rsidP="006C129D">
          <w:pPr>
            <w:jc w:val="both"/>
            <w:rPr>
              <w:rFonts w:ascii="Times New Roman" w:hAnsi="Times New Roman" w:cs="Times New Roman"/>
              <w:sz w:val="24"/>
              <w:szCs w:val="24"/>
            </w:rPr>
          </w:pPr>
        </w:p>
        <w:p w14:paraId="0787677A" w14:textId="77777777" w:rsidR="00D806E9" w:rsidRPr="00EE3C6D" w:rsidRDefault="00D806E9" w:rsidP="00D806E9">
          <w:pPr>
            <w:rPr>
              <w:rFonts w:ascii="Times New Roman" w:hAnsi="Times New Roman" w:cs="Times New Roman"/>
              <w:i/>
              <w:iCs/>
              <w:sz w:val="24"/>
              <w:szCs w:val="24"/>
              <w:u w:val="single"/>
            </w:rPr>
          </w:pPr>
          <w:r w:rsidRPr="00EE3C6D">
            <w:rPr>
              <w:rFonts w:ascii="Times New Roman" w:hAnsi="Times New Roman" w:cs="Times New Roman"/>
              <w:i/>
              <w:iCs/>
              <w:sz w:val="24"/>
              <w:szCs w:val="24"/>
              <w:u w:val="single"/>
            </w:rPr>
            <w:t>Management Actions</w:t>
          </w:r>
        </w:p>
        <w:p w14:paraId="654447E7" w14:textId="77777777" w:rsidR="00D806E9" w:rsidRPr="00EE3C6D" w:rsidRDefault="00D806E9" w:rsidP="006C129D">
          <w:pPr>
            <w:jc w:val="both"/>
            <w:rPr>
              <w:rFonts w:ascii="Times New Roman" w:hAnsi="Times New Roman" w:cs="Times New Roman"/>
              <w:sz w:val="24"/>
              <w:szCs w:val="24"/>
            </w:rPr>
          </w:pPr>
        </w:p>
        <w:p w14:paraId="7C6B012D" w14:textId="0E060411" w:rsidR="0044770C" w:rsidRPr="00EE3C6D" w:rsidRDefault="0044770C" w:rsidP="006C129D">
          <w:pPr>
            <w:jc w:val="both"/>
            <w:rPr>
              <w:rFonts w:ascii="Times New Roman" w:hAnsi="Times New Roman" w:cs="Times New Roman"/>
              <w:sz w:val="24"/>
              <w:szCs w:val="24"/>
            </w:rPr>
          </w:pPr>
          <w:r w:rsidRPr="00EE3C6D">
            <w:rPr>
              <w:rFonts w:ascii="Times New Roman" w:hAnsi="Times New Roman" w:cs="Times New Roman"/>
              <w:sz w:val="24"/>
              <w:szCs w:val="24"/>
            </w:rPr>
            <w:t xml:space="preserve">Blue Thread could think about debt settlement to reduce monthly payments when cash flow is limited. Debt consolidation can improve the financial situation by combining loans into one with better terms. Lower interest rates can be negotiated to reduce borrowing costs. The capital structure of the company must be investigated </w:t>
          </w:r>
          <w:r w:rsidR="006C129D">
            <w:rPr>
              <w:rFonts w:ascii="Times New Roman" w:hAnsi="Times New Roman" w:cs="Times New Roman"/>
              <w:sz w:val="24"/>
              <w:szCs w:val="24"/>
            </w:rPr>
            <w:t>to</w:t>
          </w:r>
          <w:r w:rsidRPr="00EE3C6D">
            <w:rPr>
              <w:rFonts w:ascii="Times New Roman" w:hAnsi="Times New Roman" w:cs="Times New Roman"/>
              <w:sz w:val="24"/>
              <w:szCs w:val="24"/>
            </w:rPr>
            <w:t xml:space="preserve"> determine the proper loan-equity mix. In order to avoid penalties or early loan repayments, compliance with banking covenants is crucial.</w:t>
          </w:r>
        </w:p>
        <w:p w14:paraId="22A18A5E" w14:textId="77777777" w:rsidR="003D0D1B" w:rsidRDefault="003D0D1B" w:rsidP="008651BB">
          <w:pPr>
            <w:rPr>
              <w:sz w:val="24"/>
              <w:szCs w:val="24"/>
            </w:rPr>
          </w:pPr>
        </w:p>
        <w:p w14:paraId="579F7800" w14:textId="77777777" w:rsidR="0082623D" w:rsidRDefault="0082623D" w:rsidP="008651BB">
          <w:pPr>
            <w:rPr>
              <w:sz w:val="24"/>
              <w:szCs w:val="24"/>
            </w:rPr>
          </w:pPr>
        </w:p>
        <w:p w14:paraId="45F06000" w14:textId="77777777" w:rsidR="00083779" w:rsidRDefault="00083779" w:rsidP="008651BB">
          <w:pPr>
            <w:rPr>
              <w:sz w:val="24"/>
              <w:szCs w:val="24"/>
            </w:rPr>
          </w:pPr>
        </w:p>
        <w:p w14:paraId="5A4D09B0" w14:textId="77777777" w:rsidR="003D0D1B" w:rsidRDefault="003D0D1B" w:rsidP="008651BB">
          <w:pPr>
            <w:rPr>
              <w:sz w:val="24"/>
              <w:szCs w:val="24"/>
            </w:rPr>
          </w:pPr>
        </w:p>
        <w:p w14:paraId="399A3AB1" w14:textId="6CCA6E77" w:rsidR="00C466E1" w:rsidRDefault="00C466E1" w:rsidP="008651BB">
          <w:pPr>
            <w:rPr>
              <w:rFonts w:ascii="Times New Roman" w:hAnsi="Times New Roman" w:cs="Times New Roman"/>
              <w:b/>
              <w:bCs/>
              <w:color w:val="0070C0"/>
              <w:sz w:val="28"/>
              <w:szCs w:val="28"/>
            </w:rPr>
          </w:pPr>
          <w:bookmarkStart w:id="7" w:name="_Hlk193739862"/>
          <w:r w:rsidRPr="003D0D1B">
            <w:rPr>
              <w:rFonts w:ascii="Times New Roman" w:hAnsi="Times New Roman" w:cs="Times New Roman"/>
              <w:b/>
              <w:bCs/>
              <w:color w:val="0070C0"/>
              <w:sz w:val="28"/>
              <w:szCs w:val="28"/>
            </w:rPr>
            <w:lastRenderedPageBreak/>
            <w:t>Conditions for Successful Budgeting and Budgetary Control</w:t>
          </w:r>
        </w:p>
        <w:p w14:paraId="2E38CC26" w14:textId="77777777" w:rsidR="00224307" w:rsidRPr="003D0D1B" w:rsidRDefault="00224307" w:rsidP="008651BB">
          <w:pPr>
            <w:rPr>
              <w:rFonts w:ascii="Times New Roman" w:hAnsi="Times New Roman" w:cs="Times New Roman"/>
              <w:color w:val="0070C0"/>
              <w:sz w:val="28"/>
              <w:szCs w:val="28"/>
            </w:rPr>
          </w:pPr>
        </w:p>
        <w:bookmarkEnd w:id="7"/>
        <w:p w14:paraId="419C5464" w14:textId="77777777" w:rsidR="00BF020B" w:rsidRPr="008C4870" w:rsidRDefault="00BF020B" w:rsidP="00BF020B">
          <w:pPr>
            <w:rPr>
              <w:rFonts w:ascii="Times New Roman" w:hAnsi="Times New Roman" w:cs="Times New Roman"/>
              <w:b/>
              <w:bCs/>
              <w:sz w:val="24"/>
              <w:szCs w:val="24"/>
            </w:rPr>
          </w:pPr>
          <w:r w:rsidRPr="008C4870">
            <w:rPr>
              <w:rFonts w:ascii="Times New Roman" w:hAnsi="Times New Roman" w:cs="Times New Roman"/>
              <w:b/>
              <w:bCs/>
              <w:sz w:val="24"/>
              <w:szCs w:val="24"/>
            </w:rPr>
            <w:t>Organisational Requirements for Effective Budgeting</w:t>
          </w:r>
        </w:p>
        <w:p w14:paraId="78891CBA" w14:textId="77777777" w:rsidR="008D6A1E" w:rsidRPr="003D0D1B" w:rsidRDefault="00EB20F3" w:rsidP="008D6A1E">
          <w:pPr>
            <w:pStyle w:val="ListParagraph"/>
            <w:numPr>
              <w:ilvl w:val="0"/>
              <w:numId w:val="18"/>
            </w:numPr>
            <w:rPr>
              <w:rFonts w:ascii="Times New Roman" w:hAnsi="Times New Roman" w:cs="Times New Roman"/>
              <w:b/>
              <w:bCs/>
              <w:sz w:val="24"/>
              <w:szCs w:val="24"/>
            </w:rPr>
          </w:pPr>
          <w:r w:rsidRPr="003D0D1B">
            <w:rPr>
              <w:rFonts w:ascii="Times New Roman" w:hAnsi="Times New Roman" w:cs="Times New Roman"/>
              <w:b/>
              <w:bCs/>
              <w:i/>
              <w:iCs/>
              <w:sz w:val="24"/>
              <w:szCs w:val="24"/>
            </w:rPr>
            <w:t>A well-defined blueprint for the future</w:t>
          </w:r>
          <w:r w:rsidRPr="003D0D1B">
            <w:rPr>
              <w:rFonts w:ascii="Times New Roman" w:hAnsi="Times New Roman" w:cs="Times New Roman"/>
              <w:b/>
              <w:bCs/>
              <w:sz w:val="24"/>
              <w:szCs w:val="24"/>
            </w:rPr>
            <w:t xml:space="preserve"> </w:t>
          </w:r>
        </w:p>
        <w:p w14:paraId="7F754899" w14:textId="77777777" w:rsidR="00643921" w:rsidRDefault="00EB20F3" w:rsidP="00083779">
          <w:pPr>
            <w:rPr>
              <w:rFonts w:ascii="Times New Roman" w:hAnsi="Times New Roman" w:cs="Times New Roman"/>
              <w:sz w:val="24"/>
              <w:szCs w:val="24"/>
            </w:rPr>
          </w:pPr>
          <w:r w:rsidRPr="00691129">
            <w:rPr>
              <w:rFonts w:ascii="Times New Roman" w:hAnsi="Times New Roman" w:cs="Times New Roman"/>
              <w:sz w:val="24"/>
              <w:szCs w:val="24"/>
            </w:rPr>
            <w:t>For an organization's budgeting process to be effective, it must align with its strategic objectives</w:t>
          </w:r>
          <w:r w:rsidR="00664192">
            <w:rPr>
              <w:rFonts w:ascii="Times New Roman" w:hAnsi="Times New Roman" w:cs="Times New Roman"/>
              <w:sz w:val="24"/>
              <w:szCs w:val="24"/>
            </w:rPr>
            <w:t xml:space="preserve"> </w:t>
          </w:r>
          <w:r w:rsidR="00643921" w:rsidRPr="00643921">
            <w:rPr>
              <w:rFonts w:ascii="Times New Roman" w:hAnsi="Times New Roman" w:cs="Times New Roman"/>
              <w:sz w:val="24"/>
              <w:szCs w:val="24"/>
            </w:rPr>
            <w:t>(Walsh, 2008)</w:t>
          </w:r>
          <w:r w:rsidR="00643921">
            <w:rPr>
              <w:rFonts w:ascii="Times New Roman" w:hAnsi="Times New Roman" w:cs="Times New Roman"/>
              <w:sz w:val="24"/>
              <w:szCs w:val="24"/>
            </w:rPr>
            <w:t>.</w:t>
          </w:r>
        </w:p>
        <w:p w14:paraId="7A36C751" w14:textId="5D401BBF" w:rsidR="008D6A1E" w:rsidRPr="00691129" w:rsidRDefault="00EB20F3" w:rsidP="00083779">
          <w:pPr>
            <w:rPr>
              <w:rFonts w:ascii="Times New Roman" w:hAnsi="Times New Roman" w:cs="Times New Roman"/>
              <w:sz w:val="24"/>
              <w:szCs w:val="24"/>
            </w:rPr>
          </w:pPr>
          <w:r w:rsidRPr="00691129">
            <w:rPr>
              <w:rFonts w:ascii="Times New Roman" w:hAnsi="Times New Roman" w:cs="Times New Roman"/>
              <w:sz w:val="24"/>
              <w:szCs w:val="24"/>
            </w:rPr>
            <w:t xml:space="preserve"> </w:t>
          </w:r>
          <w:r w:rsidR="00650C9D" w:rsidRPr="00691129">
            <w:rPr>
              <w:rFonts w:ascii="Times New Roman" w:hAnsi="Times New Roman" w:cs="Times New Roman"/>
              <w:sz w:val="24"/>
              <w:szCs w:val="24"/>
            </w:rPr>
            <w:t>Blue Thread Ltd must ensure</w:t>
          </w:r>
          <w:r w:rsidRPr="00691129">
            <w:rPr>
              <w:rFonts w:ascii="Times New Roman" w:hAnsi="Times New Roman" w:cs="Times New Roman"/>
              <w:sz w:val="24"/>
              <w:szCs w:val="24"/>
            </w:rPr>
            <w:t xml:space="preserve"> that its planning approach aligns with its long-term objectives, such as expanding its market share, adding new items, or being the most affordable. </w:t>
          </w:r>
        </w:p>
        <w:p w14:paraId="74703916" w14:textId="03740845" w:rsidR="0012374C" w:rsidRPr="00691129" w:rsidRDefault="00EB20F3" w:rsidP="00691129">
          <w:pPr>
            <w:jc w:val="both"/>
            <w:rPr>
              <w:rFonts w:ascii="Times New Roman" w:hAnsi="Times New Roman" w:cs="Times New Roman"/>
              <w:i/>
              <w:iCs/>
              <w:sz w:val="24"/>
              <w:szCs w:val="24"/>
            </w:rPr>
          </w:pPr>
          <w:r w:rsidRPr="00691129">
            <w:rPr>
              <w:rFonts w:ascii="Times New Roman" w:hAnsi="Times New Roman" w:cs="Times New Roman"/>
              <w:sz w:val="24"/>
              <w:szCs w:val="24"/>
            </w:rPr>
            <w:br/>
          </w:r>
          <w:r w:rsidR="008D6A1E" w:rsidRPr="00691129">
            <w:rPr>
              <w:rFonts w:ascii="Times New Roman" w:hAnsi="Times New Roman" w:cs="Times New Roman"/>
              <w:i/>
              <w:iCs/>
              <w:sz w:val="24"/>
              <w:szCs w:val="24"/>
            </w:rPr>
            <w:t>Key elements</w:t>
          </w:r>
          <w:r w:rsidRPr="00691129">
            <w:rPr>
              <w:rFonts w:ascii="Times New Roman" w:hAnsi="Times New Roman" w:cs="Times New Roman"/>
              <w:i/>
              <w:iCs/>
              <w:sz w:val="24"/>
              <w:szCs w:val="24"/>
            </w:rPr>
            <w:t xml:space="preserve">: </w:t>
          </w:r>
        </w:p>
        <w:p w14:paraId="244C5D06" w14:textId="3442CC21" w:rsidR="0012374C" w:rsidRPr="00691129" w:rsidRDefault="00EB20F3" w:rsidP="00416A8A">
          <w:pPr>
            <w:pStyle w:val="ListParagraph"/>
            <w:numPr>
              <w:ilvl w:val="0"/>
              <w:numId w:val="19"/>
            </w:numPr>
            <w:rPr>
              <w:rFonts w:ascii="Times New Roman" w:hAnsi="Times New Roman" w:cs="Times New Roman"/>
              <w:sz w:val="24"/>
              <w:szCs w:val="24"/>
            </w:rPr>
          </w:pPr>
          <w:r w:rsidRPr="00691129">
            <w:rPr>
              <w:rFonts w:ascii="Times New Roman" w:hAnsi="Times New Roman" w:cs="Times New Roman"/>
              <w:sz w:val="24"/>
              <w:szCs w:val="24"/>
            </w:rPr>
            <w:t xml:space="preserve">Clear long-term goals and </w:t>
          </w:r>
          <w:r w:rsidR="00416A8A" w:rsidRPr="00691129">
            <w:rPr>
              <w:rFonts w:ascii="Times New Roman" w:hAnsi="Times New Roman" w:cs="Times New Roman"/>
              <w:sz w:val="24"/>
              <w:szCs w:val="24"/>
            </w:rPr>
            <w:t>strategies.</w:t>
          </w:r>
          <w:r w:rsidRPr="00691129">
            <w:rPr>
              <w:rFonts w:ascii="Times New Roman" w:hAnsi="Times New Roman" w:cs="Times New Roman"/>
              <w:sz w:val="24"/>
              <w:szCs w:val="24"/>
            </w:rPr>
            <w:t xml:space="preserve"> </w:t>
          </w:r>
        </w:p>
        <w:p w14:paraId="382B300A" w14:textId="6547FCB1" w:rsidR="0012374C" w:rsidRPr="00691129" w:rsidRDefault="00EB20F3" w:rsidP="00416A8A">
          <w:pPr>
            <w:pStyle w:val="ListParagraph"/>
            <w:numPr>
              <w:ilvl w:val="0"/>
              <w:numId w:val="19"/>
            </w:numPr>
            <w:rPr>
              <w:rFonts w:ascii="Times New Roman" w:hAnsi="Times New Roman" w:cs="Times New Roman"/>
              <w:sz w:val="24"/>
              <w:szCs w:val="24"/>
            </w:rPr>
          </w:pPr>
          <w:r w:rsidRPr="00691129">
            <w:rPr>
              <w:rFonts w:ascii="Times New Roman" w:hAnsi="Times New Roman" w:cs="Times New Roman"/>
              <w:sz w:val="24"/>
              <w:szCs w:val="24"/>
            </w:rPr>
            <w:t xml:space="preserve">ensuring that strategy plans and budgets are in </w:t>
          </w:r>
          <w:r w:rsidR="00416A8A" w:rsidRPr="00691129">
            <w:rPr>
              <w:rFonts w:ascii="Times New Roman" w:hAnsi="Times New Roman" w:cs="Times New Roman"/>
              <w:sz w:val="24"/>
              <w:szCs w:val="24"/>
            </w:rPr>
            <w:t>sync</w:t>
          </w:r>
          <w:r w:rsidR="003A38B4">
            <w:rPr>
              <w:rFonts w:ascii="Times New Roman" w:hAnsi="Times New Roman" w:cs="Times New Roman"/>
              <w:sz w:val="24"/>
              <w:szCs w:val="24"/>
            </w:rPr>
            <w:t>.</w:t>
          </w:r>
        </w:p>
        <w:p w14:paraId="5BB06677" w14:textId="42BC9569" w:rsidR="0012374C" w:rsidRPr="00691129" w:rsidRDefault="00416A8A" w:rsidP="00416A8A">
          <w:pPr>
            <w:pStyle w:val="ListParagraph"/>
            <w:numPr>
              <w:ilvl w:val="0"/>
              <w:numId w:val="19"/>
            </w:numPr>
            <w:rPr>
              <w:rFonts w:ascii="Times New Roman" w:hAnsi="Times New Roman" w:cs="Times New Roman"/>
              <w:sz w:val="24"/>
              <w:szCs w:val="24"/>
            </w:rPr>
          </w:pPr>
          <w:r w:rsidRPr="00691129">
            <w:rPr>
              <w:rFonts w:ascii="Times New Roman" w:hAnsi="Times New Roman" w:cs="Times New Roman"/>
              <w:sz w:val="24"/>
              <w:szCs w:val="24"/>
            </w:rPr>
            <w:t>routinely</w:t>
          </w:r>
          <w:r w:rsidR="00EB20F3" w:rsidRPr="00691129">
            <w:rPr>
              <w:rFonts w:ascii="Times New Roman" w:hAnsi="Times New Roman" w:cs="Times New Roman"/>
              <w:sz w:val="24"/>
              <w:szCs w:val="24"/>
            </w:rPr>
            <w:t xml:space="preserve"> examining how budgetary decisions fit into the larger picture</w:t>
          </w:r>
          <w:r w:rsidRPr="00691129">
            <w:rPr>
              <w:rFonts w:ascii="Times New Roman" w:hAnsi="Times New Roman" w:cs="Times New Roman"/>
              <w:sz w:val="24"/>
              <w:szCs w:val="24"/>
            </w:rPr>
            <w:t>.</w:t>
          </w:r>
        </w:p>
        <w:p w14:paraId="4AA7DAFB" w14:textId="7E31EE4D" w:rsidR="00EB20F3" w:rsidRDefault="00EB20F3" w:rsidP="00416A8A">
          <w:pPr>
            <w:pStyle w:val="ListParagraph"/>
            <w:numPr>
              <w:ilvl w:val="0"/>
              <w:numId w:val="19"/>
            </w:numPr>
          </w:pPr>
          <w:r w:rsidRPr="00691129">
            <w:rPr>
              <w:rFonts w:ascii="Times New Roman" w:hAnsi="Times New Roman" w:cs="Times New Roman"/>
              <w:sz w:val="24"/>
              <w:szCs w:val="24"/>
            </w:rPr>
            <w:t>informing all budget holders of the</w:t>
          </w:r>
          <w:r w:rsidRPr="00EB20F3">
            <w:t xml:space="preserve"> big </w:t>
          </w:r>
          <w:r w:rsidR="00416A8A" w:rsidRPr="00EB20F3">
            <w:t>picture.</w:t>
          </w:r>
          <w:r w:rsidRPr="00EB20F3">
            <w:t xml:space="preserve"> </w:t>
          </w:r>
        </w:p>
        <w:p w14:paraId="61D6F592" w14:textId="77777777" w:rsidR="007648BF" w:rsidRPr="00EB20F3" w:rsidRDefault="007648BF" w:rsidP="007648BF"/>
        <w:p w14:paraId="46EA035C" w14:textId="1A8FBDEF" w:rsidR="00C6392B" w:rsidRPr="00C6392B" w:rsidRDefault="00C6392B" w:rsidP="00C6392B">
          <w:pPr>
            <w:pStyle w:val="ListParagraph"/>
            <w:numPr>
              <w:ilvl w:val="0"/>
              <w:numId w:val="18"/>
            </w:numPr>
            <w:spacing w:after="0" w:line="240" w:lineRule="auto"/>
            <w:rPr>
              <w:rFonts w:ascii="Times New Roman" w:eastAsia="Times New Roman" w:hAnsi="Times New Roman" w:cs="Times New Roman"/>
              <w:sz w:val="24"/>
              <w:szCs w:val="24"/>
              <w:lang w:eastAsia="en-GB"/>
            </w:rPr>
          </w:pPr>
          <w:r w:rsidRPr="00C6392B">
            <w:rPr>
              <w:rFonts w:ascii="Times New Roman" w:eastAsia="Times New Roman" w:hAnsi="Times New Roman" w:cs="Times New Roman"/>
              <w:b/>
              <w:bCs/>
              <w:i/>
              <w:iCs/>
              <w:sz w:val="24"/>
              <w:szCs w:val="24"/>
              <w:lang w:eastAsia="en-GB"/>
            </w:rPr>
            <w:t>The right framework for organisation</w:t>
          </w:r>
          <w:r w:rsidRPr="00C6392B">
            <w:rPr>
              <w:rFonts w:ascii="Times New Roman" w:eastAsia="Times New Roman" w:hAnsi="Times New Roman" w:cs="Times New Roman"/>
              <w:sz w:val="24"/>
              <w:szCs w:val="24"/>
              <w:lang w:eastAsia="en-GB"/>
            </w:rPr>
            <w:t xml:space="preserve"> </w:t>
          </w:r>
        </w:p>
        <w:p w14:paraId="501E834A" w14:textId="7B48904E" w:rsidR="00C6392B" w:rsidRDefault="00C6392B" w:rsidP="00C6392B">
          <w:pPr>
            <w:spacing w:after="0" w:line="240" w:lineRule="auto"/>
            <w:rPr>
              <w:rFonts w:ascii="Times New Roman" w:eastAsia="Times New Roman" w:hAnsi="Times New Roman" w:cs="Times New Roman"/>
              <w:sz w:val="24"/>
              <w:szCs w:val="24"/>
              <w:lang w:eastAsia="en-GB"/>
            </w:rPr>
          </w:pPr>
          <w:r w:rsidRPr="00C6392B">
            <w:rPr>
              <w:rFonts w:ascii="Times New Roman" w:eastAsia="Times New Roman" w:hAnsi="Times New Roman" w:cs="Times New Roman"/>
              <w:sz w:val="24"/>
              <w:szCs w:val="24"/>
              <w:lang w:eastAsia="en-GB"/>
            </w:rPr>
            <w:br/>
            <w:t xml:space="preserve">The </w:t>
          </w:r>
          <w:r>
            <w:rPr>
              <w:rFonts w:ascii="Times New Roman" w:eastAsia="Times New Roman" w:hAnsi="Times New Roman" w:cs="Times New Roman"/>
              <w:sz w:val="24"/>
              <w:szCs w:val="24"/>
              <w:lang w:eastAsia="en-GB"/>
            </w:rPr>
            <w:t>organisation's</w:t>
          </w:r>
          <w:r w:rsidRPr="00C6392B">
            <w:rPr>
              <w:rFonts w:ascii="Times New Roman" w:eastAsia="Times New Roman" w:hAnsi="Times New Roman" w:cs="Times New Roman"/>
              <w:sz w:val="24"/>
              <w:szCs w:val="24"/>
              <w:lang w:eastAsia="en-GB"/>
            </w:rPr>
            <w:t xml:space="preserve"> layout should make budgeting and control easier by clearly defining who is in charge of what</w:t>
          </w:r>
          <w:r w:rsidR="00D02E3D">
            <w:rPr>
              <w:rFonts w:ascii="Times New Roman" w:eastAsia="Times New Roman" w:hAnsi="Times New Roman" w:cs="Times New Roman"/>
              <w:sz w:val="24"/>
              <w:szCs w:val="24"/>
              <w:lang w:eastAsia="en-GB"/>
            </w:rPr>
            <w:t xml:space="preserve"> </w:t>
          </w:r>
          <w:r w:rsidR="00D02E3D" w:rsidRPr="00D02E3D">
            <w:rPr>
              <w:rFonts w:ascii="Times New Roman" w:eastAsia="Times New Roman" w:hAnsi="Times New Roman" w:cs="Times New Roman"/>
              <w:sz w:val="24"/>
              <w:szCs w:val="24"/>
              <w:lang w:eastAsia="en-GB"/>
            </w:rPr>
            <w:t>(</w:t>
          </w:r>
          <w:proofErr w:type="spellStart"/>
          <w:r w:rsidR="00D02E3D" w:rsidRPr="00D02E3D">
            <w:rPr>
              <w:rFonts w:ascii="Times New Roman" w:eastAsia="Times New Roman" w:hAnsi="Times New Roman" w:cs="Times New Roman"/>
              <w:sz w:val="24"/>
              <w:szCs w:val="24"/>
              <w:lang w:eastAsia="en-GB"/>
            </w:rPr>
            <w:t>Gibassier</w:t>
          </w:r>
          <w:proofErr w:type="spellEnd"/>
          <w:r w:rsidR="00D02E3D" w:rsidRPr="00D02E3D">
            <w:rPr>
              <w:rFonts w:ascii="Times New Roman" w:eastAsia="Times New Roman" w:hAnsi="Times New Roman" w:cs="Times New Roman"/>
              <w:sz w:val="24"/>
              <w:szCs w:val="24"/>
              <w:lang w:eastAsia="en-GB"/>
            </w:rPr>
            <w:t>, 2025)</w:t>
          </w:r>
          <w:r w:rsidR="00D02E3D">
            <w:rPr>
              <w:rFonts w:ascii="Times New Roman" w:eastAsia="Times New Roman" w:hAnsi="Times New Roman" w:cs="Times New Roman"/>
              <w:sz w:val="24"/>
              <w:szCs w:val="24"/>
              <w:lang w:eastAsia="en-GB"/>
            </w:rPr>
            <w:t>.</w:t>
          </w:r>
          <w:r w:rsidRPr="00C6392B">
            <w:rPr>
              <w:rFonts w:ascii="Times New Roman" w:eastAsia="Times New Roman" w:hAnsi="Times New Roman" w:cs="Times New Roman"/>
              <w:sz w:val="24"/>
              <w:szCs w:val="24"/>
              <w:lang w:eastAsia="en-GB"/>
            </w:rPr>
            <w:t xml:space="preserve"> </w:t>
          </w:r>
        </w:p>
        <w:p w14:paraId="11D87E2D" w14:textId="77777777" w:rsidR="006673B7" w:rsidRDefault="00C6392B" w:rsidP="006673B7">
          <w:pPr>
            <w:spacing w:after="0" w:line="240" w:lineRule="auto"/>
            <w:rPr>
              <w:rFonts w:ascii="Times New Roman" w:eastAsia="Times New Roman" w:hAnsi="Times New Roman" w:cs="Times New Roman"/>
              <w:sz w:val="24"/>
              <w:szCs w:val="24"/>
              <w:lang w:eastAsia="en-GB"/>
            </w:rPr>
          </w:pPr>
          <w:r w:rsidRPr="006673B7">
            <w:rPr>
              <w:rFonts w:ascii="Times New Roman" w:eastAsia="Times New Roman" w:hAnsi="Times New Roman" w:cs="Times New Roman"/>
              <w:sz w:val="24"/>
              <w:szCs w:val="24"/>
              <w:lang w:eastAsia="en-GB"/>
            </w:rPr>
            <w:br/>
          </w:r>
          <w:r w:rsidRPr="006673B7">
            <w:rPr>
              <w:rFonts w:ascii="Times New Roman" w:eastAsia="Times New Roman" w:hAnsi="Times New Roman" w:cs="Times New Roman"/>
              <w:i/>
              <w:iCs/>
              <w:sz w:val="24"/>
              <w:szCs w:val="24"/>
              <w:lang w:eastAsia="en-GB"/>
            </w:rPr>
            <w:t>Key elements</w:t>
          </w:r>
          <w:r w:rsidRPr="006673B7">
            <w:rPr>
              <w:rFonts w:ascii="Times New Roman" w:eastAsia="Times New Roman" w:hAnsi="Times New Roman" w:cs="Times New Roman"/>
              <w:sz w:val="24"/>
              <w:szCs w:val="24"/>
              <w:lang w:eastAsia="en-GB"/>
            </w:rPr>
            <w:t xml:space="preserve">: </w:t>
          </w:r>
          <w:r w:rsidRPr="006673B7">
            <w:rPr>
              <w:rFonts w:ascii="Times New Roman" w:eastAsia="Times New Roman" w:hAnsi="Times New Roman" w:cs="Times New Roman"/>
              <w:sz w:val="24"/>
              <w:szCs w:val="24"/>
              <w:lang w:eastAsia="en-GB"/>
            </w:rPr>
            <w:br/>
          </w:r>
        </w:p>
        <w:p w14:paraId="338127EA" w14:textId="203D814E" w:rsidR="006673B7" w:rsidRPr="006673B7" w:rsidRDefault="00C6392B" w:rsidP="006673B7">
          <w:pPr>
            <w:pStyle w:val="ListParagraph"/>
            <w:numPr>
              <w:ilvl w:val="0"/>
              <w:numId w:val="21"/>
            </w:numPr>
            <w:spacing w:after="0" w:line="240" w:lineRule="auto"/>
            <w:rPr>
              <w:rFonts w:ascii="Times New Roman" w:eastAsia="Times New Roman" w:hAnsi="Times New Roman" w:cs="Times New Roman"/>
              <w:sz w:val="24"/>
              <w:szCs w:val="24"/>
              <w:lang w:eastAsia="en-GB"/>
            </w:rPr>
          </w:pPr>
          <w:r w:rsidRPr="006673B7">
            <w:rPr>
              <w:rFonts w:ascii="Times New Roman" w:eastAsia="Times New Roman" w:hAnsi="Times New Roman" w:cs="Times New Roman"/>
              <w:sz w:val="24"/>
              <w:szCs w:val="24"/>
              <w:lang w:eastAsia="en-GB"/>
            </w:rPr>
            <w:t>Clear lines of responsibility and accountability</w:t>
          </w:r>
          <w:r w:rsidR="003A38B4">
            <w:rPr>
              <w:rFonts w:ascii="Times New Roman" w:eastAsia="Times New Roman" w:hAnsi="Times New Roman" w:cs="Times New Roman"/>
              <w:sz w:val="24"/>
              <w:szCs w:val="24"/>
              <w:lang w:eastAsia="en-GB"/>
            </w:rPr>
            <w:t>.</w:t>
          </w:r>
        </w:p>
        <w:p w14:paraId="067D5279" w14:textId="77777777" w:rsidR="00593A35" w:rsidRDefault="006673B7" w:rsidP="00EF198E">
          <w:pPr>
            <w:pStyle w:val="ListParagraph"/>
            <w:numPr>
              <w:ilvl w:val="0"/>
              <w:numId w:val="20"/>
            </w:num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w:t>
          </w:r>
          <w:r w:rsidR="00C6392B" w:rsidRPr="006673B7">
            <w:rPr>
              <w:rFonts w:ascii="Times New Roman" w:eastAsia="Times New Roman" w:hAnsi="Times New Roman" w:cs="Times New Roman"/>
              <w:sz w:val="24"/>
              <w:szCs w:val="24"/>
              <w:lang w:eastAsia="en-GB"/>
            </w:rPr>
            <w:t>ell-defined cost, income, profit, or investment centres, and giving budget holders the right amount of power.</w:t>
          </w:r>
        </w:p>
        <w:p w14:paraId="0467CC3E" w14:textId="7EAB4EE5" w:rsidR="00C6392B" w:rsidRPr="00EF198E" w:rsidRDefault="00C6392B" w:rsidP="00EF198E">
          <w:pPr>
            <w:pStyle w:val="ListParagraph"/>
            <w:numPr>
              <w:ilvl w:val="0"/>
              <w:numId w:val="20"/>
            </w:numPr>
            <w:spacing w:after="0" w:line="240" w:lineRule="auto"/>
            <w:rPr>
              <w:rFonts w:ascii="Times New Roman" w:eastAsia="Times New Roman" w:hAnsi="Times New Roman" w:cs="Times New Roman"/>
              <w:sz w:val="24"/>
              <w:szCs w:val="24"/>
              <w:lang w:eastAsia="en-GB"/>
            </w:rPr>
          </w:pPr>
          <w:r w:rsidRPr="00EF198E">
            <w:rPr>
              <w:rFonts w:ascii="Times New Roman" w:eastAsia="Times New Roman" w:hAnsi="Times New Roman" w:cs="Times New Roman"/>
              <w:sz w:val="24"/>
              <w:szCs w:val="24"/>
              <w:lang w:eastAsia="en-GB"/>
            </w:rPr>
            <w:t>How well the group can adapt to new situations</w:t>
          </w:r>
          <w:r w:rsidR="003A38B4">
            <w:rPr>
              <w:rFonts w:ascii="Times New Roman" w:eastAsia="Times New Roman" w:hAnsi="Times New Roman" w:cs="Times New Roman"/>
              <w:sz w:val="24"/>
              <w:szCs w:val="24"/>
              <w:lang w:eastAsia="en-GB"/>
            </w:rPr>
            <w:t>.</w:t>
          </w:r>
          <w:r w:rsidRPr="00EF198E">
            <w:rPr>
              <w:rFonts w:ascii="Times New Roman" w:eastAsia="Times New Roman" w:hAnsi="Times New Roman" w:cs="Times New Roman"/>
              <w:sz w:val="24"/>
              <w:szCs w:val="24"/>
              <w:lang w:eastAsia="en-GB"/>
            </w:rPr>
            <w:t xml:space="preserve"> </w:t>
          </w:r>
        </w:p>
        <w:p w14:paraId="77E63402" w14:textId="77777777" w:rsidR="00CF3C8E" w:rsidRDefault="00CF3C8E" w:rsidP="00CF3C8E"/>
        <w:p w14:paraId="2E1F9C27" w14:textId="77777777" w:rsidR="00CF3C8E" w:rsidRPr="00224307" w:rsidRDefault="00CF3C8E" w:rsidP="00CF3C8E">
          <w:pPr>
            <w:pStyle w:val="ListParagraph"/>
            <w:numPr>
              <w:ilvl w:val="0"/>
              <w:numId w:val="18"/>
            </w:numPr>
            <w:rPr>
              <w:rFonts w:ascii="Times New Roman" w:hAnsi="Times New Roman" w:cs="Times New Roman"/>
              <w:sz w:val="24"/>
              <w:szCs w:val="24"/>
            </w:rPr>
          </w:pPr>
          <w:r w:rsidRPr="00224307">
            <w:rPr>
              <w:rFonts w:ascii="Times New Roman" w:hAnsi="Times New Roman" w:cs="Times New Roman"/>
              <w:b/>
              <w:bCs/>
              <w:i/>
              <w:iCs/>
              <w:sz w:val="24"/>
              <w:szCs w:val="24"/>
            </w:rPr>
            <w:t xml:space="preserve">Management's support and promise </w:t>
          </w:r>
        </w:p>
        <w:p w14:paraId="77997024" w14:textId="38F92FB3" w:rsidR="00A64292" w:rsidRPr="00224307" w:rsidRDefault="00CF3C8E" w:rsidP="00A64292">
          <w:pPr>
            <w:ind w:left="360"/>
            <w:rPr>
              <w:rFonts w:ascii="Times New Roman" w:hAnsi="Times New Roman" w:cs="Times New Roman"/>
              <w:sz w:val="24"/>
              <w:szCs w:val="24"/>
            </w:rPr>
          </w:pPr>
          <w:r w:rsidRPr="00CF3C8E">
            <w:rPr>
              <w:b/>
              <w:bCs/>
              <w:i/>
              <w:iCs/>
              <w:sz w:val="24"/>
              <w:szCs w:val="24"/>
            </w:rPr>
            <w:br/>
          </w:r>
          <w:r w:rsidRPr="00224307">
            <w:rPr>
              <w:rFonts w:ascii="Times New Roman" w:hAnsi="Times New Roman" w:cs="Times New Roman"/>
              <w:sz w:val="24"/>
              <w:szCs w:val="24"/>
            </w:rPr>
            <w:t>Senior management needs to show that they are committed to the planning process by giving the necessary resources and help</w:t>
          </w:r>
          <w:r w:rsidR="00C341B0">
            <w:rPr>
              <w:rFonts w:ascii="Times New Roman" w:hAnsi="Times New Roman" w:cs="Times New Roman"/>
              <w:sz w:val="24"/>
              <w:szCs w:val="24"/>
            </w:rPr>
            <w:t xml:space="preserve"> </w:t>
          </w:r>
          <w:r w:rsidR="00EF198E" w:rsidRPr="00EF198E">
            <w:rPr>
              <w:rFonts w:ascii="Times New Roman" w:hAnsi="Times New Roman" w:cs="Times New Roman"/>
              <w:sz w:val="24"/>
              <w:szCs w:val="24"/>
            </w:rPr>
            <w:t xml:space="preserve">(Hoffmann &amp; </w:t>
          </w:r>
          <w:proofErr w:type="spellStart"/>
          <w:r w:rsidR="00EF198E" w:rsidRPr="00EF198E">
            <w:rPr>
              <w:rFonts w:ascii="Times New Roman" w:hAnsi="Times New Roman" w:cs="Times New Roman"/>
              <w:sz w:val="24"/>
              <w:szCs w:val="24"/>
            </w:rPr>
            <w:t>Strauß</w:t>
          </w:r>
          <w:proofErr w:type="spellEnd"/>
          <w:r w:rsidR="00EF198E" w:rsidRPr="00EF198E">
            <w:rPr>
              <w:rFonts w:ascii="Times New Roman" w:hAnsi="Times New Roman" w:cs="Times New Roman"/>
              <w:sz w:val="24"/>
              <w:szCs w:val="24"/>
            </w:rPr>
            <w:t>, 2025)</w:t>
          </w:r>
          <w:r w:rsidR="00EF198E">
            <w:rPr>
              <w:rFonts w:ascii="Times New Roman" w:hAnsi="Times New Roman" w:cs="Times New Roman"/>
              <w:sz w:val="24"/>
              <w:szCs w:val="24"/>
            </w:rPr>
            <w:t>.</w:t>
          </w:r>
          <w:r w:rsidRPr="00224307">
            <w:rPr>
              <w:rFonts w:ascii="Times New Roman" w:hAnsi="Times New Roman" w:cs="Times New Roman"/>
              <w:sz w:val="24"/>
              <w:szCs w:val="24"/>
            </w:rPr>
            <w:t xml:space="preserve"> </w:t>
          </w:r>
        </w:p>
        <w:p w14:paraId="6BEA3185" w14:textId="77777777" w:rsidR="00A64292" w:rsidRDefault="00A64292" w:rsidP="00A64292">
          <w:pPr>
            <w:ind w:left="360"/>
            <w:rPr>
              <w:sz w:val="24"/>
              <w:szCs w:val="24"/>
            </w:rPr>
          </w:pPr>
        </w:p>
        <w:p w14:paraId="7E854567" w14:textId="6421968C" w:rsidR="00A64292" w:rsidRPr="00224307" w:rsidRDefault="00A64292" w:rsidP="00A64292">
          <w:pPr>
            <w:rPr>
              <w:rFonts w:ascii="Times New Roman" w:hAnsi="Times New Roman" w:cs="Times New Roman"/>
              <w:sz w:val="24"/>
              <w:szCs w:val="24"/>
            </w:rPr>
          </w:pPr>
          <w:r w:rsidRPr="00224307">
            <w:rPr>
              <w:rFonts w:ascii="Times New Roman" w:hAnsi="Times New Roman" w:cs="Times New Roman"/>
              <w:i/>
              <w:iCs/>
              <w:sz w:val="24"/>
              <w:szCs w:val="24"/>
            </w:rPr>
            <w:t>Key elements</w:t>
          </w:r>
          <w:r w:rsidR="00CF3C8E" w:rsidRPr="00224307">
            <w:rPr>
              <w:rFonts w:ascii="Times New Roman" w:hAnsi="Times New Roman" w:cs="Times New Roman"/>
              <w:i/>
              <w:iCs/>
              <w:sz w:val="24"/>
              <w:szCs w:val="24"/>
            </w:rPr>
            <w:t xml:space="preserve">: </w:t>
          </w:r>
        </w:p>
        <w:p w14:paraId="5F7F086D" w14:textId="4738F31F" w:rsidR="00A64292" w:rsidRPr="00224307" w:rsidRDefault="00CF3C8E" w:rsidP="00CF3C8E">
          <w:pPr>
            <w:ind w:left="360"/>
            <w:rPr>
              <w:rFonts w:ascii="Times New Roman" w:hAnsi="Times New Roman" w:cs="Times New Roman"/>
              <w:sz w:val="24"/>
              <w:szCs w:val="24"/>
            </w:rPr>
          </w:pPr>
          <w:r w:rsidRPr="00224307">
            <w:rPr>
              <w:rFonts w:ascii="Times New Roman" w:hAnsi="Times New Roman" w:cs="Times New Roman"/>
              <w:sz w:val="24"/>
              <w:szCs w:val="24"/>
            </w:rPr>
            <w:t xml:space="preserve">• Active participation of senior management in the budgeting </w:t>
          </w:r>
          <w:r w:rsidR="00A64292" w:rsidRPr="00224307">
            <w:rPr>
              <w:rFonts w:ascii="Times New Roman" w:hAnsi="Times New Roman" w:cs="Times New Roman"/>
              <w:sz w:val="24"/>
              <w:szCs w:val="24"/>
            </w:rPr>
            <w:t>process.</w:t>
          </w:r>
          <w:r w:rsidRPr="00224307">
            <w:rPr>
              <w:rFonts w:ascii="Times New Roman" w:hAnsi="Times New Roman" w:cs="Times New Roman"/>
              <w:sz w:val="24"/>
              <w:szCs w:val="24"/>
            </w:rPr>
            <w:t xml:space="preserve"> </w:t>
          </w:r>
        </w:p>
        <w:p w14:paraId="0656C9DA" w14:textId="07DC1A9F" w:rsidR="00A64292" w:rsidRPr="00224307" w:rsidRDefault="00CF3C8E" w:rsidP="00CF3C8E">
          <w:pPr>
            <w:ind w:left="360"/>
            <w:rPr>
              <w:rFonts w:ascii="Times New Roman" w:hAnsi="Times New Roman" w:cs="Times New Roman"/>
              <w:sz w:val="24"/>
              <w:szCs w:val="24"/>
            </w:rPr>
          </w:pPr>
          <w:r w:rsidRPr="00224307">
            <w:rPr>
              <w:rFonts w:ascii="Times New Roman" w:hAnsi="Times New Roman" w:cs="Times New Roman"/>
              <w:sz w:val="24"/>
              <w:szCs w:val="24"/>
            </w:rPr>
            <w:t xml:space="preserve">• Enough funding for budgetary </w:t>
          </w:r>
          <w:r w:rsidR="00A64292" w:rsidRPr="00224307">
            <w:rPr>
              <w:rFonts w:ascii="Times New Roman" w:hAnsi="Times New Roman" w:cs="Times New Roman"/>
              <w:sz w:val="24"/>
              <w:szCs w:val="24"/>
            </w:rPr>
            <w:t>activities.</w:t>
          </w:r>
          <w:r w:rsidRPr="00224307">
            <w:rPr>
              <w:rFonts w:ascii="Times New Roman" w:hAnsi="Times New Roman" w:cs="Times New Roman"/>
              <w:sz w:val="24"/>
              <w:szCs w:val="24"/>
            </w:rPr>
            <w:t xml:space="preserve"> </w:t>
          </w:r>
        </w:p>
        <w:p w14:paraId="3C9412D6" w14:textId="6C09C9B9" w:rsidR="00A64292" w:rsidRPr="00224307" w:rsidRDefault="00CF3C8E" w:rsidP="00CF3C8E">
          <w:pPr>
            <w:ind w:left="360"/>
            <w:rPr>
              <w:rFonts w:ascii="Times New Roman" w:hAnsi="Times New Roman" w:cs="Times New Roman"/>
              <w:sz w:val="24"/>
              <w:szCs w:val="24"/>
            </w:rPr>
          </w:pPr>
          <w:r w:rsidRPr="00224307">
            <w:rPr>
              <w:rFonts w:ascii="Times New Roman" w:hAnsi="Times New Roman" w:cs="Times New Roman"/>
              <w:sz w:val="24"/>
              <w:szCs w:val="24"/>
            </w:rPr>
            <w:t>• Clear explanation of how important budgetary control is</w:t>
          </w:r>
          <w:r w:rsidR="00A64292" w:rsidRPr="00224307">
            <w:rPr>
              <w:rFonts w:ascii="Times New Roman" w:hAnsi="Times New Roman" w:cs="Times New Roman"/>
              <w:sz w:val="24"/>
              <w:szCs w:val="24"/>
            </w:rPr>
            <w:t>.</w:t>
          </w:r>
        </w:p>
        <w:p w14:paraId="708AAE8C" w14:textId="39C9418D" w:rsidR="00A64292" w:rsidRPr="00593A35" w:rsidRDefault="00CF3C8E" w:rsidP="00593A35">
          <w:pPr>
            <w:ind w:left="360"/>
            <w:rPr>
              <w:rFonts w:ascii="Times New Roman" w:hAnsi="Times New Roman" w:cs="Times New Roman"/>
              <w:sz w:val="24"/>
              <w:szCs w:val="24"/>
            </w:rPr>
          </w:pPr>
          <w:r w:rsidRPr="00224307">
            <w:rPr>
              <w:rFonts w:ascii="Times New Roman" w:hAnsi="Times New Roman" w:cs="Times New Roman"/>
              <w:sz w:val="24"/>
              <w:szCs w:val="24"/>
            </w:rPr>
            <w:t>• Setting a good example for sticking to the budget.</w:t>
          </w:r>
        </w:p>
        <w:p w14:paraId="05D2E44F" w14:textId="3BD3A69B" w:rsidR="005B694C" w:rsidRPr="00224307" w:rsidRDefault="00224307" w:rsidP="005B694C">
          <w:pPr>
            <w:pStyle w:val="ListParagraph"/>
            <w:numPr>
              <w:ilvl w:val="0"/>
              <w:numId w:val="18"/>
            </w:numPr>
            <w:rPr>
              <w:rFonts w:ascii="Times New Roman" w:hAnsi="Times New Roman" w:cs="Times New Roman"/>
              <w:sz w:val="24"/>
              <w:szCs w:val="24"/>
            </w:rPr>
          </w:pPr>
          <w:r>
            <w:rPr>
              <w:rFonts w:ascii="Times New Roman" w:hAnsi="Times New Roman" w:cs="Times New Roman"/>
              <w:b/>
              <w:bCs/>
              <w:i/>
              <w:iCs/>
              <w:sz w:val="24"/>
              <w:szCs w:val="24"/>
            </w:rPr>
            <w:lastRenderedPageBreak/>
            <w:t>Effective Information Systems</w:t>
          </w:r>
          <w:r w:rsidR="005B694C" w:rsidRPr="00224307">
            <w:rPr>
              <w:rFonts w:ascii="Times New Roman" w:hAnsi="Times New Roman" w:cs="Times New Roman"/>
              <w:sz w:val="24"/>
              <w:szCs w:val="24"/>
            </w:rPr>
            <w:t xml:space="preserve"> </w:t>
          </w:r>
        </w:p>
        <w:p w14:paraId="38690D9D" w14:textId="6ED352C9" w:rsidR="005B694C" w:rsidRPr="00224307" w:rsidRDefault="005B694C" w:rsidP="005B694C">
          <w:pPr>
            <w:rPr>
              <w:rFonts w:ascii="Times New Roman" w:hAnsi="Times New Roman" w:cs="Times New Roman"/>
              <w:sz w:val="24"/>
              <w:szCs w:val="24"/>
            </w:rPr>
          </w:pPr>
          <w:r w:rsidRPr="005B694C">
            <w:rPr>
              <w:sz w:val="24"/>
              <w:szCs w:val="24"/>
            </w:rPr>
            <w:br/>
          </w:r>
          <w:r w:rsidRPr="00224307">
            <w:rPr>
              <w:rFonts w:ascii="Times New Roman" w:hAnsi="Times New Roman" w:cs="Times New Roman"/>
              <w:sz w:val="24"/>
              <w:szCs w:val="24"/>
            </w:rPr>
            <w:t>In order to gather, process, and report financial and operational data, robust information systems are required</w:t>
          </w:r>
          <w:r w:rsidR="00593A35">
            <w:rPr>
              <w:rFonts w:ascii="Times New Roman" w:hAnsi="Times New Roman" w:cs="Times New Roman"/>
              <w:sz w:val="24"/>
              <w:szCs w:val="24"/>
            </w:rPr>
            <w:t xml:space="preserve"> </w:t>
          </w:r>
          <w:r w:rsidR="003D72F6" w:rsidRPr="003D72F6">
            <w:rPr>
              <w:rFonts w:ascii="Times New Roman" w:hAnsi="Times New Roman" w:cs="Times New Roman"/>
              <w:sz w:val="24"/>
              <w:szCs w:val="24"/>
            </w:rPr>
            <w:t>(Stadelmann, 2022)</w:t>
          </w:r>
          <w:r w:rsidR="003D72F6">
            <w:rPr>
              <w:rFonts w:ascii="Times New Roman" w:hAnsi="Times New Roman" w:cs="Times New Roman"/>
              <w:sz w:val="24"/>
              <w:szCs w:val="24"/>
            </w:rPr>
            <w:t>.</w:t>
          </w:r>
        </w:p>
        <w:p w14:paraId="3EF53FBC" w14:textId="22CC28B5" w:rsidR="005B694C" w:rsidRPr="003D72F6" w:rsidRDefault="005B694C" w:rsidP="005B694C">
          <w:pPr>
            <w:rPr>
              <w:rFonts w:ascii="Times New Roman" w:hAnsi="Times New Roman" w:cs="Times New Roman"/>
              <w:i/>
              <w:iCs/>
              <w:sz w:val="24"/>
              <w:szCs w:val="24"/>
            </w:rPr>
          </w:pPr>
          <w:r w:rsidRPr="00224307">
            <w:rPr>
              <w:rFonts w:ascii="Times New Roman" w:hAnsi="Times New Roman" w:cs="Times New Roman"/>
              <w:sz w:val="24"/>
              <w:szCs w:val="24"/>
            </w:rPr>
            <w:br/>
          </w:r>
          <w:r w:rsidR="00A8162F" w:rsidRPr="00224307">
            <w:rPr>
              <w:rFonts w:ascii="Times New Roman" w:hAnsi="Times New Roman" w:cs="Times New Roman"/>
              <w:i/>
              <w:iCs/>
              <w:sz w:val="24"/>
              <w:szCs w:val="24"/>
            </w:rPr>
            <w:t xml:space="preserve">Key </w:t>
          </w:r>
          <w:r w:rsidR="00F950D9" w:rsidRPr="00224307">
            <w:rPr>
              <w:rFonts w:ascii="Times New Roman" w:hAnsi="Times New Roman" w:cs="Times New Roman"/>
              <w:i/>
              <w:iCs/>
              <w:sz w:val="24"/>
              <w:szCs w:val="24"/>
            </w:rPr>
            <w:t>elements:</w:t>
          </w:r>
          <w:r w:rsidRPr="00224307">
            <w:rPr>
              <w:rFonts w:ascii="Times New Roman" w:hAnsi="Times New Roman" w:cs="Times New Roman"/>
              <w:i/>
              <w:iCs/>
              <w:sz w:val="24"/>
              <w:szCs w:val="24"/>
            </w:rPr>
            <w:t xml:space="preserve"> </w:t>
          </w:r>
        </w:p>
        <w:p w14:paraId="0FDA6AC9" w14:textId="3C5CDE36" w:rsidR="005B694C" w:rsidRPr="00224307" w:rsidRDefault="005B694C" w:rsidP="005B694C">
          <w:pPr>
            <w:pStyle w:val="ListParagraph"/>
            <w:numPr>
              <w:ilvl w:val="0"/>
              <w:numId w:val="20"/>
            </w:numPr>
            <w:rPr>
              <w:rFonts w:ascii="Times New Roman" w:hAnsi="Times New Roman" w:cs="Times New Roman"/>
              <w:sz w:val="24"/>
              <w:szCs w:val="24"/>
            </w:rPr>
          </w:pPr>
          <w:r w:rsidRPr="00224307">
            <w:rPr>
              <w:rFonts w:ascii="Times New Roman" w:hAnsi="Times New Roman" w:cs="Times New Roman"/>
              <w:sz w:val="24"/>
              <w:szCs w:val="24"/>
            </w:rPr>
            <w:t xml:space="preserve">Integrated financial and operational data </w:t>
          </w:r>
          <w:r w:rsidR="00A8162F" w:rsidRPr="00224307">
            <w:rPr>
              <w:rFonts w:ascii="Times New Roman" w:hAnsi="Times New Roman" w:cs="Times New Roman"/>
              <w:sz w:val="24"/>
              <w:szCs w:val="24"/>
            </w:rPr>
            <w:t>systems.</w:t>
          </w:r>
          <w:r w:rsidRPr="00224307">
            <w:rPr>
              <w:rFonts w:ascii="Times New Roman" w:hAnsi="Times New Roman" w:cs="Times New Roman"/>
              <w:sz w:val="24"/>
              <w:szCs w:val="24"/>
            </w:rPr>
            <w:t xml:space="preserve"> </w:t>
          </w:r>
        </w:p>
        <w:p w14:paraId="1EA1D1EA" w14:textId="243C1615" w:rsidR="005B694C" w:rsidRPr="00224307" w:rsidRDefault="005B694C" w:rsidP="005B694C">
          <w:pPr>
            <w:pStyle w:val="ListParagraph"/>
            <w:numPr>
              <w:ilvl w:val="0"/>
              <w:numId w:val="20"/>
            </w:numPr>
            <w:rPr>
              <w:rFonts w:ascii="Times New Roman" w:hAnsi="Times New Roman" w:cs="Times New Roman"/>
              <w:sz w:val="24"/>
              <w:szCs w:val="24"/>
            </w:rPr>
          </w:pPr>
          <w:r w:rsidRPr="00224307">
            <w:rPr>
              <w:rFonts w:ascii="Times New Roman" w:hAnsi="Times New Roman" w:cs="Times New Roman"/>
              <w:sz w:val="24"/>
              <w:szCs w:val="24"/>
            </w:rPr>
            <w:t xml:space="preserve">Forecasting and variance analysis </w:t>
          </w:r>
          <w:r w:rsidR="00A8162F" w:rsidRPr="00224307">
            <w:rPr>
              <w:rFonts w:ascii="Times New Roman" w:hAnsi="Times New Roman" w:cs="Times New Roman"/>
              <w:sz w:val="24"/>
              <w:szCs w:val="24"/>
            </w:rPr>
            <w:t>tools.</w:t>
          </w:r>
          <w:r w:rsidRPr="00224307">
            <w:rPr>
              <w:rFonts w:ascii="Times New Roman" w:hAnsi="Times New Roman" w:cs="Times New Roman"/>
              <w:sz w:val="24"/>
              <w:szCs w:val="24"/>
            </w:rPr>
            <w:t xml:space="preserve"> </w:t>
          </w:r>
        </w:p>
        <w:p w14:paraId="0686ECBD" w14:textId="07B56778" w:rsidR="005B694C" w:rsidRPr="00224307" w:rsidRDefault="005B694C" w:rsidP="005B694C">
          <w:pPr>
            <w:pStyle w:val="ListParagraph"/>
            <w:numPr>
              <w:ilvl w:val="0"/>
              <w:numId w:val="20"/>
            </w:numPr>
            <w:rPr>
              <w:rFonts w:ascii="Times New Roman" w:hAnsi="Times New Roman" w:cs="Times New Roman"/>
              <w:sz w:val="24"/>
              <w:szCs w:val="24"/>
            </w:rPr>
          </w:pPr>
          <w:r w:rsidRPr="00224307">
            <w:rPr>
              <w:rFonts w:ascii="Times New Roman" w:hAnsi="Times New Roman" w:cs="Times New Roman"/>
              <w:sz w:val="24"/>
              <w:szCs w:val="24"/>
            </w:rPr>
            <w:t xml:space="preserve">User-friendly interfaces for budget </w:t>
          </w:r>
          <w:r w:rsidR="00A8162F" w:rsidRPr="00224307">
            <w:rPr>
              <w:rFonts w:ascii="Times New Roman" w:hAnsi="Times New Roman" w:cs="Times New Roman"/>
              <w:sz w:val="24"/>
              <w:szCs w:val="24"/>
            </w:rPr>
            <w:t>holders.</w:t>
          </w:r>
        </w:p>
        <w:p w14:paraId="611C7DF8" w14:textId="583D43FA" w:rsidR="005B694C" w:rsidRPr="00224307" w:rsidRDefault="005B694C" w:rsidP="005B694C">
          <w:pPr>
            <w:pStyle w:val="ListParagraph"/>
            <w:numPr>
              <w:ilvl w:val="0"/>
              <w:numId w:val="20"/>
            </w:numPr>
            <w:rPr>
              <w:rFonts w:ascii="Times New Roman" w:hAnsi="Times New Roman" w:cs="Times New Roman"/>
              <w:sz w:val="24"/>
              <w:szCs w:val="24"/>
            </w:rPr>
          </w:pPr>
          <w:r w:rsidRPr="00224307">
            <w:rPr>
              <w:rFonts w:ascii="Times New Roman" w:hAnsi="Times New Roman" w:cs="Times New Roman"/>
              <w:sz w:val="24"/>
              <w:szCs w:val="24"/>
            </w:rPr>
            <w:t xml:space="preserve">Data security and integrity </w:t>
          </w:r>
          <w:r w:rsidR="00A8162F" w:rsidRPr="00224307">
            <w:rPr>
              <w:rFonts w:ascii="Times New Roman" w:hAnsi="Times New Roman" w:cs="Times New Roman"/>
              <w:sz w:val="24"/>
              <w:szCs w:val="24"/>
            </w:rPr>
            <w:t>protocols.</w:t>
          </w:r>
        </w:p>
        <w:p w14:paraId="0E563A5D" w14:textId="61CBEE20" w:rsidR="00A64292" w:rsidRPr="00224307" w:rsidRDefault="005B694C" w:rsidP="00A64292">
          <w:pPr>
            <w:pStyle w:val="ListParagraph"/>
            <w:numPr>
              <w:ilvl w:val="0"/>
              <w:numId w:val="20"/>
            </w:numPr>
            <w:rPr>
              <w:rFonts w:ascii="Times New Roman" w:hAnsi="Times New Roman" w:cs="Times New Roman"/>
              <w:sz w:val="24"/>
              <w:szCs w:val="24"/>
            </w:rPr>
          </w:pPr>
          <w:r w:rsidRPr="00224307">
            <w:rPr>
              <w:rFonts w:ascii="Times New Roman" w:hAnsi="Times New Roman" w:cs="Times New Roman"/>
              <w:sz w:val="24"/>
              <w:szCs w:val="24"/>
            </w:rPr>
            <w:t xml:space="preserve">Real-time or almost real-time reporting capabilities. </w:t>
          </w:r>
        </w:p>
        <w:p w14:paraId="78AB77F8" w14:textId="77777777" w:rsidR="00D33AD5" w:rsidRPr="00224307" w:rsidRDefault="00D33AD5" w:rsidP="00D33AD5">
          <w:pPr>
            <w:rPr>
              <w:rFonts w:ascii="Times New Roman" w:hAnsi="Times New Roman" w:cs="Times New Roman"/>
              <w:sz w:val="24"/>
              <w:szCs w:val="24"/>
            </w:rPr>
          </w:pPr>
        </w:p>
        <w:p w14:paraId="56EBAAD0" w14:textId="77777777" w:rsidR="00D33AD5" w:rsidRPr="00224307" w:rsidRDefault="00D33AD5" w:rsidP="00D33AD5">
          <w:pPr>
            <w:pStyle w:val="ListParagraph"/>
            <w:numPr>
              <w:ilvl w:val="0"/>
              <w:numId w:val="18"/>
            </w:numPr>
            <w:rPr>
              <w:rFonts w:ascii="Times New Roman" w:hAnsi="Times New Roman" w:cs="Times New Roman"/>
              <w:sz w:val="24"/>
              <w:szCs w:val="24"/>
            </w:rPr>
          </w:pPr>
          <w:r w:rsidRPr="00224307">
            <w:rPr>
              <w:rFonts w:ascii="Times New Roman" w:hAnsi="Times New Roman" w:cs="Times New Roman"/>
              <w:b/>
              <w:bCs/>
              <w:i/>
              <w:iCs/>
              <w:sz w:val="24"/>
              <w:szCs w:val="24"/>
            </w:rPr>
            <w:t xml:space="preserve">Correct technical steps and systems </w:t>
          </w:r>
        </w:p>
        <w:p w14:paraId="3DDD1EC7" w14:textId="3F18E59E" w:rsidR="00D33AD5" w:rsidRPr="00224307" w:rsidRDefault="00D33AD5" w:rsidP="00D33AD5">
          <w:pPr>
            <w:rPr>
              <w:rFonts w:ascii="Times New Roman" w:hAnsi="Times New Roman" w:cs="Times New Roman"/>
              <w:sz w:val="24"/>
              <w:szCs w:val="24"/>
            </w:rPr>
          </w:pPr>
          <w:r w:rsidRPr="00D33AD5">
            <w:rPr>
              <w:sz w:val="24"/>
              <w:szCs w:val="24"/>
            </w:rPr>
            <w:br/>
          </w:r>
          <w:r w:rsidRPr="00224307">
            <w:rPr>
              <w:rFonts w:ascii="Times New Roman" w:hAnsi="Times New Roman" w:cs="Times New Roman"/>
              <w:sz w:val="24"/>
              <w:szCs w:val="24"/>
            </w:rPr>
            <w:t xml:space="preserve">The tech parts of the planning system need to be well-planned and fit the needs of the business </w:t>
          </w:r>
          <w:r w:rsidR="00027678" w:rsidRPr="00027678">
            <w:rPr>
              <w:rFonts w:ascii="Times New Roman" w:hAnsi="Times New Roman" w:cs="Times New Roman"/>
              <w:sz w:val="24"/>
              <w:szCs w:val="24"/>
            </w:rPr>
            <w:t>(</w:t>
          </w:r>
          <w:proofErr w:type="spellStart"/>
          <w:r w:rsidR="00027678" w:rsidRPr="00027678">
            <w:rPr>
              <w:rFonts w:ascii="Times New Roman" w:hAnsi="Times New Roman" w:cs="Times New Roman"/>
              <w:sz w:val="24"/>
              <w:szCs w:val="24"/>
            </w:rPr>
            <w:t>Alsharari</w:t>
          </w:r>
          <w:proofErr w:type="spellEnd"/>
          <w:r w:rsidR="00027678" w:rsidRPr="00027678">
            <w:rPr>
              <w:rFonts w:ascii="Times New Roman" w:hAnsi="Times New Roman" w:cs="Times New Roman"/>
              <w:sz w:val="24"/>
              <w:szCs w:val="24"/>
            </w:rPr>
            <w:t>, 2021)</w:t>
          </w:r>
          <w:r w:rsidR="00086CF6">
            <w:rPr>
              <w:rFonts w:ascii="Times New Roman" w:hAnsi="Times New Roman" w:cs="Times New Roman"/>
              <w:sz w:val="24"/>
              <w:szCs w:val="24"/>
            </w:rPr>
            <w:t>.</w:t>
          </w:r>
        </w:p>
        <w:p w14:paraId="403FB0FD" w14:textId="77777777" w:rsidR="00D33AD5" w:rsidRPr="003D72F6" w:rsidRDefault="00D33AD5" w:rsidP="00D33AD5">
          <w:pPr>
            <w:rPr>
              <w:rFonts w:ascii="Times New Roman" w:hAnsi="Times New Roman" w:cs="Times New Roman"/>
              <w:i/>
              <w:iCs/>
              <w:sz w:val="24"/>
              <w:szCs w:val="24"/>
            </w:rPr>
          </w:pPr>
          <w:r w:rsidRPr="00224307">
            <w:rPr>
              <w:rFonts w:ascii="Times New Roman" w:hAnsi="Times New Roman" w:cs="Times New Roman"/>
              <w:sz w:val="24"/>
              <w:szCs w:val="24"/>
            </w:rPr>
            <w:br/>
          </w:r>
          <w:r w:rsidRPr="003D72F6">
            <w:rPr>
              <w:rFonts w:ascii="Times New Roman" w:hAnsi="Times New Roman" w:cs="Times New Roman"/>
              <w:i/>
              <w:iCs/>
              <w:sz w:val="24"/>
              <w:szCs w:val="24"/>
            </w:rPr>
            <w:t>Key elements:</w:t>
          </w:r>
        </w:p>
        <w:p w14:paraId="495E8260" w14:textId="715484A0" w:rsidR="00D33AD5" w:rsidRPr="00224307" w:rsidRDefault="00D33AD5" w:rsidP="00B22BD9">
          <w:pPr>
            <w:spacing w:line="360" w:lineRule="auto"/>
            <w:rPr>
              <w:rFonts w:ascii="Times New Roman" w:hAnsi="Times New Roman" w:cs="Times New Roman"/>
              <w:sz w:val="24"/>
              <w:szCs w:val="24"/>
            </w:rPr>
          </w:pPr>
          <w:r w:rsidRPr="00224307">
            <w:rPr>
              <w:rFonts w:ascii="Times New Roman" w:hAnsi="Times New Roman" w:cs="Times New Roman"/>
              <w:sz w:val="24"/>
              <w:szCs w:val="24"/>
            </w:rPr>
            <w:t xml:space="preserve"> • Clearly defined planning timelines and methods. </w:t>
          </w:r>
          <w:r w:rsidRPr="00224307">
            <w:rPr>
              <w:rFonts w:ascii="Times New Roman" w:hAnsi="Times New Roman" w:cs="Times New Roman"/>
              <w:sz w:val="24"/>
              <w:szCs w:val="24"/>
            </w:rPr>
            <w:br/>
            <w:t xml:space="preserve">• Budget categories with the right amount of information. </w:t>
          </w:r>
        </w:p>
        <w:p w14:paraId="0DBE197D" w14:textId="7E9AFB04" w:rsidR="00D33AD5" w:rsidRPr="00224307" w:rsidRDefault="00D33AD5" w:rsidP="00D33AD5">
          <w:pPr>
            <w:rPr>
              <w:rFonts w:ascii="Times New Roman" w:hAnsi="Times New Roman" w:cs="Times New Roman"/>
              <w:sz w:val="24"/>
              <w:szCs w:val="24"/>
            </w:rPr>
          </w:pPr>
          <w:r w:rsidRPr="00224307">
            <w:rPr>
              <w:rFonts w:ascii="Times New Roman" w:hAnsi="Times New Roman" w:cs="Times New Roman"/>
              <w:sz w:val="24"/>
              <w:szCs w:val="24"/>
            </w:rPr>
            <w:t>• Budget goals that are reasonable and attainable.</w:t>
          </w:r>
        </w:p>
        <w:p w14:paraId="75C7B5C3" w14:textId="509E06F3" w:rsidR="00D33AD5" w:rsidRPr="00224307" w:rsidRDefault="00D33AD5" w:rsidP="00D33AD5">
          <w:pPr>
            <w:rPr>
              <w:rFonts w:ascii="Times New Roman" w:hAnsi="Times New Roman" w:cs="Times New Roman"/>
              <w:sz w:val="24"/>
              <w:szCs w:val="24"/>
            </w:rPr>
          </w:pPr>
          <w:r w:rsidRPr="00224307">
            <w:rPr>
              <w:rFonts w:ascii="Times New Roman" w:hAnsi="Times New Roman" w:cs="Times New Roman"/>
              <w:sz w:val="24"/>
              <w:szCs w:val="24"/>
            </w:rPr>
            <w:t xml:space="preserve"> • Regular review and improvement of budgeting methods. </w:t>
          </w:r>
        </w:p>
        <w:p w14:paraId="03ECE26C" w14:textId="21CCBC21" w:rsidR="00BE026D" w:rsidRDefault="00D33AD5" w:rsidP="00D33AD5">
          <w:pPr>
            <w:rPr>
              <w:sz w:val="24"/>
              <w:szCs w:val="24"/>
            </w:rPr>
          </w:pPr>
          <w:r w:rsidRPr="00224307">
            <w:rPr>
              <w:rFonts w:ascii="Times New Roman" w:hAnsi="Times New Roman" w:cs="Times New Roman"/>
              <w:sz w:val="24"/>
              <w:szCs w:val="24"/>
            </w:rPr>
            <w:t>• Standardised templates and formats for budget submissions</w:t>
          </w:r>
          <w:r w:rsidRPr="00D33AD5">
            <w:rPr>
              <w:sz w:val="24"/>
              <w:szCs w:val="24"/>
            </w:rPr>
            <w:t>.</w:t>
          </w:r>
        </w:p>
        <w:p w14:paraId="05D2F9E9" w14:textId="77777777" w:rsidR="00BE026D" w:rsidRDefault="00BE026D" w:rsidP="00D33AD5">
          <w:pPr>
            <w:rPr>
              <w:sz w:val="24"/>
              <w:szCs w:val="24"/>
            </w:rPr>
          </w:pPr>
        </w:p>
        <w:p w14:paraId="02D4E80B" w14:textId="77777777" w:rsidR="008A397D" w:rsidRPr="00224307" w:rsidRDefault="008A397D" w:rsidP="008A397D">
          <w:pPr>
            <w:pStyle w:val="ListParagraph"/>
            <w:numPr>
              <w:ilvl w:val="0"/>
              <w:numId w:val="18"/>
            </w:numPr>
            <w:rPr>
              <w:rFonts w:ascii="Times New Roman" w:hAnsi="Times New Roman" w:cs="Times New Roman"/>
              <w:b/>
              <w:bCs/>
              <w:i/>
              <w:iCs/>
              <w:sz w:val="24"/>
              <w:szCs w:val="24"/>
            </w:rPr>
          </w:pPr>
          <w:r w:rsidRPr="00224307">
            <w:rPr>
              <w:rFonts w:ascii="Times New Roman" w:hAnsi="Times New Roman" w:cs="Times New Roman"/>
              <w:sz w:val="24"/>
              <w:szCs w:val="24"/>
            </w:rPr>
            <w:t>"</w:t>
          </w:r>
          <w:r w:rsidRPr="00224307">
            <w:rPr>
              <w:rFonts w:ascii="Times New Roman" w:hAnsi="Times New Roman" w:cs="Times New Roman"/>
              <w:b/>
              <w:bCs/>
              <w:i/>
              <w:iCs/>
              <w:sz w:val="24"/>
              <w:szCs w:val="24"/>
            </w:rPr>
            <w:t xml:space="preserve">The Culture of Continuous Improvement" </w:t>
          </w:r>
          <w:r w:rsidRPr="00224307">
            <w:rPr>
              <w:rFonts w:ascii="Times New Roman" w:hAnsi="Times New Roman" w:cs="Times New Roman"/>
              <w:b/>
              <w:bCs/>
              <w:i/>
              <w:iCs/>
              <w:sz w:val="24"/>
              <w:szCs w:val="24"/>
            </w:rPr>
            <w:br/>
          </w:r>
        </w:p>
        <w:p w14:paraId="4A2289AF" w14:textId="1C88AFB4" w:rsidR="008A397D" w:rsidRPr="00224307" w:rsidRDefault="008A397D" w:rsidP="008A397D">
          <w:pPr>
            <w:rPr>
              <w:rFonts w:ascii="Times New Roman" w:hAnsi="Times New Roman" w:cs="Times New Roman"/>
              <w:sz w:val="24"/>
              <w:szCs w:val="24"/>
            </w:rPr>
          </w:pPr>
          <w:r w:rsidRPr="00224307">
            <w:rPr>
              <w:rFonts w:ascii="Times New Roman" w:hAnsi="Times New Roman" w:cs="Times New Roman"/>
              <w:sz w:val="24"/>
              <w:szCs w:val="24"/>
            </w:rPr>
            <w:t>A culture that values continuous growth makes budgeting easier because it encourages regularly reviewing and improving processes</w:t>
          </w:r>
          <w:r w:rsidR="00FD1F53">
            <w:rPr>
              <w:rFonts w:ascii="Times New Roman" w:hAnsi="Times New Roman" w:cs="Times New Roman"/>
              <w:sz w:val="24"/>
              <w:szCs w:val="24"/>
            </w:rPr>
            <w:t xml:space="preserve"> </w:t>
          </w:r>
          <w:r w:rsidR="00912D38" w:rsidRPr="00912D38">
            <w:rPr>
              <w:rFonts w:ascii="Times New Roman" w:hAnsi="Times New Roman" w:cs="Times New Roman"/>
              <w:sz w:val="24"/>
              <w:szCs w:val="24"/>
            </w:rPr>
            <w:t>(Deo, 2025)</w:t>
          </w:r>
          <w:r w:rsidR="00912D38">
            <w:rPr>
              <w:rFonts w:ascii="Times New Roman" w:hAnsi="Times New Roman" w:cs="Times New Roman"/>
              <w:sz w:val="24"/>
              <w:szCs w:val="24"/>
            </w:rPr>
            <w:t>.</w:t>
          </w:r>
        </w:p>
        <w:p w14:paraId="7BD94A88" w14:textId="2C478301" w:rsidR="009C05C4" w:rsidRPr="00FD1F53" w:rsidRDefault="008A397D" w:rsidP="009C05C4">
          <w:pPr>
            <w:rPr>
              <w:rFonts w:ascii="Times New Roman" w:hAnsi="Times New Roman" w:cs="Times New Roman"/>
              <w:i/>
              <w:iCs/>
              <w:sz w:val="24"/>
              <w:szCs w:val="24"/>
            </w:rPr>
          </w:pPr>
          <w:r w:rsidRPr="00224307">
            <w:rPr>
              <w:rFonts w:ascii="Times New Roman" w:hAnsi="Times New Roman" w:cs="Times New Roman"/>
              <w:sz w:val="24"/>
              <w:szCs w:val="24"/>
            </w:rPr>
            <w:br/>
          </w:r>
          <w:r w:rsidR="00A8162F" w:rsidRPr="00FD1F53">
            <w:rPr>
              <w:rFonts w:ascii="Times New Roman" w:hAnsi="Times New Roman" w:cs="Times New Roman"/>
              <w:i/>
              <w:iCs/>
              <w:sz w:val="24"/>
              <w:szCs w:val="24"/>
            </w:rPr>
            <w:t>Key Elements</w:t>
          </w:r>
          <w:r w:rsidRPr="00FD1F53">
            <w:rPr>
              <w:rFonts w:ascii="Times New Roman" w:hAnsi="Times New Roman" w:cs="Times New Roman"/>
              <w:i/>
              <w:iCs/>
              <w:sz w:val="24"/>
              <w:szCs w:val="24"/>
            </w:rPr>
            <w:t xml:space="preserve">: </w:t>
          </w:r>
        </w:p>
        <w:p w14:paraId="299094AC" w14:textId="68CF82C9" w:rsidR="008A397D" w:rsidRPr="00224307" w:rsidRDefault="008A397D" w:rsidP="009C05C4">
          <w:pPr>
            <w:pStyle w:val="ListParagraph"/>
            <w:numPr>
              <w:ilvl w:val="0"/>
              <w:numId w:val="24"/>
            </w:numPr>
            <w:rPr>
              <w:rFonts w:ascii="Times New Roman" w:hAnsi="Times New Roman" w:cs="Times New Roman"/>
              <w:sz w:val="24"/>
              <w:szCs w:val="24"/>
            </w:rPr>
          </w:pPr>
          <w:r w:rsidRPr="00224307">
            <w:rPr>
              <w:rFonts w:ascii="Times New Roman" w:hAnsi="Times New Roman" w:cs="Times New Roman"/>
              <w:sz w:val="24"/>
              <w:szCs w:val="24"/>
            </w:rPr>
            <w:t xml:space="preserve">Evaluation of how well budgeting is working </w:t>
          </w:r>
          <w:r w:rsidR="009C05C4" w:rsidRPr="00224307">
            <w:rPr>
              <w:rFonts w:ascii="Times New Roman" w:hAnsi="Times New Roman" w:cs="Times New Roman"/>
              <w:sz w:val="24"/>
              <w:szCs w:val="24"/>
            </w:rPr>
            <w:t>regularly.</w:t>
          </w:r>
          <w:r w:rsidRPr="00224307">
            <w:rPr>
              <w:rFonts w:ascii="Times New Roman" w:hAnsi="Times New Roman" w:cs="Times New Roman"/>
              <w:sz w:val="24"/>
              <w:szCs w:val="24"/>
            </w:rPr>
            <w:t xml:space="preserve"> </w:t>
          </w:r>
        </w:p>
        <w:p w14:paraId="7F3C5ABC" w14:textId="7C592117" w:rsidR="008A397D" w:rsidRPr="00224307" w:rsidRDefault="008A397D" w:rsidP="009C05C4">
          <w:pPr>
            <w:pStyle w:val="ListParagraph"/>
            <w:numPr>
              <w:ilvl w:val="0"/>
              <w:numId w:val="22"/>
            </w:numPr>
            <w:rPr>
              <w:rFonts w:ascii="Times New Roman" w:hAnsi="Times New Roman" w:cs="Times New Roman"/>
              <w:sz w:val="24"/>
              <w:szCs w:val="24"/>
            </w:rPr>
          </w:pPr>
          <w:r w:rsidRPr="00224307">
            <w:rPr>
              <w:rFonts w:ascii="Times New Roman" w:hAnsi="Times New Roman" w:cs="Times New Roman"/>
              <w:sz w:val="24"/>
              <w:szCs w:val="24"/>
            </w:rPr>
            <w:t>Being ready to change processes based on feedback</w:t>
          </w:r>
          <w:r w:rsidR="00A8162F">
            <w:rPr>
              <w:rFonts w:ascii="Times New Roman" w:hAnsi="Times New Roman" w:cs="Times New Roman"/>
              <w:sz w:val="24"/>
              <w:szCs w:val="24"/>
            </w:rPr>
            <w:t>.</w:t>
          </w:r>
        </w:p>
        <w:p w14:paraId="30D92198" w14:textId="45372997" w:rsidR="008A397D" w:rsidRPr="00224307" w:rsidRDefault="008A397D" w:rsidP="009C05C4">
          <w:pPr>
            <w:pStyle w:val="ListParagraph"/>
            <w:numPr>
              <w:ilvl w:val="0"/>
              <w:numId w:val="22"/>
            </w:numPr>
            <w:rPr>
              <w:rFonts w:ascii="Times New Roman" w:hAnsi="Times New Roman" w:cs="Times New Roman"/>
              <w:sz w:val="24"/>
              <w:szCs w:val="24"/>
            </w:rPr>
          </w:pPr>
          <w:r w:rsidRPr="00224307">
            <w:rPr>
              <w:rFonts w:ascii="Times New Roman" w:hAnsi="Times New Roman" w:cs="Times New Roman"/>
              <w:sz w:val="24"/>
              <w:szCs w:val="24"/>
            </w:rPr>
            <w:t>Using what was learnt from earlier budgeting cycles</w:t>
          </w:r>
          <w:r w:rsidR="009C05C4" w:rsidRPr="00224307">
            <w:rPr>
              <w:rFonts w:ascii="Times New Roman" w:hAnsi="Times New Roman" w:cs="Times New Roman"/>
              <w:sz w:val="24"/>
              <w:szCs w:val="24"/>
            </w:rPr>
            <w:t>.</w:t>
          </w:r>
          <w:r w:rsidRPr="00224307">
            <w:rPr>
              <w:rFonts w:ascii="Times New Roman" w:hAnsi="Times New Roman" w:cs="Times New Roman"/>
              <w:sz w:val="24"/>
              <w:szCs w:val="24"/>
            </w:rPr>
            <w:t xml:space="preserve"> </w:t>
          </w:r>
        </w:p>
        <w:p w14:paraId="2CD68B9C" w14:textId="2C243FC0" w:rsidR="008A397D" w:rsidRPr="00224307" w:rsidRDefault="008A397D" w:rsidP="009C05C4">
          <w:pPr>
            <w:pStyle w:val="ListParagraph"/>
            <w:numPr>
              <w:ilvl w:val="0"/>
              <w:numId w:val="22"/>
            </w:numPr>
            <w:rPr>
              <w:rFonts w:ascii="Times New Roman" w:hAnsi="Times New Roman" w:cs="Times New Roman"/>
              <w:sz w:val="24"/>
              <w:szCs w:val="24"/>
            </w:rPr>
          </w:pPr>
          <w:r w:rsidRPr="00224307">
            <w:rPr>
              <w:rFonts w:ascii="Times New Roman" w:hAnsi="Times New Roman" w:cs="Times New Roman"/>
              <w:sz w:val="24"/>
              <w:szCs w:val="24"/>
            </w:rPr>
            <w:t>Comparing with best practices in the industry</w:t>
          </w:r>
          <w:r w:rsidR="009C05C4" w:rsidRPr="00224307">
            <w:rPr>
              <w:rFonts w:ascii="Times New Roman" w:hAnsi="Times New Roman" w:cs="Times New Roman"/>
              <w:sz w:val="24"/>
              <w:szCs w:val="24"/>
            </w:rPr>
            <w:t>.</w:t>
          </w:r>
        </w:p>
        <w:p w14:paraId="2A93E3AF" w14:textId="77777777" w:rsidR="00BE026D" w:rsidRPr="00D33AD5" w:rsidRDefault="00BE026D" w:rsidP="00D33AD5">
          <w:pPr>
            <w:rPr>
              <w:sz w:val="24"/>
              <w:szCs w:val="24"/>
            </w:rPr>
          </w:pPr>
        </w:p>
        <w:p w14:paraId="0FABD9E8" w14:textId="77777777" w:rsidR="00D5468B" w:rsidRPr="008C4870" w:rsidRDefault="00D5468B" w:rsidP="00D5468B">
          <w:pPr>
            <w:rPr>
              <w:rFonts w:ascii="Times New Roman" w:hAnsi="Times New Roman" w:cs="Times New Roman"/>
              <w:b/>
              <w:bCs/>
              <w:sz w:val="24"/>
              <w:szCs w:val="24"/>
            </w:rPr>
          </w:pPr>
          <w:r w:rsidRPr="008C4870">
            <w:rPr>
              <w:rFonts w:ascii="Times New Roman" w:hAnsi="Times New Roman" w:cs="Times New Roman"/>
              <w:b/>
              <w:bCs/>
              <w:sz w:val="24"/>
              <w:szCs w:val="24"/>
            </w:rPr>
            <w:lastRenderedPageBreak/>
            <w:t>Behavioural Aspects of Budgeting</w:t>
          </w:r>
        </w:p>
        <w:p w14:paraId="3AE3A1CF" w14:textId="7D578598" w:rsidR="004926D2" w:rsidRPr="00224307" w:rsidRDefault="007C3FAB" w:rsidP="004926D2">
          <w:pPr>
            <w:pStyle w:val="ListParagraph"/>
            <w:numPr>
              <w:ilvl w:val="0"/>
              <w:numId w:val="25"/>
            </w:numPr>
            <w:spacing w:after="0" w:line="240" w:lineRule="auto"/>
            <w:rPr>
              <w:rFonts w:ascii="Times New Roman" w:eastAsia="Times New Roman" w:hAnsi="Times New Roman" w:cs="Times New Roman"/>
              <w:b/>
              <w:bCs/>
              <w:i/>
              <w:iCs/>
              <w:sz w:val="24"/>
              <w:szCs w:val="24"/>
              <w:lang w:eastAsia="en-GB"/>
            </w:rPr>
          </w:pPr>
          <w:r w:rsidRPr="00224307">
            <w:rPr>
              <w:rFonts w:ascii="Times New Roman" w:eastAsia="Times New Roman" w:hAnsi="Times New Roman" w:cs="Times New Roman"/>
              <w:b/>
              <w:bCs/>
              <w:i/>
              <w:iCs/>
              <w:sz w:val="24"/>
              <w:szCs w:val="24"/>
              <w:lang w:eastAsia="en-GB"/>
            </w:rPr>
            <w:t>Ownership and Involvement</w:t>
          </w:r>
        </w:p>
        <w:p w14:paraId="05447EF4" w14:textId="77777777" w:rsidR="004926D2" w:rsidRPr="00224307" w:rsidRDefault="004926D2" w:rsidP="004926D2">
          <w:pPr>
            <w:spacing w:after="0" w:line="240" w:lineRule="auto"/>
            <w:rPr>
              <w:rFonts w:ascii="Times New Roman" w:eastAsia="Times New Roman" w:hAnsi="Times New Roman" w:cs="Times New Roman"/>
              <w:b/>
              <w:bCs/>
              <w:i/>
              <w:iCs/>
              <w:sz w:val="24"/>
              <w:szCs w:val="24"/>
              <w:lang w:eastAsia="en-GB"/>
            </w:rPr>
          </w:pPr>
        </w:p>
        <w:p w14:paraId="701B9AED" w14:textId="12455C53" w:rsidR="00642EBA" w:rsidRPr="00224307" w:rsidRDefault="00642EBA" w:rsidP="00642EBA">
          <w:pPr>
            <w:spacing w:after="0" w:line="240" w:lineRule="auto"/>
            <w:rPr>
              <w:rFonts w:ascii="Times New Roman" w:eastAsia="Times New Roman" w:hAnsi="Times New Roman" w:cs="Times New Roman"/>
              <w:sz w:val="24"/>
              <w:szCs w:val="24"/>
              <w:lang w:eastAsia="en-GB"/>
            </w:rPr>
          </w:pPr>
          <w:r w:rsidRPr="00224307">
            <w:rPr>
              <w:rFonts w:ascii="Times New Roman" w:eastAsia="Times New Roman" w:hAnsi="Times New Roman" w:cs="Times New Roman"/>
              <w:sz w:val="24"/>
              <w:szCs w:val="24"/>
              <w:lang w:eastAsia="en-GB"/>
            </w:rPr>
            <w:t>If employees help make the budget, they are more likely to stick to their financial goals and feel more responsible</w:t>
          </w:r>
          <w:r w:rsidR="00865201">
            <w:rPr>
              <w:rFonts w:ascii="Times New Roman" w:eastAsia="Times New Roman" w:hAnsi="Times New Roman" w:cs="Times New Roman"/>
              <w:sz w:val="24"/>
              <w:szCs w:val="24"/>
              <w:lang w:eastAsia="en-GB"/>
            </w:rPr>
            <w:t xml:space="preserve"> </w:t>
          </w:r>
          <w:r w:rsidR="002F5401" w:rsidRPr="002F5401">
            <w:rPr>
              <w:rFonts w:ascii="Times New Roman" w:eastAsia="Times New Roman" w:hAnsi="Times New Roman" w:cs="Times New Roman"/>
              <w:sz w:val="24"/>
              <w:szCs w:val="24"/>
              <w:lang w:eastAsia="en-GB"/>
            </w:rPr>
            <w:t>(Sandberg &amp; Warenski, 2024)</w:t>
          </w:r>
          <w:r w:rsidR="002F5401">
            <w:rPr>
              <w:rFonts w:ascii="Times New Roman" w:eastAsia="Times New Roman" w:hAnsi="Times New Roman" w:cs="Times New Roman"/>
              <w:sz w:val="24"/>
              <w:szCs w:val="24"/>
              <w:lang w:eastAsia="en-GB"/>
            </w:rPr>
            <w:t>.</w:t>
          </w:r>
        </w:p>
        <w:p w14:paraId="7A3E4A45" w14:textId="77777777" w:rsidR="00642EBA" w:rsidRPr="00224307" w:rsidRDefault="00642EBA" w:rsidP="00642EBA">
          <w:pPr>
            <w:spacing w:after="0" w:line="240" w:lineRule="auto"/>
            <w:rPr>
              <w:rFonts w:ascii="Times New Roman" w:eastAsia="Times New Roman" w:hAnsi="Times New Roman" w:cs="Times New Roman"/>
              <w:sz w:val="24"/>
              <w:szCs w:val="24"/>
              <w:lang w:eastAsia="en-GB"/>
            </w:rPr>
          </w:pPr>
          <w:r w:rsidRPr="00224307">
            <w:rPr>
              <w:rFonts w:ascii="Times New Roman" w:eastAsia="Times New Roman" w:hAnsi="Times New Roman" w:cs="Times New Roman"/>
              <w:sz w:val="24"/>
              <w:szCs w:val="24"/>
              <w:lang w:eastAsia="en-GB"/>
            </w:rPr>
            <w:br/>
          </w:r>
          <w:r w:rsidRPr="00224307">
            <w:rPr>
              <w:rFonts w:ascii="Times New Roman" w:eastAsia="Times New Roman" w:hAnsi="Times New Roman" w:cs="Times New Roman"/>
              <w:i/>
              <w:iCs/>
              <w:sz w:val="24"/>
              <w:szCs w:val="24"/>
              <w:lang w:eastAsia="en-GB"/>
            </w:rPr>
            <w:t>Strategies for Implementation</w:t>
          </w:r>
          <w:r w:rsidRPr="00224307">
            <w:rPr>
              <w:rFonts w:ascii="Times New Roman" w:eastAsia="Times New Roman" w:hAnsi="Times New Roman" w:cs="Times New Roman"/>
              <w:sz w:val="24"/>
              <w:szCs w:val="24"/>
              <w:lang w:eastAsia="en-GB"/>
            </w:rPr>
            <w:t xml:space="preserve">: </w:t>
          </w:r>
        </w:p>
        <w:p w14:paraId="5F9DAE5F" w14:textId="77777777" w:rsidR="007D44DB" w:rsidRPr="00224307" w:rsidRDefault="007D44DB" w:rsidP="00642EBA">
          <w:pPr>
            <w:spacing w:after="0" w:line="240" w:lineRule="auto"/>
            <w:rPr>
              <w:rFonts w:ascii="Times New Roman" w:eastAsia="Times New Roman" w:hAnsi="Times New Roman" w:cs="Times New Roman"/>
              <w:sz w:val="24"/>
              <w:szCs w:val="24"/>
              <w:lang w:eastAsia="en-GB"/>
            </w:rPr>
          </w:pPr>
        </w:p>
        <w:p w14:paraId="1692E2FD" w14:textId="6086E64B" w:rsidR="00642EBA" w:rsidRDefault="00642EBA" w:rsidP="00642EBA">
          <w:pPr>
            <w:spacing w:after="0" w:line="240" w:lineRule="auto"/>
            <w:rPr>
              <w:rFonts w:ascii="Times New Roman" w:eastAsia="Times New Roman" w:hAnsi="Times New Roman" w:cs="Times New Roman"/>
              <w:sz w:val="24"/>
              <w:szCs w:val="24"/>
              <w:lang w:eastAsia="en-GB"/>
            </w:rPr>
          </w:pPr>
          <w:r w:rsidRPr="00224307">
            <w:rPr>
              <w:rFonts w:ascii="Times New Roman" w:eastAsia="Times New Roman" w:hAnsi="Times New Roman" w:cs="Times New Roman"/>
              <w:sz w:val="24"/>
              <w:szCs w:val="24"/>
              <w:lang w:eastAsia="en-GB"/>
            </w:rPr>
            <w:t xml:space="preserve">• Make cross-functional budget committees. </w:t>
          </w:r>
        </w:p>
        <w:p w14:paraId="16F8F6EC" w14:textId="77777777" w:rsidR="0044433C" w:rsidRPr="00224307" w:rsidRDefault="0044433C" w:rsidP="00642EBA">
          <w:pPr>
            <w:spacing w:after="0" w:line="240" w:lineRule="auto"/>
            <w:rPr>
              <w:rFonts w:ascii="Times New Roman" w:eastAsia="Times New Roman" w:hAnsi="Times New Roman" w:cs="Times New Roman"/>
              <w:sz w:val="24"/>
              <w:szCs w:val="24"/>
              <w:lang w:eastAsia="en-GB"/>
            </w:rPr>
          </w:pPr>
        </w:p>
        <w:p w14:paraId="4AA923BA" w14:textId="54AEE395" w:rsidR="00642EBA" w:rsidRDefault="00642EBA" w:rsidP="00642EBA">
          <w:pPr>
            <w:spacing w:after="0" w:line="240" w:lineRule="auto"/>
            <w:rPr>
              <w:rFonts w:ascii="Times New Roman" w:eastAsia="Times New Roman" w:hAnsi="Times New Roman" w:cs="Times New Roman"/>
              <w:sz w:val="24"/>
              <w:szCs w:val="24"/>
              <w:lang w:eastAsia="en-GB"/>
            </w:rPr>
          </w:pPr>
          <w:r w:rsidRPr="00224307">
            <w:rPr>
              <w:rFonts w:ascii="Times New Roman" w:eastAsia="Times New Roman" w:hAnsi="Times New Roman" w:cs="Times New Roman"/>
              <w:sz w:val="24"/>
              <w:szCs w:val="24"/>
              <w:lang w:eastAsia="en-GB"/>
            </w:rPr>
            <w:t>• Teach managers at all levels about money and budgeting.</w:t>
          </w:r>
        </w:p>
        <w:p w14:paraId="03050FCE" w14:textId="77777777" w:rsidR="0044433C" w:rsidRPr="00224307" w:rsidRDefault="0044433C" w:rsidP="00642EBA">
          <w:pPr>
            <w:spacing w:after="0" w:line="240" w:lineRule="auto"/>
            <w:rPr>
              <w:rFonts w:ascii="Times New Roman" w:eastAsia="Times New Roman" w:hAnsi="Times New Roman" w:cs="Times New Roman"/>
              <w:sz w:val="24"/>
              <w:szCs w:val="24"/>
              <w:lang w:eastAsia="en-GB"/>
            </w:rPr>
          </w:pPr>
        </w:p>
        <w:p w14:paraId="20D008FF" w14:textId="1CE80780" w:rsidR="00642EBA" w:rsidRDefault="00642EBA" w:rsidP="00642EBA">
          <w:pPr>
            <w:spacing w:after="0" w:line="240" w:lineRule="auto"/>
            <w:rPr>
              <w:rFonts w:ascii="Times New Roman" w:eastAsia="Times New Roman" w:hAnsi="Times New Roman" w:cs="Times New Roman"/>
              <w:sz w:val="24"/>
              <w:szCs w:val="24"/>
              <w:lang w:eastAsia="en-GB"/>
            </w:rPr>
          </w:pPr>
          <w:r w:rsidRPr="00224307">
            <w:rPr>
              <w:rFonts w:ascii="Times New Roman" w:eastAsia="Times New Roman" w:hAnsi="Times New Roman" w:cs="Times New Roman"/>
              <w:sz w:val="24"/>
              <w:szCs w:val="24"/>
              <w:lang w:eastAsia="en-GB"/>
            </w:rPr>
            <w:t xml:space="preserve"> • Get managers at all levels involved in setting budget goals.</w:t>
          </w:r>
        </w:p>
        <w:p w14:paraId="3DD85D69" w14:textId="77777777" w:rsidR="0044433C" w:rsidRPr="00224307" w:rsidRDefault="0044433C" w:rsidP="00642EBA">
          <w:pPr>
            <w:spacing w:after="0" w:line="240" w:lineRule="auto"/>
            <w:rPr>
              <w:rFonts w:ascii="Times New Roman" w:eastAsia="Times New Roman" w:hAnsi="Times New Roman" w:cs="Times New Roman"/>
              <w:sz w:val="24"/>
              <w:szCs w:val="24"/>
              <w:lang w:eastAsia="en-GB"/>
            </w:rPr>
          </w:pPr>
        </w:p>
        <w:p w14:paraId="4C79FB75" w14:textId="77777777" w:rsidR="003900C4" w:rsidRDefault="00642EBA" w:rsidP="007D44DB">
          <w:pPr>
            <w:spacing w:after="0" w:line="240" w:lineRule="auto"/>
            <w:rPr>
              <w:rFonts w:ascii="Times New Roman" w:eastAsia="Times New Roman" w:hAnsi="Times New Roman" w:cs="Times New Roman"/>
              <w:sz w:val="24"/>
              <w:szCs w:val="24"/>
              <w:lang w:eastAsia="en-GB"/>
            </w:rPr>
          </w:pPr>
          <w:r w:rsidRPr="00224307">
            <w:rPr>
              <w:rFonts w:ascii="Times New Roman" w:eastAsia="Times New Roman" w:hAnsi="Times New Roman" w:cs="Times New Roman"/>
              <w:sz w:val="24"/>
              <w:szCs w:val="24"/>
              <w:lang w:eastAsia="en-GB"/>
            </w:rPr>
            <w:t xml:space="preserve"> • Give people a way to give feedback on budget ideas. </w:t>
          </w:r>
        </w:p>
        <w:p w14:paraId="48DA0654" w14:textId="77777777" w:rsidR="002A5C3F" w:rsidRPr="002A5C3F" w:rsidRDefault="00642EBA" w:rsidP="002A5C3F">
          <w:pPr>
            <w:spacing w:after="0" w:line="240" w:lineRule="auto"/>
            <w:jc w:val="both"/>
            <w:rPr>
              <w:rFonts w:ascii="Times New Roman" w:eastAsia="Times New Roman" w:hAnsi="Times New Roman" w:cs="Times New Roman"/>
              <w:sz w:val="24"/>
              <w:szCs w:val="24"/>
              <w:lang w:eastAsia="en-GB"/>
            </w:rPr>
          </w:pPr>
          <w:r w:rsidRPr="00224307">
            <w:rPr>
              <w:rFonts w:ascii="Times New Roman" w:eastAsia="Times New Roman" w:hAnsi="Times New Roman" w:cs="Times New Roman"/>
              <w:sz w:val="24"/>
              <w:szCs w:val="24"/>
              <w:lang w:eastAsia="en-GB"/>
            </w:rPr>
            <w:br/>
          </w:r>
          <w:r w:rsidR="002A5C3F" w:rsidRPr="002A5C3F">
            <w:rPr>
              <w:rFonts w:ascii="Times New Roman" w:eastAsia="Times New Roman" w:hAnsi="Times New Roman" w:cs="Times New Roman"/>
              <w:sz w:val="24"/>
              <w:szCs w:val="24"/>
              <w:lang w:eastAsia="en-GB"/>
            </w:rPr>
            <w:t xml:space="preserve">Some problems that could happen are a long process that needs to be coordinated, different departmental goals that don't always agree, the chance of budget overruns or gaming, and the need for professional help to deal with different points of view. </w:t>
          </w:r>
        </w:p>
        <w:p w14:paraId="75A81A19" w14:textId="77777777" w:rsidR="002A5C3F" w:rsidRDefault="002A5C3F" w:rsidP="002A5C3F">
          <w:pPr>
            <w:spacing w:after="0" w:line="240" w:lineRule="auto"/>
            <w:jc w:val="both"/>
            <w:rPr>
              <w:rFonts w:ascii="Times New Roman" w:eastAsia="Times New Roman" w:hAnsi="Times New Roman" w:cs="Times New Roman"/>
              <w:b/>
              <w:bCs/>
              <w:i/>
              <w:iCs/>
              <w:sz w:val="24"/>
              <w:szCs w:val="24"/>
              <w:lang w:eastAsia="en-GB"/>
            </w:rPr>
          </w:pPr>
        </w:p>
        <w:p w14:paraId="3F3DF57D" w14:textId="3140D43E" w:rsidR="007D44DB" w:rsidRPr="002A5C3F" w:rsidRDefault="007D44DB" w:rsidP="002A5C3F">
          <w:pPr>
            <w:pStyle w:val="ListParagraph"/>
            <w:numPr>
              <w:ilvl w:val="0"/>
              <w:numId w:val="25"/>
            </w:numPr>
            <w:spacing w:after="0" w:line="240" w:lineRule="auto"/>
            <w:jc w:val="both"/>
            <w:rPr>
              <w:rFonts w:ascii="Times New Roman" w:eastAsia="Times New Roman" w:hAnsi="Times New Roman" w:cs="Times New Roman"/>
              <w:sz w:val="24"/>
              <w:szCs w:val="24"/>
              <w:lang w:eastAsia="en-GB"/>
            </w:rPr>
          </w:pPr>
          <w:r w:rsidRPr="002A5C3F">
            <w:rPr>
              <w:rFonts w:ascii="Times New Roman" w:eastAsia="Times New Roman" w:hAnsi="Times New Roman" w:cs="Times New Roman"/>
              <w:b/>
              <w:bCs/>
              <w:i/>
              <w:iCs/>
              <w:sz w:val="24"/>
              <w:szCs w:val="24"/>
              <w:lang w:eastAsia="en-GB"/>
            </w:rPr>
            <w:t>Alignment of Motivation and Incentive</w:t>
          </w:r>
        </w:p>
        <w:p w14:paraId="292F6D17" w14:textId="77777777" w:rsidR="007D44DB" w:rsidRPr="00224307" w:rsidRDefault="007D44DB" w:rsidP="007D44DB">
          <w:pPr>
            <w:spacing w:after="0" w:line="240" w:lineRule="auto"/>
            <w:rPr>
              <w:rFonts w:ascii="Times New Roman" w:eastAsia="Times New Roman" w:hAnsi="Times New Roman" w:cs="Times New Roman"/>
              <w:sz w:val="24"/>
              <w:szCs w:val="24"/>
              <w:lang w:eastAsia="en-GB"/>
            </w:rPr>
          </w:pPr>
        </w:p>
        <w:p w14:paraId="04238D33" w14:textId="237990D4" w:rsidR="007D44DB" w:rsidRPr="00224307" w:rsidRDefault="0098393A" w:rsidP="007D44DB">
          <w:pPr>
            <w:spacing w:after="0" w:line="240" w:lineRule="auto"/>
            <w:rPr>
              <w:rFonts w:ascii="Times New Roman" w:eastAsia="Times New Roman" w:hAnsi="Times New Roman" w:cs="Times New Roman"/>
              <w:sz w:val="24"/>
              <w:szCs w:val="24"/>
              <w:lang w:eastAsia="en-GB"/>
            </w:rPr>
          </w:pPr>
          <w:proofErr w:type="spellStart"/>
          <w:r w:rsidRPr="0098393A">
            <w:rPr>
              <w:rFonts w:ascii="Times New Roman" w:eastAsia="Times New Roman" w:hAnsi="Times New Roman" w:cs="Times New Roman"/>
              <w:sz w:val="24"/>
              <w:szCs w:val="24"/>
              <w:lang w:eastAsia="en-GB"/>
            </w:rPr>
            <w:t>Jajuga</w:t>
          </w:r>
          <w:proofErr w:type="spellEnd"/>
          <w:r w:rsidRPr="0098393A">
            <w:rPr>
              <w:rFonts w:ascii="Times New Roman" w:eastAsia="Times New Roman" w:hAnsi="Times New Roman" w:cs="Times New Roman"/>
              <w:sz w:val="24"/>
              <w:szCs w:val="24"/>
              <w:lang w:eastAsia="en-GB"/>
            </w:rPr>
            <w:t xml:space="preserve"> and </w:t>
          </w:r>
          <w:proofErr w:type="spellStart"/>
          <w:r w:rsidRPr="0098393A">
            <w:rPr>
              <w:rFonts w:ascii="Times New Roman" w:eastAsia="Times New Roman" w:hAnsi="Times New Roman" w:cs="Times New Roman"/>
              <w:sz w:val="24"/>
              <w:szCs w:val="24"/>
              <w:lang w:eastAsia="en-GB"/>
            </w:rPr>
            <w:t>Dziechciarz</w:t>
          </w:r>
          <w:proofErr w:type="spellEnd"/>
          <w:r w:rsidRPr="0098393A">
            <w:rPr>
              <w:rFonts w:ascii="Times New Roman" w:eastAsia="Times New Roman" w:hAnsi="Times New Roman" w:cs="Times New Roman"/>
              <w:sz w:val="24"/>
              <w:szCs w:val="24"/>
              <w:lang w:eastAsia="en-GB"/>
            </w:rPr>
            <w:t xml:space="preserve"> (2024) highlight </w:t>
          </w:r>
          <w:r w:rsidR="00146D28">
            <w:rPr>
              <w:rFonts w:ascii="Times New Roman" w:eastAsia="Times New Roman" w:hAnsi="Times New Roman" w:cs="Times New Roman"/>
              <w:sz w:val="24"/>
              <w:szCs w:val="24"/>
              <w:lang w:eastAsia="en-GB"/>
            </w:rPr>
            <w:t>that when</w:t>
          </w:r>
          <w:r w:rsidR="007D44DB" w:rsidRPr="00224307">
            <w:rPr>
              <w:rFonts w:ascii="Times New Roman" w:eastAsia="Times New Roman" w:hAnsi="Times New Roman" w:cs="Times New Roman"/>
              <w:sz w:val="24"/>
              <w:szCs w:val="24"/>
              <w:lang w:eastAsia="en-GB"/>
            </w:rPr>
            <w:t xml:space="preserve"> linked to systems for measuring success and giving rewards, budgets can be very effective at getting people to do their best. </w:t>
          </w:r>
        </w:p>
        <w:p w14:paraId="76584783" w14:textId="77777777" w:rsidR="007D44DB" w:rsidRPr="00224307" w:rsidRDefault="007D44DB" w:rsidP="007D44DB">
          <w:pPr>
            <w:spacing w:after="0" w:line="240" w:lineRule="auto"/>
            <w:rPr>
              <w:rFonts w:ascii="Times New Roman" w:eastAsia="Times New Roman" w:hAnsi="Times New Roman" w:cs="Times New Roman"/>
              <w:sz w:val="24"/>
              <w:szCs w:val="24"/>
              <w:lang w:eastAsia="en-GB"/>
            </w:rPr>
          </w:pPr>
          <w:r w:rsidRPr="00224307">
            <w:rPr>
              <w:rFonts w:ascii="Times New Roman" w:eastAsia="Times New Roman" w:hAnsi="Times New Roman" w:cs="Times New Roman"/>
              <w:sz w:val="24"/>
              <w:szCs w:val="24"/>
              <w:lang w:eastAsia="en-GB"/>
            </w:rPr>
            <w:br/>
          </w:r>
          <w:r w:rsidRPr="00224307">
            <w:rPr>
              <w:rFonts w:ascii="Times New Roman" w:eastAsia="Times New Roman" w:hAnsi="Times New Roman" w:cs="Times New Roman"/>
              <w:i/>
              <w:iCs/>
              <w:sz w:val="24"/>
              <w:szCs w:val="24"/>
              <w:lang w:eastAsia="en-GB"/>
            </w:rPr>
            <w:t>Strategies for implementation</w:t>
          </w:r>
          <w:r w:rsidRPr="00224307">
            <w:rPr>
              <w:rFonts w:ascii="Times New Roman" w:eastAsia="Times New Roman" w:hAnsi="Times New Roman" w:cs="Times New Roman"/>
              <w:sz w:val="24"/>
              <w:szCs w:val="24"/>
              <w:lang w:eastAsia="en-GB"/>
            </w:rPr>
            <w:t xml:space="preserve">: </w:t>
          </w:r>
        </w:p>
        <w:p w14:paraId="0A5B4928" w14:textId="77777777" w:rsidR="0044433C" w:rsidRDefault="007D44DB" w:rsidP="00DF02BE">
          <w:pPr>
            <w:spacing w:after="0" w:line="240" w:lineRule="auto"/>
            <w:rPr>
              <w:rFonts w:ascii="Times New Roman" w:eastAsia="Times New Roman" w:hAnsi="Times New Roman" w:cs="Times New Roman"/>
              <w:sz w:val="24"/>
              <w:szCs w:val="24"/>
              <w:lang w:eastAsia="en-GB"/>
            </w:rPr>
          </w:pPr>
          <w:r w:rsidRPr="00224307">
            <w:rPr>
              <w:rFonts w:ascii="Times New Roman" w:eastAsia="Times New Roman" w:hAnsi="Times New Roman" w:cs="Times New Roman"/>
              <w:sz w:val="24"/>
              <w:szCs w:val="24"/>
              <w:lang w:eastAsia="en-GB"/>
            </w:rPr>
            <w:br/>
            <w:t xml:space="preserve">• </w:t>
          </w:r>
          <w:r w:rsidR="00DF02BE" w:rsidRPr="00DF02BE">
            <w:rPr>
              <w:rFonts w:ascii="Times New Roman" w:eastAsia="Times New Roman" w:hAnsi="Times New Roman" w:cs="Times New Roman"/>
              <w:sz w:val="24"/>
              <w:szCs w:val="24"/>
              <w:lang w:eastAsia="en-GB"/>
            </w:rPr>
            <w:t xml:space="preserve">Sticking to the budget should be linked to reward schemes. </w:t>
          </w:r>
        </w:p>
        <w:p w14:paraId="34F1D81B" w14:textId="77777777" w:rsidR="0044433C" w:rsidRDefault="00DF02BE" w:rsidP="00DF02BE">
          <w:pPr>
            <w:spacing w:after="0" w:line="240" w:lineRule="auto"/>
            <w:rPr>
              <w:rFonts w:ascii="Times New Roman" w:eastAsia="Times New Roman" w:hAnsi="Times New Roman" w:cs="Times New Roman"/>
              <w:sz w:val="24"/>
              <w:szCs w:val="24"/>
              <w:lang w:eastAsia="en-GB"/>
            </w:rPr>
          </w:pPr>
          <w:r w:rsidRPr="00DF02BE">
            <w:rPr>
              <w:rFonts w:ascii="Times New Roman" w:eastAsia="Times New Roman" w:hAnsi="Times New Roman" w:cs="Times New Roman"/>
              <w:sz w:val="24"/>
              <w:szCs w:val="24"/>
              <w:lang w:eastAsia="en-GB"/>
            </w:rPr>
            <w:br/>
            <w:t xml:space="preserve">• Reward people who stick to their budgets and work efficiently. </w:t>
          </w:r>
        </w:p>
        <w:p w14:paraId="382300AB" w14:textId="77777777" w:rsidR="0044433C" w:rsidRDefault="00DF02BE" w:rsidP="00DF02BE">
          <w:pPr>
            <w:spacing w:after="0" w:line="240" w:lineRule="auto"/>
            <w:rPr>
              <w:rFonts w:ascii="Times New Roman" w:eastAsia="Times New Roman" w:hAnsi="Times New Roman" w:cs="Times New Roman"/>
              <w:sz w:val="24"/>
              <w:szCs w:val="24"/>
              <w:lang w:eastAsia="en-GB"/>
            </w:rPr>
          </w:pPr>
          <w:r w:rsidRPr="00DF02BE">
            <w:rPr>
              <w:rFonts w:ascii="Times New Roman" w:eastAsia="Times New Roman" w:hAnsi="Times New Roman" w:cs="Times New Roman"/>
              <w:sz w:val="24"/>
              <w:szCs w:val="24"/>
              <w:lang w:eastAsia="en-GB"/>
            </w:rPr>
            <w:br/>
            <w:t xml:space="preserve">• Make goals that are both attainable and hard to reach. </w:t>
          </w:r>
        </w:p>
        <w:p w14:paraId="0DEF2659" w14:textId="3CFC5A5A" w:rsidR="00DF02BE" w:rsidRPr="00DF02BE" w:rsidRDefault="00DF02BE" w:rsidP="00DF02BE">
          <w:pPr>
            <w:spacing w:after="0" w:line="240" w:lineRule="auto"/>
            <w:rPr>
              <w:rFonts w:ascii="Times New Roman" w:eastAsia="Times New Roman" w:hAnsi="Times New Roman" w:cs="Times New Roman"/>
              <w:sz w:val="24"/>
              <w:szCs w:val="24"/>
              <w:lang w:eastAsia="en-GB"/>
            </w:rPr>
          </w:pPr>
          <w:r w:rsidRPr="00DF02BE">
            <w:rPr>
              <w:rFonts w:ascii="Times New Roman" w:eastAsia="Times New Roman" w:hAnsi="Times New Roman" w:cs="Times New Roman"/>
              <w:sz w:val="24"/>
              <w:szCs w:val="24"/>
              <w:lang w:eastAsia="en-GB"/>
            </w:rPr>
            <w:br/>
            <w:t xml:space="preserve">• Celebrate your budgeting wins and successes </w:t>
          </w:r>
        </w:p>
        <w:p w14:paraId="2D0BBCD0" w14:textId="101F25B6" w:rsidR="00480872" w:rsidRPr="00224307" w:rsidRDefault="00480872" w:rsidP="00DF02BE">
          <w:pPr>
            <w:spacing w:after="0" w:line="240" w:lineRule="auto"/>
            <w:rPr>
              <w:rFonts w:ascii="Times New Roman" w:eastAsia="Times New Roman" w:hAnsi="Times New Roman" w:cs="Times New Roman"/>
              <w:sz w:val="24"/>
              <w:szCs w:val="24"/>
              <w:lang w:eastAsia="en-GB"/>
            </w:rPr>
          </w:pPr>
        </w:p>
        <w:p w14:paraId="334AA9E1" w14:textId="77777777" w:rsidR="00773995" w:rsidRPr="00224307" w:rsidRDefault="00773995" w:rsidP="00773995">
          <w:pPr>
            <w:spacing w:after="0" w:line="240" w:lineRule="auto"/>
            <w:rPr>
              <w:rFonts w:ascii="Times New Roman" w:eastAsia="Times New Roman" w:hAnsi="Times New Roman" w:cs="Times New Roman"/>
              <w:sz w:val="24"/>
              <w:szCs w:val="24"/>
              <w:lang w:eastAsia="en-GB"/>
            </w:rPr>
          </w:pPr>
        </w:p>
        <w:p w14:paraId="066E5544" w14:textId="77777777" w:rsidR="00773995" w:rsidRPr="00224307" w:rsidRDefault="00773995" w:rsidP="002F1EB8">
          <w:pPr>
            <w:spacing w:after="0" w:line="240" w:lineRule="auto"/>
            <w:jc w:val="both"/>
            <w:rPr>
              <w:rFonts w:ascii="Times New Roman" w:eastAsia="Times New Roman" w:hAnsi="Times New Roman" w:cs="Times New Roman"/>
              <w:sz w:val="24"/>
              <w:szCs w:val="24"/>
              <w:lang w:eastAsia="en-GB"/>
            </w:rPr>
          </w:pPr>
          <w:r w:rsidRPr="00224307">
            <w:rPr>
              <w:rFonts w:ascii="Times New Roman" w:eastAsia="Times New Roman" w:hAnsi="Times New Roman" w:cs="Times New Roman"/>
              <w:sz w:val="24"/>
              <w:szCs w:val="24"/>
              <w:lang w:eastAsia="en-GB"/>
            </w:rPr>
            <w:t xml:space="preserve">Potential issues include short-term thinking; people may act in harmful ways to reach goals; it can be difficult to create reasonable stretch goals; and it's critical to strike a balance between cash and non-financial rewards. </w:t>
          </w:r>
        </w:p>
        <w:p w14:paraId="5F92C1F6" w14:textId="77777777" w:rsidR="00773995" w:rsidRPr="00224307" w:rsidRDefault="00773995" w:rsidP="002F1EB8">
          <w:pPr>
            <w:spacing w:after="0" w:line="240" w:lineRule="auto"/>
            <w:jc w:val="both"/>
            <w:rPr>
              <w:rFonts w:ascii="Times New Roman" w:eastAsia="Times New Roman" w:hAnsi="Times New Roman" w:cs="Times New Roman"/>
              <w:sz w:val="24"/>
              <w:szCs w:val="24"/>
              <w:lang w:eastAsia="en-GB"/>
            </w:rPr>
          </w:pPr>
        </w:p>
        <w:p w14:paraId="3521C15C" w14:textId="77777777" w:rsidR="006F21D9" w:rsidRPr="00224307" w:rsidRDefault="006F21D9" w:rsidP="006F21D9">
          <w:pPr>
            <w:pStyle w:val="ListParagraph"/>
            <w:numPr>
              <w:ilvl w:val="0"/>
              <w:numId w:val="25"/>
            </w:numPr>
            <w:spacing w:after="0" w:line="240" w:lineRule="auto"/>
            <w:rPr>
              <w:rFonts w:ascii="Times New Roman" w:eastAsia="Times New Roman" w:hAnsi="Times New Roman" w:cs="Times New Roman"/>
              <w:sz w:val="24"/>
              <w:szCs w:val="24"/>
              <w:lang w:eastAsia="en-GB"/>
            </w:rPr>
          </w:pPr>
          <w:r w:rsidRPr="00224307">
            <w:rPr>
              <w:rFonts w:ascii="Times New Roman" w:eastAsia="Times New Roman" w:hAnsi="Times New Roman" w:cs="Times New Roman"/>
              <w:b/>
              <w:bCs/>
              <w:i/>
              <w:iCs/>
              <w:sz w:val="24"/>
              <w:szCs w:val="24"/>
              <w:lang w:eastAsia="en-GB"/>
            </w:rPr>
            <w:t xml:space="preserve">Openness and Clear Transmission </w:t>
          </w:r>
        </w:p>
        <w:p w14:paraId="43375401" w14:textId="77777777" w:rsidR="006F21D9" w:rsidRPr="00224307" w:rsidRDefault="006F21D9" w:rsidP="006F21D9">
          <w:pPr>
            <w:spacing w:after="0" w:line="240" w:lineRule="auto"/>
            <w:rPr>
              <w:rFonts w:ascii="Times New Roman" w:eastAsia="Times New Roman" w:hAnsi="Times New Roman" w:cs="Times New Roman"/>
              <w:b/>
              <w:bCs/>
              <w:i/>
              <w:iCs/>
              <w:sz w:val="24"/>
              <w:szCs w:val="24"/>
              <w:lang w:eastAsia="en-GB"/>
            </w:rPr>
          </w:pPr>
        </w:p>
        <w:p w14:paraId="47C720EE" w14:textId="77777777" w:rsidR="00432BF9" w:rsidRPr="00432BF9" w:rsidRDefault="006F21D9" w:rsidP="00432BF9">
          <w:pPr>
            <w:spacing w:after="0" w:line="240" w:lineRule="auto"/>
            <w:jc w:val="both"/>
            <w:rPr>
              <w:rFonts w:ascii="Times New Roman" w:eastAsia="Times New Roman" w:hAnsi="Times New Roman" w:cs="Times New Roman"/>
              <w:sz w:val="24"/>
              <w:szCs w:val="24"/>
              <w:lang w:eastAsia="en-GB"/>
            </w:rPr>
          </w:pPr>
          <w:r w:rsidRPr="00224307">
            <w:rPr>
              <w:rFonts w:ascii="Times New Roman" w:eastAsia="Times New Roman" w:hAnsi="Times New Roman" w:cs="Times New Roman"/>
              <w:b/>
              <w:bCs/>
              <w:i/>
              <w:iCs/>
              <w:sz w:val="24"/>
              <w:szCs w:val="24"/>
              <w:lang w:eastAsia="en-GB"/>
            </w:rPr>
            <w:br/>
          </w:r>
          <w:r w:rsidR="00432BF9" w:rsidRPr="00432BF9">
            <w:rPr>
              <w:rFonts w:ascii="Times New Roman" w:eastAsia="Times New Roman" w:hAnsi="Times New Roman" w:cs="Times New Roman"/>
              <w:sz w:val="24"/>
              <w:szCs w:val="24"/>
              <w:lang w:eastAsia="en-GB"/>
            </w:rPr>
            <w:t xml:space="preserve">Trust and engagement are both affected by how openly people talk about their goals, finances, and results. </w:t>
          </w:r>
        </w:p>
        <w:p w14:paraId="59EC7D18" w14:textId="77777777" w:rsidR="00432BF9" w:rsidRDefault="00432BF9" w:rsidP="00432BF9">
          <w:pPr>
            <w:spacing w:after="0" w:line="240" w:lineRule="auto"/>
            <w:jc w:val="both"/>
            <w:rPr>
              <w:rFonts w:ascii="Times New Roman" w:eastAsia="Times New Roman" w:hAnsi="Times New Roman" w:cs="Times New Roman"/>
              <w:i/>
              <w:iCs/>
              <w:sz w:val="24"/>
              <w:szCs w:val="24"/>
              <w:lang w:eastAsia="en-GB"/>
            </w:rPr>
          </w:pPr>
        </w:p>
        <w:p w14:paraId="1DCACDD1" w14:textId="290257BC" w:rsidR="006F21D9" w:rsidRPr="00224307" w:rsidRDefault="006F21D9" w:rsidP="00432BF9">
          <w:pPr>
            <w:spacing w:after="0" w:line="240" w:lineRule="auto"/>
            <w:rPr>
              <w:rFonts w:ascii="Times New Roman" w:eastAsia="Times New Roman" w:hAnsi="Times New Roman" w:cs="Times New Roman"/>
              <w:i/>
              <w:iCs/>
              <w:sz w:val="24"/>
              <w:szCs w:val="24"/>
              <w:lang w:eastAsia="en-GB"/>
            </w:rPr>
          </w:pPr>
          <w:r w:rsidRPr="00224307">
            <w:rPr>
              <w:rFonts w:ascii="Times New Roman" w:eastAsia="Times New Roman" w:hAnsi="Times New Roman" w:cs="Times New Roman"/>
              <w:i/>
              <w:iCs/>
              <w:sz w:val="24"/>
              <w:szCs w:val="24"/>
              <w:lang w:eastAsia="en-GB"/>
            </w:rPr>
            <w:t>Strategies for implementation:</w:t>
          </w:r>
        </w:p>
        <w:p w14:paraId="1A7350F7" w14:textId="77777777" w:rsidR="006F21D9" w:rsidRPr="00224307" w:rsidRDefault="006F21D9" w:rsidP="006F21D9">
          <w:pPr>
            <w:spacing w:after="0" w:line="240" w:lineRule="auto"/>
            <w:rPr>
              <w:rFonts w:ascii="Times New Roman" w:eastAsia="Times New Roman" w:hAnsi="Times New Roman" w:cs="Times New Roman"/>
              <w:i/>
              <w:iCs/>
              <w:sz w:val="24"/>
              <w:szCs w:val="24"/>
              <w:lang w:eastAsia="en-GB"/>
            </w:rPr>
          </w:pPr>
        </w:p>
        <w:p w14:paraId="1C45764D" w14:textId="77777777" w:rsidR="000A01C7" w:rsidRDefault="000A01C7" w:rsidP="0044433C">
          <w:pPr>
            <w:spacing w:after="0" w:line="240" w:lineRule="auto"/>
            <w:jc w:val="both"/>
            <w:rPr>
              <w:rFonts w:ascii="Times New Roman" w:eastAsia="Times New Roman" w:hAnsi="Times New Roman" w:cs="Times New Roman"/>
              <w:sz w:val="24"/>
              <w:szCs w:val="24"/>
              <w:lang w:eastAsia="en-GB"/>
            </w:rPr>
          </w:pPr>
          <w:r w:rsidRPr="000A01C7">
            <w:rPr>
              <w:rFonts w:ascii="Times New Roman" w:eastAsia="Times New Roman" w:hAnsi="Times New Roman" w:cs="Times New Roman"/>
              <w:sz w:val="24"/>
              <w:szCs w:val="24"/>
              <w:lang w:eastAsia="en-GB"/>
            </w:rPr>
            <w:t xml:space="preserve">• Updating the budget and reviewing results on a regular basis. </w:t>
          </w:r>
        </w:p>
        <w:p w14:paraId="2C120E83" w14:textId="77777777" w:rsidR="000A01C7" w:rsidRDefault="000A01C7" w:rsidP="0044433C">
          <w:pPr>
            <w:spacing w:after="0" w:line="240" w:lineRule="auto"/>
            <w:jc w:val="both"/>
            <w:rPr>
              <w:rFonts w:ascii="Times New Roman" w:eastAsia="Times New Roman" w:hAnsi="Times New Roman" w:cs="Times New Roman"/>
              <w:sz w:val="24"/>
              <w:szCs w:val="24"/>
              <w:lang w:eastAsia="en-GB"/>
            </w:rPr>
          </w:pPr>
          <w:r w:rsidRPr="000A01C7">
            <w:rPr>
              <w:rFonts w:ascii="Times New Roman" w:eastAsia="Times New Roman" w:hAnsi="Times New Roman" w:cs="Times New Roman"/>
              <w:sz w:val="24"/>
              <w:szCs w:val="24"/>
              <w:lang w:eastAsia="en-GB"/>
            </w:rPr>
            <w:lastRenderedPageBreak/>
            <w:br/>
            <w:t xml:space="preserve">• Clear communication about possibilities and limitations in the budget. </w:t>
          </w:r>
        </w:p>
        <w:p w14:paraId="26BDB765" w14:textId="68D5E735" w:rsidR="000A01C7" w:rsidRDefault="000A01C7" w:rsidP="0044433C">
          <w:pPr>
            <w:spacing w:after="0" w:line="240" w:lineRule="auto"/>
            <w:jc w:val="both"/>
            <w:rPr>
              <w:rFonts w:ascii="Times New Roman" w:eastAsia="Times New Roman" w:hAnsi="Times New Roman" w:cs="Times New Roman"/>
              <w:sz w:val="24"/>
              <w:szCs w:val="24"/>
              <w:lang w:eastAsia="en-GB"/>
            </w:rPr>
          </w:pPr>
          <w:r w:rsidRPr="000A01C7">
            <w:rPr>
              <w:rFonts w:ascii="Times New Roman" w:eastAsia="Times New Roman" w:hAnsi="Times New Roman" w:cs="Times New Roman"/>
              <w:sz w:val="24"/>
              <w:szCs w:val="24"/>
              <w:lang w:eastAsia="en-GB"/>
            </w:rPr>
            <w:br/>
            <w:t xml:space="preserve">• The honest sharing of business information. </w:t>
          </w:r>
        </w:p>
        <w:p w14:paraId="17062C1D" w14:textId="643D8254" w:rsidR="000A01C7" w:rsidRDefault="000A01C7" w:rsidP="0044433C">
          <w:pPr>
            <w:spacing w:after="0" w:line="240" w:lineRule="auto"/>
            <w:jc w:val="both"/>
            <w:rPr>
              <w:rFonts w:ascii="Times New Roman" w:eastAsia="Times New Roman" w:hAnsi="Times New Roman" w:cs="Times New Roman"/>
              <w:sz w:val="24"/>
              <w:szCs w:val="24"/>
              <w:lang w:eastAsia="en-GB"/>
            </w:rPr>
          </w:pPr>
          <w:r w:rsidRPr="000A01C7">
            <w:rPr>
              <w:rFonts w:ascii="Times New Roman" w:eastAsia="Times New Roman" w:hAnsi="Times New Roman" w:cs="Times New Roman"/>
              <w:sz w:val="24"/>
              <w:szCs w:val="24"/>
              <w:lang w:eastAsia="en-GB"/>
            </w:rPr>
            <w:br/>
            <w:t xml:space="preserve">• A full account of budget deviations and what happened as a result. </w:t>
          </w:r>
        </w:p>
        <w:p w14:paraId="386EAEBD" w14:textId="77777777" w:rsidR="008C3B91" w:rsidRPr="000A01C7" w:rsidRDefault="008C3B91" w:rsidP="0044433C">
          <w:pPr>
            <w:spacing w:after="0" w:line="240" w:lineRule="auto"/>
            <w:jc w:val="both"/>
            <w:rPr>
              <w:rFonts w:ascii="Times New Roman" w:eastAsia="Times New Roman" w:hAnsi="Times New Roman" w:cs="Times New Roman"/>
              <w:sz w:val="24"/>
              <w:szCs w:val="24"/>
              <w:lang w:eastAsia="en-GB"/>
            </w:rPr>
          </w:pPr>
        </w:p>
        <w:p w14:paraId="36574C88" w14:textId="0BD0BF56" w:rsidR="00480872" w:rsidRPr="00224307" w:rsidRDefault="00EE27C3" w:rsidP="00601F3F">
          <w:pPr>
            <w:spacing w:after="0" w:line="240" w:lineRule="auto"/>
            <w:jc w:val="both"/>
            <w:rPr>
              <w:rFonts w:ascii="Times New Roman" w:eastAsia="Times New Roman" w:hAnsi="Times New Roman" w:cs="Times New Roman"/>
              <w:sz w:val="24"/>
              <w:szCs w:val="24"/>
              <w:lang w:eastAsia="en-GB"/>
            </w:rPr>
          </w:pPr>
          <w:r w:rsidRPr="00EE27C3">
            <w:rPr>
              <w:rFonts w:ascii="Times New Roman" w:eastAsia="Times New Roman" w:hAnsi="Times New Roman" w:cs="Times New Roman"/>
              <w:sz w:val="24"/>
              <w:szCs w:val="24"/>
              <w:lang w:eastAsia="en-GB"/>
            </w:rPr>
            <w:t>Different levels of financial knowledge among employees, the chance of financial data being misinterpreted, and the need for uniform messaging across the company would all make it hard to keep sensitive financial data private</w:t>
          </w:r>
          <w:r>
            <w:rPr>
              <w:rFonts w:ascii="Times New Roman" w:eastAsia="Times New Roman" w:hAnsi="Times New Roman" w:cs="Times New Roman"/>
              <w:sz w:val="24"/>
              <w:szCs w:val="24"/>
              <w:lang w:eastAsia="en-GB"/>
            </w:rPr>
            <w:t xml:space="preserve"> </w:t>
          </w:r>
          <w:r w:rsidR="003D7F0A" w:rsidRPr="003D7F0A">
            <w:rPr>
              <w:rFonts w:ascii="Times New Roman" w:eastAsia="Times New Roman" w:hAnsi="Times New Roman" w:cs="Times New Roman"/>
              <w:sz w:val="24"/>
              <w:szCs w:val="24"/>
              <w:lang w:eastAsia="en-GB"/>
            </w:rPr>
            <w:t>(Gatti, 2023)</w:t>
          </w:r>
          <w:r w:rsidR="003D7F0A">
            <w:rPr>
              <w:rFonts w:ascii="Times New Roman" w:eastAsia="Times New Roman" w:hAnsi="Times New Roman" w:cs="Times New Roman"/>
              <w:sz w:val="24"/>
              <w:szCs w:val="24"/>
              <w:lang w:eastAsia="en-GB"/>
            </w:rPr>
            <w:t>.</w:t>
          </w:r>
        </w:p>
        <w:p w14:paraId="0A53A5B3" w14:textId="77777777" w:rsidR="00286503" w:rsidRPr="00224307" w:rsidRDefault="00286503" w:rsidP="00601F3F">
          <w:pPr>
            <w:spacing w:after="0" w:line="240" w:lineRule="auto"/>
            <w:jc w:val="both"/>
            <w:rPr>
              <w:rFonts w:ascii="Times New Roman" w:eastAsia="Times New Roman" w:hAnsi="Times New Roman" w:cs="Times New Roman"/>
              <w:sz w:val="24"/>
              <w:szCs w:val="24"/>
              <w:lang w:eastAsia="en-GB"/>
            </w:rPr>
          </w:pPr>
        </w:p>
        <w:p w14:paraId="4F41D180" w14:textId="77777777" w:rsidR="00286503" w:rsidRPr="00224307" w:rsidRDefault="00286503" w:rsidP="00286503">
          <w:pPr>
            <w:spacing w:after="0" w:line="240" w:lineRule="auto"/>
            <w:rPr>
              <w:rFonts w:ascii="Times New Roman" w:eastAsia="Times New Roman" w:hAnsi="Times New Roman" w:cs="Times New Roman"/>
              <w:sz w:val="24"/>
              <w:szCs w:val="24"/>
              <w:lang w:eastAsia="en-GB"/>
            </w:rPr>
          </w:pPr>
        </w:p>
        <w:p w14:paraId="6E059A69" w14:textId="77777777" w:rsidR="00084EC6" w:rsidRPr="00224307" w:rsidRDefault="00286503" w:rsidP="00084EC6">
          <w:pPr>
            <w:pStyle w:val="ListParagraph"/>
            <w:numPr>
              <w:ilvl w:val="0"/>
              <w:numId w:val="25"/>
            </w:numPr>
            <w:spacing w:after="0" w:line="240" w:lineRule="auto"/>
            <w:rPr>
              <w:rFonts w:ascii="Times New Roman" w:eastAsia="Times New Roman" w:hAnsi="Times New Roman" w:cs="Times New Roman"/>
              <w:sz w:val="24"/>
              <w:szCs w:val="24"/>
              <w:lang w:eastAsia="en-GB"/>
            </w:rPr>
          </w:pPr>
          <w:r w:rsidRPr="00224307">
            <w:rPr>
              <w:rFonts w:ascii="Times New Roman" w:eastAsia="Times New Roman" w:hAnsi="Times New Roman" w:cs="Times New Roman"/>
              <w:b/>
              <w:bCs/>
              <w:i/>
              <w:iCs/>
              <w:sz w:val="24"/>
              <w:szCs w:val="24"/>
              <w:lang w:eastAsia="en-GB"/>
            </w:rPr>
            <w:t xml:space="preserve">Cognitive Restraints and Behavioural Biases </w:t>
          </w:r>
        </w:p>
        <w:p w14:paraId="4E6DE063" w14:textId="77777777" w:rsidR="00084EC6" w:rsidRPr="00224307" w:rsidRDefault="00084EC6" w:rsidP="00084EC6">
          <w:pPr>
            <w:spacing w:after="0" w:line="240" w:lineRule="auto"/>
            <w:rPr>
              <w:rFonts w:ascii="Times New Roman" w:eastAsia="Times New Roman" w:hAnsi="Times New Roman" w:cs="Times New Roman"/>
              <w:b/>
              <w:bCs/>
              <w:i/>
              <w:iCs/>
              <w:sz w:val="24"/>
              <w:szCs w:val="24"/>
              <w:lang w:eastAsia="en-GB"/>
            </w:rPr>
          </w:pPr>
        </w:p>
        <w:p w14:paraId="6642FC31" w14:textId="77777777" w:rsidR="00084EC6" w:rsidRPr="00224307" w:rsidRDefault="00084EC6" w:rsidP="00084EC6">
          <w:pPr>
            <w:spacing w:after="0" w:line="240" w:lineRule="auto"/>
            <w:rPr>
              <w:rFonts w:ascii="Times New Roman" w:eastAsia="Times New Roman" w:hAnsi="Times New Roman" w:cs="Times New Roman"/>
              <w:b/>
              <w:bCs/>
              <w:i/>
              <w:iCs/>
              <w:sz w:val="24"/>
              <w:szCs w:val="24"/>
              <w:lang w:eastAsia="en-GB"/>
            </w:rPr>
          </w:pPr>
        </w:p>
        <w:p w14:paraId="4E2C2251" w14:textId="77777777" w:rsidR="00084EC6" w:rsidRPr="00224307" w:rsidRDefault="00286503" w:rsidP="00084EC6">
          <w:pPr>
            <w:spacing w:after="0" w:line="240" w:lineRule="auto"/>
            <w:rPr>
              <w:rFonts w:ascii="Times New Roman" w:eastAsia="Times New Roman" w:hAnsi="Times New Roman" w:cs="Times New Roman"/>
              <w:i/>
              <w:iCs/>
              <w:sz w:val="24"/>
              <w:szCs w:val="24"/>
              <w:lang w:eastAsia="en-GB"/>
            </w:rPr>
          </w:pPr>
          <w:r w:rsidRPr="00224307">
            <w:rPr>
              <w:rFonts w:ascii="Times New Roman" w:eastAsia="Times New Roman" w:hAnsi="Times New Roman" w:cs="Times New Roman"/>
              <w:b/>
              <w:bCs/>
              <w:i/>
              <w:iCs/>
              <w:sz w:val="24"/>
              <w:szCs w:val="24"/>
              <w:lang w:eastAsia="en-GB"/>
            </w:rPr>
            <w:br/>
          </w:r>
          <w:r w:rsidRPr="00224307">
            <w:rPr>
              <w:rFonts w:ascii="Times New Roman" w:eastAsia="Times New Roman" w:hAnsi="Times New Roman" w:cs="Times New Roman"/>
              <w:sz w:val="24"/>
              <w:szCs w:val="24"/>
              <w:lang w:eastAsia="en-GB"/>
            </w:rPr>
            <w:t xml:space="preserve">Human cognitive biases, which must be actively managed, can significantly influence decisions about budgets. </w:t>
          </w:r>
          <w:r w:rsidR="00084EC6" w:rsidRPr="00224307">
            <w:rPr>
              <w:rFonts w:ascii="Times New Roman" w:eastAsia="Times New Roman" w:hAnsi="Times New Roman" w:cs="Times New Roman"/>
              <w:sz w:val="24"/>
              <w:szCs w:val="24"/>
              <w:lang w:eastAsia="en-GB"/>
            </w:rPr>
            <w:br/>
          </w:r>
          <w:r w:rsidRPr="00224307">
            <w:rPr>
              <w:rFonts w:ascii="Times New Roman" w:eastAsia="Times New Roman" w:hAnsi="Times New Roman" w:cs="Times New Roman"/>
              <w:sz w:val="24"/>
              <w:szCs w:val="24"/>
              <w:lang w:eastAsia="en-GB"/>
            </w:rPr>
            <w:br/>
          </w:r>
          <w:r w:rsidR="00084EC6" w:rsidRPr="00224307">
            <w:rPr>
              <w:rFonts w:ascii="Times New Roman" w:eastAsia="Times New Roman" w:hAnsi="Times New Roman" w:cs="Times New Roman"/>
              <w:i/>
              <w:iCs/>
              <w:sz w:val="24"/>
              <w:szCs w:val="24"/>
              <w:lang w:eastAsia="en-GB"/>
            </w:rPr>
            <w:t>Strategies for implementation:</w:t>
          </w:r>
        </w:p>
        <w:p w14:paraId="0E2D6F65" w14:textId="77777777" w:rsidR="00084EC6" w:rsidRPr="00224307" w:rsidRDefault="00084EC6" w:rsidP="00084EC6">
          <w:pPr>
            <w:spacing w:after="0" w:line="240" w:lineRule="auto"/>
            <w:rPr>
              <w:rFonts w:ascii="Times New Roman" w:eastAsia="Times New Roman" w:hAnsi="Times New Roman" w:cs="Times New Roman"/>
              <w:i/>
              <w:iCs/>
              <w:sz w:val="24"/>
              <w:szCs w:val="24"/>
              <w:lang w:eastAsia="en-GB"/>
            </w:rPr>
          </w:pPr>
        </w:p>
        <w:p w14:paraId="435889FF" w14:textId="77777777" w:rsidR="00550643" w:rsidRDefault="00550643" w:rsidP="00550643">
          <w:pPr>
            <w:spacing w:after="0" w:line="240" w:lineRule="auto"/>
            <w:jc w:val="both"/>
            <w:rPr>
              <w:rFonts w:ascii="Times New Roman" w:eastAsia="Times New Roman" w:hAnsi="Times New Roman" w:cs="Times New Roman"/>
              <w:sz w:val="24"/>
              <w:szCs w:val="24"/>
              <w:lang w:eastAsia="en-GB"/>
            </w:rPr>
          </w:pPr>
          <w:r w:rsidRPr="00550643">
            <w:rPr>
              <w:rFonts w:ascii="Times New Roman" w:eastAsia="Times New Roman" w:hAnsi="Times New Roman" w:cs="Times New Roman"/>
              <w:sz w:val="24"/>
              <w:szCs w:val="24"/>
              <w:lang w:eastAsia="en-GB"/>
            </w:rPr>
            <w:t>• Teaching about common biases, such as loss aversion and anchoring.</w:t>
          </w:r>
        </w:p>
        <w:p w14:paraId="0751AC14" w14:textId="6235C1CC" w:rsidR="00550643" w:rsidRDefault="00550643" w:rsidP="00550643">
          <w:pPr>
            <w:spacing w:after="0" w:line="240" w:lineRule="auto"/>
            <w:jc w:val="both"/>
            <w:rPr>
              <w:rFonts w:ascii="Times New Roman" w:eastAsia="Times New Roman" w:hAnsi="Times New Roman" w:cs="Times New Roman"/>
              <w:sz w:val="24"/>
              <w:szCs w:val="24"/>
              <w:lang w:eastAsia="en-GB"/>
            </w:rPr>
          </w:pPr>
          <w:r w:rsidRPr="00550643">
            <w:rPr>
              <w:rFonts w:ascii="Times New Roman" w:eastAsia="Times New Roman" w:hAnsi="Times New Roman" w:cs="Times New Roman"/>
              <w:sz w:val="24"/>
              <w:szCs w:val="24"/>
              <w:lang w:eastAsia="en-GB"/>
            </w:rPr>
            <w:br/>
            <w:t xml:space="preserve">• Questioning their initial feelings about choices by using data and figures. </w:t>
          </w:r>
        </w:p>
        <w:p w14:paraId="225C8C98" w14:textId="453B1B4B" w:rsidR="00550643" w:rsidRDefault="00550643" w:rsidP="00550643">
          <w:pPr>
            <w:spacing w:after="0" w:line="240" w:lineRule="auto"/>
            <w:jc w:val="both"/>
            <w:rPr>
              <w:rFonts w:ascii="Times New Roman" w:eastAsia="Times New Roman" w:hAnsi="Times New Roman" w:cs="Times New Roman"/>
              <w:sz w:val="24"/>
              <w:szCs w:val="24"/>
              <w:lang w:eastAsia="en-GB"/>
            </w:rPr>
          </w:pPr>
          <w:r w:rsidRPr="00550643">
            <w:rPr>
              <w:rFonts w:ascii="Times New Roman" w:eastAsia="Times New Roman" w:hAnsi="Times New Roman" w:cs="Times New Roman"/>
              <w:sz w:val="24"/>
              <w:szCs w:val="24"/>
              <w:lang w:eastAsia="en-GB"/>
            </w:rPr>
            <w:br/>
            <w:t xml:space="preserve">• Independent review of budget forecasts and assumptions. </w:t>
          </w:r>
        </w:p>
        <w:p w14:paraId="2851034E" w14:textId="0792F54D" w:rsidR="00550643" w:rsidRDefault="00550643" w:rsidP="00550643">
          <w:pPr>
            <w:spacing w:after="0" w:line="240" w:lineRule="auto"/>
            <w:jc w:val="both"/>
            <w:rPr>
              <w:rFonts w:ascii="Times New Roman" w:eastAsia="Times New Roman" w:hAnsi="Times New Roman" w:cs="Times New Roman"/>
              <w:sz w:val="24"/>
              <w:szCs w:val="24"/>
              <w:lang w:eastAsia="en-GB"/>
            </w:rPr>
          </w:pPr>
          <w:r w:rsidRPr="00550643">
            <w:rPr>
              <w:rFonts w:ascii="Times New Roman" w:eastAsia="Times New Roman" w:hAnsi="Times New Roman" w:cs="Times New Roman"/>
              <w:sz w:val="24"/>
              <w:szCs w:val="24"/>
              <w:lang w:eastAsia="en-GB"/>
            </w:rPr>
            <w:br/>
            <w:t xml:space="preserve">• Planning for different possible outcomes to broaden views beyond the most likely situation. </w:t>
          </w:r>
        </w:p>
        <w:p w14:paraId="464969F4" w14:textId="77777777" w:rsidR="00550643" w:rsidRPr="00550643" w:rsidRDefault="00550643" w:rsidP="00550643">
          <w:pPr>
            <w:spacing w:after="0" w:line="240" w:lineRule="auto"/>
            <w:jc w:val="both"/>
            <w:rPr>
              <w:rFonts w:ascii="Times New Roman" w:eastAsia="Times New Roman" w:hAnsi="Times New Roman" w:cs="Times New Roman"/>
              <w:sz w:val="24"/>
              <w:szCs w:val="24"/>
              <w:lang w:eastAsia="en-GB"/>
            </w:rPr>
          </w:pPr>
        </w:p>
        <w:p w14:paraId="08A74B17" w14:textId="0FFE39D9" w:rsidR="00C9160B" w:rsidRDefault="00201F4E" w:rsidP="00C9160B">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According to </w:t>
          </w:r>
          <w:r w:rsidRPr="00201F4E">
            <w:rPr>
              <w:rFonts w:ascii="Times New Roman" w:eastAsia="Times New Roman" w:hAnsi="Times New Roman" w:cs="Times New Roman"/>
              <w:sz w:val="24"/>
              <w:szCs w:val="24"/>
              <w:lang w:eastAsia="en-GB"/>
            </w:rPr>
            <w:t xml:space="preserve">Schoenmaker and </w:t>
          </w:r>
          <w:proofErr w:type="spellStart"/>
          <w:r w:rsidRPr="00201F4E">
            <w:rPr>
              <w:rFonts w:ascii="Times New Roman" w:eastAsia="Times New Roman" w:hAnsi="Times New Roman" w:cs="Times New Roman"/>
              <w:sz w:val="24"/>
              <w:szCs w:val="24"/>
              <w:lang w:eastAsia="en-GB"/>
            </w:rPr>
            <w:t>Schramade</w:t>
          </w:r>
          <w:proofErr w:type="spellEnd"/>
          <w:r w:rsidRPr="00201F4E">
            <w:rPr>
              <w:rFonts w:ascii="Times New Roman" w:eastAsia="Times New Roman" w:hAnsi="Times New Roman" w:cs="Times New Roman"/>
              <w:sz w:val="24"/>
              <w:szCs w:val="24"/>
              <w:lang w:eastAsia="en-GB"/>
            </w:rPr>
            <w:t xml:space="preserve"> (2023, p. 45)</w:t>
          </w:r>
          <w:r w:rsidR="00601F3F">
            <w:rPr>
              <w:rFonts w:ascii="Times New Roman" w:eastAsia="Times New Roman" w:hAnsi="Times New Roman" w:cs="Times New Roman"/>
              <w:sz w:val="24"/>
              <w:szCs w:val="24"/>
              <w:lang w:eastAsia="en-GB"/>
            </w:rPr>
            <w:t xml:space="preserve"> </w:t>
          </w:r>
          <w:r w:rsidR="00D23B70">
            <w:rPr>
              <w:rFonts w:ascii="Times New Roman" w:eastAsia="Times New Roman" w:hAnsi="Times New Roman" w:cs="Times New Roman"/>
              <w:sz w:val="24"/>
              <w:szCs w:val="24"/>
              <w:lang w:eastAsia="en-GB"/>
            </w:rPr>
            <w:t>a</w:t>
          </w:r>
          <w:r w:rsidR="00C9160B" w:rsidRPr="00C9160B">
            <w:rPr>
              <w:rFonts w:ascii="Times New Roman" w:eastAsia="Times New Roman" w:hAnsi="Times New Roman" w:cs="Times New Roman"/>
              <w:sz w:val="24"/>
              <w:szCs w:val="24"/>
              <w:lang w:eastAsia="en-GB"/>
            </w:rPr>
            <w:t xml:space="preserve">mong the possible problems, </w:t>
          </w:r>
          <w:r w:rsidR="00C9160B">
            <w:rPr>
              <w:rFonts w:ascii="Times New Roman" w:eastAsia="Times New Roman" w:hAnsi="Times New Roman" w:cs="Times New Roman"/>
              <w:sz w:val="24"/>
              <w:szCs w:val="24"/>
              <w:lang w:eastAsia="en-GB"/>
            </w:rPr>
            <w:t>a few can be enumerated here</w:t>
          </w:r>
          <w:r w:rsidR="00C9160B" w:rsidRPr="00C9160B">
            <w:rPr>
              <w:rFonts w:ascii="Times New Roman" w:eastAsia="Times New Roman" w:hAnsi="Times New Roman" w:cs="Times New Roman"/>
              <w:sz w:val="24"/>
              <w:szCs w:val="24"/>
              <w:lang w:eastAsia="en-GB"/>
            </w:rPr>
            <w:t xml:space="preserve">: </w:t>
          </w:r>
          <w:r w:rsidR="00AC0419">
            <w:rPr>
              <w:rFonts w:ascii="Times New Roman" w:eastAsia="Times New Roman" w:hAnsi="Times New Roman" w:cs="Times New Roman"/>
              <w:sz w:val="24"/>
              <w:szCs w:val="24"/>
              <w:lang w:eastAsia="en-GB"/>
            </w:rPr>
            <w:t>t</w:t>
          </w:r>
          <w:r w:rsidR="00C9160B" w:rsidRPr="00C9160B">
            <w:rPr>
              <w:rFonts w:ascii="Times New Roman" w:eastAsia="Times New Roman" w:hAnsi="Times New Roman" w:cs="Times New Roman"/>
              <w:sz w:val="24"/>
              <w:szCs w:val="24"/>
              <w:lang w:eastAsia="en-GB"/>
            </w:rPr>
            <w:t xml:space="preserve">here are cognitive biases that are hard to change, like status quo bias in financial methods, overconfidence in one's ability to predict the future, and a tendency to put present problems ahead of possible outcomes. </w:t>
          </w:r>
        </w:p>
        <w:p w14:paraId="4D5AB6CB" w14:textId="77777777" w:rsidR="004B67ED" w:rsidRDefault="004B67ED" w:rsidP="00C9160B">
          <w:pPr>
            <w:spacing w:after="0" w:line="240" w:lineRule="auto"/>
            <w:jc w:val="both"/>
            <w:rPr>
              <w:rFonts w:ascii="Times New Roman" w:eastAsia="Times New Roman" w:hAnsi="Times New Roman" w:cs="Times New Roman"/>
              <w:sz w:val="24"/>
              <w:szCs w:val="24"/>
              <w:lang w:eastAsia="en-GB"/>
            </w:rPr>
          </w:pPr>
        </w:p>
        <w:p w14:paraId="676AC3BC" w14:textId="77777777" w:rsidR="004B67ED" w:rsidRDefault="004B67ED" w:rsidP="00C9160B">
          <w:pPr>
            <w:spacing w:after="0" w:line="240" w:lineRule="auto"/>
            <w:jc w:val="both"/>
            <w:rPr>
              <w:rFonts w:ascii="Times New Roman" w:eastAsia="Times New Roman" w:hAnsi="Times New Roman" w:cs="Times New Roman"/>
              <w:sz w:val="24"/>
              <w:szCs w:val="24"/>
              <w:lang w:eastAsia="en-GB"/>
            </w:rPr>
          </w:pPr>
        </w:p>
        <w:p w14:paraId="16BD7ECE" w14:textId="77777777" w:rsidR="004B67ED" w:rsidRDefault="004B67ED" w:rsidP="00C9160B">
          <w:pPr>
            <w:spacing w:after="0" w:line="240" w:lineRule="auto"/>
            <w:jc w:val="both"/>
            <w:rPr>
              <w:rFonts w:ascii="Times New Roman" w:eastAsia="Times New Roman" w:hAnsi="Times New Roman" w:cs="Times New Roman"/>
              <w:sz w:val="24"/>
              <w:szCs w:val="24"/>
              <w:lang w:eastAsia="en-GB"/>
            </w:rPr>
          </w:pPr>
        </w:p>
        <w:p w14:paraId="3646D123" w14:textId="77777777" w:rsidR="004B67ED" w:rsidRDefault="004B67ED" w:rsidP="00C9160B">
          <w:pPr>
            <w:spacing w:after="0" w:line="240" w:lineRule="auto"/>
            <w:jc w:val="both"/>
            <w:rPr>
              <w:rFonts w:ascii="Times New Roman" w:eastAsia="Times New Roman" w:hAnsi="Times New Roman" w:cs="Times New Roman"/>
              <w:sz w:val="24"/>
              <w:szCs w:val="24"/>
              <w:lang w:eastAsia="en-GB"/>
            </w:rPr>
          </w:pPr>
        </w:p>
        <w:p w14:paraId="7576A6E4" w14:textId="77777777" w:rsidR="004B67ED" w:rsidRDefault="004B67ED" w:rsidP="00C9160B">
          <w:pPr>
            <w:spacing w:after="0" w:line="240" w:lineRule="auto"/>
            <w:jc w:val="both"/>
            <w:rPr>
              <w:rFonts w:ascii="Times New Roman" w:eastAsia="Times New Roman" w:hAnsi="Times New Roman" w:cs="Times New Roman"/>
              <w:sz w:val="24"/>
              <w:szCs w:val="24"/>
              <w:lang w:eastAsia="en-GB"/>
            </w:rPr>
          </w:pPr>
        </w:p>
        <w:p w14:paraId="29686CB9" w14:textId="77777777" w:rsidR="004B67ED" w:rsidRDefault="004B67ED" w:rsidP="00C9160B">
          <w:pPr>
            <w:spacing w:after="0" w:line="240" w:lineRule="auto"/>
            <w:jc w:val="both"/>
            <w:rPr>
              <w:rFonts w:ascii="Times New Roman" w:eastAsia="Times New Roman" w:hAnsi="Times New Roman" w:cs="Times New Roman"/>
              <w:sz w:val="24"/>
              <w:szCs w:val="24"/>
              <w:lang w:eastAsia="en-GB"/>
            </w:rPr>
          </w:pPr>
        </w:p>
        <w:p w14:paraId="2A0C96ED" w14:textId="77777777" w:rsidR="004B67ED" w:rsidRDefault="004B67ED" w:rsidP="00C9160B">
          <w:pPr>
            <w:spacing w:after="0" w:line="240" w:lineRule="auto"/>
            <w:jc w:val="both"/>
            <w:rPr>
              <w:rFonts w:ascii="Times New Roman" w:eastAsia="Times New Roman" w:hAnsi="Times New Roman" w:cs="Times New Roman"/>
              <w:sz w:val="24"/>
              <w:szCs w:val="24"/>
              <w:lang w:eastAsia="en-GB"/>
            </w:rPr>
          </w:pPr>
        </w:p>
        <w:p w14:paraId="5F19DB6C" w14:textId="77777777" w:rsidR="004B67ED" w:rsidRDefault="004B67ED" w:rsidP="00C9160B">
          <w:pPr>
            <w:spacing w:after="0" w:line="240" w:lineRule="auto"/>
            <w:jc w:val="both"/>
            <w:rPr>
              <w:rFonts w:ascii="Times New Roman" w:eastAsia="Times New Roman" w:hAnsi="Times New Roman" w:cs="Times New Roman"/>
              <w:sz w:val="24"/>
              <w:szCs w:val="24"/>
              <w:lang w:eastAsia="en-GB"/>
            </w:rPr>
          </w:pPr>
        </w:p>
        <w:p w14:paraId="6DF8DF86" w14:textId="77777777" w:rsidR="004B67ED" w:rsidRDefault="004B67ED" w:rsidP="00C9160B">
          <w:pPr>
            <w:spacing w:after="0" w:line="240" w:lineRule="auto"/>
            <w:jc w:val="both"/>
            <w:rPr>
              <w:rFonts w:ascii="Times New Roman" w:eastAsia="Times New Roman" w:hAnsi="Times New Roman" w:cs="Times New Roman"/>
              <w:sz w:val="24"/>
              <w:szCs w:val="24"/>
              <w:lang w:eastAsia="en-GB"/>
            </w:rPr>
          </w:pPr>
        </w:p>
        <w:p w14:paraId="5482D2DE" w14:textId="77777777" w:rsidR="004B67ED" w:rsidRDefault="004B67ED" w:rsidP="00C9160B">
          <w:pPr>
            <w:spacing w:after="0" w:line="240" w:lineRule="auto"/>
            <w:jc w:val="both"/>
            <w:rPr>
              <w:rFonts w:ascii="Times New Roman" w:eastAsia="Times New Roman" w:hAnsi="Times New Roman" w:cs="Times New Roman"/>
              <w:sz w:val="24"/>
              <w:szCs w:val="24"/>
              <w:lang w:eastAsia="en-GB"/>
            </w:rPr>
          </w:pPr>
        </w:p>
        <w:p w14:paraId="701E2034" w14:textId="77777777" w:rsidR="004B67ED" w:rsidRDefault="004B67ED" w:rsidP="00C9160B">
          <w:pPr>
            <w:spacing w:after="0" w:line="240" w:lineRule="auto"/>
            <w:jc w:val="both"/>
            <w:rPr>
              <w:rFonts w:ascii="Times New Roman" w:eastAsia="Times New Roman" w:hAnsi="Times New Roman" w:cs="Times New Roman"/>
              <w:sz w:val="24"/>
              <w:szCs w:val="24"/>
              <w:lang w:eastAsia="en-GB"/>
            </w:rPr>
          </w:pPr>
        </w:p>
        <w:p w14:paraId="2894FCAE" w14:textId="77777777" w:rsidR="004B67ED" w:rsidRPr="00C9160B" w:rsidRDefault="004B67ED" w:rsidP="00C9160B">
          <w:pPr>
            <w:spacing w:after="0" w:line="240" w:lineRule="auto"/>
            <w:jc w:val="both"/>
            <w:rPr>
              <w:rFonts w:ascii="Times New Roman" w:eastAsia="Times New Roman" w:hAnsi="Times New Roman" w:cs="Times New Roman"/>
              <w:sz w:val="24"/>
              <w:szCs w:val="24"/>
              <w:lang w:eastAsia="en-GB"/>
            </w:rPr>
          </w:pPr>
        </w:p>
        <w:p w14:paraId="75FE3242" w14:textId="14F8607D" w:rsidR="00286503" w:rsidRPr="00224307" w:rsidRDefault="00286503" w:rsidP="00550643">
          <w:pPr>
            <w:spacing w:after="0" w:line="240" w:lineRule="auto"/>
            <w:jc w:val="both"/>
            <w:rPr>
              <w:rFonts w:ascii="Times New Roman" w:eastAsia="Times New Roman" w:hAnsi="Times New Roman" w:cs="Times New Roman"/>
              <w:sz w:val="24"/>
              <w:szCs w:val="24"/>
              <w:lang w:eastAsia="en-GB"/>
            </w:rPr>
          </w:pPr>
        </w:p>
        <w:p w14:paraId="113939B4" w14:textId="77777777" w:rsidR="0066539A" w:rsidRPr="00E01131" w:rsidRDefault="0066539A" w:rsidP="0066539A">
          <w:pPr>
            <w:pStyle w:val="Heading1"/>
            <w:rPr>
              <w:rFonts w:ascii="Times New Roman" w:hAnsi="Times New Roman" w:cs="Times New Roman"/>
              <w:b/>
              <w:bCs/>
              <w:sz w:val="28"/>
              <w:szCs w:val="28"/>
            </w:rPr>
          </w:pPr>
          <w:r w:rsidRPr="00E01131">
            <w:rPr>
              <w:rFonts w:ascii="Times New Roman" w:hAnsi="Times New Roman" w:cs="Times New Roman"/>
              <w:b/>
              <w:bCs/>
              <w:sz w:val="28"/>
              <w:szCs w:val="28"/>
            </w:rPr>
            <w:lastRenderedPageBreak/>
            <w:t>A close look at how traditional budgeting works in situations that change quickly</w:t>
          </w:r>
        </w:p>
        <w:p w14:paraId="4E1FD67F" w14:textId="77777777" w:rsidR="00480872" w:rsidRPr="00E01131" w:rsidRDefault="00480872" w:rsidP="00AA2A91">
          <w:pPr>
            <w:pStyle w:val="Heading1"/>
            <w:rPr>
              <w:rFonts w:ascii="Times New Roman" w:hAnsi="Times New Roman" w:cs="Times New Roman"/>
              <w:sz w:val="28"/>
              <w:szCs w:val="28"/>
            </w:rPr>
          </w:pPr>
        </w:p>
        <w:p w14:paraId="1785D6BB" w14:textId="77777777" w:rsidR="00E30BB8" w:rsidRPr="006733AC" w:rsidRDefault="00E30BB8" w:rsidP="00E30BB8">
          <w:pPr>
            <w:rPr>
              <w:rFonts w:ascii="Times New Roman" w:hAnsi="Times New Roman" w:cs="Times New Roman"/>
              <w:b/>
              <w:bCs/>
              <w:i/>
              <w:iCs/>
              <w:sz w:val="28"/>
              <w:szCs w:val="28"/>
            </w:rPr>
          </w:pPr>
          <w:r w:rsidRPr="006733AC">
            <w:rPr>
              <w:rFonts w:ascii="Times New Roman" w:hAnsi="Times New Roman" w:cs="Times New Roman"/>
              <w:b/>
              <w:bCs/>
              <w:i/>
              <w:iCs/>
              <w:sz w:val="28"/>
              <w:szCs w:val="28"/>
            </w:rPr>
            <w:t>Traditional Approach of Budgeting</w:t>
          </w:r>
        </w:p>
        <w:p w14:paraId="6B9BB365" w14:textId="77777777" w:rsidR="00E30BB8" w:rsidRPr="006733AC" w:rsidRDefault="00E30BB8" w:rsidP="00E30BB8">
          <w:pPr>
            <w:rPr>
              <w:rFonts w:ascii="Times New Roman" w:hAnsi="Times New Roman" w:cs="Times New Roman"/>
              <w:sz w:val="28"/>
              <w:szCs w:val="28"/>
            </w:rPr>
          </w:pPr>
        </w:p>
        <w:p w14:paraId="09A154DF" w14:textId="2F643CEF" w:rsidR="0034004D" w:rsidRPr="00E01131" w:rsidRDefault="0034004D" w:rsidP="00E01131">
          <w:pPr>
            <w:jc w:val="both"/>
            <w:rPr>
              <w:rFonts w:ascii="Times New Roman" w:hAnsi="Times New Roman" w:cs="Times New Roman"/>
              <w:sz w:val="24"/>
              <w:szCs w:val="24"/>
            </w:rPr>
          </w:pPr>
          <w:r w:rsidRPr="00E01131">
            <w:rPr>
              <w:rFonts w:ascii="Times New Roman" w:hAnsi="Times New Roman" w:cs="Times New Roman"/>
              <w:sz w:val="24"/>
              <w:szCs w:val="24"/>
            </w:rPr>
            <w:t>Usually depending on past performance with little variation, conventional budgeting is a yearly process of setting goals for the next year. Important characteristics include a focus on financial metrics; defined annual cycles; precise line-item budgets; hierarchical top-down or bottom-up systems; deviation reporting against fixed targets; and department-based allocations</w:t>
          </w:r>
          <w:r w:rsidR="002A0B0C">
            <w:rPr>
              <w:rFonts w:ascii="Times New Roman" w:hAnsi="Times New Roman" w:cs="Times New Roman"/>
              <w:sz w:val="24"/>
              <w:szCs w:val="24"/>
            </w:rPr>
            <w:t xml:space="preserve"> </w:t>
          </w:r>
          <w:r w:rsidR="002A0B0C" w:rsidRPr="002A0B0C">
            <w:rPr>
              <w:rFonts w:ascii="Times New Roman" w:hAnsi="Times New Roman" w:cs="Times New Roman"/>
              <w:sz w:val="24"/>
              <w:szCs w:val="24"/>
            </w:rPr>
            <w:t>(</w:t>
          </w:r>
          <w:proofErr w:type="spellStart"/>
          <w:r w:rsidR="002A0B0C" w:rsidRPr="002A0B0C">
            <w:rPr>
              <w:rFonts w:ascii="Times New Roman" w:hAnsi="Times New Roman" w:cs="Times New Roman"/>
              <w:sz w:val="24"/>
              <w:szCs w:val="24"/>
            </w:rPr>
            <w:t>Škrinjaric</w:t>
          </w:r>
          <w:proofErr w:type="spellEnd"/>
          <w:r w:rsidR="002A0B0C" w:rsidRPr="002A0B0C">
            <w:rPr>
              <w:rFonts w:ascii="Times New Roman" w:hAnsi="Times New Roman" w:cs="Times New Roman"/>
              <w:sz w:val="24"/>
              <w:szCs w:val="24"/>
            </w:rPr>
            <w:t>́, 2021)</w:t>
          </w:r>
          <w:r w:rsidR="002A0B0C">
            <w:rPr>
              <w:rFonts w:ascii="Times New Roman" w:hAnsi="Times New Roman" w:cs="Times New Roman"/>
              <w:sz w:val="24"/>
              <w:szCs w:val="24"/>
            </w:rPr>
            <w:t xml:space="preserve">. </w:t>
          </w:r>
        </w:p>
        <w:p w14:paraId="5FA2483F" w14:textId="77777777" w:rsidR="0034004D" w:rsidRDefault="0034004D" w:rsidP="00E30BB8"/>
        <w:p w14:paraId="1F26F600" w14:textId="63F20D60" w:rsidR="00A5700C" w:rsidRPr="00A5700C" w:rsidRDefault="00A5700C" w:rsidP="00A5700C">
          <w:pPr>
            <w:rPr>
              <w:rFonts w:ascii="Times New Roman" w:hAnsi="Times New Roman" w:cs="Times New Roman"/>
              <w:b/>
              <w:bCs/>
              <w:i/>
              <w:iCs/>
              <w:sz w:val="24"/>
              <w:szCs w:val="24"/>
            </w:rPr>
          </w:pPr>
          <w:r w:rsidRPr="00A5700C">
            <w:rPr>
              <w:rFonts w:ascii="Times New Roman" w:hAnsi="Times New Roman" w:cs="Times New Roman"/>
              <w:b/>
              <w:bCs/>
              <w:i/>
              <w:iCs/>
              <w:sz w:val="24"/>
              <w:szCs w:val="24"/>
            </w:rPr>
            <w:t xml:space="preserve">Fundamental Problems with </w:t>
          </w:r>
          <w:r>
            <w:rPr>
              <w:rFonts w:ascii="Times New Roman" w:hAnsi="Times New Roman" w:cs="Times New Roman"/>
              <w:b/>
              <w:bCs/>
              <w:i/>
              <w:iCs/>
              <w:sz w:val="24"/>
              <w:szCs w:val="24"/>
            </w:rPr>
            <w:t>Traditional</w:t>
          </w:r>
          <w:r w:rsidRPr="00A5700C">
            <w:rPr>
              <w:rFonts w:ascii="Times New Roman" w:hAnsi="Times New Roman" w:cs="Times New Roman"/>
              <w:b/>
              <w:bCs/>
              <w:i/>
              <w:iCs/>
              <w:sz w:val="24"/>
              <w:szCs w:val="24"/>
            </w:rPr>
            <w:t xml:space="preserve"> Budgeting</w:t>
          </w:r>
        </w:p>
        <w:p w14:paraId="6C475CDD" w14:textId="77777777" w:rsidR="00D4182F" w:rsidRPr="00A14054" w:rsidRDefault="00D4182F" w:rsidP="00A14054">
          <w:pPr>
            <w:rPr>
              <w:b/>
              <w:bCs/>
              <w:i/>
              <w:iCs/>
              <w:sz w:val="28"/>
              <w:szCs w:val="28"/>
            </w:rPr>
          </w:pPr>
        </w:p>
        <w:p w14:paraId="1682561F" w14:textId="35DC19BD" w:rsidR="009B58AD" w:rsidRPr="009B58AD" w:rsidRDefault="009B58AD" w:rsidP="009B58AD">
          <w:pPr>
            <w:pStyle w:val="ListParagraph"/>
            <w:numPr>
              <w:ilvl w:val="0"/>
              <w:numId w:val="31"/>
            </w:numPr>
            <w:rPr>
              <w:rFonts w:ascii="Times New Roman" w:hAnsi="Times New Roman" w:cs="Times New Roman"/>
              <w:b/>
              <w:bCs/>
              <w:i/>
              <w:iCs/>
              <w:sz w:val="24"/>
              <w:szCs w:val="24"/>
            </w:rPr>
          </w:pPr>
          <w:r w:rsidRPr="009B58AD">
            <w:rPr>
              <w:rFonts w:ascii="Times New Roman" w:hAnsi="Times New Roman" w:cs="Times New Roman"/>
              <w:b/>
              <w:bCs/>
              <w:i/>
              <w:iCs/>
              <w:sz w:val="24"/>
              <w:szCs w:val="24"/>
            </w:rPr>
            <w:t>Time Horizon Restrictions</w:t>
          </w:r>
        </w:p>
        <w:p w14:paraId="2A854FDA" w14:textId="1F8C162F" w:rsidR="00F82FF0" w:rsidRPr="00D22100" w:rsidRDefault="00F82FF0" w:rsidP="00D4182F">
          <w:pPr>
            <w:rPr>
              <w:rFonts w:ascii="Times New Roman" w:hAnsi="Times New Roman" w:cs="Times New Roman"/>
              <w:sz w:val="24"/>
              <w:szCs w:val="24"/>
            </w:rPr>
          </w:pPr>
          <w:r w:rsidRPr="00D4182F">
            <w:rPr>
              <w:sz w:val="24"/>
              <w:szCs w:val="24"/>
            </w:rPr>
            <w:br/>
          </w:r>
          <w:r w:rsidRPr="00D22100">
            <w:rPr>
              <w:rFonts w:ascii="Times New Roman" w:hAnsi="Times New Roman" w:cs="Times New Roman"/>
              <w:sz w:val="24"/>
              <w:szCs w:val="24"/>
            </w:rPr>
            <w:t xml:space="preserve">Traditional annual budgets are based on set dates that may not match up with business reality, especially in places of work where things change quickly. </w:t>
          </w:r>
        </w:p>
        <w:p w14:paraId="2456DB4E" w14:textId="77777777" w:rsidR="00731C1D" w:rsidRPr="00731C1D" w:rsidRDefault="00731C1D" w:rsidP="00731C1D">
          <w:pPr>
            <w:rPr>
              <w:i/>
              <w:iCs/>
              <w:sz w:val="24"/>
              <w:szCs w:val="24"/>
            </w:rPr>
          </w:pPr>
          <w:r w:rsidRPr="00731C1D">
            <w:rPr>
              <w:i/>
              <w:iCs/>
              <w:sz w:val="24"/>
              <w:szCs w:val="24"/>
            </w:rPr>
            <w:t>Discussion and analysis:</w:t>
          </w:r>
        </w:p>
        <w:p w14:paraId="3754BE9F" w14:textId="6826D7EB" w:rsidR="007F379C" w:rsidRPr="001845B4" w:rsidRDefault="00661F6B" w:rsidP="00F65CF2">
          <w:pPr>
            <w:jc w:val="both"/>
            <w:rPr>
              <w:rFonts w:ascii="Times New Roman" w:hAnsi="Times New Roman" w:cs="Times New Roman"/>
              <w:sz w:val="24"/>
              <w:szCs w:val="24"/>
            </w:rPr>
          </w:pPr>
          <w:r w:rsidRPr="000171D3">
            <w:rPr>
              <w:rFonts w:ascii="Times New Roman" w:hAnsi="Times New Roman" w:cs="Times New Roman"/>
              <w:sz w:val="24"/>
              <w:szCs w:val="24"/>
            </w:rPr>
            <w:t xml:space="preserve"> </w:t>
          </w:r>
          <w:r w:rsidR="00614BBC" w:rsidRPr="000171D3">
            <w:rPr>
              <w:rFonts w:ascii="Times New Roman" w:hAnsi="Times New Roman" w:cs="Times New Roman"/>
              <w:sz w:val="24"/>
              <w:szCs w:val="24"/>
            </w:rPr>
            <w:t>Dynamic markets challenge annual budgets.    Market changes can render financial strategies obsolete, leaving organisations with outdated plans</w:t>
          </w:r>
          <w:r w:rsidR="00C27CC5">
            <w:rPr>
              <w:sz w:val="24"/>
              <w:szCs w:val="24"/>
            </w:rPr>
            <w:t xml:space="preserve"> </w:t>
          </w:r>
          <w:r w:rsidR="000C4FDE" w:rsidRPr="000C4FDE">
            <w:rPr>
              <w:sz w:val="24"/>
              <w:szCs w:val="24"/>
            </w:rPr>
            <w:t>(World Bank &amp; UNESCO, 2025)</w:t>
          </w:r>
          <w:r w:rsidR="004C1D73">
            <w:rPr>
              <w:sz w:val="24"/>
              <w:szCs w:val="24"/>
            </w:rPr>
            <w:t>.</w:t>
          </w:r>
          <w:r w:rsidR="00614BBC" w:rsidRPr="00614BBC">
            <w:rPr>
              <w:sz w:val="24"/>
              <w:szCs w:val="24"/>
            </w:rPr>
            <w:t xml:space="preserve">   </w:t>
          </w:r>
          <w:r w:rsidR="00F65CF2" w:rsidRPr="00F65CF2">
            <w:rPr>
              <w:rFonts w:ascii="Times New Roman" w:hAnsi="Times New Roman" w:cs="Times New Roman"/>
              <w:sz w:val="24"/>
              <w:szCs w:val="24"/>
            </w:rPr>
            <w:t xml:space="preserve">Teams have to make decisions under fake deadlines because of this support, which encourages "use it or lose it" thinking. </w:t>
          </w:r>
        </w:p>
        <w:p w14:paraId="27F1CA0F" w14:textId="240AD6BE" w:rsidR="00D4182F" w:rsidRPr="000C4FDE" w:rsidRDefault="00614BBC" w:rsidP="000C4FDE">
          <w:pPr>
            <w:jc w:val="both"/>
            <w:rPr>
              <w:rFonts w:ascii="Times New Roman" w:hAnsi="Times New Roman" w:cs="Times New Roman"/>
              <w:sz w:val="24"/>
              <w:szCs w:val="24"/>
            </w:rPr>
          </w:pPr>
          <w:r w:rsidRPr="00614BBC">
            <w:rPr>
              <w:sz w:val="24"/>
              <w:szCs w:val="24"/>
            </w:rPr>
            <w:t xml:space="preserve">  </w:t>
          </w:r>
          <w:r w:rsidRPr="000C4FDE">
            <w:rPr>
              <w:rFonts w:ascii="Times New Roman" w:hAnsi="Times New Roman" w:cs="Times New Roman"/>
              <w:sz w:val="24"/>
              <w:szCs w:val="24"/>
            </w:rPr>
            <w:t>Budget cycles often result in irresponsible expenditure as departments strive to use remaining funds to avoid cuts.    Perhaps most crucially, annual budgets might conflict with consumer needs and product development cycles, isolating financial planning from business rhythm</w:t>
          </w:r>
          <w:r w:rsidR="00211123">
            <w:rPr>
              <w:rFonts w:ascii="Times New Roman" w:hAnsi="Times New Roman" w:cs="Times New Roman"/>
              <w:sz w:val="24"/>
              <w:szCs w:val="24"/>
            </w:rPr>
            <w:t xml:space="preserve"> </w:t>
          </w:r>
          <w:r w:rsidR="00211123" w:rsidRPr="00211123">
            <w:rPr>
              <w:rFonts w:ascii="Times New Roman" w:hAnsi="Times New Roman" w:cs="Times New Roman"/>
              <w:sz w:val="24"/>
              <w:szCs w:val="24"/>
            </w:rPr>
            <w:t>(Park, 2024)</w:t>
          </w:r>
          <w:r w:rsidR="00211123">
            <w:rPr>
              <w:rFonts w:ascii="Times New Roman" w:hAnsi="Times New Roman" w:cs="Times New Roman"/>
              <w:sz w:val="24"/>
              <w:szCs w:val="24"/>
            </w:rPr>
            <w:t xml:space="preserve">. </w:t>
          </w:r>
        </w:p>
        <w:p w14:paraId="59C261C4" w14:textId="77777777" w:rsidR="00BF7D41" w:rsidRDefault="00BF7D41" w:rsidP="000C4FDE">
          <w:pPr>
            <w:jc w:val="both"/>
            <w:rPr>
              <w:rFonts w:ascii="Times New Roman" w:hAnsi="Times New Roman" w:cs="Times New Roman"/>
              <w:sz w:val="24"/>
              <w:szCs w:val="24"/>
            </w:rPr>
          </w:pPr>
          <w:r w:rsidRPr="000C4FDE">
            <w:rPr>
              <w:rFonts w:ascii="Times New Roman" w:hAnsi="Times New Roman" w:cs="Times New Roman"/>
              <w:sz w:val="24"/>
              <w:szCs w:val="24"/>
            </w:rPr>
            <w:t>Since Blue Thread Ltd. works in the fashion retail industry and trends change quickly, having a set yearly budget could be hard for them. Conditions in the market may have changed a lot by the time a seasonal collection is planned, made, and sent to shops.</w:t>
          </w:r>
        </w:p>
        <w:p w14:paraId="1B53C256" w14:textId="77777777" w:rsidR="000C4FDE" w:rsidRDefault="000C4FDE" w:rsidP="000C4FDE">
          <w:pPr>
            <w:jc w:val="both"/>
            <w:rPr>
              <w:rFonts w:ascii="Times New Roman" w:hAnsi="Times New Roman" w:cs="Times New Roman"/>
              <w:sz w:val="24"/>
              <w:szCs w:val="24"/>
            </w:rPr>
          </w:pPr>
        </w:p>
        <w:p w14:paraId="4CFF431D" w14:textId="77777777" w:rsidR="000C4FDE" w:rsidRPr="000C4FDE" w:rsidRDefault="000C4FDE" w:rsidP="000C4FDE">
          <w:pPr>
            <w:jc w:val="both"/>
            <w:rPr>
              <w:rFonts w:ascii="Times New Roman" w:hAnsi="Times New Roman" w:cs="Times New Roman"/>
              <w:sz w:val="24"/>
              <w:szCs w:val="24"/>
            </w:rPr>
          </w:pPr>
        </w:p>
        <w:p w14:paraId="06AD81BB" w14:textId="42A840BB" w:rsidR="008D177D" w:rsidRPr="001845B4" w:rsidRDefault="008D177D" w:rsidP="001845B4">
          <w:pPr>
            <w:pStyle w:val="ListParagraph"/>
            <w:numPr>
              <w:ilvl w:val="0"/>
              <w:numId w:val="31"/>
            </w:numPr>
            <w:rPr>
              <w:rFonts w:ascii="Times New Roman" w:hAnsi="Times New Roman" w:cs="Times New Roman"/>
            </w:rPr>
          </w:pPr>
          <w:r w:rsidRPr="001845B4">
            <w:rPr>
              <w:rFonts w:ascii="Times New Roman" w:hAnsi="Times New Roman" w:cs="Times New Roman"/>
              <w:b/>
              <w:bCs/>
              <w:i/>
              <w:iCs/>
              <w:sz w:val="24"/>
              <w:szCs w:val="24"/>
            </w:rPr>
            <w:t xml:space="preserve">Issues regarding rigidity and adaptability </w:t>
          </w:r>
        </w:p>
        <w:p w14:paraId="535D5224" w14:textId="1BB78564" w:rsidR="008D177D" w:rsidRPr="001845B4" w:rsidRDefault="008D177D" w:rsidP="001845B4">
          <w:pPr>
            <w:jc w:val="both"/>
            <w:rPr>
              <w:rFonts w:ascii="Times New Roman" w:hAnsi="Times New Roman" w:cs="Times New Roman"/>
              <w:sz w:val="24"/>
              <w:szCs w:val="24"/>
            </w:rPr>
          </w:pPr>
          <w:r w:rsidRPr="008D177D">
            <w:br/>
          </w:r>
          <w:r w:rsidR="00D869FC" w:rsidRPr="00D869FC">
            <w:rPr>
              <w:rFonts w:ascii="Times New Roman" w:hAnsi="Times New Roman" w:cs="Times New Roman"/>
              <w:sz w:val="24"/>
              <w:szCs w:val="24"/>
            </w:rPr>
            <w:t xml:space="preserve">When companies use traditional budgets, they have to stick to strategies that have already been chosen. This makes it harder for them to adapt to new situations. </w:t>
          </w:r>
        </w:p>
        <w:p w14:paraId="4AAA1DD0" w14:textId="77777777" w:rsidR="008D177D" w:rsidRPr="001845B4" w:rsidRDefault="008D177D" w:rsidP="001845B4">
          <w:pPr>
            <w:jc w:val="both"/>
            <w:rPr>
              <w:rFonts w:ascii="Times New Roman" w:hAnsi="Times New Roman" w:cs="Times New Roman"/>
              <w:sz w:val="24"/>
              <w:szCs w:val="24"/>
            </w:rPr>
          </w:pPr>
        </w:p>
        <w:p w14:paraId="09ADB8B8" w14:textId="77777777" w:rsidR="00F81740" w:rsidRPr="001845B4" w:rsidRDefault="00F81740" w:rsidP="00F81740">
          <w:pPr>
            <w:rPr>
              <w:rFonts w:ascii="Times New Roman" w:hAnsi="Times New Roman" w:cs="Times New Roman"/>
              <w:i/>
              <w:iCs/>
              <w:sz w:val="24"/>
              <w:szCs w:val="24"/>
            </w:rPr>
          </w:pPr>
          <w:r w:rsidRPr="001845B4">
            <w:rPr>
              <w:rFonts w:ascii="Times New Roman" w:hAnsi="Times New Roman" w:cs="Times New Roman"/>
              <w:i/>
              <w:iCs/>
              <w:sz w:val="24"/>
              <w:szCs w:val="24"/>
            </w:rPr>
            <w:t>Discussion and analysis:</w:t>
          </w:r>
        </w:p>
        <w:p w14:paraId="2DC384CE" w14:textId="77777777" w:rsidR="00843D0D" w:rsidRDefault="00F81740" w:rsidP="009822EA">
          <w:pPr>
            <w:jc w:val="both"/>
            <w:rPr>
              <w:rFonts w:ascii="Times New Roman" w:hAnsi="Times New Roman" w:cs="Times New Roman"/>
              <w:sz w:val="24"/>
              <w:szCs w:val="24"/>
            </w:rPr>
          </w:pPr>
          <w:r w:rsidRPr="00F81740">
            <w:br/>
          </w:r>
          <w:r w:rsidRPr="001845B4">
            <w:rPr>
              <w:rFonts w:ascii="Times New Roman" w:hAnsi="Times New Roman" w:cs="Times New Roman"/>
              <w:sz w:val="24"/>
              <w:szCs w:val="24"/>
            </w:rPr>
            <w:t>Reallocating resources when new opportunities or hazards arise is difficult in traditional budgeting, therefore restricting organisational mobility</w:t>
          </w:r>
          <w:r w:rsidR="00843D0D">
            <w:rPr>
              <w:rFonts w:ascii="Times New Roman" w:hAnsi="Times New Roman" w:cs="Times New Roman"/>
              <w:sz w:val="24"/>
              <w:szCs w:val="24"/>
            </w:rPr>
            <w:t xml:space="preserve"> </w:t>
          </w:r>
          <w:r w:rsidR="00843D0D" w:rsidRPr="00843D0D">
            <w:rPr>
              <w:rFonts w:ascii="Times New Roman" w:hAnsi="Times New Roman" w:cs="Times New Roman"/>
              <w:sz w:val="24"/>
              <w:szCs w:val="24"/>
            </w:rPr>
            <w:t>(Smith, 2020)</w:t>
          </w:r>
          <w:r w:rsidR="00843D0D">
            <w:rPr>
              <w:rFonts w:ascii="Times New Roman" w:hAnsi="Times New Roman" w:cs="Times New Roman"/>
              <w:sz w:val="24"/>
              <w:szCs w:val="24"/>
            </w:rPr>
            <w:t>.</w:t>
          </w:r>
          <w:r w:rsidRPr="001845B4">
            <w:rPr>
              <w:rFonts w:ascii="Times New Roman" w:hAnsi="Times New Roman" w:cs="Times New Roman"/>
              <w:sz w:val="24"/>
              <w:szCs w:val="24"/>
            </w:rPr>
            <w:t xml:space="preserve"> Teams cannot investigate possible new strategies without difficult budget adjustment procedures, therefore restricting creativity and experimentation. </w:t>
          </w:r>
        </w:p>
        <w:p w14:paraId="36B30FCD" w14:textId="42820EE4" w:rsidR="009822EA" w:rsidRPr="009822EA" w:rsidRDefault="00F81740" w:rsidP="009822EA">
          <w:pPr>
            <w:jc w:val="both"/>
            <w:rPr>
              <w:rFonts w:ascii="Times New Roman" w:hAnsi="Times New Roman" w:cs="Times New Roman"/>
              <w:sz w:val="24"/>
              <w:szCs w:val="24"/>
            </w:rPr>
          </w:pPr>
          <w:r w:rsidRPr="001845B4">
            <w:rPr>
              <w:rFonts w:ascii="Times New Roman" w:hAnsi="Times New Roman" w:cs="Times New Roman"/>
              <w:sz w:val="24"/>
              <w:szCs w:val="24"/>
            </w:rPr>
            <w:br/>
          </w:r>
          <w:r w:rsidR="009822EA" w:rsidRPr="009822EA">
            <w:rPr>
              <w:rFonts w:ascii="Times New Roman" w:hAnsi="Times New Roman" w:cs="Times New Roman"/>
              <w:sz w:val="24"/>
              <w:szCs w:val="24"/>
            </w:rPr>
            <w:t>Budget problems can happen with strategic pivots that are needed for a company to stay alive or grow</w:t>
          </w:r>
          <w:r w:rsidR="00382492">
            <w:rPr>
              <w:rFonts w:ascii="Times New Roman" w:hAnsi="Times New Roman" w:cs="Times New Roman"/>
              <w:sz w:val="24"/>
              <w:szCs w:val="24"/>
            </w:rPr>
            <w:t xml:space="preserve"> </w:t>
          </w:r>
          <w:r w:rsidR="00382492" w:rsidRPr="00382492">
            <w:rPr>
              <w:rFonts w:ascii="Times New Roman" w:hAnsi="Times New Roman" w:cs="Times New Roman"/>
              <w:sz w:val="24"/>
              <w:szCs w:val="24"/>
            </w:rPr>
            <w:t>(Pike, 2025)</w:t>
          </w:r>
          <w:r w:rsidR="00382492">
            <w:rPr>
              <w:rFonts w:ascii="Times New Roman" w:hAnsi="Times New Roman" w:cs="Times New Roman"/>
              <w:sz w:val="24"/>
              <w:szCs w:val="24"/>
            </w:rPr>
            <w:t xml:space="preserve">. </w:t>
          </w:r>
          <w:r w:rsidR="009822EA" w:rsidRPr="009822EA">
            <w:rPr>
              <w:rFonts w:ascii="Times New Roman" w:hAnsi="Times New Roman" w:cs="Times New Roman"/>
              <w:sz w:val="24"/>
              <w:szCs w:val="24"/>
            </w:rPr>
            <w:t xml:space="preserve"> Most importantly, the system slowly shifts focus from performance and results to sticking to the spending plan, which makes it harder for the organisation to change and grow.</w:t>
          </w:r>
        </w:p>
        <w:p w14:paraId="20A57C22" w14:textId="0E71FAD3" w:rsidR="00F81740" w:rsidRPr="001845B4" w:rsidRDefault="00F81740" w:rsidP="001845B4">
          <w:pPr>
            <w:jc w:val="both"/>
            <w:rPr>
              <w:rFonts w:ascii="Times New Roman" w:hAnsi="Times New Roman" w:cs="Times New Roman"/>
              <w:sz w:val="24"/>
              <w:szCs w:val="24"/>
            </w:rPr>
          </w:pPr>
        </w:p>
        <w:p w14:paraId="5C677BE0" w14:textId="1950BEEB" w:rsidR="008D177D" w:rsidRPr="000D64E3" w:rsidRDefault="0083213C" w:rsidP="000D64E3">
          <w:pPr>
            <w:jc w:val="both"/>
            <w:rPr>
              <w:rFonts w:ascii="Times New Roman" w:hAnsi="Times New Roman" w:cs="Times New Roman"/>
              <w:sz w:val="24"/>
              <w:szCs w:val="24"/>
            </w:rPr>
          </w:pPr>
          <w:r w:rsidRPr="000D64E3">
            <w:rPr>
              <w:rFonts w:ascii="Times New Roman" w:hAnsi="Times New Roman" w:cs="Times New Roman"/>
              <w:sz w:val="24"/>
              <w:szCs w:val="24"/>
            </w:rPr>
            <w:t xml:space="preserve">Blue Thread's lack of flexibility could make it difficult for it to react quickly to sudden changes in consumer tastes or capitalise on new fashion trends, so resulting in either missed sales opportunities or </w:t>
          </w:r>
          <w:r w:rsidR="000D64E3">
            <w:rPr>
              <w:rFonts w:ascii="Times New Roman" w:hAnsi="Times New Roman" w:cs="Times New Roman"/>
              <w:sz w:val="24"/>
              <w:szCs w:val="24"/>
            </w:rPr>
            <w:t xml:space="preserve">a </w:t>
          </w:r>
          <w:r w:rsidRPr="000D64E3">
            <w:rPr>
              <w:rFonts w:ascii="Times New Roman" w:hAnsi="Times New Roman" w:cs="Times New Roman"/>
              <w:sz w:val="24"/>
              <w:szCs w:val="24"/>
            </w:rPr>
            <w:t>surplus of unsold inventory.</w:t>
          </w:r>
        </w:p>
        <w:p w14:paraId="025A64F9" w14:textId="77777777" w:rsidR="0083213C" w:rsidRDefault="0083213C" w:rsidP="008D177D"/>
        <w:p w14:paraId="6C85443C" w14:textId="77777777" w:rsidR="004C4B58" w:rsidRPr="000D64E3" w:rsidRDefault="004C4B58" w:rsidP="001845B4">
          <w:pPr>
            <w:pStyle w:val="ListParagraph"/>
            <w:numPr>
              <w:ilvl w:val="0"/>
              <w:numId w:val="31"/>
            </w:numPr>
            <w:rPr>
              <w:rFonts w:ascii="Times New Roman" w:hAnsi="Times New Roman" w:cs="Times New Roman"/>
            </w:rPr>
          </w:pPr>
          <w:r w:rsidRPr="000D64E3">
            <w:rPr>
              <w:rFonts w:ascii="Times New Roman" w:hAnsi="Times New Roman" w:cs="Times New Roman"/>
              <w:b/>
              <w:bCs/>
              <w:i/>
              <w:iCs/>
              <w:sz w:val="24"/>
              <w:szCs w:val="24"/>
            </w:rPr>
            <w:t>Inaccurate Resource Allocation</w:t>
          </w:r>
          <w:r w:rsidRPr="000D64E3">
            <w:rPr>
              <w:rFonts w:ascii="Times New Roman" w:hAnsi="Times New Roman" w:cs="Times New Roman"/>
            </w:rPr>
            <w:t xml:space="preserve"> </w:t>
          </w:r>
        </w:p>
        <w:p w14:paraId="0D7422BD" w14:textId="32DE2A4F" w:rsidR="004C4B58" w:rsidRPr="000D64E3" w:rsidRDefault="004C4B58" w:rsidP="004C4B58">
          <w:pPr>
            <w:rPr>
              <w:rFonts w:ascii="Times New Roman" w:hAnsi="Times New Roman" w:cs="Times New Roman"/>
              <w:sz w:val="24"/>
              <w:szCs w:val="24"/>
            </w:rPr>
          </w:pPr>
          <w:r w:rsidRPr="004C4B58">
            <w:br/>
          </w:r>
          <w:r w:rsidRPr="000D64E3">
            <w:rPr>
              <w:rFonts w:ascii="Times New Roman" w:hAnsi="Times New Roman" w:cs="Times New Roman"/>
              <w:sz w:val="24"/>
              <w:szCs w:val="24"/>
            </w:rPr>
            <w:t xml:space="preserve">Conventional budgeting sometimes results in less-than-ideal choices on resource allocation. </w:t>
          </w:r>
        </w:p>
        <w:p w14:paraId="1A74B3AC" w14:textId="77777777" w:rsidR="0083213C" w:rsidRDefault="0083213C" w:rsidP="008D177D"/>
        <w:p w14:paraId="19FF0DE5" w14:textId="77777777" w:rsidR="004C4B58" w:rsidRPr="00070B26" w:rsidRDefault="004C4B58" w:rsidP="00070B26">
          <w:pPr>
            <w:jc w:val="both"/>
            <w:rPr>
              <w:rFonts w:ascii="Times New Roman" w:hAnsi="Times New Roman" w:cs="Times New Roman"/>
              <w:i/>
              <w:iCs/>
              <w:sz w:val="24"/>
              <w:szCs w:val="24"/>
            </w:rPr>
          </w:pPr>
          <w:r w:rsidRPr="00070B26">
            <w:rPr>
              <w:rFonts w:ascii="Times New Roman" w:hAnsi="Times New Roman" w:cs="Times New Roman"/>
              <w:i/>
              <w:iCs/>
              <w:sz w:val="24"/>
              <w:szCs w:val="24"/>
            </w:rPr>
            <w:t>Discussion and analysis:</w:t>
          </w:r>
        </w:p>
        <w:p w14:paraId="6B456AB8" w14:textId="77777777" w:rsidR="008D177D" w:rsidRPr="00070B26" w:rsidRDefault="008D177D" w:rsidP="00070B26">
          <w:pPr>
            <w:jc w:val="both"/>
            <w:rPr>
              <w:rFonts w:ascii="Times New Roman" w:hAnsi="Times New Roman" w:cs="Times New Roman"/>
            </w:rPr>
          </w:pPr>
        </w:p>
        <w:p w14:paraId="637E383B" w14:textId="5840D63C" w:rsidR="00070B26" w:rsidRDefault="00B56D40" w:rsidP="00070B26">
          <w:pPr>
            <w:jc w:val="both"/>
            <w:rPr>
              <w:rFonts w:ascii="Times New Roman" w:hAnsi="Times New Roman" w:cs="Times New Roman"/>
              <w:sz w:val="24"/>
              <w:szCs w:val="24"/>
            </w:rPr>
          </w:pPr>
          <w:r w:rsidRPr="00070B26">
            <w:rPr>
              <w:rFonts w:ascii="Times New Roman" w:hAnsi="Times New Roman" w:cs="Times New Roman"/>
              <w:sz w:val="24"/>
              <w:szCs w:val="24"/>
            </w:rPr>
            <w:t xml:space="preserve">Incremental budgeting keeps past spending habits, so past choices can </w:t>
          </w:r>
          <w:r w:rsidR="001E76CD" w:rsidRPr="00070B26">
            <w:rPr>
              <w:rFonts w:ascii="Times New Roman" w:hAnsi="Times New Roman" w:cs="Times New Roman"/>
              <w:sz w:val="24"/>
              <w:szCs w:val="24"/>
            </w:rPr>
            <w:t>affect</w:t>
          </w:r>
          <w:r w:rsidRPr="00070B26">
            <w:rPr>
              <w:rFonts w:ascii="Times New Roman" w:hAnsi="Times New Roman" w:cs="Times New Roman"/>
              <w:sz w:val="24"/>
              <w:szCs w:val="24"/>
            </w:rPr>
            <w:t xml:space="preserve"> future resource use, even if priorities or requirements change. Department-based allocations produce organisational barriers and defensive turf protection since teams focus more on financial territory than shared goals</w:t>
          </w:r>
          <w:r w:rsidR="00591356">
            <w:rPr>
              <w:rFonts w:ascii="Times New Roman" w:hAnsi="Times New Roman" w:cs="Times New Roman"/>
              <w:sz w:val="24"/>
              <w:szCs w:val="24"/>
            </w:rPr>
            <w:t xml:space="preserve"> </w:t>
          </w:r>
          <w:r w:rsidR="00C60786" w:rsidRPr="00C60786">
            <w:rPr>
              <w:rFonts w:ascii="Times New Roman" w:hAnsi="Times New Roman" w:cs="Times New Roman"/>
              <w:sz w:val="24"/>
              <w:szCs w:val="24"/>
            </w:rPr>
            <w:t>(Backer &amp; Cyna, 2025, pp. 13–33)</w:t>
          </w:r>
          <w:r w:rsidR="00C60786">
            <w:rPr>
              <w:rFonts w:ascii="Times New Roman" w:hAnsi="Times New Roman" w:cs="Times New Roman"/>
              <w:sz w:val="24"/>
              <w:szCs w:val="24"/>
            </w:rPr>
            <w:t>.</w:t>
          </w:r>
        </w:p>
        <w:p w14:paraId="63FA9AC6" w14:textId="27E66672" w:rsidR="00B56D40" w:rsidRPr="00070B26" w:rsidRDefault="00B56D40" w:rsidP="00070B26">
          <w:pPr>
            <w:jc w:val="both"/>
            <w:rPr>
              <w:rFonts w:ascii="Times New Roman" w:hAnsi="Times New Roman" w:cs="Times New Roman"/>
              <w:sz w:val="24"/>
              <w:szCs w:val="24"/>
            </w:rPr>
          </w:pPr>
          <w:r w:rsidRPr="00070B26">
            <w:rPr>
              <w:rFonts w:ascii="Times New Roman" w:hAnsi="Times New Roman" w:cs="Times New Roman"/>
              <w:sz w:val="24"/>
              <w:szCs w:val="24"/>
            </w:rPr>
            <w:br/>
            <w:t>Capital restrictions can backfire when profitable initiatives are rejected due to budget constraints or timetables.</w:t>
          </w:r>
          <w:r w:rsidR="00C60786">
            <w:rPr>
              <w:rFonts w:ascii="Times New Roman" w:hAnsi="Times New Roman" w:cs="Times New Roman"/>
              <w:sz w:val="24"/>
              <w:szCs w:val="24"/>
            </w:rPr>
            <w:t xml:space="preserve"> According to </w:t>
          </w:r>
          <w:proofErr w:type="spellStart"/>
          <w:r w:rsidR="00944851" w:rsidRPr="00944851">
            <w:rPr>
              <w:rFonts w:ascii="Times New Roman" w:hAnsi="Times New Roman" w:cs="Times New Roman"/>
              <w:sz w:val="24"/>
              <w:szCs w:val="24"/>
            </w:rPr>
            <w:t>Srokosz</w:t>
          </w:r>
          <w:proofErr w:type="spellEnd"/>
          <w:r w:rsidR="00944851" w:rsidRPr="00944851">
            <w:rPr>
              <w:rFonts w:ascii="Times New Roman" w:hAnsi="Times New Roman" w:cs="Times New Roman"/>
              <w:sz w:val="24"/>
              <w:szCs w:val="24"/>
            </w:rPr>
            <w:t xml:space="preserve">, Lenio, and </w:t>
          </w:r>
          <w:proofErr w:type="spellStart"/>
          <w:r w:rsidR="00944851" w:rsidRPr="00944851">
            <w:rPr>
              <w:rFonts w:ascii="Times New Roman" w:hAnsi="Times New Roman" w:cs="Times New Roman"/>
              <w:sz w:val="24"/>
              <w:szCs w:val="24"/>
            </w:rPr>
            <w:t>Sobiecki</w:t>
          </w:r>
          <w:proofErr w:type="spellEnd"/>
          <w:r w:rsidR="00944851" w:rsidRPr="00944851">
            <w:rPr>
              <w:rFonts w:ascii="Times New Roman" w:hAnsi="Times New Roman" w:cs="Times New Roman"/>
              <w:sz w:val="24"/>
              <w:szCs w:val="24"/>
            </w:rPr>
            <w:t xml:space="preserve"> (2025</w:t>
          </w:r>
          <w:r w:rsidR="00944851">
            <w:rPr>
              <w:rFonts w:ascii="Times New Roman" w:hAnsi="Times New Roman" w:cs="Times New Roman"/>
              <w:sz w:val="24"/>
              <w:szCs w:val="24"/>
            </w:rPr>
            <w:t>), t</w:t>
          </w:r>
          <w:r w:rsidRPr="00070B26">
            <w:rPr>
              <w:rFonts w:ascii="Times New Roman" w:hAnsi="Times New Roman" w:cs="Times New Roman"/>
              <w:sz w:val="24"/>
              <w:szCs w:val="24"/>
            </w:rPr>
            <w:t>he most wasteful is the constant budget padding and gaming. Departments either overestimate their demands or spend leftover funds quickly, wasting resources that could be better employed elsewhere.</w:t>
          </w:r>
        </w:p>
        <w:p w14:paraId="00EDCEEF" w14:textId="77777777" w:rsidR="00234291" w:rsidRPr="00070B26" w:rsidRDefault="00234291" w:rsidP="00070B26">
          <w:pPr>
            <w:jc w:val="both"/>
            <w:rPr>
              <w:rFonts w:ascii="Times New Roman" w:hAnsi="Times New Roman" w:cs="Times New Roman"/>
              <w:sz w:val="24"/>
              <w:szCs w:val="24"/>
            </w:rPr>
          </w:pPr>
          <w:r w:rsidRPr="00070B26">
            <w:rPr>
              <w:rFonts w:ascii="Times New Roman" w:hAnsi="Times New Roman" w:cs="Times New Roman"/>
              <w:sz w:val="24"/>
              <w:szCs w:val="24"/>
            </w:rPr>
            <w:t>Blue Thread might keep spending money on bad product lines or store locations just because they're in the budget instead of putting that money towards other good chances.</w:t>
          </w:r>
        </w:p>
        <w:p w14:paraId="0BBDAC9A" w14:textId="77777777" w:rsidR="00B56D40" w:rsidRPr="00234291" w:rsidRDefault="00B56D40" w:rsidP="008D177D">
          <w:pPr>
            <w:rPr>
              <w:sz w:val="24"/>
              <w:szCs w:val="24"/>
            </w:rPr>
          </w:pPr>
        </w:p>
        <w:p w14:paraId="71AE2AE6" w14:textId="76A0D85A" w:rsidR="00F44F4F" w:rsidRPr="00F44F4F" w:rsidRDefault="00F44F4F" w:rsidP="00F44F4F">
          <w:pPr>
            <w:pStyle w:val="ListParagraph"/>
            <w:numPr>
              <w:ilvl w:val="0"/>
              <w:numId w:val="31"/>
            </w:numPr>
            <w:rPr>
              <w:rFonts w:ascii="Times New Roman" w:hAnsi="Times New Roman" w:cs="Times New Roman"/>
              <w:b/>
              <w:bCs/>
              <w:i/>
              <w:iCs/>
              <w:sz w:val="24"/>
              <w:szCs w:val="24"/>
            </w:rPr>
          </w:pPr>
          <w:r w:rsidRPr="00F44F4F">
            <w:rPr>
              <w:rFonts w:ascii="Times New Roman" w:hAnsi="Times New Roman" w:cs="Times New Roman"/>
              <w:b/>
              <w:bCs/>
              <w:i/>
              <w:iCs/>
              <w:sz w:val="24"/>
              <w:szCs w:val="24"/>
            </w:rPr>
            <w:t>Disconnection from Strategy</w:t>
          </w:r>
        </w:p>
        <w:p w14:paraId="6C470DA3" w14:textId="77D1E9FB" w:rsidR="006755ED" w:rsidRPr="00F53780" w:rsidRDefault="006755ED" w:rsidP="00F53780">
          <w:pPr>
            <w:jc w:val="both"/>
            <w:rPr>
              <w:rFonts w:ascii="Times New Roman" w:hAnsi="Times New Roman" w:cs="Times New Roman"/>
              <w:sz w:val="24"/>
              <w:szCs w:val="24"/>
            </w:rPr>
          </w:pPr>
          <w:r w:rsidRPr="006755ED">
            <w:lastRenderedPageBreak/>
            <w:br/>
          </w:r>
          <w:r w:rsidRPr="00F53780">
            <w:rPr>
              <w:rFonts w:ascii="Times New Roman" w:hAnsi="Times New Roman" w:cs="Times New Roman"/>
              <w:sz w:val="24"/>
              <w:szCs w:val="24"/>
            </w:rPr>
            <w:t xml:space="preserve">Many times, conventional budgets concentrate on particular operational goals while neglecting the whole strategic orientation of a company. </w:t>
          </w:r>
        </w:p>
        <w:p w14:paraId="0BE4D02E" w14:textId="77777777" w:rsidR="008D177D" w:rsidRPr="00F53780" w:rsidRDefault="008D177D" w:rsidP="00F53780">
          <w:pPr>
            <w:jc w:val="both"/>
            <w:rPr>
              <w:rFonts w:ascii="Times New Roman" w:hAnsi="Times New Roman" w:cs="Times New Roman"/>
              <w:sz w:val="24"/>
              <w:szCs w:val="24"/>
            </w:rPr>
          </w:pPr>
        </w:p>
        <w:p w14:paraId="0629EE97" w14:textId="77777777" w:rsidR="006755ED" w:rsidRPr="00F53780" w:rsidRDefault="006755ED" w:rsidP="00F53780">
          <w:pPr>
            <w:jc w:val="both"/>
            <w:rPr>
              <w:rFonts w:ascii="Times New Roman" w:hAnsi="Times New Roman" w:cs="Times New Roman"/>
              <w:i/>
              <w:iCs/>
              <w:sz w:val="24"/>
              <w:szCs w:val="24"/>
            </w:rPr>
          </w:pPr>
          <w:r w:rsidRPr="00F53780">
            <w:rPr>
              <w:rFonts w:ascii="Times New Roman" w:hAnsi="Times New Roman" w:cs="Times New Roman"/>
              <w:i/>
              <w:iCs/>
              <w:sz w:val="24"/>
              <w:szCs w:val="24"/>
            </w:rPr>
            <w:t>Discussion and analysis:</w:t>
          </w:r>
        </w:p>
        <w:p w14:paraId="11B2BC3F" w14:textId="77777777" w:rsidR="006755ED" w:rsidRPr="00F53780" w:rsidRDefault="006755ED" w:rsidP="00F53780">
          <w:pPr>
            <w:jc w:val="both"/>
            <w:rPr>
              <w:rFonts w:ascii="Times New Roman" w:hAnsi="Times New Roman" w:cs="Times New Roman"/>
              <w:sz w:val="24"/>
              <w:szCs w:val="24"/>
            </w:rPr>
          </w:pPr>
        </w:p>
        <w:p w14:paraId="55B6166C" w14:textId="3B3AAF3E" w:rsidR="002E757F" w:rsidRPr="002E757F" w:rsidRDefault="002E757F" w:rsidP="002E757F">
          <w:pPr>
            <w:jc w:val="both"/>
            <w:rPr>
              <w:rFonts w:ascii="Times New Roman" w:hAnsi="Times New Roman" w:cs="Times New Roman"/>
              <w:sz w:val="24"/>
              <w:szCs w:val="24"/>
            </w:rPr>
          </w:pPr>
          <w:r w:rsidRPr="002E757F">
            <w:rPr>
              <w:rFonts w:ascii="Times New Roman" w:hAnsi="Times New Roman" w:cs="Times New Roman"/>
              <w:sz w:val="24"/>
              <w:szCs w:val="24"/>
            </w:rPr>
            <w:t>It can be hard to figure out what the organization's strategic goals are when traditional budgeting methods get bogged down in details. Teams focus less on strategic goals and more on spending targets because they find it hard to handle all of this complexity</w:t>
          </w:r>
          <w:r>
            <w:rPr>
              <w:rFonts w:ascii="Times New Roman" w:hAnsi="Times New Roman" w:cs="Times New Roman"/>
              <w:sz w:val="24"/>
              <w:szCs w:val="24"/>
            </w:rPr>
            <w:t xml:space="preserve"> </w:t>
          </w:r>
          <w:r w:rsidR="00C01A66" w:rsidRPr="00C01A66">
            <w:rPr>
              <w:rFonts w:ascii="Times New Roman" w:hAnsi="Times New Roman" w:cs="Times New Roman"/>
              <w:sz w:val="24"/>
              <w:szCs w:val="24"/>
            </w:rPr>
            <w:t>(</w:t>
          </w:r>
          <w:proofErr w:type="spellStart"/>
          <w:r w:rsidR="00C01A66" w:rsidRPr="00C01A66">
            <w:rPr>
              <w:rFonts w:ascii="Times New Roman" w:hAnsi="Times New Roman" w:cs="Times New Roman"/>
              <w:sz w:val="24"/>
              <w:szCs w:val="24"/>
            </w:rPr>
            <w:t>Lausberg</w:t>
          </w:r>
          <w:proofErr w:type="spellEnd"/>
          <w:r w:rsidR="00C01A66" w:rsidRPr="00C01A66">
            <w:rPr>
              <w:rFonts w:ascii="Times New Roman" w:hAnsi="Times New Roman" w:cs="Times New Roman"/>
              <w:sz w:val="24"/>
              <w:szCs w:val="24"/>
            </w:rPr>
            <w:t xml:space="preserve"> &amp; Vogelsang, 2024)</w:t>
          </w:r>
          <w:r w:rsidR="00C01A66">
            <w:rPr>
              <w:rFonts w:ascii="Times New Roman" w:hAnsi="Times New Roman" w:cs="Times New Roman"/>
              <w:sz w:val="24"/>
              <w:szCs w:val="24"/>
            </w:rPr>
            <w:t>.</w:t>
          </w:r>
        </w:p>
        <w:p w14:paraId="409C416F" w14:textId="02F5D43F" w:rsidR="00EE2F8F" w:rsidRPr="00EE2F8F" w:rsidRDefault="00E17F09" w:rsidP="00EE2F8F">
          <w:pPr>
            <w:jc w:val="both"/>
            <w:rPr>
              <w:rFonts w:ascii="Times New Roman" w:hAnsi="Times New Roman" w:cs="Times New Roman"/>
              <w:sz w:val="24"/>
              <w:szCs w:val="24"/>
            </w:rPr>
          </w:pPr>
          <w:r w:rsidRPr="00F53780">
            <w:rPr>
              <w:rFonts w:ascii="Times New Roman" w:hAnsi="Times New Roman" w:cs="Times New Roman"/>
              <w:sz w:val="24"/>
              <w:szCs w:val="24"/>
            </w:rPr>
            <w:br/>
            <w:t xml:space="preserve">Short-term earnings, rather than long-term growth, drive decisions that undermine long-term value. </w:t>
          </w:r>
          <w:r w:rsidR="003A5D00">
            <w:rPr>
              <w:rFonts w:ascii="Times New Roman" w:hAnsi="Times New Roman" w:cs="Times New Roman"/>
              <w:sz w:val="24"/>
              <w:szCs w:val="24"/>
            </w:rPr>
            <w:t xml:space="preserve">According to </w:t>
          </w:r>
          <w:proofErr w:type="spellStart"/>
          <w:r w:rsidR="00542A32" w:rsidRPr="00542A32">
            <w:rPr>
              <w:rFonts w:ascii="Times New Roman" w:hAnsi="Times New Roman" w:cs="Times New Roman"/>
              <w:sz w:val="24"/>
              <w:szCs w:val="24"/>
            </w:rPr>
            <w:t>Naysary</w:t>
          </w:r>
          <w:proofErr w:type="spellEnd"/>
          <w:r w:rsidR="00542A32" w:rsidRPr="00542A32">
            <w:rPr>
              <w:rFonts w:ascii="Times New Roman" w:hAnsi="Times New Roman" w:cs="Times New Roman"/>
              <w:sz w:val="24"/>
              <w:szCs w:val="24"/>
            </w:rPr>
            <w:t xml:space="preserve"> and Tarazi (2024</w:t>
          </w:r>
          <w:r w:rsidR="00542A32">
            <w:rPr>
              <w:rFonts w:ascii="Times New Roman" w:hAnsi="Times New Roman" w:cs="Times New Roman"/>
              <w:sz w:val="24"/>
              <w:szCs w:val="24"/>
            </w:rPr>
            <w:t>) s</w:t>
          </w:r>
          <w:r w:rsidRPr="00F53780">
            <w:rPr>
              <w:rFonts w:ascii="Times New Roman" w:hAnsi="Times New Roman" w:cs="Times New Roman"/>
              <w:sz w:val="24"/>
              <w:szCs w:val="24"/>
            </w:rPr>
            <w:t xml:space="preserve">trategic goals and resource allocation often conflict, which is a major issue. </w:t>
          </w:r>
          <w:r w:rsidR="00EE2F8F" w:rsidRPr="00EE2F8F">
            <w:rPr>
              <w:rFonts w:ascii="Times New Roman" w:hAnsi="Times New Roman" w:cs="Times New Roman"/>
              <w:sz w:val="24"/>
              <w:szCs w:val="24"/>
            </w:rPr>
            <w:t xml:space="preserve">The organization's stated goals don't bring in enough money, which makes a difference between what they want to do and what they do. </w:t>
          </w:r>
        </w:p>
        <w:p w14:paraId="65B00FBC" w14:textId="6DEB9D13" w:rsidR="001D543D" w:rsidRDefault="001D543D" w:rsidP="00EE2F8F">
          <w:pPr>
            <w:jc w:val="both"/>
            <w:rPr>
              <w:rFonts w:ascii="Times New Roman" w:hAnsi="Times New Roman" w:cs="Times New Roman"/>
              <w:sz w:val="24"/>
              <w:szCs w:val="24"/>
            </w:rPr>
          </w:pPr>
          <w:r w:rsidRPr="00EE2F8F">
            <w:rPr>
              <w:rFonts w:ascii="Times New Roman" w:hAnsi="Times New Roman" w:cs="Times New Roman"/>
              <w:sz w:val="24"/>
              <w:szCs w:val="24"/>
            </w:rPr>
            <w:t xml:space="preserve">This lack of communication could cause Blue Thread to put too much emphasis on cutting costs in the short term, at the price of long-term goals like building a brand, improving the customer experience, or going digital, all of which are important for long-term success </w:t>
          </w:r>
          <w:r w:rsidR="00E557D9">
            <w:rPr>
              <w:rFonts w:ascii="Times New Roman" w:hAnsi="Times New Roman" w:cs="Times New Roman"/>
              <w:sz w:val="24"/>
              <w:szCs w:val="24"/>
            </w:rPr>
            <w:t xml:space="preserve">in </w:t>
          </w:r>
          <w:r w:rsidRPr="00EE2F8F">
            <w:rPr>
              <w:rFonts w:ascii="Times New Roman" w:hAnsi="Times New Roman" w:cs="Times New Roman"/>
              <w:sz w:val="24"/>
              <w:szCs w:val="24"/>
            </w:rPr>
            <w:t>retail.</w:t>
          </w:r>
        </w:p>
        <w:p w14:paraId="3D34109B" w14:textId="77777777" w:rsidR="00EE2F8F" w:rsidRPr="00EE2F8F" w:rsidRDefault="00EE2F8F" w:rsidP="00EE2F8F">
          <w:pPr>
            <w:jc w:val="both"/>
            <w:rPr>
              <w:rFonts w:ascii="Times New Roman" w:hAnsi="Times New Roman" w:cs="Times New Roman"/>
              <w:sz w:val="24"/>
              <w:szCs w:val="24"/>
            </w:rPr>
          </w:pPr>
        </w:p>
        <w:p w14:paraId="65AFC549" w14:textId="77777777" w:rsidR="00B00CEB" w:rsidRDefault="003134D6" w:rsidP="001845B4">
          <w:pPr>
            <w:pStyle w:val="ListParagraph"/>
            <w:numPr>
              <w:ilvl w:val="0"/>
              <w:numId w:val="31"/>
            </w:numPr>
            <w:rPr>
              <w:sz w:val="24"/>
              <w:szCs w:val="24"/>
            </w:rPr>
          </w:pPr>
          <w:r w:rsidRPr="00B00CEB">
            <w:rPr>
              <w:b/>
              <w:bCs/>
              <w:i/>
              <w:iCs/>
              <w:sz w:val="24"/>
              <w:szCs w:val="24"/>
            </w:rPr>
            <w:t>Limitations of Forecasting</w:t>
          </w:r>
          <w:r w:rsidRPr="00B00CEB">
            <w:rPr>
              <w:sz w:val="24"/>
              <w:szCs w:val="24"/>
            </w:rPr>
            <w:t xml:space="preserve"> </w:t>
          </w:r>
        </w:p>
        <w:p w14:paraId="24380AC3" w14:textId="233060FB" w:rsidR="003134D6" w:rsidRDefault="003134D6" w:rsidP="00B00CEB">
          <w:pPr>
            <w:rPr>
              <w:rFonts w:ascii="Times New Roman" w:hAnsi="Times New Roman" w:cs="Times New Roman"/>
              <w:sz w:val="24"/>
              <w:szCs w:val="24"/>
            </w:rPr>
          </w:pPr>
          <w:r w:rsidRPr="00B00CEB">
            <w:rPr>
              <w:sz w:val="24"/>
              <w:szCs w:val="24"/>
            </w:rPr>
            <w:br/>
          </w:r>
          <w:r w:rsidRPr="00E557D9">
            <w:rPr>
              <w:rFonts w:ascii="Times New Roman" w:hAnsi="Times New Roman" w:cs="Times New Roman"/>
              <w:sz w:val="24"/>
              <w:szCs w:val="24"/>
            </w:rPr>
            <w:t xml:space="preserve">Forecasting is a major component of conventional planning, which can be challenging in situations with rapid change. </w:t>
          </w:r>
        </w:p>
        <w:p w14:paraId="0C088C6B" w14:textId="77777777" w:rsidR="00E557D9" w:rsidRPr="00E557D9" w:rsidRDefault="00E557D9" w:rsidP="00B00CEB">
          <w:pPr>
            <w:rPr>
              <w:rFonts w:ascii="Times New Roman" w:hAnsi="Times New Roman" w:cs="Times New Roman"/>
              <w:sz w:val="24"/>
              <w:szCs w:val="24"/>
            </w:rPr>
          </w:pPr>
        </w:p>
        <w:p w14:paraId="29F038E4" w14:textId="77777777" w:rsidR="00B00CEB" w:rsidRPr="00731C1D" w:rsidRDefault="00B00CEB" w:rsidP="00B00CEB">
          <w:pPr>
            <w:rPr>
              <w:i/>
              <w:iCs/>
              <w:sz w:val="24"/>
              <w:szCs w:val="24"/>
            </w:rPr>
          </w:pPr>
          <w:r w:rsidRPr="00731C1D">
            <w:rPr>
              <w:i/>
              <w:iCs/>
              <w:sz w:val="24"/>
              <w:szCs w:val="24"/>
            </w:rPr>
            <w:t>Discussion and analysis:</w:t>
          </w:r>
        </w:p>
        <w:p w14:paraId="528856C3" w14:textId="77777777" w:rsidR="00E65437" w:rsidRDefault="00E65437" w:rsidP="00E30BB8">
          <w:pPr>
            <w:rPr>
              <w:sz w:val="24"/>
              <w:szCs w:val="24"/>
            </w:rPr>
          </w:pPr>
        </w:p>
        <w:p w14:paraId="66237E16" w14:textId="77777777" w:rsidR="00D61895" w:rsidRDefault="000125E9" w:rsidP="00D61895">
          <w:pPr>
            <w:jc w:val="both"/>
            <w:rPr>
              <w:rFonts w:ascii="Times New Roman" w:hAnsi="Times New Roman" w:cs="Times New Roman"/>
              <w:sz w:val="24"/>
              <w:szCs w:val="24"/>
            </w:rPr>
          </w:pPr>
          <w:r w:rsidRPr="00D61895">
            <w:rPr>
              <w:rFonts w:ascii="Times New Roman" w:hAnsi="Times New Roman" w:cs="Times New Roman"/>
              <w:sz w:val="24"/>
              <w:szCs w:val="24"/>
            </w:rPr>
            <w:t xml:space="preserve">Increased market volatility reduces financial prediction accuracy. Single-point estimates appear clear but don't account for all business unpredictability. </w:t>
          </w:r>
        </w:p>
        <w:p w14:paraId="51A9E4D7" w14:textId="77777777" w:rsidR="00304C4F" w:rsidRDefault="000125E9" w:rsidP="00D61895">
          <w:pPr>
            <w:jc w:val="both"/>
            <w:rPr>
              <w:rFonts w:ascii="Times New Roman" w:hAnsi="Times New Roman" w:cs="Times New Roman"/>
              <w:sz w:val="24"/>
              <w:szCs w:val="24"/>
            </w:rPr>
          </w:pPr>
          <w:r w:rsidRPr="00D61895">
            <w:rPr>
              <w:rFonts w:ascii="Times New Roman" w:hAnsi="Times New Roman" w:cs="Times New Roman"/>
              <w:sz w:val="24"/>
              <w:szCs w:val="24"/>
            </w:rPr>
            <w:br/>
          </w:r>
          <w:r w:rsidR="0082426B" w:rsidRPr="0082426B">
            <w:rPr>
              <w:rFonts w:ascii="Times New Roman" w:hAnsi="Times New Roman" w:cs="Times New Roman"/>
              <w:sz w:val="24"/>
              <w:szCs w:val="24"/>
            </w:rPr>
            <w:t>Businesses make small changes to their statements because of anchoring bias instead of reevaluating the situation. Businesses waste time and money on accurate financial predictions that become out of date very quickly</w:t>
          </w:r>
          <w:r w:rsidR="000072B3">
            <w:rPr>
              <w:rFonts w:ascii="Times New Roman" w:hAnsi="Times New Roman" w:cs="Times New Roman"/>
              <w:sz w:val="24"/>
              <w:szCs w:val="24"/>
            </w:rPr>
            <w:t xml:space="preserve"> </w:t>
          </w:r>
          <w:r w:rsidR="00304C4F" w:rsidRPr="00304C4F">
            <w:rPr>
              <w:rFonts w:ascii="Times New Roman" w:hAnsi="Times New Roman" w:cs="Times New Roman"/>
              <w:sz w:val="24"/>
              <w:szCs w:val="24"/>
            </w:rPr>
            <w:t>(Frankel, Kothari &amp; Zuo, 2024)</w:t>
          </w:r>
          <w:r w:rsidR="00304C4F">
            <w:rPr>
              <w:rFonts w:ascii="Times New Roman" w:hAnsi="Times New Roman" w:cs="Times New Roman"/>
              <w:sz w:val="24"/>
              <w:szCs w:val="24"/>
            </w:rPr>
            <w:t>.</w:t>
          </w:r>
          <w:r w:rsidR="0082426B" w:rsidRPr="0082426B">
            <w:rPr>
              <w:rFonts w:ascii="Times New Roman" w:hAnsi="Times New Roman" w:cs="Times New Roman"/>
              <w:sz w:val="24"/>
              <w:szCs w:val="24"/>
            </w:rPr>
            <w:t xml:space="preserve"> </w:t>
          </w:r>
        </w:p>
        <w:p w14:paraId="12E163DA" w14:textId="4283B454" w:rsidR="009F7B61" w:rsidRDefault="009F7B61" w:rsidP="00D61895">
          <w:pPr>
            <w:jc w:val="both"/>
            <w:rPr>
              <w:rFonts w:ascii="Times New Roman" w:hAnsi="Times New Roman" w:cs="Times New Roman"/>
              <w:sz w:val="24"/>
              <w:szCs w:val="24"/>
            </w:rPr>
          </w:pPr>
          <w:r w:rsidRPr="00D61895">
            <w:rPr>
              <w:rFonts w:ascii="Times New Roman" w:hAnsi="Times New Roman" w:cs="Times New Roman"/>
              <w:sz w:val="24"/>
              <w:szCs w:val="24"/>
            </w:rPr>
            <w:t>For a clothing shop like Blue Thread, it's very hard to figure out what styles and colours people will want months in advance. This could mean that the stock doesn't fit what customers want.</w:t>
          </w:r>
        </w:p>
        <w:p w14:paraId="3C447A61" w14:textId="77777777" w:rsidR="005D3DD6" w:rsidRDefault="005D3DD6" w:rsidP="00D61895">
          <w:pPr>
            <w:jc w:val="both"/>
            <w:rPr>
              <w:rFonts w:ascii="Times New Roman" w:hAnsi="Times New Roman" w:cs="Times New Roman"/>
              <w:sz w:val="24"/>
              <w:szCs w:val="24"/>
            </w:rPr>
          </w:pPr>
        </w:p>
        <w:p w14:paraId="467DAD27" w14:textId="77777777" w:rsidR="00042DD9" w:rsidRPr="00D61895" w:rsidRDefault="00042DD9" w:rsidP="00D61895">
          <w:pPr>
            <w:jc w:val="both"/>
            <w:rPr>
              <w:rFonts w:ascii="Times New Roman" w:hAnsi="Times New Roman" w:cs="Times New Roman"/>
              <w:sz w:val="24"/>
              <w:szCs w:val="24"/>
            </w:rPr>
          </w:pPr>
        </w:p>
        <w:p w14:paraId="107C29E0" w14:textId="77777777" w:rsidR="00F31B0C" w:rsidRPr="00042DD9" w:rsidRDefault="00F31B0C" w:rsidP="001845B4">
          <w:pPr>
            <w:pStyle w:val="ListParagraph"/>
            <w:numPr>
              <w:ilvl w:val="0"/>
              <w:numId w:val="31"/>
            </w:numPr>
            <w:rPr>
              <w:rFonts w:ascii="Times New Roman" w:hAnsi="Times New Roman" w:cs="Times New Roman"/>
              <w:sz w:val="24"/>
              <w:szCs w:val="24"/>
            </w:rPr>
          </w:pPr>
          <w:r w:rsidRPr="00042DD9">
            <w:rPr>
              <w:rFonts w:ascii="Times New Roman" w:hAnsi="Times New Roman" w:cs="Times New Roman"/>
              <w:b/>
              <w:bCs/>
              <w:i/>
              <w:iCs/>
              <w:sz w:val="24"/>
              <w:szCs w:val="24"/>
            </w:rPr>
            <w:lastRenderedPageBreak/>
            <w:t xml:space="preserve">Issues with behaviour and culture </w:t>
          </w:r>
        </w:p>
        <w:p w14:paraId="1D1362CF" w14:textId="6C7A0F5E" w:rsidR="00F31B0C" w:rsidRPr="00042DD9" w:rsidRDefault="00F31B0C" w:rsidP="00042DD9">
          <w:pPr>
            <w:jc w:val="both"/>
            <w:rPr>
              <w:rFonts w:ascii="Times New Roman" w:hAnsi="Times New Roman" w:cs="Times New Roman"/>
              <w:sz w:val="24"/>
              <w:szCs w:val="24"/>
            </w:rPr>
          </w:pPr>
          <w:r w:rsidRPr="00F31B0C">
            <w:rPr>
              <w:sz w:val="24"/>
              <w:szCs w:val="24"/>
            </w:rPr>
            <w:br/>
          </w:r>
          <w:r w:rsidRPr="00042DD9">
            <w:rPr>
              <w:rFonts w:ascii="Times New Roman" w:hAnsi="Times New Roman" w:cs="Times New Roman"/>
              <w:sz w:val="24"/>
              <w:szCs w:val="24"/>
            </w:rPr>
            <w:t xml:space="preserve">Using traditional planning methods can lead to bad organisational behaviours and cultures. </w:t>
          </w:r>
        </w:p>
        <w:p w14:paraId="18AD33BB" w14:textId="77777777" w:rsidR="0027198D" w:rsidRPr="00042DD9" w:rsidRDefault="0027198D" w:rsidP="00042DD9">
          <w:pPr>
            <w:jc w:val="both"/>
            <w:rPr>
              <w:rFonts w:ascii="Times New Roman" w:hAnsi="Times New Roman" w:cs="Times New Roman"/>
              <w:i/>
              <w:iCs/>
              <w:sz w:val="24"/>
              <w:szCs w:val="24"/>
            </w:rPr>
          </w:pPr>
        </w:p>
        <w:p w14:paraId="71631233" w14:textId="1007DCC5" w:rsidR="002F29A7" w:rsidRPr="00042DD9" w:rsidRDefault="002F29A7" w:rsidP="00042DD9">
          <w:pPr>
            <w:jc w:val="both"/>
            <w:rPr>
              <w:rFonts w:ascii="Times New Roman" w:hAnsi="Times New Roman" w:cs="Times New Roman"/>
              <w:i/>
              <w:iCs/>
              <w:sz w:val="24"/>
              <w:szCs w:val="24"/>
            </w:rPr>
          </w:pPr>
          <w:r w:rsidRPr="00042DD9">
            <w:rPr>
              <w:rFonts w:ascii="Times New Roman" w:hAnsi="Times New Roman" w:cs="Times New Roman"/>
              <w:i/>
              <w:iCs/>
              <w:sz w:val="24"/>
              <w:szCs w:val="24"/>
            </w:rPr>
            <w:t>Discussion and analysis:</w:t>
          </w:r>
        </w:p>
        <w:p w14:paraId="43B315E5" w14:textId="47FB60D4" w:rsidR="00042DD9" w:rsidRDefault="00767F7A" w:rsidP="00042DD9">
          <w:pPr>
            <w:jc w:val="both"/>
            <w:rPr>
              <w:rFonts w:ascii="Times New Roman" w:hAnsi="Times New Roman" w:cs="Times New Roman"/>
              <w:sz w:val="24"/>
              <w:szCs w:val="24"/>
            </w:rPr>
          </w:pPr>
          <w:r w:rsidRPr="00042DD9">
            <w:rPr>
              <w:rFonts w:ascii="Times New Roman" w:hAnsi="Times New Roman" w:cs="Times New Roman"/>
              <w:sz w:val="24"/>
              <w:szCs w:val="24"/>
            </w:rPr>
            <w:br/>
            <w:t>Old budget discussions are often political games where rank and influence trump business demands. This environment invites cheating and goal manipulation because managers set easy targets or change data to improve distributions</w:t>
          </w:r>
          <w:r w:rsidR="008A3C9B">
            <w:rPr>
              <w:rFonts w:ascii="Times New Roman" w:hAnsi="Times New Roman" w:cs="Times New Roman"/>
              <w:sz w:val="24"/>
              <w:szCs w:val="24"/>
            </w:rPr>
            <w:t xml:space="preserve"> </w:t>
          </w:r>
          <w:r w:rsidR="00437BE9" w:rsidRPr="00437BE9">
            <w:rPr>
              <w:rFonts w:ascii="Times New Roman" w:hAnsi="Times New Roman" w:cs="Times New Roman"/>
              <w:sz w:val="24"/>
              <w:szCs w:val="24"/>
            </w:rPr>
            <w:t>(</w:t>
          </w:r>
          <w:proofErr w:type="spellStart"/>
          <w:r w:rsidR="00437BE9" w:rsidRPr="00437BE9">
            <w:rPr>
              <w:rFonts w:ascii="Times New Roman" w:hAnsi="Times New Roman" w:cs="Times New Roman"/>
              <w:sz w:val="24"/>
              <w:szCs w:val="24"/>
            </w:rPr>
            <w:t>Farabi</w:t>
          </w:r>
          <w:proofErr w:type="spellEnd"/>
          <w:r w:rsidR="00437BE9" w:rsidRPr="00437BE9">
            <w:rPr>
              <w:rFonts w:ascii="Times New Roman" w:hAnsi="Times New Roman" w:cs="Times New Roman"/>
              <w:sz w:val="24"/>
              <w:szCs w:val="24"/>
            </w:rPr>
            <w:t xml:space="preserve"> et al., 2024)</w:t>
          </w:r>
        </w:p>
        <w:p w14:paraId="5D40F3DC" w14:textId="4A3AD7D4" w:rsidR="0014252E" w:rsidRPr="0014252E" w:rsidRDefault="00767F7A" w:rsidP="0014252E">
          <w:pPr>
            <w:jc w:val="both"/>
            <w:rPr>
              <w:rFonts w:ascii="Times New Roman" w:hAnsi="Times New Roman" w:cs="Times New Roman"/>
              <w:sz w:val="24"/>
              <w:szCs w:val="24"/>
            </w:rPr>
          </w:pPr>
          <w:r w:rsidRPr="00042DD9">
            <w:rPr>
              <w:rFonts w:ascii="Times New Roman" w:hAnsi="Times New Roman" w:cs="Times New Roman"/>
              <w:sz w:val="24"/>
              <w:szCs w:val="24"/>
            </w:rPr>
            <w:t xml:space="preserve"> </w:t>
          </w:r>
          <w:r w:rsidRPr="00042DD9">
            <w:rPr>
              <w:rFonts w:ascii="Times New Roman" w:hAnsi="Times New Roman" w:cs="Times New Roman"/>
              <w:sz w:val="24"/>
              <w:szCs w:val="24"/>
            </w:rPr>
            <w:br/>
          </w:r>
          <w:r w:rsidR="0014252E" w:rsidRPr="0014252E">
            <w:rPr>
              <w:rFonts w:ascii="Times New Roman" w:hAnsi="Times New Roman" w:cs="Times New Roman"/>
              <w:sz w:val="24"/>
              <w:szCs w:val="24"/>
            </w:rPr>
            <w:t>These perspectives make everyone in the firm frightened of failure, which prevents risk-taking, innovation, and experimentation. Most concerning is how centralising decision-making and preventing teams from responding to shifting opportunities and market conditions fosters command-and-control management</w:t>
          </w:r>
          <w:r w:rsidR="00DC3B7A">
            <w:rPr>
              <w:rFonts w:ascii="Times New Roman" w:hAnsi="Times New Roman" w:cs="Times New Roman"/>
              <w:sz w:val="24"/>
              <w:szCs w:val="24"/>
            </w:rPr>
            <w:t xml:space="preserve"> </w:t>
          </w:r>
          <w:r w:rsidR="0091345F" w:rsidRPr="0091345F">
            <w:rPr>
              <w:rFonts w:ascii="Times New Roman" w:hAnsi="Times New Roman" w:cs="Times New Roman"/>
              <w:sz w:val="24"/>
              <w:szCs w:val="24"/>
            </w:rPr>
            <w:t>(Pacelli, 2025)</w:t>
          </w:r>
          <w:r w:rsidR="0091345F">
            <w:rPr>
              <w:rFonts w:ascii="Times New Roman" w:hAnsi="Times New Roman" w:cs="Times New Roman"/>
              <w:sz w:val="24"/>
              <w:szCs w:val="24"/>
            </w:rPr>
            <w:t>.</w:t>
          </w:r>
        </w:p>
        <w:p w14:paraId="582F2C92" w14:textId="1FD82A72" w:rsidR="002F29A7" w:rsidRDefault="002F29A7" w:rsidP="0014252E">
          <w:pPr>
            <w:jc w:val="both"/>
            <w:rPr>
              <w:sz w:val="24"/>
              <w:szCs w:val="24"/>
            </w:rPr>
          </w:pPr>
        </w:p>
        <w:p w14:paraId="40DF6282" w14:textId="77777777" w:rsidR="00D40C9E" w:rsidRPr="0091345F" w:rsidRDefault="00D40C9E" w:rsidP="00D40C9E">
          <w:pPr>
            <w:rPr>
              <w:rFonts w:ascii="Times New Roman" w:hAnsi="Times New Roman" w:cs="Times New Roman"/>
              <w:sz w:val="24"/>
              <w:szCs w:val="24"/>
            </w:rPr>
          </w:pPr>
          <w:r w:rsidRPr="0091345F">
            <w:rPr>
              <w:rFonts w:ascii="Times New Roman" w:hAnsi="Times New Roman" w:cs="Times New Roman"/>
              <w:sz w:val="24"/>
              <w:szCs w:val="24"/>
            </w:rPr>
            <w:t>Blue Thread may be unable to innovate and create, which are crucial in the fashion sector, where striking out and initiating trends are crucial.</w:t>
          </w:r>
        </w:p>
        <w:p w14:paraId="523DD414" w14:textId="77777777" w:rsidR="0027198D" w:rsidRPr="0091345F" w:rsidRDefault="0027198D" w:rsidP="00E30BB8">
          <w:pPr>
            <w:rPr>
              <w:rFonts w:ascii="Times New Roman" w:hAnsi="Times New Roman" w:cs="Times New Roman"/>
              <w:sz w:val="24"/>
              <w:szCs w:val="24"/>
            </w:rPr>
          </w:pPr>
        </w:p>
        <w:p w14:paraId="4B0943AE" w14:textId="77777777" w:rsidR="00F4048A" w:rsidRPr="001258F8" w:rsidRDefault="00F4048A" w:rsidP="00F4048A">
          <w:pPr>
            <w:rPr>
              <w:rFonts w:ascii="Times New Roman" w:hAnsi="Times New Roman" w:cs="Times New Roman"/>
              <w:b/>
              <w:bCs/>
              <w:i/>
              <w:iCs/>
              <w:sz w:val="28"/>
              <w:szCs w:val="28"/>
            </w:rPr>
          </w:pPr>
          <w:r w:rsidRPr="001258F8">
            <w:rPr>
              <w:rFonts w:ascii="Times New Roman" w:hAnsi="Times New Roman" w:cs="Times New Roman"/>
              <w:b/>
              <w:bCs/>
              <w:i/>
              <w:iCs/>
              <w:sz w:val="28"/>
              <w:szCs w:val="28"/>
            </w:rPr>
            <w:t>Different ways to deal with environments that change quickly</w:t>
          </w:r>
        </w:p>
        <w:p w14:paraId="4138CCB9" w14:textId="77777777" w:rsidR="00D40C9E" w:rsidRDefault="00D40C9E" w:rsidP="00E30BB8">
          <w:pPr>
            <w:rPr>
              <w:sz w:val="24"/>
              <w:szCs w:val="24"/>
            </w:rPr>
          </w:pPr>
        </w:p>
        <w:p w14:paraId="6D935649" w14:textId="49C4C471" w:rsidR="00A278B2" w:rsidRPr="001258F8" w:rsidRDefault="00A278B2" w:rsidP="00A278B2">
          <w:pPr>
            <w:pStyle w:val="ListParagraph"/>
            <w:numPr>
              <w:ilvl w:val="0"/>
              <w:numId w:val="29"/>
            </w:numPr>
            <w:rPr>
              <w:rFonts w:ascii="Times New Roman" w:hAnsi="Times New Roman" w:cs="Times New Roman"/>
              <w:b/>
              <w:bCs/>
              <w:i/>
              <w:iCs/>
              <w:sz w:val="24"/>
              <w:szCs w:val="24"/>
            </w:rPr>
          </w:pPr>
          <w:r w:rsidRPr="001258F8">
            <w:rPr>
              <w:rFonts w:ascii="Times New Roman" w:hAnsi="Times New Roman" w:cs="Times New Roman"/>
              <w:b/>
              <w:bCs/>
              <w:i/>
              <w:iCs/>
              <w:sz w:val="24"/>
              <w:szCs w:val="24"/>
            </w:rPr>
            <w:t>Changing predictions</w:t>
          </w:r>
        </w:p>
        <w:p w14:paraId="53EA540B" w14:textId="486227D4" w:rsidR="00F4048A" w:rsidRPr="001258F8" w:rsidRDefault="00A278B2" w:rsidP="001258F8">
          <w:pPr>
            <w:jc w:val="both"/>
            <w:rPr>
              <w:rFonts w:ascii="Times New Roman" w:hAnsi="Times New Roman" w:cs="Times New Roman"/>
              <w:sz w:val="24"/>
              <w:szCs w:val="24"/>
            </w:rPr>
          </w:pPr>
          <w:r w:rsidRPr="001258F8">
            <w:rPr>
              <w:rFonts w:ascii="Times New Roman" w:hAnsi="Times New Roman" w:cs="Times New Roman"/>
              <w:sz w:val="24"/>
              <w:szCs w:val="24"/>
            </w:rPr>
            <w:t xml:space="preserve"> Implementing rolling forecasts that constantly project 12-18 months ahead, regardless of fiscal year boundaries.</w:t>
          </w:r>
        </w:p>
        <w:p w14:paraId="1E11B325" w14:textId="77777777" w:rsidR="00A278B2" w:rsidRDefault="00A278B2" w:rsidP="00A278B2">
          <w:pPr>
            <w:rPr>
              <w:sz w:val="24"/>
              <w:szCs w:val="24"/>
            </w:rPr>
          </w:pPr>
        </w:p>
        <w:p w14:paraId="4631D095" w14:textId="77777777" w:rsidR="00B27386" w:rsidRDefault="00753DE5" w:rsidP="00A10B58">
          <w:pPr>
            <w:jc w:val="both"/>
            <w:rPr>
              <w:i/>
              <w:iCs/>
              <w:sz w:val="24"/>
              <w:szCs w:val="24"/>
            </w:rPr>
          </w:pPr>
          <w:r w:rsidRPr="00A63885">
            <w:rPr>
              <w:rFonts w:ascii="Times New Roman" w:hAnsi="Times New Roman" w:cs="Times New Roman"/>
              <w:i/>
              <w:iCs/>
              <w:sz w:val="24"/>
              <w:szCs w:val="24"/>
            </w:rPr>
            <w:t>Benefits</w:t>
          </w:r>
          <w:r w:rsidR="000E563D" w:rsidRPr="00A63885">
            <w:rPr>
              <w:rFonts w:ascii="Times New Roman" w:hAnsi="Times New Roman" w:cs="Times New Roman"/>
              <w:i/>
              <w:iCs/>
              <w:sz w:val="24"/>
              <w:szCs w:val="24"/>
            </w:rPr>
            <w:t xml:space="preserve"> </w:t>
          </w:r>
          <w:r w:rsidR="00A10B58">
            <w:rPr>
              <w:rFonts w:ascii="Times New Roman" w:hAnsi="Times New Roman" w:cs="Times New Roman"/>
              <w:i/>
              <w:iCs/>
              <w:sz w:val="24"/>
              <w:szCs w:val="24"/>
            </w:rPr>
            <w:t xml:space="preserve">for </w:t>
          </w:r>
          <w:r w:rsidR="000E563D" w:rsidRPr="00A63885">
            <w:rPr>
              <w:rFonts w:ascii="Times New Roman" w:hAnsi="Times New Roman" w:cs="Times New Roman"/>
              <w:i/>
              <w:iCs/>
              <w:sz w:val="24"/>
              <w:szCs w:val="24"/>
            </w:rPr>
            <w:t>Blue Thread</w:t>
          </w:r>
          <w:r w:rsidRPr="00A63885">
            <w:rPr>
              <w:rFonts w:ascii="Times New Roman" w:hAnsi="Times New Roman" w:cs="Times New Roman"/>
              <w:i/>
              <w:iCs/>
              <w:sz w:val="24"/>
              <w:szCs w:val="24"/>
            </w:rPr>
            <w:t>:</w:t>
          </w:r>
          <w:r w:rsidR="000E563D" w:rsidRPr="000E563D">
            <w:rPr>
              <w:i/>
              <w:iCs/>
              <w:sz w:val="24"/>
              <w:szCs w:val="24"/>
            </w:rPr>
            <w:t xml:space="preserve"> </w:t>
          </w:r>
        </w:p>
        <w:p w14:paraId="419BE108" w14:textId="001BCA56" w:rsidR="00A10B58" w:rsidRDefault="000E563D" w:rsidP="00A10B58">
          <w:pPr>
            <w:jc w:val="both"/>
            <w:rPr>
              <w:rFonts w:ascii="Times New Roman" w:hAnsi="Times New Roman" w:cs="Times New Roman"/>
              <w:sz w:val="24"/>
              <w:szCs w:val="24"/>
            </w:rPr>
          </w:pPr>
          <w:r w:rsidRPr="000E563D">
            <w:rPr>
              <w:sz w:val="24"/>
              <w:szCs w:val="24"/>
            </w:rPr>
            <w:br/>
          </w:r>
          <w:r w:rsidRPr="00A10B58">
            <w:rPr>
              <w:rFonts w:ascii="Times New Roman" w:hAnsi="Times New Roman" w:cs="Times New Roman"/>
              <w:sz w:val="24"/>
              <w:szCs w:val="24"/>
            </w:rPr>
            <w:t xml:space="preserve">A more open-minded approach would enable Blue Thread </w:t>
          </w:r>
          <w:r w:rsidR="00A10B58">
            <w:rPr>
              <w:rFonts w:ascii="Times New Roman" w:hAnsi="Times New Roman" w:cs="Times New Roman"/>
              <w:sz w:val="24"/>
              <w:szCs w:val="24"/>
            </w:rPr>
            <w:t xml:space="preserve">to </w:t>
          </w:r>
          <w:r w:rsidRPr="00A10B58">
            <w:rPr>
              <w:rFonts w:ascii="Times New Roman" w:hAnsi="Times New Roman" w:cs="Times New Roman"/>
              <w:sz w:val="24"/>
              <w:szCs w:val="24"/>
            </w:rPr>
            <w:t xml:space="preserve">produce more accurate and current financial predictions that match the market. This would simplify annual budgeting, freeing up time and money for critical projects. </w:t>
          </w:r>
        </w:p>
        <w:p w14:paraId="36CDF2FB" w14:textId="77777777" w:rsidR="00B27386" w:rsidRDefault="000E563D" w:rsidP="00B27386">
          <w:pPr>
            <w:jc w:val="both"/>
            <w:rPr>
              <w:rFonts w:ascii="Times New Roman" w:hAnsi="Times New Roman" w:cs="Times New Roman"/>
              <w:sz w:val="24"/>
              <w:szCs w:val="24"/>
            </w:rPr>
          </w:pPr>
          <w:r w:rsidRPr="00A10B58">
            <w:rPr>
              <w:rFonts w:ascii="Times New Roman" w:hAnsi="Times New Roman" w:cs="Times New Roman"/>
              <w:sz w:val="24"/>
              <w:szCs w:val="24"/>
            </w:rPr>
            <w:br/>
          </w:r>
          <w:r w:rsidR="00B27386" w:rsidRPr="00B27386">
            <w:rPr>
              <w:rFonts w:ascii="Times New Roman" w:hAnsi="Times New Roman" w:cs="Times New Roman"/>
              <w:sz w:val="24"/>
              <w:szCs w:val="24"/>
            </w:rPr>
            <w:t>The corporation might easily adjust its plans if it reevaluated market conditions. Blue Thread may better align its financial planning with the fashion industry's natural rhythms by following fashion seasons and trends rather than creating unrealistic goals that conflict with business cycles.</w:t>
          </w:r>
        </w:p>
        <w:p w14:paraId="6A2036B8" w14:textId="77777777" w:rsidR="005D3DD6" w:rsidRDefault="005D3DD6" w:rsidP="00B27386">
          <w:pPr>
            <w:jc w:val="both"/>
            <w:rPr>
              <w:rFonts w:ascii="Times New Roman" w:hAnsi="Times New Roman" w:cs="Times New Roman"/>
              <w:sz w:val="24"/>
              <w:szCs w:val="24"/>
            </w:rPr>
          </w:pPr>
        </w:p>
        <w:p w14:paraId="54CC2280" w14:textId="77777777" w:rsidR="00403762" w:rsidRPr="00B27386" w:rsidRDefault="00403762" w:rsidP="00B27386">
          <w:pPr>
            <w:jc w:val="both"/>
            <w:rPr>
              <w:rFonts w:ascii="Times New Roman" w:hAnsi="Times New Roman" w:cs="Times New Roman"/>
              <w:sz w:val="24"/>
              <w:szCs w:val="24"/>
            </w:rPr>
          </w:pPr>
        </w:p>
        <w:p w14:paraId="10F1998A" w14:textId="3ED2ABE3" w:rsidR="006B5577" w:rsidRPr="007D571F" w:rsidRDefault="006B5577" w:rsidP="007D571F">
          <w:pPr>
            <w:pStyle w:val="ListParagraph"/>
            <w:numPr>
              <w:ilvl w:val="0"/>
              <w:numId w:val="29"/>
            </w:numPr>
            <w:jc w:val="both"/>
            <w:rPr>
              <w:rFonts w:ascii="Times New Roman" w:hAnsi="Times New Roman" w:cs="Times New Roman"/>
              <w:sz w:val="24"/>
              <w:szCs w:val="24"/>
            </w:rPr>
          </w:pPr>
          <w:r w:rsidRPr="007D571F">
            <w:rPr>
              <w:rFonts w:ascii="Times New Roman" w:hAnsi="Times New Roman" w:cs="Times New Roman"/>
              <w:b/>
              <w:bCs/>
              <w:i/>
              <w:iCs/>
              <w:sz w:val="24"/>
              <w:szCs w:val="24"/>
            </w:rPr>
            <w:lastRenderedPageBreak/>
            <w:t xml:space="preserve">Not Just Budgeting </w:t>
          </w:r>
        </w:p>
        <w:p w14:paraId="60112474" w14:textId="0C346B54" w:rsidR="006B5577" w:rsidRPr="00403762" w:rsidRDefault="00403762" w:rsidP="00A278B2">
          <w:pPr>
            <w:rPr>
              <w:rFonts w:ascii="Times New Roman" w:hAnsi="Times New Roman" w:cs="Times New Roman"/>
              <w:sz w:val="24"/>
              <w:szCs w:val="24"/>
            </w:rPr>
          </w:pPr>
          <w:r w:rsidRPr="00403762">
            <w:rPr>
              <w:rFonts w:ascii="Times New Roman" w:hAnsi="Times New Roman" w:cs="Times New Roman"/>
              <w:sz w:val="24"/>
              <w:szCs w:val="24"/>
            </w:rPr>
            <w:t xml:space="preserve">Using ideas from the movement called "Beyond Budgeting," which wants to manage </w:t>
          </w:r>
          <w:r>
            <w:rPr>
              <w:rFonts w:ascii="Times New Roman" w:hAnsi="Times New Roman" w:cs="Times New Roman"/>
              <w:sz w:val="24"/>
              <w:szCs w:val="24"/>
            </w:rPr>
            <w:t>more openly</w:t>
          </w:r>
          <w:r w:rsidRPr="00403762">
            <w:rPr>
              <w:rFonts w:ascii="Times New Roman" w:hAnsi="Times New Roman" w:cs="Times New Roman"/>
              <w:sz w:val="24"/>
              <w:szCs w:val="24"/>
            </w:rPr>
            <w:t xml:space="preserve">. </w:t>
          </w:r>
        </w:p>
        <w:p w14:paraId="725EFFB8" w14:textId="6971AAD9" w:rsidR="00EE475A" w:rsidRPr="00EE475A" w:rsidRDefault="00EE475A" w:rsidP="00EE475A">
          <w:pPr>
            <w:jc w:val="both"/>
            <w:rPr>
              <w:rFonts w:ascii="Times New Roman" w:hAnsi="Times New Roman" w:cs="Times New Roman"/>
              <w:sz w:val="24"/>
              <w:szCs w:val="24"/>
            </w:rPr>
          </w:pPr>
          <w:r w:rsidRPr="00EE475A">
            <w:rPr>
              <w:rFonts w:ascii="Times New Roman" w:hAnsi="Times New Roman" w:cs="Times New Roman"/>
              <w:sz w:val="24"/>
              <w:szCs w:val="24"/>
            </w:rPr>
            <w:t>The method prioritises relative performance goals over benchmarks. Flexibility and speed are easy. Decentralised decision-making makes useful decisions closer to the activity. Resources are distributed according to need, not annual budgets. Since it plans and changes, the group is flexible</w:t>
          </w:r>
          <w:r w:rsidR="007B27A3">
            <w:rPr>
              <w:rFonts w:ascii="Times New Roman" w:hAnsi="Times New Roman" w:cs="Times New Roman"/>
              <w:sz w:val="24"/>
              <w:szCs w:val="24"/>
            </w:rPr>
            <w:t xml:space="preserve"> </w:t>
          </w:r>
          <w:r w:rsidR="002F01B3" w:rsidRPr="002F01B3">
            <w:rPr>
              <w:rFonts w:ascii="Times New Roman" w:hAnsi="Times New Roman" w:cs="Times New Roman"/>
              <w:sz w:val="24"/>
              <w:szCs w:val="24"/>
            </w:rPr>
            <w:t>(Gherghina, 2024)</w:t>
          </w:r>
          <w:r w:rsidR="002F01B3">
            <w:rPr>
              <w:rFonts w:ascii="Times New Roman" w:hAnsi="Times New Roman" w:cs="Times New Roman"/>
              <w:sz w:val="24"/>
              <w:szCs w:val="24"/>
            </w:rPr>
            <w:t>.</w:t>
          </w:r>
        </w:p>
        <w:p w14:paraId="6C9D3555" w14:textId="42F145AA" w:rsidR="0064748B" w:rsidRPr="00D87D49" w:rsidRDefault="0064748B" w:rsidP="00D87D49">
          <w:pPr>
            <w:jc w:val="both"/>
            <w:rPr>
              <w:rFonts w:ascii="Times New Roman" w:hAnsi="Times New Roman" w:cs="Times New Roman"/>
              <w:sz w:val="24"/>
              <w:szCs w:val="24"/>
            </w:rPr>
          </w:pPr>
          <w:r w:rsidRPr="00D87D49">
            <w:rPr>
              <w:rFonts w:ascii="Times New Roman" w:hAnsi="Times New Roman" w:cs="Times New Roman"/>
              <w:sz w:val="24"/>
              <w:szCs w:val="24"/>
            </w:rPr>
            <w:t xml:space="preserve">This would allow Blue Thread store managers to quickly respond to local market and customer trends. This would allow people to make </w:t>
          </w:r>
          <w:r w:rsidR="002F01B3" w:rsidRPr="00D87D49">
            <w:rPr>
              <w:rFonts w:ascii="Times New Roman" w:hAnsi="Times New Roman" w:cs="Times New Roman"/>
              <w:sz w:val="24"/>
              <w:szCs w:val="24"/>
            </w:rPr>
            <w:t>environmentally friendly</w:t>
          </w:r>
          <w:r w:rsidRPr="00D87D49">
            <w:rPr>
              <w:rFonts w:ascii="Times New Roman" w:hAnsi="Times New Roman" w:cs="Times New Roman"/>
              <w:sz w:val="24"/>
              <w:szCs w:val="24"/>
            </w:rPr>
            <w:t xml:space="preserve"> judgements instead of simply following central plans.</w:t>
          </w:r>
        </w:p>
        <w:p w14:paraId="1F341FE7" w14:textId="77777777" w:rsidR="00C8291F" w:rsidRPr="00D87D49" w:rsidRDefault="00C8291F" w:rsidP="00D87D49">
          <w:pPr>
            <w:jc w:val="both"/>
            <w:rPr>
              <w:rFonts w:ascii="Times New Roman" w:hAnsi="Times New Roman" w:cs="Times New Roman"/>
              <w:sz w:val="24"/>
              <w:szCs w:val="24"/>
            </w:rPr>
          </w:pPr>
        </w:p>
        <w:p w14:paraId="5C668929" w14:textId="0A3A8DF2" w:rsidR="007D571F" w:rsidRPr="007D571F" w:rsidRDefault="007D571F" w:rsidP="007D571F">
          <w:pPr>
            <w:pStyle w:val="ListParagraph"/>
            <w:numPr>
              <w:ilvl w:val="0"/>
              <w:numId w:val="29"/>
            </w:numPr>
            <w:rPr>
              <w:rFonts w:ascii="Times New Roman" w:hAnsi="Times New Roman" w:cs="Times New Roman"/>
              <w:b/>
              <w:bCs/>
              <w:i/>
              <w:iCs/>
              <w:sz w:val="24"/>
              <w:szCs w:val="24"/>
            </w:rPr>
          </w:pPr>
          <w:r w:rsidRPr="007D571F">
            <w:rPr>
              <w:rFonts w:ascii="Times New Roman" w:hAnsi="Times New Roman" w:cs="Times New Roman"/>
              <w:b/>
              <w:bCs/>
              <w:sz w:val="24"/>
              <w:szCs w:val="24"/>
            </w:rPr>
            <w:t xml:space="preserve"> </w:t>
          </w:r>
          <w:r w:rsidRPr="007D571F">
            <w:rPr>
              <w:rFonts w:ascii="Times New Roman" w:hAnsi="Times New Roman" w:cs="Times New Roman"/>
              <w:b/>
              <w:bCs/>
              <w:i/>
              <w:iCs/>
              <w:sz w:val="24"/>
              <w:szCs w:val="24"/>
            </w:rPr>
            <w:t>Zero-Based Budgeting</w:t>
          </w:r>
        </w:p>
        <w:p w14:paraId="197CDE09" w14:textId="77777777" w:rsidR="00C8291F" w:rsidRDefault="00C8291F" w:rsidP="00C81697">
          <w:pPr>
            <w:rPr>
              <w:sz w:val="24"/>
              <w:szCs w:val="24"/>
            </w:rPr>
          </w:pPr>
        </w:p>
        <w:p w14:paraId="4EFC2EBB" w14:textId="39E06D3E" w:rsidR="00C81697" w:rsidRPr="00C81697" w:rsidRDefault="00C8291F" w:rsidP="00C81697">
          <w:pPr>
            <w:rPr>
              <w:sz w:val="24"/>
              <w:szCs w:val="24"/>
            </w:rPr>
          </w:pPr>
          <w:r>
            <w:rPr>
              <w:sz w:val="24"/>
              <w:szCs w:val="24"/>
            </w:rPr>
            <w:t>F</w:t>
          </w:r>
          <w:r w:rsidR="00C81697" w:rsidRPr="00C81697">
            <w:rPr>
              <w:sz w:val="24"/>
              <w:szCs w:val="24"/>
            </w:rPr>
            <w:t xml:space="preserve">ollowing a zero-based budget to regularly look over all of your spending. </w:t>
          </w:r>
        </w:p>
        <w:p w14:paraId="2C12D3EC" w14:textId="77777777" w:rsidR="00AB24A6" w:rsidRDefault="00B42C87" w:rsidP="00891228">
          <w:pPr>
            <w:jc w:val="both"/>
            <w:rPr>
              <w:sz w:val="24"/>
              <w:szCs w:val="24"/>
            </w:rPr>
          </w:pPr>
          <w:r w:rsidRPr="00891228">
            <w:rPr>
              <w:rFonts w:ascii="Times New Roman" w:hAnsi="Times New Roman" w:cs="Times New Roman"/>
              <w:sz w:val="24"/>
              <w:szCs w:val="24"/>
            </w:rPr>
            <w:t xml:space="preserve">Blue Thread </w:t>
          </w:r>
          <w:r w:rsidR="00B35760" w:rsidRPr="00891228">
            <w:rPr>
              <w:rFonts w:ascii="Times New Roman" w:hAnsi="Times New Roman" w:cs="Times New Roman"/>
              <w:sz w:val="24"/>
              <w:szCs w:val="24"/>
            </w:rPr>
            <w:t>should eliminate</w:t>
          </w:r>
          <w:r w:rsidRPr="00891228">
            <w:rPr>
              <w:rFonts w:ascii="Times New Roman" w:hAnsi="Times New Roman" w:cs="Times New Roman"/>
              <w:sz w:val="24"/>
              <w:szCs w:val="24"/>
            </w:rPr>
            <w:t xml:space="preserve"> past purchasing inertia, which can lead to unnecessary or outdated purchases</w:t>
          </w:r>
          <w:r w:rsidRPr="00B42C87">
            <w:rPr>
              <w:sz w:val="24"/>
              <w:szCs w:val="24"/>
            </w:rPr>
            <w:t xml:space="preserve">. </w:t>
          </w:r>
        </w:p>
        <w:p w14:paraId="21FA3179" w14:textId="1E1E31B4" w:rsidR="00B42C87" w:rsidRPr="00891228" w:rsidRDefault="00F80E1D" w:rsidP="00891228">
          <w:pPr>
            <w:jc w:val="both"/>
            <w:rPr>
              <w:rFonts w:ascii="Times New Roman" w:hAnsi="Times New Roman" w:cs="Times New Roman"/>
              <w:sz w:val="24"/>
              <w:szCs w:val="24"/>
            </w:rPr>
          </w:pPr>
          <w:r w:rsidRPr="00891228">
            <w:rPr>
              <w:rFonts w:ascii="Times New Roman" w:hAnsi="Times New Roman" w:cs="Times New Roman"/>
              <w:sz w:val="24"/>
              <w:szCs w:val="24"/>
            </w:rPr>
            <w:t>Yao, Li, and Hu (2024)</w:t>
          </w:r>
          <w:r>
            <w:rPr>
              <w:sz w:val="24"/>
              <w:szCs w:val="24"/>
            </w:rPr>
            <w:t xml:space="preserve"> </w:t>
          </w:r>
          <w:r w:rsidRPr="00891228">
            <w:rPr>
              <w:rFonts w:ascii="Times New Roman" w:hAnsi="Times New Roman" w:cs="Times New Roman"/>
              <w:sz w:val="24"/>
              <w:szCs w:val="24"/>
            </w:rPr>
            <w:t>highlight that th</w:t>
          </w:r>
          <w:r w:rsidR="00B42C87" w:rsidRPr="00891228">
            <w:rPr>
              <w:rFonts w:ascii="Times New Roman" w:hAnsi="Times New Roman" w:cs="Times New Roman"/>
              <w:sz w:val="24"/>
              <w:szCs w:val="24"/>
            </w:rPr>
            <w:t xml:space="preserve">is strategy justifies all costs and ensures that every </w:t>
          </w:r>
          <w:r w:rsidR="00182AFF" w:rsidRPr="00891228">
            <w:rPr>
              <w:rFonts w:ascii="Times New Roman" w:hAnsi="Times New Roman" w:cs="Times New Roman"/>
              <w:sz w:val="24"/>
              <w:szCs w:val="24"/>
            </w:rPr>
            <w:t>pound</w:t>
          </w:r>
          <w:r w:rsidR="00B42C87" w:rsidRPr="00891228">
            <w:rPr>
              <w:rFonts w:ascii="Times New Roman" w:hAnsi="Times New Roman" w:cs="Times New Roman"/>
              <w:sz w:val="24"/>
              <w:szCs w:val="24"/>
            </w:rPr>
            <w:t xml:space="preserve"> spent helps the organisation achieve its goals. It also</w:t>
          </w:r>
          <w:r w:rsidR="00A11E3B" w:rsidRPr="00891228">
            <w:rPr>
              <w:rFonts w:ascii="Times New Roman" w:hAnsi="Times New Roman" w:cs="Times New Roman"/>
              <w:sz w:val="24"/>
              <w:szCs w:val="24"/>
            </w:rPr>
            <w:t xml:space="preserve"> finds errors and unnecessary tasks </w:t>
          </w:r>
          <w:r w:rsidR="00B42C87" w:rsidRPr="00891228">
            <w:rPr>
              <w:rFonts w:ascii="Times New Roman" w:hAnsi="Times New Roman" w:cs="Times New Roman"/>
              <w:sz w:val="24"/>
              <w:szCs w:val="24"/>
            </w:rPr>
            <w:t xml:space="preserve">to optimise resource consumption. It ensures that resources match goals, helping </w:t>
          </w:r>
          <w:r w:rsidR="00610F97" w:rsidRPr="00891228">
            <w:rPr>
              <w:rFonts w:ascii="Times New Roman" w:hAnsi="Times New Roman" w:cs="Times New Roman"/>
              <w:sz w:val="24"/>
              <w:szCs w:val="24"/>
            </w:rPr>
            <w:t>to</w:t>
          </w:r>
          <w:r w:rsidR="00B42C87" w:rsidRPr="00891228">
            <w:rPr>
              <w:rFonts w:ascii="Times New Roman" w:hAnsi="Times New Roman" w:cs="Times New Roman"/>
              <w:sz w:val="24"/>
              <w:szCs w:val="24"/>
            </w:rPr>
            <w:t xml:space="preserve"> focus on what's most important</w:t>
          </w:r>
          <w:r w:rsidR="00610F97" w:rsidRPr="00891228">
            <w:rPr>
              <w:rFonts w:ascii="Times New Roman" w:hAnsi="Times New Roman" w:cs="Times New Roman"/>
              <w:sz w:val="24"/>
              <w:szCs w:val="24"/>
            </w:rPr>
            <w:t>.</w:t>
          </w:r>
        </w:p>
        <w:p w14:paraId="10A54BBD" w14:textId="77777777" w:rsidR="00CF3749" w:rsidRDefault="00CF3749" w:rsidP="00A278B2">
          <w:pPr>
            <w:rPr>
              <w:sz w:val="24"/>
              <w:szCs w:val="24"/>
            </w:rPr>
          </w:pPr>
        </w:p>
        <w:p w14:paraId="722B4315" w14:textId="46A8AABB" w:rsidR="00D11AFE" w:rsidRPr="0065570C" w:rsidRDefault="00D11AFE" w:rsidP="00D11AFE">
          <w:pPr>
            <w:pStyle w:val="ListParagraph"/>
            <w:numPr>
              <w:ilvl w:val="0"/>
              <w:numId w:val="29"/>
            </w:numPr>
            <w:rPr>
              <w:rFonts w:ascii="Times New Roman" w:hAnsi="Times New Roman" w:cs="Times New Roman"/>
              <w:b/>
              <w:bCs/>
              <w:i/>
              <w:iCs/>
              <w:sz w:val="24"/>
              <w:szCs w:val="24"/>
            </w:rPr>
          </w:pPr>
          <w:r w:rsidRPr="0065570C">
            <w:rPr>
              <w:rFonts w:ascii="Times New Roman" w:hAnsi="Times New Roman" w:cs="Times New Roman"/>
              <w:b/>
              <w:bCs/>
              <w:i/>
              <w:iCs/>
              <w:sz w:val="24"/>
              <w:szCs w:val="24"/>
            </w:rPr>
            <w:t>A spending plan determined by drivers</w:t>
          </w:r>
        </w:p>
        <w:p w14:paraId="202C3412" w14:textId="1609FE5A" w:rsidR="00CF3749" w:rsidRDefault="00D11AFE" w:rsidP="00D11AFE">
          <w:pPr>
            <w:rPr>
              <w:sz w:val="24"/>
              <w:szCs w:val="24"/>
            </w:rPr>
          </w:pPr>
          <w:r w:rsidRPr="00D11AFE">
            <w:rPr>
              <w:sz w:val="24"/>
              <w:szCs w:val="24"/>
            </w:rPr>
            <w:t xml:space="preserve">  Spending on key business drivers rather than particular line items</w:t>
          </w:r>
          <w:r>
            <w:rPr>
              <w:sz w:val="24"/>
              <w:szCs w:val="24"/>
            </w:rPr>
            <w:t>.</w:t>
          </w:r>
        </w:p>
        <w:p w14:paraId="0B2B9896" w14:textId="77777777" w:rsidR="00D11AFE" w:rsidRDefault="00D11AFE" w:rsidP="00D11AFE">
          <w:pPr>
            <w:rPr>
              <w:sz w:val="24"/>
              <w:szCs w:val="24"/>
            </w:rPr>
          </w:pPr>
        </w:p>
        <w:p w14:paraId="0B72F445" w14:textId="398E8FCD" w:rsidR="00D11AFE" w:rsidRDefault="00E12A7A" w:rsidP="005D3DD6">
          <w:pPr>
            <w:jc w:val="both"/>
            <w:rPr>
              <w:rFonts w:ascii="Times New Roman" w:hAnsi="Times New Roman" w:cs="Times New Roman"/>
              <w:sz w:val="24"/>
              <w:szCs w:val="24"/>
            </w:rPr>
          </w:pPr>
          <w:r w:rsidRPr="00542808">
            <w:rPr>
              <w:rFonts w:ascii="Times New Roman" w:hAnsi="Times New Roman" w:cs="Times New Roman"/>
              <w:sz w:val="24"/>
              <w:szCs w:val="24"/>
            </w:rPr>
            <w:t xml:space="preserve">Some benefits are making the planning process easier, </w:t>
          </w:r>
          <w:r w:rsidR="00542808" w:rsidRPr="00542808">
            <w:rPr>
              <w:rFonts w:ascii="Times New Roman" w:hAnsi="Times New Roman" w:cs="Times New Roman"/>
              <w:sz w:val="24"/>
              <w:szCs w:val="24"/>
            </w:rPr>
            <w:t>focusing</w:t>
          </w:r>
          <w:r w:rsidRPr="00542808">
            <w:rPr>
              <w:rFonts w:ascii="Times New Roman" w:hAnsi="Times New Roman" w:cs="Times New Roman"/>
              <w:sz w:val="24"/>
              <w:szCs w:val="24"/>
            </w:rPr>
            <w:t xml:space="preserve"> on key success factors, and making scenario planning and prediction more accurate</w:t>
          </w:r>
          <w:r w:rsidR="007565F1" w:rsidRPr="00542808">
            <w:rPr>
              <w:rFonts w:ascii="Times New Roman" w:hAnsi="Times New Roman" w:cs="Times New Roman"/>
              <w:sz w:val="24"/>
              <w:szCs w:val="24"/>
            </w:rPr>
            <w:t xml:space="preserve"> (</w:t>
          </w:r>
          <w:proofErr w:type="spellStart"/>
          <w:r w:rsidR="007565F1" w:rsidRPr="00542808">
            <w:rPr>
              <w:rFonts w:ascii="Times New Roman" w:hAnsi="Times New Roman" w:cs="Times New Roman"/>
              <w:sz w:val="24"/>
              <w:szCs w:val="24"/>
            </w:rPr>
            <w:t>Farabi</w:t>
          </w:r>
          <w:proofErr w:type="spellEnd"/>
          <w:r w:rsidR="007565F1" w:rsidRPr="00542808">
            <w:rPr>
              <w:rFonts w:ascii="Times New Roman" w:hAnsi="Times New Roman" w:cs="Times New Roman"/>
              <w:sz w:val="24"/>
              <w:szCs w:val="24"/>
            </w:rPr>
            <w:t xml:space="preserve"> et al., 2024). </w:t>
          </w:r>
          <w:r w:rsidRPr="00542808">
            <w:rPr>
              <w:rFonts w:ascii="Times New Roman" w:hAnsi="Times New Roman" w:cs="Times New Roman"/>
              <w:sz w:val="24"/>
              <w:szCs w:val="24"/>
            </w:rPr>
            <w:t xml:space="preserve"> By finding out about things like average transaction value, store traffic, conversion rates, and product turnover, Blue Thread can make better and more useful financial plans.</w:t>
          </w:r>
        </w:p>
        <w:p w14:paraId="146A709B" w14:textId="77777777" w:rsidR="005D3DD6" w:rsidRPr="005D3DD6" w:rsidRDefault="005D3DD6" w:rsidP="005D3DD6">
          <w:pPr>
            <w:jc w:val="both"/>
            <w:rPr>
              <w:rFonts w:ascii="Times New Roman" w:hAnsi="Times New Roman" w:cs="Times New Roman"/>
              <w:sz w:val="24"/>
              <w:szCs w:val="24"/>
            </w:rPr>
          </w:pPr>
        </w:p>
        <w:p w14:paraId="2A2D67F3" w14:textId="77777777" w:rsidR="007364A8" w:rsidRDefault="007364A8" w:rsidP="007364A8">
          <w:pPr>
            <w:pStyle w:val="ListParagraph"/>
            <w:numPr>
              <w:ilvl w:val="0"/>
              <w:numId w:val="29"/>
            </w:numPr>
            <w:rPr>
              <w:sz w:val="24"/>
              <w:szCs w:val="24"/>
            </w:rPr>
          </w:pPr>
          <w:r w:rsidRPr="007364A8">
            <w:rPr>
              <w:b/>
              <w:bCs/>
              <w:i/>
              <w:iCs/>
              <w:sz w:val="24"/>
              <w:szCs w:val="24"/>
            </w:rPr>
            <w:t xml:space="preserve">Flexible budgeting </w:t>
          </w:r>
        </w:p>
        <w:p w14:paraId="2045E9FF" w14:textId="77777777" w:rsidR="001636C6" w:rsidRPr="001636C6" w:rsidRDefault="007364A8" w:rsidP="001636C6">
          <w:pPr>
            <w:jc w:val="both"/>
            <w:rPr>
              <w:rFonts w:ascii="Times New Roman" w:hAnsi="Times New Roman" w:cs="Times New Roman"/>
              <w:sz w:val="24"/>
              <w:szCs w:val="24"/>
            </w:rPr>
          </w:pPr>
          <w:r w:rsidRPr="007364A8">
            <w:rPr>
              <w:sz w:val="24"/>
              <w:szCs w:val="24"/>
            </w:rPr>
            <w:br/>
          </w:r>
          <w:r w:rsidR="001636C6" w:rsidRPr="001636C6">
            <w:rPr>
              <w:rFonts w:ascii="Times New Roman" w:hAnsi="Times New Roman" w:cs="Times New Roman"/>
              <w:sz w:val="24"/>
              <w:szCs w:val="24"/>
            </w:rPr>
            <w:t xml:space="preserve">Agile methods use short meetings and frequent modifications to speed up planning. </w:t>
          </w:r>
        </w:p>
        <w:p w14:paraId="7DEA9F30" w14:textId="352E9E06" w:rsidR="00E12A7A" w:rsidRDefault="00E12A7A" w:rsidP="00D11AFE">
          <w:pPr>
            <w:rPr>
              <w:sz w:val="24"/>
              <w:szCs w:val="24"/>
            </w:rPr>
          </w:pPr>
        </w:p>
        <w:p w14:paraId="6B50BE03" w14:textId="7FC0D8CA" w:rsidR="00407445" w:rsidRPr="00407445" w:rsidRDefault="00B649F5" w:rsidP="00407445">
          <w:pPr>
            <w:jc w:val="both"/>
            <w:rPr>
              <w:rFonts w:ascii="Times New Roman" w:hAnsi="Times New Roman" w:cs="Times New Roman"/>
              <w:sz w:val="24"/>
              <w:szCs w:val="24"/>
            </w:rPr>
          </w:pPr>
          <w:r w:rsidRPr="00407445">
            <w:rPr>
              <w:rFonts w:ascii="Times New Roman" w:hAnsi="Times New Roman" w:cs="Times New Roman"/>
              <w:sz w:val="24"/>
              <w:szCs w:val="24"/>
            </w:rPr>
            <w:lastRenderedPageBreak/>
            <w:t xml:space="preserve">Using flexible budgeting, businesses </w:t>
          </w:r>
          <w:r w:rsidR="00D874E0" w:rsidRPr="00407445">
            <w:rPr>
              <w:rFonts w:ascii="Times New Roman" w:hAnsi="Times New Roman" w:cs="Times New Roman"/>
              <w:sz w:val="24"/>
              <w:szCs w:val="24"/>
            </w:rPr>
            <w:t>w</w:t>
          </w:r>
          <w:r w:rsidRPr="00407445">
            <w:rPr>
              <w:rFonts w:ascii="Times New Roman" w:hAnsi="Times New Roman" w:cs="Times New Roman"/>
              <w:sz w:val="24"/>
              <w:szCs w:val="24"/>
            </w:rPr>
            <w:t>ould</w:t>
          </w:r>
          <w:r w:rsidR="00D874E0" w:rsidRPr="00407445">
            <w:rPr>
              <w:rFonts w:ascii="Times New Roman" w:hAnsi="Times New Roman" w:cs="Times New Roman"/>
              <w:sz w:val="24"/>
              <w:szCs w:val="24"/>
            </w:rPr>
            <w:t xml:space="preserve"> be able to adapt faster to market changes, better align </w:t>
          </w:r>
          <w:r w:rsidRPr="00407445">
            <w:rPr>
              <w:rFonts w:ascii="Times New Roman" w:hAnsi="Times New Roman" w:cs="Times New Roman"/>
              <w:sz w:val="24"/>
              <w:szCs w:val="24"/>
            </w:rPr>
            <w:t>their</w:t>
          </w:r>
          <w:r w:rsidR="00D874E0" w:rsidRPr="00407445">
            <w:rPr>
              <w:rFonts w:ascii="Times New Roman" w:hAnsi="Times New Roman" w:cs="Times New Roman"/>
              <w:sz w:val="24"/>
              <w:szCs w:val="24"/>
            </w:rPr>
            <w:t xml:space="preserve"> finances with </w:t>
          </w:r>
          <w:r w:rsidRPr="00407445">
            <w:rPr>
              <w:rFonts w:ascii="Times New Roman" w:hAnsi="Times New Roman" w:cs="Times New Roman"/>
              <w:sz w:val="24"/>
              <w:szCs w:val="24"/>
            </w:rPr>
            <w:t>their</w:t>
          </w:r>
          <w:r w:rsidR="00D874E0" w:rsidRPr="00407445">
            <w:rPr>
              <w:rFonts w:ascii="Times New Roman" w:hAnsi="Times New Roman" w:cs="Times New Roman"/>
              <w:sz w:val="24"/>
              <w:szCs w:val="24"/>
            </w:rPr>
            <w:t xml:space="preserve"> aims, reduce planning costs, and keep learning</w:t>
          </w:r>
          <w:r w:rsidR="00407445">
            <w:rPr>
              <w:rFonts w:ascii="Times New Roman" w:hAnsi="Times New Roman" w:cs="Times New Roman"/>
              <w:sz w:val="24"/>
              <w:szCs w:val="24"/>
            </w:rPr>
            <w:t xml:space="preserve"> </w:t>
          </w:r>
          <w:r w:rsidR="004B2321" w:rsidRPr="004B2321">
            <w:rPr>
              <w:rFonts w:ascii="Times New Roman" w:hAnsi="Times New Roman" w:cs="Times New Roman"/>
              <w:sz w:val="24"/>
              <w:szCs w:val="24"/>
            </w:rPr>
            <w:t>(World Bank, 2024</w:t>
          </w:r>
          <w:r w:rsidR="004B2321">
            <w:rPr>
              <w:rFonts w:ascii="Times New Roman" w:hAnsi="Times New Roman" w:cs="Times New Roman"/>
              <w:sz w:val="24"/>
              <w:szCs w:val="24"/>
            </w:rPr>
            <w:t>).</w:t>
          </w:r>
        </w:p>
        <w:p w14:paraId="5E25BAD9" w14:textId="3CB44891" w:rsidR="00D874E0" w:rsidRPr="00407445" w:rsidRDefault="00D874E0" w:rsidP="00407445">
          <w:pPr>
            <w:jc w:val="both"/>
            <w:rPr>
              <w:rFonts w:ascii="Times New Roman" w:hAnsi="Times New Roman" w:cs="Times New Roman"/>
              <w:sz w:val="24"/>
              <w:szCs w:val="24"/>
            </w:rPr>
          </w:pPr>
          <w:r w:rsidRPr="00407445">
            <w:rPr>
              <w:rFonts w:ascii="Times New Roman" w:hAnsi="Times New Roman" w:cs="Times New Roman"/>
              <w:sz w:val="24"/>
              <w:szCs w:val="24"/>
            </w:rPr>
            <w:t>Blue Thread can easily adapt to new fashion trends and customer tastes using this strategy.</w:t>
          </w:r>
        </w:p>
        <w:p w14:paraId="2487EA4C" w14:textId="77777777" w:rsidR="007364A8" w:rsidRPr="00407445" w:rsidRDefault="007364A8" w:rsidP="00407445">
          <w:pPr>
            <w:jc w:val="both"/>
            <w:rPr>
              <w:rFonts w:ascii="Times New Roman" w:hAnsi="Times New Roman" w:cs="Times New Roman"/>
              <w:sz w:val="24"/>
              <w:szCs w:val="24"/>
            </w:rPr>
          </w:pPr>
        </w:p>
        <w:p w14:paraId="69668647" w14:textId="77777777" w:rsidR="00407445" w:rsidRPr="00407445" w:rsidRDefault="00407445" w:rsidP="00407445"/>
        <w:p w14:paraId="5C67928C" w14:textId="05FDD4DA" w:rsidR="00AA2A91" w:rsidRDefault="00AA2A91" w:rsidP="00AA2A91">
          <w:pPr>
            <w:pStyle w:val="Heading1"/>
          </w:pPr>
          <w:bookmarkStart w:id="8" w:name="_Toc115682914"/>
          <w:r>
            <w:t>Conclusion</w:t>
          </w:r>
          <w:r w:rsidR="00D854A5">
            <w:t xml:space="preserve"> </w:t>
          </w:r>
          <w:bookmarkEnd w:id="8"/>
        </w:p>
        <w:p w14:paraId="0C6DEB97" w14:textId="77777777" w:rsidR="00AA2A91" w:rsidRDefault="00AA2A91" w:rsidP="00AA2A91"/>
        <w:p w14:paraId="6FF3B474" w14:textId="77777777" w:rsidR="00AA2A91" w:rsidRDefault="00AA2A91" w:rsidP="00AA2A91"/>
        <w:p w14:paraId="008B541C" w14:textId="149ADDEF" w:rsidR="002112BF" w:rsidRDefault="002112BF" w:rsidP="002112BF">
          <w:pPr>
            <w:jc w:val="both"/>
            <w:rPr>
              <w:rFonts w:ascii="Times New Roman" w:hAnsi="Times New Roman" w:cs="Times New Roman"/>
              <w:sz w:val="24"/>
              <w:szCs w:val="24"/>
            </w:rPr>
          </w:pPr>
          <w:r w:rsidRPr="002112BF">
            <w:rPr>
              <w:rFonts w:ascii="Times New Roman" w:hAnsi="Times New Roman" w:cs="Times New Roman"/>
              <w:sz w:val="24"/>
              <w:szCs w:val="24"/>
            </w:rPr>
            <w:t xml:space="preserve">Blue Thread Ltd. finds itself at a critical junction in the very competitive fashion retail market where it must deal with significant financial problems threatening its future viability. The financial scene of the company is complex in the foreseeable future, with erratic cash flow, major supply chain management problems, and dubious strategic investment decisions endangering </w:t>
          </w:r>
          <w:r>
            <w:rPr>
              <w:rFonts w:ascii="Times New Roman" w:hAnsi="Times New Roman" w:cs="Times New Roman"/>
              <w:sz w:val="24"/>
              <w:szCs w:val="24"/>
            </w:rPr>
            <w:t xml:space="preserve">the </w:t>
          </w:r>
          <w:r w:rsidRPr="002112BF">
            <w:rPr>
              <w:rFonts w:ascii="Times New Roman" w:hAnsi="Times New Roman" w:cs="Times New Roman"/>
              <w:sz w:val="24"/>
              <w:szCs w:val="24"/>
            </w:rPr>
            <w:t xml:space="preserve">operational stability of the organisation. </w:t>
          </w:r>
        </w:p>
        <w:p w14:paraId="6A4DC45A" w14:textId="2133F78B" w:rsidR="002112BF" w:rsidRDefault="002112BF" w:rsidP="002112BF">
          <w:pPr>
            <w:jc w:val="both"/>
            <w:rPr>
              <w:rFonts w:ascii="Times New Roman" w:hAnsi="Times New Roman" w:cs="Times New Roman"/>
              <w:sz w:val="24"/>
              <w:szCs w:val="24"/>
            </w:rPr>
          </w:pPr>
          <w:r w:rsidRPr="002112BF">
            <w:rPr>
              <w:rFonts w:ascii="Times New Roman" w:hAnsi="Times New Roman" w:cs="Times New Roman"/>
              <w:sz w:val="24"/>
              <w:szCs w:val="24"/>
            </w:rPr>
            <w:br/>
            <w:t xml:space="preserve">Blue Thread will be in a phase of crucial importance within the next half year, during which time strategic financial reorganisation will be given much weight. Especially in a field marked by rapid market changes and shifting client tastes, the current financial strategy the business is implementing seems to be out of </w:t>
          </w:r>
          <w:r>
            <w:rPr>
              <w:rFonts w:ascii="Times New Roman" w:hAnsi="Times New Roman" w:cs="Times New Roman"/>
              <w:sz w:val="24"/>
              <w:szCs w:val="24"/>
            </w:rPr>
            <w:t xml:space="preserve">the </w:t>
          </w:r>
          <w:r w:rsidRPr="002112BF">
            <w:rPr>
              <w:rFonts w:ascii="Times New Roman" w:hAnsi="Times New Roman" w:cs="Times New Roman"/>
              <w:sz w:val="24"/>
              <w:szCs w:val="24"/>
            </w:rPr>
            <w:t xml:space="preserve">current and stiff. Since they cannot provide the agility required to manage the very fast-paced environment of the fashion retail sector, the conventional approaches of annual planning are becoming more and more obsolete. </w:t>
          </w:r>
        </w:p>
        <w:p w14:paraId="2CC38D84" w14:textId="073F3E25" w:rsidR="002112BF" w:rsidRDefault="002112BF" w:rsidP="002112BF">
          <w:pPr>
            <w:jc w:val="both"/>
            <w:rPr>
              <w:rFonts w:ascii="Times New Roman" w:hAnsi="Times New Roman" w:cs="Times New Roman"/>
              <w:sz w:val="24"/>
              <w:szCs w:val="24"/>
            </w:rPr>
          </w:pPr>
          <w:r w:rsidRPr="002112BF">
            <w:rPr>
              <w:rFonts w:ascii="Times New Roman" w:hAnsi="Times New Roman" w:cs="Times New Roman"/>
              <w:sz w:val="24"/>
              <w:szCs w:val="24"/>
            </w:rPr>
            <w:br/>
            <w:t xml:space="preserve">Blue Thread has to implement a comprehensive financial transformation plan if it wants to address these challenges. Negotiating the terms of the supplier comes first in this procedure to create buying conditions more suited and flexible. This can help to lower financial pressure and stabilise cash flow. The company must thus focus on creating a more sophisticated inventory control system that will reduce waste, lower holding costs, and ensure ideal stock levels sensitive to market demand in the </w:t>
          </w:r>
          <w:r>
            <w:rPr>
              <w:rFonts w:ascii="Times New Roman" w:hAnsi="Times New Roman" w:cs="Times New Roman"/>
              <w:sz w:val="24"/>
              <w:szCs w:val="24"/>
            </w:rPr>
            <w:t>meantime</w:t>
          </w:r>
          <w:r w:rsidRPr="002112BF">
            <w:rPr>
              <w:rFonts w:ascii="Times New Roman" w:hAnsi="Times New Roman" w:cs="Times New Roman"/>
              <w:sz w:val="24"/>
              <w:szCs w:val="24"/>
            </w:rPr>
            <w:t xml:space="preserve">. </w:t>
          </w:r>
        </w:p>
        <w:p w14:paraId="021670B4" w14:textId="77777777" w:rsidR="002112BF" w:rsidRDefault="002112BF" w:rsidP="002112BF">
          <w:pPr>
            <w:jc w:val="both"/>
            <w:rPr>
              <w:rFonts w:ascii="Times New Roman" w:hAnsi="Times New Roman" w:cs="Times New Roman"/>
              <w:sz w:val="24"/>
              <w:szCs w:val="24"/>
            </w:rPr>
          </w:pPr>
          <w:r w:rsidRPr="002112BF">
            <w:rPr>
              <w:rFonts w:ascii="Times New Roman" w:hAnsi="Times New Roman" w:cs="Times New Roman"/>
              <w:sz w:val="24"/>
              <w:szCs w:val="24"/>
            </w:rPr>
            <w:br/>
            <w:t xml:space="preserve">Regarding capital expenses, one needs a more planned and intentional approach. Blue Thread might explore using a more dynamic investment strategy that allows for incremental, data-driven expenditure instead of sporadic large investments. This could call for the use of advanced forecasting techniques, real-time market data, and the creation of more flexible financial planning systems. </w:t>
          </w:r>
        </w:p>
        <w:p w14:paraId="4959AE8B" w14:textId="2B1EEFA3" w:rsidR="002112BF" w:rsidRDefault="002112BF" w:rsidP="002112BF">
          <w:pPr>
            <w:jc w:val="both"/>
            <w:rPr>
              <w:rFonts w:ascii="Times New Roman" w:hAnsi="Times New Roman" w:cs="Times New Roman"/>
              <w:sz w:val="24"/>
              <w:szCs w:val="24"/>
            </w:rPr>
          </w:pPr>
          <w:r w:rsidRPr="002112BF">
            <w:rPr>
              <w:rFonts w:ascii="Times New Roman" w:hAnsi="Times New Roman" w:cs="Times New Roman"/>
              <w:sz w:val="24"/>
              <w:szCs w:val="24"/>
            </w:rPr>
            <w:br/>
            <w:t>To move to a more responsive type of financial management, a lot of organisational transformation is needed. This calls not only for the use of fresh systems and practices but also the development of a corporate culture stressing financial flexibility, strategic thinking, and constant change. Successful application of these financial reforms depends on behavioural components</w:t>
          </w:r>
          <w:r w:rsidR="00E57BC6">
            <w:rPr>
              <w:rFonts w:ascii="Times New Roman" w:hAnsi="Times New Roman" w:cs="Times New Roman"/>
              <w:sz w:val="24"/>
              <w:szCs w:val="24"/>
            </w:rPr>
            <w:t>,</w:t>
          </w:r>
          <w:r w:rsidRPr="002112BF">
            <w:rPr>
              <w:rFonts w:ascii="Times New Roman" w:hAnsi="Times New Roman" w:cs="Times New Roman"/>
              <w:sz w:val="24"/>
              <w:szCs w:val="24"/>
            </w:rPr>
            <w:t xml:space="preserve"> including employee engagement, departmental communication, and leadership </w:t>
          </w:r>
          <w:r w:rsidRPr="002112BF">
            <w:rPr>
              <w:rFonts w:ascii="Times New Roman" w:hAnsi="Times New Roman" w:cs="Times New Roman"/>
              <w:sz w:val="24"/>
              <w:szCs w:val="24"/>
            </w:rPr>
            <w:lastRenderedPageBreak/>
            <w:t xml:space="preserve">participation. </w:t>
          </w:r>
          <w:r w:rsidRPr="002112BF">
            <w:rPr>
              <w:rFonts w:ascii="Times New Roman" w:hAnsi="Times New Roman" w:cs="Times New Roman"/>
              <w:sz w:val="24"/>
              <w:szCs w:val="24"/>
            </w:rPr>
            <w:br/>
          </w:r>
          <w:r w:rsidRPr="002112BF">
            <w:rPr>
              <w:rFonts w:ascii="Times New Roman" w:hAnsi="Times New Roman" w:cs="Times New Roman"/>
              <w:sz w:val="24"/>
              <w:szCs w:val="24"/>
            </w:rPr>
            <w:br/>
            <w:t xml:space="preserve">Newer techniques to financial management, such </w:t>
          </w:r>
          <w:r w:rsidR="00BF53A1">
            <w:rPr>
              <w:rFonts w:ascii="Times New Roman" w:hAnsi="Times New Roman" w:cs="Times New Roman"/>
              <w:sz w:val="24"/>
              <w:szCs w:val="24"/>
            </w:rPr>
            <w:t xml:space="preserve">as </w:t>
          </w:r>
          <w:r w:rsidRPr="002112BF">
            <w:rPr>
              <w:rFonts w:ascii="Times New Roman" w:hAnsi="Times New Roman" w:cs="Times New Roman"/>
              <w:sz w:val="24"/>
              <w:szCs w:val="24"/>
            </w:rPr>
            <w:t xml:space="preserve">driver-based budgeting and rolling forecasts, which offer workable substitutes, challenge the conventional wisdom in budgeting. These methods allow Blue Thread to regularly review financial plans, therefore allowing it to quickly adjust to changing consumer preferences, fluctuating internal performance indicators, and modifying market situations. </w:t>
          </w:r>
        </w:p>
        <w:p w14:paraId="300267C9" w14:textId="1089E174" w:rsidR="002112BF" w:rsidRPr="002112BF" w:rsidRDefault="002112BF" w:rsidP="002112BF">
          <w:pPr>
            <w:jc w:val="both"/>
            <w:rPr>
              <w:rFonts w:ascii="Times New Roman" w:hAnsi="Times New Roman" w:cs="Times New Roman"/>
              <w:sz w:val="24"/>
              <w:szCs w:val="24"/>
            </w:rPr>
          </w:pPr>
          <w:r w:rsidRPr="002112BF">
            <w:rPr>
              <w:rFonts w:ascii="Times New Roman" w:hAnsi="Times New Roman" w:cs="Times New Roman"/>
              <w:sz w:val="24"/>
              <w:szCs w:val="24"/>
            </w:rPr>
            <w:br/>
            <w:t>By implementing these all-encompassing financial changes, Blue Thread can turn present financial problems into opportunities for expansion. This helps the company to present itself as a competitor with flexibility in the ever-changing fashion retail sector.</w:t>
          </w:r>
        </w:p>
        <w:p w14:paraId="131D500D" w14:textId="77777777" w:rsidR="00AA2A91" w:rsidRPr="002112BF" w:rsidRDefault="00AA2A91" w:rsidP="002112BF">
          <w:pPr>
            <w:jc w:val="both"/>
            <w:rPr>
              <w:rFonts w:ascii="Times New Roman" w:hAnsi="Times New Roman" w:cs="Times New Roman"/>
              <w:sz w:val="24"/>
              <w:szCs w:val="24"/>
            </w:rPr>
          </w:pPr>
        </w:p>
        <w:p w14:paraId="0ABC39D3" w14:textId="77777777" w:rsidR="00AA2A91" w:rsidRDefault="00AA2A91" w:rsidP="00AA2A91"/>
        <w:p w14:paraId="7202FDFC" w14:textId="77777777" w:rsidR="00AA2A91" w:rsidRPr="00AA2A91" w:rsidRDefault="00AA2A91" w:rsidP="00AA2A91">
          <w:pPr>
            <w:pStyle w:val="Heading1"/>
          </w:pPr>
          <w:bookmarkStart w:id="9" w:name="_Toc115682915"/>
          <w:r>
            <w:t>Bibliography</w:t>
          </w:r>
          <w:bookmarkEnd w:id="9"/>
        </w:p>
        <w:p w14:paraId="37F113A8" w14:textId="77777777" w:rsidR="008E6C57" w:rsidRDefault="00483F92" w:rsidP="008E6C57">
          <w:pPr>
            <w:spacing w:after="0" w:line="240" w:lineRule="auto"/>
          </w:pPr>
        </w:p>
      </w:sdtContent>
    </w:sdt>
    <w:p w14:paraId="5A61CD72" w14:textId="75A99232" w:rsidR="008E6C57" w:rsidRPr="0017011C" w:rsidRDefault="008E6C57" w:rsidP="008E6C57">
      <w:pPr>
        <w:spacing w:after="0" w:line="240" w:lineRule="auto"/>
        <w:ind w:left="360"/>
        <w:rPr>
          <w:rFonts w:eastAsia="Times New Roman" w:cstheme="minorHAnsi"/>
          <w:lang w:eastAsia="en-GB"/>
        </w:rPr>
      </w:pPr>
      <w:proofErr w:type="spellStart"/>
      <w:r w:rsidRPr="0017011C">
        <w:rPr>
          <w:rFonts w:eastAsia="Times New Roman" w:cstheme="minorHAnsi"/>
          <w:lang w:eastAsia="en-GB"/>
        </w:rPr>
        <w:t>Alsharari</w:t>
      </w:r>
      <w:proofErr w:type="spellEnd"/>
      <w:r w:rsidRPr="0017011C">
        <w:rPr>
          <w:rFonts w:eastAsia="Times New Roman" w:cstheme="minorHAnsi"/>
          <w:lang w:eastAsia="en-GB"/>
        </w:rPr>
        <w:t xml:space="preserve">, N.M. (2021) </w:t>
      </w:r>
      <w:r w:rsidRPr="0017011C">
        <w:rPr>
          <w:rFonts w:eastAsia="Times New Roman" w:cstheme="minorHAnsi"/>
          <w:i/>
          <w:iCs/>
          <w:lang w:eastAsia="en-GB"/>
        </w:rPr>
        <w:t>Accounting and Finance Innovations</w:t>
      </w:r>
      <w:r w:rsidRPr="0017011C">
        <w:rPr>
          <w:rFonts w:eastAsia="Times New Roman" w:cstheme="minorHAnsi"/>
          <w:lang w:eastAsia="en-GB"/>
        </w:rPr>
        <w:t xml:space="preserve">. </w:t>
      </w:r>
      <w:proofErr w:type="spellStart"/>
      <w:r w:rsidRPr="0017011C">
        <w:rPr>
          <w:rFonts w:eastAsia="Times New Roman" w:cstheme="minorHAnsi"/>
          <w:lang w:eastAsia="en-GB"/>
        </w:rPr>
        <w:t>IntechOpen</w:t>
      </w:r>
      <w:proofErr w:type="spellEnd"/>
      <w:r w:rsidRPr="0017011C">
        <w:rPr>
          <w:rFonts w:eastAsia="Times New Roman" w:cstheme="minorHAnsi"/>
          <w:lang w:eastAsia="en-GB"/>
        </w:rPr>
        <w:t xml:space="preserve">. Available at: </w:t>
      </w:r>
      <w:hyperlink r:id="rId11" w:history="1">
        <w:r w:rsidRPr="0017011C">
          <w:rPr>
            <w:rStyle w:val="Hyperlink"/>
            <w:rFonts w:eastAsia="Times New Roman" w:cstheme="minorHAnsi"/>
            <w:lang w:eastAsia="en-GB"/>
          </w:rPr>
          <w:t>https://doi.org/10.5772/intechopen.95115</w:t>
        </w:r>
      </w:hyperlink>
      <w:r w:rsidRPr="0017011C">
        <w:rPr>
          <w:rFonts w:eastAsia="Times New Roman" w:cstheme="minorHAnsi"/>
          <w:lang w:eastAsia="en-GB"/>
        </w:rPr>
        <w:t>.</w:t>
      </w:r>
    </w:p>
    <w:p w14:paraId="428A6B7A" w14:textId="77777777" w:rsidR="008E6C57" w:rsidRPr="0017011C" w:rsidRDefault="008E6C57" w:rsidP="008E6C57">
      <w:pPr>
        <w:spacing w:after="0" w:line="240" w:lineRule="auto"/>
        <w:ind w:left="360"/>
        <w:rPr>
          <w:rFonts w:eastAsia="Times New Roman" w:cstheme="minorHAnsi"/>
          <w:lang w:eastAsia="en-GB"/>
        </w:rPr>
      </w:pPr>
    </w:p>
    <w:p w14:paraId="6E7ABFAF" w14:textId="7C5AC674" w:rsidR="008E6C57" w:rsidRPr="0017011C" w:rsidRDefault="008E6C57" w:rsidP="008E6C57">
      <w:pPr>
        <w:ind w:left="360"/>
        <w:rPr>
          <w:rFonts w:cstheme="minorHAnsi"/>
        </w:rPr>
      </w:pPr>
      <w:proofErr w:type="spellStart"/>
      <w:r w:rsidRPr="0017011C">
        <w:rPr>
          <w:rFonts w:cstheme="minorHAnsi"/>
        </w:rPr>
        <w:t>Atrill</w:t>
      </w:r>
      <w:proofErr w:type="spellEnd"/>
      <w:r w:rsidRPr="0017011C">
        <w:rPr>
          <w:rFonts w:cstheme="minorHAnsi"/>
        </w:rPr>
        <w:t>, Peter,, McLaney, E. J. (Harlow, England). </w:t>
      </w:r>
      <w:r w:rsidRPr="0017011C">
        <w:rPr>
          <w:rFonts w:cstheme="minorHAnsi"/>
          <w:i/>
          <w:iCs/>
        </w:rPr>
        <w:t>Management accounting for decision makers</w:t>
      </w:r>
      <w:r w:rsidRPr="0017011C">
        <w:rPr>
          <w:rFonts w:cstheme="minorHAnsi"/>
        </w:rPr>
        <w:t xml:space="preserve">. [Online]. Pearson. Available at: </w:t>
      </w:r>
      <w:hyperlink r:id="rId12" w:history="1">
        <w:r w:rsidRPr="0017011C">
          <w:rPr>
            <w:rStyle w:val="Hyperlink"/>
            <w:rFonts w:cstheme="minorHAnsi"/>
          </w:rPr>
          <w:t>https://archive.org/details/managementaccoun0000atri_u6t9/page/n3/mode/2up</w:t>
        </w:r>
      </w:hyperlink>
      <w:r w:rsidRPr="0017011C">
        <w:rPr>
          <w:rFonts w:cstheme="minorHAnsi"/>
          <w:color w:val="FFC000"/>
        </w:rPr>
        <w:t xml:space="preserve">  </w:t>
      </w:r>
      <w:r w:rsidRPr="0017011C">
        <w:rPr>
          <w:rFonts w:cstheme="minorHAnsi"/>
        </w:rPr>
        <w:t>[Accessed 25 February 2025]</w:t>
      </w:r>
    </w:p>
    <w:p w14:paraId="29CA6A0A" w14:textId="043C4862" w:rsidR="008E6C57" w:rsidRPr="0017011C" w:rsidRDefault="008E6C57" w:rsidP="008E6C57">
      <w:pPr>
        <w:ind w:left="360"/>
        <w:rPr>
          <w:rFonts w:cstheme="minorHAnsi"/>
          <w:color w:val="FFC000"/>
        </w:rPr>
      </w:pPr>
      <w:r w:rsidRPr="0017011C">
        <w:rPr>
          <w:rFonts w:eastAsia="Times New Roman" w:cstheme="minorHAnsi"/>
          <w:lang w:eastAsia="en-GB"/>
        </w:rPr>
        <w:t xml:space="preserve">Backer, D.I. and Cyna, E. (2025) ‘Critical School Finance’, </w:t>
      </w:r>
      <w:r w:rsidRPr="0017011C">
        <w:rPr>
          <w:rFonts w:eastAsia="Times New Roman" w:cstheme="minorHAnsi"/>
          <w:i/>
          <w:iCs/>
          <w:lang w:eastAsia="en-GB"/>
        </w:rPr>
        <w:t>Journal of educational administration and history</w:t>
      </w:r>
      <w:r w:rsidRPr="0017011C">
        <w:rPr>
          <w:rFonts w:eastAsia="Times New Roman" w:cstheme="minorHAnsi"/>
          <w:lang w:eastAsia="en-GB"/>
        </w:rPr>
        <w:t xml:space="preserve">, 57(1), pp. 13–33. Available at: </w:t>
      </w:r>
      <w:hyperlink r:id="rId13" w:history="1">
        <w:r w:rsidRPr="0017011C">
          <w:rPr>
            <w:rStyle w:val="Hyperlink"/>
            <w:rFonts w:eastAsia="Times New Roman" w:cstheme="minorHAnsi"/>
            <w:lang w:eastAsia="en-GB"/>
          </w:rPr>
          <w:t>https://doi.org/10.1080/00220620.2024.2357774</w:t>
        </w:r>
      </w:hyperlink>
    </w:p>
    <w:p w14:paraId="62BB30AB" w14:textId="659337B9" w:rsidR="008E6C57" w:rsidRPr="0017011C" w:rsidRDefault="008E6C57" w:rsidP="008E6C57">
      <w:pPr>
        <w:spacing w:after="0" w:line="240" w:lineRule="auto"/>
        <w:ind w:left="360"/>
        <w:rPr>
          <w:rFonts w:eastAsia="Times New Roman" w:cstheme="minorHAnsi"/>
          <w:color w:val="FFC000"/>
          <w:lang w:eastAsia="en-GB"/>
        </w:rPr>
      </w:pPr>
      <w:proofErr w:type="spellStart"/>
      <w:r w:rsidRPr="0017011C">
        <w:rPr>
          <w:rFonts w:eastAsia="Times New Roman" w:cstheme="minorHAnsi"/>
          <w:lang w:eastAsia="en-GB"/>
        </w:rPr>
        <w:t>Bourghelle</w:t>
      </w:r>
      <w:proofErr w:type="spellEnd"/>
      <w:r w:rsidRPr="0017011C">
        <w:rPr>
          <w:rFonts w:eastAsia="Times New Roman" w:cstheme="minorHAnsi"/>
          <w:lang w:eastAsia="en-GB"/>
        </w:rPr>
        <w:t xml:space="preserve">, D. </w:t>
      </w:r>
      <w:r w:rsidRPr="0017011C">
        <w:rPr>
          <w:rFonts w:eastAsia="Times New Roman" w:cstheme="minorHAnsi"/>
          <w:i/>
          <w:iCs/>
          <w:lang w:eastAsia="en-GB"/>
        </w:rPr>
        <w:t>et al.</w:t>
      </w:r>
      <w:r w:rsidRPr="0017011C">
        <w:rPr>
          <w:rFonts w:eastAsia="Times New Roman" w:cstheme="minorHAnsi"/>
          <w:lang w:eastAsia="en-GB"/>
        </w:rPr>
        <w:t xml:space="preserve"> (2023) </w:t>
      </w:r>
      <w:proofErr w:type="spellStart"/>
      <w:r w:rsidRPr="0017011C">
        <w:rPr>
          <w:rFonts w:eastAsia="Times New Roman" w:cstheme="minorHAnsi"/>
          <w:i/>
          <w:iCs/>
          <w:lang w:eastAsia="en-GB"/>
        </w:rPr>
        <w:t>Behavioral</w:t>
      </w:r>
      <w:proofErr w:type="spellEnd"/>
      <w:r w:rsidRPr="0017011C">
        <w:rPr>
          <w:rFonts w:eastAsia="Times New Roman" w:cstheme="minorHAnsi"/>
          <w:i/>
          <w:iCs/>
          <w:lang w:eastAsia="en-GB"/>
        </w:rPr>
        <w:t xml:space="preserve"> Finance and Asset Prices: The Influence of Investor’s Emotion</w:t>
      </w:r>
      <w:r w:rsidRPr="0017011C">
        <w:rPr>
          <w:rFonts w:eastAsia="Times New Roman" w:cstheme="minorHAnsi"/>
          <w:lang w:eastAsia="en-GB"/>
        </w:rPr>
        <w:t xml:space="preserve">. Springer International Publishing. Available at: </w:t>
      </w:r>
      <w:hyperlink r:id="rId14" w:history="1">
        <w:r w:rsidRPr="0017011C">
          <w:rPr>
            <w:rStyle w:val="Hyperlink"/>
            <w:rFonts w:eastAsia="Times New Roman" w:cstheme="minorHAnsi"/>
            <w:lang w:eastAsia="en-GB"/>
          </w:rPr>
          <w:t>https://doi.org/10.1007/978-3-031-24486-5</w:t>
        </w:r>
      </w:hyperlink>
    </w:p>
    <w:p w14:paraId="7A1F5963" w14:textId="77777777" w:rsidR="008E6C57" w:rsidRPr="0017011C" w:rsidRDefault="008E6C57" w:rsidP="008E6C57">
      <w:pPr>
        <w:spacing w:after="0" w:line="240" w:lineRule="auto"/>
        <w:ind w:left="360"/>
        <w:rPr>
          <w:rFonts w:eastAsia="Times New Roman" w:cstheme="minorHAnsi"/>
          <w:color w:val="FFC000"/>
          <w:lang w:eastAsia="en-GB"/>
        </w:rPr>
      </w:pPr>
    </w:p>
    <w:p w14:paraId="1C3E903A" w14:textId="334B1AA0" w:rsidR="008E6C57" w:rsidRPr="0017011C" w:rsidRDefault="008E6C57" w:rsidP="008E6C57">
      <w:pPr>
        <w:spacing w:after="0" w:line="240" w:lineRule="auto"/>
        <w:ind w:left="360"/>
        <w:rPr>
          <w:rFonts w:eastAsia="Times New Roman" w:cstheme="minorHAnsi"/>
          <w:color w:val="FFC000"/>
          <w:lang w:eastAsia="en-GB"/>
        </w:rPr>
      </w:pPr>
      <w:r w:rsidRPr="0017011C">
        <w:rPr>
          <w:rFonts w:eastAsia="Times New Roman" w:cstheme="minorHAnsi"/>
          <w:lang w:eastAsia="en-GB"/>
        </w:rPr>
        <w:t xml:space="preserve">Deo, P. (2025) ‘How Microeconomics Works Within a Firm’, </w:t>
      </w:r>
      <w:r w:rsidRPr="0017011C">
        <w:rPr>
          <w:rFonts w:eastAsia="Times New Roman" w:cstheme="minorHAnsi"/>
          <w:i/>
          <w:iCs/>
          <w:lang w:eastAsia="en-GB"/>
        </w:rPr>
        <w:t>The journal of applied business and economics</w:t>
      </w:r>
      <w:r w:rsidRPr="0017011C">
        <w:rPr>
          <w:rFonts w:eastAsia="Times New Roman" w:cstheme="minorHAnsi"/>
          <w:lang w:eastAsia="en-GB"/>
        </w:rPr>
        <w:t xml:space="preserve">, 27(1), pp. 1–12. Available at: </w:t>
      </w:r>
      <w:hyperlink r:id="rId15" w:history="1">
        <w:r w:rsidRPr="0017011C">
          <w:rPr>
            <w:rStyle w:val="Hyperlink"/>
            <w:rFonts w:eastAsia="Times New Roman" w:cstheme="minorHAnsi"/>
            <w:lang w:eastAsia="en-GB"/>
          </w:rPr>
          <w:t>https://doi.org/10.33423/jabe.v27i1.7492</w:t>
        </w:r>
      </w:hyperlink>
    </w:p>
    <w:p w14:paraId="0BDA543E" w14:textId="77777777" w:rsidR="008E6C57" w:rsidRDefault="008E6C57" w:rsidP="008E6C57">
      <w:pPr>
        <w:spacing w:after="0" w:line="240" w:lineRule="auto"/>
        <w:ind w:left="360"/>
        <w:rPr>
          <w:rFonts w:eastAsia="Times New Roman" w:cstheme="minorHAnsi"/>
          <w:color w:val="FFC000"/>
          <w:lang w:eastAsia="en-GB"/>
        </w:rPr>
      </w:pPr>
    </w:p>
    <w:p w14:paraId="4A59EF29" w14:textId="77777777" w:rsidR="00483F92" w:rsidRPr="0017011C" w:rsidRDefault="00483F92" w:rsidP="00483F92">
      <w:pPr>
        <w:ind w:left="360"/>
        <w:rPr>
          <w:rFonts w:cstheme="minorHAnsi"/>
          <w:color w:val="FFC000"/>
        </w:rPr>
      </w:pPr>
      <w:r w:rsidRPr="0017011C">
        <w:rPr>
          <w:rFonts w:cstheme="minorHAnsi"/>
        </w:rPr>
        <w:t xml:space="preserve">Drury, Colin,, </w:t>
      </w:r>
      <w:proofErr w:type="spellStart"/>
      <w:r w:rsidRPr="0017011C">
        <w:rPr>
          <w:rFonts w:cstheme="minorHAnsi"/>
        </w:rPr>
        <w:t>Tayles</w:t>
      </w:r>
      <w:proofErr w:type="spellEnd"/>
      <w:r w:rsidRPr="0017011C">
        <w:rPr>
          <w:rFonts w:cstheme="minorHAnsi"/>
        </w:rPr>
        <w:t>, Mike.. (2021). </w:t>
      </w:r>
      <w:r w:rsidRPr="0017011C">
        <w:rPr>
          <w:rFonts w:cstheme="minorHAnsi"/>
          <w:i/>
          <w:iCs/>
        </w:rPr>
        <w:t>Management and cost accounting</w:t>
      </w:r>
      <w:r w:rsidRPr="0017011C">
        <w:rPr>
          <w:rFonts w:cstheme="minorHAnsi"/>
        </w:rPr>
        <w:t xml:space="preserve">. [computer]. Cengage Learning. Available at: </w:t>
      </w:r>
      <w:hyperlink r:id="rId16" w:history="1">
        <w:r w:rsidRPr="0017011C">
          <w:rPr>
            <w:rStyle w:val="Hyperlink"/>
            <w:rFonts w:cstheme="minorHAnsi"/>
          </w:rPr>
          <w:t>https://play.google.com/store/search?q=Management%20and%20cost%20accounting&amp;c=books&amp;gl=GB&amp;utm_source=emea_Med</w:t>
        </w:r>
      </w:hyperlink>
      <w:r w:rsidRPr="0017011C">
        <w:rPr>
          <w:rFonts w:cstheme="minorHAnsi"/>
          <w:color w:val="FFC000"/>
        </w:rPr>
        <w:t xml:space="preserve">  </w:t>
      </w:r>
      <w:r w:rsidRPr="0017011C">
        <w:rPr>
          <w:rFonts w:cstheme="minorHAnsi"/>
        </w:rPr>
        <w:t>[Accessed 25 February 2025].</w:t>
      </w:r>
    </w:p>
    <w:p w14:paraId="312A99C5" w14:textId="77777777" w:rsidR="00483F92" w:rsidRPr="0017011C" w:rsidRDefault="00483F92" w:rsidP="008E6C57">
      <w:pPr>
        <w:spacing w:after="0" w:line="240" w:lineRule="auto"/>
        <w:ind w:left="360"/>
        <w:rPr>
          <w:rFonts w:eastAsia="Times New Roman" w:cstheme="minorHAnsi"/>
          <w:color w:val="FFC000"/>
          <w:lang w:eastAsia="en-GB"/>
        </w:rPr>
      </w:pPr>
    </w:p>
    <w:p w14:paraId="272FCC86" w14:textId="51DE9481" w:rsidR="008E6C57" w:rsidRPr="0017011C" w:rsidRDefault="008E6C57" w:rsidP="008E6C57">
      <w:pPr>
        <w:ind w:left="360"/>
        <w:rPr>
          <w:rFonts w:cstheme="minorHAnsi"/>
        </w:rPr>
      </w:pPr>
      <w:r w:rsidRPr="0017011C">
        <w:rPr>
          <w:rFonts w:cstheme="minorHAnsi"/>
        </w:rPr>
        <w:t>Dyson, J. R., Franklin, Ellie.. (2020). </w:t>
      </w:r>
      <w:r w:rsidRPr="0017011C">
        <w:rPr>
          <w:rFonts w:cstheme="minorHAnsi"/>
          <w:i/>
          <w:iCs/>
        </w:rPr>
        <w:t>Accounting for non-accounting students</w:t>
      </w:r>
      <w:r w:rsidRPr="0017011C">
        <w:rPr>
          <w:rFonts w:cstheme="minorHAnsi"/>
        </w:rPr>
        <w:t xml:space="preserve">. [computer]. Pearson. Available at: </w:t>
      </w:r>
      <w:hyperlink r:id="rId17" w:history="1">
        <w:r w:rsidRPr="0017011C">
          <w:rPr>
            <w:rStyle w:val="Hyperlink"/>
            <w:rFonts w:cstheme="minorHAnsi"/>
          </w:rPr>
          <w:t>https://books.google.co.uk/books/about/ACCOUNTING_FOR_NON_ACCOUNTING_STUDENTS_1.html?id=_ecsEAAAQBAJ&amp;redir_esc=y</w:t>
        </w:r>
      </w:hyperlink>
      <w:r w:rsidRPr="0017011C">
        <w:rPr>
          <w:rFonts w:cstheme="minorHAnsi"/>
          <w:color w:val="FFC000"/>
        </w:rPr>
        <w:t xml:space="preserve">  </w:t>
      </w:r>
      <w:r w:rsidRPr="0017011C">
        <w:rPr>
          <w:rFonts w:cstheme="minorHAnsi"/>
        </w:rPr>
        <w:t>[Accessed 25 February 2025].</w:t>
      </w:r>
    </w:p>
    <w:p w14:paraId="6FC60725" w14:textId="77777777" w:rsidR="008E6C57" w:rsidRPr="0017011C" w:rsidRDefault="008E6C57" w:rsidP="008E6C57">
      <w:pPr>
        <w:pStyle w:val="ListParagraph"/>
        <w:rPr>
          <w:rFonts w:cstheme="minorHAnsi"/>
          <w:color w:val="FFC000"/>
        </w:rPr>
      </w:pPr>
    </w:p>
    <w:p w14:paraId="107B1EF2" w14:textId="7D1A196B" w:rsidR="008E6C57" w:rsidRPr="0017011C" w:rsidRDefault="008E6C57" w:rsidP="008E6C57">
      <w:pPr>
        <w:spacing w:after="0" w:line="240" w:lineRule="auto"/>
        <w:ind w:left="360"/>
        <w:rPr>
          <w:rFonts w:eastAsia="Times New Roman" w:cstheme="minorHAnsi"/>
          <w:lang w:eastAsia="en-GB"/>
        </w:rPr>
      </w:pPr>
      <w:proofErr w:type="spellStart"/>
      <w:r w:rsidRPr="0017011C">
        <w:rPr>
          <w:rFonts w:eastAsia="Times New Roman" w:cstheme="minorHAnsi"/>
          <w:lang w:eastAsia="en-GB"/>
        </w:rPr>
        <w:lastRenderedPageBreak/>
        <w:t>Farabi</w:t>
      </w:r>
      <w:proofErr w:type="spellEnd"/>
      <w:r w:rsidRPr="0017011C">
        <w:rPr>
          <w:rFonts w:eastAsia="Times New Roman" w:cstheme="minorHAnsi"/>
          <w:lang w:eastAsia="en-GB"/>
        </w:rPr>
        <w:t xml:space="preserve">, A. </w:t>
      </w:r>
      <w:r w:rsidRPr="0017011C">
        <w:rPr>
          <w:rFonts w:eastAsia="Times New Roman" w:cstheme="minorHAnsi"/>
          <w:i/>
          <w:iCs/>
          <w:lang w:eastAsia="en-GB"/>
        </w:rPr>
        <w:t>et al.</w:t>
      </w:r>
      <w:r w:rsidRPr="0017011C">
        <w:rPr>
          <w:rFonts w:eastAsia="Times New Roman" w:cstheme="minorHAnsi"/>
          <w:lang w:eastAsia="en-GB"/>
        </w:rPr>
        <w:t xml:space="preserve"> (2024) </w:t>
      </w:r>
      <w:r w:rsidRPr="0017011C">
        <w:rPr>
          <w:rFonts w:eastAsia="Times New Roman" w:cstheme="minorHAnsi"/>
          <w:i/>
          <w:iCs/>
          <w:lang w:eastAsia="en-GB"/>
        </w:rPr>
        <w:t>Proceedings of the International Conference on Business, Management, Accounting and Sustainable Economy (ICBMASE 2023).</w:t>
      </w:r>
      <w:r w:rsidRPr="0017011C">
        <w:rPr>
          <w:rFonts w:eastAsia="Times New Roman" w:cstheme="minorHAnsi"/>
          <w:lang w:eastAsia="en-GB"/>
        </w:rPr>
        <w:t xml:space="preserve"> 1st ed. Dordrecht: Atlantis Press Zeger Karssen.</w:t>
      </w:r>
    </w:p>
    <w:p w14:paraId="66EAA769" w14:textId="77777777" w:rsidR="008E6C57" w:rsidRPr="0017011C" w:rsidRDefault="008E6C57" w:rsidP="008E6C57">
      <w:pPr>
        <w:spacing w:after="0" w:line="240" w:lineRule="auto"/>
        <w:ind w:left="360"/>
        <w:rPr>
          <w:rFonts w:eastAsia="Times New Roman" w:cstheme="minorHAnsi"/>
          <w:lang w:eastAsia="en-GB"/>
        </w:rPr>
      </w:pPr>
    </w:p>
    <w:p w14:paraId="7C25EB8B" w14:textId="5D2F6BC0" w:rsidR="008E6C57" w:rsidRPr="0017011C" w:rsidRDefault="008E6C57" w:rsidP="008E6C57">
      <w:pPr>
        <w:ind w:left="360"/>
        <w:rPr>
          <w:rFonts w:cstheme="minorHAnsi"/>
          <w:color w:val="FFC000"/>
        </w:rPr>
      </w:pPr>
      <w:r w:rsidRPr="0017011C">
        <w:rPr>
          <w:rFonts w:eastAsia="Times New Roman" w:cstheme="minorHAnsi"/>
          <w:lang w:eastAsia="en-GB"/>
        </w:rPr>
        <w:t>Frankel, R., Kothari, S.P. and Zuo, L. (2024) </w:t>
      </w:r>
      <w:r w:rsidRPr="0017011C">
        <w:rPr>
          <w:rFonts w:eastAsia="Times New Roman" w:cstheme="minorHAnsi"/>
          <w:i/>
          <w:iCs/>
          <w:lang w:eastAsia="en-GB"/>
        </w:rPr>
        <w:t>The Economics of Accounting</w:t>
      </w:r>
      <w:r w:rsidRPr="0017011C">
        <w:rPr>
          <w:rFonts w:eastAsia="Times New Roman" w:cstheme="minorHAnsi"/>
          <w:lang w:eastAsia="en-GB"/>
        </w:rPr>
        <w:t xml:space="preserve">. 1st </w:t>
      </w:r>
      <w:proofErr w:type="spellStart"/>
      <w:r w:rsidRPr="0017011C">
        <w:rPr>
          <w:rFonts w:eastAsia="Times New Roman" w:cstheme="minorHAnsi"/>
          <w:lang w:eastAsia="en-GB"/>
        </w:rPr>
        <w:t>edn</w:t>
      </w:r>
      <w:proofErr w:type="spellEnd"/>
      <w:r w:rsidRPr="0017011C">
        <w:rPr>
          <w:rFonts w:eastAsia="Times New Roman" w:cstheme="minorHAnsi"/>
          <w:lang w:eastAsia="en-GB"/>
        </w:rPr>
        <w:t xml:space="preserve">. New York: Oxford University Press. Available at:  </w:t>
      </w:r>
      <w:hyperlink r:id="rId18" w:history="1">
        <w:r w:rsidRPr="0017011C">
          <w:rPr>
            <w:rStyle w:val="Hyperlink"/>
            <w:rFonts w:eastAsia="Times New Roman" w:cstheme="minorHAnsi"/>
            <w:lang w:eastAsia="en-GB"/>
          </w:rPr>
          <w:t>https://doi.org/10.1093/oso/9780197680766.001.0001</w:t>
        </w:r>
      </w:hyperlink>
    </w:p>
    <w:p w14:paraId="4877D531" w14:textId="58C5CF3C" w:rsidR="008E6C57" w:rsidRPr="0017011C" w:rsidRDefault="008E6C57" w:rsidP="008E6C57">
      <w:pPr>
        <w:spacing w:after="0" w:line="240" w:lineRule="auto"/>
        <w:ind w:left="360"/>
        <w:rPr>
          <w:rFonts w:cstheme="minorHAnsi"/>
        </w:rPr>
      </w:pPr>
      <w:r w:rsidRPr="0017011C">
        <w:rPr>
          <w:rFonts w:eastAsia="Times New Roman" w:cstheme="minorHAnsi"/>
          <w:lang w:eastAsia="en-GB"/>
        </w:rPr>
        <w:t xml:space="preserve">Gatti, S. (2023) </w:t>
      </w:r>
      <w:r w:rsidRPr="0017011C">
        <w:rPr>
          <w:rFonts w:eastAsia="Times New Roman" w:cstheme="minorHAnsi"/>
          <w:i/>
          <w:iCs/>
          <w:lang w:eastAsia="en-GB"/>
        </w:rPr>
        <w:t>Project Finance in Theory and Practice: Designing, Structuring, and Financing Private and Public Projects</w:t>
      </w:r>
      <w:r w:rsidRPr="0017011C">
        <w:rPr>
          <w:rFonts w:eastAsia="Times New Roman" w:cstheme="minorHAnsi"/>
          <w:lang w:eastAsia="en-GB"/>
        </w:rPr>
        <w:t xml:space="preserve">. Fourth edition. Academic Press. Available at:  </w:t>
      </w:r>
      <w:hyperlink r:id="rId19" w:history="1">
        <w:r w:rsidRPr="0017011C">
          <w:rPr>
            <w:rStyle w:val="Hyperlink"/>
            <w:rFonts w:eastAsia="Times New Roman" w:cstheme="minorHAnsi"/>
            <w:lang w:eastAsia="en-GB"/>
          </w:rPr>
          <w:t>https://doi.org/10.1016/C2021-0-00351-5</w:t>
        </w:r>
      </w:hyperlink>
    </w:p>
    <w:p w14:paraId="6F1E3534" w14:textId="77777777" w:rsidR="008E6C57" w:rsidRPr="0017011C" w:rsidRDefault="008E6C57" w:rsidP="008E6C57">
      <w:pPr>
        <w:spacing w:after="0" w:line="240" w:lineRule="auto"/>
        <w:ind w:left="360"/>
        <w:rPr>
          <w:rFonts w:cstheme="minorHAnsi"/>
        </w:rPr>
      </w:pPr>
    </w:p>
    <w:p w14:paraId="1F3E0025" w14:textId="0B6695EC" w:rsidR="008E6C57" w:rsidRPr="0017011C" w:rsidRDefault="008E6C57" w:rsidP="008E6C57">
      <w:pPr>
        <w:spacing w:after="0" w:line="240" w:lineRule="auto"/>
        <w:ind w:left="360"/>
        <w:rPr>
          <w:rFonts w:eastAsia="Times New Roman" w:cstheme="minorHAnsi"/>
          <w:color w:val="FFC000"/>
          <w:lang w:eastAsia="en-GB"/>
        </w:rPr>
      </w:pPr>
      <w:r w:rsidRPr="0017011C">
        <w:rPr>
          <w:rFonts w:eastAsia="Times New Roman" w:cstheme="minorHAnsi"/>
          <w:lang w:eastAsia="en-GB"/>
        </w:rPr>
        <w:t xml:space="preserve">Gherghina, Ş.C. (2024) </w:t>
      </w:r>
      <w:r w:rsidRPr="0017011C">
        <w:rPr>
          <w:rFonts w:eastAsia="Times New Roman" w:cstheme="minorHAnsi"/>
          <w:i/>
          <w:iCs/>
          <w:lang w:eastAsia="en-GB"/>
        </w:rPr>
        <w:t>Corporate Finance and Environmental, Social, and Governance (ESG) Practices</w:t>
      </w:r>
      <w:r w:rsidRPr="0017011C">
        <w:rPr>
          <w:rFonts w:eastAsia="Times New Roman" w:cstheme="minorHAnsi"/>
          <w:lang w:eastAsia="en-GB"/>
        </w:rPr>
        <w:t xml:space="preserve">. MDPI - Multidisciplinary Digital Publishing Institute. Available at: </w:t>
      </w:r>
      <w:hyperlink r:id="rId20" w:history="1">
        <w:r w:rsidRPr="0017011C">
          <w:rPr>
            <w:rStyle w:val="Hyperlink"/>
            <w:rFonts w:eastAsia="Times New Roman" w:cstheme="minorHAnsi"/>
            <w:lang w:eastAsia="en-GB"/>
          </w:rPr>
          <w:t>https://doi.org/10.3390/books978-3-7258-1928-7</w:t>
        </w:r>
      </w:hyperlink>
    </w:p>
    <w:p w14:paraId="793B2C2C" w14:textId="77777777" w:rsidR="008E6C57" w:rsidRPr="0017011C" w:rsidRDefault="008E6C57" w:rsidP="008E6C57">
      <w:pPr>
        <w:spacing w:after="0" w:line="240" w:lineRule="auto"/>
        <w:ind w:left="360"/>
        <w:rPr>
          <w:rFonts w:eastAsia="Times New Roman" w:cstheme="minorHAnsi"/>
          <w:color w:val="FFC000"/>
          <w:lang w:eastAsia="en-GB"/>
        </w:rPr>
      </w:pPr>
    </w:p>
    <w:p w14:paraId="73C0EE65" w14:textId="49CD4EC8" w:rsidR="008E6C57" w:rsidRPr="0017011C" w:rsidRDefault="008E6C57" w:rsidP="008E6C57">
      <w:pPr>
        <w:ind w:left="360"/>
        <w:rPr>
          <w:rFonts w:cstheme="minorHAnsi"/>
        </w:rPr>
      </w:pPr>
      <w:proofErr w:type="spellStart"/>
      <w:r w:rsidRPr="0017011C">
        <w:rPr>
          <w:rFonts w:cstheme="minorHAnsi"/>
        </w:rPr>
        <w:t>Gibassier</w:t>
      </w:r>
      <w:proofErr w:type="spellEnd"/>
      <w:r w:rsidRPr="0017011C">
        <w:rPr>
          <w:rFonts w:cstheme="minorHAnsi"/>
        </w:rPr>
        <w:t>, Delphine. (2025). </w:t>
      </w:r>
      <w:r w:rsidRPr="0017011C">
        <w:rPr>
          <w:rFonts w:cstheme="minorHAnsi"/>
          <w:i/>
          <w:iCs/>
        </w:rPr>
        <w:t>Accounting for Social and Environmental Sustainability: A Multi-Capital Appro</w:t>
      </w:r>
      <w:r w:rsidRPr="0017011C">
        <w:rPr>
          <w:rFonts w:cstheme="minorHAnsi"/>
        </w:rPr>
        <w:t>. Oxford: Taylor &amp; Francis. pp.178 - 217.</w:t>
      </w:r>
    </w:p>
    <w:p w14:paraId="027C9F5C" w14:textId="75A190F1" w:rsidR="008E6C57" w:rsidRPr="0017011C" w:rsidRDefault="008E6C57" w:rsidP="008E6C57">
      <w:pPr>
        <w:ind w:left="360"/>
        <w:rPr>
          <w:rFonts w:cstheme="minorHAnsi"/>
        </w:rPr>
      </w:pPr>
      <w:r w:rsidRPr="0017011C">
        <w:rPr>
          <w:rFonts w:cstheme="minorHAnsi"/>
        </w:rPr>
        <w:t xml:space="preserve">Hoffmann, C.P. and </w:t>
      </w:r>
      <w:proofErr w:type="spellStart"/>
      <w:r w:rsidRPr="0017011C">
        <w:rPr>
          <w:rFonts w:cstheme="minorHAnsi"/>
        </w:rPr>
        <w:t>Strauß</w:t>
      </w:r>
      <w:proofErr w:type="spellEnd"/>
      <w:r w:rsidRPr="0017011C">
        <w:rPr>
          <w:rFonts w:cstheme="minorHAnsi"/>
        </w:rPr>
        <w:t>, N. (2025) </w:t>
      </w:r>
      <w:r w:rsidRPr="0017011C">
        <w:rPr>
          <w:rFonts w:cstheme="minorHAnsi"/>
          <w:i/>
          <w:iCs/>
        </w:rPr>
        <w:t>Effective Financial Communication: Key Concepts, Empirical Insights, and Implications for Practice</w:t>
      </w:r>
      <w:r w:rsidRPr="0017011C">
        <w:rPr>
          <w:rFonts w:cstheme="minorHAnsi"/>
        </w:rPr>
        <w:t xml:space="preserve">. Taylor &amp; Francis. Available at:  </w:t>
      </w:r>
      <w:hyperlink r:id="rId21" w:history="1">
        <w:r w:rsidRPr="0017011C">
          <w:rPr>
            <w:rStyle w:val="Hyperlink"/>
            <w:rFonts w:cstheme="minorHAnsi"/>
          </w:rPr>
          <w:t>https://doi.org/10.4324/9781003271826</w:t>
        </w:r>
      </w:hyperlink>
      <w:r w:rsidRPr="0017011C">
        <w:rPr>
          <w:rFonts w:cstheme="minorHAnsi"/>
        </w:rPr>
        <w:t xml:space="preserve"> </w:t>
      </w:r>
    </w:p>
    <w:p w14:paraId="37E7955F" w14:textId="288CC43B" w:rsidR="008E6C57" w:rsidRPr="0017011C" w:rsidRDefault="008E6C57" w:rsidP="008E6C57">
      <w:pPr>
        <w:spacing w:after="0" w:line="240" w:lineRule="auto"/>
        <w:ind w:left="360"/>
        <w:rPr>
          <w:rFonts w:eastAsia="Times New Roman" w:cstheme="minorHAnsi"/>
          <w:color w:val="FFC000"/>
          <w:lang w:eastAsia="en-GB"/>
        </w:rPr>
      </w:pPr>
      <w:proofErr w:type="spellStart"/>
      <w:r w:rsidRPr="0017011C">
        <w:rPr>
          <w:rFonts w:eastAsia="Times New Roman" w:cstheme="minorHAnsi"/>
          <w:lang w:eastAsia="en-GB"/>
        </w:rPr>
        <w:t>Jajuga</w:t>
      </w:r>
      <w:proofErr w:type="spellEnd"/>
      <w:r w:rsidRPr="0017011C">
        <w:rPr>
          <w:rFonts w:eastAsia="Times New Roman" w:cstheme="minorHAnsi"/>
          <w:lang w:eastAsia="en-GB"/>
        </w:rPr>
        <w:t xml:space="preserve">, K. and </w:t>
      </w:r>
      <w:proofErr w:type="spellStart"/>
      <w:r w:rsidRPr="0017011C">
        <w:rPr>
          <w:rFonts w:eastAsia="Times New Roman" w:cstheme="minorHAnsi"/>
          <w:lang w:eastAsia="en-GB"/>
        </w:rPr>
        <w:t>Dziechciarz</w:t>
      </w:r>
      <w:proofErr w:type="spellEnd"/>
      <w:r w:rsidRPr="0017011C">
        <w:rPr>
          <w:rFonts w:eastAsia="Times New Roman" w:cstheme="minorHAnsi"/>
          <w:lang w:eastAsia="en-GB"/>
        </w:rPr>
        <w:t xml:space="preserve">, J. (2024) </w:t>
      </w:r>
      <w:r w:rsidRPr="0017011C">
        <w:rPr>
          <w:rFonts w:eastAsia="Times New Roman" w:cstheme="minorHAnsi"/>
          <w:i/>
          <w:iCs/>
          <w:lang w:eastAsia="en-GB"/>
        </w:rPr>
        <w:t>Data Analysis for Risk Management – Economics, Finance and Business</w:t>
      </w:r>
      <w:r w:rsidRPr="0017011C">
        <w:rPr>
          <w:rFonts w:eastAsia="Times New Roman" w:cstheme="minorHAnsi"/>
          <w:lang w:eastAsia="en-GB"/>
        </w:rPr>
        <w:t xml:space="preserve">. MDPI - Multidisciplinary Digital Publishing Institute. Available at: </w:t>
      </w:r>
      <w:hyperlink r:id="rId22" w:history="1">
        <w:r w:rsidRPr="0017011C">
          <w:rPr>
            <w:rStyle w:val="Hyperlink"/>
            <w:rFonts w:eastAsia="Times New Roman" w:cstheme="minorHAnsi"/>
            <w:lang w:eastAsia="en-GB"/>
          </w:rPr>
          <w:t>https://doi.org/10.3390/books978-3-7258-1415-2</w:t>
        </w:r>
      </w:hyperlink>
    </w:p>
    <w:p w14:paraId="2833AEB8" w14:textId="77777777" w:rsidR="008E6C57" w:rsidRPr="0017011C" w:rsidRDefault="008E6C57" w:rsidP="008E6C57">
      <w:pPr>
        <w:spacing w:after="0" w:line="240" w:lineRule="auto"/>
        <w:ind w:left="360"/>
        <w:rPr>
          <w:rFonts w:eastAsia="Times New Roman" w:cstheme="minorHAnsi"/>
          <w:color w:val="FFC000"/>
          <w:lang w:eastAsia="en-GB"/>
        </w:rPr>
      </w:pPr>
    </w:p>
    <w:p w14:paraId="01BF8CBC" w14:textId="423D3A5F" w:rsidR="008E6C57" w:rsidRPr="0017011C" w:rsidRDefault="008E6C57" w:rsidP="008E6C57">
      <w:pPr>
        <w:spacing w:after="0" w:line="240" w:lineRule="auto"/>
        <w:ind w:left="360"/>
        <w:rPr>
          <w:rFonts w:eastAsia="Times New Roman" w:cstheme="minorHAnsi"/>
          <w:color w:val="FFC000"/>
          <w:lang w:eastAsia="en-GB"/>
        </w:rPr>
      </w:pPr>
      <w:proofErr w:type="spellStart"/>
      <w:r w:rsidRPr="0017011C">
        <w:rPr>
          <w:rFonts w:eastAsia="Times New Roman" w:cstheme="minorHAnsi"/>
          <w:lang w:eastAsia="en-GB"/>
        </w:rPr>
        <w:t>Lausberg</w:t>
      </w:r>
      <w:proofErr w:type="spellEnd"/>
      <w:r w:rsidRPr="0017011C">
        <w:rPr>
          <w:rFonts w:eastAsia="Times New Roman" w:cstheme="minorHAnsi"/>
          <w:lang w:eastAsia="en-GB"/>
        </w:rPr>
        <w:t xml:space="preserve">, I. and Vogelsang, M. (2024) </w:t>
      </w:r>
      <w:r w:rsidRPr="0017011C">
        <w:rPr>
          <w:rFonts w:eastAsia="Times New Roman" w:cstheme="minorHAnsi"/>
          <w:i/>
          <w:iCs/>
          <w:lang w:eastAsia="en-GB"/>
        </w:rPr>
        <w:t>AI in Business and Economics</w:t>
      </w:r>
      <w:r w:rsidRPr="0017011C">
        <w:rPr>
          <w:rFonts w:eastAsia="Times New Roman" w:cstheme="minorHAnsi"/>
          <w:lang w:eastAsia="en-GB"/>
        </w:rPr>
        <w:t xml:space="preserve">. Berlin/Boston: De Gruyter. Available at: </w:t>
      </w:r>
      <w:hyperlink r:id="rId23" w:history="1">
        <w:r w:rsidRPr="0017011C">
          <w:rPr>
            <w:rStyle w:val="Hyperlink"/>
            <w:rFonts w:eastAsia="Times New Roman" w:cstheme="minorHAnsi"/>
            <w:lang w:eastAsia="en-GB"/>
          </w:rPr>
          <w:t>https://doi.org/10.1515/9783110790320</w:t>
        </w:r>
      </w:hyperlink>
    </w:p>
    <w:p w14:paraId="724B36B2" w14:textId="77777777" w:rsidR="008E6C57" w:rsidRPr="0017011C" w:rsidRDefault="008E6C57" w:rsidP="008E6C57">
      <w:pPr>
        <w:spacing w:after="0" w:line="240" w:lineRule="auto"/>
        <w:ind w:left="360"/>
        <w:rPr>
          <w:rFonts w:eastAsia="Times New Roman" w:cstheme="minorHAnsi"/>
          <w:color w:val="FFC000"/>
          <w:lang w:eastAsia="en-GB"/>
        </w:rPr>
      </w:pPr>
    </w:p>
    <w:p w14:paraId="7C2AEC95" w14:textId="1D2717AC" w:rsidR="008E6C57" w:rsidRPr="0017011C" w:rsidRDefault="008E6C57" w:rsidP="00CF7BEB">
      <w:pPr>
        <w:ind w:left="360"/>
        <w:rPr>
          <w:rFonts w:cstheme="minorHAnsi"/>
        </w:rPr>
      </w:pPr>
      <w:r w:rsidRPr="0017011C">
        <w:rPr>
          <w:rFonts w:cstheme="minorHAnsi"/>
        </w:rPr>
        <w:t>Marr, Bernard., Bernard Marr. (2012). </w:t>
      </w:r>
      <w:r w:rsidRPr="0017011C">
        <w:rPr>
          <w:rFonts w:cstheme="minorHAnsi"/>
          <w:i/>
          <w:iCs/>
        </w:rPr>
        <w:t>5. Key performance indicators : the 75 measures every manager needs to know</w:t>
      </w:r>
      <w:r w:rsidRPr="0017011C">
        <w:rPr>
          <w:rFonts w:cstheme="minorHAnsi"/>
        </w:rPr>
        <w:t>. Harlow: Pearson. pp.201- 245.</w:t>
      </w:r>
    </w:p>
    <w:p w14:paraId="15C2F80F" w14:textId="51A4CF8A" w:rsidR="008E6C57" w:rsidRPr="0017011C" w:rsidRDefault="008E6C57" w:rsidP="008E6C57">
      <w:pPr>
        <w:spacing w:after="0" w:line="240" w:lineRule="auto"/>
        <w:ind w:left="360"/>
        <w:rPr>
          <w:rFonts w:eastAsia="Times New Roman" w:cstheme="minorHAnsi"/>
          <w:lang w:eastAsia="en-GB"/>
        </w:rPr>
      </w:pPr>
      <w:r w:rsidRPr="0017011C">
        <w:rPr>
          <w:rFonts w:eastAsia="Times New Roman" w:cstheme="minorHAnsi"/>
          <w:lang w:eastAsia="en-GB"/>
        </w:rPr>
        <w:t xml:space="preserve">Martin Stadelmann (2022) </w:t>
      </w:r>
      <w:r w:rsidRPr="0017011C">
        <w:rPr>
          <w:rFonts w:eastAsia="Times New Roman" w:cstheme="minorHAnsi"/>
          <w:i/>
          <w:iCs/>
          <w:lang w:eastAsia="en-GB"/>
        </w:rPr>
        <w:t>A</w:t>
      </w:r>
      <w:r w:rsidR="00922D99" w:rsidRPr="0017011C">
        <w:rPr>
          <w:rFonts w:eastAsia="Times New Roman" w:cstheme="minorHAnsi"/>
          <w:i/>
          <w:iCs/>
          <w:lang w:eastAsia="en-GB"/>
        </w:rPr>
        <w:t>ccounting</w:t>
      </w:r>
      <w:r w:rsidRPr="0017011C">
        <w:rPr>
          <w:rFonts w:eastAsia="Times New Roman" w:cstheme="minorHAnsi"/>
          <w:i/>
          <w:iCs/>
          <w:lang w:eastAsia="en-GB"/>
        </w:rPr>
        <w:t xml:space="preserve"> </w:t>
      </w:r>
      <w:r w:rsidR="00922D99" w:rsidRPr="0017011C">
        <w:rPr>
          <w:rFonts w:eastAsia="Times New Roman" w:cstheme="minorHAnsi"/>
          <w:i/>
          <w:iCs/>
          <w:lang w:eastAsia="en-GB"/>
        </w:rPr>
        <w:t xml:space="preserve">of </w:t>
      </w:r>
      <w:r w:rsidRPr="0017011C">
        <w:rPr>
          <w:rFonts w:eastAsia="Times New Roman" w:cstheme="minorHAnsi"/>
          <w:i/>
          <w:iCs/>
          <w:lang w:eastAsia="en-GB"/>
        </w:rPr>
        <w:t xml:space="preserve"> </w:t>
      </w:r>
      <w:r w:rsidR="00922D99" w:rsidRPr="0017011C">
        <w:rPr>
          <w:rFonts w:eastAsia="Times New Roman" w:cstheme="minorHAnsi"/>
          <w:i/>
          <w:iCs/>
          <w:lang w:eastAsia="en-GB"/>
        </w:rPr>
        <w:t>private cli</w:t>
      </w:r>
      <w:r w:rsidR="0061525D" w:rsidRPr="0017011C">
        <w:rPr>
          <w:rFonts w:eastAsia="Times New Roman" w:cstheme="minorHAnsi"/>
          <w:i/>
          <w:iCs/>
          <w:lang w:eastAsia="en-GB"/>
        </w:rPr>
        <w:t xml:space="preserve">mate </w:t>
      </w:r>
      <w:r w:rsidRPr="0017011C">
        <w:rPr>
          <w:rFonts w:eastAsia="Times New Roman" w:cstheme="minorHAnsi"/>
          <w:i/>
          <w:iCs/>
          <w:lang w:eastAsia="en-GB"/>
        </w:rPr>
        <w:t xml:space="preserve"> </w:t>
      </w:r>
      <w:r w:rsidR="0061525D" w:rsidRPr="0017011C">
        <w:rPr>
          <w:rFonts w:eastAsia="Times New Roman" w:cstheme="minorHAnsi"/>
          <w:i/>
          <w:iCs/>
          <w:lang w:eastAsia="en-GB"/>
        </w:rPr>
        <w:t>finance</w:t>
      </w:r>
      <w:r w:rsidRPr="0017011C">
        <w:rPr>
          <w:rFonts w:eastAsia="Times New Roman" w:cstheme="minorHAnsi"/>
          <w:i/>
          <w:iCs/>
          <w:lang w:eastAsia="en-GB"/>
        </w:rPr>
        <w:t>: T</w:t>
      </w:r>
      <w:r w:rsidR="0061525D" w:rsidRPr="0017011C">
        <w:rPr>
          <w:rFonts w:eastAsia="Times New Roman" w:cstheme="minorHAnsi"/>
          <w:i/>
          <w:iCs/>
          <w:lang w:eastAsia="en-GB"/>
        </w:rPr>
        <w:t>ypes</w:t>
      </w:r>
      <w:r w:rsidRPr="0017011C">
        <w:rPr>
          <w:rFonts w:eastAsia="Times New Roman" w:cstheme="minorHAnsi"/>
          <w:i/>
          <w:iCs/>
          <w:lang w:eastAsia="en-GB"/>
        </w:rPr>
        <w:t xml:space="preserve"> </w:t>
      </w:r>
      <w:r w:rsidR="0061525D" w:rsidRPr="0017011C">
        <w:rPr>
          <w:rFonts w:eastAsia="Times New Roman" w:cstheme="minorHAnsi"/>
          <w:i/>
          <w:iCs/>
          <w:lang w:eastAsia="en-GB"/>
        </w:rPr>
        <w:t>of</w:t>
      </w:r>
      <w:r w:rsidRPr="0017011C">
        <w:rPr>
          <w:rFonts w:eastAsia="Times New Roman" w:cstheme="minorHAnsi"/>
          <w:i/>
          <w:iCs/>
          <w:lang w:eastAsia="en-GB"/>
        </w:rPr>
        <w:t xml:space="preserve"> </w:t>
      </w:r>
      <w:r w:rsidR="0061525D" w:rsidRPr="0017011C">
        <w:rPr>
          <w:rFonts w:eastAsia="Times New Roman" w:cstheme="minorHAnsi"/>
          <w:i/>
          <w:iCs/>
          <w:lang w:eastAsia="en-GB"/>
        </w:rPr>
        <w:t>finance</w:t>
      </w:r>
      <w:r w:rsidRPr="0017011C">
        <w:rPr>
          <w:rFonts w:eastAsia="Times New Roman" w:cstheme="minorHAnsi"/>
          <w:i/>
          <w:iCs/>
          <w:lang w:eastAsia="en-GB"/>
        </w:rPr>
        <w:t xml:space="preserve">, </w:t>
      </w:r>
      <w:r w:rsidR="0061525D" w:rsidRPr="0017011C">
        <w:rPr>
          <w:rFonts w:eastAsia="Times New Roman" w:cstheme="minorHAnsi"/>
          <w:i/>
          <w:iCs/>
          <w:lang w:eastAsia="en-GB"/>
        </w:rPr>
        <w:t>data gaps</w:t>
      </w:r>
      <w:r w:rsidRPr="0017011C">
        <w:rPr>
          <w:rFonts w:eastAsia="Times New Roman" w:cstheme="minorHAnsi"/>
          <w:i/>
          <w:iCs/>
          <w:lang w:eastAsia="en-GB"/>
        </w:rPr>
        <w:t xml:space="preserve"> </w:t>
      </w:r>
      <w:r w:rsidR="0061525D" w:rsidRPr="0017011C">
        <w:rPr>
          <w:rFonts w:eastAsia="Times New Roman" w:cstheme="minorHAnsi"/>
          <w:i/>
          <w:iCs/>
          <w:lang w:eastAsia="en-GB"/>
        </w:rPr>
        <w:t xml:space="preserve">and </w:t>
      </w:r>
      <w:r w:rsidRPr="0017011C">
        <w:rPr>
          <w:rFonts w:eastAsia="Times New Roman" w:cstheme="minorHAnsi"/>
          <w:i/>
          <w:iCs/>
          <w:lang w:eastAsia="en-GB"/>
        </w:rPr>
        <w:t xml:space="preserve"> </w:t>
      </w:r>
      <w:r w:rsidR="0061525D" w:rsidRPr="0017011C">
        <w:rPr>
          <w:rFonts w:eastAsia="Times New Roman" w:cstheme="minorHAnsi"/>
          <w:i/>
          <w:iCs/>
          <w:lang w:eastAsia="en-GB"/>
        </w:rPr>
        <w:t>the</w:t>
      </w:r>
      <w:r w:rsidRPr="0017011C">
        <w:rPr>
          <w:rFonts w:eastAsia="Times New Roman" w:cstheme="minorHAnsi"/>
          <w:i/>
          <w:iCs/>
          <w:lang w:eastAsia="en-GB"/>
        </w:rPr>
        <w:t xml:space="preserve"> 100 </w:t>
      </w:r>
      <w:r w:rsidR="00CF7BEB" w:rsidRPr="0017011C">
        <w:rPr>
          <w:rFonts w:eastAsia="Times New Roman" w:cstheme="minorHAnsi"/>
          <w:i/>
          <w:iCs/>
          <w:lang w:eastAsia="en-GB"/>
        </w:rPr>
        <w:t>billion</w:t>
      </w:r>
      <w:r w:rsidRPr="0017011C">
        <w:rPr>
          <w:rFonts w:eastAsia="Times New Roman" w:cstheme="minorHAnsi"/>
          <w:i/>
          <w:iCs/>
          <w:lang w:eastAsia="en-GB"/>
        </w:rPr>
        <w:t xml:space="preserve"> </w:t>
      </w:r>
      <w:r w:rsidR="00CF7BEB" w:rsidRPr="0017011C">
        <w:rPr>
          <w:rFonts w:eastAsia="Times New Roman" w:cstheme="minorHAnsi"/>
          <w:i/>
          <w:iCs/>
          <w:lang w:eastAsia="en-GB"/>
        </w:rPr>
        <w:t>dollar</w:t>
      </w:r>
      <w:r w:rsidRPr="0017011C">
        <w:rPr>
          <w:rFonts w:eastAsia="Times New Roman" w:cstheme="minorHAnsi"/>
          <w:i/>
          <w:iCs/>
          <w:lang w:eastAsia="en-GB"/>
        </w:rPr>
        <w:t xml:space="preserve"> </w:t>
      </w:r>
      <w:r w:rsidR="00CF7BEB" w:rsidRPr="0017011C">
        <w:rPr>
          <w:rFonts w:eastAsia="Times New Roman" w:cstheme="minorHAnsi"/>
          <w:i/>
          <w:iCs/>
          <w:lang w:eastAsia="en-GB"/>
        </w:rPr>
        <w:t>question</w:t>
      </w:r>
      <w:r w:rsidRPr="0017011C">
        <w:rPr>
          <w:rFonts w:eastAsia="Times New Roman" w:cstheme="minorHAnsi"/>
          <w:lang w:eastAsia="en-GB"/>
        </w:rPr>
        <w:t>. Climate Strategies.</w:t>
      </w:r>
    </w:p>
    <w:p w14:paraId="73B30886" w14:textId="77777777" w:rsidR="008E6C57" w:rsidRPr="0017011C" w:rsidRDefault="008E6C57" w:rsidP="008E6C57">
      <w:pPr>
        <w:spacing w:after="0" w:line="240" w:lineRule="auto"/>
        <w:rPr>
          <w:rFonts w:eastAsia="Times New Roman" w:cstheme="minorHAnsi"/>
          <w:lang w:eastAsia="en-GB"/>
        </w:rPr>
      </w:pPr>
    </w:p>
    <w:p w14:paraId="5B7EDD9A" w14:textId="5AF6A1A0" w:rsidR="008E6C57" w:rsidRPr="0017011C" w:rsidRDefault="008E6C57" w:rsidP="00061360">
      <w:pPr>
        <w:spacing w:after="0" w:line="240" w:lineRule="auto"/>
        <w:ind w:left="360"/>
        <w:rPr>
          <w:rFonts w:eastAsia="Times New Roman" w:cstheme="minorHAnsi"/>
          <w:color w:val="FFC000"/>
          <w:lang w:eastAsia="en-GB"/>
        </w:rPr>
      </w:pPr>
      <w:proofErr w:type="spellStart"/>
      <w:r w:rsidRPr="0017011C">
        <w:rPr>
          <w:rFonts w:eastAsia="Times New Roman" w:cstheme="minorHAnsi"/>
          <w:lang w:eastAsia="en-GB"/>
        </w:rPr>
        <w:t>Naysary</w:t>
      </w:r>
      <w:proofErr w:type="spellEnd"/>
      <w:r w:rsidRPr="0017011C">
        <w:rPr>
          <w:rFonts w:eastAsia="Times New Roman" w:cstheme="minorHAnsi"/>
          <w:lang w:eastAsia="en-GB"/>
        </w:rPr>
        <w:t xml:space="preserve">, B. and Tarazi, A. (2024) </w:t>
      </w:r>
      <w:r w:rsidRPr="0017011C">
        <w:rPr>
          <w:rFonts w:eastAsia="Times New Roman" w:cstheme="minorHAnsi"/>
          <w:i/>
          <w:iCs/>
          <w:lang w:eastAsia="en-GB"/>
        </w:rPr>
        <w:t>The Digital Finance Era: A Journey Through Fintech and Cryptocurrency</w:t>
      </w:r>
      <w:r w:rsidRPr="0017011C">
        <w:rPr>
          <w:rFonts w:eastAsia="Times New Roman" w:cstheme="minorHAnsi"/>
          <w:lang w:eastAsia="en-GB"/>
        </w:rPr>
        <w:t>. Palgrave MacMillan. Available at:</w:t>
      </w:r>
      <w:r w:rsidRPr="0017011C">
        <w:rPr>
          <w:rFonts w:eastAsia="Times New Roman" w:cstheme="minorHAnsi"/>
          <w:color w:val="FFC000"/>
          <w:lang w:eastAsia="en-GB"/>
        </w:rPr>
        <w:t xml:space="preserve"> </w:t>
      </w:r>
      <w:hyperlink r:id="rId24" w:history="1">
        <w:r w:rsidR="00061360" w:rsidRPr="0017011C">
          <w:rPr>
            <w:rStyle w:val="Hyperlink"/>
            <w:rFonts w:eastAsia="Times New Roman" w:cstheme="minorHAnsi"/>
            <w:lang w:eastAsia="en-GB"/>
          </w:rPr>
          <w:t>https://doi.org/10.1007/978-981-97-3970-7</w:t>
        </w:r>
      </w:hyperlink>
    </w:p>
    <w:p w14:paraId="13035041" w14:textId="77777777" w:rsidR="00061360" w:rsidRPr="0017011C" w:rsidRDefault="00061360" w:rsidP="00061360">
      <w:pPr>
        <w:spacing w:after="0" w:line="240" w:lineRule="auto"/>
        <w:ind w:left="360"/>
        <w:rPr>
          <w:rFonts w:eastAsia="Times New Roman" w:cstheme="minorHAnsi"/>
          <w:color w:val="FFC000"/>
          <w:lang w:eastAsia="en-GB"/>
        </w:rPr>
      </w:pPr>
    </w:p>
    <w:p w14:paraId="33777D29" w14:textId="710560C9" w:rsidR="008E6C57" w:rsidRPr="0017011C" w:rsidRDefault="008E6C57" w:rsidP="00061360">
      <w:pPr>
        <w:spacing w:after="0" w:line="240" w:lineRule="auto"/>
        <w:ind w:left="360"/>
        <w:rPr>
          <w:rFonts w:eastAsia="Times New Roman" w:cstheme="minorHAnsi"/>
          <w:color w:val="FFC000"/>
          <w:lang w:eastAsia="en-GB"/>
        </w:rPr>
      </w:pPr>
      <w:r w:rsidRPr="0017011C">
        <w:rPr>
          <w:rFonts w:eastAsia="Times New Roman" w:cstheme="minorHAnsi"/>
          <w:lang w:eastAsia="en-GB"/>
        </w:rPr>
        <w:t xml:space="preserve">Pacelli, V. (2025) </w:t>
      </w:r>
      <w:r w:rsidRPr="0017011C">
        <w:rPr>
          <w:rFonts w:eastAsia="Times New Roman" w:cstheme="minorHAnsi"/>
          <w:i/>
          <w:iCs/>
          <w:lang w:eastAsia="en-GB"/>
        </w:rPr>
        <w:t>Systemic Risk and Complex Networks in Modern Financial Systems</w:t>
      </w:r>
      <w:r w:rsidRPr="0017011C">
        <w:rPr>
          <w:rFonts w:eastAsia="Times New Roman" w:cstheme="minorHAnsi"/>
          <w:lang w:eastAsia="en-GB"/>
        </w:rPr>
        <w:t>. Cham: Springer Nature. Available at</w:t>
      </w:r>
      <w:r w:rsidRPr="0017011C">
        <w:rPr>
          <w:rFonts w:eastAsia="Times New Roman" w:cstheme="minorHAnsi"/>
          <w:color w:val="FFC000"/>
          <w:lang w:eastAsia="en-GB"/>
        </w:rPr>
        <w:t xml:space="preserve">: </w:t>
      </w:r>
      <w:hyperlink r:id="rId25" w:history="1">
        <w:r w:rsidRPr="0017011C">
          <w:rPr>
            <w:rStyle w:val="Hyperlink"/>
            <w:rFonts w:eastAsia="Times New Roman" w:cstheme="minorHAnsi"/>
            <w:lang w:eastAsia="en-GB"/>
          </w:rPr>
          <w:t>https://doi.org/10.1007/978-3-031-64916-5</w:t>
        </w:r>
      </w:hyperlink>
      <w:r w:rsidRPr="0017011C">
        <w:rPr>
          <w:rFonts w:eastAsia="Times New Roman" w:cstheme="minorHAnsi"/>
          <w:color w:val="FFC000"/>
          <w:lang w:eastAsia="en-GB"/>
        </w:rPr>
        <w:t>.</w:t>
      </w:r>
    </w:p>
    <w:p w14:paraId="3549C144" w14:textId="77777777" w:rsidR="00061360" w:rsidRPr="0017011C" w:rsidRDefault="00061360" w:rsidP="00061360">
      <w:pPr>
        <w:spacing w:after="0" w:line="240" w:lineRule="auto"/>
        <w:ind w:left="360"/>
        <w:rPr>
          <w:rFonts w:eastAsia="Times New Roman" w:cstheme="minorHAnsi"/>
          <w:color w:val="FFC000"/>
          <w:lang w:eastAsia="en-GB"/>
        </w:rPr>
      </w:pPr>
    </w:p>
    <w:p w14:paraId="32561E1F" w14:textId="02F9DD14" w:rsidR="008E6C57" w:rsidRPr="0017011C" w:rsidRDefault="008E6C57" w:rsidP="00061360">
      <w:pPr>
        <w:spacing w:after="0" w:line="240" w:lineRule="auto"/>
        <w:ind w:left="360"/>
        <w:rPr>
          <w:rFonts w:eastAsia="Times New Roman" w:cstheme="minorHAnsi"/>
          <w:color w:val="FFC000"/>
          <w:lang w:eastAsia="en-GB"/>
        </w:rPr>
      </w:pPr>
      <w:r w:rsidRPr="0017011C">
        <w:rPr>
          <w:rFonts w:eastAsia="Times New Roman" w:cstheme="minorHAnsi"/>
          <w:lang w:eastAsia="en-GB"/>
        </w:rPr>
        <w:t xml:space="preserve">Park, C. (2024) </w:t>
      </w:r>
      <w:r w:rsidRPr="0017011C">
        <w:rPr>
          <w:rFonts w:eastAsia="Times New Roman" w:cstheme="minorHAnsi"/>
          <w:i/>
          <w:iCs/>
          <w:lang w:eastAsia="en-GB"/>
        </w:rPr>
        <w:t>Making Financial Globalization: How Firms Shape International Regulatory Cooperation</w:t>
      </w:r>
      <w:r w:rsidRPr="0017011C">
        <w:rPr>
          <w:rFonts w:eastAsia="Times New Roman" w:cstheme="minorHAnsi"/>
          <w:lang w:eastAsia="en-GB"/>
        </w:rPr>
        <w:t xml:space="preserve">. 1st </w:t>
      </w:r>
      <w:proofErr w:type="spellStart"/>
      <w:r w:rsidRPr="0017011C">
        <w:rPr>
          <w:rFonts w:eastAsia="Times New Roman" w:cstheme="minorHAnsi"/>
          <w:lang w:eastAsia="en-GB"/>
        </w:rPr>
        <w:t>edn</w:t>
      </w:r>
      <w:proofErr w:type="spellEnd"/>
      <w:r w:rsidRPr="0017011C">
        <w:rPr>
          <w:rFonts w:eastAsia="Times New Roman" w:cstheme="minorHAnsi"/>
          <w:lang w:eastAsia="en-GB"/>
        </w:rPr>
        <w:t xml:space="preserve">. New York: Oxford University Press. Available at: </w:t>
      </w:r>
      <w:hyperlink r:id="rId26" w:history="1">
        <w:r w:rsidRPr="0017011C">
          <w:rPr>
            <w:rStyle w:val="Hyperlink"/>
            <w:rFonts w:eastAsia="Times New Roman" w:cstheme="minorHAnsi"/>
            <w:lang w:eastAsia="en-GB"/>
          </w:rPr>
          <w:t>https://doi.org/10.1093/oso/9780197761816.001.0001</w:t>
        </w:r>
      </w:hyperlink>
      <w:r w:rsidRPr="0017011C">
        <w:rPr>
          <w:rFonts w:eastAsia="Times New Roman" w:cstheme="minorHAnsi"/>
          <w:color w:val="FFC000"/>
          <w:lang w:eastAsia="en-GB"/>
        </w:rPr>
        <w:t>.</w:t>
      </w:r>
    </w:p>
    <w:p w14:paraId="768F0EF6" w14:textId="77777777" w:rsidR="00061360" w:rsidRPr="0017011C" w:rsidRDefault="00061360" w:rsidP="00061360">
      <w:pPr>
        <w:spacing w:after="0" w:line="240" w:lineRule="auto"/>
        <w:ind w:left="360"/>
        <w:rPr>
          <w:rFonts w:eastAsia="Times New Roman" w:cstheme="minorHAnsi"/>
          <w:color w:val="FFC000"/>
          <w:lang w:eastAsia="en-GB"/>
        </w:rPr>
      </w:pPr>
    </w:p>
    <w:p w14:paraId="2CCE6241" w14:textId="77777777" w:rsidR="008E6C57" w:rsidRPr="0017011C" w:rsidRDefault="008E6C57" w:rsidP="008E6C57">
      <w:pPr>
        <w:ind w:left="360"/>
        <w:rPr>
          <w:rFonts w:cstheme="minorHAnsi"/>
        </w:rPr>
      </w:pPr>
      <w:r w:rsidRPr="0017011C">
        <w:rPr>
          <w:rFonts w:cstheme="minorHAnsi"/>
        </w:rPr>
        <w:t xml:space="preserve">Pike, A. (2025) </w:t>
      </w:r>
      <w:r w:rsidRPr="0017011C">
        <w:rPr>
          <w:rFonts w:cstheme="minorHAnsi"/>
          <w:i/>
          <w:iCs/>
        </w:rPr>
        <w:t>Fiscal federalism</w:t>
      </w:r>
      <w:r w:rsidRPr="0017011C">
        <w:rPr>
          <w:rFonts w:cstheme="minorHAnsi"/>
        </w:rPr>
        <w:t>. University of Birmingham.</w:t>
      </w:r>
    </w:p>
    <w:p w14:paraId="049C2D09" w14:textId="77777777" w:rsidR="008E6C57" w:rsidRPr="0017011C" w:rsidRDefault="008E6C57" w:rsidP="008E6C57">
      <w:pPr>
        <w:spacing w:after="0" w:line="240" w:lineRule="auto"/>
        <w:ind w:left="360"/>
        <w:rPr>
          <w:rFonts w:eastAsia="Times New Roman" w:cstheme="minorHAnsi"/>
          <w:color w:val="FFC000"/>
          <w:lang w:eastAsia="en-GB"/>
        </w:rPr>
      </w:pPr>
      <w:r w:rsidRPr="0017011C">
        <w:rPr>
          <w:rFonts w:eastAsia="Times New Roman" w:cstheme="minorHAnsi"/>
          <w:lang w:eastAsia="en-GB"/>
        </w:rPr>
        <w:t xml:space="preserve">Sandberg, J. and Warenski, L. (2024) </w:t>
      </w:r>
      <w:r w:rsidRPr="0017011C">
        <w:rPr>
          <w:rFonts w:eastAsia="Times New Roman" w:cstheme="minorHAnsi"/>
          <w:i/>
          <w:iCs/>
          <w:lang w:eastAsia="en-GB"/>
        </w:rPr>
        <w:t>The Philosophy of Money and Finance</w:t>
      </w:r>
      <w:r w:rsidRPr="0017011C">
        <w:rPr>
          <w:rFonts w:eastAsia="Times New Roman" w:cstheme="minorHAnsi"/>
          <w:lang w:eastAsia="en-GB"/>
        </w:rPr>
        <w:t xml:space="preserve">. 1st </w:t>
      </w:r>
      <w:proofErr w:type="spellStart"/>
      <w:r w:rsidRPr="0017011C">
        <w:rPr>
          <w:rFonts w:eastAsia="Times New Roman" w:cstheme="minorHAnsi"/>
          <w:lang w:eastAsia="en-GB"/>
        </w:rPr>
        <w:t>edn</w:t>
      </w:r>
      <w:proofErr w:type="spellEnd"/>
      <w:r w:rsidRPr="0017011C">
        <w:rPr>
          <w:rFonts w:eastAsia="Times New Roman" w:cstheme="minorHAnsi"/>
          <w:lang w:eastAsia="en-GB"/>
        </w:rPr>
        <w:t xml:space="preserve">. Oxford: Oxford University Press, Incorporated. Available at: </w:t>
      </w:r>
      <w:hyperlink r:id="rId27" w:history="1">
        <w:r w:rsidRPr="0017011C">
          <w:rPr>
            <w:rStyle w:val="Hyperlink"/>
            <w:rFonts w:eastAsia="Times New Roman" w:cstheme="minorHAnsi"/>
            <w:lang w:eastAsia="en-GB"/>
          </w:rPr>
          <w:t>https://doi.org/10.1093/oso/9780192898807.001.0001</w:t>
        </w:r>
      </w:hyperlink>
      <w:r w:rsidRPr="0017011C">
        <w:rPr>
          <w:rFonts w:eastAsia="Times New Roman" w:cstheme="minorHAnsi"/>
          <w:color w:val="FFC000"/>
          <w:lang w:eastAsia="en-GB"/>
        </w:rPr>
        <w:t>.</w:t>
      </w:r>
    </w:p>
    <w:p w14:paraId="044B9D68" w14:textId="77777777" w:rsidR="008E6C57" w:rsidRPr="0017011C" w:rsidRDefault="008E6C57" w:rsidP="008E6C57">
      <w:pPr>
        <w:rPr>
          <w:rFonts w:cstheme="minorHAnsi"/>
          <w:color w:val="FFC000"/>
        </w:rPr>
      </w:pPr>
    </w:p>
    <w:p w14:paraId="63E2570D" w14:textId="77777777" w:rsidR="008E6C57" w:rsidRPr="0017011C" w:rsidRDefault="008E6C57" w:rsidP="008E6C57">
      <w:pPr>
        <w:spacing w:after="0" w:line="240" w:lineRule="auto"/>
        <w:ind w:left="360"/>
        <w:rPr>
          <w:rFonts w:eastAsia="Times New Roman" w:cstheme="minorHAnsi"/>
          <w:color w:val="FFC000"/>
          <w:lang w:eastAsia="en-GB"/>
        </w:rPr>
      </w:pPr>
      <w:r w:rsidRPr="0017011C">
        <w:rPr>
          <w:rFonts w:eastAsia="Times New Roman" w:cstheme="minorHAnsi"/>
          <w:lang w:eastAsia="en-GB"/>
        </w:rPr>
        <w:lastRenderedPageBreak/>
        <w:t xml:space="preserve">Schoenmaker, D. and </w:t>
      </w:r>
      <w:proofErr w:type="spellStart"/>
      <w:r w:rsidRPr="0017011C">
        <w:rPr>
          <w:rFonts w:eastAsia="Times New Roman" w:cstheme="minorHAnsi"/>
          <w:lang w:eastAsia="en-GB"/>
        </w:rPr>
        <w:t>Schramade</w:t>
      </w:r>
      <w:proofErr w:type="spellEnd"/>
      <w:r w:rsidRPr="0017011C">
        <w:rPr>
          <w:rFonts w:eastAsia="Times New Roman" w:cstheme="minorHAnsi"/>
          <w:lang w:eastAsia="en-GB"/>
        </w:rPr>
        <w:t xml:space="preserve">, W. (2023) </w:t>
      </w:r>
      <w:r w:rsidRPr="0017011C">
        <w:rPr>
          <w:rFonts w:eastAsia="Times New Roman" w:cstheme="minorHAnsi"/>
          <w:i/>
          <w:iCs/>
          <w:lang w:eastAsia="en-GB"/>
        </w:rPr>
        <w:t>Corporate Finance for Long-Term Value</w:t>
      </w:r>
      <w:r w:rsidRPr="0017011C">
        <w:rPr>
          <w:rFonts w:eastAsia="Times New Roman" w:cstheme="minorHAnsi"/>
          <w:lang w:eastAsia="en-GB"/>
        </w:rPr>
        <w:t xml:space="preserve">. Cham: Springer Nature. Available at: </w:t>
      </w:r>
      <w:hyperlink r:id="rId28" w:history="1">
        <w:r w:rsidRPr="0017011C">
          <w:rPr>
            <w:rStyle w:val="Hyperlink"/>
            <w:rFonts w:eastAsia="Times New Roman" w:cstheme="minorHAnsi"/>
            <w:lang w:eastAsia="en-GB"/>
          </w:rPr>
          <w:t>https://doi.org/10.1007/978-3-031-35009-2</w:t>
        </w:r>
      </w:hyperlink>
      <w:r w:rsidRPr="0017011C">
        <w:rPr>
          <w:rFonts w:eastAsia="Times New Roman" w:cstheme="minorHAnsi"/>
          <w:color w:val="FFC000"/>
          <w:lang w:eastAsia="en-GB"/>
        </w:rPr>
        <w:t>.</w:t>
      </w:r>
    </w:p>
    <w:p w14:paraId="515673F1" w14:textId="77777777" w:rsidR="008E6C57" w:rsidRPr="0017011C" w:rsidRDefault="008E6C57" w:rsidP="00061360">
      <w:pPr>
        <w:rPr>
          <w:rFonts w:cstheme="minorHAnsi"/>
        </w:rPr>
      </w:pPr>
    </w:p>
    <w:p w14:paraId="3CFDB802" w14:textId="11578E62" w:rsidR="008E6C57" w:rsidRPr="0017011C" w:rsidRDefault="008E6C57" w:rsidP="00C1532E">
      <w:pPr>
        <w:ind w:left="360"/>
        <w:rPr>
          <w:rFonts w:cstheme="minorHAnsi"/>
        </w:rPr>
      </w:pPr>
      <w:r w:rsidRPr="0017011C">
        <w:rPr>
          <w:rFonts w:cstheme="minorHAnsi"/>
        </w:rPr>
        <w:t>Seal, W. B., Rohde, Carsten.; Garrison, Ray H.; Noreen, Eric W. (2019). </w:t>
      </w:r>
      <w:r w:rsidRPr="0017011C">
        <w:rPr>
          <w:rFonts w:cstheme="minorHAnsi"/>
          <w:i/>
          <w:iCs/>
        </w:rPr>
        <w:t>Management accounting</w:t>
      </w:r>
      <w:r w:rsidRPr="0017011C">
        <w:rPr>
          <w:rFonts w:cstheme="minorHAnsi"/>
        </w:rPr>
        <w:t>. 6th ed. London: McGraw-Hill Education. pp.137 - 189.</w:t>
      </w:r>
    </w:p>
    <w:p w14:paraId="6C890ADA" w14:textId="77777777" w:rsidR="008E6C57" w:rsidRPr="0017011C" w:rsidRDefault="008E6C57" w:rsidP="008E6C57">
      <w:pPr>
        <w:spacing w:after="0" w:line="240" w:lineRule="auto"/>
        <w:ind w:left="360"/>
        <w:rPr>
          <w:rFonts w:eastAsia="Times New Roman" w:cstheme="minorHAnsi"/>
          <w:color w:val="FFC000"/>
          <w:lang w:eastAsia="en-GB"/>
        </w:rPr>
      </w:pPr>
      <w:proofErr w:type="spellStart"/>
      <w:r w:rsidRPr="0017011C">
        <w:rPr>
          <w:rFonts w:eastAsia="Times New Roman" w:cstheme="minorHAnsi"/>
          <w:lang w:eastAsia="en-GB"/>
        </w:rPr>
        <w:t>Škrinjaric</w:t>
      </w:r>
      <w:proofErr w:type="spellEnd"/>
      <w:r w:rsidRPr="0017011C">
        <w:rPr>
          <w:rFonts w:eastAsia="Times New Roman" w:cstheme="minorHAnsi"/>
          <w:lang w:eastAsia="en-GB"/>
        </w:rPr>
        <w:t xml:space="preserve">́, T. (2021) </w:t>
      </w:r>
      <w:r w:rsidRPr="0017011C">
        <w:rPr>
          <w:rFonts w:eastAsia="Times New Roman" w:cstheme="minorHAnsi"/>
          <w:i/>
          <w:iCs/>
          <w:lang w:eastAsia="en-GB"/>
        </w:rPr>
        <w:t>Recent applications of financial risk modelling and portfolio management</w:t>
      </w:r>
      <w:r w:rsidRPr="0017011C">
        <w:rPr>
          <w:rFonts w:eastAsia="Times New Roman" w:cstheme="minorHAnsi"/>
          <w:lang w:eastAsia="en-GB"/>
        </w:rPr>
        <w:t>. Edited by T. ‚Skrinjarić, M. ‚</w:t>
      </w:r>
      <w:proofErr w:type="spellStart"/>
      <w:r w:rsidRPr="0017011C">
        <w:rPr>
          <w:rFonts w:eastAsia="Times New Roman" w:cstheme="minorHAnsi"/>
          <w:lang w:eastAsia="en-GB"/>
        </w:rPr>
        <w:t>Ci‚zme‚sija</w:t>
      </w:r>
      <w:proofErr w:type="spellEnd"/>
      <w:r w:rsidRPr="0017011C">
        <w:rPr>
          <w:rFonts w:eastAsia="Times New Roman" w:cstheme="minorHAnsi"/>
          <w:lang w:eastAsia="en-GB"/>
        </w:rPr>
        <w:t xml:space="preserve">, and B. Christiansen. Hershey, PA: IGI Global. Available at: </w:t>
      </w:r>
      <w:hyperlink r:id="rId29" w:history="1">
        <w:r w:rsidRPr="0017011C">
          <w:rPr>
            <w:rStyle w:val="Hyperlink"/>
            <w:rFonts w:eastAsia="Times New Roman" w:cstheme="minorHAnsi"/>
            <w:lang w:eastAsia="en-GB"/>
          </w:rPr>
          <w:t>https://doi.org/10.4018/978-1-7998-5083-0</w:t>
        </w:r>
      </w:hyperlink>
      <w:r w:rsidRPr="0017011C">
        <w:rPr>
          <w:rFonts w:eastAsia="Times New Roman" w:cstheme="minorHAnsi"/>
          <w:color w:val="FFC000"/>
          <w:lang w:eastAsia="en-GB"/>
        </w:rPr>
        <w:t>.</w:t>
      </w:r>
    </w:p>
    <w:p w14:paraId="36279D6E" w14:textId="77777777" w:rsidR="008E6C57" w:rsidRPr="0017011C" w:rsidRDefault="008E6C57" w:rsidP="008E6C57">
      <w:pPr>
        <w:rPr>
          <w:rFonts w:cstheme="minorHAnsi"/>
          <w:color w:val="FFC000"/>
        </w:rPr>
      </w:pPr>
    </w:p>
    <w:p w14:paraId="28CF4660" w14:textId="77777777" w:rsidR="008E6C57" w:rsidRPr="0017011C" w:rsidRDefault="008E6C57" w:rsidP="008E6C57">
      <w:pPr>
        <w:spacing w:after="0" w:line="240" w:lineRule="auto"/>
        <w:ind w:left="360"/>
        <w:rPr>
          <w:rFonts w:eastAsia="Times New Roman" w:cstheme="minorHAnsi"/>
          <w:color w:val="FFC000"/>
          <w:lang w:eastAsia="en-GB"/>
        </w:rPr>
      </w:pPr>
      <w:proofErr w:type="spellStart"/>
      <w:r w:rsidRPr="0017011C">
        <w:rPr>
          <w:rFonts w:eastAsia="Times New Roman" w:cstheme="minorHAnsi"/>
          <w:lang w:eastAsia="en-GB"/>
        </w:rPr>
        <w:t>Srokosz</w:t>
      </w:r>
      <w:proofErr w:type="spellEnd"/>
      <w:r w:rsidRPr="0017011C">
        <w:rPr>
          <w:rFonts w:eastAsia="Times New Roman" w:cstheme="minorHAnsi"/>
          <w:lang w:eastAsia="en-GB"/>
        </w:rPr>
        <w:t xml:space="preserve">, W., Lenio, P. and </w:t>
      </w:r>
      <w:proofErr w:type="spellStart"/>
      <w:r w:rsidRPr="0017011C">
        <w:rPr>
          <w:rFonts w:eastAsia="Times New Roman" w:cstheme="minorHAnsi"/>
          <w:lang w:eastAsia="en-GB"/>
        </w:rPr>
        <w:t>Sobiecki</w:t>
      </w:r>
      <w:proofErr w:type="spellEnd"/>
      <w:r w:rsidRPr="0017011C">
        <w:rPr>
          <w:rFonts w:eastAsia="Times New Roman" w:cstheme="minorHAnsi"/>
          <w:lang w:eastAsia="en-GB"/>
        </w:rPr>
        <w:t xml:space="preserve">, G. (2025) </w:t>
      </w:r>
      <w:r w:rsidRPr="0017011C">
        <w:rPr>
          <w:rFonts w:eastAsia="Times New Roman" w:cstheme="minorHAnsi"/>
          <w:i/>
          <w:iCs/>
          <w:lang w:eastAsia="en-GB"/>
        </w:rPr>
        <w:t>Blockchain Technology in Project Finance: A Legal and Practical Model for Financing Mega-Investments</w:t>
      </w:r>
      <w:r w:rsidRPr="0017011C">
        <w:rPr>
          <w:rFonts w:eastAsia="Times New Roman" w:cstheme="minorHAnsi"/>
          <w:lang w:eastAsia="en-GB"/>
        </w:rPr>
        <w:t xml:space="preserve">. Taylor &amp; Francis. Available at: </w:t>
      </w:r>
      <w:hyperlink r:id="rId30" w:history="1">
        <w:r w:rsidRPr="0017011C">
          <w:rPr>
            <w:rStyle w:val="Hyperlink"/>
            <w:rFonts w:eastAsia="Times New Roman" w:cstheme="minorHAnsi"/>
            <w:lang w:eastAsia="en-GB"/>
          </w:rPr>
          <w:t>https://doi.org/10.4324/9781003568797</w:t>
        </w:r>
      </w:hyperlink>
      <w:r w:rsidRPr="0017011C">
        <w:rPr>
          <w:rFonts w:eastAsia="Times New Roman" w:cstheme="minorHAnsi"/>
          <w:color w:val="FFC000"/>
          <w:lang w:eastAsia="en-GB"/>
        </w:rPr>
        <w:t>.</w:t>
      </w:r>
    </w:p>
    <w:p w14:paraId="30131B81" w14:textId="77777777" w:rsidR="008E6C57" w:rsidRPr="0017011C" w:rsidRDefault="008E6C57" w:rsidP="00C1532E">
      <w:pPr>
        <w:rPr>
          <w:rFonts w:cstheme="minorHAnsi"/>
          <w:color w:val="FFC000"/>
        </w:rPr>
      </w:pPr>
    </w:p>
    <w:p w14:paraId="052E27EA" w14:textId="2D44FAF8" w:rsidR="008E6C57" w:rsidRPr="0017011C" w:rsidRDefault="008E6C57" w:rsidP="00C1532E">
      <w:pPr>
        <w:ind w:left="360"/>
        <w:rPr>
          <w:rFonts w:cstheme="minorHAnsi"/>
          <w:color w:val="FFC000"/>
        </w:rPr>
      </w:pPr>
      <w:r w:rsidRPr="0017011C">
        <w:rPr>
          <w:rFonts w:cstheme="minorHAnsi"/>
        </w:rPr>
        <w:t>Walsh, Ciaran,, Ciaran Walsh. (2008). </w:t>
      </w:r>
      <w:r w:rsidRPr="0017011C">
        <w:rPr>
          <w:rFonts w:cstheme="minorHAnsi"/>
          <w:i/>
          <w:iCs/>
        </w:rPr>
        <w:t>Key management ratios : the 100+ ratios every manager needs to know</w:t>
      </w:r>
      <w:r w:rsidRPr="0017011C">
        <w:rPr>
          <w:rFonts w:cstheme="minorHAnsi"/>
        </w:rPr>
        <w:t xml:space="preserve">. [Online]. FT Prentice Hall.  Available at:   </w:t>
      </w:r>
      <w:hyperlink r:id="rId31" w:anchor="v=onepage&amp;q&amp;f=false" w:history="1">
        <w:r w:rsidRPr="0017011C">
          <w:rPr>
            <w:rStyle w:val="Hyperlink"/>
            <w:rFonts w:cstheme="minorHAnsi"/>
          </w:rPr>
          <w:t>https://books.google.co.uk/books?id=b1BWLF1k_4wC&amp;printsec=frontcover&amp;source=gbs_ge_summary_r&amp;cad=0#v=onepage&amp;q&amp;f=false</w:t>
        </w:r>
      </w:hyperlink>
      <w:r w:rsidRPr="0017011C">
        <w:rPr>
          <w:rFonts w:cstheme="minorHAnsi"/>
          <w:color w:val="FFC000"/>
        </w:rPr>
        <w:t xml:space="preserve"> </w:t>
      </w:r>
      <w:r w:rsidRPr="0017011C">
        <w:rPr>
          <w:rFonts w:cstheme="minorHAnsi"/>
        </w:rPr>
        <w:t>[Accessed 20 February 2025].</w:t>
      </w:r>
    </w:p>
    <w:p w14:paraId="6351F3CA" w14:textId="427C0484" w:rsidR="008E6C57" w:rsidRPr="0017011C" w:rsidRDefault="008E6C57" w:rsidP="00C1532E">
      <w:pPr>
        <w:ind w:left="360"/>
        <w:rPr>
          <w:rFonts w:cstheme="minorHAnsi"/>
        </w:rPr>
      </w:pPr>
      <w:r w:rsidRPr="0017011C">
        <w:rPr>
          <w:rFonts w:eastAsia="Times New Roman" w:cstheme="minorHAnsi"/>
          <w:lang w:eastAsia="en-GB"/>
        </w:rPr>
        <w:t xml:space="preserve">World Bank (2024) </w:t>
      </w:r>
      <w:r w:rsidRPr="0017011C">
        <w:rPr>
          <w:rFonts w:eastAsia="Times New Roman" w:cstheme="minorHAnsi"/>
          <w:i/>
          <w:iCs/>
          <w:lang w:eastAsia="en-GB"/>
        </w:rPr>
        <w:t>Consolidation of Financial Statements at Different Levels of Government</w:t>
      </w:r>
      <w:r w:rsidRPr="0017011C">
        <w:rPr>
          <w:rFonts w:eastAsia="Times New Roman" w:cstheme="minorHAnsi"/>
          <w:lang w:eastAsia="en-GB"/>
        </w:rPr>
        <w:t>. Washington, DC: World Bank</w:t>
      </w:r>
    </w:p>
    <w:p w14:paraId="659D5451" w14:textId="7F6389DA" w:rsidR="008E6C57" w:rsidRPr="0017011C" w:rsidRDefault="008E6C57" w:rsidP="00C1532E">
      <w:pPr>
        <w:ind w:left="360"/>
        <w:rPr>
          <w:rFonts w:cstheme="minorHAnsi"/>
        </w:rPr>
      </w:pPr>
      <w:r w:rsidRPr="0017011C">
        <w:rPr>
          <w:rFonts w:cstheme="minorHAnsi"/>
        </w:rPr>
        <w:t>World Bank and UNESCO (2025) </w:t>
      </w:r>
      <w:r w:rsidRPr="0017011C">
        <w:rPr>
          <w:rFonts w:cstheme="minorHAnsi"/>
          <w:i/>
          <w:iCs/>
        </w:rPr>
        <w:t>Education Finance Watch 2024</w:t>
      </w:r>
      <w:r w:rsidRPr="0017011C">
        <w:rPr>
          <w:rFonts w:cstheme="minorHAnsi"/>
        </w:rPr>
        <w:t>. Washington, DC: World Bank.</w:t>
      </w:r>
    </w:p>
    <w:p w14:paraId="5FB8921F" w14:textId="77777777" w:rsidR="008E6C57" w:rsidRPr="0017011C" w:rsidRDefault="008E6C57" w:rsidP="008E6C57">
      <w:pPr>
        <w:spacing w:after="0" w:line="240" w:lineRule="auto"/>
        <w:ind w:left="360"/>
        <w:rPr>
          <w:rFonts w:eastAsia="Times New Roman" w:cstheme="minorHAnsi"/>
          <w:color w:val="FFC000"/>
          <w:lang w:eastAsia="en-GB"/>
        </w:rPr>
      </w:pPr>
      <w:r w:rsidRPr="0017011C">
        <w:rPr>
          <w:rFonts w:eastAsia="Times New Roman" w:cstheme="minorHAnsi"/>
          <w:lang w:eastAsia="en-GB"/>
        </w:rPr>
        <w:t xml:space="preserve">Yao, J., Li, J. and Hu, X. (2024) </w:t>
      </w:r>
      <w:proofErr w:type="spellStart"/>
      <w:r w:rsidRPr="0017011C">
        <w:rPr>
          <w:rFonts w:eastAsia="Times New Roman" w:cstheme="minorHAnsi"/>
          <w:i/>
          <w:iCs/>
          <w:lang w:eastAsia="en-GB"/>
        </w:rPr>
        <w:t>Modeling</w:t>
      </w:r>
      <w:proofErr w:type="spellEnd"/>
      <w:r w:rsidRPr="0017011C">
        <w:rPr>
          <w:rFonts w:eastAsia="Times New Roman" w:cstheme="minorHAnsi"/>
          <w:i/>
          <w:iCs/>
          <w:lang w:eastAsia="en-GB"/>
        </w:rPr>
        <w:t>, Analysis and Optimization for Mathematical Finance, Economics and Risks</w:t>
      </w:r>
      <w:r w:rsidRPr="0017011C">
        <w:rPr>
          <w:rFonts w:eastAsia="Times New Roman" w:cstheme="minorHAnsi"/>
          <w:lang w:eastAsia="en-GB"/>
        </w:rPr>
        <w:t>. MDPI - Multidisciplinary Digital Publishing Institute. Available at:</w:t>
      </w:r>
      <w:r w:rsidRPr="0017011C">
        <w:rPr>
          <w:rFonts w:eastAsia="Times New Roman" w:cstheme="minorHAnsi"/>
          <w:color w:val="FFC000"/>
          <w:lang w:eastAsia="en-GB"/>
        </w:rPr>
        <w:t xml:space="preserve"> </w:t>
      </w:r>
      <w:hyperlink r:id="rId32" w:history="1">
        <w:r w:rsidRPr="0017011C">
          <w:rPr>
            <w:rStyle w:val="Hyperlink"/>
            <w:rFonts w:eastAsia="Times New Roman" w:cstheme="minorHAnsi"/>
            <w:lang w:eastAsia="en-GB"/>
          </w:rPr>
          <w:t>https://doi.org/10.3390/books978-3-7258-1730-6</w:t>
        </w:r>
      </w:hyperlink>
      <w:r w:rsidRPr="0017011C">
        <w:rPr>
          <w:rFonts w:eastAsia="Times New Roman" w:cstheme="minorHAnsi"/>
          <w:color w:val="FFC000"/>
          <w:lang w:eastAsia="en-GB"/>
        </w:rPr>
        <w:t>.</w:t>
      </w:r>
    </w:p>
    <w:p w14:paraId="7F890C1F" w14:textId="46CAA247" w:rsidR="00CA09F3" w:rsidRPr="0017011C" w:rsidRDefault="00CA09F3" w:rsidP="008E6C57">
      <w:pPr>
        <w:rPr>
          <w:rFonts w:cstheme="minorHAnsi"/>
        </w:rPr>
      </w:pPr>
    </w:p>
    <w:sectPr w:rsidR="00CA09F3" w:rsidRPr="0017011C" w:rsidSect="007D1947">
      <w:footerReference w:type="defaul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A08070" w14:textId="77777777" w:rsidR="00C903F4" w:rsidRDefault="00C903F4" w:rsidP="00184B1F">
      <w:pPr>
        <w:spacing w:after="0" w:line="240" w:lineRule="auto"/>
      </w:pPr>
      <w:r>
        <w:separator/>
      </w:r>
    </w:p>
  </w:endnote>
  <w:endnote w:type="continuationSeparator" w:id="0">
    <w:p w14:paraId="48B70149" w14:textId="77777777" w:rsidR="00C903F4" w:rsidRDefault="00C903F4" w:rsidP="00184B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1381864"/>
      <w:docPartObj>
        <w:docPartGallery w:val="Page Numbers (Bottom of Page)"/>
        <w:docPartUnique/>
      </w:docPartObj>
    </w:sdtPr>
    <w:sdtEndPr>
      <w:rPr>
        <w:noProof/>
      </w:rPr>
    </w:sdtEndPr>
    <w:sdtContent>
      <w:p w14:paraId="037AF7E6" w14:textId="147E7BFA" w:rsidR="00184B1F" w:rsidRDefault="00184B1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63868CB" w14:textId="77777777" w:rsidR="00184B1F" w:rsidRDefault="00184B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F9E600" w14:textId="77777777" w:rsidR="00C903F4" w:rsidRDefault="00C903F4" w:rsidP="00184B1F">
      <w:pPr>
        <w:spacing w:after="0" w:line="240" w:lineRule="auto"/>
      </w:pPr>
      <w:r>
        <w:separator/>
      </w:r>
    </w:p>
  </w:footnote>
  <w:footnote w:type="continuationSeparator" w:id="0">
    <w:p w14:paraId="5E9BC597" w14:textId="77777777" w:rsidR="00C903F4" w:rsidRDefault="00C903F4" w:rsidP="00184B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46A1A"/>
    <w:multiLevelType w:val="hybridMultilevel"/>
    <w:tmpl w:val="C5AAAF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642A4F"/>
    <w:multiLevelType w:val="hybridMultilevel"/>
    <w:tmpl w:val="C248E794"/>
    <w:lvl w:ilvl="0" w:tplc="4D869E30">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326281"/>
    <w:multiLevelType w:val="hybridMultilevel"/>
    <w:tmpl w:val="97B2110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A854832"/>
    <w:multiLevelType w:val="multilevel"/>
    <w:tmpl w:val="D4C63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664B78"/>
    <w:multiLevelType w:val="hybridMultilevel"/>
    <w:tmpl w:val="1144C2E8"/>
    <w:lvl w:ilvl="0" w:tplc="BA7CDA94">
      <w:start w:val="1"/>
      <w:numFmt w:val="decimal"/>
      <w:lvlText w:val="%1."/>
      <w:lvlJc w:val="left"/>
      <w:pPr>
        <w:ind w:left="785"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E278FD"/>
    <w:multiLevelType w:val="hybridMultilevel"/>
    <w:tmpl w:val="8AAA3F3E"/>
    <w:lvl w:ilvl="0" w:tplc="4D869E30">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59592E"/>
    <w:multiLevelType w:val="hybridMultilevel"/>
    <w:tmpl w:val="EE68CC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6C1EB6"/>
    <w:multiLevelType w:val="hybridMultilevel"/>
    <w:tmpl w:val="D886192A"/>
    <w:lvl w:ilvl="0" w:tplc="4D869E30">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427C58"/>
    <w:multiLevelType w:val="hybridMultilevel"/>
    <w:tmpl w:val="08C844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6A66FC3"/>
    <w:multiLevelType w:val="hybridMultilevel"/>
    <w:tmpl w:val="C8C4C26C"/>
    <w:lvl w:ilvl="0" w:tplc="4D869E30">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DE3ECF"/>
    <w:multiLevelType w:val="hybridMultilevel"/>
    <w:tmpl w:val="AFB40F6E"/>
    <w:lvl w:ilvl="0" w:tplc="4D869E30">
      <w:numFmt w:val="bullet"/>
      <w:lvlText w:val="•"/>
      <w:lvlJc w:val="left"/>
      <w:pPr>
        <w:ind w:left="1800" w:hanging="360"/>
      </w:pPr>
      <w:rPr>
        <w:rFonts w:ascii="Calibri" w:eastAsia="Times New Roman"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F340DD8"/>
    <w:multiLevelType w:val="hybridMultilevel"/>
    <w:tmpl w:val="AACE5304"/>
    <w:lvl w:ilvl="0" w:tplc="4D869E30">
      <w:numFmt w:val="bullet"/>
      <w:lvlText w:val="•"/>
      <w:lvlJc w:val="left"/>
      <w:pPr>
        <w:ind w:left="2160" w:hanging="360"/>
      </w:pPr>
      <w:rPr>
        <w:rFonts w:ascii="Calibri" w:eastAsia="Times New Roman"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339F10B7"/>
    <w:multiLevelType w:val="hybridMultilevel"/>
    <w:tmpl w:val="E0CC8372"/>
    <w:lvl w:ilvl="0" w:tplc="4D869E30">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B255F3"/>
    <w:multiLevelType w:val="hybridMultilevel"/>
    <w:tmpl w:val="3DA06D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411337F0"/>
    <w:multiLevelType w:val="hybridMultilevel"/>
    <w:tmpl w:val="DFF2F4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25A293C"/>
    <w:multiLevelType w:val="hybridMultilevel"/>
    <w:tmpl w:val="4432BD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4A823AF"/>
    <w:multiLevelType w:val="hybridMultilevel"/>
    <w:tmpl w:val="719AB8FE"/>
    <w:lvl w:ilvl="0" w:tplc="4D869E30">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0C10BE"/>
    <w:multiLevelType w:val="hybridMultilevel"/>
    <w:tmpl w:val="2AF2D28C"/>
    <w:lvl w:ilvl="0" w:tplc="4D869E30">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4B7E5E48"/>
    <w:multiLevelType w:val="hybridMultilevel"/>
    <w:tmpl w:val="677A2F34"/>
    <w:lvl w:ilvl="0" w:tplc="4D869E30">
      <w:numFmt w:val="bullet"/>
      <w:lvlText w:val="•"/>
      <w:lvlJc w:val="left"/>
      <w:pPr>
        <w:ind w:left="1800" w:hanging="360"/>
      </w:pPr>
      <w:rPr>
        <w:rFonts w:ascii="Calibri" w:eastAsia="Times New Roman"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BA42831"/>
    <w:multiLevelType w:val="hybridMultilevel"/>
    <w:tmpl w:val="B62664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C192170"/>
    <w:multiLevelType w:val="hybridMultilevel"/>
    <w:tmpl w:val="067AD5E0"/>
    <w:lvl w:ilvl="0" w:tplc="E0ACCA72">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0367AAA"/>
    <w:multiLevelType w:val="hybridMultilevel"/>
    <w:tmpl w:val="5D0AA49A"/>
    <w:lvl w:ilvl="0" w:tplc="4D869E30">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4E6649"/>
    <w:multiLevelType w:val="hybridMultilevel"/>
    <w:tmpl w:val="A6022D78"/>
    <w:lvl w:ilvl="0" w:tplc="55D404DC">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B033F78"/>
    <w:multiLevelType w:val="hybridMultilevel"/>
    <w:tmpl w:val="D5721A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1443821"/>
    <w:multiLevelType w:val="hybridMultilevel"/>
    <w:tmpl w:val="F7E82244"/>
    <w:lvl w:ilvl="0" w:tplc="15C0A6E2">
      <w:start w:val="1"/>
      <w:numFmt w:val="decimal"/>
      <w:lvlText w:val="%1."/>
      <w:lvlJc w:val="left"/>
      <w:pPr>
        <w:ind w:left="927" w:hanging="360"/>
      </w:pPr>
      <w:rPr>
        <w:rFonts w:ascii="Times New Roman" w:hAnsi="Times New Roman" w:cs="Times New Roman" w:hint="default"/>
        <w:b/>
        <w:bCs/>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6591FA3"/>
    <w:multiLevelType w:val="hybridMultilevel"/>
    <w:tmpl w:val="1904FA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67F546B"/>
    <w:multiLevelType w:val="hybridMultilevel"/>
    <w:tmpl w:val="F080F496"/>
    <w:lvl w:ilvl="0" w:tplc="17625794">
      <w:start w:val="1"/>
      <w:numFmt w:val="lowerLetter"/>
      <w:lvlText w:val="(%1)"/>
      <w:lvlJc w:val="left"/>
      <w:pPr>
        <w:ind w:left="1154" w:hanging="360"/>
      </w:pPr>
      <w:rPr>
        <w:rFonts w:hint="default"/>
      </w:rPr>
    </w:lvl>
    <w:lvl w:ilvl="1" w:tplc="08090019">
      <w:start w:val="1"/>
      <w:numFmt w:val="lowerLetter"/>
      <w:lvlText w:val="%2."/>
      <w:lvlJc w:val="left"/>
      <w:pPr>
        <w:ind w:left="1874" w:hanging="360"/>
      </w:pPr>
    </w:lvl>
    <w:lvl w:ilvl="2" w:tplc="0809001B" w:tentative="1">
      <w:start w:val="1"/>
      <w:numFmt w:val="lowerRoman"/>
      <w:lvlText w:val="%3."/>
      <w:lvlJc w:val="right"/>
      <w:pPr>
        <w:ind w:left="2594" w:hanging="180"/>
      </w:pPr>
    </w:lvl>
    <w:lvl w:ilvl="3" w:tplc="0809000F" w:tentative="1">
      <w:start w:val="1"/>
      <w:numFmt w:val="decimal"/>
      <w:lvlText w:val="%4."/>
      <w:lvlJc w:val="left"/>
      <w:pPr>
        <w:ind w:left="3314" w:hanging="360"/>
      </w:pPr>
    </w:lvl>
    <w:lvl w:ilvl="4" w:tplc="08090019" w:tentative="1">
      <w:start w:val="1"/>
      <w:numFmt w:val="lowerLetter"/>
      <w:lvlText w:val="%5."/>
      <w:lvlJc w:val="left"/>
      <w:pPr>
        <w:ind w:left="4034" w:hanging="360"/>
      </w:pPr>
    </w:lvl>
    <w:lvl w:ilvl="5" w:tplc="0809001B" w:tentative="1">
      <w:start w:val="1"/>
      <w:numFmt w:val="lowerRoman"/>
      <w:lvlText w:val="%6."/>
      <w:lvlJc w:val="right"/>
      <w:pPr>
        <w:ind w:left="4754" w:hanging="180"/>
      </w:pPr>
    </w:lvl>
    <w:lvl w:ilvl="6" w:tplc="0809000F" w:tentative="1">
      <w:start w:val="1"/>
      <w:numFmt w:val="decimal"/>
      <w:lvlText w:val="%7."/>
      <w:lvlJc w:val="left"/>
      <w:pPr>
        <w:ind w:left="5474" w:hanging="360"/>
      </w:pPr>
    </w:lvl>
    <w:lvl w:ilvl="7" w:tplc="08090019" w:tentative="1">
      <w:start w:val="1"/>
      <w:numFmt w:val="lowerLetter"/>
      <w:lvlText w:val="%8."/>
      <w:lvlJc w:val="left"/>
      <w:pPr>
        <w:ind w:left="6194" w:hanging="360"/>
      </w:pPr>
    </w:lvl>
    <w:lvl w:ilvl="8" w:tplc="0809001B" w:tentative="1">
      <w:start w:val="1"/>
      <w:numFmt w:val="lowerRoman"/>
      <w:lvlText w:val="%9."/>
      <w:lvlJc w:val="right"/>
      <w:pPr>
        <w:ind w:left="6914" w:hanging="180"/>
      </w:pPr>
    </w:lvl>
  </w:abstractNum>
  <w:abstractNum w:abstractNumId="27" w15:restartNumberingAfterBreak="0">
    <w:nsid w:val="6B3A6CDD"/>
    <w:multiLevelType w:val="hybridMultilevel"/>
    <w:tmpl w:val="2E9EC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560CE9"/>
    <w:multiLevelType w:val="hybridMultilevel"/>
    <w:tmpl w:val="A440CA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99C29DF"/>
    <w:multiLevelType w:val="hybridMultilevel"/>
    <w:tmpl w:val="32A2DE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7EE85CA0"/>
    <w:multiLevelType w:val="hybridMultilevel"/>
    <w:tmpl w:val="7226B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2A3E27"/>
    <w:multiLevelType w:val="hybridMultilevel"/>
    <w:tmpl w:val="53681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1024678">
    <w:abstractNumId w:val="26"/>
  </w:num>
  <w:num w:numId="2" w16cid:durableId="1917854884">
    <w:abstractNumId w:val="27"/>
  </w:num>
  <w:num w:numId="3" w16cid:durableId="1965886433">
    <w:abstractNumId w:val="23"/>
  </w:num>
  <w:num w:numId="4" w16cid:durableId="339742445">
    <w:abstractNumId w:val="19"/>
  </w:num>
  <w:num w:numId="5" w16cid:durableId="1321882739">
    <w:abstractNumId w:val="30"/>
  </w:num>
  <w:num w:numId="6" w16cid:durableId="780417308">
    <w:abstractNumId w:val="13"/>
  </w:num>
  <w:num w:numId="7" w16cid:durableId="753356494">
    <w:abstractNumId w:val="31"/>
  </w:num>
  <w:num w:numId="8" w16cid:durableId="1649672456">
    <w:abstractNumId w:val="15"/>
  </w:num>
  <w:num w:numId="9" w16cid:durableId="31659893">
    <w:abstractNumId w:val="2"/>
  </w:num>
  <w:num w:numId="10" w16cid:durableId="109932107">
    <w:abstractNumId w:val="29"/>
  </w:num>
  <w:num w:numId="11" w16cid:durableId="1850215372">
    <w:abstractNumId w:val="14"/>
  </w:num>
  <w:num w:numId="12" w16cid:durableId="2057854402">
    <w:abstractNumId w:val="3"/>
  </w:num>
  <w:num w:numId="13" w16cid:durableId="224489562">
    <w:abstractNumId w:val="25"/>
  </w:num>
  <w:num w:numId="14" w16cid:durableId="796988858">
    <w:abstractNumId w:val="8"/>
  </w:num>
  <w:num w:numId="15" w16cid:durableId="436828208">
    <w:abstractNumId w:val="17"/>
  </w:num>
  <w:num w:numId="16" w16cid:durableId="1088237422">
    <w:abstractNumId w:val="18"/>
  </w:num>
  <w:num w:numId="17" w16cid:durableId="987396468">
    <w:abstractNumId w:val="10"/>
  </w:num>
  <w:num w:numId="18" w16cid:durableId="1587349524">
    <w:abstractNumId w:val="22"/>
  </w:num>
  <w:num w:numId="19" w16cid:durableId="2135177633">
    <w:abstractNumId w:val="1"/>
  </w:num>
  <w:num w:numId="20" w16cid:durableId="1580142227">
    <w:abstractNumId w:val="16"/>
  </w:num>
  <w:num w:numId="21" w16cid:durableId="164714148">
    <w:abstractNumId w:val="5"/>
  </w:num>
  <w:num w:numId="22" w16cid:durableId="1377701986">
    <w:abstractNumId w:val="9"/>
  </w:num>
  <w:num w:numId="23" w16cid:durableId="797912037">
    <w:abstractNumId w:val="11"/>
  </w:num>
  <w:num w:numId="24" w16cid:durableId="865488371">
    <w:abstractNumId w:val="12"/>
  </w:num>
  <w:num w:numId="25" w16cid:durableId="2019304618">
    <w:abstractNumId w:val="4"/>
  </w:num>
  <w:num w:numId="26" w16cid:durableId="483934526">
    <w:abstractNumId w:val="7"/>
  </w:num>
  <w:num w:numId="27" w16cid:durableId="453990364">
    <w:abstractNumId w:val="21"/>
  </w:num>
  <w:num w:numId="28" w16cid:durableId="1116103014">
    <w:abstractNumId w:val="28"/>
  </w:num>
  <w:num w:numId="29" w16cid:durableId="574779011">
    <w:abstractNumId w:val="6"/>
  </w:num>
  <w:num w:numId="30" w16cid:durableId="1155415623">
    <w:abstractNumId w:val="20"/>
  </w:num>
  <w:num w:numId="31" w16cid:durableId="617763303">
    <w:abstractNumId w:val="24"/>
  </w:num>
  <w:num w:numId="32" w16cid:durableId="19202157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493D"/>
    <w:rsid w:val="000072B3"/>
    <w:rsid w:val="000125E9"/>
    <w:rsid w:val="000128AD"/>
    <w:rsid w:val="00012C49"/>
    <w:rsid w:val="000171D3"/>
    <w:rsid w:val="00021C37"/>
    <w:rsid w:val="00027678"/>
    <w:rsid w:val="00027C2A"/>
    <w:rsid w:val="00042DD9"/>
    <w:rsid w:val="000529D4"/>
    <w:rsid w:val="000551E8"/>
    <w:rsid w:val="00056B4F"/>
    <w:rsid w:val="00061360"/>
    <w:rsid w:val="00061E9B"/>
    <w:rsid w:val="0006265B"/>
    <w:rsid w:val="00063417"/>
    <w:rsid w:val="00070B26"/>
    <w:rsid w:val="00083779"/>
    <w:rsid w:val="00084E65"/>
    <w:rsid w:val="00084EC6"/>
    <w:rsid w:val="00086CF6"/>
    <w:rsid w:val="000A01C7"/>
    <w:rsid w:val="000B002E"/>
    <w:rsid w:val="000C4FDE"/>
    <w:rsid w:val="000D06CD"/>
    <w:rsid w:val="000D64E3"/>
    <w:rsid w:val="000E563D"/>
    <w:rsid w:val="000F275A"/>
    <w:rsid w:val="000F2EEE"/>
    <w:rsid w:val="000F6A15"/>
    <w:rsid w:val="000F7CAE"/>
    <w:rsid w:val="00107936"/>
    <w:rsid w:val="001151C0"/>
    <w:rsid w:val="00115B96"/>
    <w:rsid w:val="001220CC"/>
    <w:rsid w:val="0012374C"/>
    <w:rsid w:val="00123C9B"/>
    <w:rsid w:val="001258F8"/>
    <w:rsid w:val="00130193"/>
    <w:rsid w:val="00133BD7"/>
    <w:rsid w:val="00140372"/>
    <w:rsid w:val="0014252E"/>
    <w:rsid w:val="00146D28"/>
    <w:rsid w:val="00163512"/>
    <w:rsid w:val="001636C6"/>
    <w:rsid w:val="0017011C"/>
    <w:rsid w:val="00182AFF"/>
    <w:rsid w:val="001845B4"/>
    <w:rsid w:val="00184B1F"/>
    <w:rsid w:val="001965F1"/>
    <w:rsid w:val="001A0798"/>
    <w:rsid w:val="001A6948"/>
    <w:rsid w:val="001B1A3A"/>
    <w:rsid w:val="001B5A1C"/>
    <w:rsid w:val="001B6830"/>
    <w:rsid w:val="001B7763"/>
    <w:rsid w:val="001C50E8"/>
    <w:rsid w:val="001C6A53"/>
    <w:rsid w:val="001D1ECF"/>
    <w:rsid w:val="001D543D"/>
    <w:rsid w:val="001E2AC1"/>
    <w:rsid w:val="001E76CD"/>
    <w:rsid w:val="001F38A0"/>
    <w:rsid w:val="001F4128"/>
    <w:rsid w:val="00201334"/>
    <w:rsid w:val="00201F4E"/>
    <w:rsid w:val="00207F02"/>
    <w:rsid w:val="00211123"/>
    <w:rsid w:val="002112BF"/>
    <w:rsid w:val="002157FE"/>
    <w:rsid w:val="00224307"/>
    <w:rsid w:val="00230CA2"/>
    <w:rsid w:val="00231BB0"/>
    <w:rsid w:val="00232C31"/>
    <w:rsid w:val="00234291"/>
    <w:rsid w:val="002359A6"/>
    <w:rsid w:val="00263E54"/>
    <w:rsid w:val="002646FE"/>
    <w:rsid w:val="0027198D"/>
    <w:rsid w:val="00274C7C"/>
    <w:rsid w:val="00286503"/>
    <w:rsid w:val="00287739"/>
    <w:rsid w:val="002954F3"/>
    <w:rsid w:val="002A0B0C"/>
    <w:rsid w:val="002A30E8"/>
    <w:rsid w:val="002A5C3F"/>
    <w:rsid w:val="002B0E5C"/>
    <w:rsid w:val="002B112C"/>
    <w:rsid w:val="002C220A"/>
    <w:rsid w:val="002C2A71"/>
    <w:rsid w:val="002E757F"/>
    <w:rsid w:val="002F01B3"/>
    <w:rsid w:val="002F1EB8"/>
    <w:rsid w:val="002F29A7"/>
    <w:rsid w:val="002F5401"/>
    <w:rsid w:val="002F6FEA"/>
    <w:rsid w:val="00304C4F"/>
    <w:rsid w:val="003134D6"/>
    <w:rsid w:val="00320751"/>
    <w:rsid w:val="00320B1E"/>
    <w:rsid w:val="003212C2"/>
    <w:rsid w:val="0032339F"/>
    <w:rsid w:val="00323932"/>
    <w:rsid w:val="00324CCD"/>
    <w:rsid w:val="0032746C"/>
    <w:rsid w:val="0034004D"/>
    <w:rsid w:val="0034504D"/>
    <w:rsid w:val="003453B5"/>
    <w:rsid w:val="0036388E"/>
    <w:rsid w:val="00382492"/>
    <w:rsid w:val="003900C4"/>
    <w:rsid w:val="003945BB"/>
    <w:rsid w:val="003A04E1"/>
    <w:rsid w:val="003A38B4"/>
    <w:rsid w:val="003A5D00"/>
    <w:rsid w:val="003B4DD4"/>
    <w:rsid w:val="003C4246"/>
    <w:rsid w:val="003D0D1B"/>
    <w:rsid w:val="003D72F6"/>
    <w:rsid w:val="003D7F0A"/>
    <w:rsid w:val="003E0D4F"/>
    <w:rsid w:val="003E2960"/>
    <w:rsid w:val="00401C76"/>
    <w:rsid w:val="00401DD6"/>
    <w:rsid w:val="00403762"/>
    <w:rsid w:val="00407445"/>
    <w:rsid w:val="0041258D"/>
    <w:rsid w:val="00415940"/>
    <w:rsid w:val="00416A8A"/>
    <w:rsid w:val="00423934"/>
    <w:rsid w:val="00425EC8"/>
    <w:rsid w:val="00432BF9"/>
    <w:rsid w:val="0043380B"/>
    <w:rsid w:val="00434903"/>
    <w:rsid w:val="00437BE9"/>
    <w:rsid w:val="004424B5"/>
    <w:rsid w:val="0044269D"/>
    <w:rsid w:val="0044433C"/>
    <w:rsid w:val="0044770C"/>
    <w:rsid w:val="0045043D"/>
    <w:rsid w:val="00480872"/>
    <w:rsid w:val="00483F92"/>
    <w:rsid w:val="004926D2"/>
    <w:rsid w:val="004A11F6"/>
    <w:rsid w:val="004B2321"/>
    <w:rsid w:val="004B67ED"/>
    <w:rsid w:val="004C1D73"/>
    <w:rsid w:val="004C4B58"/>
    <w:rsid w:val="004D0ED0"/>
    <w:rsid w:val="004D519C"/>
    <w:rsid w:val="004E2E28"/>
    <w:rsid w:val="004E5100"/>
    <w:rsid w:val="004F6BF5"/>
    <w:rsid w:val="00502F1B"/>
    <w:rsid w:val="0051183B"/>
    <w:rsid w:val="005144F1"/>
    <w:rsid w:val="0052668F"/>
    <w:rsid w:val="00532298"/>
    <w:rsid w:val="0053272E"/>
    <w:rsid w:val="00535E39"/>
    <w:rsid w:val="005418DB"/>
    <w:rsid w:val="00542808"/>
    <w:rsid w:val="00542A32"/>
    <w:rsid w:val="00550643"/>
    <w:rsid w:val="0055422B"/>
    <w:rsid w:val="00554FD9"/>
    <w:rsid w:val="00571093"/>
    <w:rsid w:val="005835AA"/>
    <w:rsid w:val="00591356"/>
    <w:rsid w:val="00593535"/>
    <w:rsid w:val="00593A35"/>
    <w:rsid w:val="00593CC6"/>
    <w:rsid w:val="0059406E"/>
    <w:rsid w:val="00596123"/>
    <w:rsid w:val="0059761E"/>
    <w:rsid w:val="005A76F3"/>
    <w:rsid w:val="005B53F9"/>
    <w:rsid w:val="005B694C"/>
    <w:rsid w:val="005B7D82"/>
    <w:rsid w:val="005C549B"/>
    <w:rsid w:val="005D3DD6"/>
    <w:rsid w:val="005E6BB8"/>
    <w:rsid w:val="005F08B2"/>
    <w:rsid w:val="00601F3F"/>
    <w:rsid w:val="00610F97"/>
    <w:rsid w:val="006136EF"/>
    <w:rsid w:val="00614BBC"/>
    <w:rsid w:val="0061525D"/>
    <w:rsid w:val="00630A74"/>
    <w:rsid w:val="0063697C"/>
    <w:rsid w:val="00642EBA"/>
    <w:rsid w:val="00643921"/>
    <w:rsid w:val="0064748B"/>
    <w:rsid w:val="00650C9D"/>
    <w:rsid w:val="0065570C"/>
    <w:rsid w:val="00661F6B"/>
    <w:rsid w:val="0066204F"/>
    <w:rsid w:val="00664192"/>
    <w:rsid w:val="0066539A"/>
    <w:rsid w:val="006673B7"/>
    <w:rsid w:val="00670423"/>
    <w:rsid w:val="00670B04"/>
    <w:rsid w:val="006733AC"/>
    <w:rsid w:val="00674685"/>
    <w:rsid w:val="006755ED"/>
    <w:rsid w:val="006833FC"/>
    <w:rsid w:val="00691129"/>
    <w:rsid w:val="006B5577"/>
    <w:rsid w:val="006C129D"/>
    <w:rsid w:val="006F21D9"/>
    <w:rsid w:val="00700C8C"/>
    <w:rsid w:val="00703022"/>
    <w:rsid w:val="007215E5"/>
    <w:rsid w:val="007235D8"/>
    <w:rsid w:val="007255F3"/>
    <w:rsid w:val="0072706A"/>
    <w:rsid w:val="00731C1D"/>
    <w:rsid w:val="007364A8"/>
    <w:rsid w:val="007446FD"/>
    <w:rsid w:val="00753DE5"/>
    <w:rsid w:val="007565F1"/>
    <w:rsid w:val="007648BF"/>
    <w:rsid w:val="00765DE7"/>
    <w:rsid w:val="00767F7A"/>
    <w:rsid w:val="00773995"/>
    <w:rsid w:val="0077503A"/>
    <w:rsid w:val="00783C7C"/>
    <w:rsid w:val="00784F2B"/>
    <w:rsid w:val="0079506F"/>
    <w:rsid w:val="007963A9"/>
    <w:rsid w:val="007966F5"/>
    <w:rsid w:val="007B27A3"/>
    <w:rsid w:val="007B4C03"/>
    <w:rsid w:val="007C3FAB"/>
    <w:rsid w:val="007D1947"/>
    <w:rsid w:val="007D44DB"/>
    <w:rsid w:val="007D571F"/>
    <w:rsid w:val="007D6D99"/>
    <w:rsid w:val="007E24B2"/>
    <w:rsid w:val="007E5D96"/>
    <w:rsid w:val="007F379C"/>
    <w:rsid w:val="0082426B"/>
    <w:rsid w:val="00824D5B"/>
    <w:rsid w:val="0082623D"/>
    <w:rsid w:val="0083213C"/>
    <w:rsid w:val="00840F49"/>
    <w:rsid w:val="00843D0D"/>
    <w:rsid w:val="00850902"/>
    <w:rsid w:val="008651BB"/>
    <w:rsid w:val="00865201"/>
    <w:rsid w:val="00865F8A"/>
    <w:rsid w:val="00891228"/>
    <w:rsid w:val="008A397D"/>
    <w:rsid w:val="008A3C9B"/>
    <w:rsid w:val="008B4F63"/>
    <w:rsid w:val="008C3B91"/>
    <w:rsid w:val="008C4870"/>
    <w:rsid w:val="008C5DDE"/>
    <w:rsid w:val="008D177D"/>
    <w:rsid w:val="008D39D7"/>
    <w:rsid w:val="008D3C35"/>
    <w:rsid w:val="008D6A1E"/>
    <w:rsid w:val="008D6B99"/>
    <w:rsid w:val="008E6C57"/>
    <w:rsid w:val="008F4B79"/>
    <w:rsid w:val="00903DD4"/>
    <w:rsid w:val="009123FD"/>
    <w:rsid w:val="00912D38"/>
    <w:rsid w:val="00912D73"/>
    <w:rsid w:val="0091345F"/>
    <w:rsid w:val="00914035"/>
    <w:rsid w:val="009165E0"/>
    <w:rsid w:val="00922D57"/>
    <w:rsid w:val="00922D99"/>
    <w:rsid w:val="00926106"/>
    <w:rsid w:val="00930B43"/>
    <w:rsid w:val="009310FF"/>
    <w:rsid w:val="00931CAA"/>
    <w:rsid w:val="009325A8"/>
    <w:rsid w:val="009336E9"/>
    <w:rsid w:val="00935DEB"/>
    <w:rsid w:val="00935E1B"/>
    <w:rsid w:val="00944851"/>
    <w:rsid w:val="00951A22"/>
    <w:rsid w:val="00955C71"/>
    <w:rsid w:val="0096763B"/>
    <w:rsid w:val="00981DA0"/>
    <w:rsid w:val="009822EA"/>
    <w:rsid w:val="0098393A"/>
    <w:rsid w:val="009A2908"/>
    <w:rsid w:val="009A5A12"/>
    <w:rsid w:val="009B175B"/>
    <w:rsid w:val="009B5698"/>
    <w:rsid w:val="009B58AD"/>
    <w:rsid w:val="009C05C4"/>
    <w:rsid w:val="009C2720"/>
    <w:rsid w:val="009C50F7"/>
    <w:rsid w:val="009F7B61"/>
    <w:rsid w:val="00A00962"/>
    <w:rsid w:val="00A10B58"/>
    <w:rsid w:val="00A11E3B"/>
    <w:rsid w:val="00A12B58"/>
    <w:rsid w:val="00A14054"/>
    <w:rsid w:val="00A258F1"/>
    <w:rsid w:val="00A259A2"/>
    <w:rsid w:val="00A25A16"/>
    <w:rsid w:val="00A278B2"/>
    <w:rsid w:val="00A41D2C"/>
    <w:rsid w:val="00A4366B"/>
    <w:rsid w:val="00A44362"/>
    <w:rsid w:val="00A5614F"/>
    <w:rsid w:val="00A5700C"/>
    <w:rsid w:val="00A63885"/>
    <w:rsid w:val="00A64292"/>
    <w:rsid w:val="00A67198"/>
    <w:rsid w:val="00A74BFF"/>
    <w:rsid w:val="00A74D40"/>
    <w:rsid w:val="00A8162F"/>
    <w:rsid w:val="00A8469D"/>
    <w:rsid w:val="00AA0F40"/>
    <w:rsid w:val="00AA2A91"/>
    <w:rsid w:val="00AB24A6"/>
    <w:rsid w:val="00AC0419"/>
    <w:rsid w:val="00AC65C5"/>
    <w:rsid w:val="00AD41D1"/>
    <w:rsid w:val="00AF0486"/>
    <w:rsid w:val="00B00CEB"/>
    <w:rsid w:val="00B025AF"/>
    <w:rsid w:val="00B14119"/>
    <w:rsid w:val="00B22BD9"/>
    <w:rsid w:val="00B23D03"/>
    <w:rsid w:val="00B27386"/>
    <w:rsid w:val="00B276B3"/>
    <w:rsid w:val="00B31ED8"/>
    <w:rsid w:val="00B32B8F"/>
    <w:rsid w:val="00B35760"/>
    <w:rsid w:val="00B421F7"/>
    <w:rsid w:val="00B42C87"/>
    <w:rsid w:val="00B5053A"/>
    <w:rsid w:val="00B56D40"/>
    <w:rsid w:val="00B62D8B"/>
    <w:rsid w:val="00B649F5"/>
    <w:rsid w:val="00B65FEE"/>
    <w:rsid w:val="00B7063B"/>
    <w:rsid w:val="00B7314D"/>
    <w:rsid w:val="00B802CF"/>
    <w:rsid w:val="00B82424"/>
    <w:rsid w:val="00B86876"/>
    <w:rsid w:val="00B97559"/>
    <w:rsid w:val="00BA11F6"/>
    <w:rsid w:val="00BA64E9"/>
    <w:rsid w:val="00BB047A"/>
    <w:rsid w:val="00BB2025"/>
    <w:rsid w:val="00BB6638"/>
    <w:rsid w:val="00BC1C79"/>
    <w:rsid w:val="00BD18B0"/>
    <w:rsid w:val="00BD2591"/>
    <w:rsid w:val="00BE026D"/>
    <w:rsid w:val="00BE58C1"/>
    <w:rsid w:val="00BF020B"/>
    <w:rsid w:val="00BF15E5"/>
    <w:rsid w:val="00BF1CF3"/>
    <w:rsid w:val="00BF53A1"/>
    <w:rsid w:val="00BF7D41"/>
    <w:rsid w:val="00C01A66"/>
    <w:rsid w:val="00C04921"/>
    <w:rsid w:val="00C1532E"/>
    <w:rsid w:val="00C16B1E"/>
    <w:rsid w:val="00C23F7B"/>
    <w:rsid w:val="00C27CC5"/>
    <w:rsid w:val="00C341B0"/>
    <w:rsid w:val="00C466E1"/>
    <w:rsid w:val="00C47658"/>
    <w:rsid w:val="00C60786"/>
    <w:rsid w:val="00C6392B"/>
    <w:rsid w:val="00C7184B"/>
    <w:rsid w:val="00C748DD"/>
    <w:rsid w:val="00C74CC3"/>
    <w:rsid w:val="00C75067"/>
    <w:rsid w:val="00C81697"/>
    <w:rsid w:val="00C8291F"/>
    <w:rsid w:val="00C903F4"/>
    <w:rsid w:val="00C9160B"/>
    <w:rsid w:val="00CA09F3"/>
    <w:rsid w:val="00CB1FC0"/>
    <w:rsid w:val="00CC014C"/>
    <w:rsid w:val="00CC38A0"/>
    <w:rsid w:val="00CC510D"/>
    <w:rsid w:val="00CD691C"/>
    <w:rsid w:val="00CE26A8"/>
    <w:rsid w:val="00CE6F6A"/>
    <w:rsid w:val="00CF3749"/>
    <w:rsid w:val="00CF3C8E"/>
    <w:rsid w:val="00CF7BEB"/>
    <w:rsid w:val="00D02E3D"/>
    <w:rsid w:val="00D11AFE"/>
    <w:rsid w:val="00D22100"/>
    <w:rsid w:val="00D23B70"/>
    <w:rsid w:val="00D2447D"/>
    <w:rsid w:val="00D314CD"/>
    <w:rsid w:val="00D33AD5"/>
    <w:rsid w:val="00D409E6"/>
    <w:rsid w:val="00D40C9E"/>
    <w:rsid w:val="00D4182F"/>
    <w:rsid w:val="00D5468B"/>
    <w:rsid w:val="00D61895"/>
    <w:rsid w:val="00D7380E"/>
    <w:rsid w:val="00D772A6"/>
    <w:rsid w:val="00D806E9"/>
    <w:rsid w:val="00D854A5"/>
    <w:rsid w:val="00D869FC"/>
    <w:rsid w:val="00D874E0"/>
    <w:rsid w:val="00D87D49"/>
    <w:rsid w:val="00DA70E7"/>
    <w:rsid w:val="00DB6EC6"/>
    <w:rsid w:val="00DC3B7A"/>
    <w:rsid w:val="00DD00BF"/>
    <w:rsid w:val="00DD5D88"/>
    <w:rsid w:val="00DD7896"/>
    <w:rsid w:val="00DF02BE"/>
    <w:rsid w:val="00E01131"/>
    <w:rsid w:val="00E03AD2"/>
    <w:rsid w:val="00E12A7A"/>
    <w:rsid w:val="00E17F09"/>
    <w:rsid w:val="00E235BC"/>
    <w:rsid w:val="00E25F24"/>
    <w:rsid w:val="00E30BB8"/>
    <w:rsid w:val="00E557D9"/>
    <w:rsid w:val="00E57BC6"/>
    <w:rsid w:val="00E609F1"/>
    <w:rsid w:val="00E65437"/>
    <w:rsid w:val="00E8264A"/>
    <w:rsid w:val="00E830D3"/>
    <w:rsid w:val="00E85F04"/>
    <w:rsid w:val="00E95262"/>
    <w:rsid w:val="00E95808"/>
    <w:rsid w:val="00E97A66"/>
    <w:rsid w:val="00EA47D4"/>
    <w:rsid w:val="00EB20F3"/>
    <w:rsid w:val="00EE27C3"/>
    <w:rsid w:val="00EE2F8F"/>
    <w:rsid w:val="00EE3C6D"/>
    <w:rsid w:val="00EE475A"/>
    <w:rsid w:val="00EF198E"/>
    <w:rsid w:val="00EF66EE"/>
    <w:rsid w:val="00F11914"/>
    <w:rsid w:val="00F23865"/>
    <w:rsid w:val="00F23CDC"/>
    <w:rsid w:val="00F24FED"/>
    <w:rsid w:val="00F31B0C"/>
    <w:rsid w:val="00F33DA7"/>
    <w:rsid w:val="00F34B21"/>
    <w:rsid w:val="00F4048A"/>
    <w:rsid w:val="00F44F4F"/>
    <w:rsid w:val="00F50170"/>
    <w:rsid w:val="00F53780"/>
    <w:rsid w:val="00F56955"/>
    <w:rsid w:val="00F60EDC"/>
    <w:rsid w:val="00F65CF2"/>
    <w:rsid w:val="00F7266D"/>
    <w:rsid w:val="00F770A2"/>
    <w:rsid w:val="00F80E1D"/>
    <w:rsid w:val="00F81740"/>
    <w:rsid w:val="00F82FF0"/>
    <w:rsid w:val="00F9320A"/>
    <w:rsid w:val="00F948BA"/>
    <w:rsid w:val="00F950D9"/>
    <w:rsid w:val="00F9673D"/>
    <w:rsid w:val="00FC28C3"/>
    <w:rsid w:val="00FC51D0"/>
    <w:rsid w:val="00FD1F53"/>
    <w:rsid w:val="00FF12D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A8469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table" w:styleId="TableGrid">
    <w:name w:val="Table Grid"/>
    <w:basedOn w:val="TableNormal"/>
    <w:uiPriority w:val="59"/>
    <w:rsid w:val="008F4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4B79"/>
    <w:pPr>
      <w:spacing w:after="200" w:line="276" w:lineRule="auto"/>
      <w:ind w:left="720"/>
      <w:contextualSpacing/>
    </w:pPr>
  </w:style>
  <w:style w:type="character" w:customStyle="1" w:styleId="Heading3Char">
    <w:name w:val="Heading 3 Char"/>
    <w:basedOn w:val="DefaultParagraphFont"/>
    <w:link w:val="Heading3"/>
    <w:uiPriority w:val="9"/>
    <w:semiHidden/>
    <w:rsid w:val="00A8469D"/>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184B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4B1F"/>
  </w:style>
  <w:style w:type="paragraph" w:styleId="Footer">
    <w:name w:val="footer"/>
    <w:basedOn w:val="Normal"/>
    <w:link w:val="FooterChar"/>
    <w:uiPriority w:val="99"/>
    <w:unhideWhenUsed/>
    <w:rsid w:val="00184B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4B1F"/>
  </w:style>
  <w:style w:type="character" w:styleId="UnresolvedMention">
    <w:name w:val="Unresolved Mention"/>
    <w:basedOn w:val="DefaultParagraphFont"/>
    <w:uiPriority w:val="99"/>
    <w:semiHidden/>
    <w:unhideWhenUsed/>
    <w:rsid w:val="008E6C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30549">
      <w:bodyDiv w:val="1"/>
      <w:marLeft w:val="0"/>
      <w:marRight w:val="0"/>
      <w:marTop w:val="0"/>
      <w:marBottom w:val="0"/>
      <w:divBdr>
        <w:top w:val="none" w:sz="0" w:space="0" w:color="auto"/>
        <w:left w:val="none" w:sz="0" w:space="0" w:color="auto"/>
        <w:bottom w:val="none" w:sz="0" w:space="0" w:color="auto"/>
        <w:right w:val="none" w:sz="0" w:space="0" w:color="auto"/>
      </w:divBdr>
    </w:div>
    <w:div w:id="9989131">
      <w:bodyDiv w:val="1"/>
      <w:marLeft w:val="0"/>
      <w:marRight w:val="0"/>
      <w:marTop w:val="0"/>
      <w:marBottom w:val="0"/>
      <w:divBdr>
        <w:top w:val="none" w:sz="0" w:space="0" w:color="auto"/>
        <w:left w:val="none" w:sz="0" w:space="0" w:color="auto"/>
        <w:bottom w:val="none" w:sz="0" w:space="0" w:color="auto"/>
        <w:right w:val="none" w:sz="0" w:space="0" w:color="auto"/>
      </w:divBdr>
    </w:div>
    <w:div w:id="15158261">
      <w:bodyDiv w:val="1"/>
      <w:marLeft w:val="0"/>
      <w:marRight w:val="0"/>
      <w:marTop w:val="0"/>
      <w:marBottom w:val="0"/>
      <w:divBdr>
        <w:top w:val="none" w:sz="0" w:space="0" w:color="auto"/>
        <w:left w:val="none" w:sz="0" w:space="0" w:color="auto"/>
        <w:bottom w:val="none" w:sz="0" w:space="0" w:color="auto"/>
        <w:right w:val="none" w:sz="0" w:space="0" w:color="auto"/>
      </w:divBdr>
    </w:div>
    <w:div w:id="41907416">
      <w:bodyDiv w:val="1"/>
      <w:marLeft w:val="0"/>
      <w:marRight w:val="0"/>
      <w:marTop w:val="0"/>
      <w:marBottom w:val="0"/>
      <w:divBdr>
        <w:top w:val="none" w:sz="0" w:space="0" w:color="auto"/>
        <w:left w:val="none" w:sz="0" w:space="0" w:color="auto"/>
        <w:bottom w:val="none" w:sz="0" w:space="0" w:color="auto"/>
        <w:right w:val="none" w:sz="0" w:space="0" w:color="auto"/>
      </w:divBdr>
    </w:div>
    <w:div w:id="50353242">
      <w:bodyDiv w:val="1"/>
      <w:marLeft w:val="0"/>
      <w:marRight w:val="0"/>
      <w:marTop w:val="0"/>
      <w:marBottom w:val="0"/>
      <w:divBdr>
        <w:top w:val="none" w:sz="0" w:space="0" w:color="auto"/>
        <w:left w:val="none" w:sz="0" w:space="0" w:color="auto"/>
        <w:bottom w:val="none" w:sz="0" w:space="0" w:color="auto"/>
        <w:right w:val="none" w:sz="0" w:space="0" w:color="auto"/>
      </w:divBdr>
    </w:div>
    <w:div w:id="61684115">
      <w:bodyDiv w:val="1"/>
      <w:marLeft w:val="0"/>
      <w:marRight w:val="0"/>
      <w:marTop w:val="0"/>
      <w:marBottom w:val="0"/>
      <w:divBdr>
        <w:top w:val="none" w:sz="0" w:space="0" w:color="auto"/>
        <w:left w:val="none" w:sz="0" w:space="0" w:color="auto"/>
        <w:bottom w:val="none" w:sz="0" w:space="0" w:color="auto"/>
        <w:right w:val="none" w:sz="0" w:space="0" w:color="auto"/>
      </w:divBdr>
    </w:div>
    <w:div w:id="69279496">
      <w:bodyDiv w:val="1"/>
      <w:marLeft w:val="0"/>
      <w:marRight w:val="0"/>
      <w:marTop w:val="0"/>
      <w:marBottom w:val="0"/>
      <w:divBdr>
        <w:top w:val="none" w:sz="0" w:space="0" w:color="auto"/>
        <w:left w:val="none" w:sz="0" w:space="0" w:color="auto"/>
        <w:bottom w:val="none" w:sz="0" w:space="0" w:color="auto"/>
        <w:right w:val="none" w:sz="0" w:space="0" w:color="auto"/>
      </w:divBdr>
    </w:div>
    <w:div w:id="84765324">
      <w:bodyDiv w:val="1"/>
      <w:marLeft w:val="0"/>
      <w:marRight w:val="0"/>
      <w:marTop w:val="0"/>
      <w:marBottom w:val="0"/>
      <w:divBdr>
        <w:top w:val="none" w:sz="0" w:space="0" w:color="auto"/>
        <w:left w:val="none" w:sz="0" w:space="0" w:color="auto"/>
        <w:bottom w:val="none" w:sz="0" w:space="0" w:color="auto"/>
        <w:right w:val="none" w:sz="0" w:space="0" w:color="auto"/>
      </w:divBdr>
    </w:div>
    <w:div w:id="87384966">
      <w:bodyDiv w:val="1"/>
      <w:marLeft w:val="0"/>
      <w:marRight w:val="0"/>
      <w:marTop w:val="0"/>
      <w:marBottom w:val="0"/>
      <w:divBdr>
        <w:top w:val="none" w:sz="0" w:space="0" w:color="auto"/>
        <w:left w:val="none" w:sz="0" w:space="0" w:color="auto"/>
        <w:bottom w:val="none" w:sz="0" w:space="0" w:color="auto"/>
        <w:right w:val="none" w:sz="0" w:space="0" w:color="auto"/>
      </w:divBdr>
    </w:div>
    <w:div w:id="91169732">
      <w:bodyDiv w:val="1"/>
      <w:marLeft w:val="0"/>
      <w:marRight w:val="0"/>
      <w:marTop w:val="0"/>
      <w:marBottom w:val="0"/>
      <w:divBdr>
        <w:top w:val="none" w:sz="0" w:space="0" w:color="auto"/>
        <w:left w:val="none" w:sz="0" w:space="0" w:color="auto"/>
        <w:bottom w:val="none" w:sz="0" w:space="0" w:color="auto"/>
        <w:right w:val="none" w:sz="0" w:space="0" w:color="auto"/>
      </w:divBdr>
    </w:div>
    <w:div w:id="97146481">
      <w:bodyDiv w:val="1"/>
      <w:marLeft w:val="0"/>
      <w:marRight w:val="0"/>
      <w:marTop w:val="0"/>
      <w:marBottom w:val="0"/>
      <w:divBdr>
        <w:top w:val="none" w:sz="0" w:space="0" w:color="auto"/>
        <w:left w:val="none" w:sz="0" w:space="0" w:color="auto"/>
        <w:bottom w:val="none" w:sz="0" w:space="0" w:color="auto"/>
        <w:right w:val="none" w:sz="0" w:space="0" w:color="auto"/>
      </w:divBdr>
    </w:div>
    <w:div w:id="98642179">
      <w:bodyDiv w:val="1"/>
      <w:marLeft w:val="0"/>
      <w:marRight w:val="0"/>
      <w:marTop w:val="0"/>
      <w:marBottom w:val="0"/>
      <w:divBdr>
        <w:top w:val="none" w:sz="0" w:space="0" w:color="auto"/>
        <w:left w:val="none" w:sz="0" w:space="0" w:color="auto"/>
        <w:bottom w:val="none" w:sz="0" w:space="0" w:color="auto"/>
        <w:right w:val="none" w:sz="0" w:space="0" w:color="auto"/>
      </w:divBdr>
    </w:div>
    <w:div w:id="98839666">
      <w:bodyDiv w:val="1"/>
      <w:marLeft w:val="0"/>
      <w:marRight w:val="0"/>
      <w:marTop w:val="0"/>
      <w:marBottom w:val="0"/>
      <w:divBdr>
        <w:top w:val="none" w:sz="0" w:space="0" w:color="auto"/>
        <w:left w:val="none" w:sz="0" w:space="0" w:color="auto"/>
        <w:bottom w:val="none" w:sz="0" w:space="0" w:color="auto"/>
        <w:right w:val="none" w:sz="0" w:space="0" w:color="auto"/>
      </w:divBdr>
    </w:div>
    <w:div w:id="101581709">
      <w:bodyDiv w:val="1"/>
      <w:marLeft w:val="0"/>
      <w:marRight w:val="0"/>
      <w:marTop w:val="0"/>
      <w:marBottom w:val="0"/>
      <w:divBdr>
        <w:top w:val="none" w:sz="0" w:space="0" w:color="auto"/>
        <w:left w:val="none" w:sz="0" w:space="0" w:color="auto"/>
        <w:bottom w:val="none" w:sz="0" w:space="0" w:color="auto"/>
        <w:right w:val="none" w:sz="0" w:space="0" w:color="auto"/>
      </w:divBdr>
    </w:div>
    <w:div w:id="113528533">
      <w:bodyDiv w:val="1"/>
      <w:marLeft w:val="0"/>
      <w:marRight w:val="0"/>
      <w:marTop w:val="0"/>
      <w:marBottom w:val="0"/>
      <w:divBdr>
        <w:top w:val="none" w:sz="0" w:space="0" w:color="auto"/>
        <w:left w:val="none" w:sz="0" w:space="0" w:color="auto"/>
        <w:bottom w:val="none" w:sz="0" w:space="0" w:color="auto"/>
        <w:right w:val="none" w:sz="0" w:space="0" w:color="auto"/>
      </w:divBdr>
    </w:div>
    <w:div w:id="118108584">
      <w:bodyDiv w:val="1"/>
      <w:marLeft w:val="0"/>
      <w:marRight w:val="0"/>
      <w:marTop w:val="0"/>
      <w:marBottom w:val="0"/>
      <w:divBdr>
        <w:top w:val="none" w:sz="0" w:space="0" w:color="auto"/>
        <w:left w:val="none" w:sz="0" w:space="0" w:color="auto"/>
        <w:bottom w:val="none" w:sz="0" w:space="0" w:color="auto"/>
        <w:right w:val="none" w:sz="0" w:space="0" w:color="auto"/>
      </w:divBdr>
    </w:div>
    <w:div w:id="122624872">
      <w:bodyDiv w:val="1"/>
      <w:marLeft w:val="0"/>
      <w:marRight w:val="0"/>
      <w:marTop w:val="0"/>
      <w:marBottom w:val="0"/>
      <w:divBdr>
        <w:top w:val="none" w:sz="0" w:space="0" w:color="auto"/>
        <w:left w:val="none" w:sz="0" w:space="0" w:color="auto"/>
        <w:bottom w:val="none" w:sz="0" w:space="0" w:color="auto"/>
        <w:right w:val="none" w:sz="0" w:space="0" w:color="auto"/>
      </w:divBdr>
    </w:div>
    <w:div w:id="137457900">
      <w:bodyDiv w:val="1"/>
      <w:marLeft w:val="0"/>
      <w:marRight w:val="0"/>
      <w:marTop w:val="0"/>
      <w:marBottom w:val="0"/>
      <w:divBdr>
        <w:top w:val="none" w:sz="0" w:space="0" w:color="auto"/>
        <w:left w:val="none" w:sz="0" w:space="0" w:color="auto"/>
        <w:bottom w:val="none" w:sz="0" w:space="0" w:color="auto"/>
        <w:right w:val="none" w:sz="0" w:space="0" w:color="auto"/>
      </w:divBdr>
    </w:div>
    <w:div w:id="156924803">
      <w:bodyDiv w:val="1"/>
      <w:marLeft w:val="0"/>
      <w:marRight w:val="0"/>
      <w:marTop w:val="0"/>
      <w:marBottom w:val="0"/>
      <w:divBdr>
        <w:top w:val="none" w:sz="0" w:space="0" w:color="auto"/>
        <w:left w:val="none" w:sz="0" w:space="0" w:color="auto"/>
        <w:bottom w:val="none" w:sz="0" w:space="0" w:color="auto"/>
        <w:right w:val="none" w:sz="0" w:space="0" w:color="auto"/>
      </w:divBdr>
    </w:div>
    <w:div w:id="160511441">
      <w:bodyDiv w:val="1"/>
      <w:marLeft w:val="0"/>
      <w:marRight w:val="0"/>
      <w:marTop w:val="0"/>
      <w:marBottom w:val="0"/>
      <w:divBdr>
        <w:top w:val="none" w:sz="0" w:space="0" w:color="auto"/>
        <w:left w:val="none" w:sz="0" w:space="0" w:color="auto"/>
        <w:bottom w:val="none" w:sz="0" w:space="0" w:color="auto"/>
        <w:right w:val="none" w:sz="0" w:space="0" w:color="auto"/>
      </w:divBdr>
    </w:div>
    <w:div w:id="170149072">
      <w:bodyDiv w:val="1"/>
      <w:marLeft w:val="0"/>
      <w:marRight w:val="0"/>
      <w:marTop w:val="0"/>
      <w:marBottom w:val="0"/>
      <w:divBdr>
        <w:top w:val="none" w:sz="0" w:space="0" w:color="auto"/>
        <w:left w:val="none" w:sz="0" w:space="0" w:color="auto"/>
        <w:bottom w:val="none" w:sz="0" w:space="0" w:color="auto"/>
        <w:right w:val="none" w:sz="0" w:space="0" w:color="auto"/>
      </w:divBdr>
    </w:div>
    <w:div w:id="175703048">
      <w:bodyDiv w:val="1"/>
      <w:marLeft w:val="0"/>
      <w:marRight w:val="0"/>
      <w:marTop w:val="0"/>
      <w:marBottom w:val="0"/>
      <w:divBdr>
        <w:top w:val="none" w:sz="0" w:space="0" w:color="auto"/>
        <w:left w:val="none" w:sz="0" w:space="0" w:color="auto"/>
        <w:bottom w:val="none" w:sz="0" w:space="0" w:color="auto"/>
        <w:right w:val="none" w:sz="0" w:space="0" w:color="auto"/>
      </w:divBdr>
    </w:div>
    <w:div w:id="179128693">
      <w:bodyDiv w:val="1"/>
      <w:marLeft w:val="0"/>
      <w:marRight w:val="0"/>
      <w:marTop w:val="0"/>
      <w:marBottom w:val="0"/>
      <w:divBdr>
        <w:top w:val="none" w:sz="0" w:space="0" w:color="auto"/>
        <w:left w:val="none" w:sz="0" w:space="0" w:color="auto"/>
        <w:bottom w:val="none" w:sz="0" w:space="0" w:color="auto"/>
        <w:right w:val="none" w:sz="0" w:space="0" w:color="auto"/>
      </w:divBdr>
    </w:div>
    <w:div w:id="196703301">
      <w:bodyDiv w:val="1"/>
      <w:marLeft w:val="0"/>
      <w:marRight w:val="0"/>
      <w:marTop w:val="0"/>
      <w:marBottom w:val="0"/>
      <w:divBdr>
        <w:top w:val="none" w:sz="0" w:space="0" w:color="auto"/>
        <w:left w:val="none" w:sz="0" w:space="0" w:color="auto"/>
        <w:bottom w:val="none" w:sz="0" w:space="0" w:color="auto"/>
        <w:right w:val="none" w:sz="0" w:space="0" w:color="auto"/>
      </w:divBdr>
    </w:div>
    <w:div w:id="203442512">
      <w:bodyDiv w:val="1"/>
      <w:marLeft w:val="0"/>
      <w:marRight w:val="0"/>
      <w:marTop w:val="0"/>
      <w:marBottom w:val="0"/>
      <w:divBdr>
        <w:top w:val="none" w:sz="0" w:space="0" w:color="auto"/>
        <w:left w:val="none" w:sz="0" w:space="0" w:color="auto"/>
        <w:bottom w:val="none" w:sz="0" w:space="0" w:color="auto"/>
        <w:right w:val="none" w:sz="0" w:space="0" w:color="auto"/>
      </w:divBdr>
    </w:div>
    <w:div w:id="205217405">
      <w:bodyDiv w:val="1"/>
      <w:marLeft w:val="0"/>
      <w:marRight w:val="0"/>
      <w:marTop w:val="0"/>
      <w:marBottom w:val="0"/>
      <w:divBdr>
        <w:top w:val="none" w:sz="0" w:space="0" w:color="auto"/>
        <w:left w:val="none" w:sz="0" w:space="0" w:color="auto"/>
        <w:bottom w:val="none" w:sz="0" w:space="0" w:color="auto"/>
        <w:right w:val="none" w:sz="0" w:space="0" w:color="auto"/>
      </w:divBdr>
    </w:div>
    <w:div w:id="205797255">
      <w:bodyDiv w:val="1"/>
      <w:marLeft w:val="0"/>
      <w:marRight w:val="0"/>
      <w:marTop w:val="0"/>
      <w:marBottom w:val="0"/>
      <w:divBdr>
        <w:top w:val="none" w:sz="0" w:space="0" w:color="auto"/>
        <w:left w:val="none" w:sz="0" w:space="0" w:color="auto"/>
        <w:bottom w:val="none" w:sz="0" w:space="0" w:color="auto"/>
        <w:right w:val="none" w:sz="0" w:space="0" w:color="auto"/>
      </w:divBdr>
    </w:div>
    <w:div w:id="219558746">
      <w:bodyDiv w:val="1"/>
      <w:marLeft w:val="0"/>
      <w:marRight w:val="0"/>
      <w:marTop w:val="0"/>
      <w:marBottom w:val="0"/>
      <w:divBdr>
        <w:top w:val="none" w:sz="0" w:space="0" w:color="auto"/>
        <w:left w:val="none" w:sz="0" w:space="0" w:color="auto"/>
        <w:bottom w:val="none" w:sz="0" w:space="0" w:color="auto"/>
        <w:right w:val="none" w:sz="0" w:space="0" w:color="auto"/>
      </w:divBdr>
    </w:div>
    <w:div w:id="225915202">
      <w:bodyDiv w:val="1"/>
      <w:marLeft w:val="0"/>
      <w:marRight w:val="0"/>
      <w:marTop w:val="0"/>
      <w:marBottom w:val="0"/>
      <w:divBdr>
        <w:top w:val="none" w:sz="0" w:space="0" w:color="auto"/>
        <w:left w:val="none" w:sz="0" w:space="0" w:color="auto"/>
        <w:bottom w:val="none" w:sz="0" w:space="0" w:color="auto"/>
        <w:right w:val="none" w:sz="0" w:space="0" w:color="auto"/>
      </w:divBdr>
    </w:div>
    <w:div w:id="235944580">
      <w:bodyDiv w:val="1"/>
      <w:marLeft w:val="0"/>
      <w:marRight w:val="0"/>
      <w:marTop w:val="0"/>
      <w:marBottom w:val="0"/>
      <w:divBdr>
        <w:top w:val="none" w:sz="0" w:space="0" w:color="auto"/>
        <w:left w:val="none" w:sz="0" w:space="0" w:color="auto"/>
        <w:bottom w:val="none" w:sz="0" w:space="0" w:color="auto"/>
        <w:right w:val="none" w:sz="0" w:space="0" w:color="auto"/>
      </w:divBdr>
    </w:div>
    <w:div w:id="241912914">
      <w:bodyDiv w:val="1"/>
      <w:marLeft w:val="0"/>
      <w:marRight w:val="0"/>
      <w:marTop w:val="0"/>
      <w:marBottom w:val="0"/>
      <w:divBdr>
        <w:top w:val="none" w:sz="0" w:space="0" w:color="auto"/>
        <w:left w:val="none" w:sz="0" w:space="0" w:color="auto"/>
        <w:bottom w:val="none" w:sz="0" w:space="0" w:color="auto"/>
        <w:right w:val="none" w:sz="0" w:space="0" w:color="auto"/>
      </w:divBdr>
    </w:div>
    <w:div w:id="243926232">
      <w:bodyDiv w:val="1"/>
      <w:marLeft w:val="0"/>
      <w:marRight w:val="0"/>
      <w:marTop w:val="0"/>
      <w:marBottom w:val="0"/>
      <w:divBdr>
        <w:top w:val="none" w:sz="0" w:space="0" w:color="auto"/>
        <w:left w:val="none" w:sz="0" w:space="0" w:color="auto"/>
        <w:bottom w:val="none" w:sz="0" w:space="0" w:color="auto"/>
        <w:right w:val="none" w:sz="0" w:space="0" w:color="auto"/>
      </w:divBdr>
    </w:div>
    <w:div w:id="245649178">
      <w:bodyDiv w:val="1"/>
      <w:marLeft w:val="0"/>
      <w:marRight w:val="0"/>
      <w:marTop w:val="0"/>
      <w:marBottom w:val="0"/>
      <w:divBdr>
        <w:top w:val="none" w:sz="0" w:space="0" w:color="auto"/>
        <w:left w:val="none" w:sz="0" w:space="0" w:color="auto"/>
        <w:bottom w:val="none" w:sz="0" w:space="0" w:color="auto"/>
        <w:right w:val="none" w:sz="0" w:space="0" w:color="auto"/>
      </w:divBdr>
    </w:div>
    <w:div w:id="251820721">
      <w:bodyDiv w:val="1"/>
      <w:marLeft w:val="0"/>
      <w:marRight w:val="0"/>
      <w:marTop w:val="0"/>
      <w:marBottom w:val="0"/>
      <w:divBdr>
        <w:top w:val="none" w:sz="0" w:space="0" w:color="auto"/>
        <w:left w:val="none" w:sz="0" w:space="0" w:color="auto"/>
        <w:bottom w:val="none" w:sz="0" w:space="0" w:color="auto"/>
        <w:right w:val="none" w:sz="0" w:space="0" w:color="auto"/>
      </w:divBdr>
    </w:div>
    <w:div w:id="260380897">
      <w:bodyDiv w:val="1"/>
      <w:marLeft w:val="0"/>
      <w:marRight w:val="0"/>
      <w:marTop w:val="0"/>
      <w:marBottom w:val="0"/>
      <w:divBdr>
        <w:top w:val="none" w:sz="0" w:space="0" w:color="auto"/>
        <w:left w:val="none" w:sz="0" w:space="0" w:color="auto"/>
        <w:bottom w:val="none" w:sz="0" w:space="0" w:color="auto"/>
        <w:right w:val="none" w:sz="0" w:space="0" w:color="auto"/>
      </w:divBdr>
    </w:div>
    <w:div w:id="260526381">
      <w:bodyDiv w:val="1"/>
      <w:marLeft w:val="0"/>
      <w:marRight w:val="0"/>
      <w:marTop w:val="0"/>
      <w:marBottom w:val="0"/>
      <w:divBdr>
        <w:top w:val="none" w:sz="0" w:space="0" w:color="auto"/>
        <w:left w:val="none" w:sz="0" w:space="0" w:color="auto"/>
        <w:bottom w:val="none" w:sz="0" w:space="0" w:color="auto"/>
        <w:right w:val="none" w:sz="0" w:space="0" w:color="auto"/>
      </w:divBdr>
    </w:div>
    <w:div w:id="271977723">
      <w:bodyDiv w:val="1"/>
      <w:marLeft w:val="0"/>
      <w:marRight w:val="0"/>
      <w:marTop w:val="0"/>
      <w:marBottom w:val="0"/>
      <w:divBdr>
        <w:top w:val="none" w:sz="0" w:space="0" w:color="auto"/>
        <w:left w:val="none" w:sz="0" w:space="0" w:color="auto"/>
        <w:bottom w:val="none" w:sz="0" w:space="0" w:color="auto"/>
        <w:right w:val="none" w:sz="0" w:space="0" w:color="auto"/>
      </w:divBdr>
    </w:div>
    <w:div w:id="274875612">
      <w:bodyDiv w:val="1"/>
      <w:marLeft w:val="0"/>
      <w:marRight w:val="0"/>
      <w:marTop w:val="0"/>
      <w:marBottom w:val="0"/>
      <w:divBdr>
        <w:top w:val="none" w:sz="0" w:space="0" w:color="auto"/>
        <w:left w:val="none" w:sz="0" w:space="0" w:color="auto"/>
        <w:bottom w:val="none" w:sz="0" w:space="0" w:color="auto"/>
        <w:right w:val="none" w:sz="0" w:space="0" w:color="auto"/>
      </w:divBdr>
    </w:div>
    <w:div w:id="287244857">
      <w:bodyDiv w:val="1"/>
      <w:marLeft w:val="0"/>
      <w:marRight w:val="0"/>
      <w:marTop w:val="0"/>
      <w:marBottom w:val="0"/>
      <w:divBdr>
        <w:top w:val="none" w:sz="0" w:space="0" w:color="auto"/>
        <w:left w:val="none" w:sz="0" w:space="0" w:color="auto"/>
        <w:bottom w:val="none" w:sz="0" w:space="0" w:color="auto"/>
        <w:right w:val="none" w:sz="0" w:space="0" w:color="auto"/>
      </w:divBdr>
    </w:div>
    <w:div w:id="288171571">
      <w:bodyDiv w:val="1"/>
      <w:marLeft w:val="0"/>
      <w:marRight w:val="0"/>
      <w:marTop w:val="0"/>
      <w:marBottom w:val="0"/>
      <w:divBdr>
        <w:top w:val="none" w:sz="0" w:space="0" w:color="auto"/>
        <w:left w:val="none" w:sz="0" w:space="0" w:color="auto"/>
        <w:bottom w:val="none" w:sz="0" w:space="0" w:color="auto"/>
        <w:right w:val="none" w:sz="0" w:space="0" w:color="auto"/>
      </w:divBdr>
    </w:div>
    <w:div w:id="309871192">
      <w:bodyDiv w:val="1"/>
      <w:marLeft w:val="0"/>
      <w:marRight w:val="0"/>
      <w:marTop w:val="0"/>
      <w:marBottom w:val="0"/>
      <w:divBdr>
        <w:top w:val="none" w:sz="0" w:space="0" w:color="auto"/>
        <w:left w:val="none" w:sz="0" w:space="0" w:color="auto"/>
        <w:bottom w:val="none" w:sz="0" w:space="0" w:color="auto"/>
        <w:right w:val="none" w:sz="0" w:space="0" w:color="auto"/>
      </w:divBdr>
    </w:div>
    <w:div w:id="360861993">
      <w:bodyDiv w:val="1"/>
      <w:marLeft w:val="0"/>
      <w:marRight w:val="0"/>
      <w:marTop w:val="0"/>
      <w:marBottom w:val="0"/>
      <w:divBdr>
        <w:top w:val="none" w:sz="0" w:space="0" w:color="auto"/>
        <w:left w:val="none" w:sz="0" w:space="0" w:color="auto"/>
        <w:bottom w:val="none" w:sz="0" w:space="0" w:color="auto"/>
        <w:right w:val="none" w:sz="0" w:space="0" w:color="auto"/>
      </w:divBdr>
    </w:div>
    <w:div w:id="363020118">
      <w:bodyDiv w:val="1"/>
      <w:marLeft w:val="0"/>
      <w:marRight w:val="0"/>
      <w:marTop w:val="0"/>
      <w:marBottom w:val="0"/>
      <w:divBdr>
        <w:top w:val="none" w:sz="0" w:space="0" w:color="auto"/>
        <w:left w:val="none" w:sz="0" w:space="0" w:color="auto"/>
        <w:bottom w:val="none" w:sz="0" w:space="0" w:color="auto"/>
        <w:right w:val="none" w:sz="0" w:space="0" w:color="auto"/>
      </w:divBdr>
    </w:div>
    <w:div w:id="363217913">
      <w:bodyDiv w:val="1"/>
      <w:marLeft w:val="0"/>
      <w:marRight w:val="0"/>
      <w:marTop w:val="0"/>
      <w:marBottom w:val="0"/>
      <w:divBdr>
        <w:top w:val="none" w:sz="0" w:space="0" w:color="auto"/>
        <w:left w:val="none" w:sz="0" w:space="0" w:color="auto"/>
        <w:bottom w:val="none" w:sz="0" w:space="0" w:color="auto"/>
        <w:right w:val="none" w:sz="0" w:space="0" w:color="auto"/>
      </w:divBdr>
    </w:div>
    <w:div w:id="376320534">
      <w:bodyDiv w:val="1"/>
      <w:marLeft w:val="0"/>
      <w:marRight w:val="0"/>
      <w:marTop w:val="0"/>
      <w:marBottom w:val="0"/>
      <w:divBdr>
        <w:top w:val="none" w:sz="0" w:space="0" w:color="auto"/>
        <w:left w:val="none" w:sz="0" w:space="0" w:color="auto"/>
        <w:bottom w:val="none" w:sz="0" w:space="0" w:color="auto"/>
        <w:right w:val="none" w:sz="0" w:space="0" w:color="auto"/>
      </w:divBdr>
    </w:div>
    <w:div w:id="390008786">
      <w:bodyDiv w:val="1"/>
      <w:marLeft w:val="0"/>
      <w:marRight w:val="0"/>
      <w:marTop w:val="0"/>
      <w:marBottom w:val="0"/>
      <w:divBdr>
        <w:top w:val="none" w:sz="0" w:space="0" w:color="auto"/>
        <w:left w:val="none" w:sz="0" w:space="0" w:color="auto"/>
        <w:bottom w:val="none" w:sz="0" w:space="0" w:color="auto"/>
        <w:right w:val="none" w:sz="0" w:space="0" w:color="auto"/>
      </w:divBdr>
    </w:div>
    <w:div w:id="390688948">
      <w:bodyDiv w:val="1"/>
      <w:marLeft w:val="0"/>
      <w:marRight w:val="0"/>
      <w:marTop w:val="0"/>
      <w:marBottom w:val="0"/>
      <w:divBdr>
        <w:top w:val="none" w:sz="0" w:space="0" w:color="auto"/>
        <w:left w:val="none" w:sz="0" w:space="0" w:color="auto"/>
        <w:bottom w:val="none" w:sz="0" w:space="0" w:color="auto"/>
        <w:right w:val="none" w:sz="0" w:space="0" w:color="auto"/>
      </w:divBdr>
    </w:div>
    <w:div w:id="397168877">
      <w:bodyDiv w:val="1"/>
      <w:marLeft w:val="0"/>
      <w:marRight w:val="0"/>
      <w:marTop w:val="0"/>
      <w:marBottom w:val="0"/>
      <w:divBdr>
        <w:top w:val="none" w:sz="0" w:space="0" w:color="auto"/>
        <w:left w:val="none" w:sz="0" w:space="0" w:color="auto"/>
        <w:bottom w:val="none" w:sz="0" w:space="0" w:color="auto"/>
        <w:right w:val="none" w:sz="0" w:space="0" w:color="auto"/>
      </w:divBdr>
    </w:div>
    <w:div w:id="400951480">
      <w:bodyDiv w:val="1"/>
      <w:marLeft w:val="0"/>
      <w:marRight w:val="0"/>
      <w:marTop w:val="0"/>
      <w:marBottom w:val="0"/>
      <w:divBdr>
        <w:top w:val="none" w:sz="0" w:space="0" w:color="auto"/>
        <w:left w:val="none" w:sz="0" w:space="0" w:color="auto"/>
        <w:bottom w:val="none" w:sz="0" w:space="0" w:color="auto"/>
        <w:right w:val="none" w:sz="0" w:space="0" w:color="auto"/>
      </w:divBdr>
    </w:div>
    <w:div w:id="407120367">
      <w:bodyDiv w:val="1"/>
      <w:marLeft w:val="0"/>
      <w:marRight w:val="0"/>
      <w:marTop w:val="0"/>
      <w:marBottom w:val="0"/>
      <w:divBdr>
        <w:top w:val="none" w:sz="0" w:space="0" w:color="auto"/>
        <w:left w:val="none" w:sz="0" w:space="0" w:color="auto"/>
        <w:bottom w:val="none" w:sz="0" w:space="0" w:color="auto"/>
        <w:right w:val="none" w:sz="0" w:space="0" w:color="auto"/>
      </w:divBdr>
    </w:div>
    <w:div w:id="411970443">
      <w:bodyDiv w:val="1"/>
      <w:marLeft w:val="0"/>
      <w:marRight w:val="0"/>
      <w:marTop w:val="0"/>
      <w:marBottom w:val="0"/>
      <w:divBdr>
        <w:top w:val="none" w:sz="0" w:space="0" w:color="auto"/>
        <w:left w:val="none" w:sz="0" w:space="0" w:color="auto"/>
        <w:bottom w:val="none" w:sz="0" w:space="0" w:color="auto"/>
        <w:right w:val="none" w:sz="0" w:space="0" w:color="auto"/>
      </w:divBdr>
    </w:div>
    <w:div w:id="434254802">
      <w:bodyDiv w:val="1"/>
      <w:marLeft w:val="0"/>
      <w:marRight w:val="0"/>
      <w:marTop w:val="0"/>
      <w:marBottom w:val="0"/>
      <w:divBdr>
        <w:top w:val="none" w:sz="0" w:space="0" w:color="auto"/>
        <w:left w:val="none" w:sz="0" w:space="0" w:color="auto"/>
        <w:bottom w:val="none" w:sz="0" w:space="0" w:color="auto"/>
        <w:right w:val="none" w:sz="0" w:space="0" w:color="auto"/>
      </w:divBdr>
    </w:div>
    <w:div w:id="435710708">
      <w:bodyDiv w:val="1"/>
      <w:marLeft w:val="0"/>
      <w:marRight w:val="0"/>
      <w:marTop w:val="0"/>
      <w:marBottom w:val="0"/>
      <w:divBdr>
        <w:top w:val="none" w:sz="0" w:space="0" w:color="auto"/>
        <w:left w:val="none" w:sz="0" w:space="0" w:color="auto"/>
        <w:bottom w:val="none" w:sz="0" w:space="0" w:color="auto"/>
        <w:right w:val="none" w:sz="0" w:space="0" w:color="auto"/>
      </w:divBdr>
    </w:div>
    <w:div w:id="438376749">
      <w:bodyDiv w:val="1"/>
      <w:marLeft w:val="0"/>
      <w:marRight w:val="0"/>
      <w:marTop w:val="0"/>
      <w:marBottom w:val="0"/>
      <w:divBdr>
        <w:top w:val="none" w:sz="0" w:space="0" w:color="auto"/>
        <w:left w:val="none" w:sz="0" w:space="0" w:color="auto"/>
        <w:bottom w:val="none" w:sz="0" w:space="0" w:color="auto"/>
        <w:right w:val="none" w:sz="0" w:space="0" w:color="auto"/>
      </w:divBdr>
    </w:div>
    <w:div w:id="442650917">
      <w:bodyDiv w:val="1"/>
      <w:marLeft w:val="0"/>
      <w:marRight w:val="0"/>
      <w:marTop w:val="0"/>
      <w:marBottom w:val="0"/>
      <w:divBdr>
        <w:top w:val="none" w:sz="0" w:space="0" w:color="auto"/>
        <w:left w:val="none" w:sz="0" w:space="0" w:color="auto"/>
        <w:bottom w:val="none" w:sz="0" w:space="0" w:color="auto"/>
        <w:right w:val="none" w:sz="0" w:space="0" w:color="auto"/>
      </w:divBdr>
    </w:div>
    <w:div w:id="446201280">
      <w:bodyDiv w:val="1"/>
      <w:marLeft w:val="0"/>
      <w:marRight w:val="0"/>
      <w:marTop w:val="0"/>
      <w:marBottom w:val="0"/>
      <w:divBdr>
        <w:top w:val="none" w:sz="0" w:space="0" w:color="auto"/>
        <w:left w:val="none" w:sz="0" w:space="0" w:color="auto"/>
        <w:bottom w:val="none" w:sz="0" w:space="0" w:color="auto"/>
        <w:right w:val="none" w:sz="0" w:space="0" w:color="auto"/>
      </w:divBdr>
    </w:div>
    <w:div w:id="460610898">
      <w:bodyDiv w:val="1"/>
      <w:marLeft w:val="0"/>
      <w:marRight w:val="0"/>
      <w:marTop w:val="0"/>
      <w:marBottom w:val="0"/>
      <w:divBdr>
        <w:top w:val="none" w:sz="0" w:space="0" w:color="auto"/>
        <w:left w:val="none" w:sz="0" w:space="0" w:color="auto"/>
        <w:bottom w:val="none" w:sz="0" w:space="0" w:color="auto"/>
        <w:right w:val="none" w:sz="0" w:space="0" w:color="auto"/>
      </w:divBdr>
    </w:div>
    <w:div w:id="464808906">
      <w:bodyDiv w:val="1"/>
      <w:marLeft w:val="0"/>
      <w:marRight w:val="0"/>
      <w:marTop w:val="0"/>
      <w:marBottom w:val="0"/>
      <w:divBdr>
        <w:top w:val="none" w:sz="0" w:space="0" w:color="auto"/>
        <w:left w:val="none" w:sz="0" w:space="0" w:color="auto"/>
        <w:bottom w:val="none" w:sz="0" w:space="0" w:color="auto"/>
        <w:right w:val="none" w:sz="0" w:space="0" w:color="auto"/>
      </w:divBdr>
    </w:div>
    <w:div w:id="484006275">
      <w:bodyDiv w:val="1"/>
      <w:marLeft w:val="0"/>
      <w:marRight w:val="0"/>
      <w:marTop w:val="0"/>
      <w:marBottom w:val="0"/>
      <w:divBdr>
        <w:top w:val="none" w:sz="0" w:space="0" w:color="auto"/>
        <w:left w:val="none" w:sz="0" w:space="0" w:color="auto"/>
        <w:bottom w:val="none" w:sz="0" w:space="0" w:color="auto"/>
        <w:right w:val="none" w:sz="0" w:space="0" w:color="auto"/>
      </w:divBdr>
    </w:div>
    <w:div w:id="501045438">
      <w:bodyDiv w:val="1"/>
      <w:marLeft w:val="0"/>
      <w:marRight w:val="0"/>
      <w:marTop w:val="0"/>
      <w:marBottom w:val="0"/>
      <w:divBdr>
        <w:top w:val="none" w:sz="0" w:space="0" w:color="auto"/>
        <w:left w:val="none" w:sz="0" w:space="0" w:color="auto"/>
        <w:bottom w:val="none" w:sz="0" w:space="0" w:color="auto"/>
        <w:right w:val="none" w:sz="0" w:space="0" w:color="auto"/>
      </w:divBdr>
    </w:div>
    <w:div w:id="519121313">
      <w:bodyDiv w:val="1"/>
      <w:marLeft w:val="0"/>
      <w:marRight w:val="0"/>
      <w:marTop w:val="0"/>
      <w:marBottom w:val="0"/>
      <w:divBdr>
        <w:top w:val="none" w:sz="0" w:space="0" w:color="auto"/>
        <w:left w:val="none" w:sz="0" w:space="0" w:color="auto"/>
        <w:bottom w:val="none" w:sz="0" w:space="0" w:color="auto"/>
        <w:right w:val="none" w:sz="0" w:space="0" w:color="auto"/>
      </w:divBdr>
    </w:div>
    <w:div w:id="527908448">
      <w:bodyDiv w:val="1"/>
      <w:marLeft w:val="0"/>
      <w:marRight w:val="0"/>
      <w:marTop w:val="0"/>
      <w:marBottom w:val="0"/>
      <w:divBdr>
        <w:top w:val="none" w:sz="0" w:space="0" w:color="auto"/>
        <w:left w:val="none" w:sz="0" w:space="0" w:color="auto"/>
        <w:bottom w:val="none" w:sz="0" w:space="0" w:color="auto"/>
        <w:right w:val="none" w:sz="0" w:space="0" w:color="auto"/>
      </w:divBdr>
    </w:div>
    <w:div w:id="534925137">
      <w:bodyDiv w:val="1"/>
      <w:marLeft w:val="0"/>
      <w:marRight w:val="0"/>
      <w:marTop w:val="0"/>
      <w:marBottom w:val="0"/>
      <w:divBdr>
        <w:top w:val="none" w:sz="0" w:space="0" w:color="auto"/>
        <w:left w:val="none" w:sz="0" w:space="0" w:color="auto"/>
        <w:bottom w:val="none" w:sz="0" w:space="0" w:color="auto"/>
        <w:right w:val="none" w:sz="0" w:space="0" w:color="auto"/>
      </w:divBdr>
    </w:div>
    <w:div w:id="536820724">
      <w:bodyDiv w:val="1"/>
      <w:marLeft w:val="0"/>
      <w:marRight w:val="0"/>
      <w:marTop w:val="0"/>
      <w:marBottom w:val="0"/>
      <w:divBdr>
        <w:top w:val="none" w:sz="0" w:space="0" w:color="auto"/>
        <w:left w:val="none" w:sz="0" w:space="0" w:color="auto"/>
        <w:bottom w:val="none" w:sz="0" w:space="0" w:color="auto"/>
        <w:right w:val="none" w:sz="0" w:space="0" w:color="auto"/>
      </w:divBdr>
    </w:div>
    <w:div w:id="544101324">
      <w:bodyDiv w:val="1"/>
      <w:marLeft w:val="0"/>
      <w:marRight w:val="0"/>
      <w:marTop w:val="0"/>
      <w:marBottom w:val="0"/>
      <w:divBdr>
        <w:top w:val="none" w:sz="0" w:space="0" w:color="auto"/>
        <w:left w:val="none" w:sz="0" w:space="0" w:color="auto"/>
        <w:bottom w:val="none" w:sz="0" w:space="0" w:color="auto"/>
        <w:right w:val="none" w:sz="0" w:space="0" w:color="auto"/>
      </w:divBdr>
    </w:div>
    <w:div w:id="549534074">
      <w:bodyDiv w:val="1"/>
      <w:marLeft w:val="0"/>
      <w:marRight w:val="0"/>
      <w:marTop w:val="0"/>
      <w:marBottom w:val="0"/>
      <w:divBdr>
        <w:top w:val="none" w:sz="0" w:space="0" w:color="auto"/>
        <w:left w:val="none" w:sz="0" w:space="0" w:color="auto"/>
        <w:bottom w:val="none" w:sz="0" w:space="0" w:color="auto"/>
        <w:right w:val="none" w:sz="0" w:space="0" w:color="auto"/>
      </w:divBdr>
    </w:div>
    <w:div w:id="550504918">
      <w:bodyDiv w:val="1"/>
      <w:marLeft w:val="0"/>
      <w:marRight w:val="0"/>
      <w:marTop w:val="0"/>
      <w:marBottom w:val="0"/>
      <w:divBdr>
        <w:top w:val="none" w:sz="0" w:space="0" w:color="auto"/>
        <w:left w:val="none" w:sz="0" w:space="0" w:color="auto"/>
        <w:bottom w:val="none" w:sz="0" w:space="0" w:color="auto"/>
        <w:right w:val="none" w:sz="0" w:space="0" w:color="auto"/>
      </w:divBdr>
    </w:div>
    <w:div w:id="551237769">
      <w:bodyDiv w:val="1"/>
      <w:marLeft w:val="0"/>
      <w:marRight w:val="0"/>
      <w:marTop w:val="0"/>
      <w:marBottom w:val="0"/>
      <w:divBdr>
        <w:top w:val="none" w:sz="0" w:space="0" w:color="auto"/>
        <w:left w:val="none" w:sz="0" w:space="0" w:color="auto"/>
        <w:bottom w:val="none" w:sz="0" w:space="0" w:color="auto"/>
        <w:right w:val="none" w:sz="0" w:space="0" w:color="auto"/>
      </w:divBdr>
    </w:div>
    <w:div w:id="555897499">
      <w:bodyDiv w:val="1"/>
      <w:marLeft w:val="0"/>
      <w:marRight w:val="0"/>
      <w:marTop w:val="0"/>
      <w:marBottom w:val="0"/>
      <w:divBdr>
        <w:top w:val="none" w:sz="0" w:space="0" w:color="auto"/>
        <w:left w:val="none" w:sz="0" w:space="0" w:color="auto"/>
        <w:bottom w:val="none" w:sz="0" w:space="0" w:color="auto"/>
        <w:right w:val="none" w:sz="0" w:space="0" w:color="auto"/>
      </w:divBdr>
    </w:div>
    <w:div w:id="589389813">
      <w:bodyDiv w:val="1"/>
      <w:marLeft w:val="0"/>
      <w:marRight w:val="0"/>
      <w:marTop w:val="0"/>
      <w:marBottom w:val="0"/>
      <w:divBdr>
        <w:top w:val="none" w:sz="0" w:space="0" w:color="auto"/>
        <w:left w:val="none" w:sz="0" w:space="0" w:color="auto"/>
        <w:bottom w:val="none" w:sz="0" w:space="0" w:color="auto"/>
        <w:right w:val="none" w:sz="0" w:space="0" w:color="auto"/>
      </w:divBdr>
    </w:div>
    <w:div w:id="604315643">
      <w:bodyDiv w:val="1"/>
      <w:marLeft w:val="0"/>
      <w:marRight w:val="0"/>
      <w:marTop w:val="0"/>
      <w:marBottom w:val="0"/>
      <w:divBdr>
        <w:top w:val="none" w:sz="0" w:space="0" w:color="auto"/>
        <w:left w:val="none" w:sz="0" w:space="0" w:color="auto"/>
        <w:bottom w:val="none" w:sz="0" w:space="0" w:color="auto"/>
        <w:right w:val="none" w:sz="0" w:space="0" w:color="auto"/>
      </w:divBdr>
    </w:div>
    <w:div w:id="617445063">
      <w:bodyDiv w:val="1"/>
      <w:marLeft w:val="0"/>
      <w:marRight w:val="0"/>
      <w:marTop w:val="0"/>
      <w:marBottom w:val="0"/>
      <w:divBdr>
        <w:top w:val="none" w:sz="0" w:space="0" w:color="auto"/>
        <w:left w:val="none" w:sz="0" w:space="0" w:color="auto"/>
        <w:bottom w:val="none" w:sz="0" w:space="0" w:color="auto"/>
        <w:right w:val="none" w:sz="0" w:space="0" w:color="auto"/>
      </w:divBdr>
    </w:div>
    <w:div w:id="621376503">
      <w:bodyDiv w:val="1"/>
      <w:marLeft w:val="0"/>
      <w:marRight w:val="0"/>
      <w:marTop w:val="0"/>
      <w:marBottom w:val="0"/>
      <w:divBdr>
        <w:top w:val="none" w:sz="0" w:space="0" w:color="auto"/>
        <w:left w:val="none" w:sz="0" w:space="0" w:color="auto"/>
        <w:bottom w:val="none" w:sz="0" w:space="0" w:color="auto"/>
        <w:right w:val="none" w:sz="0" w:space="0" w:color="auto"/>
      </w:divBdr>
    </w:div>
    <w:div w:id="624697598">
      <w:bodyDiv w:val="1"/>
      <w:marLeft w:val="0"/>
      <w:marRight w:val="0"/>
      <w:marTop w:val="0"/>
      <w:marBottom w:val="0"/>
      <w:divBdr>
        <w:top w:val="none" w:sz="0" w:space="0" w:color="auto"/>
        <w:left w:val="none" w:sz="0" w:space="0" w:color="auto"/>
        <w:bottom w:val="none" w:sz="0" w:space="0" w:color="auto"/>
        <w:right w:val="none" w:sz="0" w:space="0" w:color="auto"/>
      </w:divBdr>
    </w:div>
    <w:div w:id="627204269">
      <w:bodyDiv w:val="1"/>
      <w:marLeft w:val="0"/>
      <w:marRight w:val="0"/>
      <w:marTop w:val="0"/>
      <w:marBottom w:val="0"/>
      <w:divBdr>
        <w:top w:val="none" w:sz="0" w:space="0" w:color="auto"/>
        <w:left w:val="none" w:sz="0" w:space="0" w:color="auto"/>
        <w:bottom w:val="none" w:sz="0" w:space="0" w:color="auto"/>
        <w:right w:val="none" w:sz="0" w:space="0" w:color="auto"/>
      </w:divBdr>
    </w:div>
    <w:div w:id="628434717">
      <w:bodyDiv w:val="1"/>
      <w:marLeft w:val="0"/>
      <w:marRight w:val="0"/>
      <w:marTop w:val="0"/>
      <w:marBottom w:val="0"/>
      <w:divBdr>
        <w:top w:val="none" w:sz="0" w:space="0" w:color="auto"/>
        <w:left w:val="none" w:sz="0" w:space="0" w:color="auto"/>
        <w:bottom w:val="none" w:sz="0" w:space="0" w:color="auto"/>
        <w:right w:val="none" w:sz="0" w:space="0" w:color="auto"/>
      </w:divBdr>
    </w:div>
    <w:div w:id="641691330">
      <w:bodyDiv w:val="1"/>
      <w:marLeft w:val="0"/>
      <w:marRight w:val="0"/>
      <w:marTop w:val="0"/>
      <w:marBottom w:val="0"/>
      <w:divBdr>
        <w:top w:val="none" w:sz="0" w:space="0" w:color="auto"/>
        <w:left w:val="none" w:sz="0" w:space="0" w:color="auto"/>
        <w:bottom w:val="none" w:sz="0" w:space="0" w:color="auto"/>
        <w:right w:val="none" w:sz="0" w:space="0" w:color="auto"/>
      </w:divBdr>
    </w:div>
    <w:div w:id="646202507">
      <w:bodyDiv w:val="1"/>
      <w:marLeft w:val="0"/>
      <w:marRight w:val="0"/>
      <w:marTop w:val="0"/>
      <w:marBottom w:val="0"/>
      <w:divBdr>
        <w:top w:val="none" w:sz="0" w:space="0" w:color="auto"/>
        <w:left w:val="none" w:sz="0" w:space="0" w:color="auto"/>
        <w:bottom w:val="none" w:sz="0" w:space="0" w:color="auto"/>
        <w:right w:val="none" w:sz="0" w:space="0" w:color="auto"/>
      </w:divBdr>
    </w:div>
    <w:div w:id="646983290">
      <w:bodyDiv w:val="1"/>
      <w:marLeft w:val="0"/>
      <w:marRight w:val="0"/>
      <w:marTop w:val="0"/>
      <w:marBottom w:val="0"/>
      <w:divBdr>
        <w:top w:val="none" w:sz="0" w:space="0" w:color="auto"/>
        <w:left w:val="none" w:sz="0" w:space="0" w:color="auto"/>
        <w:bottom w:val="none" w:sz="0" w:space="0" w:color="auto"/>
        <w:right w:val="none" w:sz="0" w:space="0" w:color="auto"/>
      </w:divBdr>
    </w:div>
    <w:div w:id="654190320">
      <w:bodyDiv w:val="1"/>
      <w:marLeft w:val="0"/>
      <w:marRight w:val="0"/>
      <w:marTop w:val="0"/>
      <w:marBottom w:val="0"/>
      <w:divBdr>
        <w:top w:val="none" w:sz="0" w:space="0" w:color="auto"/>
        <w:left w:val="none" w:sz="0" w:space="0" w:color="auto"/>
        <w:bottom w:val="none" w:sz="0" w:space="0" w:color="auto"/>
        <w:right w:val="none" w:sz="0" w:space="0" w:color="auto"/>
      </w:divBdr>
    </w:div>
    <w:div w:id="656805137">
      <w:bodyDiv w:val="1"/>
      <w:marLeft w:val="0"/>
      <w:marRight w:val="0"/>
      <w:marTop w:val="0"/>
      <w:marBottom w:val="0"/>
      <w:divBdr>
        <w:top w:val="none" w:sz="0" w:space="0" w:color="auto"/>
        <w:left w:val="none" w:sz="0" w:space="0" w:color="auto"/>
        <w:bottom w:val="none" w:sz="0" w:space="0" w:color="auto"/>
        <w:right w:val="none" w:sz="0" w:space="0" w:color="auto"/>
      </w:divBdr>
    </w:div>
    <w:div w:id="657920781">
      <w:bodyDiv w:val="1"/>
      <w:marLeft w:val="0"/>
      <w:marRight w:val="0"/>
      <w:marTop w:val="0"/>
      <w:marBottom w:val="0"/>
      <w:divBdr>
        <w:top w:val="none" w:sz="0" w:space="0" w:color="auto"/>
        <w:left w:val="none" w:sz="0" w:space="0" w:color="auto"/>
        <w:bottom w:val="none" w:sz="0" w:space="0" w:color="auto"/>
        <w:right w:val="none" w:sz="0" w:space="0" w:color="auto"/>
      </w:divBdr>
    </w:div>
    <w:div w:id="663162715">
      <w:bodyDiv w:val="1"/>
      <w:marLeft w:val="0"/>
      <w:marRight w:val="0"/>
      <w:marTop w:val="0"/>
      <w:marBottom w:val="0"/>
      <w:divBdr>
        <w:top w:val="none" w:sz="0" w:space="0" w:color="auto"/>
        <w:left w:val="none" w:sz="0" w:space="0" w:color="auto"/>
        <w:bottom w:val="none" w:sz="0" w:space="0" w:color="auto"/>
        <w:right w:val="none" w:sz="0" w:space="0" w:color="auto"/>
      </w:divBdr>
    </w:div>
    <w:div w:id="674572018">
      <w:bodyDiv w:val="1"/>
      <w:marLeft w:val="0"/>
      <w:marRight w:val="0"/>
      <w:marTop w:val="0"/>
      <w:marBottom w:val="0"/>
      <w:divBdr>
        <w:top w:val="none" w:sz="0" w:space="0" w:color="auto"/>
        <w:left w:val="none" w:sz="0" w:space="0" w:color="auto"/>
        <w:bottom w:val="none" w:sz="0" w:space="0" w:color="auto"/>
        <w:right w:val="none" w:sz="0" w:space="0" w:color="auto"/>
      </w:divBdr>
    </w:div>
    <w:div w:id="684207081">
      <w:bodyDiv w:val="1"/>
      <w:marLeft w:val="0"/>
      <w:marRight w:val="0"/>
      <w:marTop w:val="0"/>
      <w:marBottom w:val="0"/>
      <w:divBdr>
        <w:top w:val="none" w:sz="0" w:space="0" w:color="auto"/>
        <w:left w:val="none" w:sz="0" w:space="0" w:color="auto"/>
        <w:bottom w:val="none" w:sz="0" w:space="0" w:color="auto"/>
        <w:right w:val="none" w:sz="0" w:space="0" w:color="auto"/>
      </w:divBdr>
    </w:div>
    <w:div w:id="693382188">
      <w:bodyDiv w:val="1"/>
      <w:marLeft w:val="0"/>
      <w:marRight w:val="0"/>
      <w:marTop w:val="0"/>
      <w:marBottom w:val="0"/>
      <w:divBdr>
        <w:top w:val="none" w:sz="0" w:space="0" w:color="auto"/>
        <w:left w:val="none" w:sz="0" w:space="0" w:color="auto"/>
        <w:bottom w:val="none" w:sz="0" w:space="0" w:color="auto"/>
        <w:right w:val="none" w:sz="0" w:space="0" w:color="auto"/>
      </w:divBdr>
    </w:div>
    <w:div w:id="708144821">
      <w:bodyDiv w:val="1"/>
      <w:marLeft w:val="0"/>
      <w:marRight w:val="0"/>
      <w:marTop w:val="0"/>
      <w:marBottom w:val="0"/>
      <w:divBdr>
        <w:top w:val="none" w:sz="0" w:space="0" w:color="auto"/>
        <w:left w:val="none" w:sz="0" w:space="0" w:color="auto"/>
        <w:bottom w:val="none" w:sz="0" w:space="0" w:color="auto"/>
        <w:right w:val="none" w:sz="0" w:space="0" w:color="auto"/>
      </w:divBdr>
    </w:div>
    <w:div w:id="724066708">
      <w:bodyDiv w:val="1"/>
      <w:marLeft w:val="0"/>
      <w:marRight w:val="0"/>
      <w:marTop w:val="0"/>
      <w:marBottom w:val="0"/>
      <w:divBdr>
        <w:top w:val="none" w:sz="0" w:space="0" w:color="auto"/>
        <w:left w:val="none" w:sz="0" w:space="0" w:color="auto"/>
        <w:bottom w:val="none" w:sz="0" w:space="0" w:color="auto"/>
        <w:right w:val="none" w:sz="0" w:space="0" w:color="auto"/>
      </w:divBdr>
    </w:div>
    <w:div w:id="726033004">
      <w:bodyDiv w:val="1"/>
      <w:marLeft w:val="0"/>
      <w:marRight w:val="0"/>
      <w:marTop w:val="0"/>
      <w:marBottom w:val="0"/>
      <w:divBdr>
        <w:top w:val="none" w:sz="0" w:space="0" w:color="auto"/>
        <w:left w:val="none" w:sz="0" w:space="0" w:color="auto"/>
        <w:bottom w:val="none" w:sz="0" w:space="0" w:color="auto"/>
        <w:right w:val="none" w:sz="0" w:space="0" w:color="auto"/>
      </w:divBdr>
    </w:div>
    <w:div w:id="732434531">
      <w:bodyDiv w:val="1"/>
      <w:marLeft w:val="0"/>
      <w:marRight w:val="0"/>
      <w:marTop w:val="0"/>
      <w:marBottom w:val="0"/>
      <w:divBdr>
        <w:top w:val="none" w:sz="0" w:space="0" w:color="auto"/>
        <w:left w:val="none" w:sz="0" w:space="0" w:color="auto"/>
        <w:bottom w:val="none" w:sz="0" w:space="0" w:color="auto"/>
        <w:right w:val="none" w:sz="0" w:space="0" w:color="auto"/>
      </w:divBdr>
    </w:div>
    <w:div w:id="736048343">
      <w:bodyDiv w:val="1"/>
      <w:marLeft w:val="0"/>
      <w:marRight w:val="0"/>
      <w:marTop w:val="0"/>
      <w:marBottom w:val="0"/>
      <w:divBdr>
        <w:top w:val="none" w:sz="0" w:space="0" w:color="auto"/>
        <w:left w:val="none" w:sz="0" w:space="0" w:color="auto"/>
        <w:bottom w:val="none" w:sz="0" w:space="0" w:color="auto"/>
        <w:right w:val="none" w:sz="0" w:space="0" w:color="auto"/>
      </w:divBdr>
    </w:div>
    <w:div w:id="736166116">
      <w:bodyDiv w:val="1"/>
      <w:marLeft w:val="0"/>
      <w:marRight w:val="0"/>
      <w:marTop w:val="0"/>
      <w:marBottom w:val="0"/>
      <w:divBdr>
        <w:top w:val="none" w:sz="0" w:space="0" w:color="auto"/>
        <w:left w:val="none" w:sz="0" w:space="0" w:color="auto"/>
        <w:bottom w:val="none" w:sz="0" w:space="0" w:color="auto"/>
        <w:right w:val="none" w:sz="0" w:space="0" w:color="auto"/>
      </w:divBdr>
    </w:div>
    <w:div w:id="739524871">
      <w:bodyDiv w:val="1"/>
      <w:marLeft w:val="0"/>
      <w:marRight w:val="0"/>
      <w:marTop w:val="0"/>
      <w:marBottom w:val="0"/>
      <w:divBdr>
        <w:top w:val="none" w:sz="0" w:space="0" w:color="auto"/>
        <w:left w:val="none" w:sz="0" w:space="0" w:color="auto"/>
        <w:bottom w:val="none" w:sz="0" w:space="0" w:color="auto"/>
        <w:right w:val="none" w:sz="0" w:space="0" w:color="auto"/>
      </w:divBdr>
    </w:div>
    <w:div w:id="742407978">
      <w:bodyDiv w:val="1"/>
      <w:marLeft w:val="0"/>
      <w:marRight w:val="0"/>
      <w:marTop w:val="0"/>
      <w:marBottom w:val="0"/>
      <w:divBdr>
        <w:top w:val="none" w:sz="0" w:space="0" w:color="auto"/>
        <w:left w:val="none" w:sz="0" w:space="0" w:color="auto"/>
        <w:bottom w:val="none" w:sz="0" w:space="0" w:color="auto"/>
        <w:right w:val="none" w:sz="0" w:space="0" w:color="auto"/>
      </w:divBdr>
    </w:div>
    <w:div w:id="748618090">
      <w:bodyDiv w:val="1"/>
      <w:marLeft w:val="0"/>
      <w:marRight w:val="0"/>
      <w:marTop w:val="0"/>
      <w:marBottom w:val="0"/>
      <w:divBdr>
        <w:top w:val="none" w:sz="0" w:space="0" w:color="auto"/>
        <w:left w:val="none" w:sz="0" w:space="0" w:color="auto"/>
        <w:bottom w:val="none" w:sz="0" w:space="0" w:color="auto"/>
        <w:right w:val="none" w:sz="0" w:space="0" w:color="auto"/>
      </w:divBdr>
    </w:div>
    <w:div w:id="748889868">
      <w:bodyDiv w:val="1"/>
      <w:marLeft w:val="0"/>
      <w:marRight w:val="0"/>
      <w:marTop w:val="0"/>
      <w:marBottom w:val="0"/>
      <w:divBdr>
        <w:top w:val="none" w:sz="0" w:space="0" w:color="auto"/>
        <w:left w:val="none" w:sz="0" w:space="0" w:color="auto"/>
        <w:bottom w:val="none" w:sz="0" w:space="0" w:color="auto"/>
        <w:right w:val="none" w:sz="0" w:space="0" w:color="auto"/>
      </w:divBdr>
    </w:div>
    <w:div w:id="762722042">
      <w:bodyDiv w:val="1"/>
      <w:marLeft w:val="0"/>
      <w:marRight w:val="0"/>
      <w:marTop w:val="0"/>
      <w:marBottom w:val="0"/>
      <w:divBdr>
        <w:top w:val="none" w:sz="0" w:space="0" w:color="auto"/>
        <w:left w:val="none" w:sz="0" w:space="0" w:color="auto"/>
        <w:bottom w:val="none" w:sz="0" w:space="0" w:color="auto"/>
        <w:right w:val="none" w:sz="0" w:space="0" w:color="auto"/>
      </w:divBdr>
    </w:div>
    <w:div w:id="770274765">
      <w:bodyDiv w:val="1"/>
      <w:marLeft w:val="0"/>
      <w:marRight w:val="0"/>
      <w:marTop w:val="0"/>
      <w:marBottom w:val="0"/>
      <w:divBdr>
        <w:top w:val="none" w:sz="0" w:space="0" w:color="auto"/>
        <w:left w:val="none" w:sz="0" w:space="0" w:color="auto"/>
        <w:bottom w:val="none" w:sz="0" w:space="0" w:color="auto"/>
        <w:right w:val="none" w:sz="0" w:space="0" w:color="auto"/>
      </w:divBdr>
    </w:div>
    <w:div w:id="777992640">
      <w:bodyDiv w:val="1"/>
      <w:marLeft w:val="0"/>
      <w:marRight w:val="0"/>
      <w:marTop w:val="0"/>
      <w:marBottom w:val="0"/>
      <w:divBdr>
        <w:top w:val="none" w:sz="0" w:space="0" w:color="auto"/>
        <w:left w:val="none" w:sz="0" w:space="0" w:color="auto"/>
        <w:bottom w:val="none" w:sz="0" w:space="0" w:color="auto"/>
        <w:right w:val="none" w:sz="0" w:space="0" w:color="auto"/>
      </w:divBdr>
    </w:div>
    <w:div w:id="779641365">
      <w:bodyDiv w:val="1"/>
      <w:marLeft w:val="0"/>
      <w:marRight w:val="0"/>
      <w:marTop w:val="0"/>
      <w:marBottom w:val="0"/>
      <w:divBdr>
        <w:top w:val="none" w:sz="0" w:space="0" w:color="auto"/>
        <w:left w:val="none" w:sz="0" w:space="0" w:color="auto"/>
        <w:bottom w:val="none" w:sz="0" w:space="0" w:color="auto"/>
        <w:right w:val="none" w:sz="0" w:space="0" w:color="auto"/>
      </w:divBdr>
    </w:div>
    <w:div w:id="807750077">
      <w:bodyDiv w:val="1"/>
      <w:marLeft w:val="0"/>
      <w:marRight w:val="0"/>
      <w:marTop w:val="0"/>
      <w:marBottom w:val="0"/>
      <w:divBdr>
        <w:top w:val="none" w:sz="0" w:space="0" w:color="auto"/>
        <w:left w:val="none" w:sz="0" w:space="0" w:color="auto"/>
        <w:bottom w:val="none" w:sz="0" w:space="0" w:color="auto"/>
        <w:right w:val="none" w:sz="0" w:space="0" w:color="auto"/>
      </w:divBdr>
    </w:div>
    <w:div w:id="810169645">
      <w:bodyDiv w:val="1"/>
      <w:marLeft w:val="0"/>
      <w:marRight w:val="0"/>
      <w:marTop w:val="0"/>
      <w:marBottom w:val="0"/>
      <w:divBdr>
        <w:top w:val="none" w:sz="0" w:space="0" w:color="auto"/>
        <w:left w:val="none" w:sz="0" w:space="0" w:color="auto"/>
        <w:bottom w:val="none" w:sz="0" w:space="0" w:color="auto"/>
        <w:right w:val="none" w:sz="0" w:space="0" w:color="auto"/>
      </w:divBdr>
    </w:div>
    <w:div w:id="814952665">
      <w:bodyDiv w:val="1"/>
      <w:marLeft w:val="0"/>
      <w:marRight w:val="0"/>
      <w:marTop w:val="0"/>
      <w:marBottom w:val="0"/>
      <w:divBdr>
        <w:top w:val="none" w:sz="0" w:space="0" w:color="auto"/>
        <w:left w:val="none" w:sz="0" w:space="0" w:color="auto"/>
        <w:bottom w:val="none" w:sz="0" w:space="0" w:color="auto"/>
        <w:right w:val="none" w:sz="0" w:space="0" w:color="auto"/>
      </w:divBdr>
    </w:div>
    <w:div w:id="816337817">
      <w:bodyDiv w:val="1"/>
      <w:marLeft w:val="0"/>
      <w:marRight w:val="0"/>
      <w:marTop w:val="0"/>
      <w:marBottom w:val="0"/>
      <w:divBdr>
        <w:top w:val="none" w:sz="0" w:space="0" w:color="auto"/>
        <w:left w:val="none" w:sz="0" w:space="0" w:color="auto"/>
        <w:bottom w:val="none" w:sz="0" w:space="0" w:color="auto"/>
        <w:right w:val="none" w:sz="0" w:space="0" w:color="auto"/>
      </w:divBdr>
    </w:div>
    <w:div w:id="818152193">
      <w:bodyDiv w:val="1"/>
      <w:marLeft w:val="0"/>
      <w:marRight w:val="0"/>
      <w:marTop w:val="0"/>
      <w:marBottom w:val="0"/>
      <w:divBdr>
        <w:top w:val="none" w:sz="0" w:space="0" w:color="auto"/>
        <w:left w:val="none" w:sz="0" w:space="0" w:color="auto"/>
        <w:bottom w:val="none" w:sz="0" w:space="0" w:color="auto"/>
        <w:right w:val="none" w:sz="0" w:space="0" w:color="auto"/>
      </w:divBdr>
    </w:div>
    <w:div w:id="830290764">
      <w:bodyDiv w:val="1"/>
      <w:marLeft w:val="0"/>
      <w:marRight w:val="0"/>
      <w:marTop w:val="0"/>
      <w:marBottom w:val="0"/>
      <w:divBdr>
        <w:top w:val="none" w:sz="0" w:space="0" w:color="auto"/>
        <w:left w:val="none" w:sz="0" w:space="0" w:color="auto"/>
        <w:bottom w:val="none" w:sz="0" w:space="0" w:color="auto"/>
        <w:right w:val="none" w:sz="0" w:space="0" w:color="auto"/>
      </w:divBdr>
    </w:div>
    <w:div w:id="836771858">
      <w:bodyDiv w:val="1"/>
      <w:marLeft w:val="0"/>
      <w:marRight w:val="0"/>
      <w:marTop w:val="0"/>
      <w:marBottom w:val="0"/>
      <w:divBdr>
        <w:top w:val="none" w:sz="0" w:space="0" w:color="auto"/>
        <w:left w:val="none" w:sz="0" w:space="0" w:color="auto"/>
        <w:bottom w:val="none" w:sz="0" w:space="0" w:color="auto"/>
        <w:right w:val="none" w:sz="0" w:space="0" w:color="auto"/>
      </w:divBdr>
    </w:div>
    <w:div w:id="839852331">
      <w:bodyDiv w:val="1"/>
      <w:marLeft w:val="0"/>
      <w:marRight w:val="0"/>
      <w:marTop w:val="0"/>
      <w:marBottom w:val="0"/>
      <w:divBdr>
        <w:top w:val="none" w:sz="0" w:space="0" w:color="auto"/>
        <w:left w:val="none" w:sz="0" w:space="0" w:color="auto"/>
        <w:bottom w:val="none" w:sz="0" w:space="0" w:color="auto"/>
        <w:right w:val="none" w:sz="0" w:space="0" w:color="auto"/>
      </w:divBdr>
    </w:div>
    <w:div w:id="842552364">
      <w:bodyDiv w:val="1"/>
      <w:marLeft w:val="0"/>
      <w:marRight w:val="0"/>
      <w:marTop w:val="0"/>
      <w:marBottom w:val="0"/>
      <w:divBdr>
        <w:top w:val="none" w:sz="0" w:space="0" w:color="auto"/>
        <w:left w:val="none" w:sz="0" w:space="0" w:color="auto"/>
        <w:bottom w:val="none" w:sz="0" w:space="0" w:color="auto"/>
        <w:right w:val="none" w:sz="0" w:space="0" w:color="auto"/>
      </w:divBdr>
    </w:div>
    <w:div w:id="851140257">
      <w:bodyDiv w:val="1"/>
      <w:marLeft w:val="0"/>
      <w:marRight w:val="0"/>
      <w:marTop w:val="0"/>
      <w:marBottom w:val="0"/>
      <w:divBdr>
        <w:top w:val="none" w:sz="0" w:space="0" w:color="auto"/>
        <w:left w:val="none" w:sz="0" w:space="0" w:color="auto"/>
        <w:bottom w:val="none" w:sz="0" w:space="0" w:color="auto"/>
        <w:right w:val="none" w:sz="0" w:space="0" w:color="auto"/>
      </w:divBdr>
    </w:div>
    <w:div w:id="857740091">
      <w:bodyDiv w:val="1"/>
      <w:marLeft w:val="0"/>
      <w:marRight w:val="0"/>
      <w:marTop w:val="0"/>
      <w:marBottom w:val="0"/>
      <w:divBdr>
        <w:top w:val="none" w:sz="0" w:space="0" w:color="auto"/>
        <w:left w:val="none" w:sz="0" w:space="0" w:color="auto"/>
        <w:bottom w:val="none" w:sz="0" w:space="0" w:color="auto"/>
        <w:right w:val="none" w:sz="0" w:space="0" w:color="auto"/>
      </w:divBdr>
    </w:div>
    <w:div w:id="863637939">
      <w:bodyDiv w:val="1"/>
      <w:marLeft w:val="0"/>
      <w:marRight w:val="0"/>
      <w:marTop w:val="0"/>
      <w:marBottom w:val="0"/>
      <w:divBdr>
        <w:top w:val="none" w:sz="0" w:space="0" w:color="auto"/>
        <w:left w:val="none" w:sz="0" w:space="0" w:color="auto"/>
        <w:bottom w:val="none" w:sz="0" w:space="0" w:color="auto"/>
        <w:right w:val="none" w:sz="0" w:space="0" w:color="auto"/>
      </w:divBdr>
    </w:div>
    <w:div w:id="864055702">
      <w:bodyDiv w:val="1"/>
      <w:marLeft w:val="0"/>
      <w:marRight w:val="0"/>
      <w:marTop w:val="0"/>
      <w:marBottom w:val="0"/>
      <w:divBdr>
        <w:top w:val="none" w:sz="0" w:space="0" w:color="auto"/>
        <w:left w:val="none" w:sz="0" w:space="0" w:color="auto"/>
        <w:bottom w:val="none" w:sz="0" w:space="0" w:color="auto"/>
        <w:right w:val="none" w:sz="0" w:space="0" w:color="auto"/>
      </w:divBdr>
    </w:div>
    <w:div w:id="869611868">
      <w:bodyDiv w:val="1"/>
      <w:marLeft w:val="0"/>
      <w:marRight w:val="0"/>
      <w:marTop w:val="0"/>
      <w:marBottom w:val="0"/>
      <w:divBdr>
        <w:top w:val="none" w:sz="0" w:space="0" w:color="auto"/>
        <w:left w:val="none" w:sz="0" w:space="0" w:color="auto"/>
        <w:bottom w:val="none" w:sz="0" w:space="0" w:color="auto"/>
        <w:right w:val="none" w:sz="0" w:space="0" w:color="auto"/>
      </w:divBdr>
    </w:div>
    <w:div w:id="875895261">
      <w:bodyDiv w:val="1"/>
      <w:marLeft w:val="0"/>
      <w:marRight w:val="0"/>
      <w:marTop w:val="0"/>
      <w:marBottom w:val="0"/>
      <w:divBdr>
        <w:top w:val="none" w:sz="0" w:space="0" w:color="auto"/>
        <w:left w:val="none" w:sz="0" w:space="0" w:color="auto"/>
        <w:bottom w:val="none" w:sz="0" w:space="0" w:color="auto"/>
        <w:right w:val="none" w:sz="0" w:space="0" w:color="auto"/>
      </w:divBdr>
    </w:div>
    <w:div w:id="888567250">
      <w:bodyDiv w:val="1"/>
      <w:marLeft w:val="0"/>
      <w:marRight w:val="0"/>
      <w:marTop w:val="0"/>
      <w:marBottom w:val="0"/>
      <w:divBdr>
        <w:top w:val="none" w:sz="0" w:space="0" w:color="auto"/>
        <w:left w:val="none" w:sz="0" w:space="0" w:color="auto"/>
        <w:bottom w:val="none" w:sz="0" w:space="0" w:color="auto"/>
        <w:right w:val="none" w:sz="0" w:space="0" w:color="auto"/>
      </w:divBdr>
    </w:div>
    <w:div w:id="914361960">
      <w:bodyDiv w:val="1"/>
      <w:marLeft w:val="0"/>
      <w:marRight w:val="0"/>
      <w:marTop w:val="0"/>
      <w:marBottom w:val="0"/>
      <w:divBdr>
        <w:top w:val="none" w:sz="0" w:space="0" w:color="auto"/>
        <w:left w:val="none" w:sz="0" w:space="0" w:color="auto"/>
        <w:bottom w:val="none" w:sz="0" w:space="0" w:color="auto"/>
        <w:right w:val="none" w:sz="0" w:space="0" w:color="auto"/>
      </w:divBdr>
    </w:div>
    <w:div w:id="929893812">
      <w:bodyDiv w:val="1"/>
      <w:marLeft w:val="0"/>
      <w:marRight w:val="0"/>
      <w:marTop w:val="0"/>
      <w:marBottom w:val="0"/>
      <w:divBdr>
        <w:top w:val="none" w:sz="0" w:space="0" w:color="auto"/>
        <w:left w:val="none" w:sz="0" w:space="0" w:color="auto"/>
        <w:bottom w:val="none" w:sz="0" w:space="0" w:color="auto"/>
        <w:right w:val="none" w:sz="0" w:space="0" w:color="auto"/>
      </w:divBdr>
    </w:div>
    <w:div w:id="981732495">
      <w:bodyDiv w:val="1"/>
      <w:marLeft w:val="0"/>
      <w:marRight w:val="0"/>
      <w:marTop w:val="0"/>
      <w:marBottom w:val="0"/>
      <w:divBdr>
        <w:top w:val="none" w:sz="0" w:space="0" w:color="auto"/>
        <w:left w:val="none" w:sz="0" w:space="0" w:color="auto"/>
        <w:bottom w:val="none" w:sz="0" w:space="0" w:color="auto"/>
        <w:right w:val="none" w:sz="0" w:space="0" w:color="auto"/>
      </w:divBdr>
    </w:div>
    <w:div w:id="985009035">
      <w:bodyDiv w:val="1"/>
      <w:marLeft w:val="0"/>
      <w:marRight w:val="0"/>
      <w:marTop w:val="0"/>
      <w:marBottom w:val="0"/>
      <w:divBdr>
        <w:top w:val="none" w:sz="0" w:space="0" w:color="auto"/>
        <w:left w:val="none" w:sz="0" w:space="0" w:color="auto"/>
        <w:bottom w:val="none" w:sz="0" w:space="0" w:color="auto"/>
        <w:right w:val="none" w:sz="0" w:space="0" w:color="auto"/>
      </w:divBdr>
    </w:div>
    <w:div w:id="985016064">
      <w:bodyDiv w:val="1"/>
      <w:marLeft w:val="0"/>
      <w:marRight w:val="0"/>
      <w:marTop w:val="0"/>
      <w:marBottom w:val="0"/>
      <w:divBdr>
        <w:top w:val="none" w:sz="0" w:space="0" w:color="auto"/>
        <w:left w:val="none" w:sz="0" w:space="0" w:color="auto"/>
        <w:bottom w:val="none" w:sz="0" w:space="0" w:color="auto"/>
        <w:right w:val="none" w:sz="0" w:space="0" w:color="auto"/>
      </w:divBdr>
    </w:div>
    <w:div w:id="1004286850">
      <w:bodyDiv w:val="1"/>
      <w:marLeft w:val="0"/>
      <w:marRight w:val="0"/>
      <w:marTop w:val="0"/>
      <w:marBottom w:val="0"/>
      <w:divBdr>
        <w:top w:val="none" w:sz="0" w:space="0" w:color="auto"/>
        <w:left w:val="none" w:sz="0" w:space="0" w:color="auto"/>
        <w:bottom w:val="none" w:sz="0" w:space="0" w:color="auto"/>
        <w:right w:val="none" w:sz="0" w:space="0" w:color="auto"/>
      </w:divBdr>
    </w:div>
    <w:div w:id="1004630239">
      <w:bodyDiv w:val="1"/>
      <w:marLeft w:val="0"/>
      <w:marRight w:val="0"/>
      <w:marTop w:val="0"/>
      <w:marBottom w:val="0"/>
      <w:divBdr>
        <w:top w:val="none" w:sz="0" w:space="0" w:color="auto"/>
        <w:left w:val="none" w:sz="0" w:space="0" w:color="auto"/>
        <w:bottom w:val="none" w:sz="0" w:space="0" w:color="auto"/>
        <w:right w:val="none" w:sz="0" w:space="0" w:color="auto"/>
      </w:divBdr>
    </w:div>
    <w:div w:id="1008095301">
      <w:bodyDiv w:val="1"/>
      <w:marLeft w:val="0"/>
      <w:marRight w:val="0"/>
      <w:marTop w:val="0"/>
      <w:marBottom w:val="0"/>
      <w:divBdr>
        <w:top w:val="none" w:sz="0" w:space="0" w:color="auto"/>
        <w:left w:val="none" w:sz="0" w:space="0" w:color="auto"/>
        <w:bottom w:val="none" w:sz="0" w:space="0" w:color="auto"/>
        <w:right w:val="none" w:sz="0" w:space="0" w:color="auto"/>
      </w:divBdr>
    </w:div>
    <w:div w:id="1011177436">
      <w:bodyDiv w:val="1"/>
      <w:marLeft w:val="0"/>
      <w:marRight w:val="0"/>
      <w:marTop w:val="0"/>
      <w:marBottom w:val="0"/>
      <w:divBdr>
        <w:top w:val="none" w:sz="0" w:space="0" w:color="auto"/>
        <w:left w:val="none" w:sz="0" w:space="0" w:color="auto"/>
        <w:bottom w:val="none" w:sz="0" w:space="0" w:color="auto"/>
        <w:right w:val="none" w:sz="0" w:space="0" w:color="auto"/>
      </w:divBdr>
    </w:div>
    <w:div w:id="1019966128">
      <w:bodyDiv w:val="1"/>
      <w:marLeft w:val="0"/>
      <w:marRight w:val="0"/>
      <w:marTop w:val="0"/>
      <w:marBottom w:val="0"/>
      <w:divBdr>
        <w:top w:val="none" w:sz="0" w:space="0" w:color="auto"/>
        <w:left w:val="none" w:sz="0" w:space="0" w:color="auto"/>
        <w:bottom w:val="none" w:sz="0" w:space="0" w:color="auto"/>
        <w:right w:val="none" w:sz="0" w:space="0" w:color="auto"/>
      </w:divBdr>
    </w:div>
    <w:div w:id="1020815479">
      <w:bodyDiv w:val="1"/>
      <w:marLeft w:val="0"/>
      <w:marRight w:val="0"/>
      <w:marTop w:val="0"/>
      <w:marBottom w:val="0"/>
      <w:divBdr>
        <w:top w:val="none" w:sz="0" w:space="0" w:color="auto"/>
        <w:left w:val="none" w:sz="0" w:space="0" w:color="auto"/>
        <w:bottom w:val="none" w:sz="0" w:space="0" w:color="auto"/>
        <w:right w:val="none" w:sz="0" w:space="0" w:color="auto"/>
      </w:divBdr>
    </w:div>
    <w:div w:id="1023021799">
      <w:bodyDiv w:val="1"/>
      <w:marLeft w:val="0"/>
      <w:marRight w:val="0"/>
      <w:marTop w:val="0"/>
      <w:marBottom w:val="0"/>
      <w:divBdr>
        <w:top w:val="none" w:sz="0" w:space="0" w:color="auto"/>
        <w:left w:val="none" w:sz="0" w:space="0" w:color="auto"/>
        <w:bottom w:val="none" w:sz="0" w:space="0" w:color="auto"/>
        <w:right w:val="none" w:sz="0" w:space="0" w:color="auto"/>
      </w:divBdr>
    </w:div>
    <w:div w:id="1031883835">
      <w:bodyDiv w:val="1"/>
      <w:marLeft w:val="0"/>
      <w:marRight w:val="0"/>
      <w:marTop w:val="0"/>
      <w:marBottom w:val="0"/>
      <w:divBdr>
        <w:top w:val="none" w:sz="0" w:space="0" w:color="auto"/>
        <w:left w:val="none" w:sz="0" w:space="0" w:color="auto"/>
        <w:bottom w:val="none" w:sz="0" w:space="0" w:color="auto"/>
        <w:right w:val="none" w:sz="0" w:space="0" w:color="auto"/>
      </w:divBdr>
    </w:div>
    <w:div w:id="1032389037">
      <w:bodyDiv w:val="1"/>
      <w:marLeft w:val="0"/>
      <w:marRight w:val="0"/>
      <w:marTop w:val="0"/>
      <w:marBottom w:val="0"/>
      <w:divBdr>
        <w:top w:val="none" w:sz="0" w:space="0" w:color="auto"/>
        <w:left w:val="none" w:sz="0" w:space="0" w:color="auto"/>
        <w:bottom w:val="none" w:sz="0" w:space="0" w:color="auto"/>
        <w:right w:val="none" w:sz="0" w:space="0" w:color="auto"/>
      </w:divBdr>
    </w:div>
    <w:div w:id="1032614701">
      <w:bodyDiv w:val="1"/>
      <w:marLeft w:val="0"/>
      <w:marRight w:val="0"/>
      <w:marTop w:val="0"/>
      <w:marBottom w:val="0"/>
      <w:divBdr>
        <w:top w:val="none" w:sz="0" w:space="0" w:color="auto"/>
        <w:left w:val="none" w:sz="0" w:space="0" w:color="auto"/>
        <w:bottom w:val="none" w:sz="0" w:space="0" w:color="auto"/>
        <w:right w:val="none" w:sz="0" w:space="0" w:color="auto"/>
      </w:divBdr>
    </w:div>
    <w:div w:id="1047728716">
      <w:bodyDiv w:val="1"/>
      <w:marLeft w:val="0"/>
      <w:marRight w:val="0"/>
      <w:marTop w:val="0"/>
      <w:marBottom w:val="0"/>
      <w:divBdr>
        <w:top w:val="none" w:sz="0" w:space="0" w:color="auto"/>
        <w:left w:val="none" w:sz="0" w:space="0" w:color="auto"/>
        <w:bottom w:val="none" w:sz="0" w:space="0" w:color="auto"/>
        <w:right w:val="none" w:sz="0" w:space="0" w:color="auto"/>
      </w:divBdr>
    </w:div>
    <w:div w:id="1052189301">
      <w:bodyDiv w:val="1"/>
      <w:marLeft w:val="0"/>
      <w:marRight w:val="0"/>
      <w:marTop w:val="0"/>
      <w:marBottom w:val="0"/>
      <w:divBdr>
        <w:top w:val="none" w:sz="0" w:space="0" w:color="auto"/>
        <w:left w:val="none" w:sz="0" w:space="0" w:color="auto"/>
        <w:bottom w:val="none" w:sz="0" w:space="0" w:color="auto"/>
        <w:right w:val="none" w:sz="0" w:space="0" w:color="auto"/>
      </w:divBdr>
    </w:div>
    <w:div w:id="1052340144">
      <w:bodyDiv w:val="1"/>
      <w:marLeft w:val="0"/>
      <w:marRight w:val="0"/>
      <w:marTop w:val="0"/>
      <w:marBottom w:val="0"/>
      <w:divBdr>
        <w:top w:val="none" w:sz="0" w:space="0" w:color="auto"/>
        <w:left w:val="none" w:sz="0" w:space="0" w:color="auto"/>
        <w:bottom w:val="none" w:sz="0" w:space="0" w:color="auto"/>
        <w:right w:val="none" w:sz="0" w:space="0" w:color="auto"/>
      </w:divBdr>
    </w:div>
    <w:div w:id="1073817464">
      <w:bodyDiv w:val="1"/>
      <w:marLeft w:val="0"/>
      <w:marRight w:val="0"/>
      <w:marTop w:val="0"/>
      <w:marBottom w:val="0"/>
      <w:divBdr>
        <w:top w:val="none" w:sz="0" w:space="0" w:color="auto"/>
        <w:left w:val="none" w:sz="0" w:space="0" w:color="auto"/>
        <w:bottom w:val="none" w:sz="0" w:space="0" w:color="auto"/>
        <w:right w:val="none" w:sz="0" w:space="0" w:color="auto"/>
      </w:divBdr>
    </w:div>
    <w:div w:id="1079716882">
      <w:bodyDiv w:val="1"/>
      <w:marLeft w:val="0"/>
      <w:marRight w:val="0"/>
      <w:marTop w:val="0"/>
      <w:marBottom w:val="0"/>
      <w:divBdr>
        <w:top w:val="none" w:sz="0" w:space="0" w:color="auto"/>
        <w:left w:val="none" w:sz="0" w:space="0" w:color="auto"/>
        <w:bottom w:val="none" w:sz="0" w:space="0" w:color="auto"/>
        <w:right w:val="none" w:sz="0" w:space="0" w:color="auto"/>
      </w:divBdr>
    </w:div>
    <w:div w:id="1085497684">
      <w:bodyDiv w:val="1"/>
      <w:marLeft w:val="0"/>
      <w:marRight w:val="0"/>
      <w:marTop w:val="0"/>
      <w:marBottom w:val="0"/>
      <w:divBdr>
        <w:top w:val="none" w:sz="0" w:space="0" w:color="auto"/>
        <w:left w:val="none" w:sz="0" w:space="0" w:color="auto"/>
        <w:bottom w:val="none" w:sz="0" w:space="0" w:color="auto"/>
        <w:right w:val="none" w:sz="0" w:space="0" w:color="auto"/>
      </w:divBdr>
    </w:div>
    <w:div w:id="1093697186">
      <w:bodyDiv w:val="1"/>
      <w:marLeft w:val="0"/>
      <w:marRight w:val="0"/>
      <w:marTop w:val="0"/>
      <w:marBottom w:val="0"/>
      <w:divBdr>
        <w:top w:val="none" w:sz="0" w:space="0" w:color="auto"/>
        <w:left w:val="none" w:sz="0" w:space="0" w:color="auto"/>
        <w:bottom w:val="none" w:sz="0" w:space="0" w:color="auto"/>
        <w:right w:val="none" w:sz="0" w:space="0" w:color="auto"/>
      </w:divBdr>
    </w:div>
    <w:div w:id="1094403558">
      <w:bodyDiv w:val="1"/>
      <w:marLeft w:val="0"/>
      <w:marRight w:val="0"/>
      <w:marTop w:val="0"/>
      <w:marBottom w:val="0"/>
      <w:divBdr>
        <w:top w:val="none" w:sz="0" w:space="0" w:color="auto"/>
        <w:left w:val="none" w:sz="0" w:space="0" w:color="auto"/>
        <w:bottom w:val="none" w:sz="0" w:space="0" w:color="auto"/>
        <w:right w:val="none" w:sz="0" w:space="0" w:color="auto"/>
      </w:divBdr>
    </w:div>
    <w:div w:id="1099183772">
      <w:bodyDiv w:val="1"/>
      <w:marLeft w:val="0"/>
      <w:marRight w:val="0"/>
      <w:marTop w:val="0"/>
      <w:marBottom w:val="0"/>
      <w:divBdr>
        <w:top w:val="none" w:sz="0" w:space="0" w:color="auto"/>
        <w:left w:val="none" w:sz="0" w:space="0" w:color="auto"/>
        <w:bottom w:val="none" w:sz="0" w:space="0" w:color="auto"/>
        <w:right w:val="none" w:sz="0" w:space="0" w:color="auto"/>
      </w:divBdr>
    </w:div>
    <w:div w:id="1102842548">
      <w:bodyDiv w:val="1"/>
      <w:marLeft w:val="0"/>
      <w:marRight w:val="0"/>
      <w:marTop w:val="0"/>
      <w:marBottom w:val="0"/>
      <w:divBdr>
        <w:top w:val="none" w:sz="0" w:space="0" w:color="auto"/>
        <w:left w:val="none" w:sz="0" w:space="0" w:color="auto"/>
        <w:bottom w:val="none" w:sz="0" w:space="0" w:color="auto"/>
        <w:right w:val="none" w:sz="0" w:space="0" w:color="auto"/>
      </w:divBdr>
    </w:div>
    <w:div w:id="1107235648">
      <w:bodyDiv w:val="1"/>
      <w:marLeft w:val="0"/>
      <w:marRight w:val="0"/>
      <w:marTop w:val="0"/>
      <w:marBottom w:val="0"/>
      <w:divBdr>
        <w:top w:val="none" w:sz="0" w:space="0" w:color="auto"/>
        <w:left w:val="none" w:sz="0" w:space="0" w:color="auto"/>
        <w:bottom w:val="none" w:sz="0" w:space="0" w:color="auto"/>
        <w:right w:val="none" w:sz="0" w:space="0" w:color="auto"/>
      </w:divBdr>
    </w:div>
    <w:div w:id="1121413932">
      <w:bodyDiv w:val="1"/>
      <w:marLeft w:val="0"/>
      <w:marRight w:val="0"/>
      <w:marTop w:val="0"/>
      <w:marBottom w:val="0"/>
      <w:divBdr>
        <w:top w:val="none" w:sz="0" w:space="0" w:color="auto"/>
        <w:left w:val="none" w:sz="0" w:space="0" w:color="auto"/>
        <w:bottom w:val="none" w:sz="0" w:space="0" w:color="auto"/>
        <w:right w:val="none" w:sz="0" w:space="0" w:color="auto"/>
      </w:divBdr>
    </w:div>
    <w:div w:id="1151827092">
      <w:bodyDiv w:val="1"/>
      <w:marLeft w:val="0"/>
      <w:marRight w:val="0"/>
      <w:marTop w:val="0"/>
      <w:marBottom w:val="0"/>
      <w:divBdr>
        <w:top w:val="none" w:sz="0" w:space="0" w:color="auto"/>
        <w:left w:val="none" w:sz="0" w:space="0" w:color="auto"/>
        <w:bottom w:val="none" w:sz="0" w:space="0" w:color="auto"/>
        <w:right w:val="none" w:sz="0" w:space="0" w:color="auto"/>
      </w:divBdr>
    </w:div>
    <w:div w:id="1152520716">
      <w:bodyDiv w:val="1"/>
      <w:marLeft w:val="0"/>
      <w:marRight w:val="0"/>
      <w:marTop w:val="0"/>
      <w:marBottom w:val="0"/>
      <w:divBdr>
        <w:top w:val="none" w:sz="0" w:space="0" w:color="auto"/>
        <w:left w:val="none" w:sz="0" w:space="0" w:color="auto"/>
        <w:bottom w:val="none" w:sz="0" w:space="0" w:color="auto"/>
        <w:right w:val="none" w:sz="0" w:space="0" w:color="auto"/>
      </w:divBdr>
    </w:div>
    <w:div w:id="1158032951">
      <w:bodyDiv w:val="1"/>
      <w:marLeft w:val="0"/>
      <w:marRight w:val="0"/>
      <w:marTop w:val="0"/>
      <w:marBottom w:val="0"/>
      <w:divBdr>
        <w:top w:val="none" w:sz="0" w:space="0" w:color="auto"/>
        <w:left w:val="none" w:sz="0" w:space="0" w:color="auto"/>
        <w:bottom w:val="none" w:sz="0" w:space="0" w:color="auto"/>
        <w:right w:val="none" w:sz="0" w:space="0" w:color="auto"/>
      </w:divBdr>
    </w:div>
    <w:div w:id="1171262146">
      <w:bodyDiv w:val="1"/>
      <w:marLeft w:val="0"/>
      <w:marRight w:val="0"/>
      <w:marTop w:val="0"/>
      <w:marBottom w:val="0"/>
      <w:divBdr>
        <w:top w:val="none" w:sz="0" w:space="0" w:color="auto"/>
        <w:left w:val="none" w:sz="0" w:space="0" w:color="auto"/>
        <w:bottom w:val="none" w:sz="0" w:space="0" w:color="auto"/>
        <w:right w:val="none" w:sz="0" w:space="0" w:color="auto"/>
      </w:divBdr>
    </w:div>
    <w:div w:id="1179734976">
      <w:bodyDiv w:val="1"/>
      <w:marLeft w:val="0"/>
      <w:marRight w:val="0"/>
      <w:marTop w:val="0"/>
      <w:marBottom w:val="0"/>
      <w:divBdr>
        <w:top w:val="none" w:sz="0" w:space="0" w:color="auto"/>
        <w:left w:val="none" w:sz="0" w:space="0" w:color="auto"/>
        <w:bottom w:val="none" w:sz="0" w:space="0" w:color="auto"/>
        <w:right w:val="none" w:sz="0" w:space="0" w:color="auto"/>
      </w:divBdr>
    </w:div>
    <w:div w:id="1185828133">
      <w:bodyDiv w:val="1"/>
      <w:marLeft w:val="0"/>
      <w:marRight w:val="0"/>
      <w:marTop w:val="0"/>
      <w:marBottom w:val="0"/>
      <w:divBdr>
        <w:top w:val="none" w:sz="0" w:space="0" w:color="auto"/>
        <w:left w:val="none" w:sz="0" w:space="0" w:color="auto"/>
        <w:bottom w:val="none" w:sz="0" w:space="0" w:color="auto"/>
        <w:right w:val="none" w:sz="0" w:space="0" w:color="auto"/>
      </w:divBdr>
    </w:div>
    <w:div w:id="1189834341">
      <w:bodyDiv w:val="1"/>
      <w:marLeft w:val="0"/>
      <w:marRight w:val="0"/>
      <w:marTop w:val="0"/>
      <w:marBottom w:val="0"/>
      <w:divBdr>
        <w:top w:val="none" w:sz="0" w:space="0" w:color="auto"/>
        <w:left w:val="none" w:sz="0" w:space="0" w:color="auto"/>
        <w:bottom w:val="none" w:sz="0" w:space="0" w:color="auto"/>
        <w:right w:val="none" w:sz="0" w:space="0" w:color="auto"/>
      </w:divBdr>
    </w:div>
    <w:div w:id="1193223629">
      <w:bodyDiv w:val="1"/>
      <w:marLeft w:val="0"/>
      <w:marRight w:val="0"/>
      <w:marTop w:val="0"/>
      <w:marBottom w:val="0"/>
      <w:divBdr>
        <w:top w:val="none" w:sz="0" w:space="0" w:color="auto"/>
        <w:left w:val="none" w:sz="0" w:space="0" w:color="auto"/>
        <w:bottom w:val="none" w:sz="0" w:space="0" w:color="auto"/>
        <w:right w:val="none" w:sz="0" w:space="0" w:color="auto"/>
      </w:divBdr>
    </w:div>
    <w:div w:id="1195850548">
      <w:bodyDiv w:val="1"/>
      <w:marLeft w:val="0"/>
      <w:marRight w:val="0"/>
      <w:marTop w:val="0"/>
      <w:marBottom w:val="0"/>
      <w:divBdr>
        <w:top w:val="none" w:sz="0" w:space="0" w:color="auto"/>
        <w:left w:val="none" w:sz="0" w:space="0" w:color="auto"/>
        <w:bottom w:val="none" w:sz="0" w:space="0" w:color="auto"/>
        <w:right w:val="none" w:sz="0" w:space="0" w:color="auto"/>
      </w:divBdr>
    </w:div>
    <w:div w:id="1216741425">
      <w:bodyDiv w:val="1"/>
      <w:marLeft w:val="0"/>
      <w:marRight w:val="0"/>
      <w:marTop w:val="0"/>
      <w:marBottom w:val="0"/>
      <w:divBdr>
        <w:top w:val="none" w:sz="0" w:space="0" w:color="auto"/>
        <w:left w:val="none" w:sz="0" w:space="0" w:color="auto"/>
        <w:bottom w:val="none" w:sz="0" w:space="0" w:color="auto"/>
        <w:right w:val="none" w:sz="0" w:space="0" w:color="auto"/>
      </w:divBdr>
    </w:div>
    <w:div w:id="1223371365">
      <w:bodyDiv w:val="1"/>
      <w:marLeft w:val="0"/>
      <w:marRight w:val="0"/>
      <w:marTop w:val="0"/>
      <w:marBottom w:val="0"/>
      <w:divBdr>
        <w:top w:val="none" w:sz="0" w:space="0" w:color="auto"/>
        <w:left w:val="none" w:sz="0" w:space="0" w:color="auto"/>
        <w:bottom w:val="none" w:sz="0" w:space="0" w:color="auto"/>
        <w:right w:val="none" w:sz="0" w:space="0" w:color="auto"/>
      </w:divBdr>
    </w:div>
    <w:div w:id="1232697195">
      <w:bodyDiv w:val="1"/>
      <w:marLeft w:val="0"/>
      <w:marRight w:val="0"/>
      <w:marTop w:val="0"/>
      <w:marBottom w:val="0"/>
      <w:divBdr>
        <w:top w:val="none" w:sz="0" w:space="0" w:color="auto"/>
        <w:left w:val="none" w:sz="0" w:space="0" w:color="auto"/>
        <w:bottom w:val="none" w:sz="0" w:space="0" w:color="auto"/>
        <w:right w:val="none" w:sz="0" w:space="0" w:color="auto"/>
      </w:divBdr>
    </w:div>
    <w:div w:id="1263145190">
      <w:bodyDiv w:val="1"/>
      <w:marLeft w:val="0"/>
      <w:marRight w:val="0"/>
      <w:marTop w:val="0"/>
      <w:marBottom w:val="0"/>
      <w:divBdr>
        <w:top w:val="none" w:sz="0" w:space="0" w:color="auto"/>
        <w:left w:val="none" w:sz="0" w:space="0" w:color="auto"/>
        <w:bottom w:val="none" w:sz="0" w:space="0" w:color="auto"/>
        <w:right w:val="none" w:sz="0" w:space="0" w:color="auto"/>
      </w:divBdr>
    </w:div>
    <w:div w:id="1269966117">
      <w:bodyDiv w:val="1"/>
      <w:marLeft w:val="0"/>
      <w:marRight w:val="0"/>
      <w:marTop w:val="0"/>
      <w:marBottom w:val="0"/>
      <w:divBdr>
        <w:top w:val="none" w:sz="0" w:space="0" w:color="auto"/>
        <w:left w:val="none" w:sz="0" w:space="0" w:color="auto"/>
        <w:bottom w:val="none" w:sz="0" w:space="0" w:color="auto"/>
        <w:right w:val="none" w:sz="0" w:space="0" w:color="auto"/>
      </w:divBdr>
    </w:div>
    <w:div w:id="1286615472">
      <w:bodyDiv w:val="1"/>
      <w:marLeft w:val="0"/>
      <w:marRight w:val="0"/>
      <w:marTop w:val="0"/>
      <w:marBottom w:val="0"/>
      <w:divBdr>
        <w:top w:val="none" w:sz="0" w:space="0" w:color="auto"/>
        <w:left w:val="none" w:sz="0" w:space="0" w:color="auto"/>
        <w:bottom w:val="none" w:sz="0" w:space="0" w:color="auto"/>
        <w:right w:val="none" w:sz="0" w:space="0" w:color="auto"/>
      </w:divBdr>
    </w:div>
    <w:div w:id="1287159166">
      <w:bodyDiv w:val="1"/>
      <w:marLeft w:val="0"/>
      <w:marRight w:val="0"/>
      <w:marTop w:val="0"/>
      <w:marBottom w:val="0"/>
      <w:divBdr>
        <w:top w:val="none" w:sz="0" w:space="0" w:color="auto"/>
        <w:left w:val="none" w:sz="0" w:space="0" w:color="auto"/>
        <w:bottom w:val="none" w:sz="0" w:space="0" w:color="auto"/>
        <w:right w:val="none" w:sz="0" w:space="0" w:color="auto"/>
      </w:divBdr>
    </w:div>
    <w:div w:id="1288126700">
      <w:bodyDiv w:val="1"/>
      <w:marLeft w:val="0"/>
      <w:marRight w:val="0"/>
      <w:marTop w:val="0"/>
      <w:marBottom w:val="0"/>
      <w:divBdr>
        <w:top w:val="none" w:sz="0" w:space="0" w:color="auto"/>
        <w:left w:val="none" w:sz="0" w:space="0" w:color="auto"/>
        <w:bottom w:val="none" w:sz="0" w:space="0" w:color="auto"/>
        <w:right w:val="none" w:sz="0" w:space="0" w:color="auto"/>
      </w:divBdr>
    </w:div>
    <w:div w:id="1289430307">
      <w:bodyDiv w:val="1"/>
      <w:marLeft w:val="0"/>
      <w:marRight w:val="0"/>
      <w:marTop w:val="0"/>
      <w:marBottom w:val="0"/>
      <w:divBdr>
        <w:top w:val="none" w:sz="0" w:space="0" w:color="auto"/>
        <w:left w:val="none" w:sz="0" w:space="0" w:color="auto"/>
        <w:bottom w:val="none" w:sz="0" w:space="0" w:color="auto"/>
        <w:right w:val="none" w:sz="0" w:space="0" w:color="auto"/>
      </w:divBdr>
    </w:div>
    <w:div w:id="1298490018">
      <w:bodyDiv w:val="1"/>
      <w:marLeft w:val="0"/>
      <w:marRight w:val="0"/>
      <w:marTop w:val="0"/>
      <w:marBottom w:val="0"/>
      <w:divBdr>
        <w:top w:val="none" w:sz="0" w:space="0" w:color="auto"/>
        <w:left w:val="none" w:sz="0" w:space="0" w:color="auto"/>
        <w:bottom w:val="none" w:sz="0" w:space="0" w:color="auto"/>
        <w:right w:val="none" w:sz="0" w:space="0" w:color="auto"/>
      </w:divBdr>
    </w:div>
    <w:div w:id="1299804959">
      <w:bodyDiv w:val="1"/>
      <w:marLeft w:val="0"/>
      <w:marRight w:val="0"/>
      <w:marTop w:val="0"/>
      <w:marBottom w:val="0"/>
      <w:divBdr>
        <w:top w:val="none" w:sz="0" w:space="0" w:color="auto"/>
        <w:left w:val="none" w:sz="0" w:space="0" w:color="auto"/>
        <w:bottom w:val="none" w:sz="0" w:space="0" w:color="auto"/>
        <w:right w:val="none" w:sz="0" w:space="0" w:color="auto"/>
      </w:divBdr>
    </w:div>
    <w:div w:id="1330672288">
      <w:bodyDiv w:val="1"/>
      <w:marLeft w:val="0"/>
      <w:marRight w:val="0"/>
      <w:marTop w:val="0"/>
      <w:marBottom w:val="0"/>
      <w:divBdr>
        <w:top w:val="none" w:sz="0" w:space="0" w:color="auto"/>
        <w:left w:val="none" w:sz="0" w:space="0" w:color="auto"/>
        <w:bottom w:val="none" w:sz="0" w:space="0" w:color="auto"/>
        <w:right w:val="none" w:sz="0" w:space="0" w:color="auto"/>
      </w:divBdr>
    </w:div>
    <w:div w:id="1334646134">
      <w:bodyDiv w:val="1"/>
      <w:marLeft w:val="0"/>
      <w:marRight w:val="0"/>
      <w:marTop w:val="0"/>
      <w:marBottom w:val="0"/>
      <w:divBdr>
        <w:top w:val="none" w:sz="0" w:space="0" w:color="auto"/>
        <w:left w:val="none" w:sz="0" w:space="0" w:color="auto"/>
        <w:bottom w:val="none" w:sz="0" w:space="0" w:color="auto"/>
        <w:right w:val="none" w:sz="0" w:space="0" w:color="auto"/>
      </w:divBdr>
    </w:div>
    <w:div w:id="1351831987">
      <w:bodyDiv w:val="1"/>
      <w:marLeft w:val="0"/>
      <w:marRight w:val="0"/>
      <w:marTop w:val="0"/>
      <w:marBottom w:val="0"/>
      <w:divBdr>
        <w:top w:val="none" w:sz="0" w:space="0" w:color="auto"/>
        <w:left w:val="none" w:sz="0" w:space="0" w:color="auto"/>
        <w:bottom w:val="none" w:sz="0" w:space="0" w:color="auto"/>
        <w:right w:val="none" w:sz="0" w:space="0" w:color="auto"/>
      </w:divBdr>
    </w:div>
    <w:div w:id="1374119071">
      <w:bodyDiv w:val="1"/>
      <w:marLeft w:val="0"/>
      <w:marRight w:val="0"/>
      <w:marTop w:val="0"/>
      <w:marBottom w:val="0"/>
      <w:divBdr>
        <w:top w:val="none" w:sz="0" w:space="0" w:color="auto"/>
        <w:left w:val="none" w:sz="0" w:space="0" w:color="auto"/>
        <w:bottom w:val="none" w:sz="0" w:space="0" w:color="auto"/>
        <w:right w:val="none" w:sz="0" w:space="0" w:color="auto"/>
      </w:divBdr>
    </w:div>
    <w:div w:id="1400636716">
      <w:bodyDiv w:val="1"/>
      <w:marLeft w:val="0"/>
      <w:marRight w:val="0"/>
      <w:marTop w:val="0"/>
      <w:marBottom w:val="0"/>
      <w:divBdr>
        <w:top w:val="none" w:sz="0" w:space="0" w:color="auto"/>
        <w:left w:val="none" w:sz="0" w:space="0" w:color="auto"/>
        <w:bottom w:val="none" w:sz="0" w:space="0" w:color="auto"/>
        <w:right w:val="none" w:sz="0" w:space="0" w:color="auto"/>
      </w:divBdr>
    </w:div>
    <w:div w:id="1412389007">
      <w:bodyDiv w:val="1"/>
      <w:marLeft w:val="0"/>
      <w:marRight w:val="0"/>
      <w:marTop w:val="0"/>
      <w:marBottom w:val="0"/>
      <w:divBdr>
        <w:top w:val="none" w:sz="0" w:space="0" w:color="auto"/>
        <w:left w:val="none" w:sz="0" w:space="0" w:color="auto"/>
        <w:bottom w:val="none" w:sz="0" w:space="0" w:color="auto"/>
        <w:right w:val="none" w:sz="0" w:space="0" w:color="auto"/>
      </w:divBdr>
    </w:div>
    <w:div w:id="1414233596">
      <w:bodyDiv w:val="1"/>
      <w:marLeft w:val="0"/>
      <w:marRight w:val="0"/>
      <w:marTop w:val="0"/>
      <w:marBottom w:val="0"/>
      <w:divBdr>
        <w:top w:val="none" w:sz="0" w:space="0" w:color="auto"/>
        <w:left w:val="none" w:sz="0" w:space="0" w:color="auto"/>
        <w:bottom w:val="none" w:sz="0" w:space="0" w:color="auto"/>
        <w:right w:val="none" w:sz="0" w:space="0" w:color="auto"/>
      </w:divBdr>
    </w:div>
    <w:div w:id="1418749830">
      <w:bodyDiv w:val="1"/>
      <w:marLeft w:val="0"/>
      <w:marRight w:val="0"/>
      <w:marTop w:val="0"/>
      <w:marBottom w:val="0"/>
      <w:divBdr>
        <w:top w:val="none" w:sz="0" w:space="0" w:color="auto"/>
        <w:left w:val="none" w:sz="0" w:space="0" w:color="auto"/>
        <w:bottom w:val="none" w:sz="0" w:space="0" w:color="auto"/>
        <w:right w:val="none" w:sz="0" w:space="0" w:color="auto"/>
      </w:divBdr>
    </w:div>
    <w:div w:id="1425804838">
      <w:bodyDiv w:val="1"/>
      <w:marLeft w:val="0"/>
      <w:marRight w:val="0"/>
      <w:marTop w:val="0"/>
      <w:marBottom w:val="0"/>
      <w:divBdr>
        <w:top w:val="none" w:sz="0" w:space="0" w:color="auto"/>
        <w:left w:val="none" w:sz="0" w:space="0" w:color="auto"/>
        <w:bottom w:val="none" w:sz="0" w:space="0" w:color="auto"/>
        <w:right w:val="none" w:sz="0" w:space="0" w:color="auto"/>
      </w:divBdr>
    </w:div>
    <w:div w:id="1426654676">
      <w:bodyDiv w:val="1"/>
      <w:marLeft w:val="0"/>
      <w:marRight w:val="0"/>
      <w:marTop w:val="0"/>
      <w:marBottom w:val="0"/>
      <w:divBdr>
        <w:top w:val="none" w:sz="0" w:space="0" w:color="auto"/>
        <w:left w:val="none" w:sz="0" w:space="0" w:color="auto"/>
        <w:bottom w:val="none" w:sz="0" w:space="0" w:color="auto"/>
        <w:right w:val="none" w:sz="0" w:space="0" w:color="auto"/>
      </w:divBdr>
    </w:div>
    <w:div w:id="1432166010">
      <w:bodyDiv w:val="1"/>
      <w:marLeft w:val="0"/>
      <w:marRight w:val="0"/>
      <w:marTop w:val="0"/>
      <w:marBottom w:val="0"/>
      <w:divBdr>
        <w:top w:val="none" w:sz="0" w:space="0" w:color="auto"/>
        <w:left w:val="none" w:sz="0" w:space="0" w:color="auto"/>
        <w:bottom w:val="none" w:sz="0" w:space="0" w:color="auto"/>
        <w:right w:val="none" w:sz="0" w:space="0" w:color="auto"/>
      </w:divBdr>
    </w:div>
    <w:div w:id="1436828543">
      <w:bodyDiv w:val="1"/>
      <w:marLeft w:val="0"/>
      <w:marRight w:val="0"/>
      <w:marTop w:val="0"/>
      <w:marBottom w:val="0"/>
      <w:divBdr>
        <w:top w:val="none" w:sz="0" w:space="0" w:color="auto"/>
        <w:left w:val="none" w:sz="0" w:space="0" w:color="auto"/>
        <w:bottom w:val="none" w:sz="0" w:space="0" w:color="auto"/>
        <w:right w:val="none" w:sz="0" w:space="0" w:color="auto"/>
      </w:divBdr>
    </w:div>
    <w:div w:id="1437098233">
      <w:bodyDiv w:val="1"/>
      <w:marLeft w:val="0"/>
      <w:marRight w:val="0"/>
      <w:marTop w:val="0"/>
      <w:marBottom w:val="0"/>
      <w:divBdr>
        <w:top w:val="none" w:sz="0" w:space="0" w:color="auto"/>
        <w:left w:val="none" w:sz="0" w:space="0" w:color="auto"/>
        <w:bottom w:val="none" w:sz="0" w:space="0" w:color="auto"/>
        <w:right w:val="none" w:sz="0" w:space="0" w:color="auto"/>
      </w:divBdr>
    </w:div>
    <w:div w:id="1441802404">
      <w:bodyDiv w:val="1"/>
      <w:marLeft w:val="0"/>
      <w:marRight w:val="0"/>
      <w:marTop w:val="0"/>
      <w:marBottom w:val="0"/>
      <w:divBdr>
        <w:top w:val="none" w:sz="0" w:space="0" w:color="auto"/>
        <w:left w:val="none" w:sz="0" w:space="0" w:color="auto"/>
        <w:bottom w:val="none" w:sz="0" w:space="0" w:color="auto"/>
        <w:right w:val="none" w:sz="0" w:space="0" w:color="auto"/>
      </w:divBdr>
    </w:div>
    <w:div w:id="1445074148">
      <w:bodyDiv w:val="1"/>
      <w:marLeft w:val="0"/>
      <w:marRight w:val="0"/>
      <w:marTop w:val="0"/>
      <w:marBottom w:val="0"/>
      <w:divBdr>
        <w:top w:val="none" w:sz="0" w:space="0" w:color="auto"/>
        <w:left w:val="none" w:sz="0" w:space="0" w:color="auto"/>
        <w:bottom w:val="none" w:sz="0" w:space="0" w:color="auto"/>
        <w:right w:val="none" w:sz="0" w:space="0" w:color="auto"/>
      </w:divBdr>
    </w:div>
    <w:div w:id="1480227265">
      <w:bodyDiv w:val="1"/>
      <w:marLeft w:val="0"/>
      <w:marRight w:val="0"/>
      <w:marTop w:val="0"/>
      <w:marBottom w:val="0"/>
      <w:divBdr>
        <w:top w:val="none" w:sz="0" w:space="0" w:color="auto"/>
        <w:left w:val="none" w:sz="0" w:space="0" w:color="auto"/>
        <w:bottom w:val="none" w:sz="0" w:space="0" w:color="auto"/>
        <w:right w:val="none" w:sz="0" w:space="0" w:color="auto"/>
      </w:divBdr>
    </w:div>
    <w:div w:id="1484618044">
      <w:bodyDiv w:val="1"/>
      <w:marLeft w:val="0"/>
      <w:marRight w:val="0"/>
      <w:marTop w:val="0"/>
      <w:marBottom w:val="0"/>
      <w:divBdr>
        <w:top w:val="none" w:sz="0" w:space="0" w:color="auto"/>
        <w:left w:val="none" w:sz="0" w:space="0" w:color="auto"/>
        <w:bottom w:val="none" w:sz="0" w:space="0" w:color="auto"/>
        <w:right w:val="none" w:sz="0" w:space="0" w:color="auto"/>
      </w:divBdr>
    </w:div>
    <w:div w:id="1512985934">
      <w:bodyDiv w:val="1"/>
      <w:marLeft w:val="0"/>
      <w:marRight w:val="0"/>
      <w:marTop w:val="0"/>
      <w:marBottom w:val="0"/>
      <w:divBdr>
        <w:top w:val="none" w:sz="0" w:space="0" w:color="auto"/>
        <w:left w:val="none" w:sz="0" w:space="0" w:color="auto"/>
        <w:bottom w:val="none" w:sz="0" w:space="0" w:color="auto"/>
        <w:right w:val="none" w:sz="0" w:space="0" w:color="auto"/>
      </w:divBdr>
    </w:div>
    <w:div w:id="1513759005">
      <w:bodyDiv w:val="1"/>
      <w:marLeft w:val="0"/>
      <w:marRight w:val="0"/>
      <w:marTop w:val="0"/>
      <w:marBottom w:val="0"/>
      <w:divBdr>
        <w:top w:val="none" w:sz="0" w:space="0" w:color="auto"/>
        <w:left w:val="none" w:sz="0" w:space="0" w:color="auto"/>
        <w:bottom w:val="none" w:sz="0" w:space="0" w:color="auto"/>
        <w:right w:val="none" w:sz="0" w:space="0" w:color="auto"/>
      </w:divBdr>
    </w:div>
    <w:div w:id="1516503604">
      <w:bodyDiv w:val="1"/>
      <w:marLeft w:val="0"/>
      <w:marRight w:val="0"/>
      <w:marTop w:val="0"/>
      <w:marBottom w:val="0"/>
      <w:divBdr>
        <w:top w:val="none" w:sz="0" w:space="0" w:color="auto"/>
        <w:left w:val="none" w:sz="0" w:space="0" w:color="auto"/>
        <w:bottom w:val="none" w:sz="0" w:space="0" w:color="auto"/>
        <w:right w:val="none" w:sz="0" w:space="0" w:color="auto"/>
      </w:divBdr>
    </w:div>
    <w:div w:id="1520852765">
      <w:bodyDiv w:val="1"/>
      <w:marLeft w:val="0"/>
      <w:marRight w:val="0"/>
      <w:marTop w:val="0"/>
      <w:marBottom w:val="0"/>
      <w:divBdr>
        <w:top w:val="none" w:sz="0" w:space="0" w:color="auto"/>
        <w:left w:val="none" w:sz="0" w:space="0" w:color="auto"/>
        <w:bottom w:val="none" w:sz="0" w:space="0" w:color="auto"/>
        <w:right w:val="none" w:sz="0" w:space="0" w:color="auto"/>
      </w:divBdr>
    </w:div>
    <w:div w:id="1523788809">
      <w:bodyDiv w:val="1"/>
      <w:marLeft w:val="0"/>
      <w:marRight w:val="0"/>
      <w:marTop w:val="0"/>
      <w:marBottom w:val="0"/>
      <w:divBdr>
        <w:top w:val="none" w:sz="0" w:space="0" w:color="auto"/>
        <w:left w:val="none" w:sz="0" w:space="0" w:color="auto"/>
        <w:bottom w:val="none" w:sz="0" w:space="0" w:color="auto"/>
        <w:right w:val="none" w:sz="0" w:space="0" w:color="auto"/>
      </w:divBdr>
    </w:div>
    <w:div w:id="1524588180">
      <w:bodyDiv w:val="1"/>
      <w:marLeft w:val="0"/>
      <w:marRight w:val="0"/>
      <w:marTop w:val="0"/>
      <w:marBottom w:val="0"/>
      <w:divBdr>
        <w:top w:val="none" w:sz="0" w:space="0" w:color="auto"/>
        <w:left w:val="none" w:sz="0" w:space="0" w:color="auto"/>
        <w:bottom w:val="none" w:sz="0" w:space="0" w:color="auto"/>
        <w:right w:val="none" w:sz="0" w:space="0" w:color="auto"/>
      </w:divBdr>
    </w:div>
    <w:div w:id="1537698778">
      <w:bodyDiv w:val="1"/>
      <w:marLeft w:val="0"/>
      <w:marRight w:val="0"/>
      <w:marTop w:val="0"/>
      <w:marBottom w:val="0"/>
      <w:divBdr>
        <w:top w:val="none" w:sz="0" w:space="0" w:color="auto"/>
        <w:left w:val="none" w:sz="0" w:space="0" w:color="auto"/>
        <w:bottom w:val="none" w:sz="0" w:space="0" w:color="auto"/>
        <w:right w:val="none" w:sz="0" w:space="0" w:color="auto"/>
      </w:divBdr>
    </w:div>
    <w:div w:id="1607537074">
      <w:bodyDiv w:val="1"/>
      <w:marLeft w:val="0"/>
      <w:marRight w:val="0"/>
      <w:marTop w:val="0"/>
      <w:marBottom w:val="0"/>
      <w:divBdr>
        <w:top w:val="none" w:sz="0" w:space="0" w:color="auto"/>
        <w:left w:val="none" w:sz="0" w:space="0" w:color="auto"/>
        <w:bottom w:val="none" w:sz="0" w:space="0" w:color="auto"/>
        <w:right w:val="none" w:sz="0" w:space="0" w:color="auto"/>
      </w:divBdr>
    </w:div>
    <w:div w:id="1607691813">
      <w:bodyDiv w:val="1"/>
      <w:marLeft w:val="0"/>
      <w:marRight w:val="0"/>
      <w:marTop w:val="0"/>
      <w:marBottom w:val="0"/>
      <w:divBdr>
        <w:top w:val="none" w:sz="0" w:space="0" w:color="auto"/>
        <w:left w:val="none" w:sz="0" w:space="0" w:color="auto"/>
        <w:bottom w:val="none" w:sz="0" w:space="0" w:color="auto"/>
        <w:right w:val="none" w:sz="0" w:space="0" w:color="auto"/>
      </w:divBdr>
    </w:div>
    <w:div w:id="1631982665">
      <w:bodyDiv w:val="1"/>
      <w:marLeft w:val="0"/>
      <w:marRight w:val="0"/>
      <w:marTop w:val="0"/>
      <w:marBottom w:val="0"/>
      <w:divBdr>
        <w:top w:val="none" w:sz="0" w:space="0" w:color="auto"/>
        <w:left w:val="none" w:sz="0" w:space="0" w:color="auto"/>
        <w:bottom w:val="none" w:sz="0" w:space="0" w:color="auto"/>
        <w:right w:val="none" w:sz="0" w:space="0" w:color="auto"/>
      </w:divBdr>
    </w:div>
    <w:div w:id="1646935471">
      <w:bodyDiv w:val="1"/>
      <w:marLeft w:val="0"/>
      <w:marRight w:val="0"/>
      <w:marTop w:val="0"/>
      <w:marBottom w:val="0"/>
      <w:divBdr>
        <w:top w:val="none" w:sz="0" w:space="0" w:color="auto"/>
        <w:left w:val="none" w:sz="0" w:space="0" w:color="auto"/>
        <w:bottom w:val="none" w:sz="0" w:space="0" w:color="auto"/>
        <w:right w:val="none" w:sz="0" w:space="0" w:color="auto"/>
      </w:divBdr>
    </w:div>
    <w:div w:id="1657151758">
      <w:bodyDiv w:val="1"/>
      <w:marLeft w:val="0"/>
      <w:marRight w:val="0"/>
      <w:marTop w:val="0"/>
      <w:marBottom w:val="0"/>
      <w:divBdr>
        <w:top w:val="none" w:sz="0" w:space="0" w:color="auto"/>
        <w:left w:val="none" w:sz="0" w:space="0" w:color="auto"/>
        <w:bottom w:val="none" w:sz="0" w:space="0" w:color="auto"/>
        <w:right w:val="none" w:sz="0" w:space="0" w:color="auto"/>
      </w:divBdr>
    </w:div>
    <w:div w:id="1657998457">
      <w:bodyDiv w:val="1"/>
      <w:marLeft w:val="0"/>
      <w:marRight w:val="0"/>
      <w:marTop w:val="0"/>
      <w:marBottom w:val="0"/>
      <w:divBdr>
        <w:top w:val="none" w:sz="0" w:space="0" w:color="auto"/>
        <w:left w:val="none" w:sz="0" w:space="0" w:color="auto"/>
        <w:bottom w:val="none" w:sz="0" w:space="0" w:color="auto"/>
        <w:right w:val="none" w:sz="0" w:space="0" w:color="auto"/>
      </w:divBdr>
    </w:div>
    <w:div w:id="1663655633">
      <w:bodyDiv w:val="1"/>
      <w:marLeft w:val="0"/>
      <w:marRight w:val="0"/>
      <w:marTop w:val="0"/>
      <w:marBottom w:val="0"/>
      <w:divBdr>
        <w:top w:val="none" w:sz="0" w:space="0" w:color="auto"/>
        <w:left w:val="none" w:sz="0" w:space="0" w:color="auto"/>
        <w:bottom w:val="none" w:sz="0" w:space="0" w:color="auto"/>
        <w:right w:val="none" w:sz="0" w:space="0" w:color="auto"/>
      </w:divBdr>
    </w:div>
    <w:div w:id="1664820575">
      <w:bodyDiv w:val="1"/>
      <w:marLeft w:val="0"/>
      <w:marRight w:val="0"/>
      <w:marTop w:val="0"/>
      <w:marBottom w:val="0"/>
      <w:divBdr>
        <w:top w:val="none" w:sz="0" w:space="0" w:color="auto"/>
        <w:left w:val="none" w:sz="0" w:space="0" w:color="auto"/>
        <w:bottom w:val="none" w:sz="0" w:space="0" w:color="auto"/>
        <w:right w:val="none" w:sz="0" w:space="0" w:color="auto"/>
      </w:divBdr>
    </w:div>
    <w:div w:id="1667632417">
      <w:bodyDiv w:val="1"/>
      <w:marLeft w:val="0"/>
      <w:marRight w:val="0"/>
      <w:marTop w:val="0"/>
      <w:marBottom w:val="0"/>
      <w:divBdr>
        <w:top w:val="none" w:sz="0" w:space="0" w:color="auto"/>
        <w:left w:val="none" w:sz="0" w:space="0" w:color="auto"/>
        <w:bottom w:val="none" w:sz="0" w:space="0" w:color="auto"/>
        <w:right w:val="none" w:sz="0" w:space="0" w:color="auto"/>
      </w:divBdr>
    </w:div>
    <w:div w:id="1674799329">
      <w:bodyDiv w:val="1"/>
      <w:marLeft w:val="0"/>
      <w:marRight w:val="0"/>
      <w:marTop w:val="0"/>
      <w:marBottom w:val="0"/>
      <w:divBdr>
        <w:top w:val="none" w:sz="0" w:space="0" w:color="auto"/>
        <w:left w:val="none" w:sz="0" w:space="0" w:color="auto"/>
        <w:bottom w:val="none" w:sz="0" w:space="0" w:color="auto"/>
        <w:right w:val="none" w:sz="0" w:space="0" w:color="auto"/>
      </w:divBdr>
    </w:div>
    <w:div w:id="1678341917">
      <w:bodyDiv w:val="1"/>
      <w:marLeft w:val="0"/>
      <w:marRight w:val="0"/>
      <w:marTop w:val="0"/>
      <w:marBottom w:val="0"/>
      <w:divBdr>
        <w:top w:val="none" w:sz="0" w:space="0" w:color="auto"/>
        <w:left w:val="none" w:sz="0" w:space="0" w:color="auto"/>
        <w:bottom w:val="none" w:sz="0" w:space="0" w:color="auto"/>
        <w:right w:val="none" w:sz="0" w:space="0" w:color="auto"/>
      </w:divBdr>
    </w:div>
    <w:div w:id="1682466169">
      <w:bodyDiv w:val="1"/>
      <w:marLeft w:val="0"/>
      <w:marRight w:val="0"/>
      <w:marTop w:val="0"/>
      <w:marBottom w:val="0"/>
      <w:divBdr>
        <w:top w:val="none" w:sz="0" w:space="0" w:color="auto"/>
        <w:left w:val="none" w:sz="0" w:space="0" w:color="auto"/>
        <w:bottom w:val="none" w:sz="0" w:space="0" w:color="auto"/>
        <w:right w:val="none" w:sz="0" w:space="0" w:color="auto"/>
      </w:divBdr>
    </w:div>
    <w:div w:id="1686512926">
      <w:bodyDiv w:val="1"/>
      <w:marLeft w:val="0"/>
      <w:marRight w:val="0"/>
      <w:marTop w:val="0"/>
      <w:marBottom w:val="0"/>
      <w:divBdr>
        <w:top w:val="none" w:sz="0" w:space="0" w:color="auto"/>
        <w:left w:val="none" w:sz="0" w:space="0" w:color="auto"/>
        <w:bottom w:val="none" w:sz="0" w:space="0" w:color="auto"/>
        <w:right w:val="none" w:sz="0" w:space="0" w:color="auto"/>
      </w:divBdr>
    </w:div>
    <w:div w:id="1688166841">
      <w:bodyDiv w:val="1"/>
      <w:marLeft w:val="0"/>
      <w:marRight w:val="0"/>
      <w:marTop w:val="0"/>
      <w:marBottom w:val="0"/>
      <w:divBdr>
        <w:top w:val="none" w:sz="0" w:space="0" w:color="auto"/>
        <w:left w:val="none" w:sz="0" w:space="0" w:color="auto"/>
        <w:bottom w:val="none" w:sz="0" w:space="0" w:color="auto"/>
        <w:right w:val="none" w:sz="0" w:space="0" w:color="auto"/>
      </w:divBdr>
    </w:div>
    <w:div w:id="1689212264">
      <w:bodyDiv w:val="1"/>
      <w:marLeft w:val="0"/>
      <w:marRight w:val="0"/>
      <w:marTop w:val="0"/>
      <w:marBottom w:val="0"/>
      <w:divBdr>
        <w:top w:val="none" w:sz="0" w:space="0" w:color="auto"/>
        <w:left w:val="none" w:sz="0" w:space="0" w:color="auto"/>
        <w:bottom w:val="none" w:sz="0" w:space="0" w:color="auto"/>
        <w:right w:val="none" w:sz="0" w:space="0" w:color="auto"/>
      </w:divBdr>
    </w:div>
    <w:div w:id="1705979756">
      <w:bodyDiv w:val="1"/>
      <w:marLeft w:val="0"/>
      <w:marRight w:val="0"/>
      <w:marTop w:val="0"/>
      <w:marBottom w:val="0"/>
      <w:divBdr>
        <w:top w:val="none" w:sz="0" w:space="0" w:color="auto"/>
        <w:left w:val="none" w:sz="0" w:space="0" w:color="auto"/>
        <w:bottom w:val="none" w:sz="0" w:space="0" w:color="auto"/>
        <w:right w:val="none" w:sz="0" w:space="0" w:color="auto"/>
      </w:divBdr>
    </w:div>
    <w:div w:id="1707174898">
      <w:bodyDiv w:val="1"/>
      <w:marLeft w:val="0"/>
      <w:marRight w:val="0"/>
      <w:marTop w:val="0"/>
      <w:marBottom w:val="0"/>
      <w:divBdr>
        <w:top w:val="none" w:sz="0" w:space="0" w:color="auto"/>
        <w:left w:val="none" w:sz="0" w:space="0" w:color="auto"/>
        <w:bottom w:val="none" w:sz="0" w:space="0" w:color="auto"/>
        <w:right w:val="none" w:sz="0" w:space="0" w:color="auto"/>
      </w:divBdr>
    </w:div>
    <w:div w:id="1727795676">
      <w:bodyDiv w:val="1"/>
      <w:marLeft w:val="0"/>
      <w:marRight w:val="0"/>
      <w:marTop w:val="0"/>
      <w:marBottom w:val="0"/>
      <w:divBdr>
        <w:top w:val="none" w:sz="0" w:space="0" w:color="auto"/>
        <w:left w:val="none" w:sz="0" w:space="0" w:color="auto"/>
        <w:bottom w:val="none" w:sz="0" w:space="0" w:color="auto"/>
        <w:right w:val="none" w:sz="0" w:space="0" w:color="auto"/>
      </w:divBdr>
    </w:div>
    <w:div w:id="1736856382">
      <w:bodyDiv w:val="1"/>
      <w:marLeft w:val="0"/>
      <w:marRight w:val="0"/>
      <w:marTop w:val="0"/>
      <w:marBottom w:val="0"/>
      <w:divBdr>
        <w:top w:val="none" w:sz="0" w:space="0" w:color="auto"/>
        <w:left w:val="none" w:sz="0" w:space="0" w:color="auto"/>
        <w:bottom w:val="none" w:sz="0" w:space="0" w:color="auto"/>
        <w:right w:val="none" w:sz="0" w:space="0" w:color="auto"/>
      </w:divBdr>
    </w:div>
    <w:div w:id="1737701092">
      <w:bodyDiv w:val="1"/>
      <w:marLeft w:val="0"/>
      <w:marRight w:val="0"/>
      <w:marTop w:val="0"/>
      <w:marBottom w:val="0"/>
      <w:divBdr>
        <w:top w:val="none" w:sz="0" w:space="0" w:color="auto"/>
        <w:left w:val="none" w:sz="0" w:space="0" w:color="auto"/>
        <w:bottom w:val="none" w:sz="0" w:space="0" w:color="auto"/>
        <w:right w:val="none" w:sz="0" w:space="0" w:color="auto"/>
      </w:divBdr>
    </w:div>
    <w:div w:id="1757943762">
      <w:bodyDiv w:val="1"/>
      <w:marLeft w:val="0"/>
      <w:marRight w:val="0"/>
      <w:marTop w:val="0"/>
      <w:marBottom w:val="0"/>
      <w:divBdr>
        <w:top w:val="none" w:sz="0" w:space="0" w:color="auto"/>
        <w:left w:val="none" w:sz="0" w:space="0" w:color="auto"/>
        <w:bottom w:val="none" w:sz="0" w:space="0" w:color="auto"/>
        <w:right w:val="none" w:sz="0" w:space="0" w:color="auto"/>
      </w:divBdr>
    </w:div>
    <w:div w:id="1771926406">
      <w:bodyDiv w:val="1"/>
      <w:marLeft w:val="0"/>
      <w:marRight w:val="0"/>
      <w:marTop w:val="0"/>
      <w:marBottom w:val="0"/>
      <w:divBdr>
        <w:top w:val="none" w:sz="0" w:space="0" w:color="auto"/>
        <w:left w:val="none" w:sz="0" w:space="0" w:color="auto"/>
        <w:bottom w:val="none" w:sz="0" w:space="0" w:color="auto"/>
        <w:right w:val="none" w:sz="0" w:space="0" w:color="auto"/>
      </w:divBdr>
    </w:div>
    <w:div w:id="1774475777">
      <w:bodyDiv w:val="1"/>
      <w:marLeft w:val="0"/>
      <w:marRight w:val="0"/>
      <w:marTop w:val="0"/>
      <w:marBottom w:val="0"/>
      <w:divBdr>
        <w:top w:val="none" w:sz="0" w:space="0" w:color="auto"/>
        <w:left w:val="none" w:sz="0" w:space="0" w:color="auto"/>
        <w:bottom w:val="none" w:sz="0" w:space="0" w:color="auto"/>
        <w:right w:val="none" w:sz="0" w:space="0" w:color="auto"/>
      </w:divBdr>
    </w:div>
    <w:div w:id="1778018746">
      <w:bodyDiv w:val="1"/>
      <w:marLeft w:val="0"/>
      <w:marRight w:val="0"/>
      <w:marTop w:val="0"/>
      <w:marBottom w:val="0"/>
      <w:divBdr>
        <w:top w:val="none" w:sz="0" w:space="0" w:color="auto"/>
        <w:left w:val="none" w:sz="0" w:space="0" w:color="auto"/>
        <w:bottom w:val="none" w:sz="0" w:space="0" w:color="auto"/>
        <w:right w:val="none" w:sz="0" w:space="0" w:color="auto"/>
      </w:divBdr>
    </w:div>
    <w:div w:id="1778475894">
      <w:bodyDiv w:val="1"/>
      <w:marLeft w:val="0"/>
      <w:marRight w:val="0"/>
      <w:marTop w:val="0"/>
      <w:marBottom w:val="0"/>
      <w:divBdr>
        <w:top w:val="none" w:sz="0" w:space="0" w:color="auto"/>
        <w:left w:val="none" w:sz="0" w:space="0" w:color="auto"/>
        <w:bottom w:val="none" w:sz="0" w:space="0" w:color="auto"/>
        <w:right w:val="none" w:sz="0" w:space="0" w:color="auto"/>
      </w:divBdr>
    </w:div>
    <w:div w:id="1784809956">
      <w:bodyDiv w:val="1"/>
      <w:marLeft w:val="0"/>
      <w:marRight w:val="0"/>
      <w:marTop w:val="0"/>
      <w:marBottom w:val="0"/>
      <w:divBdr>
        <w:top w:val="none" w:sz="0" w:space="0" w:color="auto"/>
        <w:left w:val="none" w:sz="0" w:space="0" w:color="auto"/>
        <w:bottom w:val="none" w:sz="0" w:space="0" w:color="auto"/>
        <w:right w:val="none" w:sz="0" w:space="0" w:color="auto"/>
      </w:divBdr>
    </w:div>
    <w:div w:id="1787264676">
      <w:bodyDiv w:val="1"/>
      <w:marLeft w:val="0"/>
      <w:marRight w:val="0"/>
      <w:marTop w:val="0"/>
      <w:marBottom w:val="0"/>
      <w:divBdr>
        <w:top w:val="none" w:sz="0" w:space="0" w:color="auto"/>
        <w:left w:val="none" w:sz="0" w:space="0" w:color="auto"/>
        <w:bottom w:val="none" w:sz="0" w:space="0" w:color="auto"/>
        <w:right w:val="none" w:sz="0" w:space="0" w:color="auto"/>
      </w:divBdr>
    </w:div>
    <w:div w:id="1787695142">
      <w:bodyDiv w:val="1"/>
      <w:marLeft w:val="0"/>
      <w:marRight w:val="0"/>
      <w:marTop w:val="0"/>
      <w:marBottom w:val="0"/>
      <w:divBdr>
        <w:top w:val="none" w:sz="0" w:space="0" w:color="auto"/>
        <w:left w:val="none" w:sz="0" w:space="0" w:color="auto"/>
        <w:bottom w:val="none" w:sz="0" w:space="0" w:color="auto"/>
        <w:right w:val="none" w:sz="0" w:space="0" w:color="auto"/>
      </w:divBdr>
    </w:div>
    <w:div w:id="1792818205">
      <w:bodyDiv w:val="1"/>
      <w:marLeft w:val="0"/>
      <w:marRight w:val="0"/>
      <w:marTop w:val="0"/>
      <w:marBottom w:val="0"/>
      <w:divBdr>
        <w:top w:val="none" w:sz="0" w:space="0" w:color="auto"/>
        <w:left w:val="none" w:sz="0" w:space="0" w:color="auto"/>
        <w:bottom w:val="none" w:sz="0" w:space="0" w:color="auto"/>
        <w:right w:val="none" w:sz="0" w:space="0" w:color="auto"/>
      </w:divBdr>
    </w:div>
    <w:div w:id="1820999460">
      <w:bodyDiv w:val="1"/>
      <w:marLeft w:val="0"/>
      <w:marRight w:val="0"/>
      <w:marTop w:val="0"/>
      <w:marBottom w:val="0"/>
      <w:divBdr>
        <w:top w:val="none" w:sz="0" w:space="0" w:color="auto"/>
        <w:left w:val="none" w:sz="0" w:space="0" w:color="auto"/>
        <w:bottom w:val="none" w:sz="0" w:space="0" w:color="auto"/>
        <w:right w:val="none" w:sz="0" w:space="0" w:color="auto"/>
      </w:divBdr>
    </w:div>
    <w:div w:id="1822961868">
      <w:bodyDiv w:val="1"/>
      <w:marLeft w:val="0"/>
      <w:marRight w:val="0"/>
      <w:marTop w:val="0"/>
      <w:marBottom w:val="0"/>
      <w:divBdr>
        <w:top w:val="none" w:sz="0" w:space="0" w:color="auto"/>
        <w:left w:val="none" w:sz="0" w:space="0" w:color="auto"/>
        <w:bottom w:val="none" w:sz="0" w:space="0" w:color="auto"/>
        <w:right w:val="none" w:sz="0" w:space="0" w:color="auto"/>
      </w:divBdr>
    </w:div>
    <w:div w:id="1849442681">
      <w:bodyDiv w:val="1"/>
      <w:marLeft w:val="0"/>
      <w:marRight w:val="0"/>
      <w:marTop w:val="0"/>
      <w:marBottom w:val="0"/>
      <w:divBdr>
        <w:top w:val="none" w:sz="0" w:space="0" w:color="auto"/>
        <w:left w:val="none" w:sz="0" w:space="0" w:color="auto"/>
        <w:bottom w:val="none" w:sz="0" w:space="0" w:color="auto"/>
        <w:right w:val="none" w:sz="0" w:space="0" w:color="auto"/>
      </w:divBdr>
    </w:div>
    <w:div w:id="1854218440">
      <w:bodyDiv w:val="1"/>
      <w:marLeft w:val="0"/>
      <w:marRight w:val="0"/>
      <w:marTop w:val="0"/>
      <w:marBottom w:val="0"/>
      <w:divBdr>
        <w:top w:val="none" w:sz="0" w:space="0" w:color="auto"/>
        <w:left w:val="none" w:sz="0" w:space="0" w:color="auto"/>
        <w:bottom w:val="none" w:sz="0" w:space="0" w:color="auto"/>
        <w:right w:val="none" w:sz="0" w:space="0" w:color="auto"/>
      </w:divBdr>
    </w:div>
    <w:div w:id="1897424602">
      <w:bodyDiv w:val="1"/>
      <w:marLeft w:val="0"/>
      <w:marRight w:val="0"/>
      <w:marTop w:val="0"/>
      <w:marBottom w:val="0"/>
      <w:divBdr>
        <w:top w:val="none" w:sz="0" w:space="0" w:color="auto"/>
        <w:left w:val="none" w:sz="0" w:space="0" w:color="auto"/>
        <w:bottom w:val="none" w:sz="0" w:space="0" w:color="auto"/>
        <w:right w:val="none" w:sz="0" w:space="0" w:color="auto"/>
      </w:divBdr>
    </w:div>
    <w:div w:id="1908568144">
      <w:bodyDiv w:val="1"/>
      <w:marLeft w:val="0"/>
      <w:marRight w:val="0"/>
      <w:marTop w:val="0"/>
      <w:marBottom w:val="0"/>
      <w:divBdr>
        <w:top w:val="none" w:sz="0" w:space="0" w:color="auto"/>
        <w:left w:val="none" w:sz="0" w:space="0" w:color="auto"/>
        <w:bottom w:val="none" w:sz="0" w:space="0" w:color="auto"/>
        <w:right w:val="none" w:sz="0" w:space="0" w:color="auto"/>
      </w:divBdr>
    </w:div>
    <w:div w:id="1938366770">
      <w:bodyDiv w:val="1"/>
      <w:marLeft w:val="0"/>
      <w:marRight w:val="0"/>
      <w:marTop w:val="0"/>
      <w:marBottom w:val="0"/>
      <w:divBdr>
        <w:top w:val="none" w:sz="0" w:space="0" w:color="auto"/>
        <w:left w:val="none" w:sz="0" w:space="0" w:color="auto"/>
        <w:bottom w:val="none" w:sz="0" w:space="0" w:color="auto"/>
        <w:right w:val="none" w:sz="0" w:space="0" w:color="auto"/>
      </w:divBdr>
    </w:div>
    <w:div w:id="1939361812">
      <w:bodyDiv w:val="1"/>
      <w:marLeft w:val="0"/>
      <w:marRight w:val="0"/>
      <w:marTop w:val="0"/>
      <w:marBottom w:val="0"/>
      <w:divBdr>
        <w:top w:val="none" w:sz="0" w:space="0" w:color="auto"/>
        <w:left w:val="none" w:sz="0" w:space="0" w:color="auto"/>
        <w:bottom w:val="none" w:sz="0" w:space="0" w:color="auto"/>
        <w:right w:val="none" w:sz="0" w:space="0" w:color="auto"/>
      </w:divBdr>
    </w:div>
    <w:div w:id="1953129224">
      <w:bodyDiv w:val="1"/>
      <w:marLeft w:val="0"/>
      <w:marRight w:val="0"/>
      <w:marTop w:val="0"/>
      <w:marBottom w:val="0"/>
      <w:divBdr>
        <w:top w:val="none" w:sz="0" w:space="0" w:color="auto"/>
        <w:left w:val="none" w:sz="0" w:space="0" w:color="auto"/>
        <w:bottom w:val="none" w:sz="0" w:space="0" w:color="auto"/>
        <w:right w:val="none" w:sz="0" w:space="0" w:color="auto"/>
      </w:divBdr>
    </w:div>
    <w:div w:id="1958293236">
      <w:bodyDiv w:val="1"/>
      <w:marLeft w:val="0"/>
      <w:marRight w:val="0"/>
      <w:marTop w:val="0"/>
      <w:marBottom w:val="0"/>
      <w:divBdr>
        <w:top w:val="none" w:sz="0" w:space="0" w:color="auto"/>
        <w:left w:val="none" w:sz="0" w:space="0" w:color="auto"/>
        <w:bottom w:val="none" w:sz="0" w:space="0" w:color="auto"/>
        <w:right w:val="none" w:sz="0" w:space="0" w:color="auto"/>
      </w:divBdr>
    </w:div>
    <w:div w:id="1973368483">
      <w:bodyDiv w:val="1"/>
      <w:marLeft w:val="0"/>
      <w:marRight w:val="0"/>
      <w:marTop w:val="0"/>
      <w:marBottom w:val="0"/>
      <w:divBdr>
        <w:top w:val="none" w:sz="0" w:space="0" w:color="auto"/>
        <w:left w:val="none" w:sz="0" w:space="0" w:color="auto"/>
        <w:bottom w:val="none" w:sz="0" w:space="0" w:color="auto"/>
        <w:right w:val="none" w:sz="0" w:space="0" w:color="auto"/>
      </w:divBdr>
    </w:div>
    <w:div w:id="1994094330">
      <w:bodyDiv w:val="1"/>
      <w:marLeft w:val="0"/>
      <w:marRight w:val="0"/>
      <w:marTop w:val="0"/>
      <w:marBottom w:val="0"/>
      <w:divBdr>
        <w:top w:val="none" w:sz="0" w:space="0" w:color="auto"/>
        <w:left w:val="none" w:sz="0" w:space="0" w:color="auto"/>
        <w:bottom w:val="none" w:sz="0" w:space="0" w:color="auto"/>
        <w:right w:val="none" w:sz="0" w:space="0" w:color="auto"/>
      </w:divBdr>
    </w:div>
    <w:div w:id="1995797613">
      <w:bodyDiv w:val="1"/>
      <w:marLeft w:val="0"/>
      <w:marRight w:val="0"/>
      <w:marTop w:val="0"/>
      <w:marBottom w:val="0"/>
      <w:divBdr>
        <w:top w:val="none" w:sz="0" w:space="0" w:color="auto"/>
        <w:left w:val="none" w:sz="0" w:space="0" w:color="auto"/>
        <w:bottom w:val="none" w:sz="0" w:space="0" w:color="auto"/>
        <w:right w:val="none" w:sz="0" w:space="0" w:color="auto"/>
      </w:divBdr>
    </w:div>
    <w:div w:id="1997684778">
      <w:bodyDiv w:val="1"/>
      <w:marLeft w:val="0"/>
      <w:marRight w:val="0"/>
      <w:marTop w:val="0"/>
      <w:marBottom w:val="0"/>
      <w:divBdr>
        <w:top w:val="none" w:sz="0" w:space="0" w:color="auto"/>
        <w:left w:val="none" w:sz="0" w:space="0" w:color="auto"/>
        <w:bottom w:val="none" w:sz="0" w:space="0" w:color="auto"/>
        <w:right w:val="none" w:sz="0" w:space="0" w:color="auto"/>
      </w:divBdr>
    </w:div>
    <w:div w:id="2017806521">
      <w:bodyDiv w:val="1"/>
      <w:marLeft w:val="0"/>
      <w:marRight w:val="0"/>
      <w:marTop w:val="0"/>
      <w:marBottom w:val="0"/>
      <w:divBdr>
        <w:top w:val="none" w:sz="0" w:space="0" w:color="auto"/>
        <w:left w:val="none" w:sz="0" w:space="0" w:color="auto"/>
        <w:bottom w:val="none" w:sz="0" w:space="0" w:color="auto"/>
        <w:right w:val="none" w:sz="0" w:space="0" w:color="auto"/>
      </w:divBdr>
    </w:div>
    <w:div w:id="2018380639">
      <w:bodyDiv w:val="1"/>
      <w:marLeft w:val="0"/>
      <w:marRight w:val="0"/>
      <w:marTop w:val="0"/>
      <w:marBottom w:val="0"/>
      <w:divBdr>
        <w:top w:val="none" w:sz="0" w:space="0" w:color="auto"/>
        <w:left w:val="none" w:sz="0" w:space="0" w:color="auto"/>
        <w:bottom w:val="none" w:sz="0" w:space="0" w:color="auto"/>
        <w:right w:val="none" w:sz="0" w:space="0" w:color="auto"/>
      </w:divBdr>
    </w:div>
    <w:div w:id="2022511250">
      <w:bodyDiv w:val="1"/>
      <w:marLeft w:val="0"/>
      <w:marRight w:val="0"/>
      <w:marTop w:val="0"/>
      <w:marBottom w:val="0"/>
      <w:divBdr>
        <w:top w:val="none" w:sz="0" w:space="0" w:color="auto"/>
        <w:left w:val="none" w:sz="0" w:space="0" w:color="auto"/>
        <w:bottom w:val="none" w:sz="0" w:space="0" w:color="auto"/>
        <w:right w:val="none" w:sz="0" w:space="0" w:color="auto"/>
      </w:divBdr>
    </w:div>
    <w:div w:id="2025545972">
      <w:bodyDiv w:val="1"/>
      <w:marLeft w:val="0"/>
      <w:marRight w:val="0"/>
      <w:marTop w:val="0"/>
      <w:marBottom w:val="0"/>
      <w:divBdr>
        <w:top w:val="none" w:sz="0" w:space="0" w:color="auto"/>
        <w:left w:val="none" w:sz="0" w:space="0" w:color="auto"/>
        <w:bottom w:val="none" w:sz="0" w:space="0" w:color="auto"/>
        <w:right w:val="none" w:sz="0" w:space="0" w:color="auto"/>
      </w:divBdr>
    </w:div>
    <w:div w:id="2035111153">
      <w:bodyDiv w:val="1"/>
      <w:marLeft w:val="0"/>
      <w:marRight w:val="0"/>
      <w:marTop w:val="0"/>
      <w:marBottom w:val="0"/>
      <w:divBdr>
        <w:top w:val="none" w:sz="0" w:space="0" w:color="auto"/>
        <w:left w:val="none" w:sz="0" w:space="0" w:color="auto"/>
        <w:bottom w:val="none" w:sz="0" w:space="0" w:color="auto"/>
        <w:right w:val="none" w:sz="0" w:space="0" w:color="auto"/>
      </w:divBdr>
    </w:div>
    <w:div w:id="2043552993">
      <w:bodyDiv w:val="1"/>
      <w:marLeft w:val="0"/>
      <w:marRight w:val="0"/>
      <w:marTop w:val="0"/>
      <w:marBottom w:val="0"/>
      <w:divBdr>
        <w:top w:val="none" w:sz="0" w:space="0" w:color="auto"/>
        <w:left w:val="none" w:sz="0" w:space="0" w:color="auto"/>
        <w:bottom w:val="none" w:sz="0" w:space="0" w:color="auto"/>
        <w:right w:val="none" w:sz="0" w:space="0" w:color="auto"/>
      </w:divBdr>
    </w:div>
    <w:div w:id="2043558193">
      <w:bodyDiv w:val="1"/>
      <w:marLeft w:val="0"/>
      <w:marRight w:val="0"/>
      <w:marTop w:val="0"/>
      <w:marBottom w:val="0"/>
      <w:divBdr>
        <w:top w:val="none" w:sz="0" w:space="0" w:color="auto"/>
        <w:left w:val="none" w:sz="0" w:space="0" w:color="auto"/>
        <w:bottom w:val="none" w:sz="0" w:space="0" w:color="auto"/>
        <w:right w:val="none" w:sz="0" w:space="0" w:color="auto"/>
      </w:divBdr>
    </w:div>
    <w:div w:id="2049988110">
      <w:bodyDiv w:val="1"/>
      <w:marLeft w:val="0"/>
      <w:marRight w:val="0"/>
      <w:marTop w:val="0"/>
      <w:marBottom w:val="0"/>
      <w:divBdr>
        <w:top w:val="none" w:sz="0" w:space="0" w:color="auto"/>
        <w:left w:val="none" w:sz="0" w:space="0" w:color="auto"/>
        <w:bottom w:val="none" w:sz="0" w:space="0" w:color="auto"/>
        <w:right w:val="none" w:sz="0" w:space="0" w:color="auto"/>
      </w:divBdr>
    </w:div>
    <w:div w:id="2060133358">
      <w:bodyDiv w:val="1"/>
      <w:marLeft w:val="0"/>
      <w:marRight w:val="0"/>
      <w:marTop w:val="0"/>
      <w:marBottom w:val="0"/>
      <w:divBdr>
        <w:top w:val="none" w:sz="0" w:space="0" w:color="auto"/>
        <w:left w:val="none" w:sz="0" w:space="0" w:color="auto"/>
        <w:bottom w:val="none" w:sz="0" w:space="0" w:color="auto"/>
        <w:right w:val="none" w:sz="0" w:space="0" w:color="auto"/>
      </w:divBdr>
    </w:div>
    <w:div w:id="2065328385">
      <w:bodyDiv w:val="1"/>
      <w:marLeft w:val="0"/>
      <w:marRight w:val="0"/>
      <w:marTop w:val="0"/>
      <w:marBottom w:val="0"/>
      <w:divBdr>
        <w:top w:val="none" w:sz="0" w:space="0" w:color="auto"/>
        <w:left w:val="none" w:sz="0" w:space="0" w:color="auto"/>
        <w:bottom w:val="none" w:sz="0" w:space="0" w:color="auto"/>
        <w:right w:val="none" w:sz="0" w:space="0" w:color="auto"/>
      </w:divBdr>
    </w:div>
    <w:div w:id="2070569648">
      <w:bodyDiv w:val="1"/>
      <w:marLeft w:val="0"/>
      <w:marRight w:val="0"/>
      <w:marTop w:val="0"/>
      <w:marBottom w:val="0"/>
      <w:divBdr>
        <w:top w:val="none" w:sz="0" w:space="0" w:color="auto"/>
        <w:left w:val="none" w:sz="0" w:space="0" w:color="auto"/>
        <w:bottom w:val="none" w:sz="0" w:space="0" w:color="auto"/>
        <w:right w:val="none" w:sz="0" w:space="0" w:color="auto"/>
      </w:divBdr>
    </w:div>
    <w:div w:id="2075394808">
      <w:bodyDiv w:val="1"/>
      <w:marLeft w:val="0"/>
      <w:marRight w:val="0"/>
      <w:marTop w:val="0"/>
      <w:marBottom w:val="0"/>
      <w:divBdr>
        <w:top w:val="none" w:sz="0" w:space="0" w:color="auto"/>
        <w:left w:val="none" w:sz="0" w:space="0" w:color="auto"/>
        <w:bottom w:val="none" w:sz="0" w:space="0" w:color="auto"/>
        <w:right w:val="none" w:sz="0" w:space="0" w:color="auto"/>
      </w:divBdr>
    </w:div>
    <w:div w:id="2085181847">
      <w:bodyDiv w:val="1"/>
      <w:marLeft w:val="0"/>
      <w:marRight w:val="0"/>
      <w:marTop w:val="0"/>
      <w:marBottom w:val="0"/>
      <w:divBdr>
        <w:top w:val="none" w:sz="0" w:space="0" w:color="auto"/>
        <w:left w:val="none" w:sz="0" w:space="0" w:color="auto"/>
        <w:bottom w:val="none" w:sz="0" w:space="0" w:color="auto"/>
        <w:right w:val="none" w:sz="0" w:space="0" w:color="auto"/>
      </w:divBdr>
    </w:div>
    <w:div w:id="2100708338">
      <w:bodyDiv w:val="1"/>
      <w:marLeft w:val="0"/>
      <w:marRight w:val="0"/>
      <w:marTop w:val="0"/>
      <w:marBottom w:val="0"/>
      <w:divBdr>
        <w:top w:val="none" w:sz="0" w:space="0" w:color="auto"/>
        <w:left w:val="none" w:sz="0" w:space="0" w:color="auto"/>
        <w:bottom w:val="none" w:sz="0" w:space="0" w:color="auto"/>
        <w:right w:val="none" w:sz="0" w:space="0" w:color="auto"/>
      </w:divBdr>
    </w:div>
    <w:div w:id="2115203002">
      <w:bodyDiv w:val="1"/>
      <w:marLeft w:val="0"/>
      <w:marRight w:val="0"/>
      <w:marTop w:val="0"/>
      <w:marBottom w:val="0"/>
      <w:divBdr>
        <w:top w:val="none" w:sz="0" w:space="0" w:color="auto"/>
        <w:left w:val="none" w:sz="0" w:space="0" w:color="auto"/>
        <w:bottom w:val="none" w:sz="0" w:space="0" w:color="auto"/>
        <w:right w:val="none" w:sz="0" w:space="0" w:color="auto"/>
      </w:divBdr>
    </w:div>
    <w:div w:id="2115321051">
      <w:bodyDiv w:val="1"/>
      <w:marLeft w:val="0"/>
      <w:marRight w:val="0"/>
      <w:marTop w:val="0"/>
      <w:marBottom w:val="0"/>
      <w:divBdr>
        <w:top w:val="none" w:sz="0" w:space="0" w:color="auto"/>
        <w:left w:val="none" w:sz="0" w:space="0" w:color="auto"/>
        <w:bottom w:val="none" w:sz="0" w:space="0" w:color="auto"/>
        <w:right w:val="none" w:sz="0" w:space="0" w:color="auto"/>
      </w:divBdr>
    </w:div>
    <w:div w:id="2123721541">
      <w:bodyDiv w:val="1"/>
      <w:marLeft w:val="0"/>
      <w:marRight w:val="0"/>
      <w:marTop w:val="0"/>
      <w:marBottom w:val="0"/>
      <w:divBdr>
        <w:top w:val="none" w:sz="0" w:space="0" w:color="auto"/>
        <w:left w:val="none" w:sz="0" w:space="0" w:color="auto"/>
        <w:bottom w:val="none" w:sz="0" w:space="0" w:color="auto"/>
        <w:right w:val="none" w:sz="0" w:space="0" w:color="auto"/>
      </w:divBdr>
    </w:div>
    <w:div w:id="2126843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0/00220620.2024.2357774" TargetMode="External"/><Relationship Id="rId18" Type="http://schemas.openxmlformats.org/officeDocument/2006/relationships/hyperlink" Target="https://doi.org/10.1093/oso/9780197680766.001.0001" TargetMode="External"/><Relationship Id="rId26" Type="http://schemas.openxmlformats.org/officeDocument/2006/relationships/hyperlink" Target="https://doi.org/10.1093/oso/9780197761816.001.0001" TargetMode="External"/><Relationship Id="rId3" Type="http://schemas.openxmlformats.org/officeDocument/2006/relationships/numbering" Target="numbering.xml"/><Relationship Id="rId21" Type="http://schemas.openxmlformats.org/officeDocument/2006/relationships/hyperlink" Target="https://doi.org/10.4324/9781003271826"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archive.org/details/managementaccoun0000atri_u6t9/page/n3/mode/2up" TargetMode="External"/><Relationship Id="rId17" Type="http://schemas.openxmlformats.org/officeDocument/2006/relationships/hyperlink" Target="https://books.google.co.uk/books/about/ACCOUNTING_FOR_NON_ACCOUNTING_STUDENTS_1.html?id=_ecsEAAAQBAJ&amp;redir_esc=y" TargetMode="External"/><Relationship Id="rId25" Type="http://schemas.openxmlformats.org/officeDocument/2006/relationships/hyperlink" Target="https://doi.org/10.1007/978-3-031-64916-5"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play.google.com/store/search?q=Management%20and%20cost%20accounting&amp;c=books&amp;gl=GB&amp;utm_source=emea_Med" TargetMode="External"/><Relationship Id="rId20" Type="http://schemas.openxmlformats.org/officeDocument/2006/relationships/hyperlink" Target="https://doi.org/10.3390/books978-3-7258-1928-7" TargetMode="External"/><Relationship Id="rId29" Type="http://schemas.openxmlformats.org/officeDocument/2006/relationships/hyperlink" Target="https://doi.org/10.4018/978-1-7998-5083-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5772/intechopen.95115" TargetMode="External"/><Relationship Id="rId24" Type="http://schemas.openxmlformats.org/officeDocument/2006/relationships/hyperlink" Target="https://doi.org/10.1007/978-981-97-3970-7" TargetMode="External"/><Relationship Id="rId32" Type="http://schemas.openxmlformats.org/officeDocument/2006/relationships/hyperlink" Target="https://doi.org/10.3390/books978-3-7258-1730-6" TargetMode="External"/><Relationship Id="rId5" Type="http://schemas.openxmlformats.org/officeDocument/2006/relationships/settings" Target="settings.xml"/><Relationship Id="rId15" Type="http://schemas.openxmlformats.org/officeDocument/2006/relationships/hyperlink" Target="https://doi.org/10.33423/jabe.v27i1.7492" TargetMode="External"/><Relationship Id="rId23" Type="http://schemas.openxmlformats.org/officeDocument/2006/relationships/hyperlink" Target="https://doi.org/10.1515/9783110790320" TargetMode="External"/><Relationship Id="rId28" Type="http://schemas.openxmlformats.org/officeDocument/2006/relationships/hyperlink" Target="https://doi.org/10.1007/978-3-031-35009-2" TargetMode="External"/><Relationship Id="rId10" Type="http://schemas.openxmlformats.org/officeDocument/2006/relationships/image" Target="media/image2.png"/><Relationship Id="rId19" Type="http://schemas.openxmlformats.org/officeDocument/2006/relationships/hyperlink" Target="https://doi.org/10.1016/C2021-0-00351-5" TargetMode="External"/><Relationship Id="rId31" Type="http://schemas.openxmlformats.org/officeDocument/2006/relationships/hyperlink" Target="https://books.google.co.uk/books?id=b1BWLF1k_4wC&amp;printsec=frontcover&amp;source=gbs_ge_summary_r&amp;cad=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oi.org/10.1007/978-3-031-24486-5" TargetMode="External"/><Relationship Id="rId22" Type="http://schemas.openxmlformats.org/officeDocument/2006/relationships/hyperlink" Target="https://doi.org/10.3390/books978-3-7258-1415-2" TargetMode="External"/><Relationship Id="rId27" Type="http://schemas.openxmlformats.org/officeDocument/2006/relationships/hyperlink" Target="https://doi.org/10.1093/oso/9780192898807.001.0001" TargetMode="External"/><Relationship Id="rId30" Type="http://schemas.openxmlformats.org/officeDocument/2006/relationships/hyperlink" Target="https://doi.org/10.4324/9781003568797" TargetMode="External"/><Relationship Id="rId35" Type="http://schemas.openxmlformats.org/officeDocument/2006/relationships/theme" Target="theme/theme1.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1183</TotalTime>
  <Pages>22</Pages>
  <Words>5207</Words>
  <Characters>33894</Characters>
  <Application>Microsoft Office Word</Application>
  <DocSecurity>0</DocSecurity>
  <Lines>1059</Lines>
  <Paragraphs>501</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38600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
  <dc:creator>Marie Pitson</dc:creator>
  <cp:keywords/>
  <dc:description/>
  <cp:lastModifiedBy>alina moros</cp:lastModifiedBy>
  <cp:revision>446</cp:revision>
  <dcterms:created xsi:type="dcterms:W3CDTF">2025-03-19T18:58:00Z</dcterms:created>
  <dcterms:modified xsi:type="dcterms:W3CDTF">2025-03-27T20:32:00Z</dcterms:modified>
</cp:coreProperties>
</file>