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B0CCA" w14:textId="1D389A3A" w:rsidR="00131388" w:rsidRPr="00732005" w:rsidRDefault="00AC2962" w:rsidP="00295EF5">
      <w:pPr>
        <w:jc w:val="center"/>
        <w:rPr>
          <w:sz w:val="28"/>
          <w:szCs w:val="28"/>
        </w:rPr>
      </w:pPr>
      <w:r>
        <w:rPr>
          <w:sz w:val="72"/>
          <w:szCs w:val="72"/>
        </w:rPr>
        <w:t xml:space="preserve">Event </w:t>
      </w:r>
      <w:r w:rsidR="00295EF5" w:rsidRPr="00732005">
        <w:rPr>
          <w:sz w:val="72"/>
          <w:szCs w:val="72"/>
        </w:rPr>
        <w:t xml:space="preserve">Planning and Delivering </w:t>
      </w:r>
      <w:r>
        <w:rPr>
          <w:sz w:val="72"/>
          <w:szCs w:val="72"/>
        </w:rPr>
        <w:t>Considerations for an International Meeting</w:t>
      </w:r>
    </w:p>
    <w:p w14:paraId="09BBE424" w14:textId="77777777" w:rsidR="00131388" w:rsidRPr="00732005" w:rsidRDefault="00131388" w:rsidP="00131388">
      <w:pPr>
        <w:jc w:val="left"/>
        <w:rPr>
          <w:sz w:val="28"/>
          <w:szCs w:val="28"/>
        </w:rPr>
      </w:pPr>
    </w:p>
    <w:p w14:paraId="378D2618" w14:textId="321E9803" w:rsidR="00131388" w:rsidRPr="00AC2962" w:rsidRDefault="00AC2962" w:rsidP="00AC2962">
      <w:pPr>
        <w:rPr>
          <w:sz w:val="32"/>
          <w:szCs w:val="32"/>
        </w:rPr>
      </w:pPr>
      <w:r>
        <w:rPr>
          <w:sz w:val="28"/>
          <w:szCs w:val="28"/>
        </w:rPr>
        <w:t xml:space="preserve">                                           </w:t>
      </w:r>
      <w:r w:rsidR="00131388" w:rsidRPr="00AC2962">
        <w:rPr>
          <w:sz w:val="32"/>
          <w:szCs w:val="32"/>
        </w:rPr>
        <w:t xml:space="preserve">Name: </w:t>
      </w:r>
      <w:r w:rsidRPr="00AC2962">
        <w:rPr>
          <w:sz w:val="32"/>
          <w:szCs w:val="32"/>
        </w:rPr>
        <w:t>Amin Miah</w:t>
      </w:r>
    </w:p>
    <w:p w14:paraId="0AE3426A" w14:textId="6AF73701" w:rsidR="00131388" w:rsidRPr="00AC2962" w:rsidRDefault="00131388" w:rsidP="00AC2962">
      <w:pPr>
        <w:jc w:val="center"/>
        <w:rPr>
          <w:sz w:val="32"/>
          <w:szCs w:val="32"/>
        </w:rPr>
      </w:pPr>
      <w:r w:rsidRPr="00AC2962">
        <w:rPr>
          <w:sz w:val="32"/>
          <w:szCs w:val="32"/>
        </w:rPr>
        <w:t xml:space="preserve">Student number: </w:t>
      </w:r>
      <w:r w:rsidR="00AC2962" w:rsidRPr="00AC2962">
        <w:rPr>
          <w:sz w:val="32"/>
          <w:szCs w:val="32"/>
        </w:rPr>
        <w:t>2120525</w:t>
      </w:r>
    </w:p>
    <w:p w14:paraId="4431EFD9" w14:textId="1F8155F3" w:rsidR="00131388" w:rsidRPr="00AC2962" w:rsidRDefault="00131388" w:rsidP="00AC2962">
      <w:pPr>
        <w:jc w:val="center"/>
        <w:rPr>
          <w:sz w:val="32"/>
          <w:szCs w:val="32"/>
        </w:rPr>
      </w:pPr>
      <w:r w:rsidRPr="00AC2962">
        <w:rPr>
          <w:sz w:val="32"/>
          <w:szCs w:val="32"/>
        </w:rPr>
        <w:t>Module title: International Meetings Management BMIH6007</w:t>
      </w:r>
    </w:p>
    <w:p w14:paraId="1B12D33F" w14:textId="286BA076" w:rsidR="00295EF5" w:rsidRPr="00732005" w:rsidRDefault="00131388" w:rsidP="00AC2962">
      <w:pPr>
        <w:jc w:val="center"/>
        <w:rPr>
          <w:sz w:val="28"/>
          <w:szCs w:val="28"/>
        </w:rPr>
      </w:pPr>
      <w:r w:rsidRPr="00AC2962">
        <w:rPr>
          <w:sz w:val="32"/>
          <w:szCs w:val="32"/>
        </w:rPr>
        <w:t>Lecturer:</w:t>
      </w:r>
      <w:r w:rsidR="00AC2962" w:rsidRPr="00AC2962">
        <w:rPr>
          <w:sz w:val="32"/>
          <w:szCs w:val="32"/>
        </w:rPr>
        <w:t xml:space="preserve"> Philippa Fitzgerald</w:t>
      </w:r>
    </w:p>
    <w:p w14:paraId="0A2B6322" w14:textId="77777777" w:rsidR="00295EF5" w:rsidRPr="00732005" w:rsidRDefault="00295EF5">
      <w:pPr>
        <w:spacing w:after="160" w:line="259" w:lineRule="auto"/>
        <w:jc w:val="left"/>
        <w:rPr>
          <w:sz w:val="28"/>
          <w:szCs w:val="28"/>
        </w:rPr>
      </w:pPr>
      <w:r w:rsidRPr="00732005">
        <w:rPr>
          <w:sz w:val="28"/>
          <w:szCs w:val="28"/>
        </w:rPr>
        <w:br w:type="page"/>
      </w:r>
    </w:p>
    <w:p w14:paraId="5561F0C6" w14:textId="1F47F45A" w:rsidR="00295EF5" w:rsidRPr="00732005" w:rsidRDefault="00295EF5" w:rsidP="00732005">
      <w:pPr>
        <w:pStyle w:val="Heading1"/>
      </w:pPr>
      <w:r w:rsidRPr="00732005">
        <w:lastRenderedPageBreak/>
        <w:t>Introduction</w:t>
      </w:r>
    </w:p>
    <w:p w14:paraId="75D3DFBA" w14:textId="2CABEEFC" w:rsidR="00732005" w:rsidRPr="00732005" w:rsidRDefault="00732005" w:rsidP="00732005">
      <w:r w:rsidRPr="00732005">
        <w:t>The Restaurant &amp; Takeaway Innovation Expo (RTIE) stands as a pivotal annual event in the hospitality sector, dedicated to fostering innovation and sustainability inside the eating place and takeaway enterprise. Chosen for its specific thematic focus on sustainability, RTIE has become Europe's leading commercial enterprise event, driving the boom of eating places and takeaways via showcasing contemporary products, ideas, and offerings</w:t>
      </w:r>
      <w:r w:rsidR="00F23110">
        <w:t xml:space="preserve"> </w:t>
      </w:r>
      <w:r w:rsidR="00F23110" w:rsidRPr="00F23110">
        <w:t>(Fox et al., 2014)</w:t>
      </w:r>
      <w:r w:rsidRPr="00732005">
        <w:t xml:space="preserve">. Organized through </w:t>
      </w:r>
      <w:proofErr w:type="spellStart"/>
      <w:r w:rsidRPr="00732005">
        <w:t>Fortem</w:t>
      </w:r>
      <w:proofErr w:type="spellEnd"/>
      <w:r w:rsidRPr="00732005">
        <w:t xml:space="preserve"> Food and Drink Ltd., a renowned business enterprise with a prominent reputation in huge-scale event control and the food and drink area, RTIE </w:t>
      </w:r>
      <w:r w:rsidR="00FD3B4C">
        <w:t>catalyzes</w:t>
      </w:r>
      <w:r w:rsidRPr="00732005">
        <w:t xml:space="preserve"> alternate inside the enterprise</w:t>
      </w:r>
      <w:r w:rsidR="00FD3B4C">
        <w:t xml:space="preserve"> </w:t>
      </w:r>
      <w:r w:rsidR="00FD3B4C" w:rsidRPr="00FD3B4C">
        <w:t>(Alliance Exposition, 2023)</w:t>
      </w:r>
      <w:r w:rsidRPr="00732005">
        <w:t>.</w:t>
      </w:r>
    </w:p>
    <w:p w14:paraId="5C3AD850" w14:textId="26CE9CC7" w:rsidR="00732005" w:rsidRPr="00732005" w:rsidRDefault="00732005" w:rsidP="00732005">
      <w:r w:rsidRPr="00732005">
        <w:t xml:space="preserve">Located at the prestigious </w:t>
      </w:r>
      <w:proofErr w:type="spellStart"/>
      <w:r w:rsidRPr="00732005">
        <w:t>ExCeL</w:t>
      </w:r>
      <w:proofErr w:type="spellEnd"/>
      <w:r w:rsidRPr="00732005">
        <w:t xml:space="preserve"> London, one of the most important exhibition and convention facilities in the United Kingdom, RTIE blessings from a strategic and reachable venue. Traditionally held annually </w:t>
      </w:r>
      <w:r w:rsidR="00FD3B4C">
        <w:t>between</w:t>
      </w:r>
      <w:r w:rsidRPr="00732005">
        <w:t xml:space="preserve"> September and November, this time frame allows attendees to live abreast of the </w:t>
      </w:r>
      <w:r w:rsidR="00FD3B4C">
        <w:t>present-day</w:t>
      </w:r>
      <w:r w:rsidRPr="00732005">
        <w:t xml:space="preserve"> trends and improvements because the year concludes. </w:t>
      </w:r>
      <w:proofErr w:type="spellStart"/>
      <w:r w:rsidRPr="00732005">
        <w:t>ExCeL</w:t>
      </w:r>
      <w:proofErr w:type="spellEnd"/>
      <w:r w:rsidRPr="00732005">
        <w:t xml:space="preserve"> London's modern-day </w:t>
      </w:r>
      <w:r w:rsidR="00FD3B4C">
        <w:t>cent</w:t>
      </w:r>
      <w:r w:rsidR="00AC2962">
        <w:t>er</w:t>
      </w:r>
      <w:r w:rsidR="00FD3B4C">
        <w:t>s</w:t>
      </w:r>
      <w:r w:rsidRPr="00732005">
        <w:t xml:space="preserve"> and significant </w:t>
      </w:r>
      <w:r w:rsidR="00FD3B4C">
        <w:t>places</w:t>
      </w:r>
      <w:r w:rsidRPr="00732005">
        <w:t xml:space="preserve"> make it an excellent host for an occasion of this importance, imparting a vibrant and culturally wealthy backdrop for enterprise experts to accumulate, collaborate, and gain </w:t>
      </w:r>
      <w:r w:rsidR="00FD3B4C">
        <w:t>notions</w:t>
      </w:r>
      <w:r w:rsidR="004D0113">
        <w:t xml:space="preserve"> </w:t>
      </w:r>
      <w:r w:rsidR="004D0113" w:rsidRPr="004D0113">
        <w:t>(Howell, 2019)</w:t>
      </w:r>
      <w:r w:rsidRPr="00732005">
        <w:t>.</w:t>
      </w:r>
    </w:p>
    <w:p w14:paraId="12A3FEC9" w14:textId="77F0C09D" w:rsidR="00295EF5" w:rsidRPr="00732005" w:rsidRDefault="00732005" w:rsidP="00732005">
      <w:r w:rsidRPr="00732005">
        <w:t xml:space="preserve">RTIE attracts a </w:t>
      </w:r>
      <w:r w:rsidR="00FD3B4C">
        <w:t>wide</w:t>
      </w:r>
      <w:r w:rsidRPr="00732005">
        <w:t xml:space="preserve"> variety of contributors, from unbiased restaurant proprietors looking for income boosts to global takeaway chains scouting for modern answers to </w:t>
      </w:r>
      <w:r w:rsidR="00FD3B4C">
        <w:t>living</w:t>
      </w:r>
      <w:r w:rsidRPr="00732005">
        <w:t xml:space="preserve"> at the leading edge of their game. With over 15,000 anticipated traffic, the event guarantees unparalleled networking possibilities and a platform for industry leaders to proportion insights</w:t>
      </w:r>
      <w:r w:rsidR="00FD3B4C">
        <w:t xml:space="preserve"> </w:t>
      </w:r>
      <w:r w:rsidR="00FD3B4C" w:rsidRPr="00FD3B4C">
        <w:t>(</w:t>
      </w:r>
      <w:proofErr w:type="spellStart"/>
      <w:r w:rsidR="00FD3B4C" w:rsidRPr="00FD3B4C">
        <w:t>Fortem</w:t>
      </w:r>
      <w:proofErr w:type="spellEnd"/>
      <w:r w:rsidR="00FD3B4C" w:rsidRPr="00FD3B4C">
        <w:t>, 2024)</w:t>
      </w:r>
      <w:r w:rsidRPr="00732005">
        <w:t xml:space="preserve">. The Expo caters to </w:t>
      </w:r>
      <w:r w:rsidR="00FD3B4C">
        <w:t>an</w:t>
      </w:r>
      <w:r w:rsidRPr="00732005">
        <w:t xml:space="preserve"> extensive spectrum of sectors, inclusive of environmental services, catering home equipment, advertising, IT, and more, </w:t>
      </w:r>
      <w:r w:rsidRPr="00732005">
        <w:lastRenderedPageBreak/>
        <w:t xml:space="preserve">showcasing the comprehensive nature of the occasion's services. As the eating place and takeaway enterprise </w:t>
      </w:r>
      <w:r w:rsidR="00FD3B4C">
        <w:t>continues</w:t>
      </w:r>
      <w:r w:rsidRPr="00732005">
        <w:t xml:space="preserve"> to evolve, RTIE stands as a beacon, guiding organizations closer to sustainable practices, growth, and profitability</w:t>
      </w:r>
      <w:r w:rsidR="00FD3B4C">
        <w:t xml:space="preserve"> </w:t>
      </w:r>
      <w:r w:rsidR="00FD3B4C" w:rsidRPr="00FD3B4C">
        <w:t>(Chou et al., 2016)</w:t>
      </w:r>
      <w:r w:rsidR="00295EF5" w:rsidRPr="00732005">
        <w:t>.</w:t>
      </w:r>
    </w:p>
    <w:p w14:paraId="4C19C564" w14:textId="5602C0EA" w:rsidR="00201C80" w:rsidRPr="00732005" w:rsidRDefault="00201C80" w:rsidP="00732005">
      <w:pPr>
        <w:pStyle w:val="Heading1"/>
      </w:pPr>
      <w:r w:rsidRPr="00732005">
        <w:t>The Event Cycle</w:t>
      </w:r>
    </w:p>
    <w:p w14:paraId="25A74E48" w14:textId="456DAFA2" w:rsidR="00732005" w:rsidRPr="00732005" w:rsidRDefault="00732005" w:rsidP="00732005">
      <w:pPr>
        <w:rPr>
          <w:lang w:val="en-GB"/>
        </w:rPr>
      </w:pPr>
      <w:r w:rsidRPr="00732005">
        <w:rPr>
          <w:lang w:val="en-GB"/>
        </w:rPr>
        <w:t xml:space="preserve">The Event Cycle is a dynamic and iterative technique that governs the lifecycle of an event, supplying a framework for its making plans, execution, and </w:t>
      </w:r>
      <w:r w:rsidR="00F23110">
        <w:rPr>
          <w:lang w:val="en-GB"/>
        </w:rPr>
        <w:t xml:space="preserve">evaluation </w:t>
      </w:r>
      <w:r w:rsidR="00F23110" w:rsidRPr="00F23110">
        <w:t>(Getz &amp; Page, 2019)</w:t>
      </w:r>
      <w:r w:rsidRPr="00732005">
        <w:rPr>
          <w:lang w:val="en-GB"/>
        </w:rPr>
        <w:t xml:space="preserve">. RTIE meticulously follows this cycle to </w:t>
      </w:r>
      <w:r w:rsidR="00FD3B4C">
        <w:rPr>
          <w:lang w:val="en-GB"/>
        </w:rPr>
        <w:t>ensure</w:t>
      </w:r>
      <w:r w:rsidRPr="00732005">
        <w:rPr>
          <w:lang w:val="en-GB"/>
        </w:rPr>
        <w:t xml:space="preserve"> its achievement and alignment with its overarching subject matter of sustainability.</w:t>
      </w:r>
    </w:p>
    <w:p w14:paraId="1E72F940" w14:textId="680FF5CA" w:rsidR="00732005" w:rsidRPr="00732005" w:rsidRDefault="00732005" w:rsidP="00732005">
      <w:pPr>
        <w:rPr>
          <w:lang w:val="en-GB"/>
        </w:rPr>
      </w:pPr>
      <w:r w:rsidRPr="00732005">
        <w:rPr>
          <w:lang w:val="en-GB"/>
        </w:rPr>
        <w:t xml:space="preserve">Planning Phase (Feasibility): At the middle of the occasion cycle is the making plans section, wherein the feasibility of RTIE is critically </w:t>
      </w:r>
      <w:r w:rsidR="00FD3B4C">
        <w:rPr>
          <w:lang w:val="en-GB"/>
        </w:rPr>
        <w:t>analysed</w:t>
      </w:r>
      <w:r w:rsidRPr="00732005">
        <w:rPr>
          <w:lang w:val="en-GB"/>
        </w:rPr>
        <w:t xml:space="preserve">. This level is about translating visionary goals into actionable plans. For RTIE, sustainability isn't always just </w:t>
      </w:r>
      <w:r w:rsidR="00FD3B4C">
        <w:rPr>
          <w:lang w:val="en-GB"/>
        </w:rPr>
        <w:t>a</w:t>
      </w:r>
      <w:r w:rsidRPr="00732005">
        <w:rPr>
          <w:lang w:val="en-GB"/>
        </w:rPr>
        <w:t xml:space="preserve"> detail; it is a guiding principle embedded in every </w:t>
      </w:r>
      <w:r w:rsidR="00FD3B4C">
        <w:rPr>
          <w:lang w:val="en-GB"/>
        </w:rPr>
        <w:t>planning component</w:t>
      </w:r>
      <w:r w:rsidRPr="00732005">
        <w:rPr>
          <w:lang w:val="en-GB"/>
        </w:rPr>
        <w:t>. Rigorous attention is given to eco-friendly choices, from waste management techniques to power-efficient practices. The emphasis on sustainability from the outset positions RTIE as a unique occasion with a commitment to environmental responsibility</w:t>
      </w:r>
      <w:r w:rsidR="00FD3B4C">
        <w:rPr>
          <w:lang w:val="en-GB"/>
        </w:rPr>
        <w:t xml:space="preserve"> </w:t>
      </w:r>
      <w:r w:rsidR="00FD3B4C" w:rsidRPr="00FD3B4C">
        <w:rPr>
          <w:lang w:val="en-GB"/>
        </w:rPr>
        <w:t>(Abdou, Hassan, &amp; Salem, 2023)</w:t>
      </w:r>
      <w:r w:rsidRPr="00732005">
        <w:rPr>
          <w:lang w:val="en-GB"/>
        </w:rPr>
        <w:t>.</w:t>
      </w:r>
    </w:p>
    <w:p w14:paraId="3BD0BE9A" w14:textId="7FF72E5D" w:rsidR="00732005" w:rsidRPr="00732005" w:rsidRDefault="00732005" w:rsidP="00732005">
      <w:pPr>
        <w:rPr>
          <w:lang w:val="en-GB"/>
        </w:rPr>
      </w:pPr>
      <w:r w:rsidRPr="00732005">
        <w:rPr>
          <w:lang w:val="en-GB"/>
        </w:rPr>
        <w:t xml:space="preserve">Promotion Phase: Effectively developing attention and engagement is pivotal to the achievement of any event, and for RTIE, sustainability is at the forefront of promotional efforts. Leveraging digital advertising not only aligns with cutting-edge promotional developments but also minimizes paper utilization, reflecting the occasion's dedication to eco-conscious practices. The promotional </w:t>
      </w:r>
      <w:r w:rsidR="00FD3B4C">
        <w:rPr>
          <w:lang w:val="en-GB"/>
        </w:rPr>
        <w:t>strategy's</w:t>
      </w:r>
      <w:r w:rsidRPr="00732005">
        <w:rPr>
          <w:lang w:val="en-GB"/>
        </w:rPr>
        <w:t xml:space="preserve"> handiest goal </w:t>
      </w:r>
      <w:r w:rsidR="00FD3B4C">
        <w:rPr>
          <w:lang w:val="en-GB"/>
        </w:rPr>
        <w:t xml:space="preserve">is </w:t>
      </w:r>
      <w:r w:rsidRPr="00732005">
        <w:rPr>
          <w:lang w:val="en-GB"/>
        </w:rPr>
        <w:t xml:space="preserve">to draw attention to the expo however additionally </w:t>
      </w:r>
      <w:r w:rsidR="00242916">
        <w:rPr>
          <w:lang w:val="en-GB"/>
        </w:rPr>
        <w:t>shows</w:t>
      </w:r>
      <w:r w:rsidRPr="00732005">
        <w:rPr>
          <w:lang w:val="en-GB"/>
        </w:rPr>
        <w:t xml:space="preserve"> off its commitment to sustainable practices, developing a narrative that resonates with the values of the target audience</w:t>
      </w:r>
      <w:r w:rsidR="00FD3B4C">
        <w:rPr>
          <w:lang w:val="en-GB"/>
        </w:rPr>
        <w:t xml:space="preserve"> </w:t>
      </w:r>
      <w:r w:rsidR="00FD3B4C" w:rsidRPr="00FD3B4C">
        <w:rPr>
          <w:lang w:val="en-GB"/>
        </w:rPr>
        <w:t>(10times, 2023)</w:t>
      </w:r>
      <w:r w:rsidRPr="00732005">
        <w:rPr>
          <w:lang w:val="en-GB"/>
        </w:rPr>
        <w:t>.</w:t>
      </w:r>
    </w:p>
    <w:p w14:paraId="522CF62E" w14:textId="48BB357B" w:rsidR="00732005" w:rsidRPr="00732005" w:rsidRDefault="00732005" w:rsidP="00732005">
      <w:pPr>
        <w:rPr>
          <w:lang w:val="en-GB"/>
        </w:rPr>
      </w:pPr>
      <w:r w:rsidRPr="00732005">
        <w:rPr>
          <w:lang w:val="en-GB"/>
        </w:rPr>
        <w:lastRenderedPageBreak/>
        <w:t xml:space="preserve">Execution Phase: The execution stage is where </w:t>
      </w:r>
      <w:r w:rsidR="00FD3B4C">
        <w:rPr>
          <w:lang w:val="en-GB"/>
        </w:rPr>
        <w:t xml:space="preserve">the </w:t>
      </w:r>
      <w:r w:rsidRPr="00732005">
        <w:rPr>
          <w:lang w:val="en-GB"/>
        </w:rPr>
        <w:t xml:space="preserve">meticulous making </w:t>
      </w:r>
      <w:r w:rsidR="00FD3B4C">
        <w:rPr>
          <w:lang w:val="en-GB"/>
        </w:rPr>
        <w:t xml:space="preserve">of </w:t>
      </w:r>
      <w:r w:rsidRPr="00732005">
        <w:rPr>
          <w:lang w:val="en-GB"/>
        </w:rPr>
        <w:t xml:space="preserve">plans transforms right into a tangible and immersive </w:t>
      </w:r>
      <w:r w:rsidR="00FD3B4C">
        <w:rPr>
          <w:lang w:val="en-GB"/>
        </w:rPr>
        <w:t>enjoyment</w:t>
      </w:r>
      <w:r w:rsidRPr="00732005">
        <w:rPr>
          <w:lang w:val="en-GB"/>
        </w:rPr>
        <w:t xml:space="preserve">. Coordination of logistics, management of exhibitors, and ensuring </w:t>
      </w:r>
      <w:r w:rsidR="00FD3B4C">
        <w:rPr>
          <w:lang w:val="en-GB"/>
        </w:rPr>
        <w:t>an</w:t>
      </w:r>
      <w:r w:rsidRPr="00732005">
        <w:rPr>
          <w:lang w:val="en-GB"/>
        </w:rPr>
        <w:t xml:space="preserve"> unbroken experience for attendees are the focal factors. What units RTIE aside is its lively encouragement of exhibitors to showcase sustainable products and practices. By placing a trendy eco-friendly event execution, RTIE no longer only aligns with its subject matter </w:t>
      </w:r>
      <w:r w:rsidR="00FD3B4C">
        <w:rPr>
          <w:lang w:val="en-GB"/>
        </w:rPr>
        <w:t>but</w:t>
      </w:r>
      <w:r w:rsidRPr="00732005">
        <w:rPr>
          <w:lang w:val="en-GB"/>
        </w:rPr>
        <w:t xml:space="preserve"> actively contributes to inspiring and selling sustainable picks in the broader industry</w:t>
      </w:r>
      <w:r w:rsidR="00FD3B4C">
        <w:rPr>
          <w:lang w:val="en-GB"/>
        </w:rPr>
        <w:t xml:space="preserve"> </w:t>
      </w:r>
      <w:r w:rsidR="00FD3B4C" w:rsidRPr="00FD3B4C">
        <w:rPr>
          <w:lang w:val="en-GB"/>
        </w:rPr>
        <w:t>(Staff Writer, 2019)</w:t>
      </w:r>
      <w:r w:rsidRPr="00732005">
        <w:rPr>
          <w:lang w:val="en-GB"/>
        </w:rPr>
        <w:t>.</w:t>
      </w:r>
    </w:p>
    <w:p w14:paraId="0E9E0A2B" w14:textId="585F5E5A" w:rsidR="00201C80" w:rsidRPr="00201C80" w:rsidRDefault="00732005" w:rsidP="00732005">
      <w:pPr>
        <w:rPr>
          <w:lang w:val="en-GB"/>
        </w:rPr>
      </w:pPr>
      <w:r w:rsidRPr="00732005">
        <w:rPr>
          <w:lang w:val="en-GB"/>
        </w:rPr>
        <w:t xml:space="preserve">Evaluation Phase: Post-event analysis bureaucracy </w:t>
      </w:r>
      <w:r w:rsidR="00FD3B4C">
        <w:rPr>
          <w:lang w:val="en-GB"/>
        </w:rPr>
        <w:t xml:space="preserve">is </w:t>
      </w:r>
      <w:r w:rsidRPr="00732005">
        <w:rPr>
          <w:lang w:val="en-GB"/>
        </w:rPr>
        <w:t xml:space="preserve">the cornerstone of the assessment segment, supplying insights for studying and improvement. RTIE goes beyond traditional metrics, giving precedence to sustainability goals. The occasion perspectives </w:t>
      </w:r>
      <w:r w:rsidR="00FD3B4C">
        <w:rPr>
          <w:lang w:val="en-GB"/>
        </w:rPr>
        <w:t>were evaluated</w:t>
      </w:r>
      <w:r w:rsidRPr="00732005">
        <w:rPr>
          <w:lang w:val="en-GB"/>
        </w:rPr>
        <w:t xml:space="preserve"> </w:t>
      </w:r>
      <w:r w:rsidR="00FD3B4C">
        <w:rPr>
          <w:lang w:val="en-GB"/>
        </w:rPr>
        <w:t>in</w:t>
      </w:r>
      <w:r w:rsidRPr="00732005">
        <w:rPr>
          <w:lang w:val="en-GB"/>
        </w:rPr>
        <w:t xml:space="preserve"> a non-stop manner, making an allowance for model and development with every iteration. By exceeding eco-friendly expectancies, RTIE not simplest guarantees its fulfilment but contributes to the continued discourse on sustainability in the eating place and takeaway industry</w:t>
      </w:r>
      <w:r w:rsidR="00FD3B4C">
        <w:rPr>
          <w:lang w:val="en-GB"/>
        </w:rPr>
        <w:t xml:space="preserve"> </w:t>
      </w:r>
      <w:r w:rsidR="00FD3B4C" w:rsidRPr="00FD3B4C">
        <w:rPr>
          <w:lang w:val="en-GB"/>
        </w:rPr>
        <w:t>(Saleem, 2023)</w:t>
      </w:r>
      <w:r w:rsidR="00201C80" w:rsidRPr="00201C80">
        <w:rPr>
          <w:lang w:val="en-GB"/>
        </w:rPr>
        <w:t>.</w:t>
      </w:r>
    </w:p>
    <w:p w14:paraId="6ADABA3D" w14:textId="355232DB" w:rsidR="00201C80" w:rsidRPr="00732005" w:rsidRDefault="00201C80" w:rsidP="00732005">
      <w:pPr>
        <w:pStyle w:val="Heading1"/>
      </w:pPr>
      <w:r w:rsidRPr="00732005">
        <w:t>Event Concept</w:t>
      </w:r>
    </w:p>
    <w:p w14:paraId="347DA8D5" w14:textId="6A743887" w:rsidR="00732005" w:rsidRPr="00732005" w:rsidRDefault="00732005" w:rsidP="00732005">
      <w:pPr>
        <w:rPr>
          <w:lang w:val="en-GB"/>
        </w:rPr>
      </w:pPr>
      <w:r w:rsidRPr="00732005">
        <w:rPr>
          <w:lang w:val="en-GB"/>
        </w:rPr>
        <w:t xml:space="preserve">RTIE is an immersive and dynamic event that serves as the epicentre of innovation and sustainability within the eating place and takeaway industry. The overarching theme revolves </w:t>
      </w:r>
      <w:r w:rsidR="00FD3B4C">
        <w:rPr>
          <w:lang w:val="en-GB"/>
        </w:rPr>
        <w:t>around</w:t>
      </w:r>
      <w:r w:rsidRPr="00732005">
        <w:rPr>
          <w:lang w:val="en-GB"/>
        </w:rPr>
        <w:t xml:space="preserve"> revolutionizing traditional practices by incorporating cutting-edge answers that now not simplest raise business growth but also contribute to </w:t>
      </w:r>
      <w:r w:rsidR="00FD3B4C">
        <w:rPr>
          <w:lang w:val="en-GB"/>
        </w:rPr>
        <w:t>an</w:t>
      </w:r>
      <w:r w:rsidRPr="00732005">
        <w:rPr>
          <w:lang w:val="en-GB"/>
        </w:rPr>
        <w:t xml:space="preserve"> </w:t>
      </w:r>
      <w:r w:rsidR="00FD3B4C">
        <w:rPr>
          <w:lang w:val="en-GB"/>
        </w:rPr>
        <w:t>extra-sustainable</w:t>
      </w:r>
      <w:r w:rsidRPr="00732005">
        <w:rPr>
          <w:lang w:val="en-GB"/>
        </w:rPr>
        <w:t xml:space="preserve"> destiny. Delegates and guests attending RTIE can count on </w:t>
      </w:r>
      <w:r w:rsidR="00FD3B4C">
        <w:rPr>
          <w:lang w:val="en-GB"/>
        </w:rPr>
        <w:t>the enjoyment</w:t>
      </w:r>
      <w:r w:rsidRPr="00732005">
        <w:rPr>
          <w:lang w:val="en-GB"/>
        </w:rPr>
        <w:t xml:space="preserve"> that goes past </w:t>
      </w:r>
      <w:r w:rsidR="00FD3B4C">
        <w:rPr>
          <w:lang w:val="en-GB"/>
        </w:rPr>
        <w:t>every day</w:t>
      </w:r>
      <w:r w:rsidRPr="00732005">
        <w:rPr>
          <w:lang w:val="en-GB"/>
        </w:rPr>
        <w:t>, with a meticulously curated itinerary designed to inspire, educate, and foster significant connections</w:t>
      </w:r>
      <w:r w:rsidR="00FD3B4C">
        <w:rPr>
          <w:lang w:val="en-GB"/>
        </w:rPr>
        <w:t xml:space="preserve"> </w:t>
      </w:r>
      <w:r w:rsidR="00FD3B4C" w:rsidRPr="00FD3B4C">
        <w:t>(10times, 2022)</w:t>
      </w:r>
      <w:r w:rsidRPr="00732005">
        <w:rPr>
          <w:lang w:val="en-GB"/>
        </w:rPr>
        <w:t>.</w:t>
      </w:r>
    </w:p>
    <w:p w14:paraId="31E98716" w14:textId="5DE9B8D8" w:rsidR="00201C80" w:rsidRPr="00732005" w:rsidRDefault="00732005" w:rsidP="00242916">
      <w:pPr>
        <w:rPr>
          <w:lang w:val="en-GB"/>
        </w:rPr>
      </w:pPr>
      <w:r w:rsidRPr="00732005">
        <w:rPr>
          <w:lang w:val="en-GB"/>
        </w:rPr>
        <w:lastRenderedPageBreak/>
        <w:t xml:space="preserve">A substantial portion of RTIE is dedicated to innovation showcases and exhibitor interactions. Attendees </w:t>
      </w:r>
      <w:r w:rsidR="00FD3B4C">
        <w:rPr>
          <w:lang w:val="en-GB"/>
        </w:rPr>
        <w:t>can</w:t>
      </w:r>
      <w:r w:rsidRPr="00732005">
        <w:rPr>
          <w:lang w:val="en-GB"/>
        </w:rPr>
        <w:t xml:space="preserve"> discover a sizeable exhibition area web hosting over 500 exhibitors. From environmentally conscious packaging solutions to power-green kitchen appliances, the expo offers a diverse array of services and products. Exhibitors are recommended to highlight their sustainable projects, presenting attendees with tangible examples of ways innovation and eco-aware practices may be seamlessly incorporated into their corporations</w:t>
      </w:r>
      <w:r w:rsidR="00FD3B4C">
        <w:rPr>
          <w:lang w:val="en-GB"/>
        </w:rPr>
        <w:t xml:space="preserve"> </w:t>
      </w:r>
      <w:r w:rsidR="00FD3B4C" w:rsidRPr="00FD3B4C">
        <w:rPr>
          <w:lang w:val="en-GB"/>
        </w:rPr>
        <w:t>(</w:t>
      </w:r>
      <w:proofErr w:type="spellStart"/>
      <w:r w:rsidR="00FD3B4C" w:rsidRPr="00FD3B4C">
        <w:rPr>
          <w:lang w:val="en-GB"/>
        </w:rPr>
        <w:t>Fortem</w:t>
      </w:r>
      <w:proofErr w:type="spellEnd"/>
      <w:r w:rsidR="00FD3B4C" w:rsidRPr="00FD3B4C">
        <w:rPr>
          <w:lang w:val="en-GB"/>
        </w:rPr>
        <w:t>, 2024)</w:t>
      </w:r>
      <w:r w:rsidRPr="00732005">
        <w:rPr>
          <w:lang w:val="en-GB"/>
        </w:rPr>
        <w:t xml:space="preserve">. RTIE places a sturdy emphasis on fostering connections in the enterprise. Networking opportunities abound, permitting attendees to engage with friends, capacity collaborators, and enterprise specialists. Specialized zones inside the expo cater to various sectors, from </w:t>
      </w:r>
      <w:r w:rsidR="00FD3B4C">
        <w:rPr>
          <w:lang w:val="en-GB"/>
        </w:rPr>
        <w:t>meal</w:t>
      </w:r>
      <w:r w:rsidRPr="00732005">
        <w:rPr>
          <w:lang w:val="en-GB"/>
        </w:rPr>
        <w:t xml:space="preserve"> production to IT answers, imparting a platform for focused discussions and collaborations</w:t>
      </w:r>
      <w:r w:rsidR="00242916">
        <w:rPr>
          <w:lang w:val="en-GB"/>
        </w:rPr>
        <w:t xml:space="preserve"> </w:t>
      </w:r>
      <w:r w:rsidR="004D0113" w:rsidRPr="004D0113">
        <w:rPr>
          <w:lang w:val="en-GB"/>
        </w:rPr>
        <w:t>(</w:t>
      </w:r>
      <w:proofErr w:type="spellStart"/>
      <w:r w:rsidR="004D0113" w:rsidRPr="004D0113">
        <w:rPr>
          <w:lang w:val="en-GB"/>
        </w:rPr>
        <w:t>Fortem</w:t>
      </w:r>
      <w:proofErr w:type="spellEnd"/>
      <w:r w:rsidR="004D0113" w:rsidRPr="004D0113">
        <w:rPr>
          <w:lang w:val="en-GB"/>
        </w:rPr>
        <w:t xml:space="preserve"> International, 2024)</w:t>
      </w:r>
      <w:r w:rsidR="00201C80" w:rsidRPr="00732005">
        <w:rPr>
          <w:lang w:val="en-GB"/>
        </w:rPr>
        <w:t>.</w:t>
      </w:r>
    </w:p>
    <w:p w14:paraId="1C6BBD06" w14:textId="4AC7E3B8" w:rsidR="00201C80" w:rsidRPr="00732005" w:rsidRDefault="00201C80" w:rsidP="00732005">
      <w:pPr>
        <w:pStyle w:val="Heading1"/>
      </w:pPr>
      <w:r w:rsidRPr="00732005">
        <w:t>Aim and Objectives of the Meeting/Event</w:t>
      </w:r>
    </w:p>
    <w:p w14:paraId="62863DF9" w14:textId="2CBBB795" w:rsidR="00732005" w:rsidRPr="00FD3B4C" w:rsidRDefault="00732005" w:rsidP="00FD3B4C">
      <w:pPr>
        <w:rPr>
          <w:lang w:val="en-GB"/>
        </w:rPr>
      </w:pPr>
      <w:r w:rsidRPr="00732005">
        <w:rPr>
          <w:lang w:val="en-GB"/>
        </w:rPr>
        <w:t xml:space="preserve">At the heart of RTIE lies a clear and compelling goal: to empower sustainable growth within the eating place and takeaway industry. This overarching goal encapsulates the occasion's commitment to fostering innovation, facilitating knowledge trade, and championing the </w:t>
      </w:r>
      <w:r w:rsidR="00FD3B4C">
        <w:rPr>
          <w:lang w:val="en-GB"/>
        </w:rPr>
        <w:t>good-sized</w:t>
      </w:r>
      <w:r w:rsidRPr="00732005">
        <w:rPr>
          <w:lang w:val="en-GB"/>
        </w:rPr>
        <w:t xml:space="preserve"> adoption of eco-aware practices</w:t>
      </w:r>
      <w:r w:rsidR="00FD3B4C">
        <w:rPr>
          <w:lang w:val="en-GB"/>
        </w:rPr>
        <w:t xml:space="preserve"> </w:t>
      </w:r>
      <w:r w:rsidR="00FD3B4C" w:rsidRPr="00FD3B4C">
        <w:rPr>
          <w:lang w:val="en-GB"/>
        </w:rPr>
        <w:t>(</w:t>
      </w:r>
      <w:proofErr w:type="spellStart"/>
      <w:r w:rsidR="00FD3B4C" w:rsidRPr="00FD3B4C">
        <w:rPr>
          <w:lang w:val="en-GB"/>
        </w:rPr>
        <w:t>BoothSquare</w:t>
      </w:r>
      <w:proofErr w:type="spellEnd"/>
      <w:r w:rsidR="00FD3B4C" w:rsidRPr="00FD3B4C">
        <w:rPr>
          <w:lang w:val="en-GB"/>
        </w:rPr>
        <w:t>, 2024</w:t>
      </w:r>
      <w:r w:rsidR="00FD3B4C">
        <w:rPr>
          <w:lang w:val="en-GB"/>
        </w:rPr>
        <w:t>)</w:t>
      </w:r>
      <w:r w:rsidRPr="00FD3B4C">
        <w:rPr>
          <w:lang w:val="en-GB"/>
        </w:rPr>
        <w:t>. The goal serves as a beacon, guiding the whole event toward a future in which agencies thrive now not best in phrases of profitability but also of their wonderful environmental impact.</w:t>
      </w:r>
    </w:p>
    <w:p w14:paraId="69582CA1" w14:textId="533ABAB6" w:rsidR="00732005" w:rsidRPr="00732005" w:rsidRDefault="00732005" w:rsidP="00732005">
      <w:pPr>
        <w:rPr>
          <w:lang w:val="en-GB"/>
        </w:rPr>
      </w:pPr>
      <w:r w:rsidRPr="00732005">
        <w:rPr>
          <w:lang w:val="en-GB"/>
        </w:rPr>
        <w:t xml:space="preserve">Promoting Sustainability: The first goal </w:t>
      </w:r>
      <w:r w:rsidR="00FD3B4C">
        <w:rPr>
          <w:lang w:val="en-GB"/>
        </w:rPr>
        <w:t>centres</w:t>
      </w:r>
      <w:r w:rsidRPr="00732005">
        <w:rPr>
          <w:lang w:val="en-GB"/>
        </w:rPr>
        <w:t xml:space="preserve"> on raising cognizance and advocating for sustainable practices inside the eating place and takeaway area. RTIE is devoted to developing a collective recognition that emphasizes environmental duty. Through targeted classes, exhibitor showcases, and devoted spaces highlighting sustainable answers, the objective is to instigate a paradigm shift towards a greater green industry.</w:t>
      </w:r>
    </w:p>
    <w:p w14:paraId="76B51C50" w14:textId="0CC69FC3" w:rsidR="00732005" w:rsidRPr="00732005" w:rsidRDefault="00732005" w:rsidP="00732005">
      <w:pPr>
        <w:rPr>
          <w:lang w:val="en-GB"/>
        </w:rPr>
      </w:pPr>
      <w:r w:rsidRPr="00732005">
        <w:rPr>
          <w:lang w:val="en-GB"/>
        </w:rPr>
        <w:lastRenderedPageBreak/>
        <w:t xml:space="preserve">Facilitating Knowledge Exchange: The second objective is geared in the direction of fostering a dynamic discussion board for open </w:t>
      </w:r>
      <w:r w:rsidR="00FD3B4C">
        <w:rPr>
          <w:lang w:val="en-GB"/>
        </w:rPr>
        <w:t>communication</w:t>
      </w:r>
      <w:r w:rsidRPr="00732005">
        <w:rPr>
          <w:lang w:val="en-GB"/>
        </w:rPr>
        <w:t xml:space="preserve"> and gaining knowledge. Measurable effects include the </w:t>
      </w:r>
      <w:r w:rsidR="00FD3B4C">
        <w:rPr>
          <w:lang w:val="en-GB"/>
        </w:rPr>
        <w:t>number</w:t>
      </w:r>
      <w:r w:rsidRPr="00732005">
        <w:rPr>
          <w:lang w:val="en-GB"/>
        </w:rPr>
        <w:t xml:space="preserve"> of contributors attending knowledge exchange sessions, engagement metrics in interactive seminars and panel discussions, and the incorporation of participant feedback to usually beautify the mastering revel in</w:t>
      </w:r>
      <w:r w:rsidR="00F23110">
        <w:rPr>
          <w:lang w:val="en-GB"/>
        </w:rPr>
        <w:t xml:space="preserve">. Such event </w:t>
      </w:r>
      <w:r w:rsidR="00AC2962">
        <w:rPr>
          <w:lang w:val="en-GB"/>
        </w:rPr>
        <w:t>benefits</w:t>
      </w:r>
      <w:r w:rsidR="00F23110">
        <w:rPr>
          <w:lang w:val="en-GB"/>
        </w:rPr>
        <w:t xml:space="preserve"> the generation </w:t>
      </w:r>
      <w:r w:rsidR="00F23110" w:rsidRPr="00F23110">
        <w:t>(Smith, 2012)</w:t>
      </w:r>
      <w:r w:rsidRPr="00732005">
        <w:rPr>
          <w:lang w:val="en-GB"/>
        </w:rPr>
        <w:t>.</w:t>
      </w:r>
    </w:p>
    <w:p w14:paraId="1D0C249F" w14:textId="440A6544" w:rsidR="00732005" w:rsidRPr="00732005" w:rsidRDefault="00732005" w:rsidP="00732005">
      <w:pPr>
        <w:rPr>
          <w:lang w:val="en-GB"/>
        </w:rPr>
      </w:pPr>
      <w:r w:rsidRPr="00732005">
        <w:rPr>
          <w:lang w:val="en-GB"/>
        </w:rPr>
        <w:t xml:space="preserve">Providing Practical Solutions: This objective specializes in translating understanding into actionable steps. </w:t>
      </w:r>
      <w:r w:rsidR="00242916">
        <w:rPr>
          <w:lang w:val="en-GB"/>
        </w:rPr>
        <w:t>T</w:t>
      </w:r>
      <w:r w:rsidRPr="00732005">
        <w:rPr>
          <w:lang w:val="en-GB"/>
        </w:rPr>
        <w:t xml:space="preserve">he wide variety of realistic solutions adopted </w:t>
      </w:r>
      <w:r w:rsidR="00FD3B4C">
        <w:rPr>
          <w:lang w:val="en-GB"/>
        </w:rPr>
        <w:t>using</w:t>
      </w:r>
      <w:r w:rsidRPr="00732005">
        <w:rPr>
          <w:lang w:val="en-GB"/>
        </w:rPr>
        <w:t xml:space="preserve"> attendees following the event, a </w:t>
      </w:r>
      <w:r w:rsidR="00FD3B4C">
        <w:rPr>
          <w:lang w:val="en-GB"/>
        </w:rPr>
        <w:t>successful</w:t>
      </w:r>
      <w:r w:rsidRPr="00732005">
        <w:rPr>
          <w:lang w:val="en-GB"/>
        </w:rPr>
        <w:t xml:space="preserve"> case research provided, and the overall effect of showcased answers on enterprise practices.</w:t>
      </w:r>
    </w:p>
    <w:p w14:paraId="71B1EB6B" w14:textId="4C73D9F3" w:rsidR="009741DC" w:rsidRPr="00732005" w:rsidRDefault="00732005" w:rsidP="00732005">
      <w:pPr>
        <w:rPr>
          <w:lang w:val="en-GB"/>
        </w:rPr>
      </w:pPr>
      <w:r w:rsidRPr="00732005">
        <w:rPr>
          <w:lang w:val="en-GB"/>
        </w:rPr>
        <w:t xml:space="preserve">Cultivating Networking for Impact: The last objective emphasizes the energy of collaboration and networking. </w:t>
      </w:r>
      <w:r w:rsidR="00FD3B4C">
        <w:rPr>
          <w:lang w:val="en-GB"/>
        </w:rPr>
        <w:t>RTIE's</w:t>
      </w:r>
      <w:r w:rsidRPr="00732005">
        <w:rPr>
          <w:lang w:val="en-GB"/>
        </w:rPr>
        <w:t xml:space="preserve"> goals </w:t>
      </w:r>
      <w:r w:rsidR="00FD3B4C">
        <w:rPr>
          <w:lang w:val="en-GB"/>
        </w:rPr>
        <w:t xml:space="preserve">are </w:t>
      </w:r>
      <w:r w:rsidRPr="00732005">
        <w:rPr>
          <w:lang w:val="en-GB"/>
        </w:rPr>
        <w:t xml:space="preserve">to </w:t>
      </w:r>
      <w:r w:rsidR="00242916">
        <w:rPr>
          <w:lang w:val="en-GB"/>
        </w:rPr>
        <w:t>establish</w:t>
      </w:r>
      <w:r w:rsidRPr="00732005">
        <w:rPr>
          <w:lang w:val="en-GB"/>
        </w:rPr>
        <w:t xml:space="preserve"> </w:t>
      </w:r>
      <w:r w:rsidR="00242916">
        <w:rPr>
          <w:lang w:val="en-GB"/>
        </w:rPr>
        <w:t xml:space="preserve">an </w:t>
      </w:r>
      <w:r w:rsidRPr="00732005">
        <w:rPr>
          <w:lang w:val="en-GB"/>
        </w:rPr>
        <w:t xml:space="preserve">order of </w:t>
      </w:r>
      <w:r w:rsidR="00FD3B4C">
        <w:rPr>
          <w:lang w:val="en-GB"/>
        </w:rPr>
        <w:t xml:space="preserve">the </w:t>
      </w:r>
      <w:r w:rsidRPr="00732005">
        <w:rPr>
          <w:lang w:val="en-GB"/>
        </w:rPr>
        <w:t xml:space="preserve">latest partnerships, </w:t>
      </w:r>
      <w:r w:rsidR="00242916">
        <w:rPr>
          <w:lang w:val="en-GB"/>
        </w:rPr>
        <w:t xml:space="preserve">and </w:t>
      </w:r>
      <w:r w:rsidRPr="00732005">
        <w:rPr>
          <w:lang w:val="en-GB"/>
        </w:rPr>
        <w:t>collaborations initiated during networking events, and the sustained effect of these connections on the enterprise's adoption of sustainable practices</w:t>
      </w:r>
      <w:r w:rsidR="009741DC" w:rsidRPr="00732005">
        <w:rPr>
          <w:lang w:val="en-GB"/>
        </w:rPr>
        <w:t>.</w:t>
      </w:r>
    </w:p>
    <w:p w14:paraId="1478D0B9" w14:textId="13FEBABF" w:rsidR="009624D6" w:rsidRPr="00732005" w:rsidRDefault="009741DC" w:rsidP="00732005">
      <w:pPr>
        <w:pStyle w:val="Heading1"/>
      </w:pPr>
      <w:r w:rsidRPr="00732005">
        <w:t>Event Operations</w:t>
      </w:r>
    </w:p>
    <w:p w14:paraId="175E36B0" w14:textId="77777777" w:rsidR="00732005" w:rsidRPr="00732005" w:rsidRDefault="00732005" w:rsidP="00732005">
      <w:pPr>
        <w:rPr>
          <w:lang w:val="en-GB"/>
        </w:rPr>
      </w:pPr>
      <w:r w:rsidRPr="00732005">
        <w:rPr>
          <w:lang w:val="en-GB"/>
        </w:rPr>
        <w:t>Skills Required for Event Staff:</w:t>
      </w:r>
    </w:p>
    <w:p w14:paraId="1464B935" w14:textId="137D14D9" w:rsidR="00732005" w:rsidRPr="00732005" w:rsidRDefault="00732005" w:rsidP="00732005">
      <w:pPr>
        <w:rPr>
          <w:lang w:val="en-GB"/>
        </w:rPr>
      </w:pPr>
      <w:r w:rsidRPr="00732005">
        <w:rPr>
          <w:lang w:val="en-GB"/>
        </w:rPr>
        <w:t xml:space="preserve">Event staff have to </w:t>
      </w:r>
      <w:r w:rsidR="00FD3B4C">
        <w:rPr>
          <w:lang w:val="en-GB"/>
        </w:rPr>
        <w:t>have</w:t>
      </w:r>
      <w:r w:rsidRPr="00732005">
        <w:rPr>
          <w:lang w:val="en-GB"/>
        </w:rPr>
        <w:t xml:space="preserve"> </w:t>
      </w:r>
      <w:r w:rsidR="00FD3B4C">
        <w:rPr>
          <w:lang w:val="en-GB"/>
        </w:rPr>
        <w:t>deep information</w:t>
      </w:r>
      <w:r w:rsidRPr="00732005">
        <w:rPr>
          <w:lang w:val="en-GB"/>
        </w:rPr>
        <w:t xml:space="preserve"> </w:t>
      </w:r>
      <w:r w:rsidR="00FD3B4C">
        <w:rPr>
          <w:lang w:val="en-GB"/>
        </w:rPr>
        <w:t>on</w:t>
      </w:r>
      <w:r w:rsidRPr="00732005">
        <w:rPr>
          <w:lang w:val="en-GB"/>
        </w:rPr>
        <w:t xml:space="preserve"> occasion management standards, coordinating huge-scale logistics, and making sure </w:t>
      </w:r>
      <w:r w:rsidR="00FD3B4C">
        <w:rPr>
          <w:lang w:val="en-GB"/>
        </w:rPr>
        <w:t xml:space="preserve">of </w:t>
      </w:r>
      <w:r w:rsidRPr="00732005">
        <w:rPr>
          <w:lang w:val="en-GB"/>
        </w:rPr>
        <w:t xml:space="preserve">a seamless flow of sports. This includes information </w:t>
      </w:r>
      <w:r w:rsidR="00FD3B4C">
        <w:rPr>
          <w:lang w:val="en-GB"/>
        </w:rPr>
        <w:t>on</w:t>
      </w:r>
      <w:r w:rsidRPr="00732005">
        <w:rPr>
          <w:lang w:val="en-GB"/>
        </w:rPr>
        <w:t xml:space="preserve"> scheduling, aid allocation, and </w:t>
      </w:r>
      <w:r w:rsidR="00FD3B4C">
        <w:rPr>
          <w:lang w:val="en-GB"/>
        </w:rPr>
        <w:t>contingency-making</w:t>
      </w:r>
      <w:r w:rsidRPr="00732005">
        <w:rPr>
          <w:lang w:val="en-GB"/>
        </w:rPr>
        <w:t xml:space="preserve"> plans to address unexpected demanding situations for the duration of RTIE</w:t>
      </w:r>
      <w:r w:rsidR="004D0113">
        <w:rPr>
          <w:lang w:val="en-GB"/>
        </w:rPr>
        <w:t xml:space="preserve"> </w:t>
      </w:r>
      <w:r w:rsidR="004D0113" w:rsidRPr="004D0113">
        <w:rPr>
          <w:lang w:val="en-GB"/>
        </w:rPr>
        <w:t>(Events 720, 2019</w:t>
      </w:r>
      <w:r w:rsidR="004D0113">
        <w:rPr>
          <w:lang w:val="en-GB"/>
        </w:rPr>
        <w:t>)</w:t>
      </w:r>
      <w:r w:rsidRPr="00732005">
        <w:rPr>
          <w:lang w:val="en-GB"/>
        </w:rPr>
        <w:t>.</w:t>
      </w:r>
    </w:p>
    <w:p w14:paraId="7721F3BA" w14:textId="40958CF1" w:rsidR="00732005" w:rsidRPr="00732005" w:rsidRDefault="00732005" w:rsidP="00732005">
      <w:pPr>
        <w:rPr>
          <w:lang w:val="en-GB"/>
        </w:rPr>
      </w:pPr>
      <w:r w:rsidRPr="00732005">
        <w:rPr>
          <w:lang w:val="en-GB"/>
        </w:rPr>
        <w:t xml:space="preserve">An understanding of sustainability practices is vital, aligning with RTIE's valuable topic. </w:t>
      </w:r>
      <w:r w:rsidR="00FD3B4C">
        <w:rPr>
          <w:lang w:val="en-GB"/>
        </w:rPr>
        <w:t>The event</w:t>
      </w:r>
      <w:r w:rsidRPr="00732005">
        <w:rPr>
          <w:lang w:val="en-GB"/>
        </w:rPr>
        <w:t xml:space="preserve"> workforce </w:t>
      </w:r>
      <w:r w:rsidR="00FD3B4C">
        <w:rPr>
          <w:lang w:val="en-GB"/>
        </w:rPr>
        <w:t>wants</w:t>
      </w:r>
      <w:r w:rsidRPr="00732005">
        <w:rPr>
          <w:lang w:val="en-GB"/>
        </w:rPr>
        <w:t xml:space="preserve"> to combine eco-friendly considerations into each element of </w:t>
      </w:r>
      <w:r w:rsidRPr="00732005">
        <w:rPr>
          <w:lang w:val="en-GB"/>
        </w:rPr>
        <w:lastRenderedPageBreak/>
        <w:t>planning, execution, and evaluation, making sure the occasion's common alignment with sustainable standards</w:t>
      </w:r>
      <w:r w:rsidR="004D0113">
        <w:rPr>
          <w:lang w:val="en-GB"/>
        </w:rPr>
        <w:t xml:space="preserve"> </w:t>
      </w:r>
      <w:r w:rsidR="004D0113" w:rsidRPr="004D0113">
        <w:rPr>
          <w:lang w:val="en-GB"/>
        </w:rPr>
        <w:t>(Events 720, 2019</w:t>
      </w:r>
      <w:r w:rsidR="004D0113">
        <w:rPr>
          <w:lang w:val="en-GB"/>
        </w:rPr>
        <w:t>)</w:t>
      </w:r>
      <w:r w:rsidRPr="00732005">
        <w:rPr>
          <w:lang w:val="en-GB"/>
        </w:rPr>
        <w:t>.</w:t>
      </w:r>
    </w:p>
    <w:p w14:paraId="6C901FBA" w14:textId="444CD7A9" w:rsidR="00732005" w:rsidRPr="00732005" w:rsidRDefault="00732005" w:rsidP="00732005">
      <w:pPr>
        <w:rPr>
          <w:lang w:val="en-GB"/>
        </w:rPr>
      </w:pPr>
      <w:r w:rsidRPr="00732005">
        <w:rPr>
          <w:lang w:val="en-GB"/>
        </w:rPr>
        <w:t>Effective verbal exchange and interpersonal talents are paramount for coordinating with attendees, exhibitors, and other stakeholders. Clear verbal exchange guarantees that everybody concerned in RTIE is on the same web page, contributing to a cohesive and effective occasion experience</w:t>
      </w:r>
      <w:r w:rsidR="004D0113">
        <w:rPr>
          <w:lang w:val="en-GB"/>
        </w:rPr>
        <w:t xml:space="preserve"> </w:t>
      </w:r>
      <w:r w:rsidR="004D0113" w:rsidRPr="004D0113">
        <w:rPr>
          <w:lang w:val="en-GB"/>
        </w:rPr>
        <w:t>(Events 720, 2019</w:t>
      </w:r>
      <w:r w:rsidR="004D0113">
        <w:rPr>
          <w:lang w:val="en-GB"/>
        </w:rPr>
        <w:t>)</w:t>
      </w:r>
      <w:r w:rsidRPr="00732005">
        <w:rPr>
          <w:lang w:val="en-GB"/>
        </w:rPr>
        <w:t>.</w:t>
      </w:r>
    </w:p>
    <w:p w14:paraId="701E17D5" w14:textId="52FA4DA1" w:rsidR="00732005" w:rsidRPr="00732005" w:rsidRDefault="00732005" w:rsidP="00732005">
      <w:pPr>
        <w:rPr>
          <w:lang w:val="en-GB"/>
        </w:rPr>
      </w:pPr>
      <w:r w:rsidRPr="00732005">
        <w:rPr>
          <w:lang w:val="en-GB"/>
        </w:rPr>
        <w:t xml:space="preserve">Given the digital nature of the occasion, generation talent is vital for handling the virtual aspects of RTIE. This consists of overseeing </w:t>
      </w:r>
      <w:r w:rsidR="00FD3B4C">
        <w:rPr>
          <w:lang w:val="en-GB"/>
        </w:rPr>
        <w:t>online</w:t>
      </w:r>
      <w:r w:rsidRPr="00732005">
        <w:rPr>
          <w:lang w:val="en-GB"/>
        </w:rPr>
        <w:t xml:space="preserve"> registration, virtual </w:t>
      </w:r>
      <w:r w:rsidR="00FD3B4C">
        <w:rPr>
          <w:lang w:val="en-GB"/>
        </w:rPr>
        <w:t>well-known shows</w:t>
      </w:r>
      <w:r w:rsidRPr="00732005">
        <w:rPr>
          <w:lang w:val="en-GB"/>
        </w:rPr>
        <w:t xml:space="preserve">, and making sure </w:t>
      </w:r>
      <w:r w:rsidR="00FD3B4C">
        <w:rPr>
          <w:lang w:val="en-GB"/>
        </w:rPr>
        <w:t xml:space="preserve">of </w:t>
      </w:r>
      <w:r w:rsidRPr="00732005">
        <w:rPr>
          <w:lang w:val="en-GB"/>
        </w:rPr>
        <w:t xml:space="preserve">a continuing revel for each </w:t>
      </w:r>
      <w:r w:rsidR="00FD3B4C">
        <w:rPr>
          <w:lang w:val="en-GB"/>
        </w:rPr>
        <w:t>exhibitor</w:t>
      </w:r>
      <w:r w:rsidRPr="00732005">
        <w:rPr>
          <w:lang w:val="en-GB"/>
        </w:rPr>
        <w:t xml:space="preserve"> and attendees</w:t>
      </w:r>
      <w:r w:rsidR="004D0113">
        <w:rPr>
          <w:lang w:val="en-GB"/>
        </w:rPr>
        <w:t xml:space="preserve"> </w:t>
      </w:r>
      <w:r w:rsidR="004D0113" w:rsidRPr="004D0113">
        <w:rPr>
          <w:lang w:val="en-GB"/>
        </w:rPr>
        <w:t>(Events 720, 2019</w:t>
      </w:r>
      <w:r w:rsidR="004D0113">
        <w:rPr>
          <w:lang w:val="en-GB"/>
        </w:rPr>
        <w:t>)</w:t>
      </w:r>
      <w:r w:rsidRPr="00732005">
        <w:rPr>
          <w:lang w:val="en-GB"/>
        </w:rPr>
        <w:t>.</w:t>
      </w:r>
    </w:p>
    <w:p w14:paraId="4D852A8F" w14:textId="6780EE28" w:rsidR="00732005" w:rsidRPr="00732005" w:rsidRDefault="00732005" w:rsidP="00732005">
      <w:pPr>
        <w:rPr>
          <w:lang w:val="en-GB"/>
        </w:rPr>
      </w:pPr>
      <w:r w:rsidRPr="00732005">
        <w:rPr>
          <w:lang w:val="en-GB"/>
        </w:rPr>
        <w:t xml:space="preserve">Leadership capabilities are essential for making knowledgeable choices quickly, mainly in a fast-paced and dynamic occasion environment. Effective delegation of responsibilities and responsibilities guarantees a </w:t>
      </w:r>
      <w:r w:rsidR="00FD3B4C">
        <w:rPr>
          <w:lang w:val="en-GB"/>
        </w:rPr>
        <w:t>properly organised</w:t>
      </w:r>
      <w:r w:rsidRPr="00732005">
        <w:rPr>
          <w:lang w:val="en-GB"/>
        </w:rPr>
        <w:t xml:space="preserve"> crew attempt, contributing to the general </w:t>
      </w:r>
      <w:r w:rsidR="00FD3B4C">
        <w:rPr>
          <w:lang w:val="en-GB"/>
        </w:rPr>
        <w:t>fulfilment</w:t>
      </w:r>
      <w:r w:rsidRPr="00732005">
        <w:rPr>
          <w:lang w:val="en-GB"/>
        </w:rPr>
        <w:t xml:space="preserve"> of RTIE</w:t>
      </w:r>
      <w:r w:rsidR="004D0113">
        <w:rPr>
          <w:lang w:val="en-GB"/>
        </w:rPr>
        <w:t xml:space="preserve"> </w:t>
      </w:r>
      <w:r w:rsidR="004D0113" w:rsidRPr="004D0113">
        <w:rPr>
          <w:lang w:val="en-GB"/>
        </w:rPr>
        <w:t>(Events 720, 2019</w:t>
      </w:r>
      <w:r w:rsidR="004D0113">
        <w:rPr>
          <w:lang w:val="en-GB"/>
        </w:rPr>
        <w:t>)</w:t>
      </w:r>
      <w:r w:rsidRPr="00732005">
        <w:rPr>
          <w:lang w:val="en-GB"/>
        </w:rPr>
        <w:t>.</w:t>
      </w:r>
    </w:p>
    <w:p w14:paraId="08BE843F" w14:textId="0941D46B" w:rsidR="00732005" w:rsidRPr="00732005" w:rsidRDefault="00732005" w:rsidP="00732005">
      <w:pPr>
        <w:rPr>
          <w:lang w:val="en-GB"/>
        </w:rPr>
      </w:pPr>
      <w:r w:rsidRPr="00732005">
        <w:rPr>
          <w:lang w:val="en-GB"/>
        </w:rPr>
        <w:t xml:space="preserve">Event staff have to be bendy and adaptable, geared up to navigate modifications and sudden situations at some point of RTIE. This includes a willingness to </w:t>
      </w:r>
      <w:r w:rsidR="00FD3B4C">
        <w:rPr>
          <w:lang w:val="en-GB"/>
        </w:rPr>
        <w:t>paint</w:t>
      </w:r>
      <w:r w:rsidRPr="00732005">
        <w:rPr>
          <w:lang w:val="en-GB"/>
        </w:rPr>
        <w:t xml:space="preserve"> long hours and weekends leading up to and at some</w:t>
      </w:r>
      <w:r w:rsidR="00AC2962">
        <w:rPr>
          <w:lang w:val="en-GB"/>
        </w:rPr>
        <w:t xml:space="preserve"> </w:t>
      </w:r>
      <w:proofErr w:type="gramStart"/>
      <w:r w:rsidRPr="00732005">
        <w:rPr>
          <w:lang w:val="en-GB"/>
        </w:rPr>
        <w:t>point</w:t>
      </w:r>
      <w:proofErr w:type="gramEnd"/>
      <w:r w:rsidRPr="00732005">
        <w:rPr>
          <w:lang w:val="en-GB"/>
        </w:rPr>
        <w:t xml:space="preserve"> of the event, making sure that any demanding situations are right away addressed</w:t>
      </w:r>
      <w:r w:rsidR="004D0113">
        <w:rPr>
          <w:lang w:val="en-GB"/>
        </w:rPr>
        <w:t xml:space="preserve"> </w:t>
      </w:r>
      <w:r w:rsidR="004D0113" w:rsidRPr="004D0113">
        <w:rPr>
          <w:lang w:val="en-GB"/>
        </w:rPr>
        <w:t>(Events 720, 2019</w:t>
      </w:r>
      <w:r w:rsidR="004D0113">
        <w:rPr>
          <w:lang w:val="en-GB"/>
        </w:rPr>
        <w:t>)</w:t>
      </w:r>
      <w:r w:rsidRPr="00732005">
        <w:rPr>
          <w:lang w:val="en-GB"/>
        </w:rPr>
        <w:t>.</w:t>
      </w:r>
    </w:p>
    <w:p w14:paraId="0FE425A1" w14:textId="446A135F" w:rsidR="00732005" w:rsidRPr="00732005" w:rsidRDefault="00732005" w:rsidP="00732005">
      <w:pPr>
        <w:rPr>
          <w:lang w:val="en-GB"/>
        </w:rPr>
      </w:pPr>
      <w:r w:rsidRPr="00732005">
        <w:rPr>
          <w:lang w:val="en-GB"/>
        </w:rPr>
        <w:t xml:space="preserve">Attention to detail is vital in making plans and </w:t>
      </w:r>
      <w:r w:rsidR="00FD3B4C">
        <w:rPr>
          <w:lang w:val="en-GB"/>
        </w:rPr>
        <w:t>executing</w:t>
      </w:r>
      <w:r w:rsidRPr="00732005">
        <w:rPr>
          <w:lang w:val="en-GB"/>
        </w:rPr>
        <w:t xml:space="preserve"> to avoid oversights and errors. Every issue of RTIE, from scheduling to exhibitor coordination, calls for meticulous attention to </w:t>
      </w:r>
      <w:r w:rsidR="00FD3B4C">
        <w:rPr>
          <w:lang w:val="en-GB"/>
        </w:rPr>
        <w:t>elements</w:t>
      </w:r>
      <w:r w:rsidRPr="00732005">
        <w:rPr>
          <w:lang w:val="en-GB"/>
        </w:rPr>
        <w:t xml:space="preserve"> to make certain </w:t>
      </w:r>
      <w:r w:rsidR="00FD3B4C">
        <w:rPr>
          <w:lang w:val="en-GB"/>
        </w:rPr>
        <w:t>an</w:t>
      </w:r>
      <w:r w:rsidRPr="00732005">
        <w:rPr>
          <w:lang w:val="en-GB"/>
        </w:rPr>
        <w:t xml:space="preserve"> ideal occasion</w:t>
      </w:r>
      <w:r w:rsidR="004D0113">
        <w:rPr>
          <w:lang w:val="en-GB"/>
        </w:rPr>
        <w:t xml:space="preserve"> </w:t>
      </w:r>
      <w:r w:rsidR="004D0113" w:rsidRPr="004D0113">
        <w:rPr>
          <w:lang w:val="en-GB"/>
        </w:rPr>
        <w:t>(</w:t>
      </w:r>
      <w:proofErr w:type="spellStart"/>
      <w:r w:rsidR="004D0113" w:rsidRPr="004D0113">
        <w:rPr>
          <w:lang w:val="en-GB"/>
        </w:rPr>
        <w:t>Rox</w:t>
      </w:r>
      <w:proofErr w:type="spellEnd"/>
      <w:r w:rsidR="004D0113" w:rsidRPr="004D0113">
        <w:rPr>
          <w:lang w:val="en-GB"/>
        </w:rPr>
        <w:t xml:space="preserve"> Event Staff, 2024)</w:t>
      </w:r>
      <w:r w:rsidRPr="00732005">
        <w:rPr>
          <w:lang w:val="en-GB"/>
        </w:rPr>
        <w:t>.</w:t>
      </w:r>
    </w:p>
    <w:p w14:paraId="3E844291" w14:textId="3475FE40" w:rsidR="00732005" w:rsidRPr="00732005" w:rsidRDefault="00732005" w:rsidP="00732005">
      <w:pPr>
        <w:rPr>
          <w:lang w:val="en-GB"/>
        </w:rPr>
      </w:pPr>
      <w:r w:rsidRPr="00732005">
        <w:rPr>
          <w:lang w:val="en-GB"/>
        </w:rPr>
        <w:t xml:space="preserve">Strong networking </w:t>
      </w:r>
      <w:r w:rsidR="00FD3B4C">
        <w:rPr>
          <w:lang w:val="en-GB"/>
        </w:rPr>
        <w:t>abilities</w:t>
      </w:r>
      <w:r w:rsidRPr="00732005">
        <w:rPr>
          <w:lang w:val="en-GB"/>
        </w:rPr>
        <w:t xml:space="preserve"> are critical for constructing connections with exhibitors, sponsors, and other enterprise experts. This complements networking possibilities at </w:t>
      </w:r>
      <w:r w:rsidRPr="00732005">
        <w:rPr>
          <w:lang w:val="en-GB"/>
        </w:rPr>
        <w:lastRenderedPageBreak/>
        <w:t xml:space="preserve">some point </w:t>
      </w:r>
      <w:r w:rsidR="00FD3B4C">
        <w:rPr>
          <w:lang w:val="en-GB"/>
        </w:rPr>
        <w:t>in</w:t>
      </w:r>
      <w:r w:rsidRPr="00732005">
        <w:rPr>
          <w:lang w:val="en-GB"/>
        </w:rPr>
        <w:t xml:space="preserve"> RTIE, fostering collaboration and capacity partnerships within the enterprise</w:t>
      </w:r>
      <w:r w:rsidR="004D0113">
        <w:rPr>
          <w:lang w:val="en-GB"/>
        </w:rPr>
        <w:t xml:space="preserve"> </w:t>
      </w:r>
      <w:r w:rsidR="004D0113" w:rsidRPr="004D0113">
        <w:rPr>
          <w:lang w:val="en-GB"/>
        </w:rPr>
        <w:t>(</w:t>
      </w:r>
      <w:proofErr w:type="spellStart"/>
      <w:r w:rsidR="004D0113" w:rsidRPr="004D0113">
        <w:rPr>
          <w:lang w:val="en-GB"/>
        </w:rPr>
        <w:t>Rox</w:t>
      </w:r>
      <w:proofErr w:type="spellEnd"/>
      <w:r w:rsidR="004D0113" w:rsidRPr="004D0113">
        <w:rPr>
          <w:lang w:val="en-GB"/>
        </w:rPr>
        <w:t xml:space="preserve"> Event Staff, 2024)</w:t>
      </w:r>
      <w:r w:rsidRPr="00732005">
        <w:rPr>
          <w:lang w:val="en-GB"/>
        </w:rPr>
        <w:t>.</w:t>
      </w:r>
    </w:p>
    <w:p w14:paraId="72FA8D8A" w14:textId="2DA7B5D1" w:rsidR="00732005" w:rsidRPr="00732005" w:rsidRDefault="00FD3B4C" w:rsidP="00732005">
      <w:pPr>
        <w:rPr>
          <w:lang w:val="en-GB"/>
        </w:rPr>
      </w:pPr>
      <w:r>
        <w:rPr>
          <w:lang w:val="en-GB"/>
        </w:rPr>
        <w:t>The event</w:t>
      </w:r>
      <w:r w:rsidR="00732005" w:rsidRPr="00732005">
        <w:rPr>
          <w:lang w:val="en-GB"/>
        </w:rPr>
        <w:t xml:space="preserve"> body of workers </w:t>
      </w:r>
      <w:r>
        <w:rPr>
          <w:lang w:val="en-GB"/>
        </w:rPr>
        <w:t>wants</w:t>
      </w:r>
      <w:r w:rsidR="00732005" w:rsidRPr="00732005">
        <w:rPr>
          <w:lang w:val="en-GB"/>
        </w:rPr>
        <w:t xml:space="preserve"> to understand and enforce emergency response protocols for surprising incidents. Crisis management </w:t>
      </w:r>
      <w:r>
        <w:rPr>
          <w:lang w:val="en-GB"/>
        </w:rPr>
        <w:t>abilities</w:t>
      </w:r>
      <w:r w:rsidR="00732005" w:rsidRPr="00732005">
        <w:rPr>
          <w:lang w:val="en-GB"/>
        </w:rPr>
        <w:t xml:space="preserve"> are crucial to </w:t>
      </w:r>
      <w:r>
        <w:rPr>
          <w:lang w:val="en-GB"/>
        </w:rPr>
        <w:t>ensure</w:t>
      </w:r>
      <w:r w:rsidR="00732005" w:rsidRPr="00732005">
        <w:rPr>
          <w:lang w:val="en-GB"/>
        </w:rPr>
        <w:t xml:space="preserve"> the safety and </w:t>
      </w:r>
      <w:r>
        <w:rPr>
          <w:lang w:val="en-GB"/>
        </w:rPr>
        <w:t>proper well-being</w:t>
      </w:r>
      <w:r w:rsidR="00732005" w:rsidRPr="00732005">
        <w:rPr>
          <w:lang w:val="en-GB"/>
        </w:rPr>
        <w:t xml:space="preserve"> of attendees and </w:t>
      </w:r>
      <w:r>
        <w:rPr>
          <w:lang w:val="en-GB"/>
        </w:rPr>
        <w:t>groups</w:t>
      </w:r>
      <w:r w:rsidR="00732005" w:rsidRPr="00732005">
        <w:rPr>
          <w:lang w:val="en-GB"/>
        </w:rPr>
        <w:t xml:space="preserve"> of workers for the duration of RTIE</w:t>
      </w:r>
      <w:r w:rsidR="004D0113">
        <w:rPr>
          <w:lang w:val="en-GB"/>
        </w:rPr>
        <w:t xml:space="preserve"> </w:t>
      </w:r>
      <w:r w:rsidR="004D0113" w:rsidRPr="004D0113">
        <w:rPr>
          <w:lang w:val="en-GB"/>
        </w:rPr>
        <w:t>(</w:t>
      </w:r>
      <w:proofErr w:type="spellStart"/>
      <w:r w:rsidR="004D0113" w:rsidRPr="004D0113">
        <w:rPr>
          <w:lang w:val="en-GB"/>
        </w:rPr>
        <w:t>Rox</w:t>
      </w:r>
      <w:proofErr w:type="spellEnd"/>
      <w:r w:rsidR="004D0113" w:rsidRPr="004D0113">
        <w:rPr>
          <w:lang w:val="en-GB"/>
        </w:rPr>
        <w:t xml:space="preserve"> Event Staff, 2024)</w:t>
      </w:r>
      <w:r w:rsidR="00732005" w:rsidRPr="00732005">
        <w:rPr>
          <w:lang w:val="en-GB"/>
        </w:rPr>
        <w:t>.</w:t>
      </w:r>
    </w:p>
    <w:p w14:paraId="1114D14F" w14:textId="15F6E13B" w:rsidR="00732005" w:rsidRPr="00732005" w:rsidRDefault="00732005" w:rsidP="00732005">
      <w:pPr>
        <w:rPr>
          <w:lang w:val="en-GB"/>
        </w:rPr>
      </w:pPr>
      <w:r w:rsidRPr="00732005">
        <w:rPr>
          <w:lang w:val="en-GB"/>
        </w:rPr>
        <w:t xml:space="preserve">Bringing innovative thoughts to the desk complements the general event experience and attracts attendees. </w:t>
      </w:r>
      <w:r w:rsidR="00FD3B4C">
        <w:rPr>
          <w:lang w:val="en-GB"/>
        </w:rPr>
        <w:t>The event</w:t>
      </w:r>
      <w:r w:rsidRPr="00732005">
        <w:rPr>
          <w:lang w:val="en-GB"/>
        </w:rPr>
        <w:t xml:space="preserve"> workforce should constantly brainstorm progressive ideas to make RTIE memorable and impactful</w:t>
      </w:r>
      <w:r w:rsidR="004D0113">
        <w:rPr>
          <w:lang w:val="en-GB"/>
        </w:rPr>
        <w:t xml:space="preserve"> </w:t>
      </w:r>
      <w:r w:rsidR="004D0113" w:rsidRPr="004D0113">
        <w:rPr>
          <w:lang w:val="en-GB"/>
        </w:rPr>
        <w:t>(</w:t>
      </w:r>
      <w:proofErr w:type="spellStart"/>
      <w:r w:rsidR="004D0113" w:rsidRPr="004D0113">
        <w:rPr>
          <w:lang w:val="en-GB"/>
        </w:rPr>
        <w:t>Rox</w:t>
      </w:r>
      <w:proofErr w:type="spellEnd"/>
      <w:r w:rsidR="004D0113" w:rsidRPr="004D0113">
        <w:rPr>
          <w:lang w:val="en-GB"/>
        </w:rPr>
        <w:t xml:space="preserve"> Event Staff, 2024)</w:t>
      </w:r>
      <w:r w:rsidRPr="00732005">
        <w:rPr>
          <w:lang w:val="en-GB"/>
        </w:rPr>
        <w:t>.</w:t>
      </w:r>
    </w:p>
    <w:p w14:paraId="66AE8602" w14:textId="3B2B40CB" w:rsidR="00732005" w:rsidRPr="00732005" w:rsidRDefault="00732005" w:rsidP="00732005">
      <w:pPr>
        <w:rPr>
          <w:lang w:val="en-GB"/>
        </w:rPr>
      </w:pPr>
      <w:r w:rsidRPr="00732005">
        <w:rPr>
          <w:lang w:val="en-GB"/>
        </w:rPr>
        <w:t xml:space="preserve">Effective time control is crucial for assembly cut-off dates and keeping the event on </w:t>
      </w:r>
      <w:r w:rsidR="00FD3B4C">
        <w:rPr>
          <w:lang w:val="en-GB"/>
        </w:rPr>
        <w:t>a timetable</w:t>
      </w:r>
      <w:r w:rsidRPr="00732005">
        <w:rPr>
          <w:lang w:val="en-GB"/>
        </w:rPr>
        <w:t>. Event staff should prioritize duties, allocate resources effectively, and make sure that RTIE runs smoothly and according to the deliberate timeline</w:t>
      </w:r>
      <w:r w:rsidR="004D0113">
        <w:rPr>
          <w:lang w:val="en-GB"/>
        </w:rPr>
        <w:t xml:space="preserve"> </w:t>
      </w:r>
      <w:r w:rsidR="004D0113" w:rsidRPr="004D0113">
        <w:rPr>
          <w:lang w:val="en-GB"/>
        </w:rPr>
        <w:t>(</w:t>
      </w:r>
      <w:proofErr w:type="spellStart"/>
      <w:r w:rsidR="004D0113" w:rsidRPr="004D0113">
        <w:rPr>
          <w:lang w:val="en-GB"/>
        </w:rPr>
        <w:t>Rox</w:t>
      </w:r>
      <w:proofErr w:type="spellEnd"/>
      <w:r w:rsidR="004D0113" w:rsidRPr="004D0113">
        <w:rPr>
          <w:lang w:val="en-GB"/>
        </w:rPr>
        <w:t xml:space="preserve"> Event Staff, 2024)</w:t>
      </w:r>
      <w:r w:rsidRPr="00732005">
        <w:rPr>
          <w:lang w:val="en-GB"/>
        </w:rPr>
        <w:t>.</w:t>
      </w:r>
    </w:p>
    <w:p w14:paraId="5057F16A" w14:textId="77777777" w:rsidR="00732005" w:rsidRPr="00732005" w:rsidRDefault="00732005" w:rsidP="00732005">
      <w:pPr>
        <w:rPr>
          <w:lang w:val="en-GB"/>
        </w:rPr>
      </w:pPr>
      <w:r w:rsidRPr="00732005">
        <w:rPr>
          <w:lang w:val="en-GB"/>
        </w:rPr>
        <w:t>Necessary Resources:</w:t>
      </w:r>
    </w:p>
    <w:p w14:paraId="5EB3F7DD" w14:textId="5A393694" w:rsidR="009624D6" w:rsidRPr="009624D6" w:rsidRDefault="00732005" w:rsidP="00732005">
      <w:pPr>
        <w:rPr>
          <w:lang w:val="en-GB"/>
        </w:rPr>
      </w:pPr>
      <w:r w:rsidRPr="00732005">
        <w:rPr>
          <w:lang w:val="en-GB"/>
        </w:rPr>
        <w:t>Collaborating with sustainable catering offerings is paramount to align with RTIE's dedication to eco-friendly practices. Ensuring that food and liquids are sourced responsibly contributes to the event's typical sustainability</w:t>
      </w:r>
      <w:r w:rsidR="004D0113">
        <w:rPr>
          <w:lang w:val="en-GB"/>
        </w:rPr>
        <w:t xml:space="preserve"> </w:t>
      </w:r>
      <w:r w:rsidR="004D0113" w:rsidRPr="004D0113">
        <w:rPr>
          <w:lang w:val="en-GB"/>
        </w:rPr>
        <w:t xml:space="preserve">(Sorn &amp; Al </w:t>
      </w:r>
      <w:proofErr w:type="spellStart"/>
      <w:r w:rsidR="004D0113" w:rsidRPr="004D0113">
        <w:rPr>
          <w:lang w:val="en-GB"/>
        </w:rPr>
        <w:t>Nesrawi</w:t>
      </w:r>
      <w:proofErr w:type="spellEnd"/>
      <w:r w:rsidR="004D0113" w:rsidRPr="004D0113">
        <w:rPr>
          <w:lang w:val="en-GB"/>
        </w:rPr>
        <w:t>, 2022)</w:t>
      </w:r>
      <w:r w:rsidRPr="00732005">
        <w:rPr>
          <w:lang w:val="en-GB"/>
        </w:rPr>
        <w:t>.</w:t>
      </w:r>
      <w:r w:rsidR="00242916">
        <w:rPr>
          <w:lang w:val="en-GB"/>
        </w:rPr>
        <w:t xml:space="preserve"> </w:t>
      </w:r>
      <w:r w:rsidRPr="00732005">
        <w:rPr>
          <w:lang w:val="en-GB"/>
        </w:rPr>
        <w:t xml:space="preserve">Prioritizing the use of strength-efficient and coffee-impact lighting answers minimizes the environmental footprint of RTIE. Sustainable </w:t>
      </w:r>
      <w:r w:rsidR="00FD3B4C">
        <w:rPr>
          <w:lang w:val="en-GB"/>
        </w:rPr>
        <w:t>light</w:t>
      </w:r>
      <w:r w:rsidRPr="00732005">
        <w:rPr>
          <w:lang w:val="en-GB"/>
        </w:rPr>
        <w:t xml:space="preserve"> options enhance the occasion's eco-friendly tasks and set a nice example for attendees.</w:t>
      </w:r>
      <w:r w:rsidR="00242916">
        <w:rPr>
          <w:lang w:val="en-GB"/>
        </w:rPr>
        <w:t xml:space="preserve"> </w:t>
      </w:r>
      <w:r w:rsidRPr="00732005">
        <w:rPr>
          <w:lang w:val="en-GB"/>
        </w:rPr>
        <w:t xml:space="preserve">Ensuring sufficient and well-controlled parking </w:t>
      </w:r>
      <w:r w:rsidR="00FD3B4C">
        <w:rPr>
          <w:lang w:val="en-GB"/>
        </w:rPr>
        <w:t>centres</w:t>
      </w:r>
      <w:r w:rsidRPr="00732005">
        <w:rPr>
          <w:lang w:val="en-GB"/>
        </w:rPr>
        <w:t xml:space="preserve"> is essential to accommodate the anticipated range of attendees. Coordinating with </w:t>
      </w:r>
      <w:r w:rsidR="00FD3B4C">
        <w:rPr>
          <w:lang w:val="en-GB"/>
        </w:rPr>
        <w:t>neighbourhood</w:t>
      </w:r>
      <w:r w:rsidRPr="00732005">
        <w:rPr>
          <w:lang w:val="en-GB"/>
        </w:rPr>
        <w:t xml:space="preserve"> authorities and enforcing efficient traffic management contributes to a smooth event experience.</w:t>
      </w:r>
      <w:r w:rsidR="00242916">
        <w:rPr>
          <w:lang w:val="en-GB"/>
        </w:rPr>
        <w:t xml:space="preserve"> </w:t>
      </w:r>
      <w:r w:rsidRPr="00732005">
        <w:rPr>
          <w:lang w:val="en-GB"/>
        </w:rPr>
        <w:t xml:space="preserve">Opting for sustainable seating </w:t>
      </w:r>
      <w:r w:rsidRPr="00732005">
        <w:rPr>
          <w:lang w:val="en-GB"/>
        </w:rPr>
        <w:lastRenderedPageBreak/>
        <w:t>options is essential. Carefully considering substances and production processes aligns with the general theme of the occasion, ensuring that even the seating selections replicate RTIE's dedication to sustainability</w:t>
      </w:r>
      <w:r w:rsidR="004D0113">
        <w:rPr>
          <w:lang w:val="en-GB"/>
        </w:rPr>
        <w:t xml:space="preserve"> </w:t>
      </w:r>
      <w:r w:rsidR="004D0113" w:rsidRPr="004D0113">
        <w:rPr>
          <w:lang w:val="en-GB"/>
        </w:rPr>
        <w:t xml:space="preserve">(Sorn &amp; Al </w:t>
      </w:r>
      <w:proofErr w:type="spellStart"/>
      <w:r w:rsidR="004D0113" w:rsidRPr="004D0113">
        <w:rPr>
          <w:lang w:val="en-GB"/>
        </w:rPr>
        <w:t>Nesrawi</w:t>
      </w:r>
      <w:proofErr w:type="spellEnd"/>
      <w:r w:rsidR="004D0113" w:rsidRPr="004D0113">
        <w:rPr>
          <w:lang w:val="en-GB"/>
        </w:rPr>
        <w:t>, 2022)</w:t>
      </w:r>
      <w:r w:rsidR="009624D6" w:rsidRPr="009624D6">
        <w:rPr>
          <w:lang w:val="en-GB"/>
        </w:rPr>
        <w:t>.</w:t>
      </w:r>
    </w:p>
    <w:p w14:paraId="1AA1A4E4" w14:textId="7FB51529" w:rsidR="009741DC" w:rsidRPr="00732005" w:rsidRDefault="00CE637B" w:rsidP="00732005">
      <w:pPr>
        <w:pStyle w:val="Heading1"/>
      </w:pPr>
      <w:r w:rsidRPr="00732005">
        <w:t>Event Budget</w:t>
      </w:r>
    </w:p>
    <w:p w14:paraId="52194E17" w14:textId="135B4EE2" w:rsidR="00732005" w:rsidRPr="00732005" w:rsidRDefault="00732005" w:rsidP="00732005">
      <w:pPr>
        <w:rPr>
          <w:lang w:val="en-GB"/>
        </w:rPr>
      </w:pPr>
      <w:r w:rsidRPr="00732005">
        <w:rPr>
          <w:lang w:val="en-GB"/>
        </w:rPr>
        <w:t xml:space="preserve">The financial framework for the RTIE is meticulously designed to </w:t>
      </w:r>
      <w:r w:rsidR="00FD3B4C">
        <w:rPr>
          <w:lang w:val="en-GB"/>
        </w:rPr>
        <w:t>ensure</w:t>
      </w:r>
      <w:r w:rsidRPr="00732005">
        <w:rPr>
          <w:lang w:val="en-GB"/>
        </w:rPr>
        <w:t xml:space="preserve"> its sustainability and achievement. The proposed budget provides a difficult breakdown of prices and income, </w:t>
      </w:r>
      <w:r w:rsidR="00FD3B4C">
        <w:rPr>
          <w:lang w:val="en-GB"/>
        </w:rPr>
        <w:t>resulting</w:t>
      </w:r>
      <w:r w:rsidRPr="00732005">
        <w:rPr>
          <w:lang w:val="en-GB"/>
        </w:rPr>
        <w:t xml:space="preserve"> in </w:t>
      </w:r>
      <w:r w:rsidR="00FD3B4C">
        <w:rPr>
          <w:lang w:val="en-GB"/>
        </w:rPr>
        <w:t>a net profit</w:t>
      </w:r>
      <w:r w:rsidRPr="00732005">
        <w:rPr>
          <w:lang w:val="en-GB"/>
        </w:rPr>
        <w:t xml:space="preserve"> of £480,000. This strong economic strategy moves stability among diverse prices and diverse earnings streams, reinforcing RTIE's capability to supply </w:t>
      </w:r>
      <w:r w:rsidR="00FD3B4C">
        <w:rPr>
          <w:lang w:val="en-GB"/>
        </w:rPr>
        <w:t>an</w:t>
      </w:r>
      <w:r w:rsidRPr="00732005">
        <w:rPr>
          <w:lang w:val="en-GB"/>
        </w:rPr>
        <w:t xml:space="preserve"> awesome and sustainable occasion.</w:t>
      </w:r>
    </w:p>
    <w:p w14:paraId="2FD5AC50" w14:textId="42FD016A" w:rsidR="00732005" w:rsidRPr="00732005" w:rsidRDefault="00732005" w:rsidP="00732005">
      <w:pPr>
        <w:rPr>
          <w:lang w:val="en-GB"/>
        </w:rPr>
      </w:pPr>
      <w:r w:rsidRPr="00732005">
        <w:rPr>
          <w:lang w:val="en-GB"/>
        </w:rPr>
        <w:t xml:space="preserve">Expenditures: The prices mentioned within the price range cover numerous elements critical to the </w:t>
      </w:r>
      <w:r w:rsidR="00FD3B4C">
        <w:rPr>
          <w:lang w:val="en-GB"/>
        </w:rPr>
        <w:t>fulfilment</w:t>
      </w:r>
      <w:r w:rsidRPr="00732005">
        <w:rPr>
          <w:lang w:val="en-GB"/>
        </w:rPr>
        <w:t xml:space="preserve"> of RTIE. These include venue costs, staffing fees, advertising expenditures, and investments in sustainable event functions consisting of green catering and power-green lighting fixtures. The allocation of resources displays a strategic technique, prioritizing factors that align with RTIE's sustainability topic at the same time as making sure </w:t>
      </w:r>
      <w:r w:rsidR="00FD3B4C">
        <w:rPr>
          <w:lang w:val="en-GB"/>
        </w:rPr>
        <w:t>an</w:t>
      </w:r>
      <w:r w:rsidRPr="00732005">
        <w:rPr>
          <w:lang w:val="en-GB"/>
        </w:rPr>
        <w:t xml:space="preserve"> unbroken and impactful event </w:t>
      </w:r>
      <w:r w:rsidR="00FD3B4C">
        <w:rPr>
          <w:lang w:val="en-GB"/>
        </w:rPr>
        <w:t>revels</w:t>
      </w:r>
      <w:r w:rsidRPr="00732005">
        <w:rPr>
          <w:lang w:val="en-GB"/>
        </w:rPr>
        <w:t xml:space="preserve"> in</w:t>
      </w:r>
      <w:r w:rsidR="004D0113">
        <w:rPr>
          <w:lang w:val="en-GB"/>
        </w:rPr>
        <w:t xml:space="preserve"> </w:t>
      </w:r>
      <w:r w:rsidR="004D0113" w:rsidRPr="004D0113">
        <w:rPr>
          <w:lang w:val="en-GB"/>
        </w:rPr>
        <w:t>(Blessing, 2023)</w:t>
      </w:r>
      <w:r w:rsidRPr="00732005">
        <w:rPr>
          <w:lang w:val="en-GB"/>
        </w:rPr>
        <w:t>.</w:t>
      </w:r>
    </w:p>
    <w:p w14:paraId="33403861" w14:textId="413318B0" w:rsidR="00732005" w:rsidRPr="00732005" w:rsidRDefault="00732005" w:rsidP="00732005">
      <w:pPr>
        <w:rPr>
          <w:lang w:val="en-GB"/>
        </w:rPr>
      </w:pPr>
      <w:r w:rsidRPr="00732005">
        <w:rPr>
          <w:lang w:val="en-GB"/>
        </w:rPr>
        <w:t xml:space="preserve">Income Streams: RTIE draws revenue from multiple sources, making sure </w:t>
      </w:r>
      <w:r w:rsidR="00FD3B4C">
        <w:rPr>
          <w:lang w:val="en-GB"/>
        </w:rPr>
        <w:t xml:space="preserve">of </w:t>
      </w:r>
      <w:r w:rsidRPr="00732005">
        <w:rPr>
          <w:lang w:val="en-GB"/>
        </w:rPr>
        <w:t xml:space="preserve">monetary resilience and reducing dependency on a single channel. Key income streams encompass sponsors and exhibitor fees, ticket income, offers and partnerships, and </w:t>
      </w:r>
      <w:r w:rsidR="00AC2962" w:rsidRPr="00732005">
        <w:rPr>
          <w:lang w:val="en-GB"/>
        </w:rPr>
        <w:t>authority’s</w:t>
      </w:r>
      <w:r w:rsidRPr="00732005">
        <w:rPr>
          <w:lang w:val="en-GB"/>
        </w:rPr>
        <w:t xml:space="preserve"> aid. By diversifying investment sources, RTIE can adapt to dynamic financial landscapes, fostering stability and long-term </w:t>
      </w:r>
      <w:r w:rsidR="00FD3B4C">
        <w:rPr>
          <w:lang w:val="en-GB"/>
        </w:rPr>
        <w:t>fulfilment</w:t>
      </w:r>
      <w:r w:rsidR="004D0113">
        <w:rPr>
          <w:lang w:val="en-GB"/>
        </w:rPr>
        <w:t xml:space="preserve"> </w:t>
      </w:r>
      <w:r w:rsidR="004D0113" w:rsidRPr="004D0113">
        <w:rPr>
          <w:lang w:val="en-GB"/>
        </w:rPr>
        <w:t>(Daus &amp; Clement, 2023)</w:t>
      </w:r>
      <w:r w:rsidRPr="00732005">
        <w:rPr>
          <w:lang w:val="en-GB"/>
        </w:rPr>
        <w:t>.</w:t>
      </w:r>
    </w:p>
    <w:p w14:paraId="41BFA75F" w14:textId="6DE8A3B6" w:rsidR="00732005" w:rsidRPr="00732005" w:rsidRDefault="00732005" w:rsidP="00732005">
      <w:pPr>
        <w:rPr>
          <w:lang w:val="en-GB"/>
        </w:rPr>
      </w:pPr>
      <w:r w:rsidRPr="00732005">
        <w:rPr>
          <w:lang w:val="en-GB"/>
        </w:rPr>
        <w:t xml:space="preserve">Funding Sources: Securing sponsors and exhibitors stands as </w:t>
      </w:r>
      <w:r w:rsidR="0044184F">
        <w:rPr>
          <w:lang w:val="en-GB"/>
        </w:rPr>
        <w:t>extensive earnings</w:t>
      </w:r>
      <w:r w:rsidRPr="00732005">
        <w:rPr>
          <w:lang w:val="en-GB"/>
        </w:rPr>
        <w:t xml:space="preserve"> driving force for RTIE. Offering diverse sponsorship programs with corresponding benefits draws a range of partners, contributing appreciably to the event's financial health. Ticket income, </w:t>
      </w:r>
      <w:r w:rsidRPr="00732005">
        <w:rPr>
          <w:lang w:val="en-GB"/>
        </w:rPr>
        <w:lastRenderedPageBreak/>
        <w:t xml:space="preserve">priced competitively to draw attendees, </w:t>
      </w:r>
      <w:r w:rsidR="00FD3B4C">
        <w:rPr>
          <w:lang w:val="en-GB"/>
        </w:rPr>
        <w:t>represents</w:t>
      </w:r>
      <w:r w:rsidRPr="00732005">
        <w:rPr>
          <w:lang w:val="en-GB"/>
        </w:rPr>
        <w:t xml:space="preserve"> another massive income stream, emphasizing both accessibility and revenue technology. Exploring grants and partnerships with groups aligned with RTIE's sustainability theme provides another layer to the investment blend. Seeking monetary aid from government tasks further enhances the occasion's economic balance and aligns with the broader dreams of sustainable business growth</w:t>
      </w:r>
      <w:r w:rsidR="004D0113">
        <w:rPr>
          <w:lang w:val="en-GB"/>
        </w:rPr>
        <w:t xml:space="preserve"> </w:t>
      </w:r>
      <w:r w:rsidR="004D0113" w:rsidRPr="004D0113">
        <w:rPr>
          <w:lang w:val="en-GB"/>
        </w:rPr>
        <w:t>(Blessing, 2023)</w:t>
      </w:r>
      <w:r w:rsidRPr="00732005">
        <w:rPr>
          <w:lang w:val="en-GB"/>
        </w:rPr>
        <w:t>.</w:t>
      </w:r>
    </w:p>
    <w:p w14:paraId="2ECE682D" w14:textId="73259581" w:rsidR="00CE637B" w:rsidRPr="00CE637B" w:rsidRDefault="00732005" w:rsidP="00732005">
      <w:pPr>
        <w:rPr>
          <w:lang w:val="en-GB"/>
        </w:rPr>
      </w:pPr>
      <w:r w:rsidRPr="00732005">
        <w:rPr>
          <w:lang w:val="en-GB"/>
        </w:rPr>
        <w:t>Revenue Generation Strategies: Early</w:t>
      </w:r>
      <w:r w:rsidR="0044184F">
        <w:rPr>
          <w:lang w:val="en-GB"/>
        </w:rPr>
        <w:t xml:space="preserve"> price</w:t>
      </w:r>
      <w:r w:rsidRPr="00732005">
        <w:rPr>
          <w:lang w:val="en-GB"/>
        </w:rPr>
        <w:t xml:space="preserve"> sales incentivize early registrations, now not only boosting preliminary sales but also enhancing attendee engagement. Recognizing the evolving dynamics of occasions, RTIE embraces virtual participation applications, permitting exhibitors and sponsors to attain a much broader audience and tapping into extra revenue streams. These techniques collectively contribute to the economic achievement of RTIE while aligning with the occasion's core topics of sustainability and innovation</w:t>
      </w:r>
      <w:r w:rsidR="004D0113">
        <w:rPr>
          <w:lang w:val="en-GB"/>
        </w:rPr>
        <w:t xml:space="preserve"> </w:t>
      </w:r>
      <w:r w:rsidR="004D0113" w:rsidRPr="004D0113">
        <w:t>(Stevenson, 2023)</w:t>
      </w:r>
      <w:r w:rsidR="00CE637B" w:rsidRPr="00CE637B">
        <w:rPr>
          <w:lang w:val="en-GB"/>
        </w:rPr>
        <w:t>.</w:t>
      </w:r>
    </w:p>
    <w:p w14:paraId="25683035" w14:textId="3E3B4810" w:rsidR="00CE637B" w:rsidRPr="00732005" w:rsidRDefault="00CE637B" w:rsidP="00732005">
      <w:pPr>
        <w:pStyle w:val="Heading1"/>
      </w:pPr>
      <w:r w:rsidRPr="00732005">
        <w:t>Industry Trends/Impacts</w:t>
      </w:r>
    </w:p>
    <w:p w14:paraId="2A70E374" w14:textId="564F72D3" w:rsidR="00B143A8" w:rsidRPr="00B143A8" w:rsidRDefault="00B143A8" w:rsidP="00B143A8">
      <w:pPr>
        <w:rPr>
          <w:lang w:val="en-GB"/>
        </w:rPr>
      </w:pPr>
      <w:r w:rsidRPr="00B143A8">
        <w:rPr>
          <w:lang w:val="en-GB"/>
        </w:rPr>
        <w:t xml:space="preserve">As we navigate the dynamic landscape of the conferences and events industry, numerous traits have emerged, and it is crucial to apprehend their effect at RTIE. Understanding those traits lets us align the event with industry expectations and provide an </w:t>
      </w:r>
      <w:r w:rsidR="00FD3B4C">
        <w:rPr>
          <w:lang w:val="en-GB"/>
        </w:rPr>
        <w:t>enjoyment</w:t>
      </w:r>
      <w:r w:rsidRPr="00B143A8">
        <w:rPr>
          <w:lang w:val="en-GB"/>
        </w:rPr>
        <w:t xml:space="preserve"> that resonates with both exhibitors and attendees.</w:t>
      </w:r>
    </w:p>
    <w:p w14:paraId="47D29F6C" w14:textId="132ED01A" w:rsidR="00B143A8" w:rsidRPr="00B143A8" w:rsidRDefault="00B143A8" w:rsidP="00B143A8">
      <w:pPr>
        <w:rPr>
          <w:lang w:val="en-GB"/>
        </w:rPr>
      </w:pPr>
      <w:r w:rsidRPr="00B143A8">
        <w:rPr>
          <w:lang w:val="en-GB"/>
        </w:rPr>
        <w:t xml:space="preserve">One prominent trend inside the meetings and events enterprise is the continuing rise of hybrid and digital studies. RTIE acknowledges this trend and strategically gives digital participation packages, permitting exhibitors and sponsors to increase their reach beyond bodily obstacles. This model enhances the event's inclusivity and ensures engagement in </w:t>
      </w:r>
      <w:r w:rsidR="00FD3B4C">
        <w:rPr>
          <w:lang w:val="en-GB"/>
        </w:rPr>
        <w:t>an</w:t>
      </w:r>
      <w:r w:rsidRPr="00B143A8">
        <w:rPr>
          <w:lang w:val="en-GB"/>
        </w:rPr>
        <w:t xml:space="preserve"> unexpectedly evolving event panorama</w:t>
      </w:r>
      <w:r w:rsidR="004D0113">
        <w:rPr>
          <w:lang w:val="en-GB"/>
        </w:rPr>
        <w:t xml:space="preserve"> </w:t>
      </w:r>
      <w:r w:rsidR="004D0113" w:rsidRPr="004D0113">
        <w:t>(McCain et al., 2023)</w:t>
      </w:r>
      <w:r w:rsidRPr="00B143A8">
        <w:rPr>
          <w:lang w:val="en-GB"/>
        </w:rPr>
        <w:t>.</w:t>
      </w:r>
    </w:p>
    <w:p w14:paraId="763ADA9B" w14:textId="35AE5C31" w:rsidR="00B143A8" w:rsidRPr="00B143A8" w:rsidRDefault="00B143A8" w:rsidP="00B143A8">
      <w:pPr>
        <w:rPr>
          <w:lang w:val="en-GB"/>
        </w:rPr>
      </w:pPr>
      <w:r w:rsidRPr="00B143A8">
        <w:rPr>
          <w:lang w:val="en-GB"/>
        </w:rPr>
        <w:lastRenderedPageBreak/>
        <w:t xml:space="preserve">Sustainability has transitioned from a fashion to a </w:t>
      </w:r>
      <w:r w:rsidR="00FD3B4C">
        <w:rPr>
          <w:lang w:val="en-GB"/>
        </w:rPr>
        <w:t>central</w:t>
      </w:r>
      <w:r w:rsidRPr="00B143A8">
        <w:rPr>
          <w:lang w:val="en-GB"/>
        </w:rPr>
        <w:t xml:space="preserve"> theme in the activities industry, driven </w:t>
      </w:r>
      <w:r w:rsidR="00FD3B4C">
        <w:rPr>
          <w:lang w:val="en-GB"/>
        </w:rPr>
        <w:t>by</w:t>
      </w:r>
      <w:r w:rsidRPr="00B143A8">
        <w:rPr>
          <w:lang w:val="en-GB"/>
        </w:rPr>
        <w:t xml:space="preserve"> the aid of an accelerated international awareness </w:t>
      </w:r>
      <w:r w:rsidR="00FD3B4C">
        <w:rPr>
          <w:lang w:val="en-GB"/>
        </w:rPr>
        <w:t>of</w:t>
      </w:r>
      <w:r w:rsidRPr="00B143A8">
        <w:rPr>
          <w:lang w:val="en-GB"/>
        </w:rPr>
        <w:t xml:space="preserve"> environmental obligation. Exhibitors showcasing eco-friendly products and services, sustainable event practices, and a dedication to decreasing environmental impact resonate strongly with the enterprise's current sustainability cognizance</w:t>
      </w:r>
      <w:r w:rsidR="004D0113">
        <w:rPr>
          <w:lang w:val="en-GB"/>
        </w:rPr>
        <w:t xml:space="preserve"> </w:t>
      </w:r>
      <w:r w:rsidR="004D0113" w:rsidRPr="004D0113">
        <w:t>(Chou et al., 2016)</w:t>
      </w:r>
      <w:r w:rsidRPr="00B143A8">
        <w:rPr>
          <w:lang w:val="en-GB"/>
        </w:rPr>
        <w:t>.</w:t>
      </w:r>
    </w:p>
    <w:p w14:paraId="769ADE50" w14:textId="6BBD18DA" w:rsidR="00CE637B" w:rsidRPr="00CE637B" w:rsidRDefault="00B143A8" w:rsidP="00B143A8">
      <w:pPr>
        <w:rPr>
          <w:lang w:val="en-GB"/>
        </w:rPr>
      </w:pPr>
      <w:r w:rsidRPr="00B143A8">
        <w:rPr>
          <w:lang w:val="en-GB"/>
        </w:rPr>
        <w:t xml:space="preserve">RTIE leverages generation </w:t>
      </w:r>
      <w:r w:rsidR="00FD3B4C">
        <w:rPr>
          <w:lang w:val="en-GB"/>
        </w:rPr>
        <w:t>scalability</w:t>
      </w:r>
      <w:r w:rsidRPr="00B143A8">
        <w:rPr>
          <w:lang w:val="en-GB"/>
        </w:rPr>
        <w:t xml:space="preserve"> as a required ability for occasion workforce, making sure </w:t>
      </w:r>
      <w:r w:rsidR="00FD3B4C">
        <w:rPr>
          <w:lang w:val="en-GB"/>
        </w:rPr>
        <w:t>an</w:t>
      </w:r>
      <w:r w:rsidRPr="00B143A8">
        <w:rPr>
          <w:lang w:val="en-GB"/>
        </w:rPr>
        <w:t xml:space="preserve"> unbroken virtual revel for both exhibitors and attendees. The occasion's adoption of virtual participation applications also reflects </w:t>
      </w:r>
      <w:r w:rsidR="00FD3B4C">
        <w:rPr>
          <w:lang w:val="en-GB"/>
        </w:rPr>
        <w:t xml:space="preserve">the </w:t>
      </w:r>
      <w:r w:rsidRPr="00B143A8">
        <w:rPr>
          <w:lang w:val="en-GB"/>
        </w:rPr>
        <w:t>expertise of the importance of generation in enhancing the general occasion revel</w:t>
      </w:r>
      <w:r w:rsidR="004D0113">
        <w:rPr>
          <w:lang w:val="en-GB"/>
        </w:rPr>
        <w:t xml:space="preserve"> </w:t>
      </w:r>
      <w:r w:rsidR="004D0113" w:rsidRPr="004D0113">
        <w:rPr>
          <w:lang w:val="en-GB"/>
        </w:rPr>
        <w:t>(Saluja, 2023)</w:t>
      </w:r>
      <w:r w:rsidRPr="00B143A8">
        <w:rPr>
          <w:lang w:val="en-GB"/>
        </w:rPr>
        <w:t>.</w:t>
      </w:r>
      <w:r w:rsidR="0044184F">
        <w:rPr>
          <w:lang w:val="en-GB"/>
        </w:rPr>
        <w:t xml:space="preserve"> </w:t>
      </w:r>
      <w:r w:rsidRPr="00B143A8">
        <w:rPr>
          <w:lang w:val="en-GB"/>
        </w:rPr>
        <w:t xml:space="preserve">Networking remains a cornerstone of events, and industry traits emphasize revolutionary networking answers. The event's awareness </w:t>
      </w:r>
      <w:r w:rsidR="00FD3B4C">
        <w:rPr>
          <w:lang w:val="en-GB"/>
        </w:rPr>
        <w:t>of</w:t>
      </w:r>
      <w:r w:rsidRPr="00B143A8">
        <w:rPr>
          <w:lang w:val="en-GB"/>
        </w:rPr>
        <w:t xml:space="preserve"> networking competencies for event staff and specialized zones for different sectors in the industry enhances networking opportunities, aligning with the modern-day emphasis on fostering connections</w:t>
      </w:r>
      <w:r w:rsidR="00CE637B" w:rsidRPr="00CE637B">
        <w:rPr>
          <w:lang w:val="en-GB"/>
        </w:rPr>
        <w:t>.</w:t>
      </w:r>
    </w:p>
    <w:p w14:paraId="53F45EF5" w14:textId="20B122AC" w:rsidR="00CE637B" w:rsidRPr="00732005" w:rsidRDefault="00CE637B" w:rsidP="00732005">
      <w:pPr>
        <w:pStyle w:val="Heading1"/>
      </w:pPr>
      <w:r w:rsidRPr="00732005">
        <w:t>Cultural and Situational Considerations</w:t>
      </w:r>
    </w:p>
    <w:p w14:paraId="00491E45" w14:textId="5BA5D224" w:rsidR="00B143A8" w:rsidRPr="00B143A8" w:rsidRDefault="00B143A8" w:rsidP="00B143A8">
      <w:pPr>
        <w:rPr>
          <w:lang w:val="en-GB"/>
        </w:rPr>
      </w:pPr>
      <w:r w:rsidRPr="00B143A8">
        <w:rPr>
          <w:lang w:val="en-GB"/>
        </w:rPr>
        <w:t xml:space="preserve">Cultural and situational concerns play a vital role in shaping the dynamics of RTIE. Recognizing and addressing those considerations is critical for ensuring that the occasion aligns with various cultural expectations, nearby nuances, and broader situational factors. Several aspects benefit attention </w:t>
      </w:r>
      <w:r w:rsidR="00FD3B4C">
        <w:rPr>
          <w:lang w:val="en-GB"/>
        </w:rPr>
        <w:t>in</w:t>
      </w:r>
      <w:r w:rsidRPr="00B143A8">
        <w:rPr>
          <w:lang w:val="en-GB"/>
        </w:rPr>
        <w:t xml:space="preserve"> this context:</w:t>
      </w:r>
    </w:p>
    <w:p w14:paraId="101AE3CF" w14:textId="4AC61005" w:rsidR="00B143A8" w:rsidRPr="00B143A8" w:rsidRDefault="00B143A8" w:rsidP="00B143A8">
      <w:pPr>
        <w:rPr>
          <w:lang w:val="en-GB"/>
        </w:rPr>
      </w:pPr>
      <w:r w:rsidRPr="00B143A8">
        <w:rPr>
          <w:lang w:val="en-GB"/>
        </w:rPr>
        <w:t xml:space="preserve">Cultural Diversity of Attendees: RTIE attracts a various target audience, which </w:t>
      </w:r>
      <w:r w:rsidR="00FD3B4C">
        <w:rPr>
          <w:lang w:val="en-GB"/>
        </w:rPr>
        <w:t>includes</w:t>
      </w:r>
      <w:r w:rsidRPr="00B143A8">
        <w:rPr>
          <w:lang w:val="en-GB"/>
        </w:rPr>
        <w:t xml:space="preserve"> international attendees and exhibitors from various cultural backgrounds. Understanding and respecting cultural variations is paramount to </w:t>
      </w:r>
      <w:r w:rsidR="00FD3B4C">
        <w:rPr>
          <w:lang w:val="en-GB"/>
        </w:rPr>
        <w:t>creating</w:t>
      </w:r>
      <w:r w:rsidRPr="00B143A8">
        <w:rPr>
          <w:lang w:val="en-GB"/>
        </w:rPr>
        <w:t xml:space="preserve"> an inclusive and welcoming environment. Considerations associated with language options, communication patterns, </w:t>
      </w:r>
      <w:r w:rsidRPr="00B143A8">
        <w:rPr>
          <w:lang w:val="en-GB"/>
        </w:rPr>
        <w:lastRenderedPageBreak/>
        <w:t xml:space="preserve">and cultural sensitivities are vital to facilitate powerful interactions and make certain that each </w:t>
      </w:r>
      <w:r w:rsidR="00FD3B4C">
        <w:rPr>
          <w:lang w:val="en-GB"/>
        </w:rPr>
        <w:t>individual's</w:t>
      </w:r>
      <w:r w:rsidRPr="00B143A8">
        <w:rPr>
          <w:lang w:val="en-GB"/>
        </w:rPr>
        <w:t xml:space="preserve"> experience </w:t>
      </w:r>
      <w:r w:rsidR="00FD3B4C">
        <w:rPr>
          <w:lang w:val="en-GB"/>
        </w:rPr>
        <w:t xml:space="preserve">is </w:t>
      </w:r>
      <w:r w:rsidRPr="00B143A8">
        <w:rPr>
          <w:lang w:val="en-GB"/>
        </w:rPr>
        <w:t>valued and engaged</w:t>
      </w:r>
      <w:r w:rsidR="004D0113">
        <w:rPr>
          <w:lang w:val="en-GB"/>
        </w:rPr>
        <w:t xml:space="preserve"> </w:t>
      </w:r>
      <w:r w:rsidR="004D0113" w:rsidRPr="004D0113">
        <w:rPr>
          <w:lang w:val="en-GB"/>
        </w:rPr>
        <w:t>(Salzberg, 2016)</w:t>
      </w:r>
      <w:r w:rsidRPr="00B143A8">
        <w:rPr>
          <w:lang w:val="en-GB"/>
        </w:rPr>
        <w:t>.</w:t>
      </w:r>
    </w:p>
    <w:p w14:paraId="72A22C27" w14:textId="31B0C2D1" w:rsidR="00B143A8" w:rsidRPr="00B143A8" w:rsidRDefault="00B143A8" w:rsidP="00B143A8">
      <w:pPr>
        <w:rPr>
          <w:lang w:val="en-GB"/>
        </w:rPr>
      </w:pPr>
      <w:r w:rsidRPr="00B143A8">
        <w:rPr>
          <w:lang w:val="en-GB"/>
        </w:rPr>
        <w:t xml:space="preserve">Local Cuisine and Culinary Practices: Given that RTIE revolves </w:t>
      </w:r>
      <w:r w:rsidR="00FD3B4C">
        <w:rPr>
          <w:lang w:val="en-GB"/>
        </w:rPr>
        <w:t>around</w:t>
      </w:r>
      <w:r w:rsidRPr="00B143A8">
        <w:rPr>
          <w:lang w:val="en-GB"/>
        </w:rPr>
        <w:t xml:space="preserve"> the eating place and takeaway enterprise, it is crucial to </w:t>
      </w:r>
      <w:r w:rsidR="00FD3B4C">
        <w:rPr>
          <w:lang w:val="en-GB"/>
        </w:rPr>
        <w:t>be well-known</w:t>
      </w:r>
      <w:r w:rsidRPr="00B143A8">
        <w:rPr>
          <w:lang w:val="en-GB"/>
        </w:rPr>
        <w:t xml:space="preserve"> and have a good time </w:t>
      </w:r>
      <w:r w:rsidR="00FD3B4C">
        <w:rPr>
          <w:lang w:val="en-GB"/>
        </w:rPr>
        <w:t>near</w:t>
      </w:r>
      <w:r w:rsidRPr="00B143A8">
        <w:rPr>
          <w:lang w:val="en-GB"/>
        </w:rPr>
        <w:t xml:space="preserve"> delicacies and culinary practices. Incorporating factors of regional diversity in </w:t>
      </w:r>
      <w:r w:rsidR="00FD3B4C">
        <w:rPr>
          <w:lang w:val="en-GB"/>
        </w:rPr>
        <w:t>meal</w:t>
      </w:r>
      <w:r w:rsidRPr="00B143A8">
        <w:rPr>
          <w:lang w:val="en-GB"/>
        </w:rPr>
        <w:t xml:space="preserve"> services, culinary demonstrations, and discussions on international gastronomic tendencies provides richness to the event. This method now not simplest respects nearby cultures but also complements the overall experience for attendees.</w:t>
      </w:r>
    </w:p>
    <w:p w14:paraId="5E9D1327" w14:textId="27EC1F25" w:rsidR="00CE637B" w:rsidRPr="00CE637B" w:rsidRDefault="00B143A8" w:rsidP="00B143A8">
      <w:pPr>
        <w:rPr>
          <w:lang w:val="en-GB"/>
        </w:rPr>
      </w:pPr>
      <w:r w:rsidRPr="00B143A8">
        <w:rPr>
          <w:lang w:val="en-GB"/>
        </w:rPr>
        <w:t xml:space="preserve">Adherence to Local Regulations and Standards: Situational considerations amplify adherence to nearby guidelines and standards. Compliance with prison requirements related to occasions, </w:t>
      </w:r>
      <w:r w:rsidR="00FD3B4C">
        <w:rPr>
          <w:lang w:val="en-GB"/>
        </w:rPr>
        <w:t>meal</w:t>
      </w:r>
      <w:r w:rsidRPr="00B143A8">
        <w:rPr>
          <w:lang w:val="en-GB"/>
        </w:rPr>
        <w:t xml:space="preserve"> safety, and sustainability practices is crucial. Understanding and aligning with the regulatory landscape ensures the smooth execution of RTIE at the same time as demonstrating a commitment to responsible event control</w:t>
      </w:r>
      <w:r w:rsidR="004D0113">
        <w:rPr>
          <w:lang w:val="en-GB"/>
        </w:rPr>
        <w:t xml:space="preserve"> </w:t>
      </w:r>
      <w:r w:rsidR="004D0113" w:rsidRPr="004D0113">
        <w:rPr>
          <w:lang w:val="en-GB"/>
        </w:rPr>
        <w:t>(Salzberg, 2016)</w:t>
      </w:r>
      <w:r w:rsidRPr="00B143A8">
        <w:rPr>
          <w:lang w:val="en-GB"/>
        </w:rPr>
        <w:t>.</w:t>
      </w:r>
    </w:p>
    <w:p w14:paraId="790C074F" w14:textId="4544E643" w:rsidR="00AB4FB3" w:rsidRPr="00732005" w:rsidRDefault="00AB4FB3">
      <w:pPr>
        <w:spacing w:after="160" w:line="259" w:lineRule="auto"/>
        <w:jc w:val="left"/>
        <w:rPr>
          <w:lang w:val="en-GB"/>
        </w:rPr>
      </w:pPr>
      <w:r w:rsidRPr="00732005">
        <w:rPr>
          <w:lang w:val="en-GB"/>
        </w:rPr>
        <w:br w:type="page"/>
      </w:r>
    </w:p>
    <w:p w14:paraId="7F42709A" w14:textId="676BC32E" w:rsidR="00CE637B" w:rsidRPr="00732005" w:rsidRDefault="00AB4FB3" w:rsidP="00CE637B">
      <w:pPr>
        <w:rPr>
          <w:lang w:val="en-GB"/>
        </w:rPr>
      </w:pPr>
      <w:r w:rsidRPr="00732005">
        <w:rPr>
          <w:lang w:val="en-GB"/>
        </w:rPr>
        <w:lastRenderedPageBreak/>
        <w:t>References list</w:t>
      </w:r>
    </w:p>
    <w:p w14:paraId="659B00C7" w14:textId="77777777" w:rsidR="00F23110" w:rsidRPr="00AB4FB3" w:rsidRDefault="00F23110" w:rsidP="00AB4FB3">
      <w:pPr>
        <w:rPr>
          <w:lang w:val="en-GB"/>
        </w:rPr>
      </w:pPr>
      <w:r w:rsidRPr="00AB4FB3">
        <w:rPr>
          <w:lang w:val="en-GB"/>
        </w:rPr>
        <w:t xml:space="preserve">10times. (2022). What </w:t>
      </w:r>
      <w:proofErr w:type="gramStart"/>
      <w:r w:rsidRPr="00AB4FB3">
        <w:rPr>
          <w:lang w:val="en-GB"/>
        </w:rPr>
        <w:t>Is</w:t>
      </w:r>
      <w:proofErr w:type="gramEnd"/>
      <w:r w:rsidRPr="00AB4FB3">
        <w:rPr>
          <w:lang w:val="en-GB"/>
        </w:rPr>
        <w:t xml:space="preserve"> MICE? A Guide to Meetings, Incentives, Conferences, &amp; Exhibitions. 10times Blog. Retrieved from https://blog.10times.com/what-is-mice/</w:t>
      </w:r>
    </w:p>
    <w:p w14:paraId="0679C16A" w14:textId="77777777" w:rsidR="00F23110" w:rsidRPr="00AB4FB3" w:rsidRDefault="00F23110" w:rsidP="00AB4FB3">
      <w:pPr>
        <w:rPr>
          <w:lang w:val="en-GB"/>
        </w:rPr>
      </w:pPr>
      <w:r w:rsidRPr="00AB4FB3">
        <w:rPr>
          <w:lang w:val="en-GB"/>
        </w:rPr>
        <w:t>10times. (2023). Guide to Expo Marketing: Strategies for Success. 10times Blog. Retrieved from https://blog.10times.com/guide-to-expo-marketing-strategies-for-success/</w:t>
      </w:r>
    </w:p>
    <w:p w14:paraId="07FDC14C" w14:textId="77777777" w:rsidR="00F23110" w:rsidRPr="00AB4FB3" w:rsidRDefault="00F23110" w:rsidP="00AB4FB3">
      <w:pPr>
        <w:rPr>
          <w:lang w:val="en-GB"/>
        </w:rPr>
      </w:pPr>
      <w:r w:rsidRPr="00AB4FB3">
        <w:rPr>
          <w:lang w:val="en-GB"/>
        </w:rPr>
        <w:t>Abdou, A. H., Hassan, T. H., &amp; Salem, A. E. (2023). Promoting Sustainable Food Practices in Food Service Industry: An Empirical Investigation on Saudi Arabian Restaurants. Sustainability, 15(16), 12206. https://doi.org/10.3390/su151612206</w:t>
      </w:r>
    </w:p>
    <w:p w14:paraId="2CED4685" w14:textId="77777777" w:rsidR="00F23110" w:rsidRPr="00AB4FB3" w:rsidRDefault="00F23110" w:rsidP="00AB4FB3">
      <w:pPr>
        <w:rPr>
          <w:lang w:val="en-GB"/>
        </w:rPr>
      </w:pPr>
      <w:r w:rsidRPr="00AB4FB3">
        <w:rPr>
          <w:lang w:val="en-GB"/>
        </w:rPr>
        <w:t>Alliance Exposition. (2023). What Are the Different Types of Exhibitions? Retrieved from https://alliance-exposition.com/insights/what-are-the-different-types-of-exhibitions/#:~:text=Exhibitions%2C%20expositions%2C%20trade%20shows%E2%80%93,over%20a%20several%2Dday%20period.</w:t>
      </w:r>
    </w:p>
    <w:p w14:paraId="25B721DA" w14:textId="77777777" w:rsidR="00F23110" w:rsidRPr="00AB4FB3" w:rsidRDefault="00F23110" w:rsidP="00AB4FB3">
      <w:pPr>
        <w:rPr>
          <w:lang w:val="en-GB"/>
        </w:rPr>
      </w:pPr>
      <w:r w:rsidRPr="00AB4FB3">
        <w:rPr>
          <w:lang w:val="en-GB"/>
        </w:rPr>
        <w:t xml:space="preserve">Blessing Lola A. (2023). Sign More Sponsors: The Key to Higher Revenue </w:t>
      </w:r>
      <w:proofErr w:type="gramStart"/>
      <w:r w:rsidRPr="00AB4FB3">
        <w:rPr>
          <w:lang w:val="en-GB"/>
        </w:rPr>
        <w:t>At</w:t>
      </w:r>
      <w:proofErr w:type="gramEnd"/>
      <w:r w:rsidRPr="00AB4FB3">
        <w:rPr>
          <w:lang w:val="en-GB"/>
        </w:rPr>
        <w:t xml:space="preserve"> Your Trade Show Event. </w:t>
      </w:r>
      <w:proofErr w:type="spellStart"/>
      <w:r w:rsidRPr="00AB4FB3">
        <w:rPr>
          <w:lang w:val="en-GB"/>
        </w:rPr>
        <w:t>Swapcard</w:t>
      </w:r>
      <w:proofErr w:type="spellEnd"/>
      <w:r w:rsidRPr="00AB4FB3">
        <w:rPr>
          <w:lang w:val="en-GB"/>
        </w:rPr>
        <w:t xml:space="preserve"> Blog. Retrieved from https://blog.swapcard.com/sign-more-sponsors-for-higher-trade-show-revenue</w:t>
      </w:r>
    </w:p>
    <w:p w14:paraId="7D9A713F" w14:textId="77777777" w:rsidR="00F23110" w:rsidRPr="00AB4FB3" w:rsidRDefault="00F23110" w:rsidP="00AB4FB3">
      <w:pPr>
        <w:rPr>
          <w:lang w:val="en-GB"/>
        </w:rPr>
      </w:pPr>
      <w:proofErr w:type="spellStart"/>
      <w:r w:rsidRPr="00AB4FB3">
        <w:rPr>
          <w:lang w:val="en-GB"/>
        </w:rPr>
        <w:t>BoothSquare</w:t>
      </w:r>
      <w:proofErr w:type="spellEnd"/>
      <w:r w:rsidRPr="00AB4FB3">
        <w:rPr>
          <w:lang w:val="en-GB"/>
        </w:rPr>
        <w:t>. (2024). Restaurant &amp; Takeaway Innovation Expo Oct. 2024. Retrieved from https://boothsquare.com/events/restaurant-takeaway-innovation-expo/editions/restaurant-takeaway-innovation-expo-oct-2024/0c9646fb-60f1-4033-b3f1-ec5e98c80996/</w:t>
      </w:r>
    </w:p>
    <w:p w14:paraId="28F781EA" w14:textId="77777777" w:rsidR="00F23110" w:rsidRPr="00AB4FB3" w:rsidRDefault="00F23110" w:rsidP="00AB4FB3">
      <w:pPr>
        <w:rPr>
          <w:lang w:val="en-GB"/>
        </w:rPr>
      </w:pPr>
      <w:r w:rsidRPr="00AB4FB3">
        <w:rPr>
          <w:lang w:val="en-GB"/>
        </w:rPr>
        <w:t>Chou, S.-F., Horng, J.-S., Liu, C.-H., Huang, Y.-C., &amp; Chung, Y.-C. (2016). Expert Concepts of Sustainable Service Innovation in Restaurants in Taiwan. Sustainability, 8(8), 739. https://doi.org/10.3390/su8080739</w:t>
      </w:r>
    </w:p>
    <w:p w14:paraId="3A3FA395" w14:textId="77777777" w:rsidR="00F23110" w:rsidRPr="00AB4FB3" w:rsidRDefault="00F23110" w:rsidP="00AB4FB3">
      <w:pPr>
        <w:rPr>
          <w:lang w:val="en-GB"/>
        </w:rPr>
      </w:pPr>
      <w:r w:rsidRPr="00AB4FB3">
        <w:rPr>
          <w:lang w:val="en-GB"/>
        </w:rPr>
        <w:lastRenderedPageBreak/>
        <w:t>Daus, P. W., &amp; Clement, D. (2023). Sustainability in Restaurants and the Rise of the Eco-conscious Consumer. Blog.</w:t>
      </w:r>
    </w:p>
    <w:p w14:paraId="36736019" w14:textId="77777777" w:rsidR="00F23110" w:rsidRPr="00AB4FB3" w:rsidRDefault="00F23110" w:rsidP="00AB4FB3">
      <w:pPr>
        <w:rPr>
          <w:lang w:val="en-GB"/>
        </w:rPr>
      </w:pPr>
      <w:r w:rsidRPr="00AB4FB3">
        <w:rPr>
          <w:lang w:val="en-GB"/>
        </w:rPr>
        <w:t>Events 720. (2019). How to Select and Train Your Exhibition Stand Staff. Events 720 Blog. Retrieved from https://www.events720.com/blog/how-to-select-and-train-your-exhibition-stand-staff</w:t>
      </w:r>
    </w:p>
    <w:p w14:paraId="033A782D" w14:textId="77777777" w:rsidR="00F23110" w:rsidRPr="00732005" w:rsidRDefault="00F23110" w:rsidP="00AB4FB3">
      <w:pPr>
        <w:rPr>
          <w:lang w:val="en-GB"/>
        </w:rPr>
      </w:pPr>
      <w:proofErr w:type="spellStart"/>
      <w:r w:rsidRPr="00732005">
        <w:rPr>
          <w:lang w:val="en-GB"/>
        </w:rPr>
        <w:t>Fortem</w:t>
      </w:r>
      <w:proofErr w:type="spellEnd"/>
      <w:r w:rsidRPr="00732005">
        <w:rPr>
          <w:lang w:val="en-GB"/>
        </w:rPr>
        <w:t xml:space="preserve"> Food and Drink Ltd. (2024). WHY EXHIBIT? Takeaway Expo. Retrieved from https://www.takeawayexpo.co.uk/exhibit/</w:t>
      </w:r>
    </w:p>
    <w:p w14:paraId="752108B2" w14:textId="77777777" w:rsidR="00F23110" w:rsidRPr="00AB4FB3" w:rsidRDefault="00F23110" w:rsidP="00AB4FB3">
      <w:pPr>
        <w:rPr>
          <w:lang w:val="en-GB"/>
        </w:rPr>
      </w:pPr>
      <w:proofErr w:type="spellStart"/>
      <w:r w:rsidRPr="00AB4FB3">
        <w:rPr>
          <w:lang w:val="en-GB"/>
        </w:rPr>
        <w:t>Fortem</w:t>
      </w:r>
      <w:proofErr w:type="spellEnd"/>
      <w:r w:rsidRPr="00AB4FB3">
        <w:rPr>
          <w:lang w:val="en-GB"/>
        </w:rPr>
        <w:t xml:space="preserve"> International. (2024). Why Attend? Takeaway Expo 2024. Retrieved from https://www.takeawayexpo.co.uk/why-attend/</w:t>
      </w:r>
    </w:p>
    <w:p w14:paraId="0F579745" w14:textId="77777777" w:rsidR="00F23110" w:rsidRPr="00AC2962" w:rsidRDefault="00F23110" w:rsidP="00AB4FB3">
      <w:pPr>
        <w:rPr>
          <w:lang w:val="en-GB"/>
        </w:rPr>
      </w:pPr>
      <w:r w:rsidRPr="00AC2962">
        <w:rPr>
          <w:lang w:val="en-GB"/>
        </w:rPr>
        <w:t>Fox, D., et al. (2014). Doing Events Research: From Theory to Practice. Routledge. https://doi.org/10.4324/9781315815084</w:t>
      </w:r>
    </w:p>
    <w:p w14:paraId="2E52ED30" w14:textId="77777777" w:rsidR="00F23110" w:rsidRDefault="00F23110" w:rsidP="00AB4FB3">
      <w:pPr>
        <w:rPr>
          <w:lang w:val="en-GB"/>
        </w:rPr>
      </w:pPr>
      <w:r w:rsidRPr="00AC2962">
        <w:rPr>
          <w:lang w:val="en-GB"/>
        </w:rPr>
        <w:t>Getz, D., &amp; Page, S. (2019). Event Studies: Theory, Research, and Policy for Planned Events (3rd ed.). https://doi.org/10.4324/9780429023002</w:t>
      </w:r>
    </w:p>
    <w:p w14:paraId="3E6209FA" w14:textId="77777777" w:rsidR="00F23110" w:rsidRPr="00AB4FB3" w:rsidRDefault="00F23110" w:rsidP="00AB4FB3">
      <w:pPr>
        <w:rPr>
          <w:lang w:val="en-GB"/>
        </w:rPr>
      </w:pPr>
      <w:r w:rsidRPr="00AB4FB3">
        <w:rPr>
          <w:lang w:val="en-GB"/>
        </w:rPr>
        <w:t>Howell, K. (2019). 12 Helpful Tips for Choosing the Perfect Expo Venue. Events 720 Blog. Retrieved from https://www.events720.com/blog/12-helpful-tips-for-choosing-the-perfect-expo-venue</w:t>
      </w:r>
    </w:p>
    <w:p w14:paraId="522596DB" w14:textId="77777777" w:rsidR="00F23110" w:rsidRPr="00AB4FB3" w:rsidRDefault="00F23110" w:rsidP="00AB4FB3">
      <w:pPr>
        <w:rPr>
          <w:lang w:val="en-GB"/>
        </w:rPr>
      </w:pPr>
      <w:r w:rsidRPr="00AB4FB3">
        <w:rPr>
          <w:lang w:val="en-GB"/>
        </w:rPr>
        <w:t>McCain, M. S., Magrane, J. R., del Hierro, G., &amp; Linski, C. (2023). Effective Digital Marketing Strategies for Increased Engagement in Real Estate.</w:t>
      </w:r>
    </w:p>
    <w:p w14:paraId="07194400" w14:textId="77777777" w:rsidR="00F23110" w:rsidRPr="00AB4FB3" w:rsidRDefault="00F23110" w:rsidP="00AB4FB3">
      <w:pPr>
        <w:rPr>
          <w:lang w:val="en-GB"/>
        </w:rPr>
      </w:pPr>
      <w:proofErr w:type="spellStart"/>
      <w:r w:rsidRPr="00AB4FB3">
        <w:rPr>
          <w:lang w:val="en-GB"/>
        </w:rPr>
        <w:t>Rox</w:t>
      </w:r>
      <w:proofErr w:type="spellEnd"/>
      <w:r w:rsidRPr="00AB4FB3">
        <w:rPr>
          <w:lang w:val="en-GB"/>
        </w:rPr>
        <w:t xml:space="preserve"> Event Staff. (2024). The 10 Skills </w:t>
      </w:r>
      <w:proofErr w:type="gramStart"/>
      <w:r w:rsidRPr="00AB4FB3">
        <w:rPr>
          <w:lang w:val="en-GB"/>
        </w:rPr>
        <w:t>To</w:t>
      </w:r>
      <w:proofErr w:type="gramEnd"/>
      <w:r w:rsidRPr="00AB4FB3">
        <w:rPr>
          <w:lang w:val="en-GB"/>
        </w:rPr>
        <w:t xml:space="preserve"> Find Outstanding Event Staff. Retrieved from https://roxeventstaff.com/skills-event-staffing-agency/</w:t>
      </w:r>
    </w:p>
    <w:p w14:paraId="6F5271D0" w14:textId="77777777" w:rsidR="00F23110" w:rsidRPr="00AB4FB3" w:rsidRDefault="00F23110" w:rsidP="00AB4FB3">
      <w:pPr>
        <w:rPr>
          <w:lang w:val="en-GB"/>
        </w:rPr>
      </w:pPr>
      <w:r w:rsidRPr="00AB4FB3">
        <w:rPr>
          <w:lang w:val="en-GB"/>
        </w:rPr>
        <w:t xml:space="preserve">Saleem, A. (2023). Maximizing Event Success with a Comprehensive Post-Event Report. </w:t>
      </w:r>
      <w:proofErr w:type="spellStart"/>
      <w:r w:rsidRPr="00AB4FB3">
        <w:rPr>
          <w:lang w:val="en-GB"/>
        </w:rPr>
        <w:t>vFairs</w:t>
      </w:r>
      <w:proofErr w:type="spellEnd"/>
      <w:r w:rsidRPr="00AB4FB3">
        <w:rPr>
          <w:lang w:val="en-GB"/>
        </w:rPr>
        <w:t xml:space="preserve"> Blog. Retrieved from https://www.vfairs.com/blog/post-event-report/</w:t>
      </w:r>
    </w:p>
    <w:p w14:paraId="48E53325" w14:textId="77777777" w:rsidR="00F23110" w:rsidRDefault="00F23110" w:rsidP="00AB4FB3">
      <w:pPr>
        <w:rPr>
          <w:lang w:val="en-GB"/>
        </w:rPr>
      </w:pPr>
      <w:r w:rsidRPr="00AB4FB3">
        <w:rPr>
          <w:lang w:val="en-GB"/>
        </w:rPr>
        <w:lastRenderedPageBreak/>
        <w:t xml:space="preserve">Saluja, K. (2023). 19 Innovative Strategies for Achieving Sustainability in Events. </w:t>
      </w:r>
      <w:proofErr w:type="spellStart"/>
      <w:r w:rsidRPr="00AB4FB3">
        <w:rPr>
          <w:lang w:val="en-GB"/>
        </w:rPr>
        <w:t>Eventible</w:t>
      </w:r>
      <w:proofErr w:type="spellEnd"/>
      <w:r w:rsidRPr="00AB4FB3">
        <w:rPr>
          <w:lang w:val="en-GB"/>
        </w:rPr>
        <w:t>. Retrieved from https://www.eventible.com/learning/sustainability-in-events/</w:t>
      </w:r>
    </w:p>
    <w:p w14:paraId="1BE7F294" w14:textId="77777777" w:rsidR="00F23110" w:rsidRPr="00AB4FB3" w:rsidRDefault="00F23110" w:rsidP="00AB4FB3">
      <w:pPr>
        <w:rPr>
          <w:lang w:val="en-GB"/>
        </w:rPr>
      </w:pPr>
      <w:r w:rsidRPr="00AB4FB3">
        <w:rPr>
          <w:lang w:val="en-GB"/>
        </w:rPr>
        <w:t>Salzberg, A. (2016). Adopting Sustainability Innovations in Restaurants: An Evaluation of the Factors Influencing Owner-Managers’ Decisions in Richmond, Virginia. Retrieved from https://scholarscompass.vcu.edu/etd</w:t>
      </w:r>
    </w:p>
    <w:p w14:paraId="2C51CCF7" w14:textId="77777777" w:rsidR="00F23110" w:rsidRDefault="00F23110" w:rsidP="00AB4FB3">
      <w:pPr>
        <w:rPr>
          <w:lang w:val="en-GB"/>
        </w:rPr>
      </w:pPr>
      <w:r w:rsidRPr="00AC2962">
        <w:rPr>
          <w:lang w:val="en-GB"/>
        </w:rPr>
        <w:t>Smith, A. (2012). Events and Urban Regeneration: The Strategic Use of Events to Revitalise Cities. Routledge. DOI: 10.4324/9780203136997</w:t>
      </w:r>
    </w:p>
    <w:p w14:paraId="5930F838" w14:textId="77777777" w:rsidR="00F23110" w:rsidRPr="00AB4FB3" w:rsidRDefault="00F23110" w:rsidP="00AB4FB3">
      <w:pPr>
        <w:rPr>
          <w:lang w:val="en-GB"/>
        </w:rPr>
      </w:pPr>
      <w:r w:rsidRPr="00AB4FB3">
        <w:rPr>
          <w:lang w:val="en-GB"/>
        </w:rPr>
        <w:t xml:space="preserve">Sorn, S., &amp; Al </w:t>
      </w:r>
      <w:proofErr w:type="spellStart"/>
      <w:r w:rsidRPr="00AB4FB3">
        <w:rPr>
          <w:lang w:val="en-GB"/>
        </w:rPr>
        <w:t>Nesrawi</w:t>
      </w:r>
      <w:proofErr w:type="spellEnd"/>
      <w:r w:rsidRPr="00AB4FB3">
        <w:rPr>
          <w:lang w:val="en-GB"/>
        </w:rPr>
        <w:t>, E. (2022). Sustainability in the restaurant industry: The contribution of cloud kitchens. Retrieved from https://kth.diva-portal.org/smash/get/diva2:1694932/FULLTEXT01.pdf</w:t>
      </w:r>
    </w:p>
    <w:p w14:paraId="46AF6A0A" w14:textId="77777777" w:rsidR="00F23110" w:rsidRPr="00AB4FB3" w:rsidRDefault="00F23110" w:rsidP="00AB4FB3">
      <w:pPr>
        <w:rPr>
          <w:lang w:val="en-GB"/>
        </w:rPr>
      </w:pPr>
      <w:r w:rsidRPr="00AB4FB3">
        <w:rPr>
          <w:lang w:val="en-GB"/>
        </w:rPr>
        <w:t>Staff Writer. (2019). The Ultimate Event Planning Checklist. Guidebook. Retrieved from https://guidebook.com/mobile-guides/event-planning-checklist/</w:t>
      </w:r>
    </w:p>
    <w:p w14:paraId="5283D879" w14:textId="77777777" w:rsidR="00F23110" w:rsidRPr="00732005" w:rsidRDefault="00F23110" w:rsidP="00AB4FB3">
      <w:pPr>
        <w:rPr>
          <w:lang w:val="en-GB"/>
        </w:rPr>
      </w:pPr>
      <w:r w:rsidRPr="00732005">
        <w:rPr>
          <w:lang w:val="en-GB"/>
        </w:rPr>
        <w:t>Stevenson, S. (2023). Sustainable and Inclusive Growth: A Weekly Briefing. McKinsey &amp; Company. Retrieved from https://www.mckinsey.com/featured-insights/sustainable-inclusive-growth/sustainable-and-inclusive-growth-a-weekly-briefing#/</w:t>
      </w:r>
    </w:p>
    <w:p w14:paraId="37B9D273" w14:textId="77777777" w:rsidR="00AB4FB3" w:rsidRPr="00732005" w:rsidRDefault="00AB4FB3" w:rsidP="00AB4FB3">
      <w:pPr>
        <w:rPr>
          <w:lang w:val="en-GB"/>
        </w:rPr>
      </w:pPr>
    </w:p>
    <w:sectPr w:rsidR="00AB4FB3" w:rsidRPr="00732005" w:rsidSect="008347F4">
      <w:pgSz w:w="12240" w:h="15840"/>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248F"/>
    <w:multiLevelType w:val="multilevel"/>
    <w:tmpl w:val="97D44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976D8"/>
    <w:multiLevelType w:val="hybridMultilevel"/>
    <w:tmpl w:val="22FA1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864B4"/>
    <w:multiLevelType w:val="hybridMultilevel"/>
    <w:tmpl w:val="288245B8"/>
    <w:lvl w:ilvl="0" w:tplc="0AFA554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F7"/>
    <w:multiLevelType w:val="hybridMultilevel"/>
    <w:tmpl w:val="F9C815AA"/>
    <w:lvl w:ilvl="0" w:tplc="0AFA554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217741"/>
    <w:multiLevelType w:val="hybridMultilevel"/>
    <w:tmpl w:val="99F269D0"/>
    <w:lvl w:ilvl="0" w:tplc="0AFA554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926F4F"/>
    <w:multiLevelType w:val="hybridMultilevel"/>
    <w:tmpl w:val="E86C2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96F22"/>
    <w:multiLevelType w:val="multilevel"/>
    <w:tmpl w:val="7F80B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3F1B55"/>
    <w:multiLevelType w:val="hybridMultilevel"/>
    <w:tmpl w:val="6CDC9CFA"/>
    <w:lvl w:ilvl="0" w:tplc="D31089C6">
      <w:start w:val="1"/>
      <w:numFmt w:val="bullet"/>
      <w:lvlText w:val="•"/>
      <w:lvlJc w:val="left"/>
      <w:pPr>
        <w:tabs>
          <w:tab w:val="num" w:pos="720"/>
        </w:tabs>
        <w:ind w:left="720" w:hanging="360"/>
      </w:pPr>
      <w:rPr>
        <w:rFonts w:ascii="Times New Roman" w:hAnsi="Times New Roman" w:hint="default"/>
      </w:rPr>
    </w:lvl>
    <w:lvl w:ilvl="1" w:tplc="14F8ACCC" w:tentative="1">
      <w:start w:val="1"/>
      <w:numFmt w:val="bullet"/>
      <w:lvlText w:val="•"/>
      <w:lvlJc w:val="left"/>
      <w:pPr>
        <w:tabs>
          <w:tab w:val="num" w:pos="1440"/>
        </w:tabs>
        <w:ind w:left="1440" w:hanging="360"/>
      </w:pPr>
      <w:rPr>
        <w:rFonts w:ascii="Times New Roman" w:hAnsi="Times New Roman" w:hint="default"/>
      </w:rPr>
    </w:lvl>
    <w:lvl w:ilvl="2" w:tplc="BE0C591A" w:tentative="1">
      <w:start w:val="1"/>
      <w:numFmt w:val="bullet"/>
      <w:lvlText w:val="•"/>
      <w:lvlJc w:val="left"/>
      <w:pPr>
        <w:tabs>
          <w:tab w:val="num" w:pos="2160"/>
        </w:tabs>
        <w:ind w:left="2160" w:hanging="360"/>
      </w:pPr>
      <w:rPr>
        <w:rFonts w:ascii="Times New Roman" w:hAnsi="Times New Roman" w:hint="default"/>
      </w:rPr>
    </w:lvl>
    <w:lvl w:ilvl="3" w:tplc="BF50FF0C" w:tentative="1">
      <w:start w:val="1"/>
      <w:numFmt w:val="bullet"/>
      <w:lvlText w:val="•"/>
      <w:lvlJc w:val="left"/>
      <w:pPr>
        <w:tabs>
          <w:tab w:val="num" w:pos="2880"/>
        </w:tabs>
        <w:ind w:left="2880" w:hanging="360"/>
      </w:pPr>
      <w:rPr>
        <w:rFonts w:ascii="Times New Roman" w:hAnsi="Times New Roman" w:hint="default"/>
      </w:rPr>
    </w:lvl>
    <w:lvl w:ilvl="4" w:tplc="238E4ADE" w:tentative="1">
      <w:start w:val="1"/>
      <w:numFmt w:val="bullet"/>
      <w:lvlText w:val="•"/>
      <w:lvlJc w:val="left"/>
      <w:pPr>
        <w:tabs>
          <w:tab w:val="num" w:pos="3600"/>
        </w:tabs>
        <w:ind w:left="3600" w:hanging="360"/>
      </w:pPr>
      <w:rPr>
        <w:rFonts w:ascii="Times New Roman" w:hAnsi="Times New Roman" w:hint="default"/>
      </w:rPr>
    </w:lvl>
    <w:lvl w:ilvl="5" w:tplc="B6E4CA70" w:tentative="1">
      <w:start w:val="1"/>
      <w:numFmt w:val="bullet"/>
      <w:lvlText w:val="•"/>
      <w:lvlJc w:val="left"/>
      <w:pPr>
        <w:tabs>
          <w:tab w:val="num" w:pos="4320"/>
        </w:tabs>
        <w:ind w:left="4320" w:hanging="360"/>
      </w:pPr>
      <w:rPr>
        <w:rFonts w:ascii="Times New Roman" w:hAnsi="Times New Roman" w:hint="default"/>
      </w:rPr>
    </w:lvl>
    <w:lvl w:ilvl="6" w:tplc="D44292BA" w:tentative="1">
      <w:start w:val="1"/>
      <w:numFmt w:val="bullet"/>
      <w:lvlText w:val="•"/>
      <w:lvlJc w:val="left"/>
      <w:pPr>
        <w:tabs>
          <w:tab w:val="num" w:pos="5040"/>
        </w:tabs>
        <w:ind w:left="5040" w:hanging="360"/>
      </w:pPr>
      <w:rPr>
        <w:rFonts w:ascii="Times New Roman" w:hAnsi="Times New Roman" w:hint="default"/>
      </w:rPr>
    </w:lvl>
    <w:lvl w:ilvl="7" w:tplc="51C43428" w:tentative="1">
      <w:start w:val="1"/>
      <w:numFmt w:val="bullet"/>
      <w:lvlText w:val="•"/>
      <w:lvlJc w:val="left"/>
      <w:pPr>
        <w:tabs>
          <w:tab w:val="num" w:pos="5760"/>
        </w:tabs>
        <w:ind w:left="5760" w:hanging="360"/>
      </w:pPr>
      <w:rPr>
        <w:rFonts w:ascii="Times New Roman" w:hAnsi="Times New Roman" w:hint="default"/>
      </w:rPr>
    </w:lvl>
    <w:lvl w:ilvl="8" w:tplc="67FCB17C" w:tentative="1">
      <w:start w:val="1"/>
      <w:numFmt w:val="bullet"/>
      <w:lvlText w:val="•"/>
      <w:lvlJc w:val="left"/>
      <w:pPr>
        <w:tabs>
          <w:tab w:val="num" w:pos="6480"/>
        </w:tabs>
        <w:ind w:left="6480" w:hanging="360"/>
      </w:pPr>
      <w:rPr>
        <w:rFonts w:ascii="Times New Roman" w:hAnsi="Times New Roman" w:hint="default"/>
      </w:rPr>
    </w:lvl>
  </w:abstractNum>
  <w:num w:numId="1" w16cid:durableId="1875726811">
    <w:abstractNumId w:val="6"/>
  </w:num>
  <w:num w:numId="2" w16cid:durableId="1867863962">
    <w:abstractNumId w:val="0"/>
  </w:num>
  <w:num w:numId="3" w16cid:durableId="1749421456">
    <w:abstractNumId w:val="1"/>
  </w:num>
  <w:num w:numId="4" w16cid:durableId="870343268">
    <w:abstractNumId w:val="5"/>
  </w:num>
  <w:num w:numId="5" w16cid:durableId="1835484394">
    <w:abstractNumId w:val="3"/>
  </w:num>
  <w:num w:numId="6" w16cid:durableId="752432878">
    <w:abstractNumId w:val="2"/>
  </w:num>
  <w:num w:numId="7" w16cid:durableId="964309056">
    <w:abstractNumId w:val="4"/>
  </w:num>
  <w:num w:numId="8" w16cid:durableId="10551981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4CB"/>
    <w:rsid w:val="00131388"/>
    <w:rsid w:val="001834C1"/>
    <w:rsid w:val="00201C80"/>
    <w:rsid w:val="00242916"/>
    <w:rsid w:val="00295EF5"/>
    <w:rsid w:val="002B3519"/>
    <w:rsid w:val="003B2E2E"/>
    <w:rsid w:val="0040538B"/>
    <w:rsid w:val="0044184F"/>
    <w:rsid w:val="004D0113"/>
    <w:rsid w:val="004D4B9E"/>
    <w:rsid w:val="005A6A03"/>
    <w:rsid w:val="005B0C7A"/>
    <w:rsid w:val="005B6373"/>
    <w:rsid w:val="00732005"/>
    <w:rsid w:val="0075178D"/>
    <w:rsid w:val="007754CB"/>
    <w:rsid w:val="008347F4"/>
    <w:rsid w:val="00900EEA"/>
    <w:rsid w:val="009624D6"/>
    <w:rsid w:val="009741DC"/>
    <w:rsid w:val="009A42DD"/>
    <w:rsid w:val="00AB4FB3"/>
    <w:rsid w:val="00AC2962"/>
    <w:rsid w:val="00AC5EFA"/>
    <w:rsid w:val="00B143A8"/>
    <w:rsid w:val="00B93C67"/>
    <w:rsid w:val="00C03434"/>
    <w:rsid w:val="00CE637B"/>
    <w:rsid w:val="00D532A0"/>
    <w:rsid w:val="00DD0E65"/>
    <w:rsid w:val="00EA3A61"/>
    <w:rsid w:val="00EC66CE"/>
    <w:rsid w:val="00ED2FD8"/>
    <w:rsid w:val="00ED5FD5"/>
    <w:rsid w:val="00F23110"/>
    <w:rsid w:val="00F95C7A"/>
    <w:rsid w:val="00FD3B4C"/>
    <w:rsid w:val="00FF5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2C30FD"/>
  <w15:chartTrackingRefBased/>
  <w15:docId w15:val="{977A9825-7D1F-433F-823D-828CA8384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7B"/>
    <w:pPr>
      <w:spacing w:after="0" w:line="480" w:lineRule="auto"/>
      <w:jc w:val="both"/>
    </w:pPr>
    <w:rPr>
      <w:rFonts w:ascii="Arial" w:hAnsi="Arial" w:cs="Times New Roman"/>
      <w:sz w:val="24"/>
      <w:szCs w:val="24"/>
    </w:rPr>
  </w:style>
  <w:style w:type="paragraph" w:styleId="Heading1">
    <w:name w:val="heading 1"/>
    <w:basedOn w:val="Normal"/>
    <w:next w:val="Normal"/>
    <w:link w:val="Heading1Char"/>
    <w:autoRedefine/>
    <w:uiPriority w:val="9"/>
    <w:qFormat/>
    <w:rsid w:val="00732005"/>
    <w:pPr>
      <w:keepNext/>
      <w:keepLines/>
      <w:spacing w:before="240"/>
      <w:jc w:val="center"/>
      <w:outlineLvl w:val="0"/>
    </w:pPr>
    <w:rPr>
      <w:rFonts w:eastAsiaTheme="majorEastAsia" w:cstheme="majorBidi"/>
      <w:b/>
      <w:bCs/>
      <w:szCs w:val="32"/>
      <w:u w:val="single"/>
      <w:lang w:val="en-GB"/>
    </w:rPr>
  </w:style>
  <w:style w:type="paragraph" w:styleId="Heading2">
    <w:name w:val="heading 2"/>
    <w:basedOn w:val="Normal"/>
    <w:next w:val="Normal"/>
    <w:link w:val="Heading2Char"/>
    <w:uiPriority w:val="9"/>
    <w:semiHidden/>
    <w:unhideWhenUsed/>
    <w:qFormat/>
    <w:rsid w:val="00EA3A61"/>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754C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54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754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754C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54C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54C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54C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005"/>
    <w:rPr>
      <w:rFonts w:ascii="Arial" w:eastAsiaTheme="majorEastAsia" w:hAnsi="Arial" w:cstheme="majorBidi"/>
      <w:b/>
      <w:bCs/>
      <w:sz w:val="24"/>
      <w:szCs w:val="32"/>
      <w:u w:val="single"/>
      <w:lang w:val="en-GB"/>
    </w:rPr>
  </w:style>
  <w:style w:type="character" w:customStyle="1" w:styleId="Heading2Char">
    <w:name w:val="Heading 2 Char"/>
    <w:basedOn w:val="DefaultParagraphFont"/>
    <w:link w:val="Heading2"/>
    <w:uiPriority w:val="9"/>
    <w:semiHidden/>
    <w:rsid w:val="00EA3A6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754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54CB"/>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7754CB"/>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7754CB"/>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7754CB"/>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754CB"/>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7754CB"/>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775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4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4C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4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4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54CB"/>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7754CB"/>
    <w:pPr>
      <w:ind w:left="720"/>
      <w:contextualSpacing/>
    </w:pPr>
  </w:style>
  <w:style w:type="character" w:styleId="IntenseEmphasis">
    <w:name w:val="Intense Emphasis"/>
    <w:basedOn w:val="DefaultParagraphFont"/>
    <w:uiPriority w:val="21"/>
    <w:qFormat/>
    <w:rsid w:val="007754CB"/>
    <w:rPr>
      <w:i/>
      <w:iCs/>
      <w:color w:val="2F5496" w:themeColor="accent1" w:themeShade="BF"/>
    </w:rPr>
  </w:style>
  <w:style w:type="paragraph" w:styleId="IntenseQuote">
    <w:name w:val="Intense Quote"/>
    <w:basedOn w:val="Normal"/>
    <w:next w:val="Normal"/>
    <w:link w:val="IntenseQuoteChar"/>
    <w:uiPriority w:val="30"/>
    <w:qFormat/>
    <w:rsid w:val="007754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54CB"/>
    <w:rPr>
      <w:rFonts w:ascii="Times New Roman" w:hAnsi="Times New Roman" w:cs="Times New Roman"/>
      <w:i/>
      <w:iCs/>
      <w:color w:val="2F5496" w:themeColor="accent1" w:themeShade="BF"/>
      <w:sz w:val="24"/>
      <w:szCs w:val="24"/>
    </w:rPr>
  </w:style>
  <w:style w:type="character" w:styleId="IntenseReference">
    <w:name w:val="Intense Reference"/>
    <w:basedOn w:val="DefaultParagraphFont"/>
    <w:uiPriority w:val="32"/>
    <w:qFormat/>
    <w:rsid w:val="007754CB"/>
    <w:rPr>
      <w:b/>
      <w:bCs/>
      <w:smallCaps/>
      <w:color w:val="2F5496" w:themeColor="accent1" w:themeShade="BF"/>
      <w:spacing w:val="5"/>
    </w:rPr>
  </w:style>
  <w:style w:type="character" w:styleId="Hyperlink">
    <w:name w:val="Hyperlink"/>
    <w:basedOn w:val="DefaultParagraphFont"/>
    <w:uiPriority w:val="99"/>
    <w:unhideWhenUsed/>
    <w:rsid w:val="00AB4FB3"/>
    <w:rPr>
      <w:color w:val="0563C1" w:themeColor="hyperlink"/>
      <w:u w:val="single"/>
    </w:rPr>
  </w:style>
  <w:style w:type="character" w:styleId="UnresolvedMention">
    <w:name w:val="Unresolved Mention"/>
    <w:basedOn w:val="DefaultParagraphFont"/>
    <w:uiPriority w:val="99"/>
    <w:semiHidden/>
    <w:unhideWhenUsed/>
    <w:rsid w:val="00AB4F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8724">
      <w:bodyDiv w:val="1"/>
      <w:marLeft w:val="0"/>
      <w:marRight w:val="0"/>
      <w:marTop w:val="0"/>
      <w:marBottom w:val="0"/>
      <w:divBdr>
        <w:top w:val="none" w:sz="0" w:space="0" w:color="auto"/>
        <w:left w:val="none" w:sz="0" w:space="0" w:color="auto"/>
        <w:bottom w:val="none" w:sz="0" w:space="0" w:color="auto"/>
        <w:right w:val="none" w:sz="0" w:space="0" w:color="auto"/>
      </w:divBdr>
      <w:divsChild>
        <w:div w:id="1547638318">
          <w:marLeft w:val="547"/>
          <w:marRight w:val="0"/>
          <w:marTop w:val="0"/>
          <w:marBottom w:val="0"/>
          <w:divBdr>
            <w:top w:val="none" w:sz="0" w:space="0" w:color="auto"/>
            <w:left w:val="none" w:sz="0" w:space="0" w:color="auto"/>
            <w:bottom w:val="none" w:sz="0" w:space="0" w:color="auto"/>
            <w:right w:val="none" w:sz="0" w:space="0" w:color="auto"/>
          </w:divBdr>
        </w:div>
      </w:divsChild>
    </w:div>
    <w:div w:id="46993236">
      <w:bodyDiv w:val="1"/>
      <w:marLeft w:val="0"/>
      <w:marRight w:val="0"/>
      <w:marTop w:val="0"/>
      <w:marBottom w:val="0"/>
      <w:divBdr>
        <w:top w:val="none" w:sz="0" w:space="0" w:color="auto"/>
        <w:left w:val="none" w:sz="0" w:space="0" w:color="auto"/>
        <w:bottom w:val="none" w:sz="0" w:space="0" w:color="auto"/>
        <w:right w:val="none" w:sz="0" w:space="0" w:color="auto"/>
      </w:divBdr>
    </w:div>
    <w:div w:id="119417796">
      <w:bodyDiv w:val="1"/>
      <w:marLeft w:val="0"/>
      <w:marRight w:val="0"/>
      <w:marTop w:val="0"/>
      <w:marBottom w:val="0"/>
      <w:divBdr>
        <w:top w:val="none" w:sz="0" w:space="0" w:color="auto"/>
        <w:left w:val="none" w:sz="0" w:space="0" w:color="auto"/>
        <w:bottom w:val="none" w:sz="0" w:space="0" w:color="auto"/>
        <w:right w:val="none" w:sz="0" w:space="0" w:color="auto"/>
      </w:divBdr>
      <w:divsChild>
        <w:div w:id="939875451">
          <w:marLeft w:val="547"/>
          <w:marRight w:val="0"/>
          <w:marTop w:val="0"/>
          <w:marBottom w:val="0"/>
          <w:divBdr>
            <w:top w:val="none" w:sz="0" w:space="0" w:color="auto"/>
            <w:left w:val="none" w:sz="0" w:space="0" w:color="auto"/>
            <w:bottom w:val="none" w:sz="0" w:space="0" w:color="auto"/>
            <w:right w:val="none" w:sz="0" w:space="0" w:color="auto"/>
          </w:divBdr>
        </w:div>
      </w:divsChild>
    </w:div>
    <w:div w:id="131213038">
      <w:bodyDiv w:val="1"/>
      <w:marLeft w:val="0"/>
      <w:marRight w:val="0"/>
      <w:marTop w:val="0"/>
      <w:marBottom w:val="0"/>
      <w:divBdr>
        <w:top w:val="none" w:sz="0" w:space="0" w:color="auto"/>
        <w:left w:val="none" w:sz="0" w:space="0" w:color="auto"/>
        <w:bottom w:val="none" w:sz="0" w:space="0" w:color="auto"/>
        <w:right w:val="none" w:sz="0" w:space="0" w:color="auto"/>
      </w:divBdr>
    </w:div>
    <w:div w:id="138763791">
      <w:bodyDiv w:val="1"/>
      <w:marLeft w:val="0"/>
      <w:marRight w:val="0"/>
      <w:marTop w:val="0"/>
      <w:marBottom w:val="0"/>
      <w:divBdr>
        <w:top w:val="none" w:sz="0" w:space="0" w:color="auto"/>
        <w:left w:val="none" w:sz="0" w:space="0" w:color="auto"/>
        <w:bottom w:val="none" w:sz="0" w:space="0" w:color="auto"/>
        <w:right w:val="none" w:sz="0" w:space="0" w:color="auto"/>
      </w:divBdr>
      <w:divsChild>
        <w:div w:id="679967289">
          <w:marLeft w:val="547"/>
          <w:marRight w:val="0"/>
          <w:marTop w:val="0"/>
          <w:marBottom w:val="0"/>
          <w:divBdr>
            <w:top w:val="none" w:sz="0" w:space="0" w:color="auto"/>
            <w:left w:val="none" w:sz="0" w:space="0" w:color="auto"/>
            <w:bottom w:val="none" w:sz="0" w:space="0" w:color="auto"/>
            <w:right w:val="none" w:sz="0" w:space="0" w:color="auto"/>
          </w:divBdr>
        </w:div>
      </w:divsChild>
    </w:div>
    <w:div w:id="211238539">
      <w:bodyDiv w:val="1"/>
      <w:marLeft w:val="0"/>
      <w:marRight w:val="0"/>
      <w:marTop w:val="0"/>
      <w:marBottom w:val="0"/>
      <w:divBdr>
        <w:top w:val="none" w:sz="0" w:space="0" w:color="auto"/>
        <w:left w:val="none" w:sz="0" w:space="0" w:color="auto"/>
        <w:bottom w:val="none" w:sz="0" w:space="0" w:color="auto"/>
        <w:right w:val="none" w:sz="0" w:space="0" w:color="auto"/>
      </w:divBdr>
    </w:div>
    <w:div w:id="225579633">
      <w:bodyDiv w:val="1"/>
      <w:marLeft w:val="0"/>
      <w:marRight w:val="0"/>
      <w:marTop w:val="0"/>
      <w:marBottom w:val="0"/>
      <w:divBdr>
        <w:top w:val="none" w:sz="0" w:space="0" w:color="auto"/>
        <w:left w:val="none" w:sz="0" w:space="0" w:color="auto"/>
        <w:bottom w:val="none" w:sz="0" w:space="0" w:color="auto"/>
        <w:right w:val="none" w:sz="0" w:space="0" w:color="auto"/>
      </w:divBdr>
    </w:div>
    <w:div w:id="240722475">
      <w:bodyDiv w:val="1"/>
      <w:marLeft w:val="0"/>
      <w:marRight w:val="0"/>
      <w:marTop w:val="0"/>
      <w:marBottom w:val="0"/>
      <w:divBdr>
        <w:top w:val="none" w:sz="0" w:space="0" w:color="auto"/>
        <w:left w:val="none" w:sz="0" w:space="0" w:color="auto"/>
        <w:bottom w:val="none" w:sz="0" w:space="0" w:color="auto"/>
        <w:right w:val="none" w:sz="0" w:space="0" w:color="auto"/>
      </w:divBdr>
      <w:divsChild>
        <w:div w:id="176311038">
          <w:marLeft w:val="547"/>
          <w:marRight w:val="0"/>
          <w:marTop w:val="0"/>
          <w:marBottom w:val="0"/>
          <w:divBdr>
            <w:top w:val="none" w:sz="0" w:space="0" w:color="auto"/>
            <w:left w:val="none" w:sz="0" w:space="0" w:color="auto"/>
            <w:bottom w:val="none" w:sz="0" w:space="0" w:color="auto"/>
            <w:right w:val="none" w:sz="0" w:space="0" w:color="auto"/>
          </w:divBdr>
        </w:div>
      </w:divsChild>
    </w:div>
    <w:div w:id="257180757">
      <w:bodyDiv w:val="1"/>
      <w:marLeft w:val="0"/>
      <w:marRight w:val="0"/>
      <w:marTop w:val="0"/>
      <w:marBottom w:val="0"/>
      <w:divBdr>
        <w:top w:val="none" w:sz="0" w:space="0" w:color="auto"/>
        <w:left w:val="none" w:sz="0" w:space="0" w:color="auto"/>
        <w:bottom w:val="none" w:sz="0" w:space="0" w:color="auto"/>
        <w:right w:val="none" w:sz="0" w:space="0" w:color="auto"/>
      </w:divBdr>
      <w:divsChild>
        <w:div w:id="2131580694">
          <w:marLeft w:val="547"/>
          <w:marRight w:val="0"/>
          <w:marTop w:val="0"/>
          <w:marBottom w:val="0"/>
          <w:divBdr>
            <w:top w:val="none" w:sz="0" w:space="0" w:color="auto"/>
            <w:left w:val="none" w:sz="0" w:space="0" w:color="auto"/>
            <w:bottom w:val="none" w:sz="0" w:space="0" w:color="auto"/>
            <w:right w:val="none" w:sz="0" w:space="0" w:color="auto"/>
          </w:divBdr>
        </w:div>
      </w:divsChild>
    </w:div>
    <w:div w:id="346253587">
      <w:bodyDiv w:val="1"/>
      <w:marLeft w:val="0"/>
      <w:marRight w:val="0"/>
      <w:marTop w:val="0"/>
      <w:marBottom w:val="0"/>
      <w:divBdr>
        <w:top w:val="none" w:sz="0" w:space="0" w:color="auto"/>
        <w:left w:val="none" w:sz="0" w:space="0" w:color="auto"/>
        <w:bottom w:val="none" w:sz="0" w:space="0" w:color="auto"/>
        <w:right w:val="none" w:sz="0" w:space="0" w:color="auto"/>
      </w:divBdr>
    </w:div>
    <w:div w:id="442849091">
      <w:bodyDiv w:val="1"/>
      <w:marLeft w:val="0"/>
      <w:marRight w:val="0"/>
      <w:marTop w:val="0"/>
      <w:marBottom w:val="0"/>
      <w:divBdr>
        <w:top w:val="none" w:sz="0" w:space="0" w:color="auto"/>
        <w:left w:val="none" w:sz="0" w:space="0" w:color="auto"/>
        <w:bottom w:val="none" w:sz="0" w:space="0" w:color="auto"/>
        <w:right w:val="none" w:sz="0" w:space="0" w:color="auto"/>
      </w:divBdr>
    </w:div>
    <w:div w:id="445783126">
      <w:bodyDiv w:val="1"/>
      <w:marLeft w:val="0"/>
      <w:marRight w:val="0"/>
      <w:marTop w:val="0"/>
      <w:marBottom w:val="0"/>
      <w:divBdr>
        <w:top w:val="none" w:sz="0" w:space="0" w:color="auto"/>
        <w:left w:val="none" w:sz="0" w:space="0" w:color="auto"/>
        <w:bottom w:val="none" w:sz="0" w:space="0" w:color="auto"/>
        <w:right w:val="none" w:sz="0" w:space="0" w:color="auto"/>
      </w:divBdr>
    </w:div>
    <w:div w:id="559831800">
      <w:bodyDiv w:val="1"/>
      <w:marLeft w:val="0"/>
      <w:marRight w:val="0"/>
      <w:marTop w:val="0"/>
      <w:marBottom w:val="0"/>
      <w:divBdr>
        <w:top w:val="none" w:sz="0" w:space="0" w:color="auto"/>
        <w:left w:val="none" w:sz="0" w:space="0" w:color="auto"/>
        <w:bottom w:val="none" w:sz="0" w:space="0" w:color="auto"/>
        <w:right w:val="none" w:sz="0" w:space="0" w:color="auto"/>
      </w:divBdr>
    </w:div>
    <w:div w:id="804273442">
      <w:bodyDiv w:val="1"/>
      <w:marLeft w:val="0"/>
      <w:marRight w:val="0"/>
      <w:marTop w:val="0"/>
      <w:marBottom w:val="0"/>
      <w:divBdr>
        <w:top w:val="none" w:sz="0" w:space="0" w:color="auto"/>
        <w:left w:val="none" w:sz="0" w:space="0" w:color="auto"/>
        <w:bottom w:val="none" w:sz="0" w:space="0" w:color="auto"/>
        <w:right w:val="none" w:sz="0" w:space="0" w:color="auto"/>
      </w:divBdr>
    </w:div>
    <w:div w:id="815530593">
      <w:bodyDiv w:val="1"/>
      <w:marLeft w:val="0"/>
      <w:marRight w:val="0"/>
      <w:marTop w:val="0"/>
      <w:marBottom w:val="0"/>
      <w:divBdr>
        <w:top w:val="none" w:sz="0" w:space="0" w:color="auto"/>
        <w:left w:val="none" w:sz="0" w:space="0" w:color="auto"/>
        <w:bottom w:val="none" w:sz="0" w:space="0" w:color="auto"/>
        <w:right w:val="none" w:sz="0" w:space="0" w:color="auto"/>
      </w:divBdr>
      <w:divsChild>
        <w:div w:id="748040003">
          <w:marLeft w:val="547"/>
          <w:marRight w:val="0"/>
          <w:marTop w:val="0"/>
          <w:marBottom w:val="0"/>
          <w:divBdr>
            <w:top w:val="none" w:sz="0" w:space="0" w:color="auto"/>
            <w:left w:val="none" w:sz="0" w:space="0" w:color="auto"/>
            <w:bottom w:val="none" w:sz="0" w:space="0" w:color="auto"/>
            <w:right w:val="none" w:sz="0" w:space="0" w:color="auto"/>
          </w:divBdr>
        </w:div>
      </w:divsChild>
    </w:div>
    <w:div w:id="833228532">
      <w:bodyDiv w:val="1"/>
      <w:marLeft w:val="0"/>
      <w:marRight w:val="0"/>
      <w:marTop w:val="0"/>
      <w:marBottom w:val="0"/>
      <w:divBdr>
        <w:top w:val="none" w:sz="0" w:space="0" w:color="auto"/>
        <w:left w:val="none" w:sz="0" w:space="0" w:color="auto"/>
        <w:bottom w:val="none" w:sz="0" w:space="0" w:color="auto"/>
        <w:right w:val="none" w:sz="0" w:space="0" w:color="auto"/>
      </w:divBdr>
      <w:divsChild>
        <w:div w:id="1276449387">
          <w:marLeft w:val="547"/>
          <w:marRight w:val="0"/>
          <w:marTop w:val="0"/>
          <w:marBottom w:val="0"/>
          <w:divBdr>
            <w:top w:val="none" w:sz="0" w:space="0" w:color="auto"/>
            <w:left w:val="none" w:sz="0" w:space="0" w:color="auto"/>
            <w:bottom w:val="none" w:sz="0" w:space="0" w:color="auto"/>
            <w:right w:val="none" w:sz="0" w:space="0" w:color="auto"/>
          </w:divBdr>
        </w:div>
      </w:divsChild>
    </w:div>
    <w:div w:id="835681833">
      <w:bodyDiv w:val="1"/>
      <w:marLeft w:val="0"/>
      <w:marRight w:val="0"/>
      <w:marTop w:val="0"/>
      <w:marBottom w:val="0"/>
      <w:divBdr>
        <w:top w:val="none" w:sz="0" w:space="0" w:color="auto"/>
        <w:left w:val="none" w:sz="0" w:space="0" w:color="auto"/>
        <w:bottom w:val="none" w:sz="0" w:space="0" w:color="auto"/>
        <w:right w:val="none" w:sz="0" w:space="0" w:color="auto"/>
      </w:divBdr>
      <w:divsChild>
        <w:div w:id="2039774281">
          <w:marLeft w:val="547"/>
          <w:marRight w:val="0"/>
          <w:marTop w:val="0"/>
          <w:marBottom w:val="0"/>
          <w:divBdr>
            <w:top w:val="none" w:sz="0" w:space="0" w:color="auto"/>
            <w:left w:val="none" w:sz="0" w:space="0" w:color="auto"/>
            <w:bottom w:val="none" w:sz="0" w:space="0" w:color="auto"/>
            <w:right w:val="none" w:sz="0" w:space="0" w:color="auto"/>
          </w:divBdr>
        </w:div>
      </w:divsChild>
    </w:div>
    <w:div w:id="865484022">
      <w:bodyDiv w:val="1"/>
      <w:marLeft w:val="0"/>
      <w:marRight w:val="0"/>
      <w:marTop w:val="0"/>
      <w:marBottom w:val="0"/>
      <w:divBdr>
        <w:top w:val="none" w:sz="0" w:space="0" w:color="auto"/>
        <w:left w:val="none" w:sz="0" w:space="0" w:color="auto"/>
        <w:bottom w:val="none" w:sz="0" w:space="0" w:color="auto"/>
        <w:right w:val="none" w:sz="0" w:space="0" w:color="auto"/>
      </w:divBdr>
    </w:div>
    <w:div w:id="941494834">
      <w:bodyDiv w:val="1"/>
      <w:marLeft w:val="0"/>
      <w:marRight w:val="0"/>
      <w:marTop w:val="0"/>
      <w:marBottom w:val="0"/>
      <w:divBdr>
        <w:top w:val="none" w:sz="0" w:space="0" w:color="auto"/>
        <w:left w:val="none" w:sz="0" w:space="0" w:color="auto"/>
        <w:bottom w:val="none" w:sz="0" w:space="0" w:color="auto"/>
        <w:right w:val="none" w:sz="0" w:space="0" w:color="auto"/>
      </w:divBdr>
    </w:div>
    <w:div w:id="945425367">
      <w:bodyDiv w:val="1"/>
      <w:marLeft w:val="0"/>
      <w:marRight w:val="0"/>
      <w:marTop w:val="0"/>
      <w:marBottom w:val="0"/>
      <w:divBdr>
        <w:top w:val="none" w:sz="0" w:space="0" w:color="auto"/>
        <w:left w:val="none" w:sz="0" w:space="0" w:color="auto"/>
        <w:bottom w:val="none" w:sz="0" w:space="0" w:color="auto"/>
        <w:right w:val="none" w:sz="0" w:space="0" w:color="auto"/>
      </w:divBdr>
      <w:divsChild>
        <w:div w:id="320162255">
          <w:marLeft w:val="547"/>
          <w:marRight w:val="0"/>
          <w:marTop w:val="0"/>
          <w:marBottom w:val="0"/>
          <w:divBdr>
            <w:top w:val="none" w:sz="0" w:space="0" w:color="auto"/>
            <w:left w:val="none" w:sz="0" w:space="0" w:color="auto"/>
            <w:bottom w:val="none" w:sz="0" w:space="0" w:color="auto"/>
            <w:right w:val="none" w:sz="0" w:space="0" w:color="auto"/>
          </w:divBdr>
        </w:div>
      </w:divsChild>
    </w:div>
    <w:div w:id="995107801">
      <w:bodyDiv w:val="1"/>
      <w:marLeft w:val="0"/>
      <w:marRight w:val="0"/>
      <w:marTop w:val="0"/>
      <w:marBottom w:val="0"/>
      <w:divBdr>
        <w:top w:val="none" w:sz="0" w:space="0" w:color="auto"/>
        <w:left w:val="none" w:sz="0" w:space="0" w:color="auto"/>
        <w:bottom w:val="none" w:sz="0" w:space="0" w:color="auto"/>
        <w:right w:val="none" w:sz="0" w:space="0" w:color="auto"/>
      </w:divBdr>
    </w:div>
    <w:div w:id="1015889290">
      <w:bodyDiv w:val="1"/>
      <w:marLeft w:val="0"/>
      <w:marRight w:val="0"/>
      <w:marTop w:val="0"/>
      <w:marBottom w:val="0"/>
      <w:divBdr>
        <w:top w:val="none" w:sz="0" w:space="0" w:color="auto"/>
        <w:left w:val="none" w:sz="0" w:space="0" w:color="auto"/>
        <w:bottom w:val="none" w:sz="0" w:space="0" w:color="auto"/>
        <w:right w:val="none" w:sz="0" w:space="0" w:color="auto"/>
      </w:divBdr>
    </w:div>
    <w:div w:id="1025638562">
      <w:bodyDiv w:val="1"/>
      <w:marLeft w:val="0"/>
      <w:marRight w:val="0"/>
      <w:marTop w:val="0"/>
      <w:marBottom w:val="0"/>
      <w:divBdr>
        <w:top w:val="none" w:sz="0" w:space="0" w:color="auto"/>
        <w:left w:val="none" w:sz="0" w:space="0" w:color="auto"/>
        <w:bottom w:val="none" w:sz="0" w:space="0" w:color="auto"/>
        <w:right w:val="none" w:sz="0" w:space="0" w:color="auto"/>
      </w:divBdr>
      <w:divsChild>
        <w:div w:id="677465188">
          <w:marLeft w:val="547"/>
          <w:marRight w:val="0"/>
          <w:marTop w:val="0"/>
          <w:marBottom w:val="0"/>
          <w:divBdr>
            <w:top w:val="none" w:sz="0" w:space="0" w:color="auto"/>
            <w:left w:val="none" w:sz="0" w:space="0" w:color="auto"/>
            <w:bottom w:val="none" w:sz="0" w:space="0" w:color="auto"/>
            <w:right w:val="none" w:sz="0" w:space="0" w:color="auto"/>
          </w:divBdr>
        </w:div>
      </w:divsChild>
    </w:div>
    <w:div w:id="1029254855">
      <w:bodyDiv w:val="1"/>
      <w:marLeft w:val="0"/>
      <w:marRight w:val="0"/>
      <w:marTop w:val="0"/>
      <w:marBottom w:val="0"/>
      <w:divBdr>
        <w:top w:val="none" w:sz="0" w:space="0" w:color="auto"/>
        <w:left w:val="none" w:sz="0" w:space="0" w:color="auto"/>
        <w:bottom w:val="none" w:sz="0" w:space="0" w:color="auto"/>
        <w:right w:val="none" w:sz="0" w:space="0" w:color="auto"/>
      </w:divBdr>
      <w:divsChild>
        <w:div w:id="1962153193">
          <w:marLeft w:val="547"/>
          <w:marRight w:val="0"/>
          <w:marTop w:val="0"/>
          <w:marBottom w:val="0"/>
          <w:divBdr>
            <w:top w:val="none" w:sz="0" w:space="0" w:color="auto"/>
            <w:left w:val="none" w:sz="0" w:space="0" w:color="auto"/>
            <w:bottom w:val="none" w:sz="0" w:space="0" w:color="auto"/>
            <w:right w:val="none" w:sz="0" w:space="0" w:color="auto"/>
          </w:divBdr>
        </w:div>
      </w:divsChild>
    </w:div>
    <w:div w:id="1062605300">
      <w:bodyDiv w:val="1"/>
      <w:marLeft w:val="0"/>
      <w:marRight w:val="0"/>
      <w:marTop w:val="0"/>
      <w:marBottom w:val="0"/>
      <w:divBdr>
        <w:top w:val="none" w:sz="0" w:space="0" w:color="auto"/>
        <w:left w:val="none" w:sz="0" w:space="0" w:color="auto"/>
        <w:bottom w:val="none" w:sz="0" w:space="0" w:color="auto"/>
        <w:right w:val="none" w:sz="0" w:space="0" w:color="auto"/>
      </w:divBdr>
      <w:divsChild>
        <w:div w:id="1659265378">
          <w:marLeft w:val="547"/>
          <w:marRight w:val="0"/>
          <w:marTop w:val="0"/>
          <w:marBottom w:val="0"/>
          <w:divBdr>
            <w:top w:val="none" w:sz="0" w:space="0" w:color="auto"/>
            <w:left w:val="none" w:sz="0" w:space="0" w:color="auto"/>
            <w:bottom w:val="none" w:sz="0" w:space="0" w:color="auto"/>
            <w:right w:val="none" w:sz="0" w:space="0" w:color="auto"/>
          </w:divBdr>
        </w:div>
        <w:div w:id="1561283449">
          <w:marLeft w:val="547"/>
          <w:marRight w:val="0"/>
          <w:marTop w:val="0"/>
          <w:marBottom w:val="0"/>
          <w:divBdr>
            <w:top w:val="none" w:sz="0" w:space="0" w:color="auto"/>
            <w:left w:val="none" w:sz="0" w:space="0" w:color="auto"/>
            <w:bottom w:val="none" w:sz="0" w:space="0" w:color="auto"/>
            <w:right w:val="none" w:sz="0" w:space="0" w:color="auto"/>
          </w:divBdr>
        </w:div>
        <w:div w:id="1462454781">
          <w:marLeft w:val="547"/>
          <w:marRight w:val="0"/>
          <w:marTop w:val="0"/>
          <w:marBottom w:val="0"/>
          <w:divBdr>
            <w:top w:val="none" w:sz="0" w:space="0" w:color="auto"/>
            <w:left w:val="none" w:sz="0" w:space="0" w:color="auto"/>
            <w:bottom w:val="none" w:sz="0" w:space="0" w:color="auto"/>
            <w:right w:val="none" w:sz="0" w:space="0" w:color="auto"/>
          </w:divBdr>
        </w:div>
        <w:div w:id="1855418401">
          <w:marLeft w:val="547"/>
          <w:marRight w:val="0"/>
          <w:marTop w:val="0"/>
          <w:marBottom w:val="0"/>
          <w:divBdr>
            <w:top w:val="none" w:sz="0" w:space="0" w:color="auto"/>
            <w:left w:val="none" w:sz="0" w:space="0" w:color="auto"/>
            <w:bottom w:val="none" w:sz="0" w:space="0" w:color="auto"/>
            <w:right w:val="none" w:sz="0" w:space="0" w:color="auto"/>
          </w:divBdr>
        </w:div>
        <w:div w:id="2053572574">
          <w:marLeft w:val="547"/>
          <w:marRight w:val="0"/>
          <w:marTop w:val="0"/>
          <w:marBottom w:val="0"/>
          <w:divBdr>
            <w:top w:val="none" w:sz="0" w:space="0" w:color="auto"/>
            <w:left w:val="none" w:sz="0" w:space="0" w:color="auto"/>
            <w:bottom w:val="none" w:sz="0" w:space="0" w:color="auto"/>
            <w:right w:val="none" w:sz="0" w:space="0" w:color="auto"/>
          </w:divBdr>
        </w:div>
        <w:div w:id="694967061">
          <w:marLeft w:val="547"/>
          <w:marRight w:val="0"/>
          <w:marTop w:val="0"/>
          <w:marBottom w:val="0"/>
          <w:divBdr>
            <w:top w:val="none" w:sz="0" w:space="0" w:color="auto"/>
            <w:left w:val="none" w:sz="0" w:space="0" w:color="auto"/>
            <w:bottom w:val="none" w:sz="0" w:space="0" w:color="auto"/>
            <w:right w:val="none" w:sz="0" w:space="0" w:color="auto"/>
          </w:divBdr>
        </w:div>
        <w:div w:id="191113172">
          <w:marLeft w:val="547"/>
          <w:marRight w:val="0"/>
          <w:marTop w:val="0"/>
          <w:marBottom w:val="0"/>
          <w:divBdr>
            <w:top w:val="none" w:sz="0" w:space="0" w:color="auto"/>
            <w:left w:val="none" w:sz="0" w:space="0" w:color="auto"/>
            <w:bottom w:val="none" w:sz="0" w:space="0" w:color="auto"/>
            <w:right w:val="none" w:sz="0" w:space="0" w:color="auto"/>
          </w:divBdr>
        </w:div>
        <w:div w:id="1860315043">
          <w:marLeft w:val="547"/>
          <w:marRight w:val="0"/>
          <w:marTop w:val="0"/>
          <w:marBottom w:val="0"/>
          <w:divBdr>
            <w:top w:val="none" w:sz="0" w:space="0" w:color="auto"/>
            <w:left w:val="none" w:sz="0" w:space="0" w:color="auto"/>
            <w:bottom w:val="none" w:sz="0" w:space="0" w:color="auto"/>
            <w:right w:val="none" w:sz="0" w:space="0" w:color="auto"/>
          </w:divBdr>
        </w:div>
        <w:div w:id="2090733819">
          <w:marLeft w:val="547"/>
          <w:marRight w:val="0"/>
          <w:marTop w:val="0"/>
          <w:marBottom w:val="0"/>
          <w:divBdr>
            <w:top w:val="none" w:sz="0" w:space="0" w:color="auto"/>
            <w:left w:val="none" w:sz="0" w:space="0" w:color="auto"/>
            <w:bottom w:val="none" w:sz="0" w:space="0" w:color="auto"/>
            <w:right w:val="none" w:sz="0" w:space="0" w:color="auto"/>
          </w:divBdr>
        </w:div>
        <w:div w:id="892738717">
          <w:marLeft w:val="547"/>
          <w:marRight w:val="0"/>
          <w:marTop w:val="0"/>
          <w:marBottom w:val="0"/>
          <w:divBdr>
            <w:top w:val="none" w:sz="0" w:space="0" w:color="auto"/>
            <w:left w:val="none" w:sz="0" w:space="0" w:color="auto"/>
            <w:bottom w:val="none" w:sz="0" w:space="0" w:color="auto"/>
            <w:right w:val="none" w:sz="0" w:space="0" w:color="auto"/>
          </w:divBdr>
        </w:div>
      </w:divsChild>
    </w:div>
    <w:div w:id="1110664633">
      <w:bodyDiv w:val="1"/>
      <w:marLeft w:val="0"/>
      <w:marRight w:val="0"/>
      <w:marTop w:val="0"/>
      <w:marBottom w:val="0"/>
      <w:divBdr>
        <w:top w:val="none" w:sz="0" w:space="0" w:color="auto"/>
        <w:left w:val="none" w:sz="0" w:space="0" w:color="auto"/>
        <w:bottom w:val="none" w:sz="0" w:space="0" w:color="auto"/>
        <w:right w:val="none" w:sz="0" w:space="0" w:color="auto"/>
      </w:divBdr>
      <w:divsChild>
        <w:div w:id="6949163">
          <w:marLeft w:val="547"/>
          <w:marRight w:val="0"/>
          <w:marTop w:val="0"/>
          <w:marBottom w:val="0"/>
          <w:divBdr>
            <w:top w:val="none" w:sz="0" w:space="0" w:color="auto"/>
            <w:left w:val="none" w:sz="0" w:space="0" w:color="auto"/>
            <w:bottom w:val="none" w:sz="0" w:space="0" w:color="auto"/>
            <w:right w:val="none" w:sz="0" w:space="0" w:color="auto"/>
          </w:divBdr>
        </w:div>
      </w:divsChild>
    </w:div>
    <w:div w:id="1437751387">
      <w:bodyDiv w:val="1"/>
      <w:marLeft w:val="0"/>
      <w:marRight w:val="0"/>
      <w:marTop w:val="0"/>
      <w:marBottom w:val="0"/>
      <w:divBdr>
        <w:top w:val="none" w:sz="0" w:space="0" w:color="auto"/>
        <w:left w:val="none" w:sz="0" w:space="0" w:color="auto"/>
        <w:bottom w:val="none" w:sz="0" w:space="0" w:color="auto"/>
        <w:right w:val="none" w:sz="0" w:space="0" w:color="auto"/>
      </w:divBdr>
      <w:divsChild>
        <w:div w:id="1501119548">
          <w:marLeft w:val="547"/>
          <w:marRight w:val="0"/>
          <w:marTop w:val="0"/>
          <w:marBottom w:val="0"/>
          <w:divBdr>
            <w:top w:val="none" w:sz="0" w:space="0" w:color="auto"/>
            <w:left w:val="none" w:sz="0" w:space="0" w:color="auto"/>
            <w:bottom w:val="none" w:sz="0" w:space="0" w:color="auto"/>
            <w:right w:val="none" w:sz="0" w:space="0" w:color="auto"/>
          </w:divBdr>
        </w:div>
      </w:divsChild>
    </w:div>
    <w:div w:id="1528635931">
      <w:bodyDiv w:val="1"/>
      <w:marLeft w:val="0"/>
      <w:marRight w:val="0"/>
      <w:marTop w:val="0"/>
      <w:marBottom w:val="0"/>
      <w:divBdr>
        <w:top w:val="none" w:sz="0" w:space="0" w:color="auto"/>
        <w:left w:val="none" w:sz="0" w:space="0" w:color="auto"/>
        <w:bottom w:val="none" w:sz="0" w:space="0" w:color="auto"/>
        <w:right w:val="none" w:sz="0" w:space="0" w:color="auto"/>
      </w:divBdr>
      <w:divsChild>
        <w:div w:id="1070690534">
          <w:marLeft w:val="547"/>
          <w:marRight w:val="0"/>
          <w:marTop w:val="0"/>
          <w:marBottom w:val="0"/>
          <w:divBdr>
            <w:top w:val="none" w:sz="0" w:space="0" w:color="auto"/>
            <w:left w:val="none" w:sz="0" w:space="0" w:color="auto"/>
            <w:bottom w:val="none" w:sz="0" w:space="0" w:color="auto"/>
            <w:right w:val="none" w:sz="0" w:space="0" w:color="auto"/>
          </w:divBdr>
        </w:div>
      </w:divsChild>
    </w:div>
    <w:div w:id="1536193095">
      <w:bodyDiv w:val="1"/>
      <w:marLeft w:val="0"/>
      <w:marRight w:val="0"/>
      <w:marTop w:val="0"/>
      <w:marBottom w:val="0"/>
      <w:divBdr>
        <w:top w:val="none" w:sz="0" w:space="0" w:color="auto"/>
        <w:left w:val="none" w:sz="0" w:space="0" w:color="auto"/>
        <w:bottom w:val="none" w:sz="0" w:space="0" w:color="auto"/>
        <w:right w:val="none" w:sz="0" w:space="0" w:color="auto"/>
      </w:divBdr>
      <w:divsChild>
        <w:div w:id="1230916973">
          <w:marLeft w:val="547"/>
          <w:marRight w:val="0"/>
          <w:marTop w:val="0"/>
          <w:marBottom w:val="0"/>
          <w:divBdr>
            <w:top w:val="none" w:sz="0" w:space="0" w:color="auto"/>
            <w:left w:val="none" w:sz="0" w:space="0" w:color="auto"/>
            <w:bottom w:val="none" w:sz="0" w:space="0" w:color="auto"/>
            <w:right w:val="none" w:sz="0" w:space="0" w:color="auto"/>
          </w:divBdr>
        </w:div>
      </w:divsChild>
    </w:div>
    <w:div w:id="1569535855">
      <w:bodyDiv w:val="1"/>
      <w:marLeft w:val="0"/>
      <w:marRight w:val="0"/>
      <w:marTop w:val="0"/>
      <w:marBottom w:val="0"/>
      <w:divBdr>
        <w:top w:val="none" w:sz="0" w:space="0" w:color="auto"/>
        <w:left w:val="none" w:sz="0" w:space="0" w:color="auto"/>
        <w:bottom w:val="none" w:sz="0" w:space="0" w:color="auto"/>
        <w:right w:val="none" w:sz="0" w:space="0" w:color="auto"/>
      </w:divBdr>
      <w:divsChild>
        <w:div w:id="1684670433">
          <w:marLeft w:val="547"/>
          <w:marRight w:val="0"/>
          <w:marTop w:val="0"/>
          <w:marBottom w:val="0"/>
          <w:divBdr>
            <w:top w:val="none" w:sz="0" w:space="0" w:color="auto"/>
            <w:left w:val="none" w:sz="0" w:space="0" w:color="auto"/>
            <w:bottom w:val="none" w:sz="0" w:space="0" w:color="auto"/>
            <w:right w:val="none" w:sz="0" w:space="0" w:color="auto"/>
          </w:divBdr>
        </w:div>
      </w:divsChild>
    </w:div>
    <w:div w:id="1589268160">
      <w:bodyDiv w:val="1"/>
      <w:marLeft w:val="0"/>
      <w:marRight w:val="0"/>
      <w:marTop w:val="0"/>
      <w:marBottom w:val="0"/>
      <w:divBdr>
        <w:top w:val="none" w:sz="0" w:space="0" w:color="auto"/>
        <w:left w:val="none" w:sz="0" w:space="0" w:color="auto"/>
        <w:bottom w:val="none" w:sz="0" w:space="0" w:color="auto"/>
        <w:right w:val="none" w:sz="0" w:space="0" w:color="auto"/>
      </w:divBdr>
    </w:div>
    <w:div w:id="1609042639">
      <w:bodyDiv w:val="1"/>
      <w:marLeft w:val="0"/>
      <w:marRight w:val="0"/>
      <w:marTop w:val="0"/>
      <w:marBottom w:val="0"/>
      <w:divBdr>
        <w:top w:val="none" w:sz="0" w:space="0" w:color="auto"/>
        <w:left w:val="none" w:sz="0" w:space="0" w:color="auto"/>
        <w:bottom w:val="none" w:sz="0" w:space="0" w:color="auto"/>
        <w:right w:val="none" w:sz="0" w:space="0" w:color="auto"/>
      </w:divBdr>
    </w:div>
    <w:div w:id="1633319952">
      <w:bodyDiv w:val="1"/>
      <w:marLeft w:val="0"/>
      <w:marRight w:val="0"/>
      <w:marTop w:val="0"/>
      <w:marBottom w:val="0"/>
      <w:divBdr>
        <w:top w:val="none" w:sz="0" w:space="0" w:color="auto"/>
        <w:left w:val="none" w:sz="0" w:space="0" w:color="auto"/>
        <w:bottom w:val="none" w:sz="0" w:space="0" w:color="auto"/>
        <w:right w:val="none" w:sz="0" w:space="0" w:color="auto"/>
      </w:divBdr>
      <w:divsChild>
        <w:div w:id="552931345">
          <w:marLeft w:val="547"/>
          <w:marRight w:val="0"/>
          <w:marTop w:val="0"/>
          <w:marBottom w:val="0"/>
          <w:divBdr>
            <w:top w:val="none" w:sz="0" w:space="0" w:color="auto"/>
            <w:left w:val="none" w:sz="0" w:space="0" w:color="auto"/>
            <w:bottom w:val="none" w:sz="0" w:space="0" w:color="auto"/>
            <w:right w:val="none" w:sz="0" w:space="0" w:color="auto"/>
          </w:divBdr>
        </w:div>
      </w:divsChild>
    </w:div>
    <w:div w:id="1682392718">
      <w:bodyDiv w:val="1"/>
      <w:marLeft w:val="0"/>
      <w:marRight w:val="0"/>
      <w:marTop w:val="0"/>
      <w:marBottom w:val="0"/>
      <w:divBdr>
        <w:top w:val="none" w:sz="0" w:space="0" w:color="auto"/>
        <w:left w:val="none" w:sz="0" w:space="0" w:color="auto"/>
        <w:bottom w:val="none" w:sz="0" w:space="0" w:color="auto"/>
        <w:right w:val="none" w:sz="0" w:space="0" w:color="auto"/>
      </w:divBdr>
      <w:divsChild>
        <w:div w:id="274138765">
          <w:marLeft w:val="547"/>
          <w:marRight w:val="0"/>
          <w:marTop w:val="0"/>
          <w:marBottom w:val="0"/>
          <w:divBdr>
            <w:top w:val="none" w:sz="0" w:space="0" w:color="auto"/>
            <w:left w:val="none" w:sz="0" w:space="0" w:color="auto"/>
            <w:bottom w:val="none" w:sz="0" w:space="0" w:color="auto"/>
            <w:right w:val="none" w:sz="0" w:space="0" w:color="auto"/>
          </w:divBdr>
        </w:div>
      </w:divsChild>
    </w:div>
    <w:div w:id="1761171377">
      <w:bodyDiv w:val="1"/>
      <w:marLeft w:val="0"/>
      <w:marRight w:val="0"/>
      <w:marTop w:val="0"/>
      <w:marBottom w:val="0"/>
      <w:divBdr>
        <w:top w:val="none" w:sz="0" w:space="0" w:color="auto"/>
        <w:left w:val="none" w:sz="0" w:space="0" w:color="auto"/>
        <w:bottom w:val="none" w:sz="0" w:space="0" w:color="auto"/>
        <w:right w:val="none" w:sz="0" w:space="0" w:color="auto"/>
      </w:divBdr>
      <w:divsChild>
        <w:div w:id="841704392">
          <w:marLeft w:val="547"/>
          <w:marRight w:val="0"/>
          <w:marTop w:val="0"/>
          <w:marBottom w:val="0"/>
          <w:divBdr>
            <w:top w:val="none" w:sz="0" w:space="0" w:color="auto"/>
            <w:left w:val="none" w:sz="0" w:space="0" w:color="auto"/>
            <w:bottom w:val="none" w:sz="0" w:space="0" w:color="auto"/>
            <w:right w:val="none" w:sz="0" w:space="0" w:color="auto"/>
          </w:divBdr>
        </w:div>
        <w:div w:id="1378434807">
          <w:marLeft w:val="547"/>
          <w:marRight w:val="0"/>
          <w:marTop w:val="0"/>
          <w:marBottom w:val="0"/>
          <w:divBdr>
            <w:top w:val="none" w:sz="0" w:space="0" w:color="auto"/>
            <w:left w:val="none" w:sz="0" w:space="0" w:color="auto"/>
            <w:bottom w:val="none" w:sz="0" w:space="0" w:color="auto"/>
            <w:right w:val="none" w:sz="0" w:space="0" w:color="auto"/>
          </w:divBdr>
        </w:div>
        <w:div w:id="913468405">
          <w:marLeft w:val="547"/>
          <w:marRight w:val="0"/>
          <w:marTop w:val="0"/>
          <w:marBottom w:val="0"/>
          <w:divBdr>
            <w:top w:val="none" w:sz="0" w:space="0" w:color="auto"/>
            <w:left w:val="none" w:sz="0" w:space="0" w:color="auto"/>
            <w:bottom w:val="none" w:sz="0" w:space="0" w:color="auto"/>
            <w:right w:val="none" w:sz="0" w:space="0" w:color="auto"/>
          </w:divBdr>
        </w:div>
        <w:div w:id="605965925">
          <w:marLeft w:val="547"/>
          <w:marRight w:val="0"/>
          <w:marTop w:val="0"/>
          <w:marBottom w:val="0"/>
          <w:divBdr>
            <w:top w:val="none" w:sz="0" w:space="0" w:color="auto"/>
            <w:left w:val="none" w:sz="0" w:space="0" w:color="auto"/>
            <w:bottom w:val="none" w:sz="0" w:space="0" w:color="auto"/>
            <w:right w:val="none" w:sz="0" w:space="0" w:color="auto"/>
          </w:divBdr>
        </w:div>
        <w:div w:id="1289556135">
          <w:marLeft w:val="547"/>
          <w:marRight w:val="0"/>
          <w:marTop w:val="0"/>
          <w:marBottom w:val="0"/>
          <w:divBdr>
            <w:top w:val="none" w:sz="0" w:space="0" w:color="auto"/>
            <w:left w:val="none" w:sz="0" w:space="0" w:color="auto"/>
            <w:bottom w:val="none" w:sz="0" w:space="0" w:color="auto"/>
            <w:right w:val="none" w:sz="0" w:space="0" w:color="auto"/>
          </w:divBdr>
        </w:div>
        <w:div w:id="133179416">
          <w:marLeft w:val="547"/>
          <w:marRight w:val="0"/>
          <w:marTop w:val="0"/>
          <w:marBottom w:val="0"/>
          <w:divBdr>
            <w:top w:val="none" w:sz="0" w:space="0" w:color="auto"/>
            <w:left w:val="none" w:sz="0" w:space="0" w:color="auto"/>
            <w:bottom w:val="none" w:sz="0" w:space="0" w:color="auto"/>
            <w:right w:val="none" w:sz="0" w:space="0" w:color="auto"/>
          </w:divBdr>
        </w:div>
        <w:div w:id="925849140">
          <w:marLeft w:val="547"/>
          <w:marRight w:val="0"/>
          <w:marTop w:val="0"/>
          <w:marBottom w:val="0"/>
          <w:divBdr>
            <w:top w:val="none" w:sz="0" w:space="0" w:color="auto"/>
            <w:left w:val="none" w:sz="0" w:space="0" w:color="auto"/>
            <w:bottom w:val="none" w:sz="0" w:space="0" w:color="auto"/>
            <w:right w:val="none" w:sz="0" w:space="0" w:color="auto"/>
          </w:divBdr>
        </w:div>
        <w:div w:id="1474980302">
          <w:marLeft w:val="547"/>
          <w:marRight w:val="0"/>
          <w:marTop w:val="0"/>
          <w:marBottom w:val="0"/>
          <w:divBdr>
            <w:top w:val="none" w:sz="0" w:space="0" w:color="auto"/>
            <w:left w:val="none" w:sz="0" w:space="0" w:color="auto"/>
            <w:bottom w:val="none" w:sz="0" w:space="0" w:color="auto"/>
            <w:right w:val="none" w:sz="0" w:space="0" w:color="auto"/>
          </w:divBdr>
        </w:div>
        <w:div w:id="791359017">
          <w:marLeft w:val="547"/>
          <w:marRight w:val="0"/>
          <w:marTop w:val="0"/>
          <w:marBottom w:val="0"/>
          <w:divBdr>
            <w:top w:val="none" w:sz="0" w:space="0" w:color="auto"/>
            <w:left w:val="none" w:sz="0" w:space="0" w:color="auto"/>
            <w:bottom w:val="none" w:sz="0" w:space="0" w:color="auto"/>
            <w:right w:val="none" w:sz="0" w:space="0" w:color="auto"/>
          </w:divBdr>
        </w:div>
        <w:div w:id="1471284857">
          <w:marLeft w:val="547"/>
          <w:marRight w:val="0"/>
          <w:marTop w:val="0"/>
          <w:marBottom w:val="0"/>
          <w:divBdr>
            <w:top w:val="none" w:sz="0" w:space="0" w:color="auto"/>
            <w:left w:val="none" w:sz="0" w:space="0" w:color="auto"/>
            <w:bottom w:val="none" w:sz="0" w:space="0" w:color="auto"/>
            <w:right w:val="none" w:sz="0" w:space="0" w:color="auto"/>
          </w:divBdr>
        </w:div>
      </w:divsChild>
    </w:div>
    <w:div w:id="1824732809">
      <w:bodyDiv w:val="1"/>
      <w:marLeft w:val="0"/>
      <w:marRight w:val="0"/>
      <w:marTop w:val="0"/>
      <w:marBottom w:val="0"/>
      <w:divBdr>
        <w:top w:val="none" w:sz="0" w:space="0" w:color="auto"/>
        <w:left w:val="none" w:sz="0" w:space="0" w:color="auto"/>
        <w:bottom w:val="none" w:sz="0" w:space="0" w:color="auto"/>
        <w:right w:val="none" w:sz="0" w:space="0" w:color="auto"/>
      </w:divBdr>
    </w:div>
    <w:div w:id="1876388247">
      <w:bodyDiv w:val="1"/>
      <w:marLeft w:val="0"/>
      <w:marRight w:val="0"/>
      <w:marTop w:val="0"/>
      <w:marBottom w:val="0"/>
      <w:divBdr>
        <w:top w:val="none" w:sz="0" w:space="0" w:color="auto"/>
        <w:left w:val="none" w:sz="0" w:space="0" w:color="auto"/>
        <w:bottom w:val="none" w:sz="0" w:space="0" w:color="auto"/>
        <w:right w:val="none" w:sz="0" w:space="0" w:color="auto"/>
      </w:divBdr>
    </w:div>
    <w:div w:id="1880241943">
      <w:bodyDiv w:val="1"/>
      <w:marLeft w:val="0"/>
      <w:marRight w:val="0"/>
      <w:marTop w:val="0"/>
      <w:marBottom w:val="0"/>
      <w:divBdr>
        <w:top w:val="none" w:sz="0" w:space="0" w:color="auto"/>
        <w:left w:val="none" w:sz="0" w:space="0" w:color="auto"/>
        <w:bottom w:val="none" w:sz="0" w:space="0" w:color="auto"/>
        <w:right w:val="none" w:sz="0" w:space="0" w:color="auto"/>
      </w:divBdr>
    </w:div>
    <w:div w:id="1958560047">
      <w:bodyDiv w:val="1"/>
      <w:marLeft w:val="0"/>
      <w:marRight w:val="0"/>
      <w:marTop w:val="0"/>
      <w:marBottom w:val="0"/>
      <w:divBdr>
        <w:top w:val="none" w:sz="0" w:space="0" w:color="auto"/>
        <w:left w:val="none" w:sz="0" w:space="0" w:color="auto"/>
        <w:bottom w:val="none" w:sz="0" w:space="0" w:color="auto"/>
        <w:right w:val="none" w:sz="0" w:space="0" w:color="auto"/>
      </w:divBdr>
    </w:div>
    <w:div w:id="2109999425">
      <w:bodyDiv w:val="1"/>
      <w:marLeft w:val="0"/>
      <w:marRight w:val="0"/>
      <w:marTop w:val="0"/>
      <w:marBottom w:val="0"/>
      <w:divBdr>
        <w:top w:val="none" w:sz="0" w:space="0" w:color="auto"/>
        <w:left w:val="none" w:sz="0" w:space="0" w:color="auto"/>
        <w:bottom w:val="none" w:sz="0" w:space="0" w:color="auto"/>
        <w:right w:val="none" w:sz="0" w:space="0" w:color="auto"/>
      </w:divBdr>
      <w:divsChild>
        <w:div w:id="17153086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3466</Words>
  <Characters>19757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Aslam</dc:creator>
  <cp:keywords/>
  <dc:description/>
  <cp:lastModifiedBy>Monira Begum</cp:lastModifiedBy>
  <cp:revision>3</cp:revision>
  <dcterms:created xsi:type="dcterms:W3CDTF">2024-03-03T10:54:00Z</dcterms:created>
  <dcterms:modified xsi:type="dcterms:W3CDTF">2024-03-03T11:01:00Z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e14edaf0-cec2-4b6a-903c-83863de32e30</vt:lpwstr>
  </property>
</Properties>
</file>