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3"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BMSK6010</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Inspiring Leadership</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0">
      <w:pPr>
        <w:rPr>
          <w:rFonts w:ascii="Tahoma" w:cs="Tahoma" w:eastAsia="Tahoma" w:hAnsi="Tahoma"/>
        </w:rPr>
      </w:pPr>
      <w:r w:rsidDel="00000000" w:rsidR="00000000" w:rsidRPr="00000000">
        <w:rPr>
          <w:rFonts w:ascii="Tahoma" w:cs="Tahoma" w:eastAsia="Tahoma" w:hAnsi="Tahoma"/>
          <w:rtl w:val="0"/>
        </w:rPr>
        <w:t xml:space="preserve">   </w:t>
      </w:r>
    </w:p>
    <w:p w:rsidR="00000000" w:rsidDel="00000000" w:rsidP="00000000" w:rsidRDefault="00000000" w:rsidRPr="00000000" w14:paraId="00000011">
      <w:pPr>
        <w:rPr>
          <w:rFonts w:ascii="Tahoma" w:cs="Tahoma" w:eastAsia="Tahoma" w:hAnsi="Tahoma"/>
        </w:rPr>
      </w:pPr>
      <w:r w:rsidDel="00000000" w:rsidR="00000000" w:rsidRPr="00000000">
        <w:rPr>
          <w:rtl w:val="0"/>
        </w:rPr>
      </w:r>
    </w:p>
    <w:p w:rsidR="00000000" w:rsidDel="00000000" w:rsidP="00000000" w:rsidRDefault="00000000" w:rsidRPr="00000000" w14:paraId="00000012">
      <w:pPr>
        <w:rPr>
          <w:rFonts w:ascii="Tahoma" w:cs="Tahoma" w:eastAsia="Tahoma" w:hAnsi="Tahoma"/>
        </w:rPr>
      </w:pPr>
      <w:r w:rsidDel="00000000" w:rsidR="00000000" w:rsidRPr="00000000">
        <w:rPr>
          <w:rtl w:val="0"/>
        </w:rPr>
      </w:r>
    </w:p>
    <w:p w:rsidR="00000000" w:rsidDel="00000000" w:rsidP="00000000" w:rsidRDefault="00000000" w:rsidRPr="00000000" w14:paraId="00000013">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1300145289"/>
        <w:docPartObj>
          <w:docPartGallery w:val="Table of Contents"/>
          <w:docPartUnique w:val="1"/>
        </w:docPartObj>
      </w:sdtPr>
      <w:sdtContent>
        <w:p w:rsidR="00000000" w:rsidDel="00000000" w:rsidP="00000000" w:rsidRDefault="00000000" w:rsidRPr="00000000" w14:paraId="00000014">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9el3g3d2e5ef">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87boj9lkd3co">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Critically assess a recognised leadership model or theory in relation to its ability to impact on individuals workplace performance.</w:t>
              <w:tab/>
              <w:t xml:space="preserve">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hp8yqhci31uq">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Evaluate own ability to use a range of leadership styles in different situations and with different types of people to fulfil the leadership role.</w:t>
              <w:tab/>
              <w:t xml:space="preserve">5</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y3tk39r3naxv">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Assess your own ability to set direction, motivate, delegate and empower others during workplace change.</w:t>
              <w:tab/>
              <w:t xml:space="preserve">8</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7794qv1denq">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dha8dh4fdofm">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Reference List</w:t>
              <w:tab/>
              <w:t xml:space="preserve">12</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4c1mc9gs0l2r">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APPENDIX</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C">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D">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1E">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1F">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0">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1">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2">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3">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4">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5">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6">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7">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8">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9">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A">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B">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C">
      <w:pPr>
        <w:tabs>
          <w:tab w:val="right" w:leader="none" w:pos="12000"/>
        </w:tabs>
        <w:spacing w:after="240" w:before="240" w:lineRule="auto"/>
        <w:ind w:left="0" w:firstLine="0"/>
        <w:rPr/>
      </w:pPr>
      <w:r w:rsidDel="00000000" w:rsidR="00000000" w:rsidRPr="00000000">
        <w:rPr>
          <w:rtl w:val="0"/>
        </w:rPr>
      </w:r>
    </w:p>
    <w:p w:rsidR="00000000" w:rsidDel="00000000" w:rsidP="00000000" w:rsidRDefault="00000000" w:rsidRPr="00000000" w14:paraId="0000002D">
      <w:pPr>
        <w:pStyle w:val="Heading2"/>
        <w:tabs>
          <w:tab w:val="right" w:leader="none" w:pos="12000"/>
        </w:tabs>
        <w:spacing w:after="240" w:before="240" w:lineRule="auto"/>
        <w:rPr/>
      </w:pPr>
      <w:bookmarkStart w:colFirst="0" w:colLast="0" w:name="_heading=h.9el3g3d2e5ef" w:id="0"/>
      <w:bookmarkEnd w:id="0"/>
      <w:r w:rsidDel="00000000" w:rsidR="00000000" w:rsidRPr="00000000">
        <w:rPr>
          <w:rtl w:val="0"/>
        </w:rPr>
        <w:t xml:space="preserve">Introduction</w:t>
      </w:r>
    </w:p>
    <w:p w:rsidR="00000000" w:rsidDel="00000000" w:rsidP="00000000" w:rsidRDefault="00000000" w:rsidRPr="00000000" w14:paraId="0000002E">
      <w:pPr>
        <w:widowControl w:val="0"/>
        <w:spacing w:after="240" w:before="240" w:line="216" w:lineRule="auto"/>
        <w:rPr/>
      </w:pPr>
      <w:r w:rsidDel="00000000" w:rsidR="00000000" w:rsidRPr="00000000">
        <w:rPr>
          <w:rtl w:val="0"/>
        </w:rPr>
        <w:t xml:space="preserve">This report will critically assess situational leadership theory and explain its impact on workplace performance within the care sector. The discussion will evaluate different leadership styles and their effectiveness when working with individuals who have different levels of experience, confidence, and motivation. The report will also reflect on leadership ability within the workplace, including experiences gained while progressing from support worker to senior support worker. In addition, the report will assess the ability to motivate, delegate, and empower others during workplace change while linking leadership theory to practical experience within a care environment.</w:t>
      </w:r>
    </w:p>
    <w:p w:rsidR="00000000" w:rsidDel="00000000" w:rsidP="00000000" w:rsidRDefault="00000000" w:rsidRPr="00000000" w14:paraId="0000002F">
      <w:pPr>
        <w:widowControl w:val="0"/>
        <w:spacing w:after="240" w:before="240" w:line="216" w:lineRule="auto"/>
        <w:rPr/>
      </w:pPr>
      <w:r w:rsidDel="00000000" w:rsidR="00000000" w:rsidRPr="00000000">
        <w:rPr>
          <w:rtl w:val="0"/>
        </w:rPr>
      </w:r>
    </w:p>
    <w:p w:rsidR="00000000" w:rsidDel="00000000" w:rsidP="00000000" w:rsidRDefault="00000000" w:rsidRPr="00000000" w14:paraId="00000030">
      <w:pPr>
        <w:pStyle w:val="Heading2"/>
        <w:keepNext w:val="0"/>
        <w:keepLines w:val="0"/>
        <w:widowControl w:val="0"/>
        <w:spacing w:after="120" w:before="480" w:line="216" w:lineRule="auto"/>
        <w:rPr>
          <w:b w:val="1"/>
          <w:bCs w:val="1"/>
          <w:color w:val="000000"/>
          <w:sz w:val="46"/>
          <w:szCs w:val="46"/>
        </w:rPr>
      </w:pPr>
      <w:bookmarkStart w:colFirst="0" w:colLast="0" w:name="_heading=h.87boj9lkd3co" w:id="1"/>
      <w:bookmarkEnd w:id="1"/>
      <w:r w:rsidDel="00000000" w:rsidR="00000000" w:rsidRPr="00000000">
        <w:rPr>
          <w:rtl w:val="0"/>
        </w:rPr>
        <w:t xml:space="preserve">Critically assess a recognised leadership model or theory in relation to its ability to impact on individuals workplace performance.</w:t>
      </w:r>
      <w:r w:rsidDel="00000000" w:rsidR="00000000" w:rsidRPr="00000000">
        <w:rPr>
          <w:rtl w:val="0"/>
        </w:rPr>
      </w:r>
    </w:p>
    <w:p w:rsidR="00000000" w:rsidDel="00000000" w:rsidP="00000000" w:rsidRDefault="00000000" w:rsidRPr="00000000" w14:paraId="00000031">
      <w:pPr>
        <w:widowControl w:val="0"/>
        <w:spacing w:after="240" w:before="240" w:line="216" w:lineRule="auto"/>
        <w:rPr/>
      </w:pPr>
      <w:r w:rsidDel="00000000" w:rsidR="00000000" w:rsidRPr="00000000">
        <w:rPr>
          <w:rtl w:val="0"/>
        </w:rPr>
        <w:t xml:space="preserve">Situational Leadership Theory is a recognised leadership model which suggests that effective leadership depends on a leader’s ability to adapt their style according to the competence and confidence of employees (Hersey &amp; Blanchard, 1969). Rather than using one leadership style with all employees, the theory says that leaders should adjust their approach depending on the needs of the individual. This is relevant within health and social care settings where staff members often have different levels of experience, resilience and professional confidence. In relation to workplace performance, the theory suggests that employees are more likely to perform effectively when leadership is matched to their stage of development. For example, newly recruited support workers may require a more directive approach to ensure safe practice, accurate record keeping, and compliance with care standards, whereas experienced employees are often more responsive to supportive or delegating approaches that encourage autonomy and professional confidence.</w:t>
      </w:r>
    </w:p>
    <w:p w:rsidR="00000000" w:rsidDel="00000000" w:rsidP="00000000" w:rsidRDefault="00000000" w:rsidRPr="00000000" w14:paraId="00000032">
      <w:pPr>
        <w:widowControl w:val="0"/>
        <w:spacing w:after="240" w:before="240" w:line="216" w:lineRule="auto"/>
        <w:rPr/>
      </w:pPr>
      <w:r w:rsidDel="00000000" w:rsidR="00000000" w:rsidRPr="00000000">
        <w:rPr>
          <w:rtl w:val="0"/>
        </w:rPr>
        <w:t xml:space="preserve">One of the main strengths of Situational Leadership is its flexibility. Within care settings, workplace performance is closely linked to how well employees understand their responsibilities, communicate with colleagues, and respond to the needs of service users. A leadership approach that adapts to the individual can therefore be beneficial because it allows senior staff to provide guidance where needed while gradually encouraging independence. In practical terms, this may improve individual workplace performance by reducing errors, increasing confidence, and supporting staff development. Employees who feel appropriately supported are often more willing to ask questions, develop new skills, and take responsibility for their role, all of which can contribute positively to performance. This is particularly important in care environments where mistakes can directly affect service user safety and wellbeing.</w:t>
      </w:r>
    </w:p>
    <w:p w:rsidR="00000000" w:rsidDel="00000000" w:rsidP="00000000" w:rsidRDefault="00000000" w:rsidRPr="00000000" w14:paraId="00000033">
      <w:pPr>
        <w:widowControl w:val="0"/>
        <w:spacing w:after="240" w:before="240" w:line="216" w:lineRule="auto"/>
        <w:rPr/>
      </w:pPr>
      <w:r w:rsidDel="00000000" w:rsidR="00000000" w:rsidRPr="00000000">
        <w:rPr>
          <w:rtl w:val="0"/>
        </w:rPr>
        <w:t xml:space="preserve">However, despite its practical appeal, Situational Leadership has also been criticised for oversimplifying leadership effectiveness. Thompson and Glaso (2018) argued that the theory assumes employees will respond consistently to particular leadership styles, when in reality workplace performance is influenced by a wider range of factors. Within health and social care, individual performance may be affected by staffing pressures, burnout, emotional exhaustion, limited resources and organisational culture. This creates an important limitation because an employee’s poor performance may not simply reflect low competence or confidence, but may also result from stress, fatigue, workload or unclear organisational systems. As a result, adapting leadership style alone may not always improve workplace performance if wider structural problems remain unaddressed.</w:t>
      </w:r>
    </w:p>
    <w:p w:rsidR="00000000" w:rsidDel="00000000" w:rsidP="00000000" w:rsidRDefault="00000000" w:rsidRPr="00000000" w14:paraId="00000034">
      <w:pPr>
        <w:widowControl w:val="0"/>
        <w:spacing w:after="240" w:before="240" w:line="216" w:lineRule="auto"/>
        <w:rPr/>
      </w:pPr>
      <w:r w:rsidDel="00000000" w:rsidR="00000000" w:rsidRPr="00000000">
        <w:rPr>
          <w:rtl w:val="0"/>
        </w:rPr>
        <w:t xml:space="preserve">The importance of emotional intelligence also complicates the assumptions of Situational Leadership. Goleman (2013) argued that emotionally intelligent leadership is important for building positive workplace relationships, managing conflict, and improving morale. This is particularly relevant in health and social care environments where employees regularly experience emotional pressure, challenging behaviour, and difficult interactions with service users or families. In these contexts, individual workplace performance is not shaped solely by competence but also by emotional wellbeing, confidence, and the quality of relationships within the team. During progression from support worker to senior support worker, supportive leadership approaches were often more effective when managing anxious or inexperienced staff because reassurance, calm communication and empathy improved confidence and reduced workplace tension. This suggests that Situational Leadership may be useful, but its effectiveness depends partly on the leader’s emotional awareness and interpersonal skills.</w:t>
      </w:r>
    </w:p>
    <w:p w:rsidR="00000000" w:rsidDel="00000000" w:rsidP="00000000" w:rsidRDefault="00000000" w:rsidRPr="00000000" w14:paraId="00000035">
      <w:pPr>
        <w:widowControl w:val="0"/>
        <w:spacing w:after="240" w:before="240" w:line="216" w:lineRule="auto"/>
        <w:rPr/>
      </w:pPr>
      <w:r w:rsidDel="00000000" w:rsidR="00000000" w:rsidRPr="00000000">
        <w:rPr>
          <w:rtl w:val="0"/>
        </w:rPr>
        <w:t xml:space="preserve">Authentic leadership also offers a useful comparison because it focuses on self-awareness, trust, and genuine relationships between leaders and followers. Avolio and Gardner (2005) argued that authentic leadership development is linked to self awareness, transparency, balanced decision making, and ethical behaviour. This is important within care settings because staff performance can be affected by whether employees trust senior staff and believe decisions are fair. Situational Leadership focuses on adapting style to employee development level, but it gives less attention to whether the leader is seen as trustworthy or authentic. In practice, employees may be less likely to respond positively to any leadership style if they feel the leader lacks honesty, consistency, or emotional understanding. Therefore, authentic leadership strengthens the discussion by showing that leadership impact is not only about choosing the correct style, but also about the quality of the relationship between the leader and employee.</w:t>
      </w:r>
    </w:p>
    <w:p w:rsidR="00000000" w:rsidDel="00000000" w:rsidP="00000000" w:rsidRDefault="00000000" w:rsidRPr="00000000" w14:paraId="00000036">
      <w:pPr>
        <w:widowControl w:val="0"/>
        <w:spacing w:after="240" w:before="240" w:line="216" w:lineRule="auto"/>
        <w:rPr/>
      </w:pPr>
      <w:r w:rsidDel="00000000" w:rsidR="00000000" w:rsidRPr="00000000">
        <w:rPr>
          <w:rtl w:val="0"/>
        </w:rPr>
        <w:t xml:space="preserve">A further critical comparison can be made with transformational leadership. Transformational leadership focuses on inspiration, communication, and creating a shared vision within the workplace rather than simply adapting leadership style according to employee competence levels. Bass and Riggio (2006) suggested that transformational leadership can increase commitment by encouraging employees to identify with organisational values and goals. In relation to workplace performance, this may be particularly beneficial where staff motivation is low or where employees require encouragement to remain engaged despite pressure and emotional demands. Within care settings, leaders who communicate positively, recognise employee contributions, and promote teamwork may strengthen morale and encourage employees to maintain higher standards of care. This could have a direct impact on workplace performance by increasing motivation, reducing disengagement, and reinforcing a sense of purpose among staff.</w:t>
      </w:r>
    </w:p>
    <w:p w:rsidR="00000000" w:rsidDel="00000000" w:rsidP="00000000" w:rsidRDefault="00000000" w:rsidRPr="00000000" w14:paraId="00000037">
      <w:pPr>
        <w:widowControl w:val="0"/>
        <w:spacing w:after="240" w:before="240" w:line="216" w:lineRule="auto"/>
        <w:rPr/>
      </w:pPr>
      <w:r w:rsidDel="00000000" w:rsidR="00000000" w:rsidRPr="00000000">
        <w:rPr>
          <w:rtl w:val="0"/>
        </w:rPr>
        <w:t xml:space="preserve">However, transformational leadership also has limitations within care environments because not all workplace situations allow time for inspiration or collaborative discussion. In high pressure situations such as safeguarding concerns, medication errors or incidents involving challenging behaviour, a more directive leadership style may be necessary to maintain safety and ensure immediate compliance with procedures. This suggests that Situational Leadership may be more practical in certain care settings because it allows leaders to move between directing, coaching, supporting and delegating depending on the seriousness of the situation and the capability of the employee involved. In this respect, the theory may positively influence individual workplace performance by ensuring that staff receive the level of guidance required for the demands of a particular task.</w:t>
      </w:r>
    </w:p>
    <w:p w:rsidR="00000000" w:rsidDel="00000000" w:rsidP="00000000" w:rsidRDefault="00000000" w:rsidRPr="00000000" w14:paraId="00000038">
      <w:pPr>
        <w:widowControl w:val="0"/>
        <w:spacing w:after="240" w:before="240" w:line="216" w:lineRule="auto"/>
        <w:rPr/>
      </w:pPr>
      <w:r w:rsidDel="00000000" w:rsidR="00000000" w:rsidRPr="00000000">
        <w:rPr>
          <w:rtl w:val="0"/>
        </w:rPr>
        <w:t xml:space="preserve">Nevertheless, the theory becomes less convincing when workplace performance is considered beyond the individual level. Herzberg (1959) argued that employee satisfaction and motivation are influenced by factors such as recognition, achievement, and working conditions. This indicates that leadership alone may not be enough to improve workplace performance if employees feel undervalued, unsupported, or overwhelmed by organisational pressures. In care settings, staff shortages, long shifts, emotional fatigue, and high turnover can all undermine motivation and reduce performance regardless of how effectively a leader adapts their style. Situational Leadership may therefore support individual development, but it does not fully explain how performance is shaped by motivation, morale and the wider work environment.</w:t>
      </w:r>
    </w:p>
    <w:p w:rsidR="00000000" w:rsidDel="00000000" w:rsidP="00000000" w:rsidRDefault="00000000" w:rsidRPr="00000000" w14:paraId="00000039">
      <w:pPr>
        <w:widowControl w:val="0"/>
        <w:spacing w:after="240" w:before="240" w:line="216" w:lineRule="auto"/>
        <w:rPr/>
      </w:pPr>
      <w:r w:rsidDel="00000000" w:rsidR="00000000" w:rsidRPr="00000000">
        <w:rPr>
          <w:rtl w:val="0"/>
        </w:rPr>
        <w:t xml:space="preserve">Yukl (2013) similarly argued that leadership effectiveness is influenced by multiple factors including organisational culture, leader credibility, team dynamics and external pressures. This criticism is particularly relevant in health and social care where leaders often work within highly regulated environments and may have limited flexibility when responding to workplace challenges. From this perspective, the success of a leadership style may depend as much on organisational conditions as on the leader’s ability to adapt their behaviour. Northouse (2019) also defined leadership as a process through which individuals influence groups to achieve common goals. This broader view suggests that leadership effectiveness should not be judged solely by how well a leader responds to individual employees, but also by whether that leadership contributes to wider team performance, shared objectives and positive organisational outcomes.</w:t>
      </w:r>
    </w:p>
    <w:p w:rsidR="00000000" w:rsidDel="00000000" w:rsidP="00000000" w:rsidRDefault="00000000" w:rsidRPr="00000000" w14:paraId="0000003A">
      <w:pPr>
        <w:widowControl w:val="0"/>
        <w:spacing w:after="240" w:before="240" w:line="216" w:lineRule="auto"/>
        <w:rPr/>
      </w:pPr>
      <w:r w:rsidDel="00000000" w:rsidR="00000000" w:rsidRPr="00000000">
        <w:rPr>
          <w:rtl w:val="0"/>
        </w:rPr>
        <w:t xml:space="preserve">Burns (1978) argued that effective leadership should raise the motivation and values of both leaders and followers. This perspective places greater emphasis on shared purpose, professional growth, and long term development than situational leadership theory. Although adapting leadership style may improve communication and employee confidence, it may not fully address deeper issues such as workplace culture, employee engagement, and commitment to organisational values. Schein (2010) argued that workplace culture strongly influences how employees behave, communicate, and respond to leadership. Within care settings, a positive culture can encourage trust, teamwork, and continuous learning, all of which may improve individual workplace performance. However, where morale is low or resistance to change exists, even highly adaptable leadership approaches may have limited impact. This highlights a key limitation of Situational Leadership because it places significant emphasis on leader behaviour while giving less attention to the organisational culture in which performance takes place.</w:t>
      </w:r>
    </w:p>
    <w:p w:rsidR="00000000" w:rsidDel="00000000" w:rsidP="00000000" w:rsidRDefault="00000000" w:rsidRPr="00000000" w14:paraId="0000003B">
      <w:pPr>
        <w:widowControl w:val="0"/>
        <w:spacing w:after="240" w:before="240" w:line="216" w:lineRule="auto"/>
        <w:rPr/>
      </w:pPr>
      <w:r w:rsidDel="00000000" w:rsidR="00000000" w:rsidRPr="00000000">
        <w:rPr>
          <w:rtl w:val="0"/>
        </w:rPr>
        <w:t xml:space="preserve">Situational Leadership Theory remains highly relevant within health and social care because it recognises that employees require different forms of leadership depending on their level of confidence, competence, and experience. Its main strength lies in its flexibility and its potential to improve individual workplace performance by matching leadership support to employee needs. This can be particularly effective in care environments where staff vary in experience and where performance is closely linked to safety, communication, and confidence. However, critical assessment suggests that workplace performance is influenced by more than employee development alone. Motivation, emotional wellbeing, organisational culture, team dynamics, staffing pressures, trust and external workplace demands all shape how individuals perform in practice. Situational Leadership can therefore be viewed as a useful framework for improving individual workplace performance, but it is most effective when combined with emotional intelligence, authentic leadership behaviours, organisational support, and broader leadership strategies that address the realities of health and social care work.</w:t>
      </w:r>
    </w:p>
    <w:p w:rsidR="00000000" w:rsidDel="00000000" w:rsidP="00000000" w:rsidRDefault="00000000" w:rsidRPr="00000000" w14:paraId="0000003C">
      <w:pPr>
        <w:widowControl w:val="0"/>
        <w:spacing w:after="240" w:before="240" w:line="216" w:lineRule="auto"/>
        <w:rPr/>
      </w:pPr>
      <w:r w:rsidDel="00000000" w:rsidR="00000000" w:rsidRPr="00000000">
        <w:rPr>
          <w:rtl w:val="0"/>
        </w:rPr>
      </w:r>
    </w:p>
    <w:p w:rsidR="00000000" w:rsidDel="00000000" w:rsidP="00000000" w:rsidRDefault="00000000" w:rsidRPr="00000000" w14:paraId="0000003D">
      <w:pPr>
        <w:widowControl w:val="0"/>
        <w:spacing w:after="240" w:before="240" w:line="216" w:lineRule="auto"/>
        <w:rPr/>
      </w:pPr>
      <w:r w:rsidDel="00000000" w:rsidR="00000000" w:rsidRPr="00000000">
        <w:rPr>
          <w:rtl w:val="0"/>
        </w:rPr>
      </w:r>
    </w:p>
    <w:p w:rsidR="00000000" w:rsidDel="00000000" w:rsidP="00000000" w:rsidRDefault="00000000" w:rsidRPr="00000000" w14:paraId="0000003E">
      <w:pPr>
        <w:pStyle w:val="Heading2"/>
        <w:keepNext w:val="0"/>
        <w:keepLines w:val="0"/>
        <w:widowControl w:val="0"/>
        <w:spacing w:after="120" w:before="480" w:line="216" w:lineRule="auto"/>
        <w:rPr>
          <w:b w:val="1"/>
          <w:bCs w:val="1"/>
          <w:color w:val="000000"/>
          <w:sz w:val="46"/>
          <w:szCs w:val="46"/>
        </w:rPr>
      </w:pPr>
      <w:bookmarkStart w:colFirst="0" w:colLast="0" w:name="_heading=h.hp8yqhci31uq" w:id="2"/>
      <w:bookmarkEnd w:id="2"/>
      <w:r w:rsidDel="00000000" w:rsidR="00000000" w:rsidRPr="00000000">
        <w:rPr>
          <w:rtl w:val="0"/>
        </w:rPr>
        <w:t xml:space="preserve">Evaluate own ability to use a range of leadership styles in different situations and with different types of people to fulfil the leadership role.                                                                       </w:t>
      </w:r>
      <w:r w:rsidDel="00000000" w:rsidR="00000000" w:rsidRPr="00000000">
        <w:rPr>
          <w:rtl w:val="0"/>
        </w:rPr>
      </w:r>
    </w:p>
    <w:p w:rsidR="00000000" w:rsidDel="00000000" w:rsidP="00000000" w:rsidRDefault="00000000" w:rsidRPr="00000000" w14:paraId="0000003F">
      <w:pPr>
        <w:spacing w:after="240" w:before="240" w:lineRule="auto"/>
        <w:rPr/>
      </w:pPr>
      <w:r w:rsidDel="00000000" w:rsidR="00000000" w:rsidRPr="00000000">
        <w:rPr>
          <w:rtl w:val="0"/>
        </w:rPr>
        <w:t xml:space="preserve">Leadership self assessment questionnaires suggested that supportive, coaching and democratic leadership styles were most closely aligned with personal leadership behaviours. The results reflected an approach that placed strong emphasis on communication, teamwork, emotional support and encouraging staff development. This appeared consistent with workplace experience within the care sector, particularly during progression from support worker to senior support worker where responsibilities increased significantly over time. Moving into a senior role required greater confidence when leading shifts, delegating tasks, supporting less experienced staff members and responding to difficult situations involving both employees and service users. As a result, leadership was no longer limited to carrying out care tasks, but increasingly involved influencing others, guiding practice and maintaining safe and effective service delivery.</w:t>
      </w:r>
    </w:p>
    <w:p w:rsidR="00000000" w:rsidDel="00000000" w:rsidP="00000000" w:rsidRDefault="00000000" w:rsidRPr="00000000" w14:paraId="00000040">
      <w:pPr>
        <w:spacing w:after="240" w:before="240" w:lineRule="auto"/>
        <w:rPr/>
      </w:pPr>
      <w:r w:rsidDel="00000000" w:rsidR="00000000" w:rsidRPr="00000000">
        <w:rPr>
          <w:rtl w:val="0"/>
        </w:rPr>
        <w:t xml:space="preserve">The leadership questionnaires also highlighted the need for flexibility rather than reliance on one preferred style. The Leadership Styles Questionnaire identified democratic leadership as the dominant style with a score of 22, while authoritarian and laissez-faire leadership both scored 20. These results suggested a relatively balanced leadership approach that could shift depending on the situation and the needs of employees. In practice, democratic leadership was often the most natural approach because involving staff in discussions, listening to concerns and encouraging shared problem solving usually improved teamwork and morale. However, the results also reflected the reality that more directive leadership was sometimes required in high pressure situations, while experienced staff occasionally responded better to a more hands off approach that allowed greater autonomy.</w:t>
      </w:r>
    </w:p>
    <w:p w:rsidR="00000000" w:rsidDel="00000000" w:rsidP="00000000" w:rsidRDefault="00000000" w:rsidRPr="00000000" w14:paraId="00000041">
      <w:pPr>
        <w:spacing w:after="240" w:before="240" w:lineRule="auto"/>
        <w:rPr/>
      </w:pPr>
      <w:r w:rsidDel="00000000" w:rsidR="00000000" w:rsidRPr="00000000">
        <w:rPr>
          <w:rtl w:val="0"/>
        </w:rPr>
        <w:t xml:space="preserve">The Conceptualising Leadership Questionnaire also supported this reflection because the strongest results were linked to skill, ability, process and relationships rather than traits alone. This suggested a belief that leadership can be developed through experience, communication and learning rather than being based only on natural personality characteristics. This was consistent with personal progression from support worker to senior support worker, as leadership ability developed gradually through practice, feedback, reflection and increased responsibility. Avolio and Gardner (2005) argued that authentic leadership development is closely linked to self awareness and honest reflection. This was relevant because moving into a senior role required a clearer understanding of personal strengths, areas for improvement and the impact of leadership behaviour on others.</w:t>
      </w:r>
    </w:p>
    <w:p w:rsidR="00000000" w:rsidDel="00000000" w:rsidP="00000000" w:rsidRDefault="00000000" w:rsidRPr="00000000" w14:paraId="00000042">
      <w:pPr>
        <w:spacing w:after="240" w:before="240" w:lineRule="auto"/>
        <w:rPr/>
      </w:pPr>
      <w:r w:rsidDel="00000000" w:rsidR="00000000" w:rsidRPr="00000000">
        <w:rPr>
          <w:rtl w:val="0"/>
        </w:rPr>
        <w:t xml:space="preserve">The ability to use different leadership styles with different types of people was one of the clearest developments identified through reflection. Newly recruited employees often needed frequent reassurance, clear instructions and close supervision, particularly when they lacked confidence or were unfamiliar with service users needs. In these situations, coaching and supportive leadership styles appeared most effective because guidance could be given without undermining confidence. In contrast, experienced staff members usually preferred greater independence and responded more positively when trusted to complete tasks, support colleagues or contribute towards shift organisation. There were also differences in how employees responded emotionally to pressure. Some staff required calm reassurance and encouragement during challenging shifts, while others preferred clear direction and practical solutions. This demonstrated that fulfilling the leadership role required awareness of personality, confidence, resilience and preferred ways of working.</w:t>
      </w:r>
    </w:p>
    <w:p w:rsidR="00000000" w:rsidDel="00000000" w:rsidP="00000000" w:rsidRDefault="00000000" w:rsidRPr="00000000" w14:paraId="00000043">
      <w:pPr>
        <w:spacing w:after="240" w:before="240" w:lineRule="auto"/>
        <w:rPr/>
      </w:pPr>
      <w:r w:rsidDel="00000000" w:rsidR="00000000" w:rsidRPr="00000000">
        <w:rPr>
          <w:rtl w:val="0"/>
        </w:rPr>
        <w:t xml:space="preserve">Kouzes and Posner (2012) argued that effective leaders should model the way, enable others to act and encourage the heart. These ideas were relevant within the senior support worker role because staff often responded better when leadership behaviour was visible and consistent. For example, supporting staff directly during busy shifts, remaining calm during difficult incidents and recognising the efforts of colleagues helped build trust within the team. This was particularly important when leading staff who had different levels of confidence or experience. However, being supportive could not replace the need to maintain standards, as care settings require clear boundaries, safeguarding awareness and professional accountability.</w:t>
      </w:r>
    </w:p>
    <w:p w:rsidR="00000000" w:rsidDel="00000000" w:rsidP="00000000" w:rsidRDefault="00000000" w:rsidRPr="00000000" w14:paraId="00000044">
      <w:pPr>
        <w:spacing w:after="240" w:before="240" w:lineRule="auto"/>
        <w:rPr/>
      </w:pPr>
      <w:r w:rsidDel="00000000" w:rsidR="00000000" w:rsidRPr="00000000">
        <w:rPr>
          <w:rtl w:val="0"/>
        </w:rPr>
        <w:t xml:space="preserve">McGregor’s (1960) Theory X and Theory Y also provides a useful way to evaluate personal leadership ability. Theory X assumes that employees need close supervision and control, while Theory Y assumes that employees can be trusted, motivated and responsible when given the right support. Personal leadership practice within the care sector appeared more closely aligned with Theory Y because staff often responded positively when trusted and involved in decisions. However, this approach could not be applied without judgement. New staff or those lacking confidence sometimes required closer supervision to ensure safe practice. This showed that trust was important, but it had to be balanced with the responsibility to protect service users and maintain professional standards.</w:t>
      </w:r>
    </w:p>
    <w:p w:rsidR="00000000" w:rsidDel="00000000" w:rsidP="00000000" w:rsidRDefault="00000000" w:rsidRPr="00000000" w14:paraId="00000045">
      <w:pPr>
        <w:spacing w:after="240" w:before="240" w:lineRule="auto"/>
        <w:rPr/>
      </w:pPr>
      <w:r w:rsidDel="00000000" w:rsidR="00000000" w:rsidRPr="00000000">
        <w:rPr>
          <w:rtl w:val="0"/>
        </w:rPr>
        <w:t xml:space="preserve">French and Raven’s (1959) bases of power also help explain the shift from support worker to senior support worker. In a senior role, there was a greater level of power because the role carried more responsibility and authority. However, experience showed me that relying only on job </w:t>
      </w:r>
      <w:r w:rsidDel="00000000" w:rsidR="00000000" w:rsidRPr="00000000">
        <w:rPr>
          <w:rtl w:val="0"/>
        </w:rPr>
        <w:t xml:space="preserve">title</w:t>
      </w:r>
      <w:r w:rsidDel="00000000" w:rsidR="00000000" w:rsidRPr="00000000">
        <w:rPr>
          <w:rtl w:val="0"/>
        </w:rPr>
        <w:t xml:space="preserve"> was not enough to lead effectively. Staff were more likely to respond positively when influence was built through trust, knowledge, fairness and supportive communication. This suggested that expert power and referent power were often more effective than relying on authority alone. In care settings, this was important because staff cooperation depended not only on instructions but also on the quality of working relationships.</w:t>
      </w:r>
    </w:p>
    <w:p w:rsidR="00000000" w:rsidDel="00000000" w:rsidP="00000000" w:rsidRDefault="00000000" w:rsidRPr="00000000" w14:paraId="00000046">
      <w:pPr>
        <w:spacing w:after="240" w:before="240" w:lineRule="auto"/>
        <w:rPr/>
      </w:pPr>
      <w:r w:rsidDel="00000000" w:rsidR="00000000" w:rsidRPr="00000000">
        <w:rPr>
          <w:rtl w:val="0"/>
        </w:rPr>
        <w:t xml:space="preserve">Reflection on leadership ability also identified delegation as both a strength and an area of development. Initially, there was sometimes hesitation when delegating responsibilities to other staff members due to concerns about accountability, quality of care and whether tasks would be completed correctly. Covey (2004) argued that effective delegation should focus on trust, responsibility and clear expectations rather than simply handing tasks to others. This became relevant within the senior support worker role because delegation worked best when staff understood what was expected and felt trusted to complete the task. Over time, confidence in delegation improved as stronger working relationships developed and there was greater understanding of individual staff capabilities. Delegation became particularly effective when experienced employees were trusted to mentor newer staff members, organise elements of the shift or support with routine documentation. This suggested that leadership ability improved when delegation was used not simply to reduce workload, but to build confidence, responsibility and team capacity.</w:t>
      </w:r>
    </w:p>
    <w:p w:rsidR="00000000" w:rsidDel="00000000" w:rsidP="00000000" w:rsidRDefault="00000000" w:rsidRPr="00000000" w14:paraId="00000047">
      <w:pPr>
        <w:spacing w:after="240" w:before="240" w:lineRule="auto"/>
        <w:rPr/>
      </w:pPr>
      <w:r w:rsidDel="00000000" w:rsidR="00000000" w:rsidRPr="00000000">
        <w:rPr>
          <w:rtl w:val="0"/>
        </w:rPr>
        <w:t xml:space="preserve">An additional challenge identified through reflection was balancing supportive leadership with accountability. As a senior support worker, maintaining positive relationships with colleagues was important for teamwork and staff morale. However, there were occasions where difficult conversations regarding performance, attendance or professional standards were necessary. Initially, there was a tendency to avoid confrontation in order to preserve positive working relationships, particularly when leading colleagues who had previously been peers. However, experience demonstrated that avoiding issues often risked prolonging poor practice, increasing resentment among other team members and affecting the quality of care delivered to service users. Addressing concerns promptly, professionally and respectfully usually resulted in better outcomes for both staff and service users. This highlighted that fulfilling the leadership role required more than being supportive and approachable. It also required confidence in setting expectations, challenging poor practice and maintaining professional boundaries.</w:t>
      </w:r>
    </w:p>
    <w:p w:rsidR="00000000" w:rsidDel="00000000" w:rsidP="00000000" w:rsidRDefault="00000000" w:rsidRPr="00000000" w14:paraId="00000048">
      <w:pPr>
        <w:spacing w:after="240" w:before="240" w:lineRule="auto"/>
        <w:rPr/>
      </w:pPr>
      <w:r w:rsidDel="00000000" w:rsidR="00000000" w:rsidRPr="00000000">
        <w:rPr>
          <w:rtl w:val="0"/>
        </w:rPr>
        <w:t xml:space="preserve">The reflective process also demonstrated that leadership ability developed significantly through experience rather than through formal authority alone. Gibbs reflective cycle supports the value of learning from workplace experiences in order to improve future practice (Gibbs, 1988). Reflection on leadership experiences demonstrated that effective leadership within care settings is continuous and strongly influenced by communication skills, self-awareness, confidence and practical experience. Overall, leadership ability appeared strongest when supportive, democratic and coaching approaches were used, particularly when motivating staff, managing pressure and encouraging teamwork. However, evaluation also highlighted that the leadership role required the ability to move beyond preferred styles when necessary. More directive leadership was sometimes needed in urgent situations, while delegating leadership was more effective with experienced and confident employees. Therefore, the ability to fulfil the leadership role within health and social care depended not on one leadership style, but on the capacity to adapt leadership behaviour according to the situation, the needs of employees and the demands of safe care practice.</w:t>
      </w:r>
      <w:r w:rsidDel="00000000" w:rsidR="00000000" w:rsidRPr="00000000">
        <w:rPr>
          <w:rtl w:val="0"/>
        </w:rPr>
      </w:r>
    </w:p>
    <w:p w:rsidR="00000000" w:rsidDel="00000000" w:rsidP="00000000" w:rsidRDefault="00000000" w:rsidRPr="00000000" w14:paraId="00000049">
      <w:pPr>
        <w:spacing w:after="240" w:before="240" w:lineRule="auto"/>
        <w:rPr/>
      </w:pPr>
      <w:r w:rsidDel="00000000" w:rsidR="00000000" w:rsidRPr="00000000">
        <w:rPr>
          <w:rtl w:val="0"/>
        </w:rPr>
      </w:r>
    </w:p>
    <w:p w:rsidR="00000000" w:rsidDel="00000000" w:rsidP="00000000" w:rsidRDefault="00000000" w:rsidRPr="00000000" w14:paraId="0000004A">
      <w:pPr>
        <w:pStyle w:val="Heading2"/>
        <w:spacing w:after="120" w:before="480" w:lineRule="auto"/>
        <w:rPr>
          <w:b w:val="1"/>
          <w:bCs w:val="1"/>
          <w:color w:val="000000"/>
          <w:sz w:val="46"/>
          <w:szCs w:val="46"/>
        </w:rPr>
      </w:pPr>
      <w:bookmarkStart w:colFirst="0" w:colLast="0" w:name="_heading=h.y3tk39r3naxv" w:id="3"/>
      <w:bookmarkEnd w:id="3"/>
      <w:r w:rsidDel="00000000" w:rsidR="00000000" w:rsidRPr="00000000">
        <w:rPr>
          <w:rtl w:val="0"/>
        </w:rPr>
        <w:t xml:space="preserve">Assess your own ability to set direction, motivate, delegate and empower others during workplace change. </w:t>
      </w:r>
      <w:r w:rsidDel="00000000" w:rsidR="00000000" w:rsidRPr="00000000">
        <w:rPr>
          <w:rtl w:val="0"/>
        </w:rPr>
      </w:r>
    </w:p>
    <w:p w:rsidR="00000000" w:rsidDel="00000000" w:rsidP="00000000" w:rsidRDefault="00000000" w:rsidRPr="00000000" w14:paraId="0000004B">
      <w:pPr>
        <w:spacing w:after="240" w:before="240" w:lineRule="auto"/>
        <w:rPr/>
      </w:pPr>
      <w:r w:rsidDel="00000000" w:rsidR="00000000" w:rsidRPr="00000000">
        <w:rPr>
          <w:rtl w:val="0"/>
        </w:rPr>
        <w:t xml:space="preserve">Change is a regular feature within health and social care organisations due to changes in legislation, staffing structures, organisational policies and the changing needs of service users. During progression into a senior support worker role, the ability to support others through workplace change became increasingly important. This involved setting clear direction, motivating staff during pressure, delegating responsibilities appropriately and empowering colleagues to contribute to safe and effective care. These responsibilities showed that leadership during change is not only about explaining new procedures, but also about supporting staff emotionally and practically while maintaining service standards.</w:t>
      </w:r>
    </w:p>
    <w:p w:rsidR="00000000" w:rsidDel="00000000" w:rsidP="00000000" w:rsidRDefault="00000000" w:rsidRPr="00000000" w14:paraId="0000004C">
      <w:pPr>
        <w:spacing w:after="240" w:before="240" w:lineRule="auto"/>
        <w:rPr/>
      </w:pPr>
      <w:r w:rsidDel="00000000" w:rsidR="00000000" w:rsidRPr="00000000">
        <w:rPr>
          <w:rtl w:val="0"/>
        </w:rPr>
        <w:t xml:space="preserve">The ability to set direction was important when new procedures or working practices were introduced. Kotter (1990) suggested that leaders have an important role in creating a clear vision and helping employees understand the purpose behind change. Within care settings, staff members were more likely to engage positively when expectations were explained clearly and there was opportunity to ask questions. In practice, this meant giving clear instructions during shift handovers, explaining changes to care plans and ensuring staff understood their responsibilities. However, setting direction was not always straightforward because some employees were comfortable with established routines and resisted change. There were also occasions where gender and age-related attitudes made leadership more difficult, as some support workers appeared less willing to take direction from a younger female senior. This affected confidence and made it harder to stay motivated within the role.</w:t>
      </w:r>
    </w:p>
    <w:p w:rsidR="00000000" w:rsidDel="00000000" w:rsidP="00000000" w:rsidRDefault="00000000" w:rsidRPr="00000000" w14:paraId="0000004D">
      <w:pPr>
        <w:spacing w:after="240" w:before="240" w:lineRule="auto"/>
        <w:rPr/>
      </w:pPr>
      <w:r w:rsidDel="00000000" w:rsidR="00000000" w:rsidRPr="00000000">
        <w:rPr>
          <w:rtl w:val="0"/>
        </w:rPr>
        <w:t xml:space="preserve">Lewin’s (1951) model of change is useful in understanding why some staff may struggle during workplace change. His model suggests that change requires people to move away from existing behaviours before new practices can become embedded. This was relevant in care settings when staff had to adapt to revised documentation systems, updated care procedures or changes in staffing arrangements. Experience showed that employees were more likely to adapt when they felt supported through the transition rather than simply told what to do. This demonstrated an ability to support change by explaining the reasons behind new practices and giving reassurance. However, successful change could be difficult when staffing pressures limited the time available to support each employee properly.</w:t>
      </w:r>
    </w:p>
    <w:p w:rsidR="00000000" w:rsidDel="00000000" w:rsidP="00000000" w:rsidRDefault="00000000" w:rsidRPr="00000000" w14:paraId="0000004E">
      <w:pPr>
        <w:spacing w:after="240" w:before="240" w:lineRule="auto"/>
        <w:rPr/>
      </w:pPr>
      <w:r w:rsidDel="00000000" w:rsidR="00000000" w:rsidRPr="00000000">
        <w:rPr>
          <w:rtl w:val="0"/>
        </w:rPr>
        <w:t xml:space="preserve">Motivating staff was another important part of the leadership role during change. Herzberg (1959) argued that recognition, achievement, responsibility and opportunities for development can contribute towards employee motivation. This was reflected in care practice because staff often appeared more engaged when their efforts were recognised and their contribution to service users’ wellbeing was valued. Giving positive feedback, thanking staff after difficult shifts and encouraging involvement in decision making helped improve morale. However, Herzberg’s theory can be criticised because not all employees are motivated by the same factors. Some staff were motivated by praise and responsibility, while others needed reassurance, practical support or clearer direction.</w:t>
      </w:r>
    </w:p>
    <w:p w:rsidR="00000000" w:rsidDel="00000000" w:rsidP="00000000" w:rsidRDefault="00000000" w:rsidRPr="00000000" w14:paraId="0000004F">
      <w:pPr>
        <w:spacing w:after="240" w:before="240" w:lineRule="auto"/>
        <w:rPr/>
      </w:pPr>
      <w:r w:rsidDel="00000000" w:rsidR="00000000" w:rsidRPr="00000000">
        <w:rPr>
          <w:rtl w:val="0"/>
        </w:rPr>
        <w:t xml:space="preserve">Pink’s theory of motivation also supports this discussion because it focuses on mastery, autonomy and purpose as important factors in improving motivation. Pink (2009) argued that people are more motivated when they can develop skills, have some independence in how they work and understand the value of what they are doing. This was relevant within the senior support worker role because staff were often more engaged when they understood how their work contributed to service user wellbeing. For example, recognising staff achievements, allowing experienced employees to take responsibility and reminding the team of the purpose behind care work helped improve motivation. However, full autonomy is not always possible within health and social care because staff must follow safeguarding procedures, care plans and organisational policies.</w:t>
      </w:r>
    </w:p>
    <w:p w:rsidR="00000000" w:rsidDel="00000000" w:rsidP="00000000" w:rsidRDefault="00000000" w:rsidRPr="00000000" w14:paraId="00000050">
      <w:pPr>
        <w:spacing w:after="240" w:before="240" w:lineRule="auto"/>
        <w:rPr/>
      </w:pPr>
      <w:r w:rsidDel="00000000" w:rsidR="00000000" w:rsidRPr="00000000">
        <w:rPr>
          <w:rtl w:val="0"/>
        </w:rPr>
        <w:t xml:space="preserve">Vroom’s (1964) expectancy theory also helps explain motivation during workplace change. The theory suggests that employees are more likely to be motivated when they believe their effort will lead to good performance and that their performance will lead to a valued outcome. This was relevant within the senior support worker role because staff were more willing to engage with change when they understood why the change mattered and how their contribution would benefit service users, the team or their own development. For example, when staff could see that improved documentation supported safer care and clearer communication, they were more likely to take the change seriously. However, motivation could decrease when staff felt their effort was not recognised or when workplace pressures made improvement feel unrealistic.</w:t>
      </w:r>
    </w:p>
    <w:p w:rsidR="00000000" w:rsidDel="00000000" w:rsidP="00000000" w:rsidRDefault="00000000" w:rsidRPr="00000000" w14:paraId="00000051">
      <w:pPr>
        <w:spacing w:after="240" w:before="240" w:lineRule="auto"/>
        <w:rPr/>
      </w:pPr>
      <w:r w:rsidDel="00000000" w:rsidR="00000000" w:rsidRPr="00000000">
        <w:rPr>
          <w:rtl w:val="0"/>
        </w:rPr>
        <w:t xml:space="preserve">Maslow (1943) suggested that individuals are motivated by different needs including security, belonging, esteem and personal development. This was relevant within the care sector because staff often needed to feel safe, supported and respected before they could fully engage with change. During busy shifts or periods of staff shortage, motivation was harder to maintain if employees felt overwhelmed or unsupported. This suggested that motivation could not rely on encouragement alone. Staff wellbeing, team relationships and workload pressures also had to be considered. Although Maslow’s model can be criticised for presenting needs in a fixed order, it remains useful in showing that employees are unlikely to perform well during change if basic emotional and workplace needs are ignored.</w:t>
      </w:r>
    </w:p>
    <w:p w:rsidR="00000000" w:rsidDel="00000000" w:rsidP="00000000" w:rsidRDefault="00000000" w:rsidRPr="00000000" w14:paraId="00000052">
      <w:pPr>
        <w:spacing w:after="240" w:before="240" w:lineRule="auto"/>
        <w:rPr/>
      </w:pPr>
      <w:r w:rsidDel="00000000" w:rsidR="00000000" w:rsidRPr="00000000">
        <w:rPr>
          <w:rtl w:val="0"/>
        </w:rPr>
        <w:t xml:space="preserve">Delegation also became more important within the senior support worker role. During workplace change, it was not possible or effective to manage every task independently. Delegation was needed to ensure that responsibilities were shared fairly and that staff were given opportunities to develop confidence. Experienced staff could be asked to support newer employees, assist with shift organisation or take responsibility for specific tasks linked to care delivery. This helped improve teamwork and allowed staff to feel trusted. However, delegation required careful judgement because tasks within care settings involve safeguarding responsibilities and professional standards. This meant delegation had to be matched to the staff member’s ability, experience and confidence rather than simply handed out to reduce workload.</w:t>
      </w:r>
    </w:p>
    <w:p w:rsidR="00000000" w:rsidDel="00000000" w:rsidP="00000000" w:rsidRDefault="00000000" w:rsidRPr="00000000" w14:paraId="00000053">
      <w:pPr>
        <w:spacing w:after="240" w:before="240" w:lineRule="auto"/>
        <w:rPr/>
      </w:pPr>
      <w:r w:rsidDel="00000000" w:rsidR="00000000" w:rsidRPr="00000000">
        <w:rPr>
          <w:rtl w:val="0"/>
        </w:rPr>
        <w:t xml:space="preserve">Empowerment was closely linked to delegation because staff were more likely to engage with change when they felt trusted and involved. In practice, empowerment means allowing employees to have more input into decisions and giving them some responsibility for how tasks are carried out. Motivation can also improve when staff roles are made wider, more meaningful or more varied because this can help employees feel valued. This was relevant within the senior support worker role because experienced staff often responded positively when they were given wider responsibilities, such as supporting newer employees, contributing to shift organisation or sharing ideas for improving service user care. Semler (2014) argued that employees can become more engaged and productive when they are trusted to contribute towards workplace decisions and responsibilities. However, complete autonomy is not always appropriate within regulated care environments because decisions must remain consistent with safeguarding, organisational policy and legal responsibilities.</w:t>
      </w:r>
    </w:p>
    <w:p w:rsidR="00000000" w:rsidDel="00000000" w:rsidP="00000000" w:rsidRDefault="00000000" w:rsidRPr="00000000" w14:paraId="00000054">
      <w:pPr>
        <w:spacing w:after="240" w:before="240" w:lineRule="auto"/>
        <w:rPr/>
      </w:pPr>
      <w:r w:rsidDel="00000000" w:rsidR="00000000" w:rsidRPr="00000000">
        <w:rPr>
          <w:rtl w:val="0"/>
        </w:rPr>
        <w:t xml:space="preserve">The 70:20:10 development model is also useful when assessing leadership ability during workplace change. Lombardo and Eichinger (1996) suggested that most development happens through practical experience, followed by learning from others, with a smaller amount coming from formal training. This was relevant within the senior support worker role because the ability to lead change developed mainly through real workplace situations, such as solving problems during shifts, supporting staff through uncertainty and making decisions under pressure. Learning from colleagues and managers also helped improve confidence because it provided examples of how to manage difficult situations in practice. Although formal training was useful, it was not enough on its own because leadership skills had to be applied in real care situations.</w:t>
      </w:r>
    </w:p>
    <w:p w:rsidR="00000000" w:rsidDel="00000000" w:rsidP="00000000" w:rsidRDefault="00000000" w:rsidRPr="00000000" w14:paraId="00000055">
      <w:pPr>
        <w:spacing w:after="240" w:before="240" w:lineRule="auto"/>
        <w:rPr/>
      </w:pPr>
      <w:r w:rsidDel="00000000" w:rsidR="00000000" w:rsidRPr="00000000">
        <w:rPr>
          <w:rtl w:val="0"/>
        </w:rPr>
        <w:t xml:space="preserve">Teamwork also influenced the success of workplace change. Tuckman (1965) proposed that teams may move through stages of forming, storming, norming and performing before becoming fully effective. This was relevant when new staff joined the team or when workplace changes affected established routines. At times, disagreements or uncertainty occurred before the team adjusted to new expectations. During these periods, leadership required communication, patience and the ability to keep staff focused on shared goals. Although Tuckman’s model may oversimplify team development because teams do not always progress in a neat order, it remains useful in understanding why teams may experience tension before reaching stronger ways of working.</w:t>
      </w:r>
    </w:p>
    <w:p w:rsidR="00000000" w:rsidDel="00000000" w:rsidP="00000000" w:rsidRDefault="00000000" w:rsidRPr="00000000" w14:paraId="00000056">
      <w:pPr>
        <w:spacing w:after="240" w:before="240" w:lineRule="auto"/>
        <w:rPr/>
      </w:pPr>
      <w:r w:rsidDel="00000000" w:rsidR="00000000" w:rsidRPr="00000000">
        <w:rPr>
          <w:rtl w:val="0"/>
        </w:rPr>
        <w:t xml:space="preserve">This links closely with Lencioni’s (2002) view that teams can become less effective when there is a lack of trust, fear of conflict, weak commitment, avoidance of accountability and limited focus on results. This was relevant within the senior support worker role because workplace change often depended on how well the team communicated and supported one another. When staff trusted each other and felt able to raise concerns, changes were easier to manage and embed into practice. However, when staff avoided difficult conversations or resisted accountability, change became harder to maintain. This showed that leading change required more than giving instructions. It also required building trust, encouraging open communication and keeping the team focused on service user care.</w:t>
      </w:r>
    </w:p>
    <w:p w:rsidR="00000000" w:rsidDel="00000000" w:rsidP="00000000" w:rsidRDefault="00000000" w:rsidRPr="00000000" w14:paraId="00000057">
      <w:pPr>
        <w:spacing w:after="240" w:before="240" w:lineRule="auto"/>
        <w:rPr/>
      </w:pPr>
      <w:r w:rsidDel="00000000" w:rsidR="00000000" w:rsidRPr="00000000">
        <w:rPr>
          <w:rtl w:val="0"/>
        </w:rPr>
        <w:t xml:space="preserve">Reflection on workplace experience showed that the ability to set direction, motivate, delegate and empower others developed significantly through the senior support worker role. Clear communication, emotional support, encouragement and involving staff in workplace changes were key strengths. However, this section also highlighted areas for further development, particularly managing resistance more confidently, maintaining motivation when facing age or gender-related barriers and making delegation more consistent. From this, it became clear that leading change within health and social care requires a balance between support and direction, empowerment and safety and motivation and accountability. Leadership during change was most effective when staff felt recognised, trusted and involved, but this still had to be managed within the professional boundaries and practical pressures of care work.</w:t>
      </w:r>
    </w:p>
    <w:p w:rsidR="00000000" w:rsidDel="00000000" w:rsidP="00000000" w:rsidRDefault="00000000" w:rsidRPr="00000000" w14:paraId="00000058">
      <w:pPr>
        <w:spacing w:after="240" w:before="240" w:lineRule="auto"/>
        <w:rPr/>
      </w:pPr>
      <w:r w:rsidDel="00000000" w:rsidR="00000000" w:rsidRPr="00000000">
        <w:rPr>
          <w:rtl w:val="0"/>
        </w:rPr>
      </w:r>
    </w:p>
    <w:p w:rsidR="00000000" w:rsidDel="00000000" w:rsidP="00000000" w:rsidRDefault="00000000" w:rsidRPr="00000000" w14:paraId="00000059">
      <w:pPr>
        <w:spacing w:after="240" w:before="240" w:lineRule="auto"/>
        <w:rPr/>
      </w:pPr>
      <w:r w:rsidDel="00000000" w:rsidR="00000000" w:rsidRPr="00000000">
        <w:rPr>
          <w:rtl w:val="0"/>
        </w:rPr>
      </w:r>
    </w:p>
    <w:p w:rsidR="00000000" w:rsidDel="00000000" w:rsidP="00000000" w:rsidRDefault="00000000" w:rsidRPr="00000000" w14:paraId="0000005A">
      <w:pPr>
        <w:spacing w:after="240" w:before="240" w:lineRule="auto"/>
        <w:rPr/>
      </w:pPr>
      <w:r w:rsidDel="00000000" w:rsidR="00000000" w:rsidRPr="00000000">
        <w:rPr>
          <w:rtl w:val="0"/>
        </w:rPr>
      </w:r>
    </w:p>
    <w:p w:rsidR="00000000" w:rsidDel="00000000" w:rsidP="00000000" w:rsidRDefault="00000000" w:rsidRPr="00000000" w14:paraId="0000005B">
      <w:pPr>
        <w:spacing w:after="240" w:before="240" w:lineRule="auto"/>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widowControl w:val="0"/>
        <w:spacing w:after="240" w:before="240" w:line="216" w:lineRule="auto"/>
        <w:rPr/>
      </w:pPr>
      <w:r w:rsidDel="00000000" w:rsidR="00000000" w:rsidRPr="00000000">
        <w:rPr>
          <w:rtl w:val="0"/>
        </w:rPr>
      </w:r>
    </w:p>
    <w:p w:rsidR="00000000" w:rsidDel="00000000" w:rsidP="00000000" w:rsidRDefault="00000000" w:rsidRPr="00000000" w14:paraId="0000005E">
      <w:pPr>
        <w:widowControl w:val="0"/>
        <w:spacing w:after="240" w:before="240" w:line="216" w:lineRule="auto"/>
        <w:rPr/>
      </w:pPr>
      <w:r w:rsidDel="00000000" w:rsidR="00000000" w:rsidRPr="00000000">
        <w:rPr>
          <w:rtl w:val="0"/>
        </w:rPr>
      </w:r>
    </w:p>
    <w:p w:rsidR="00000000" w:rsidDel="00000000" w:rsidP="00000000" w:rsidRDefault="00000000" w:rsidRPr="00000000" w14:paraId="0000005F">
      <w:pPr>
        <w:pStyle w:val="Heading2"/>
        <w:tabs>
          <w:tab w:val="right" w:leader="none" w:pos="12000"/>
        </w:tabs>
        <w:spacing w:after="240" w:before="240" w:lineRule="auto"/>
        <w:rPr>
          <w:b w:val="1"/>
          <w:bCs w:val="1"/>
          <w:color w:val="000000"/>
          <w:sz w:val="46"/>
          <w:szCs w:val="46"/>
        </w:rPr>
      </w:pPr>
      <w:bookmarkStart w:colFirst="0" w:colLast="0" w:name="_heading=h.7794qv1denq" w:id="4"/>
      <w:bookmarkEnd w:id="4"/>
      <w:r w:rsidDel="00000000" w:rsidR="00000000" w:rsidRPr="00000000">
        <w:rPr>
          <w:rtl w:val="0"/>
        </w:rPr>
        <w:t xml:space="preserve">Conclusion</w:t>
      </w:r>
      <w:r w:rsidDel="00000000" w:rsidR="00000000" w:rsidRPr="00000000">
        <w:rPr>
          <w:rtl w:val="0"/>
        </w:rPr>
      </w:r>
    </w:p>
    <w:p w:rsidR="00000000" w:rsidDel="00000000" w:rsidP="00000000" w:rsidRDefault="00000000" w:rsidRPr="00000000" w14:paraId="00000060">
      <w:pPr>
        <w:tabs>
          <w:tab w:val="right" w:leader="none" w:pos="12000"/>
        </w:tabs>
        <w:spacing w:after="240" w:before="240" w:lineRule="auto"/>
        <w:rPr/>
      </w:pPr>
      <w:r w:rsidDel="00000000" w:rsidR="00000000" w:rsidRPr="00000000">
        <w:rPr>
          <w:rtl w:val="0"/>
        </w:rPr>
        <w:t xml:space="preserve">This report has explained leadership within health and social care by focusing on Situational Leadership Theory, personal leadership ability and leadership during workplace change. The discussion showed that effective leadership does not rely on one fixed style. Instead, leaders need to adapt their approach depending on the situation, staff confidence and the needs of the workplace. Situational Leadership Theory was useful because it showed how new staff may need more direction, while experienced staff may respond better to trust, support and delegation.</w:t>
      </w:r>
    </w:p>
    <w:p w:rsidR="00000000" w:rsidDel="00000000" w:rsidP="00000000" w:rsidRDefault="00000000" w:rsidRPr="00000000" w14:paraId="00000061">
      <w:pPr>
        <w:tabs>
          <w:tab w:val="right" w:leader="none" w:pos="12000"/>
        </w:tabs>
        <w:spacing w:after="240" w:before="240" w:lineRule="auto"/>
        <w:rPr/>
      </w:pPr>
      <w:r w:rsidDel="00000000" w:rsidR="00000000" w:rsidRPr="00000000">
        <w:rPr>
          <w:rtl w:val="0"/>
        </w:rPr>
        <w:t xml:space="preserve">Reflection on personal leadership ability showed that supportive, coaching and democratic leadership styles were most closely linked to practice within the care sector. Progression from support worker to senior support worker helped develop confidence in leading shifts, supporting colleagues, making decisions and delegating tasks. The leadership questionnaires also showed that leadership can develop through experience, reflection and practice rather than being based only on natural ability. However, further development is still needed in managing difficult conversations, challenging poor practice and balancing support with accountability.</w:t>
      </w:r>
    </w:p>
    <w:p w:rsidR="00000000" w:rsidDel="00000000" w:rsidP="00000000" w:rsidRDefault="00000000" w:rsidRPr="00000000" w14:paraId="00000062">
      <w:pPr>
        <w:tabs>
          <w:tab w:val="right" w:leader="none" w:pos="12000"/>
        </w:tabs>
        <w:spacing w:after="240" w:before="240" w:lineRule="auto"/>
        <w:rPr/>
      </w:pPr>
      <w:r w:rsidDel="00000000" w:rsidR="00000000" w:rsidRPr="00000000">
        <w:rPr>
          <w:rtl w:val="0"/>
        </w:rPr>
        <w:t xml:space="preserve">The report also showed that leading workplace change requires clear direction, motivation, delegation and empowerment. Staff are more likely to respond positively to change when they feel supported, recognised and involved. However, leadership theories do not explain every challenge in care settings because staffing pressures, emotional demands and workplace culture also affect practice. Therefore, effective leadership requires adaptability, trust, emotional awareness and strong communication.</w:t>
      </w:r>
    </w:p>
    <w:p w:rsidR="00000000" w:rsidDel="00000000" w:rsidP="00000000" w:rsidRDefault="00000000" w:rsidRPr="00000000" w14:paraId="00000063">
      <w:pPr>
        <w:tabs>
          <w:tab w:val="right" w:leader="none" w:pos="12000"/>
        </w:tabs>
        <w:rPr/>
      </w:pPr>
      <w:r w:rsidDel="00000000" w:rsidR="00000000" w:rsidRPr="00000000">
        <w:rPr>
          <w:rtl w:val="0"/>
        </w:rPr>
      </w:r>
    </w:p>
    <w:p w:rsidR="00000000" w:rsidDel="00000000" w:rsidP="00000000" w:rsidRDefault="00000000" w:rsidRPr="00000000" w14:paraId="00000064">
      <w:pPr>
        <w:tabs>
          <w:tab w:val="right" w:leader="none" w:pos="12000"/>
        </w:tabs>
        <w:rPr/>
      </w:pPr>
      <w:r w:rsidDel="00000000" w:rsidR="00000000" w:rsidRPr="00000000">
        <w:rPr>
          <w:rtl w:val="0"/>
        </w:rPr>
      </w:r>
    </w:p>
    <w:p w:rsidR="00000000" w:rsidDel="00000000" w:rsidP="00000000" w:rsidRDefault="00000000" w:rsidRPr="00000000" w14:paraId="00000065">
      <w:pPr>
        <w:tabs>
          <w:tab w:val="right" w:leader="none" w:pos="12000"/>
        </w:tabs>
        <w:rPr/>
      </w:pPr>
      <w:r w:rsidDel="00000000" w:rsidR="00000000" w:rsidRPr="00000000">
        <w:rPr>
          <w:rtl w:val="0"/>
        </w:rPr>
      </w:r>
    </w:p>
    <w:p w:rsidR="00000000" w:rsidDel="00000000" w:rsidP="00000000" w:rsidRDefault="00000000" w:rsidRPr="00000000" w14:paraId="00000066">
      <w:pPr>
        <w:pStyle w:val="Heading1"/>
        <w:tabs>
          <w:tab w:val="right" w:leader="none" w:pos="12000"/>
        </w:tabs>
        <w:rPr/>
      </w:pPr>
      <w:bookmarkStart w:colFirst="0" w:colLast="0" w:name="_heading=h.dha8dh4fdofm" w:id="5"/>
      <w:bookmarkEnd w:id="5"/>
      <w:r w:rsidDel="00000000" w:rsidR="00000000" w:rsidRPr="00000000">
        <w:rPr>
          <w:rtl w:val="0"/>
        </w:rPr>
        <w:t xml:space="preserve">Reference List</w:t>
      </w:r>
    </w:p>
    <w:p w:rsidR="00000000" w:rsidDel="00000000" w:rsidP="00000000" w:rsidRDefault="00000000" w:rsidRPr="00000000" w14:paraId="00000067">
      <w:pPr>
        <w:tabs>
          <w:tab w:val="right" w:leader="none" w:pos="12000"/>
        </w:tabs>
        <w:spacing w:after="240" w:before="240" w:lineRule="auto"/>
        <w:rPr/>
      </w:pPr>
      <w:r w:rsidDel="00000000" w:rsidR="00000000" w:rsidRPr="00000000">
        <w:rPr>
          <w:rtl w:val="0"/>
        </w:rPr>
        <w:t xml:space="preserve">Avolio, B. J., &amp; Gardner, W. L. (2005). Authentic leadership development: Getting to the root of positive forms of leadership. The Leadership Quarterly, 16(3), 315–338.</w:t>
      </w:r>
    </w:p>
    <w:p w:rsidR="00000000" w:rsidDel="00000000" w:rsidP="00000000" w:rsidRDefault="00000000" w:rsidRPr="00000000" w14:paraId="00000068">
      <w:pPr>
        <w:tabs>
          <w:tab w:val="right" w:leader="none" w:pos="12000"/>
        </w:tabs>
        <w:spacing w:after="240" w:before="240" w:lineRule="auto"/>
        <w:rPr/>
      </w:pPr>
      <w:r w:rsidDel="00000000" w:rsidR="00000000" w:rsidRPr="00000000">
        <w:rPr>
          <w:rtl w:val="0"/>
        </w:rPr>
        <w:t xml:space="preserve">Bass, B. M., &amp; Riggio, R. E. (2006). Transformational leadership (2nd ed.). Lawrence Erlbaum Associates.</w:t>
      </w:r>
    </w:p>
    <w:p w:rsidR="00000000" w:rsidDel="00000000" w:rsidP="00000000" w:rsidRDefault="00000000" w:rsidRPr="00000000" w14:paraId="00000069">
      <w:pPr>
        <w:tabs>
          <w:tab w:val="right" w:leader="none" w:pos="12000"/>
        </w:tabs>
        <w:spacing w:after="240" w:before="240" w:lineRule="auto"/>
        <w:rPr/>
      </w:pPr>
      <w:r w:rsidDel="00000000" w:rsidR="00000000" w:rsidRPr="00000000">
        <w:rPr>
          <w:rtl w:val="0"/>
        </w:rPr>
        <w:t xml:space="preserve">Burns, J. M. (1978). Leadership. Harper &amp; Row.</w:t>
      </w:r>
    </w:p>
    <w:p w:rsidR="00000000" w:rsidDel="00000000" w:rsidP="00000000" w:rsidRDefault="00000000" w:rsidRPr="00000000" w14:paraId="0000006A">
      <w:pPr>
        <w:tabs>
          <w:tab w:val="right" w:leader="none" w:pos="12000"/>
        </w:tabs>
        <w:spacing w:after="240" w:before="240" w:lineRule="auto"/>
        <w:rPr/>
      </w:pPr>
      <w:r w:rsidDel="00000000" w:rsidR="00000000" w:rsidRPr="00000000">
        <w:rPr>
          <w:rtl w:val="0"/>
        </w:rPr>
        <w:t xml:space="preserve">Covey, S. R. (2004). The 7 habits of highly effective people. Free Press.</w:t>
      </w:r>
    </w:p>
    <w:p w:rsidR="00000000" w:rsidDel="00000000" w:rsidP="00000000" w:rsidRDefault="00000000" w:rsidRPr="00000000" w14:paraId="0000006B">
      <w:pPr>
        <w:tabs>
          <w:tab w:val="right" w:leader="none" w:pos="12000"/>
        </w:tabs>
        <w:spacing w:after="240" w:before="240" w:lineRule="auto"/>
        <w:rPr/>
      </w:pPr>
      <w:r w:rsidDel="00000000" w:rsidR="00000000" w:rsidRPr="00000000">
        <w:rPr>
          <w:rtl w:val="0"/>
        </w:rPr>
        <w:t xml:space="preserve">French, J. R. P., &amp; Raven, B. (1959). The bases of social power. In D. Cartwright (Ed.), Studies in social power (pp. 150–167). University of Michigan Press.</w:t>
      </w:r>
    </w:p>
    <w:p w:rsidR="00000000" w:rsidDel="00000000" w:rsidP="00000000" w:rsidRDefault="00000000" w:rsidRPr="00000000" w14:paraId="0000006C">
      <w:pPr>
        <w:tabs>
          <w:tab w:val="right" w:leader="none" w:pos="12000"/>
        </w:tabs>
        <w:spacing w:after="240" w:before="240" w:lineRule="auto"/>
        <w:rPr/>
      </w:pPr>
      <w:r w:rsidDel="00000000" w:rsidR="00000000" w:rsidRPr="00000000">
        <w:rPr>
          <w:rtl w:val="0"/>
        </w:rPr>
        <w:t xml:space="preserve">Gibbs, G. (1988). Learning by doing: A guide to teaching and learning methods. Oxford Polytechnic.</w:t>
      </w:r>
    </w:p>
    <w:p w:rsidR="00000000" w:rsidDel="00000000" w:rsidP="00000000" w:rsidRDefault="00000000" w:rsidRPr="00000000" w14:paraId="0000006D">
      <w:pPr>
        <w:tabs>
          <w:tab w:val="right" w:leader="none" w:pos="12000"/>
        </w:tabs>
        <w:spacing w:after="240" w:before="240" w:lineRule="auto"/>
        <w:rPr/>
      </w:pPr>
      <w:r w:rsidDel="00000000" w:rsidR="00000000" w:rsidRPr="00000000">
        <w:rPr>
          <w:rtl w:val="0"/>
        </w:rPr>
        <w:t xml:space="preserve">Goleman, D. (2013). Primal leadership: Unleashing the power of emotional intelligence. Harvard Business School Publishing.</w:t>
      </w:r>
    </w:p>
    <w:p w:rsidR="00000000" w:rsidDel="00000000" w:rsidP="00000000" w:rsidRDefault="00000000" w:rsidRPr="00000000" w14:paraId="0000006E">
      <w:pPr>
        <w:tabs>
          <w:tab w:val="right" w:leader="none" w:pos="12000"/>
        </w:tabs>
        <w:spacing w:after="240" w:before="240" w:lineRule="auto"/>
        <w:rPr/>
      </w:pPr>
      <w:r w:rsidDel="00000000" w:rsidR="00000000" w:rsidRPr="00000000">
        <w:rPr>
          <w:rtl w:val="0"/>
        </w:rPr>
        <w:t xml:space="preserve">Hersey, P., &amp; Blanchard, K. H. (1969). Life cycle theory of leadership. Training and Development Journal, 23(5), 26–34.</w:t>
      </w:r>
    </w:p>
    <w:p w:rsidR="00000000" w:rsidDel="00000000" w:rsidP="00000000" w:rsidRDefault="00000000" w:rsidRPr="00000000" w14:paraId="0000006F">
      <w:pPr>
        <w:tabs>
          <w:tab w:val="right" w:leader="none" w:pos="12000"/>
        </w:tabs>
        <w:spacing w:after="240" w:before="240" w:lineRule="auto"/>
        <w:rPr/>
      </w:pPr>
      <w:r w:rsidDel="00000000" w:rsidR="00000000" w:rsidRPr="00000000">
        <w:rPr>
          <w:rtl w:val="0"/>
        </w:rPr>
        <w:t xml:space="preserve">Herzberg, F. (1959). The motivation to work (2nd ed.). John Wiley &amp; Sons.</w:t>
      </w:r>
    </w:p>
    <w:p w:rsidR="00000000" w:rsidDel="00000000" w:rsidP="00000000" w:rsidRDefault="00000000" w:rsidRPr="00000000" w14:paraId="00000070">
      <w:pPr>
        <w:tabs>
          <w:tab w:val="right" w:leader="none" w:pos="12000"/>
        </w:tabs>
        <w:spacing w:after="240" w:before="240" w:lineRule="auto"/>
        <w:rPr/>
      </w:pPr>
      <w:r w:rsidDel="00000000" w:rsidR="00000000" w:rsidRPr="00000000">
        <w:rPr>
          <w:rtl w:val="0"/>
        </w:rPr>
        <w:t xml:space="preserve">Kotter, J. P. (1990). A force for change: How leadership differs from management. Free Press.</w:t>
      </w:r>
    </w:p>
    <w:p w:rsidR="00000000" w:rsidDel="00000000" w:rsidP="00000000" w:rsidRDefault="00000000" w:rsidRPr="00000000" w14:paraId="00000071">
      <w:pPr>
        <w:tabs>
          <w:tab w:val="right" w:leader="none" w:pos="12000"/>
        </w:tabs>
        <w:spacing w:after="240" w:before="240" w:lineRule="auto"/>
        <w:rPr/>
      </w:pPr>
      <w:r w:rsidDel="00000000" w:rsidR="00000000" w:rsidRPr="00000000">
        <w:rPr>
          <w:rtl w:val="0"/>
        </w:rPr>
        <w:t xml:space="preserve">Kouzes, J. M., &amp; Posner, B. Z. (2012). The leadership challenge (5th ed.). Jossey-Bass.</w:t>
      </w:r>
    </w:p>
    <w:p w:rsidR="00000000" w:rsidDel="00000000" w:rsidP="00000000" w:rsidRDefault="00000000" w:rsidRPr="00000000" w14:paraId="00000072">
      <w:pPr>
        <w:widowControl w:val="0"/>
        <w:spacing w:after="0" w:before="150" w:line="216" w:lineRule="auto"/>
        <w:ind w:left="0" w:firstLine="0"/>
        <w:rPr/>
      </w:pPr>
      <w:r w:rsidDel="00000000" w:rsidR="00000000" w:rsidRPr="00000000">
        <w:rPr>
          <w:rtl w:val="0"/>
        </w:rPr>
        <w:t xml:space="preserve">Lencioni, P. (2002). The five dysfunctions of a team. Jossey-Bass.</w:t>
      </w:r>
    </w:p>
    <w:p w:rsidR="00000000" w:rsidDel="00000000" w:rsidP="00000000" w:rsidRDefault="00000000" w:rsidRPr="00000000" w14:paraId="00000073">
      <w:pPr>
        <w:tabs>
          <w:tab w:val="right" w:leader="none" w:pos="12000"/>
        </w:tabs>
        <w:spacing w:after="240" w:before="240" w:lineRule="auto"/>
        <w:rPr/>
      </w:pPr>
      <w:r w:rsidDel="00000000" w:rsidR="00000000" w:rsidRPr="00000000">
        <w:rPr>
          <w:rtl w:val="0"/>
        </w:rPr>
        <w:t xml:space="preserve">Lewin, K. (1951). Field theory in social science. Harper &amp; Row.</w:t>
      </w:r>
    </w:p>
    <w:p w:rsidR="00000000" w:rsidDel="00000000" w:rsidP="00000000" w:rsidRDefault="00000000" w:rsidRPr="00000000" w14:paraId="00000074">
      <w:pPr>
        <w:tabs>
          <w:tab w:val="right" w:leader="none" w:pos="12000"/>
        </w:tabs>
        <w:spacing w:after="240" w:before="240" w:lineRule="auto"/>
        <w:rPr/>
      </w:pPr>
      <w:r w:rsidDel="00000000" w:rsidR="00000000" w:rsidRPr="00000000">
        <w:rPr>
          <w:rtl w:val="0"/>
        </w:rPr>
        <w:t xml:space="preserve">Lombardo, M. M., &amp; Eichinger, R. W. (1996). The career architect development planner. Lominger.</w:t>
      </w:r>
    </w:p>
    <w:p w:rsidR="00000000" w:rsidDel="00000000" w:rsidP="00000000" w:rsidRDefault="00000000" w:rsidRPr="00000000" w14:paraId="00000075">
      <w:pPr>
        <w:tabs>
          <w:tab w:val="right" w:leader="none" w:pos="12000"/>
        </w:tabs>
        <w:spacing w:after="240" w:before="240" w:lineRule="auto"/>
        <w:rPr/>
      </w:pPr>
      <w:r w:rsidDel="00000000" w:rsidR="00000000" w:rsidRPr="00000000">
        <w:rPr>
          <w:rtl w:val="0"/>
        </w:rPr>
        <w:t xml:space="preserve">Maslow, A. H. (1943). A theory of human motivation. Psychological Review, 50(4), 370–396.</w:t>
      </w:r>
    </w:p>
    <w:p w:rsidR="00000000" w:rsidDel="00000000" w:rsidP="00000000" w:rsidRDefault="00000000" w:rsidRPr="00000000" w14:paraId="00000076">
      <w:pPr>
        <w:tabs>
          <w:tab w:val="right" w:leader="none" w:pos="12000"/>
        </w:tabs>
        <w:spacing w:after="240" w:before="240" w:lineRule="auto"/>
        <w:rPr/>
      </w:pPr>
      <w:r w:rsidDel="00000000" w:rsidR="00000000" w:rsidRPr="00000000">
        <w:rPr>
          <w:rtl w:val="0"/>
        </w:rPr>
        <w:t xml:space="preserve">McGregor, D. (1960). The human side of enterprise. McGraw-Hill.</w:t>
      </w:r>
    </w:p>
    <w:p w:rsidR="00000000" w:rsidDel="00000000" w:rsidP="00000000" w:rsidRDefault="00000000" w:rsidRPr="00000000" w14:paraId="00000077">
      <w:pPr>
        <w:tabs>
          <w:tab w:val="right" w:leader="none" w:pos="12000"/>
        </w:tabs>
        <w:spacing w:after="240" w:before="240" w:lineRule="auto"/>
        <w:rPr/>
      </w:pPr>
      <w:r w:rsidDel="00000000" w:rsidR="00000000" w:rsidRPr="00000000">
        <w:rPr>
          <w:rtl w:val="0"/>
        </w:rPr>
        <w:t xml:space="preserve">Northouse, P. G. (2019). Leadership: Theory and practice (8th ed.). Sage Publications.</w:t>
      </w:r>
    </w:p>
    <w:p w:rsidR="00000000" w:rsidDel="00000000" w:rsidP="00000000" w:rsidRDefault="00000000" w:rsidRPr="00000000" w14:paraId="00000078">
      <w:pPr>
        <w:tabs>
          <w:tab w:val="right" w:leader="none" w:pos="12000"/>
        </w:tabs>
        <w:spacing w:after="240" w:before="240" w:lineRule="auto"/>
        <w:rPr/>
      </w:pPr>
      <w:r w:rsidDel="00000000" w:rsidR="00000000" w:rsidRPr="00000000">
        <w:rPr>
          <w:rtl w:val="0"/>
        </w:rPr>
        <w:t xml:space="preserve">Pink, D. H. (2009). Drive: The surprising truth about what motivates us. Riverhead Books.</w:t>
      </w:r>
    </w:p>
    <w:p w:rsidR="00000000" w:rsidDel="00000000" w:rsidP="00000000" w:rsidRDefault="00000000" w:rsidRPr="00000000" w14:paraId="00000079">
      <w:pPr>
        <w:tabs>
          <w:tab w:val="right" w:leader="none" w:pos="12000"/>
        </w:tabs>
        <w:spacing w:after="240" w:before="240" w:lineRule="auto"/>
        <w:rPr/>
      </w:pPr>
      <w:r w:rsidDel="00000000" w:rsidR="00000000" w:rsidRPr="00000000">
        <w:rPr>
          <w:rtl w:val="0"/>
        </w:rPr>
        <w:t xml:space="preserve">Schein, E. H. (2010). Organisational culture and leadership (4th ed.). Jossey-Bass.</w:t>
      </w:r>
    </w:p>
    <w:p w:rsidR="00000000" w:rsidDel="00000000" w:rsidP="00000000" w:rsidRDefault="00000000" w:rsidRPr="00000000" w14:paraId="0000007A">
      <w:pPr>
        <w:tabs>
          <w:tab w:val="right" w:leader="none" w:pos="12000"/>
        </w:tabs>
        <w:spacing w:after="240" w:before="240" w:lineRule="auto"/>
        <w:rPr/>
      </w:pPr>
      <w:r w:rsidDel="00000000" w:rsidR="00000000" w:rsidRPr="00000000">
        <w:rPr>
          <w:rtl w:val="0"/>
        </w:rPr>
        <w:t xml:space="preserve">Semler, R. (2014). Ricardo Semler: A revolutionary model of leadership. INSEAD Case Study, 04/2014-5982.</w:t>
      </w:r>
    </w:p>
    <w:p w:rsidR="00000000" w:rsidDel="00000000" w:rsidP="00000000" w:rsidRDefault="00000000" w:rsidRPr="00000000" w14:paraId="0000007B">
      <w:pPr>
        <w:tabs>
          <w:tab w:val="right" w:leader="none" w:pos="12000"/>
        </w:tabs>
        <w:spacing w:after="240" w:before="240" w:lineRule="auto"/>
        <w:rPr/>
      </w:pPr>
      <w:r w:rsidDel="00000000" w:rsidR="00000000" w:rsidRPr="00000000">
        <w:rPr>
          <w:rtl w:val="0"/>
        </w:rPr>
        <w:t xml:space="preserve">Thompson, G., &amp; Glasø, L. (2018). Situational leadership theory: A test from three perspectives. Leadership &amp; Organization Development Journal, 39(5), 574–591.</w:t>
      </w:r>
    </w:p>
    <w:p w:rsidR="00000000" w:rsidDel="00000000" w:rsidP="00000000" w:rsidRDefault="00000000" w:rsidRPr="00000000" w14:paraId="0000007C">
      <w:pPr>
        <w:tabs>
          <w:tab w:val="right" w:leader="none" w:pos="12000"/>
        </w:tabs>
        <w:spacing w:after="240" w:before="240" w:lineRule="auto"/>
        <w:rPr/>
      </w:pPr>
      <w:r w:rsidDel="00000000" w:rsidR="00000000" w:rsidRPr="00000000">
        <w:rPr>
          <w:rtl w:val="0"/>
        </w:rPr>
        <w:t xml:space="preserve">Tuckman, B. W. (1965). Developmental sequence in small groups. Psychological Bulletin, 63(6), 384–399.</w:t>
      </w:r>
    </w:p>
    <w:p w:rsidR="00000000" w:rsidDel="00000000" w:rsidP="00000000" w:rsidRDefault="00000000" w:rsidRPr="00000000" w14:paraId="0000007D">
      <w:pPr>
        <w:tabs>
          <w:tab w:val="right" w:leader="none" w:pos="12000"/>
        </w:tabs>
        <w:spacing w:after="240" w:before="240" w:lineRule="auto"/>
        <w:rPr/>
      </w:pPr>
      <w:r w:rsidDel="00000000" w:rsidR="00000000" w:rsidRPr="00000000">
        <w:rPr>
          <w:rtl w:val="0"/>
        </w:rPr>
        <w:t xml:space="preserve">Vroom, V. H. (1964). Work and motivation. Wiley.</w:t>
      </w:r>
    </w:p>
    <w:p w:rsidR="00000000" w:rsidDel="00000000" w:rsidP="00000000" w:rsidRDefault="00000000" w:rsidRPr="00000000" w14:paraId="0000007E">
      <w:pPr>
        <w:tabs>
          <w:tab w:val="right" w:leader="none" w:pos="12000"/>
        </w:tabs>
        <w:spacing w:after="240" w:before="240" w:lineRule="auto"/>
        <w:rPr/>
      </w:pPr>
      <w:r w:rsidDel="00000000" w:rsidR="00000000" w:rsidRPr="00000000">
        <w:rPr>
          <w:rtl w:val="0"/>
        </w:rPr>
        <w:t xml:space="preserve">Yukl, G. (2013). Leadership in organizations (8th ed.). Pearson Education.</w:t>
      </w:r>
    </w:p>
    <w:p w:rsidR="00000000" w:rsidDel="00000000" w:rsidP="00000000" w:rsidRDefault="00000000" w:rsidRPr="00000000" w14:paraId="0000007F">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80">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81">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82">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83">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84">
      <w:pPr>
        <w:pStyle w:val="Heading2"/>
        <w:tabs>
          <w:tab w:val="right" w:leader="none" w:pos="12000"/>
        </w:tabs>
        <w:spacing w:after="240" w:before="240" w:lineRule="auto"/>
        <w:rPr/>
      </w:pPr>
      <w:bookmarkStart w:colFirst="0" w:colLast="0" w:name="_heading=h.4c1mc9gs0l2r" w:id="6"/>
      <w:bookmarkEnd w:id="6"/>
      <w:r w:rsidDel="00000000" w:rsidR="00000000" w:rsidRPr="00000000">
        <w:rPr>
          <w:rtl w:val="0"/>
        </w:rPr>
        <w:t xml:space="preserve">APPENDIX</w:t>
      </w:r>
    </w:p>
    <w:p w:rsidR="00000000" w:rsidDel="00000000" w:rsidP="00000000" w:rsidRDefault="00000000" w:rsidRPr="00000000" w14:paraId="00000085">
      <w:pPr>
        <w:tabs>
          <w:tab w:val="right" w:leader="none" w:pos="12000"/>
        </w:tabs>
        <w:rPr/>
      </w:pPr>
      <w:r w:rsidDel="00000000" w:rsidR="00000000" w:rsidRPr="00000000">
        <w:rPr>
          <w:rtl w:val="0"/>
        </w:rPr>
        <w:t xml:space="preserve">4.2 leadership style questionnaire.</w:t>
      </w:r>
      <w:r w:rsidDel="00000000" w:rsidR="00000000" w:rsidRPr="00000000">
        <w:rPr>
          <w:rtl w:val="0"/>
        </w:rPr>
      </w:r>
    </w:p>
    <w:p w:rsidR="00000000" w:rsidDel="00000000" w:rsidP="00000000" w:rsidRDefault="00000000" w:rsidRPr="00000000" w14:paraId="00000086">
      <w:pPr>
        <w:tabs>
          <w:tab w:val="right" w:leader="none" w:pos="12000"/>
        </w:tabs>
        <w:rPr/>
      </w:pPr>
      <w:r w:rsidDel="00000000" w:rsidR="00000000" w:rsidRPr="00000000">
        <w:rPr/>
        <w:drawing>
          <wp:inline distB="114300" distT="114300" distL="114300" distR="114300">
            <wp:extent cx="5943600" cy="128905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12890500"/>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tabs>
          <w:tab w:val="right" w:leader="none" w:pos="12000"/>
        </w:tabs>
        <w:rPr/>
      </w:pPr>
      <w:r w:rsidDel="00000000" w:rsidR="00000000" w:rsidRPr="00000000">
        <w:rPr>
          <w:rtl w:val="0"/>
        </w:rPr>
        <w:t xml:space="preserve">5.2 Task and relationship Questionnaire. </w:t>
      </w:r>
    </w:p>
    <w:p w:rsidR="00000000" w:rsidDel="00000000" w:rsidP="00000000" w:rsidRDefault="00000000" w:rsidRPr="00000000" w14:paraId="00000088">
      <w:pPr>
        <w:tabs>
          <w:tab w:val="right" w:leader="none" w:pos="12000"/>
        </w:tabs>
        <w:rPr/>
      </w:pPr>
      <w:r w:rsidDel="00000000" w:rsidR="00000000" w:rsidRPr="00000000">
        <w:rPr/>
        <w:drawing>
          <wp:inline distB="114300" distT="114300" distL="114300" distR="114300">
            <wp:extent cx="5943600" cy="5041900"/>
            <wp:effectExtent b="0" l="0" r="0" t="0"/>
            <wp:docPr id="1"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943600" cy="5041900"/>
                    </a:xfrm>
                    <a:prstGeom prst="rect"/>
                    <a:ln/>
                  </pic:spPr>
                </pic:pic>
              </a:graphicData>
            </a:graphic>
          </wp:inline>
        </w:drawing>
      </w:r>
      <w:r w:rsidDel="00000000" w:rsidR="00000000" w:rsidRPr="00000000">
        <w:rPr>
          <w:rtl w:val="0"/>
        </w:rPr>
      </w:r>
    </w:p>
    <w:sectPr>
      <w:footerReference r:id="rId10"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RGKnbIdohScs2ipl1HP025Rrvg==">CgMxLjAyDmguOWVsM2czZDJlNWVmMg5oLjg3Ym9qOWxrZDNjbzIOaC5ocDh5cWhjaTMxdXEyDmgueTN0azM5cjNuYXh2Mg1oLjc3OTRxdjFkZW5xMg5oLmRoYThkaDRmZG9mbTIOaC40YzFtYzlnczBsMnI4AHIhMU0yR2FSYmpyc3REWXpSQlROalFsZnZWRTFPaXZsaVNU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