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D7BCD7" w14:textId="0EF8983A" w:rsidR="004B1398" w:rsidRDefault="004B1398">
      <w:r>
        <w:t>Halima Hussain</w:t>
      </w:r>
    </w:p>
    <w:p w14:paraId="525CBF0E" w14:textId="08B5D34E" w:rsidR="004B1398" w:rsidRDefault="004B1398">
      <w:r>
        <w:t>Student Id:2526594</w:t>
      </w:r>
    </w:p>
    <w:p w14:paraId="15659B28" w14:textId="0E3164BA" w:rsidR="004B1398" w:rsidRDefault="004B1398">
      <w:r>
        <w:t xml:space="preserve">Module </w:t>
      </w:r>
      <w:proofErr w:type="gramStart"/>
      <w:r>
        <w:t xml:space="preserve">code </w:t>
      </w:r>
      <w:r w:rsidR="001D1A23">
        <w:t>:</w:t>
      </w:r>
      <w:r w:rsidR="00903911">
        <w:t>LCHS</w:t>
      </w:r>
      <w:proofErr w:type="gramEnd"/>
      <w:r w:rsidR="001D1A23">
        <w:t>4007</w:t>
      </w:r>
    </w:p>
    <w:p w14:paraId="358D10CB" w14:textId="52A5C791" w:rsidR="001D1A23" w:rsidRDefault="001D1A23">
      <w:r>
        <w:t xml:space="preserve">Module title: </w:t>
      </w:r>
      <w:r w:rsidR="00243433">
        <w:t>Digital skills and Research methods</w:t>
      </w:r>
    </w:p>
    <w:p w14:paraId="5B9F86E6" w14:textId="77777777" w:rsidR="00243433" w:rsidRDefault="00243433"/>
    <w:p w14:paraId="096BDDCA" w14:textId="77777777" w:rsidR="00AE407D" w:rsidRDefault="00AE407D"/>
    <w:p w14:paraId="476D4FD5" w14:textId="77777777" w:rsidR="00AE407D" w:rsidRDefault="00AE407D"/>
    <w:p w14:paraId="59358895" w14:textId="77777777" w:rsidR="00AE407D" w:rsidRDefault="00AE407D"/>
    <w:p w14:paraId="3AD47D36" w14:textId="77777777" w:rsidR="00AE407D" w:rsidRDefault="00AE407D"/>
    <w:p w14:paraId="60575AEB" w14:textId="77777777" w:rsidR="00AE407D" w:rsidRDefault="00AE407D"/>
    <w:p w14:paraId="6771B0C5" w14:textId="77777777" w:rsidR="00AE407D" w:rsidRDefault="00AE407D"/>
    <w:p w14:paraId="3B5DD3FD" w14:textId="77777777" w:rsidR="00AE407D" w:rsidRDefault="00AE407D"/>
    <w:p w14:paraId="51CAB2C5" w14:textId="77777777" w:rsidR="00AE407D" w:rsidRDefault="00AE407D"/>
    <w:p w14:paraId="6F69E99B" w14:textId="77777777" w:rsidR="00AE407D" w:rsidRDefault="00AE407D"/>
    <w:p w14:paraId="57EA8F2B" w14:textId="77777777" w:rsidR="00AE407D" w:rsidRDefault="00AE407D"/>
    <w:p w14:paraId="30D2341F" w14:textId="77777777" w:rsidR="00AE407D" w:rsidRDefault="00AE407D"/>
    <w:p w14:paraId="567EBE9D" w14:textId="77777777" w:rsidR="00AE407D" w:rsidRDefault="00AE407D"/>
    <w:p w14:paraId="1CFDFF13" w14:textId="77777777" w:rsidR="00AE407D" w:rsidRDefault="00AE407D"/>
    <w:p w14:paraId="488CCA29" w14:textId="77777777" w:rsidR="00AE407D" w:rsidRDefault="00AE407D"/>
    <w:p w14:paraId="5FB50660" w14:textId="77777777" w:rsidR="00AE407D" w:rsidRDefault="00AE407D"/>
    <w:p w14:paraId="4359A218" w14:textId="77777777" w:rsidR="00AE407D" w:rsidRDefault="00AE407D"/>
    <w:p w14:paraId="4AB49622" w14:textId="77777777" w:rsidR="00AE407D" w:rsidRDefault="00AE407D"/>
    <w:p w14:paraId="7F1B38D3" w14:textId="77777777" w:rsidR="00AE407D" w:rsidRDefault="00AE407D"/>
    <w:p w14:paraId="43664592" w14:textId="77777777" w:rsidR="00AE407D" w:rsidRDefault="00AE407D"/>
    <w:p w14:paraId="06A51CE7" w14:textId="77777777" w:rsidR="00AE407D" w:rsidRDefault="00AE407D"/>
    <w:p w14:paraId="0516E10B" w14:textId="77777777" w:rsidR="00AE407D" w:rsidRDefault="00AE407D"/>
    <w:p w14:paraId="554832FA" w14:textId="77777777" w:rsidR="00AE407D" w:rsidRDefault="00AE407D"/>
    <w:p w14:paraId="07F17406" w14:textId="77777777" w:rsidR="00AE407D" w:rsidRDefault="00AE407D"/>
    <w:p w14:paraId="7E4F8FD9" w14:textId="77777777" w:rsidR="00AE407D" w:rsidRDefault="00AE407D"/>
    <w:p w14:paraId="312A5B3F" w14:textId="77777777" w:rsidR="00243433" w:rsidRDefault="00243433"/>
    <w:p w14:paraId="4CEDC76B" w14:textId="77777777" w:rsidR="002F6A08" w:rsidRPr="002F6A08" w:rsidRDefault="002F6A08" w:rsidP="00C122C8">
      <w:pPr>
        <w:spacing w:before="100" w:beforeAutospacing="1" w:after="100" w:afterAutospacing="1" w:line="360" w:lineRule="auto"/>
        <w:outlineLvl w:val="0"/>
        <w:rPr>
          <w:rFonts w:ascii="Arial" w:eastAsia="Times New Roman" w:hAnsi="Arial" w:cs="Arial"/>
          <w:b/>
          <w:bCs/>
          <w:color w:val="000000"/>
          <w:kern w:val="36"/>
          <w:sz w:val="22"/>
          <w:szCs w:val="22"/>
          <w:u w:val="single"/>
          <w:lang w:eastAsia="en-GB"/>
          <w14:ligatures w14:val="none"/>
        </w:rPr>
      </w:pPr>
      <w:r w:rsidRPr="002F6A08">
        <w:rPr>
          <w:rFonts w:ascii="Arial" w:eastAsia="Times New Roman" w:hAnsi="Arial" w:cs="Arial"/>
          <w:b/>
          <w:bCs/>
          <w:color w:val="000000"/>
          <w:kern w:val="36"/>
          <w:sz w:val="22"/>
          <w:szCs w:val="22"/>
          <w:u w:val="single"/>
          <w:lang w:eastAsia="en-GB"/>
          <w14:ligatures w14:val="none"/>
        </w:rPr>
        <w:t>Research Report: Staff Burnout in the UK Health and Social Care Sector</w:t>
      </w:r>
    </w:p>
    <w:p w14:paraId="29CE70CA" w14:textId="77777777" w:rsidR="002F6A08" w:rsidRPr="002F6A08" w:rsidRDefault="002F6A08" w:rsidP="00C122C8">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2F6A08">
        <w:rPr>
          <w:rFonts w:ascii="Arial" w:eastAsia="Times New Roman" w:hAnsi="Arial" w:cs="Arial"/>
          <w:color w:val="000000"/>
          <w:kern w:val="0"/>
          <w:sz w:val="22"/>
          <w:szCs w:val="22"/>
          <w:lang w:eastAsia="en-GB"/>
          <w14:ligatures w14:val="none"/>
        </w:rPr>
        <w:t>Staff burnout has emerged as a critical challenge within the UK health and social care sector, particularly in the National Health Service (NHS). Increasing service pressures, workforce shortages, and the long</w:t>
      </w:r>
      <w:r w:rsidRPr="002F6A08">
        <w:rPr>
          <w:rFonts w:ascii="Arial" w:eastAsia="Times New Roman" w:hAnsi="Arial" w:cs="Arial"/>
          <w:color w:val="000000"/>
          <w:kern w:val="0"/>
          <w:sz w:val="22"/>
          <w:szCs w:val="22"/>
          <w:lang w:eastAsia="en-GB"/>
          <w14:ligatures w14:val="none"/>
        </w:rPr>
        <w:noBreakHyphen/>
        <w:t>term effects of the COVID</w:t>
      </w:r>
      <w:r w:rsidRPr="002F6A08">
        <w:rPr>
          <w:rFonts w:ascii="Arial" w:eastAsia="Times New Roman" w:hAnsi="Arial" w:cs="Arial"/>
          <w:color w:val="000000"/>
          <w:kern w:val="0"/>
          <w:sz w:val="22"/>
          <w:szCs w:val="22"/>
          <w:lang w:eastAsia="en-GB"/>
          <w14:ligatures w14:val="none"/>
        </w:rPr>
        <w:noBreakHyphen/>
        <w:t>19 pandemic have intensified emotional and physical strain on healthcare professionals. This report examines the issue of staff burnout, identifies who is affected, and explains why it is a significant concern for organisations and service users. It evaluates three credible information sources, outlines appropriate research methodologies, and discusses suitable data collection approaches for a future study. The report concludes by reflecting on the importance of this topic for professional development.</w:t>
      </w:r>
    </w:p>
    <w:p w14:paraId="0124BA7E" w14:textId="04BC7918" w:rsidR="00243433" w:rsidRPr="000329F4" w:rsidRDefault="00CE67F4" w:rsidP="00C122C8">
      <w:pPr>
        <w:spacing w:line="360" w:lineRule="auto"/>
        <w:rPr>
          <w:rFonts w:ascii="Arial" w:hAnsi="Arial" w:cs="Arial"/>
          <w:b/>
          <w:bCs/>
          <w:sz w:val="22"/>
          <w:szCs w:val="22"/>
          <w:u w:val="single"/>
        </w:rPr>
      </w:pPr>
      <w:r w:rsidRPr="000329F4">
        <w:rPr>
          <w:rFonts w:ascii="Arial" w:hAnsi="Arial" w:cs="Arial"/>
          <w:b/>
          <w:bCs/>
          <w:color w:val="000000"/>
          <w:sz w:val="22"/>
          <w:szCs w:val="22"/>
          <w:u w:val="single"/>
        </w:rPr>
        <w:t>Task 1: Selection of a Research Topic</w:t>
      </w:r>
      <w:r w:rsidRPr="000329F4">
        <w:rPr>
          <w:rStyle w:val="apple-converted-space"/>
          <w:rFonts w:ascii="Arial" w:hAnsi="Arial" w:cs="Arial"/>
          <w:b/>
          <w:bCs/>
          <w:color w:val="000000"/>
          <w:sz w:val="22"/>
          <w:szCs w:val="22"/>
          <w:u w:val="single"/>
        </w:rPr>
        <w:t> </w:t>
      </w:r>
    </w:p>
    <w:p w14:paraId="3D17D5AB" w14:textId="228D1639" w:rsidR="008E5511" w:rsidRDefault="008E5511" w:rsidP="00C122C8">
      <w:pPr>
        <w:pStyle w:val="NormalWeb"/>
        <w:spacing w:line="360" w:lineRule="auto"/>
        <w:rPr>
          <w:rFonts w:ascii="Arial" w:hAnsi="Arial" w:cs="Arial"/>
          <w:color w:val="000000"/>
          <w:sz w:val="22"/>
          <w:szCs w:val="22"/>
        </w:rPr>
      </w:pPr>
      <w:r w:rsidRPr="006912F0">
        <w:rPr>
          <w:rFonts w:ascii="Arial" w:hAnsi="Arial" w:cs="Arial"/>
          <w:color w:val="000000"/>
          <w:sz w:val="22"/>
          <w:szCs w:val="22"/>
        </w:rPr>
        <w:t xml:space="preserve">Staff burnout is widely recognised as a growing problem in the UK health and social care workforce. Burnout is defined as a state of emotional exhaustion, depersonalisation, and reduced personal accomplishment resulting from prolonged occupational stress </w:t>
      </w:r>
      <w:r w:rsidRPr="00F60B52">
        <w:rPr>
          <w:rFonts w:ascii="Arial" w:hAnsi="Arial" w:cs="Arial"/>
          <w:color w:val="000000"/>
          <w:sz w:val="22"/>
          <w:szCs w:val="22"/>
        </w:rPr>
        <w:t>(</w:t>
      </w:r>
      <w:r w:rsidR="00F60B52" w:rsidRPr="00F60B52">
        <w:rPr>
          <w:rFonts w:ascii="Arial" w:hAnsi="Arial" w:cs="Arial"/>
          <w:color w:val="000000"/>
          <w:sz w:val="22"/>
          <w:szCs w:val="22"/>
        </w:rPr>
        <w:t>(Maslach, 1993</w:t>
      </w:r>
      <w:proofErr w:type="gramStart"/>
      <w:r w:rsidR="00F60B52" w:rsidRPr="00F60B52">
        <w:rPr>
          <w:rFonts w:ascii="Arial" w:hAnsi="Arial" w:cs="Arial"/>
          <w:color w:val="000000"/>
          <w:sz w:val="22"/>
          <w:szCs w:val="22"/>
        </w:rPr>
        <w:t>)</w:t>
      </w:r>
      <w:r w:rsidR="00F60B52">
        <w:rPr>
          <w:rFonts w:ascii="Arial" w:hAnsi="Arial" w:cs="Arial"/>
          <w:color w:val="000000"/>
          <w:sz w:val="22"/>
          <w:szCs w:val="22"/>
        </w:rPr>
        <w:t>.</w:t>
      </w:r>
      <w:r w:rsidRPr="006912F0">
        <w:rPr>
          <w:rFonts w:ascii="Arial" w:hAnsi="Arial" w:cs="Arial"/>
          <w:color w:val="000000"/>
          <w:sz w:val="22"/>
          <w:szCs w:val="22"/>
        </w:rPr>
        <w:t>Within</w:t>
      </w:r>
      <w:proofErr w:type="gramEnd"/>
      <w:r w:rsidRPr="006912F0">
        <w:rPr>
          <w:rFonts w:ascii="Arial" w:hAnsi="Arial" w:cs="Arial"/>
          <w:color w:val="000000"/>
          <w:sz w:val="22"/>
          <w:szCs w:val="22"/>
        </w:rPr>
        <w:t xml:space="preserve"> the NHS, burnout affects a broad range of professionals, including nurses, doctors, allied health workers, and social care staff. The issue has become more prominent due to rising service demand, chronic understaffing, and the psychological impact of working through the COVID</w:t>
      </w:r>
      <w:r w:rsidRPr="006912F0">
        <w:rPr>
          <w:rFonts w:ascii="Arial" w:hAnsi="Arial" w:cs="Arial"/>
          <w:color w:val="000000"/>
          <w:sz w:val="22"/>
          <w:szCs w:val="22"/>
        </w:rPr>
        <w:noBreakHyphen/>
        <w:t>19 pandemic (West et al., 2020).</w:t>
      </w:r>
    </w:p>
    <w:p w14:paraId="566CE5AC" w14:textId="77777777" w:rsidR="008E5511" w:rsidRPr="006912F0" w:rsidRDefault="008E5511" w:rsidP="00C122C8">
      <w:pPr>
        <w:pStyle w:val="NormalWeb"/>
        <w:spacing w:line="360" w:lineRule="auto"/>
        <w:rPr>
          <w:rFonts w:ascii="Arial" w:hAnsi="Arial" w:cs="Arial"/>
          <w:color w:val="000000"/>
          <w:sz w:val="22"/>
          <w:szCs w:val="22"/>
        </w:rPr>
      </w:pPr>
      <w:r w:rsidRPr="006912F0">
        <w:rPr>
          <w:rFonts w:ascii="Arial" w:hAnsi="Arial" w:cs="Arial"/>
          <w:color w:val="000000"/>
          <w:sz w:val="22"/>
          <w:szCs w:val="22"/>
        </w:rPr>
        <w:t>This issue matters because burnout has serious implications for both staff and service users. Research shows that burnout is associated with increased sickness absence, higher turnover rates, and reduced job satisfaction (NHS England, 2023). For organisations, this contributes to financial strain and workforce instability. For patients, burnout can negatively affect the quality and safety of care, as exhausted staff may struggle to maintain high standards of practice (GMC, 2019). Therefore, understanding and addressing burnout is essential for sustaining a resilient and effective health and social care system.</w:t>
      </w:r>
    </w:p>
    <w:p w14:paraId="2AB3EE8C" w14:textId="77777777" w:rsidR="008E5511" w:rsidRPr="006912F0" w:rsidRDefault="008E5511" w:rsidP="00C122C8">
      <w:pPr>
        <w:pStyle w:val="NormalWeb"/>
        <w:spacing w:line="360" w:lineRule="auto"/>
        <w:rPr>
          <w:rFonts w:ascii="Arial" w:hAnsi="Arial" w:cs="Arial"/>
          <w:color w:val="000000"/>
          <w:sz w:val="22"/>
          <w:szCs w:val="22"/>
        </w:rPr>
      </w:pPr>
      <w:r w:rsidRPr="006912F0">
        <w:rPr>
          <w:rFonts w:ascii="Arial" w:hAnsi="Arial" w:cs="Arial"/>
          <w:color w:val="000000"/>
          <w:sz w:val="22"/>
          <w:szCs w:val="22"/>
        </w:rPr>
        <w:t xml:space="preserve">I selected this topic because of its relevance to current workforce challenges in the NHS and its connection to my academic and professional interests. Burnout is closely linked to themes such as leadership, wellbeing, and organisational culture, which are central to my studies. Additionally, as someone planning to work in the health and social care sector, I want to understand the pressures that staff face and how supportive environments can be created. </w:t>
      </w:r>
      <w:r w:rsidRPr="006912F0">
        <w:rPr>
          <w:rFonts w:ascii="Arial" w:hAnsi="Arial" w:cs="Arial"/>
          <w:color w:val="000000"/>
          <w:sz w:val="22"/>
          <w:szCs w:val="22"/>
        </w:rPr>
        <w:lastRenderedPageBreak/>
        <w:t>Exploring this issue will help me develop a deeper awareness of the importance of staff wellbeing and its impact on service quality.</w:t>
      </w:r>
    </w:p>
    <w:p w14:paraId="710EBA50" w14:textId="77777777" w:rsidR="00243433" w:rsidRPr="006912F0" w:rsidRDefault="00243433" w:rsidP="00C122C8">
      <w:pPr>
        <w:spacing w:line="360" w:lineRule="auto"/>
        <w:rPr>
          <w:rFonts w:ascii="Arial" w:hAnsi="Arial" w:cs="Arial"/>
          <w:b/>
          <w:bCs/>
          <w:sz w:val="22"/>
          <w:szCs w:val="22"/>
        </w:rPr>
      </w:pPr>
    </w:p>
    <w:p w14:paraId="3FEC1E8D" w14:textId="319544D8" w:rsidR="009D5DDB" w:rsidRPr="009D5DDB" w:rsidRDefault="009D5DDB" w:rsidP="00C122C8">
      <w:pPr>
        <w:spacing w:before="100" w:beforeAutospacing="1" w:after="100" w:afterAutospacing="1" w:line="360" w:lineRule="auto"/>
        <w:outlineLvl w:val="1"/>
        <w:rPr>
          <w:rFonts w:ascii="Arial" w:eastAsia="Times New Roman" w:hAnsi="Arial" w:cs="Arial"/>
          <w:b/>
          <w:bCs/>
          <w:color w:val="000000"/>
          <w:kern w:val="0"/>
          <w:sz w:val="22"/>
          <w:szCs w:val="22"/>
          <w:u w:val="single"/>
          <w:lang w:eastAsia="en-GB"/>
          <w14:ligatures w14:val="none"/>
        </w:rPr>
      </w:pPr>
      <w:r w:rsidRPr="009D5DDB">
        <w:rPr>
          <w:rFonts w:ascii="Arial" w:eastAsia="Times New Roman" w:hAnsi="Arial" w:cs="Arial"/>
          <w:b/>
          <w:bCs/>
          <w:color w:val="000000"/>
          <w:kern w:val="0"/>
          <w:sz w:val="22"/>
          <w:szCs w:val="22"/>
          <w:u w:val="single"/>
          <w:lang w:eastAsia="en-GB"/>
          <w14:ligatures w14:val="none"/>
        </w:rPr>
        <w:t xml:space="preserve">Task 2: Evaluating Information Sources </w:t>
      </w:r>
    </w:p>
    <w:p w14:paraId="605CD479" w14:textId="77777777" w:rsidR="009D5DDB" w:rsidRPr="009D5DDB" w:rsidRDefault="009D5DDB" w:rsidP="00C122C8">
      <w:pPr>
        <w:spacing w:before="100" w:beforeAutospacing="1" w:after="100" w:afterAutospacing="1" w:line="360" w:lineRule="auto"/>
        <w:outlineLvl w:val="2"/>
        <w:rPr>
          <w:rFonts w:ascii="Arial" w:eastAsia="Times New Roman" w:hAnsi="Arial" w:cs="Arial"/>
          <w:b/>
          <w:bCs/>
          <w:color w:val="000000"/>
          <w:kern w:val="0"/>
          <w:sz w:val="22"/>
          <w:szCs w:val="22"/>
          <w:u w:val="single"/>
          <w:lang w:eastAsia="en-GB"/>
          <w14:ligatures w14:val="none"/>
        </w:rPr>
      </w:pPr>
      <w:r w:rsidRPr="009D5DDB">
        <w:rPr>
          <w:rFonts w:ascii="Arial" w:eastAsia="Times New Roman" w:hAnsi="Arial" w:cs="Arial"/>
          <w:b/>
          <w:bCs/>
          <w:color w:val="000000"/>
          <w:kern w:val="0"/>
          <w:sz w:val="22"/>
          <w:szCs w:val="22"/>
          <w:u w:val="single"/>
          <w:lang w:eastAsia="en-GB"/>
          <w14:ligatures w14:val="none"/>
        </w:rPr>
        <w:t>Source 1: NHS England (2023) – NHS Staff Survey</w:t>
      </w:r>
    </w:p>
    <w:p w14:paraId="64500A36" w14:textId="77777777" w:rsidR="009D5DDB" w:rsidRPr="009D5DDB" w:rsidRDefault="009D5DDB" w:rsidP="00C122C8">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9D5DDB">
        <w:rPr>
          <w:rFonts w:ascii="Arial" w:eastAsia="Times New Roman" w:hAnsi="Arial" w:cs="Arial"/>
          <w:color w:val="000000"/>
          <w:kern w:val="0"/>
          <w:sz w:val="22"/>
          <w:szCs w:val="22"/>
          <w:lang w:eastAsia="en-GB"/>
          <w14:ligatures w14:val="none"/>
        </w:rPr>
        <w:t>The NHS Staff Survey is one of the largest workforce surveys globally, collecting data from over 600,000 NHS employees. The 2023 results indicate that a significant proportion of staff experience high levels of stress, emotional exhaustion, and workload pressure. For example, many respondents reported feeling unable to meet the demands of their role and expressed concerns about their wellbeing (NHS England, 2023).</w:t>
      </w:r>
    </w:p>
    <w:p w14:paraId="6DA494CD" w14:textId="77777777" w:rsidR="009D5DDB" w:rsidRPr="009D5DDB" w:rsidRDefault="009D5DDB" w:rsidP="00C122C8">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9D5DDB">
        <w:rPr>
          <w:rFonts w:ascii="Arial" w:eastAsia="Times New Roman" w:hAnsi="Arial" w:cs="Arial"/>
          <w:color w:val="000000"/>
          <w:kern w:val="0"/>
          <w:sz w:val="22"/>
          <w:szCs w:val="22"/>
          <w:lang w:eastAsia="en-GB"/>
          <w14:ligatures w14:val="none"/>
        </w:rPr>
        <w:t>This source is valuable because it provides robust quantitative data directly from NHS staff. Its large sample size and national coverage make it highly credible and relevant. It supports my research topic by demonstrating the scale and prevalence of burnout across the workforce. However, the survey does not explore the deeper emotional experiences behind the statistics, highlighting a gap for qualitative research.</w:t>
      </w:r>
    </w:p>
    <w:p w14:paraId="7AF675A2" w14:textId="77777777" w:rsidR="009D5E37" w:rsidRPr="009D5E37" w:rsidRDefault="009D5E37" w:rsidP="00C122C8">
      <w:pPr>
        <w:spacing w:before="100" w:beforeAutospacing="1" w:after="100" w:afterAutospacing="1" w:line="360" w:lineRule="auto"/>
        <w:outlineLvl w:val="2"/>
        <w:rPr>
          <w:rFonts w:ascii="Arial" w:eastAsia="Times New Roman" w:hAnsi="Arial" w:cs="Arial"/>
          <w:b/>
          <w:bCs/>
          <w:color w:val="000000"/>
          <w:kern w:val="0"/>
          <w:sz w:val="22"/>
          <w:szCs w:val="22"/>
          <w:u w:val="single"/>
          <w:lang w:eastAsia="en-GB"/>
          <w14:ligatures w14:val="none"/>
        </w:rPr>
      </w:pPr>
      <w:r w:rsidRPr="009D5E37">
        <w:rPr>
          <w:rFonts w:ascii="Arial" w:eastAsia="Times New Roman" w:hAnsi="Arial" w:cs="Arial"/>
          <w:b/>
          <w:bCs/>
          <w:color w:val="000000"/>
          <w:kern w:val="0"/>
          <w:sz w:val="22"/>
          <w:szCs w:val="22"/>
          <w:u w:val="single"/>
          <w:lang w:eastAsia="en-GB"/>
          <w14:ligatures w14:val="none"/>
        </w:rPr>
        <w:t>Source 2: The King’s Fund (2022) – Workforce Pressures Report</w:t>
      </w:r>
    </w:p>
    <w:p w14:paraId="5C0BB3F9" w14:textId="77777777" w:rsidR="009D5E37" w:rsidRPr="009D5E37" w:rsidRDefault="009D5E37" w:rsidP="00C122C8">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9D5E37">
        <w:rPr>
          <w:rFonts w:ascii="Arial" w:eastAsia="Times New Roman" w:hAnsi="Arial" w:cs="Arial"/>
          <w:color w:val="000000"/>
          <w:kern w:val="0"/>
          <w:sz w:val="22"/>
          <w:szCs w:val="22"/>
          <w:lang w:eastAsia="en-GB"/>
          <w14:ligatures w14:val="none"/>
        </w:rPr>
        <w:t>The King’s Fund report examines the structural causes of workforce pressures, including staff shortages, rising demand, and insufficient organisational support. It argues that burnout is a symptom of systemic issues such as inadequate workforce planning and long</w:t>
      </w:r>
      <w:r w:rsidRPr="009D5E37">
        <w:rPr>
          <w:rFonts w:ascii="Arial" w:eastAsia="Times New Roman" w:hAnsi="Arial" w:cs="Arial"/>
          <w:color w:val="000000"/>
          <w:kern w:val="0"/>
          <w:sz w:val="22"/>
          <w:szCs w:val="22"/>
          <w:lang w:eastAsia="en-GB"/>
          <w14:ligatures w14:val="none"/>
        </w:rPr>
        <w:noBreakHyphen/>
        <w:t>term underinvestment (The King’s Fund, 2022). The report also discusses the consequences of burnout, including reduced morale, increased turnover, and risks to patient safety.</w:t>
      </w:r>
    </w:p>
    <w:p w14:paraId="4804357E" w14:textId="77777777" w:rsidR="009D5E37" w:rsidRDefault="009D5E37" w:rsidP="00C122C8">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9D5E37">
        <w:rPr>
          <w:rFonts w:ascii="Arial" w:eastAsia="Times New Roman" w:hAnsi="Arial" w:cs="Arial"/>
          <w:color w:val="000000"/>
          <w:kern w:val="0"/>
          <w:sz w:val="22"/>
          <w:szCs w:val="22"/>
          <w:lang w:eastAsia="en-GB"/>
          <w14:ligatures w14:val="none"/>
        </w:rPr>
        <w:t>This source is useful because it provides a comprehensive analysis of the organisational and policy factors contributing to burnout. It draws on a range of evidence, including research studies, policy documents, and expert interviews. It supports my topic by showing that burnout is not solely an individual issue but a wider organisational challenge. A limitation is that it focuses more on policy analysis than on frontline staff experiences.</w:t>
      </w:r>
    </w:p>
    <w:p w14:paraId="098685E2" w14:textId="18E2D545" w:rsidR="002D4B6D" w:rsidRPr="006912F0" w:rsidRDefault="002D4B6D" w:rsidP="00C122C8">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4D2FF6FF" w14:textId="77777777" w:rsidR="000320A8" w:rsidRPr="000320A8" w:rsidRDefault="000320A8" w:rsidP="00C122C8">
      <w:pPr>
        <w:spacing w:before="100" w:beforeAutospacing="1" w:after="100" w:afterAutospacing="1" w:line="360" w:lineRule="auto"/>
        <w:outlineLvl w:val="2"/>
        <w:rPr>
          <w:rFonts w:ascii="Arial" w:eastAsia="Times New Roman" w:hAnsi="Arial" w:cs="Arial"/>
          <w:b/>
          <w:bCs/>
          <w:color w:val="000000"/>
          <w:kern w:val="0"/>
          <w:sz w:val="22"/>
          <w:szCs w:val="22"/>
          <w:u w:val="single"/>
          <w:lang w:eastAsia="en-GB"/>
          <w14:ligatures w14:val="none"/>
        </w:rPr>
      </w:pPr>
      <w:r w:rsidRPr="000320A8">
        <w:rPr>
          <w:rFonts w:ascii="Arial" w:eastAsia="Times New Roman" w:hAnsi="Arial" w:cs="Arial"/>
          <w:b/>
          <w:bCs/>
          <w:color w:val="000000"/>
          <w:kern w:val="0"/>
          <w:sz w:val="22"/>
          <w:szCs w:val="22"/>
          <w:u w:val="single"/>
          <w:lang w:eastAsia="en-GB"/>
          <w14:ligatures w14:val="none"/>
        </w:rPr>
        <w:t>Source 3: General Medical Council (2019) – “Caring for Doctors, Caring for Patients”</w:t>
      </w:r>
    </w:p>
    <w:p w14:paraId="44237B37" w14:textId="769829AF" w:rsidR="000320A8" w:rsidRPr="000320A8" w:rsidRDefault="000320A8" w:rsidP="00C122C8">
      <w:pPr>
        <w:pStyle w:val="p1"/>
        <w:spacing w:line="360" w:lineRule="auto"/>
        <w:rPr>
          <w:rFonts w:ascii="Arial" w:hAnsi="Arial" w:cs="Arial"/>
          <w:color w:val="000000"/>
          <w:sz w:val="22"/>
          <w:szCs w:val="22"/>
        </w:rPr>
      </w:pPr>
      <w:r w:rsidRPr="000320A8">
        <w:rPr>
          <w:rFonts w:ascii="Arial" w:hAnsi="Arial" w:cs="Arial"/>
          <w:color w:val="000000"/>
          <w:sz w:val="22"/>
          <w:szCs w:val="22"/>
        </w:rPr>
        <w:lastRenderedPageBreak/>
        <w:t>This GMC</w:t>
      </w:r>
      <w:r w:rsidRPr="000320A8">
        <w:rPr>
          <w:rFonts w:ascii="Arial" w:hAnsi="Arial" w:cs="Arial"/>
          <w:color w:val="000000"/>
          <w:sz w:val="22"/>
          <w:szCs w:val="22"/>
        </w:rPr>
        <w:noBreakHyphen/>
        <w:t xml:space="preserve">commissioned report explores the wellbeing of doctors in the UK. It identifies key drivers of burnout, such as long working hours, emotional strain, and lack of support. The report argues that improving staff wellbeing is essential for patient safety and recommends actions such as compassionate leadership, supportive cultures, and improved working conditions </w:t>
      </w:r>
      <w:r w:rsidR="00E7230B" w:rsidRPr="00E7230B">
        <w:rPr>
          <w:rFonts w:ascii="Arial" w:hAnsi="Arial" w:cs="Arial"/>
          <w:color w:val="000000"/>
          <w:sz w:val="22"/>
          <w:szCs w:val="22"/>
        </w:rPr>
        <w:t>(House of Commons Health and Social Care Committee, 2021)</w:t>
      </w:r>
    </w:p>
    <w:p w14:paraId="203ABA02" w14:textId="77777777" w:rsidR="000320A8" w:rsidRPr="000320A8" w:rsidRDefault="000320A8" w:rsidP="00C122C8">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0320A8">
        <w:rPr>
          <w:rFonts w:ascii="Arial" w:eastAsia="Times New Roman" w:hAnsi="Arial" w:cs="Arial"/>
          <w:color w:val="000000"/>
          <w:kern w:val="0"/>
          <w:sz w:val="22"/>
          <w:szCs w:val="22"/>
          <w:lang w:eastAsia="en-GB"/>
          <w14:ligatures w14:val="none"/>
        </w:rPr>
        <w:t>This source is valuable because it provides evidence</w:t>
      </w:r>
      <w:r w:rsidRPr="000320A8">
        <w:rPr>
          <w:rFonts w:ascii="Arial" w:eastAsia="Times New Roman" w:hAnsi="Arial" w:cs="Arial"/>
          <w:color w:val="000000"/>
          <w:kern w:val="0"/>
          <w:sz w:val="22"/>
          <w:szCs w:val="22"/>
          <w:lang w:eastAsia="en-GB"/>
          <w14:ligatures w14:val="none"/>
        </w:rPr>
        <w:noBreakHyphen/>
        <w:t>based recommendations and links staff wellbeing directly to patient outcomes. It supports my topic by highlighting the importance of organisational responsibility in preventing burnout. However, the report predates the COVID</w:t>
      </w:r>
      <w:r w:rsidRPr="000320A8">
        <w:rPr>
          <w:rFonts w:ascii="Arial" w:eastAsia="Times New Roman" w:hAnsi="Arial" w:cs="Arial"/>
          <w:color w:val="000000"/>
          <w:kern w:val="0"/>
          <w:sz w:val="22"/>
          <w:szCs w:val="22"/>
          <w:lang w:eastAsia="en-GB"/>
          <w14:ligatures w14:val="none"/>
        </w:rPr>
        <w:noBreakHyphen/>
        <w:t>19 pandemic, meaning that more recent pressures may not be fully reflected.</w:t>
      </w:r>
    </w:p>
    <w:p w14:paraId="468A4943" w14:textId="77777777" w:rsidR="00001C4F" w:rsidRPr="00001C4F" w:rsidRDefault="00001C4F" w:rsidP="00C122C8">
      <w:pPr>
        <w:spacing w:before="100" w:beforeAutospacing="1" w:after="100" w:afterAutospacing="1" w:line="360" w:lineRule="auto"/>
        <w:outlineLvl w:val="2"/>
        <w:rPr>
          <w:rFonts w:ascii="Arial" w:eastAsia="Times New Roman" w:hAnsi="Arial" w:cs="Arial"/>
          <w:b/>
          <w:bCs/>
          <w:color w:val="000000"/>
          <w:kern w:val="0"/>
          <w:sz w:val="22"/>
          <w:szCs w:val="22"/>
          <w:u w:val="single"/>
          <w:lang w:eastAsia="en-GB"/>
          <w14:ligatures w14:val="none"/>
        </w:rPr>
      </w:pPr>
      <w:r w:rsidRPr="00001C4F">
        <w:rPr>
          <w:rFonts w:ascii="Arial" w:eastAsia="Times New Roman" w:hAnsi="Arial" w:cs="Arial"/>
          <w:b/>
          <w:bCs/>
          <w:color w:val="000000"/>
          <w:kern w:val="0"/>
          <w:sz w:val="22"/>
          <w:szCs w:val="22"/>
          <w:u w:val="single"/>
          <w:lang w:eastAsia="en-GB"/>
          <w14:ligatures w14:val="none"/>
        </w:rPr>
        <w:t>Gaps in Current Research</w:t>
      </w:r>
    </w:p>
    <w:p w14:paraId="422969A1" w14:textId="77777777" w:rsidR="00001C4F" w:rsidRPr="00001C4F" w:rsidRDefault="00001C4F" w:rsidP="00C122C8">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001C4F">
        <w:rPr>
          <w:rFonts w:ascii="Arial" w:eastAsia="Times New Roman" w:hAnsi="Arial" w:cs="Arial"/>
          <w:color w:val="000000"/>
          <w:kern w:val="0"/>
          <w:sz w:val="22"/>
          <w:szCs w:val="22"/>
          <w:lang w:eastAsia="en-GB"/>
          <w14:ligatures w14:val="none"/>
        </w:rPr>
        <w:t>Across these sources, several gaps emerge. First, there is limited qualitative research exploring the lived experiences of staff experiencing burnout. Second, while many reports identify causes, fewer studies evaluate which interventions are most effective. Finally, research on burnout in social care settings is limited, as most evidence focuses on the NHS.</w:t>
      </w:r>
    </w:p>
    <w:p w14:paraId="01D53D27" w14:textId="77777777" w:rsidR="000320A8" w:rsidRPr="009D5E37" w:rsidRDefault="000320A8" w:rsidP="00C122C8">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224F6765" w14:textId="16ADA367" w:rsidR="00864332" w:rsidRPr="00864332" w:rsidRDefault="00864332" w:rsidP="00C122C8">
      <w:pPr>
        <w:spacing w:before="100" w:beforeAutospacing="1" w:after="100" w:afterAutospacing="1" w:line="360" w:lineRule="auto"/>
        <w:outlineLvl w:val="1"/>
        <w:rPr>
          <w:rFonts w:ascii="Arial" w:eastAsia="Times New Roman" w:hAnsi="Arial" w:cs="Arial"/>
          <w:b/>
          <w:bCs/>
          <w:color w:val="000000"/>
          <w:kern w:val="0"/>
          <w:sz w:val="22"/>
          <w:szCs w:val="22"/>
          <w:u w:val="single"/>
          <w:lang w:eastAsia="en-GB"/>
          <w14:ligatures w14:val="none"/>
        </w:rPr>
      </w:pPr>
      <w:r w:rsidRPr="00864332">
        <w:rPr>
          <w:rFonts w:ascii="Arial" w:eastAsia="Times New Roman" w:hAnsi="Arial" w:cs="Arial"/>
          <w:b/>
          <w:bCs/>
          <w:color w:val="000000"/>
          <w:kern w:val="0"/>
          <w:sz w:val="22"/>
          <w:szCs w:val="22"/>
          <w:u w:val="single"/>
          <w:lang w:eastAsia="en-GB"/>
          <w14:ligatures w14:val="none"/>
        </w:rPr>
        <w:t xml:space="preserve">Task 3: Research Methodologies </w:t>
      </w:r>
    </w:p>
    <w:p w14:paraId="5B3E407E" w14:textId="77777777" w:rsidR="00864332" w:rsidRPr="00864332" w:rsidRDefault="00864332" w:rsidP="00C122C8">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864332">
        <w:rPr>
          <w:rFonts w:ascii="Arial" w:eastAsia="Times New Roman" w:hAnsi="Arial" w:cs="Arial"/>
          <w:color w:val="000000"/>
          <w:kern w:val="0"/>
          <w:sz w:val="22"/>
          <w:szCs w:val="22"/>
          <w:lang w:eastAsia="en-GB"/>
          <w14:ligatures w14:val="none"/>
        </w:rPr>
        <w:t>Research methodologies provide structured approaches to investigating a topic. Quantitative research involves collecting numerical data that can be measured and analysed statistically. Examples include surveys, structured questionnaires, and analysis of existing datasets. This approach is useful for identifying patterns and relationships, such as the proportion of staff experiencing burnout.</w:t>
      </w:r>
    </w:p>
    <w:p w14:paraId="7E3D0174" w14:textId="77777777" w:rsidR="00864332" w:rsidRPr="00864332" w:rsidRDefault="00864332" w:rsidP="00C122C8">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864332">
        <w:rPr>
          <w:rFonts w:ascii="Arial" w:eastAsia="Times New Roman" w:hAnsi="Arial" w:cs="Arial"/>
          <w:color w:val="000000"/>
          <w:kern w:val="0"/>
          <w:sz w:val="22"/>
          <w:szCs w:val="22"/>
          <w:lang w:eastAsia="en-GB"/>
          <w14:ligatures w14:val="none"/>
        </w:rPr>
        <w:t>Qualitative research focuses on understanding experiences, perceptions, and meanings. It uses methods such as interviews, focus groups, and observations. This approach is valuable for exploring the emotional and personal aspects of burnout, such as how staff describe their experiences and how burnout affects their daily work.</w:t>
      </w:r>
    </w:p>
    <w:p w14:paraId="056DBDA0" w14:textId="77777777" w:rsidR="00864332" w:rsidRPr="00864332" w:rsidRDefault="00864332" w:rsidP="00C122C8">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864332">
        <w:rPr>
          <w:rFonts w:ascii="Arial" w:eastAsia="Times New Roman" w:hAnsi="Arial" w:cs="Arial"/>
          <w:color w:val="000000"/>
          <w:kern w:val="0"/>
          <w:sz w:val="22"/>
          <w:szCs w:val="22"/>
          <w:lang w:eastAsia="en-GB"/>
          <w14:ligatures w14:val="none"/>
        </w:rPr>
        <w:t>Mixed</w:t>
      </w:r>
      <w:r w:rsidRPr="00864332">
        <w:rPr>
          <w:rFonts w:ascii="Arial" w:eastAsia="Times New Roman" w:hAnsi="Arial" w:cs="Arial"/>
          <w:color w:val="000000"/>
          <w:kern w:val="0"/>
          <w:sz w:val="22"/>
          <w:szCs w:val="22"/>
          <w:lang w:eastAsia="en-GB"/>
          <w14:ligatures w14:val="none"/>
        </w:rPr>
        <w:noBreakHyphen/>
        <w:t>methods research combines both quantitative and qualitative approaches. This allows researchers to gather broad numerical data while also exploring deeper personal experiences. For example, a mixed</w:t>
      </w:r>
      <w:r w:rsidRPr="00864332">
        <w:rPr>
          <w:rFonts w:ascii="Arial" w:eastAsia="Times New Roman" w:hAnsi="Arial" w:cs="Arial"/>
          <w:color w:val="000000"/>
          <w:kern w:val="0"/>
          <w:sz w:val="22"/>
          <w:szCs w:val="22"/>
          <w:lang w:eastAsia="en-GB"/>
          <w14:ligatures w14:val="none"/>
        </w:rPr>
        <w:noBreakHyphen/>
        <w:t>methods study might use a survey to measure burnout levels and follow up with interviews to understand the reasons behind them.</w:t>
      </w:r>
    </w:p>
    <w:p w14:paraId="5E10479D" w14:textId="77777777" w:rsidR="00864332" w:rsidRPr="000156ED" w:rsidRDefault="00864332" w:rsidP="00C122C8">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864332">
        <w:rPr>
          <w:rFonts w:ascii="Arial" w:eastAsia="Times New Roman" w:hAnsi="Arial" w:cs="Arial"/>
          <w:color w:val="000000"/>
          <w:kern w:val="0"/>
          <w:sz w:val="22"/>
          <w:szCs w:val="22"/>
          <w:lang w:eastAsia="en-GB"/>
          <w14:ligatures w14:val="none"/>
        </w:rPr>
        <w:lastRenderedPageBreak/>
        <w:t>For my future study, a mixed</w:t>
      </w:r>
      <w:r w:rsidRPr="00864332">
        <w:rPr>
          <w:rFonts w:ascii="Arial" w:eastAsia="Times New Roman" w:hAnsi="Arial" w:cs="Arial"/>
          <w:color w:val="000000"/>
          <w:kern w:val="0"/>
          <w:sz w:val="22"/>
          <w:szCs w:val="22"/>
          <w:lang w:eastAsia="en-GB"/>
          <w14:ligatures w14:val="none"/>
        </w:rPr>
        <w:noBreakHyphen/>
        <w:t>methods approach would be most appropriate. Burnout is a complex issue involving both measurable factors (e.g., workload, hours worked) and subjective experiences (e.g., emotional exhaustion). Using mixed methods would allow me to capture both the scale of the problem and the personal narratives behind it. This approach would provide a more comprehensive understanding of burnout and help identify both causes and potential solutions.</w:t>
      </w:r>
    </w:p>
    <w:p w14:paraId="01002B9A" w14:textId="77777777" w:rsidR="000156ED" w:rsidRPr="000156ED" w:rsidRDefault="000156ED" w:rsidP="00C122C8">
      <w:pPr>
        <w:pStyle w:val="NormalWeb"/>
        <w:spacing w:line="360" w:lineRule="auto"/>
        <w:rPr>
          <w:rFonts w:ascii="Arial" w:hAnsi="Arial" w:cs="Arial"/>
          <w:color w:val="000000"/>
          <w:sz w:val="22"/>
          <w:szCs w:val="22"/>
        </w:rPr>
      </w:pPr>
      <w:r w:rsidRPr="000156ED">
        <w:rPr>
          <w:rFonts w:ascii="Arial" w:hAnsi="Arial" w:cs="Arial"/>
          <w:color w:val="000000"/>
          <w:sz w:val="22"/>
          <w:szCs w:val="22"/>
        </w:rPr>
        <w:t xml:space="preserve">Data collection refers to the process of gathering information for research. </w:t>
      </w:r>
      <w:r w:rsidRPr="000156ED">
        <w:rPr>
          <w:rStyle w:val="Strong"/>
          <w:rFonts w:ascii="Arial" w:eastAsiaTheme="majorEastAsia" w:hAnsi="Arial" w:cs="Arial"/>
          <w:b w:val="0"/>
          <w:bCs w:val="0"/>
          <w:color w:val="000000"/>
          <w:sz w:val="22"/>
          <w:szCs w:val="22"/>
        </w:rPr>
        <w:t>Primary data</w:t>
      </w:r>
      <w:r w:rsidRPr="000156ED">
        <w:rPr>
          <w:rFonts w:ascii="Arial" w:hAnsi="Arial" w:cs="Arial"/>
          <w:b/>
          <w:bCs/>
          <w:color w:val="000000"/>
          <w:sz w:val="22"/>
          <w:szCs w:val="22"/>
        </w:rPr>
        <w:t xml:space="preserve"> </w:t>
      </w:r>
      <w:r w:rsidRPr="000156ED">
        <w:rPr>
          <w:rFonts w:ascii="Arial" w:hAnsi="Arial" w:cs="Arial"/>
          <w:color w:val="000000"/>
          <w:sz w:val="22"/>
          <w:szCs w:val="22"/>
        </w:rPr>
        <w:t xml:space="preserve">is collected directly by the researcher through methods such as surveys, interviews, or observations. </w:t>
      </w:r>
      <w:r w:rsidRPr="000156ED">
        <w:rPr>
          <w:rStyle w:val="Strong"/>
          <w:rFonts w:ascii="Arial" w:eastAsiaTheme="majorEastAsia" w:hAnsi="Arial" w:cs="Arial"/>
          <w:b w:val="0"/>
          <w:bCs w:val="0"/>
          <w:color w:val="000000"/>
          <w:sz w:val="22"/>
          <w:szCs w:val="22"/>
        </w:rPr>
        <w:t>Secondary data</w:t>
      </w:r>
      <w:r w:rsidRPr="000156ED">
        <w:rPr>
          <w:rFonts w:ascii="Arial" w:hAnsi="Arial" w:cs="Arial"/>
          <w:color w:val="000000"/>
          <w:sz w:val="22"/>
          <w:szCs w:val="22"/>
        </w:rPr>
        <w:t xml:space="preserve"> refers to information that already exists, such as government reports, academic articles, or organisational records.</w:t>
      </w:r>
    </w:p>
    <w:p w14:paraId="7E9567FE" w14:textId="77777777" w:rsidR="000156ED" w:rsidRPr="000156ED" w:rsidRDefault="000156ED" w:rsidP="00C122C8">
      <w:pPr>
        <w:pStyle w:val="NormalWeb"/>
        <w:spacing w:line="360" w:lineRule="auto"/>
        <w:rPr>
          <w:rFonts w:ascii="Arial" w:hAnsi="Arial" w:cs="Arial"/>
          <w:color w:val="000000"/>
          <w:sz w:val="22"/>
          <w:szCs w:val="22"/>
        </w:rPr>
      </w:pPr>
      <w:r w:rsidRPr="000156ED">
        <w:rPr>
          <w:rFonts w:ascii="Arial" w:hAnsi="Arial" w:cs="Arial"/>
          <w:color w:val="000000"/>
          <w:sz w:val="22"/>
          <w:szCs w:val="22"/>
        </w:rPr>
        <w:t xml:space="preserve">For my research on staff burnout, I would use </w:t>
      </w:r>
      <w:r w:rsidRPr="000156ED">
        <w:rPr>
          <w:rStyle w:val="Strong"/>
          <w:rFonts w:ascii="Arial" w:eastAsiaTheme="majorEastAsia" w:hAnsi="Arial" w:cs="Arial"/>
          <w:b w:val="0"/>
          <w:bCs w:val="0"/>
          <w:color w:val="000000"/>
          <w:sz w:val="22"/>
          <w:szCs w:val="22"/>
        </w:rPr>
        <w:t>primary data</w:t>
      </w:r>
      <w:r w:rsidRPr="000156ED">
        <w:rPr>
          <w:rFonts w:ascii="Arial" w:hAnsi="Arial" w:cs="Arial"/>
          <w:color w:val="000000"/>
          <w:sz w:val="22"/>
          <w:szCs w:val="22"/>
        </w:rPr>
        <w:t>, supported by secondary data. Primary data would allow me to gather up</w:t>
      </w:r>
      <w:r w:rsidRPr="000156ED">
        <w:rPr>
          <w:rFonts w:ascii="Arial" w:hAnsi="Arial" w:cs="Arial"/>
          <w:color w:val="000000"/>
          <w:sz w:val="22"/>
          <w:szCs w:val="22"/>
        </w:rPr>
        <w:noBreakHyphen/>
        <w:t>to</w:t>
      </w:r>
      <w:r w:rsidRPr="000156ED">
        <w:rPr>
          <w:rFonts w:ascii="Arial" w:hAnsi="Arial" w:cs="Arial"/>
          <w:color w:val="000000"/>
          <w:sz w:val="22"/>
          <w:szCs w:val="22"/>
        </w:rPr>
        <w:noBreakHyphen/>
        <w:t>date and specific information from NHS staff about their experiences. For example, a survey could measure burnout levels, while interviews could explore personal experiences in more depth. This approach would help address gaps in existing research, particularly the need for more qualitative insights.</w:t>
      </w:r>
    </w:p>
    <w:p w14:paraId="44C36C31" w14:textId="77777777" w:rsidR="000156ED" w:rsidRPr="00796934" w:rsidRDefault="000156ED" w:rsidP="00C122C8">
      <w:pPr>
        <w:pStyle w:val="NormalWeb"/>
        <w:spacing w:line="360" w:lineRule="auto"/>
        <w:rPr>
          <w:rFonts w:ascii="Arial" w:hAnsi="Arial" w:cs="Arial"/>
          <w:color w:val="000000"/>
          <w:sz w:val="22"/>
          <w:szCs w:val="22"/>
        </w:rPr>
      </w:pPr>
      <w:r w:rsidRPr="00796934">
        <w:rPr>
          <w:rFonts w:ascii="Arial" w:hAnsi="Arial" w:cs="Arial"/>
          <w:color w:val="000000"/>
          <w:sz w:val="22"/>
          <w:szCs w:val="22"/>
        </w:rPr>
        <w:t>The advantages of primary data include relevance, accuracy, and the ability to tailor questions to the research aims. It also allows researchers to explore new or emerging issues. However, primary data collection can be time</w:t>
      </w:r>
      <w:r w:rsidRPr="00796934">
        <w:rPr>
          <w:rFonts w:ascii="Arial" w:hAnsi="Arial" w:cs="Arial"/>
          <w:color w:val="000000"/>
          <w:sz w:val="22"/>
          <w:szCs w:val="22"/>
        </w:rPr>
        <w:noBreakHyphen/>
        <w:t>consuming and may require ethical approval, especially when dealing with sensitive topics such as mental health and workplace stress.</w:t>
      </w:r>
    </w:p>
    <w:p w14:paraId="181A6ED7" w14:textId="77777777" w:rsidR="000156ED" w:rsidRPr="00796934" w:rsidRDefault="000156ED" w:rsidP="00C122C8">
      <w:pPr>
        <w:pStyle w:val="NormalWeb"/>
        <w:spacing w:line="360" w:lineRule="auto"/>
        <w:rPr>
          <w:rFonts w:ascii="Arial" w:hAnsi="Arial" w:cs="Arial"/>
          <w:color w:val="000000"/>
          <w:sz w:val="22"/>
          <w:szCs w:val="22"/>
        </w:rPr>
      </w:pPr>
      <w:r w:rsidRPr="00796934">
        <w:rPr>
          <w:rFonts w:ascii="Arial" w:hAnsi="Arial" w:cs="Arial"/>
          <w:color w:val="000000"/>
          <w:sz w:val="22"/>
          <w:szCs w:val="22"/>
        </w:rPr>
        <w:t>Secondary data, such as the NHS Staff Survey, would still be useful for providing background context and supporting evidence. However, relying solely on secondary data would limit the ability to explore personal experiences.</w:t>
      </w:r>
    </w:p>
    <w:p w14:paraId="491AFC2E" w14:textId="77777777" w:rsidR="000156ED" w:rsidRPr="00796934" w:rsidRDefault="000156ED" w:rsidP="00C122C8">
      <w:pPr>
        <w:pStyle w:val="NormalWeb"/>
        <w:spacing w:line="360" w:lineRule="auto"/>
        <w:rPr>
          <w:rFonts w:ascii="Arial" w:hAnsi="Arial" w:cs="Arial"/>
          <w:color w:val="000000"/>
          <w:sz w:val="22"/>
          <w:szCs w:val="22"/>
        </w:rPr>
      </w:pPr>
      <w:r w:rsidRPr="00796934">
        <w:rPr>
          <w:rFonts w:ascii="Arial" w:hAnsi="Arial" w:cs="Arial"/>
          <w:color w:val="000000"/>
          <w:sz w:val="22"/>
          <w:szCs w:val="22"/>
        </w:rPr>
        <w:t>Overall, primary data collection is the most suitable approach for my research because it allows for a deeper and more personalised understanding of burnout while still being supported by existing evidence.</w:t>
      </w:r>
    </w:p>
    <w:p w14:paraId="3CD7C69B" w14:textId="77777777" w:rsidR="00783DD0" w:rsidRPr="00796934" w:rsidRDefault="00783DD0" w:rsidP="00C122C8">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660FD2C7" w14:textId="230F5855" w:rsidR="00CB49AB" w:rsidRPr="00CB49AB" w:rsidRDefault="000329F4" w:rsidP="00C122C8">
      <w:pPr>
        <w:spacing w:before="100" w:beforeAutospacing="1" w:after="100" w:afterAutospacing="1" w:line="360" w:lineRule="auto"/>
        <w:outlineLvl w:val="1"/>
        <w:rPr>
          <w:rFonts w:ascii="Arial" w:eastAsia="Times New Roman" w:hAnsi="Arial" w:cs="Arial"/>
          <w:b/>
          <w:bCs/>
          <w:color w:val="000000"/>
          <w:kern w:val="0"/>
          <w:sz w:val="22"/>
          <w:szCs w:val="22"/>
          <w:u w:val="single"/>
          <w:lang w:eastAsia="en-GB"/>
          <w14:ligatures w14:val="none"/>
        </w:rPr>
      </w:pPr>
      <w:r w:rsidRPr="000329F4">
        <w:rPr>
          <w:rFonts w:ascii="Arial" w:eastAsia="Times New Roman" w:hAnsi="Arial" w:cs="Arial"/>
          <w:b/>
          <w:bCs/>
          <w:color w:val="000000"/>
          <w:kern w:val="0"/>
          <w:sz w:val="22"/>
          <w:szCs w:val="22"/>
          <w:u w:val="single"/>
          <w:lang w:eastAsia="en-GB"/>
          <w14:ligatures w14:val="none"/>
        </w:rPr>
        <w:t>(</w:t>
      </w:r>
      <w:r w:rsidR="00CB49AB" w:rsidRPr="00CB49AB">
        <w:rPr>
          <w:rFonts w:ascii="Arial" w:eastAsia="Times New Roman" w:hAnsi="Arial" w:cs="Arial"/>
          <w:b/>
          <w:bCs/>
          <w:color w:val="000000"/>
          <w:kern w:val="0"/>
          <w:sz w:val="22"/>
          <w:szCs w:val="22"/>
          <w:u w:val="single"/>
          <w:lang w:eastAsia="en-GB"/>
          <w14:ligatures w14:val="none"/>
        </w:rPr>
        <w:t>Conclusion)</w:t>
      </w:r>
    </w:p>
    <w:p w14:paraId="0816184E" w14:textId="77777777" w:rsidR="00CB49AB" w:rsidRPr="00CB49AB" w:rsidRDefault="00CB49AB" w:rsidP="00C122C8">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CB49AB">
        <w:rPr>
          <w:rFonts w:ascii="Arial" w:eastAsia="Times New Roman" w:hAnsi="Arial" w:cs="Arial"/>
          <w:color w:val="000000"/>
          <w:kern w:val="0"/>
          <w:sz w:val="22"/>
          <w:szCs w:val="22"/>
          <w:lang w:eastAsia="en-GB"/>
          <w14:ligatures w14:val="none"/>
        </w:rPr>
        <w:t xml:space="preserve">This report has examined the issue of staff burnout in the UK health and social care sector, highlighting its impact on staff wellbeing, patient care, and organisational performance. By evaluating credible sources, identifying research gaps, and outlining appropriate </w:t>
      </w:r>
      <w:r w:rsidRPr="00CB49AB">
        <w:rPr>
          <w:rFonts w:ascii="Arial" w:eastAsia="Times New Roman" w:hAnsi="Arial" w:cs="Arial"/>
          <w:color w:val="000000"/>
          <w:kern w:val="0"/>
          <w:sz w:val="22"/>
          <w:szCs w:val="22"/>
          <w:lang w:eastAsia="en-GB"/>
          <w14:ligatures w14:val="none"/>
        </w:rPr>
        <w:lastRenderedPageBreak/>
        <w:t>methodologies and data collection methods, the report demonstrates how burnout can be effectively studied. The topic is important because it affects the sustainability of the NHS workforce and the quality of care provided to service users. Understanding burnout is essential for developing strategies that support staff wellbeing and strengthen the health and social care system.</w:t>
      </w:r>
    </w:p>
    <w:p w14:paraId="20172DF6" w14:textId="77777777" w:rsidR="00783DD0" w:rsidRDefault="00783DD0" w:rsidP="00864332">
      <w:pPr>
        <w:spacing w:before="100" w:beforeAutospacing="1" w:after="100" w:afterAutospacing="1" w:line="240" w:lineRule="auto"/>
        <w:rPr>
          <w:rFonts w:ascii="Arial" w:eastAsia="Times New Roman" w:hAnsi="Arial" w:cs="Arial"/>
          <w:color w:val="000000"/>
          <w:kern w:val="0"/>
          <w:sz w:val="22"/>
          <w:szCs w:val="22"/>
          <w:lang w:eastAsia="en-GB"/>
          <w14:ligatures w14:val="none"/>
        </w:rPr>
      </w:pPr>
    </w:p>
    <w:p w14:paraId="39898EAD" w14:textId="77777777" w:rsidR="00783DD0" w:rsidRDefault="00783DD0" w:rsidP="00864332">
      <w:pPr>
        <w:spacing w:before="100" w:beforeAutospacing="1" w:after="100" w:afterAutospacing="1" w:line="240" w:lineRule="auto"/>
        <w:rPr>
          <w:rFonts w:ascii="Arial" w:eastAsia="Times New Roman" w:hAnsi="Arial" w:cs="Arial"/>
          <w:color w:val="000000"/>
          <w:kern w:val="0"/>
          <w:sz w:val="22"/>
          <w:szCs w:val="22"/>
          <w:lang w:eastAsia="en-GB"/>
          <w14:ligatures w14:val="none"/>
        </w:rPr>
      </w:pPr>
    </w:p>
    <w:p w14:paraId="6E59F54A" w14:textId="13B295E7" w:rsidR="00A31F07" w:rsidRPr="00A31F07" w:rsidRDefault="00A31F07" w:rsidP="008E3745">
      <w:pPr>
        <w:rPr>
          <w:rFonts w:ascii="Arial" w:hAnsi="Arial" w:cs="Arial"/>
        </w:rPr>
      </w:pPr>
      <w:r w:rsidRPr="00A31F07">
        <w:rPr>
          <w:rFonts w:ascii="Arial" w:eastAsia="Times New Roman" w:hAnsi="Arial" w:cs="Arial"/>
          <w:b/>
          <w:bCs/>
          <w:color w:val="000000"/>
          <w:kern w:val="36"/>
          <w:sz w:val="22"/>
          <w:szCs w:val="22"/>
          <w:u w:val="single"/>
          <w:lang w:eastAsia="en-GB"/>
          <w14:ligatures w14:val="none"/>
        </w:rPr>
        <w:t>Reference list</w:t>
      </w:r>
    </w:p>
    <w:p w14:paraId="1DFDF410" w14:textId="691E6C89" w:rsidR="00A00331" w:rsidRPr="00A31F07" w:rsidRDefault="00A31F07" w:rsidP="00A00331">
      <w:pPr>
        <w:spacing w:after="240" w:line="360" w:lineRule="atLeast"/>
        <w:rPr>
          <w:rFonts w:ascii="Arial" w:eastAsia="Times New Roman" w:hAnsi="Arial" w:cs="Arial"/>
          <w:color w:val="000000"/>
          <w:kern w:val="0"/>
          <w:sz w:val="22"/>
          <w:szCs w:val="22"/>
          <w:lang w:eastAsia="en-GB"/>
          <w14:ligatures w14:val="none"/>
        </w:rPr>
      </w:pPr>
      <w:r w:rsidRPr="00A31F07">
        <w:rPr>
          <w:rFonts w:ascii="Arial" w:eastAsia="Times New Roman" w:hAnsi="Arial" w:cs="Arial"/>
          <w:color w:val="000000"/>
          <w:kern w:val="0"/>
          <w:sz w:val="22"/>
          <w:szCs w:val="22"/>
          <w:lang w:eastAsia="en-GB"/>
          <w14:ligatures w14:val="none"/>
        </w:rPr>
        <w:t>House of Commons Health and Social Care Committee (2021). </w:t>
      </w:r>
      <w:r w:rsidRPr="00A31F07">
        <w:rPr>
          <w:rFonts w:ascii="Arial" w:eastAsia="Times New Roman" w:hAnsi="Arial" w:cs="Arial"/>
          <w:i/>
          <w:iCs/>
          <w:color w:val="000000"/>
          <w:kern w:val="0"/>
          <w:sz w:val="22"/>
          <w:szCs w:val="22"/>
          <w:lang w:eastAsia="en-GB"/>
          <w14:ligatures w14:val="none"/>
        </w:rPr>
        <w:t>Workforce Burnout and Resilience in the NHS and Social Care Second Report of Session 2021-22 Report, Together with Formal Minutes Relating to the Report</w:t>
      </w:r>
      <w:r w:rsidRPr="00A31F07">
        <w:rPr>
          <w:rFonts w:ascii="Arial" w:eastAsia="Times New Roman" w:hAnsi="Arial" w:cs="Arial"/>
          <w:color w:val="000000"/>
          <w:kern w:val="0"/>
          <w:sz w:val="22"/>
          <w:szCs w:val="22"/>
          <w:lang w:eastAsia="en-GB"/>
          <w14:ligatures w14:val="none"/>
        </w:rPr>
        <w:t xml:space="preserve">. [online] House of Commons. Available at: </w:t>
      </w:r>
      <w:hyperlink r:id="rId6" w:history="1">
        <w:r w:rsidR="00A00331" w:rsidRPr="00A31F07">
          <w:rPr>
            <w:rStyle w:val="Hyperlink"/>
            <w:rFonts w:ascii="Arial" w:eastAsia="Times New Roman" w:hAnsi="Arial" w:cs="Arial"/>
            <w:kern w:val="0"/>
            <w:sz w:val="22"/>
            <w:szCs w:val="22"/>
            <w:lang w:eastAsia="en-GB"/>
            <w14:ligatures w14:val="none"/>
          </w:rPr>
          <w:t>https://committees.parliament.uk/publications/6158/documents/68766/default/</w:t>
        </w:r>
      </w:hyperlink>
      <w:r w:rsidRPr="00A31F07">
        <w:rPr>
          <w:rFonts w:ascii="Arial" w:eastAsia="Times New Roman" w:hAnsi="Arial" w:cs="Arial"/>
          <w:color w:val="000000"/>
          <w:kern w:val="0"/>
          <w:sz w:val="22"/>
          <w:szCs w:val="22"/>
          <w:lang w:eastAsia="en-GB"/>
          <w14:ligatures w14:val="none"/>
        </w:rPr>
        <w:t>.</w:t>
      </w:r>
      <w:r w:rsidR="00A00331">
        <w:rPr>
          <w:rFonts w:ascii="Arial" w:eastAsia="Times New Roman" w:hAnsi="Arial" w:cs="Arial"/>
          <w:color w:val="000000"/>
          <w:kern w:val="0"/>
          <w:sz w:val="22"/>
          <w:szCs w:val="22"/>
          <w:lang w:eastAsia="en-GB"/>
          <w14:ligatures w14:val="none"/>
        </w:rPr>
        <w:t xml:space="preserve">(Accessed : </w:t>
      </w:r>
      <w:r w:rsidR="00A00331">
        <w:rPr>
          <w:rFonts w:ascii="Arial" w:eastAsia="Times New Roman" w:hAnsi="Arial" w:cs="Arial"/>
          <w:color w:val="000000"/>
          <w:kern w:val="0"/>
          <w:sz w:val="22"/>
          <w:szCs w:val="22"/>
          <w:lang w:eastAsia="en-GB"/>
          <w14:ligatures w14:val="none"/>
        </w:rPr>
        <w:t>17</w:t>
      </w:r>
      <w:r w:rsidR="00A00331">
        <w:rPr>
          <w:rFonts w:ascii="Arial" w:eastAsia="Times New Roman" w:hAnsi="Arial" w:cs="Arial"/>
          <w:color w:val="000000"/>
          <w:kern w:val="0"/>
          <w:sz w:val="22"/>
          <w:szCs w:val="22"/>
          <w:lang w:eastAsia="en-GB"/>
          <w14:ligatures w14:val="none"/>
        </w:rPr>
        <w:t xml:space="preserve"> March 2026).</w:t>
      </w:r>
    </w:p>
    <w:p w14:paraId="27093BC9" w14:textId="036D9ECA" w:rsidR="00A00331" w:rsidRPr="00A31F07" w:rsidRDefault="00A31F07" w:rsidP="00A00331">
      <w:pPr>
        <w:spacing w:after="240" w:line="360" w:lineRule="atLeast"/>
        <w:rPr>
          <w:rFonts w:ascii="Arial" w:eastAsia="Times New Roman" w:hAnsi="Arial" w:cs="Arial"/>
          <w:color w:val="000000"/>
          <w:kern w:val="0"/>
          <w:sz w:val="22"/>
          <w:szCs w:val="22"/>
          <w:lang w:eastAsia="en-GB"/>
          <w14:ligatures w14:val="none"/>
        </w:rPr>
      </w:pPr>
      <w:r w:rsidRPr="00A31F07">
        <w:rPr>
          <w:rFonts w:ascii="Arial" w:eastAsia="Times New Roman" w:hAnsi="Arial" w:cs="Arial"/>
          <w:color w:val="000000"/>
          <w:kern w:val="0"/>
          <w:sz w:val="22"/>
          <w:szCs w:val="22"/>
          <w:lang w:eastAsia="en-GB"/>
          <w14:ligatures w14:val="none"/>
        </w:rPr>
        <w:t>Maslach, C. (1993). </w:t>
      </w:r>
      <w:r w:rsidRPr="00A31F07">
        <w:rPr>
          <w:rFonts w:ascii="Arial" w:eastAsia="Times New Roman" w:hAnsi="Arial" w:cs="Arial"/>
          <w:i/>
          <w:iCs/>
          <w:color w:val="000000"/>
          <w:kern w:val="0"/>
          <w:sz w:val="22"/>
          <w:szCs w:val="22"/>
          <w:lang w:eastAsia="en-GB"/>
          <w14:ligatures w14:val="none"/>
        </w:rPr>
        <w:t xml:space="preserve">Burnout: </w:t>
      </w:r>
      <w:proofErr w:type="gramStart"/>
      <w:r w:rsidRPr="00A31F07">
        <w:rPr>
          <w:rFonts w:ascii="Arial" w:eastAsia="Times New Roman" w:hAnsi="Arial" w:cs="Arial"/>
          <w:i/>
          <w:iCs/>
          <w:color w:val="000000"/>
          <w:kern w:val="0"/>
          <w:sz w:val="22"/>
          <w:szCs w:val="22"/>
          <w:lang w:eastAsia="en-GB"/>
          <w14:ligatures w14:val="none"/>
        </w:rPr>
        <w:t>a</w:t>
      </w:r>
      <w:proofErr w:type="gramEnd"/>
      <w:r w:rsidRPr="00A31F07">
        <w:rPr>
          <w:rFonts w:ascii="Arial" w:eastAsia="Times New Roman" w:hAnsi="Arial" w:cs="Arial"/>
          <w:i/>
          <w:iCs/>
          <w:color w:val="000000"/>
          <w:kern w:val="0"/>
          <w:sz w:val="22"/>
          <w:szCs w:val="22"/>
          <w:lang w:eastAsia="en-GB"/>
          <w14:ligatures w14:val="none"/>
        </w:rPr>
        <w:t xml:space="preserve"> Multidimensional Perspective</w:t>
      </w:r>
      <w:r w:rsidRPr="00A31F07">
        <w:rPr>
          <w:rFonts w:ascii="Arial" w:eastAsia="Times New Roman" w:hAnsi="Arial" w:cs="Arial"/>
          <w:color w:val="000000"/>
          <w:kern w:val="0"/>
          <w:sz w:val="22"/>
          <w:szCs w:val="22"/>
          <w:lang w:eastAsia="en-GB"/>
          <w14:ligatures w14:val="none"/>
        </w:rPr>
        <w:t>. [online] ResearchGate. Available at: https://www.researchgate.net/publication/263847970_Burnout_A_Multidimensional_Perspective.</w:t>
      </w:r>
      <w:r w:rsidR="00A00331" w:rsidRPr="00A00331">
        <w:rPr>
          <w:rFonts w:ascii="Arial" w:eastAsia="Times New Roman" w:hAnsi="Arial" w:cs="Arial"/>
          <w:color w:val="000000"/>
          <w:kern w:val="0"/>
          <w:sz w:val="22"/>
          <w:szCs w:val="22"/>
          <w:lang w:eastAsia="en-GB"/>
          <w14:ligatures w14:val="none"/>
        </w:rPr>
        <w:t xml:space="preserve"> </w:t>
      </w:r>
      <w:r w:rsidR="00A00331">
        <w:rPr>
          <w:rFonts w:ascii="Arial" w:eastAsia="Times New Roman" w:hAnsi="Arial" w:cs="Arial"/>
          <w:color w:val="000000"/>
          <w:kern w:val="0"/>
          <w:sz w:val="22"/>
          <w:szCs w:val="22"/>
          <w:lang w:eastAsia="en-GB"/>
          <w14:ligatures w14:val="none"/>
        </w:rPr>
        <w:t>(</w:t>
      </w:r>
      <w:proofErr w:type="gramStart"/>
      <w:r w:rsidR="00A00331">
        <w:rPr>
          <w:rFonts w:ascii="Arial" w:eastAsia="Times New Roman" w:hAnsi="Arial" w:cs="Arial"/>
          <w:color w:val="000000"/>
          <w:kern w:val="0"/>
          <w:sz w:val="22"/>
          <w:szCs w:val="22"/>
          <w:lang w:eastAsia="en-GB"/>
          <w14:ligatures w14:val="none"/>
        </w:rPr>
        <w:t>Accessed :</w:t>
      </w:r>
      <w:proofErr w:type="gramEnd"/>
      <w:r w:rsidR="00A00331">
        <w:rPr>
          <w:rFonts w:ascii="Arial" w:eastAsia="Times New Roman" w:hAnsi="Arial" w:cs="Arial"/>
          <w:color w:val="000000"/>
          <w:kern w:val="0"/>
          <w:sz w:val="22"/>
          <w:szCs w:val="22"/>
          <w:lang w:eastAsia="en-GB"/>
          <w14:ligatures w14:val="none"/>
        </w:rPr>
        <w:t xml:space="preserve"> 2</w:t>
      </w:r>
      <w:r w:rsidR="00A00331">
        <w:rPr>
          <w:rFonts w:ascii="Arial" w:eastAsia="Times New Roman" w:hAnsi="Arial" w:cs="Arial"/>
          <w:color w:val="000000"/>
          <w:kern w:val="0"/>
          <w:sz w:val="22"/>
          <w:szCs w:val="22"/>
          <w:lang w:eastAsia="en-GB"/>
          <w14:ligatures w14:val="none"/>
        </w:rPr>
        <w:t>1</w:t>
      </w:r>
      <w:r w:rsidR="00A00331">
        <w:rPr>
          <w:rFonts w:ascii="Arial" w:eastAsia="Times New Roman" w:hAnsi="Arial" w:cs="Arial"/>
          <w:color w:val="000000"/>
          <w:kern w:val="0"/>
          <w:sz w:val="22"/>
          <w:szCs w:val="22"/>
          <w:lang w:eastAsia="en-GB"/>
          <w14:ligatures w14:val="none"/>
        </w:rPr>
        <w:t xml:space="preserve"> March 2026).</w:t>
      </w:r>
    </w:p>
    <w:p w14:paraId="54A60509" w14:textId="103D26C9" w:rsidR="00A00331" w:rsidRPr="00A31F07" w:rsidRDefault="00A31F07" w:rsidP="00A00331">
      <w:pPr>
        <w:spacing w:after="240" w:line="360" w:lineRule="atLeast"/>
        <w:rPr>
          <w:rFonts w:ascii="Arial" w:eastAsia="Times New Roman" w:hAnsi="Arial" w:cs="Arial"/>
          <w:color w:val="000000"/>
          <w:kern w:val="0"/>
          <w:sz w:val="22"/>
          <w:szCs w:val="22"/>
          <w:lang w:eastAsia="en-GB"/>
          <w14:ligatures w14:val="none"/>
        </w:rPr>
      </w:pPr>
      <w:r w:rsidRPr="00A31F07">
        <w:rPr>
          <w:rFonts w:ascii="Arial" w:eastAsia="Times New Roman" w:hAnsi="Arial" w:cs="Arial"/>
          <w:color w:val="000000"/>
          <w:kern w:val="0"/>
          <w:sz w:val="22"/>
          <w:szCs w:val="22"/>
          <w:lang w:eastAsia="en-GB"/>
          <w14:ligatures w14:val="none"/>
        </w:rPr>
        <w:t>West, M., Bailey, S. and Williams, E. (2020). </w:t>
      </w:r>
      <w:r w:rsidRPr="00A31F07">
        <w:rPr>
          <w:rFonts w:ascii="Arial" w:eastAsia="Times New Roman" w:hAnsi="Arial" w:cs="Arial"/>
          <w:i/>
          <w:iCs/>
          <w:color w:val="000000"/>
          <w:kern w:val="0"/>
          <w:sz w:val="22"/>
          <w:szCs w:val="22"/>
          <w:lang w:eastAsia="en-GB"/>
          <w14:ligatures w14:val="none"/>
        </w:rPr>
        <w:t>The Courage of Compassion: Supporting Nurses and Midwives to Deliver High-Quality Care</w:t>
      </w:r>
      <w:r w:rsidRPr="00A31F07">
        <w:rPr>
          <w:rFonts w:ascii="Arial" w:eastAsia="Times New Roman" w:hAnsi="Arial" w:cs="Arial"/>
          <w:color w:val="000000"/>
          <w:kern w:val="0"/>
          <w:sz w:val="22"/>
          <w:szCs w:val="22"/>
          <w:lang w:eastAsia="en-GB"/>
          <w14:ligatures w14:val="none"/>
        </w:rPr>
        <w:t xml:space="preserve">. [online] The King’s Fund. Available at: </w:t>
      </w:r>
      <w:hyperlink r:id="rId7" w:history="1">
        <w:r w:rsidRPr="00A31F07">
          <w:rPr>
            <w:rStyle w:val="Hyperlink"/>
            <w:rFonts w:ascii="Arial" w:eastAsia="Times New Roman" w:hAnsi="Arial" w:cs="Arial"/>
            <w:kern w:val="0"/>
            <w:sz w:val="22"/>
            <w:szCs w:val="22"/>
            <w:lang w:eastAsia="en-GB"/>
            <w14:ligatures w14:val="none"/>
          </w:rPr>
          <w:t>https://www.kingsfund.org.uk/insight-and-analysis/reports/courage-compassion-supporting-nurses-midwives</w:t>
        </w:r>
      </w:hyperlink>
      <w:r w:rsidRPr="00A31F07">
        <w:rPr>
          <w:rFonts w:ascii="Arial" w:eastAsia="Times New Roman" w:hAnsi="Arial" w:cs="Arial"/>
          <w:color w:val="000000"/>
          <w:kern w:val="0"/>
          <w:sz w:val="22"/>
          <w:szCs w:val="22"/>
          <w:lang w:eastAsia="en-GB"/>
          <w14:ligatures w14:val="none"/>
        </w:rPr>
        <w:t>.</w:t>
      </w:r>
      <w:r w:rsidR="00A00331">
        <w:rPr>
          <w:rFonts w:ascii="Arial" w:eastAsia="Times New Roman" w:hAnsi="Arial" w:cs="Arial"/>
          <w:color w:val="000000"/>
          <w:kern w:val="0"/>
          <w:sz w:val="22"/>
          <w:szCs w:val="22"/>
          <w:lang w:eastAsia="en-GB"/>
          <w14:ligatures w14:val="none"/>
        </w:rPr>
        <w:t>(Accessed : 2</w:t>
      </w:r>
      <w:r w:rsidR="00A00331">
        <w:rPr>
          <w:rFonts w:ascii="Arial" w:eastAsia="Times New Roman" w:hAnsi="Arial" w:cs="Arial"/>
          <w:color w:val="000000"/>
          <w:kern w:val="0"/>
          <w:sz w:val="22"/>
          <w:szCs w:val="22"/>
          <w:lang w:eastAsia="en-GB"/>
          <w14:ligatures w14:val="none"/>
        </w:rPr>
        <w:t>0</w:t>
      </w:r>
      <w:r w:rsidR="00A00331">
        <w:rPr>
          <w:rFonts w:ascii="Arial" w:eastAsia="Times New Roman" w:hAnsi="Arial" w:cs="Arial"/>
          <w:color w:val="000000"/>
          <w:kern w:val="0"/>
          <w:sz w:val="22"/>
          <w:szCs w:val="22"/>
          <w:lang w:eastAsia="en-GB"/>
          <w14:ligatures w14:val="none"/>
        </w:rPr>
        <w:t xml:space="preserve"> March 2026).</w:t>
      </w:r>
    </w:p>
    <w:p w14:paraId="4562C313" w14:textId="0A0458B5" w:rsidR="00A31F07" w:rsidRPr="00A31F07" w:rsidRDefault="00475A2A" w:rsidP="00A31F07">
      <w:pPr>
        <w:spacing w:after="240" w:line="360" w:lineRule="atLeast"/>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 xml:space="preserve">West. and </w:t>
      </w:r>
      <w:r w:rsidR="00524BDA">
        <w:rPr>
          <w:rFonts w:ascii="Arial" w:eastAsia="Times New Roman" w:hAnsi="Arial" w:cs="Arial"/>
          <w:color w:val="000000"/>
          <w:kern w:val="0"/>
          <w:sz w:val="22"/>
          <w:szCs w:val="22"/>
          <w:lang w:eastAsia="en-GB"/>
          <w14:ligatures w14:val="none"/>
        </w:rPr>
        <w:t>Cola, D. (2019) Caring for doctors</w:t>
      </w:r>
      <w:r w:rsidR="00EE73F2">
        <w:rPr>
          <w:rFonts w:ascii="Arial" w:eastAsia="Times New Roman" w:hAnsi="Arial" w:cs="Arial"/>
          <w:color w:val="000000"/>
          <w:kern w:val="0"/>
          <w:sz w:val="22"/>
          <w:szCs w:val="22"/>
          <w:lang w:eastAsia="en-GB"/>
          <w14:ligatures w14:val="none"/>
        </w:rPr>
        <w:t>, Caring for patients. London:</w:t>
      </w:r>
      <w:r w:rsidR="00C234A1">
        <w:rPr>
          <w:rFonts w:ascii="Arial" w:eastAsia="Times New Roman" w:hAnsi="Arial" w:cs="Arial"/>
          <w:color w:val="000000"/>
          <w:kern w:val="0"/>
          <w:sz w:val="22"/>
          <w:szCs w:val="22"/>
          <w:lang w:eastAsia="en-GB"/>
          <w14:ligatures w14:val="none"/>
        </w:rPr>
        <w:t xml:space="preserve"> General Medical Council. Available at: </w:t>
      </w:r>
      <w:hyperlink r:id="rId8" w:history="1">
        <w:r w:rsidR="00494DA5" w:rsidRPr="00571D17">
          <w:rPr>
            <w:rStyle w:val="Hyperlink"/>
            <w:rFonts w:ascii="Arial" w:eastAsia="Times New Roman" w:hAnsi="Arial" w:cs="Arial"/>
            <w:kern w:val="0"/>
            <w:sz w:val="22"/>
            <w:szCs w:val="22"/>
            <w:lang w:eastAsia="en-GB"/>
            <w14:ligatures w14:val="none"/>
          </w:rPr>
          <w:t>https://www.gmc-uk.org/cdn/documents/caring-for-patients_pdf-80706341.pdf</w:t>
        </w:r>
      </w:hyperlink>
      <w:r w:rsidR="00494DA5">
        <w:rPr>
          <w:rFonts w:ascii="Arial" w:eastAsia="Times New Roman" w:hAnsi="Arial" w:cs="Arial"/>
          <w:color w:val="000000"/>
          <w:kern w:val="0"/>
          <w:sz w:val="22"/>
          <w:szCs w:val="22"/>
          <w:lang w:eastAsia="en-GB"/>
          <w14:ligatures w14:val="none"/>
        </w:rPr>
        <w:t xml:space="preserve"> (Accessed : 23 March 2026</w:t>
      </w:r>
      <w:r w:rsidR="00A00331">
        <w:rPr>
          <w:rFonts w:ascii="Arial" w:eastAsia="Times New Roman" w:hAnsi="Arial" w:cs="Arial"/>
          <w:color w:val="000000"/>
          <w:kern w:val="0"/>
          <w:sz w:val="22"/>
          <w:szCs w:val="22"/>
          <w:lang w:eastAsia="en-GB"/>
          <w14:ligatures w14:val="none"/>
        </w:rPr>
        <w:t>).</w:t>
      </w:r>
    </w:p>
    <w:p w14:paraId="167264EC" w14:textId="4E6BF499" w:rsidR="00A00331" w:rsidRPr="00A31F07" w:rsidRDefault="00A31F07" w:rsidP="00A00331">
      <w:pPr>
        <w:spacing w:after="240" w:line="360" w:lineRule="atLeast"/>
        <w:rPr>
          <w:rFonts w:ascii="Arial" w:eastAsia="Times New Roman" w:hAnsi="Arial" w:cs="Arial"/>
          <w:color w:val="000000"/>
          <w:kern w:val="0"/>
          <w:sz w:val="22"/>
          <w:szCs w:val="22"/>
          <w:lang w:eastAsia="en-GB"/>
          <w14:ligatures w14:val="none"/>
        </w:rPr>
      </w:pPr>
      <w:r w:rsidRPr="00A31F07">
        <w:rPr>
          <w:rFonts w:ascii="Arial" w:eastAsia="Times New Roman" w:hAnsi="Arial" w:cs="Arial"/>
          <w:color w:val="000000"/>
          <w:kern w:val="0"/>
          <w:sz w:val="22"/>
          <w:szCs w:val="22"/>
          <w:lang w:eastAsia="en-GB"/>
          <w14:ligatures w14:val="none"/>
        </w:rPr>
        <w:t>www.nhsprofessionals.nhs.uk. (n.d.). </w:t>
      </w:r>
      <w:r w:rsidRPr="00A31F07">
        <w:rPr>
          <w:rFonts w:ascii="Arial" w:eastAsia="Times New Roman" w:hAnsi="Arial" w:cs="Arial"/>
          <w:i/>
          <w:iCs/>
          <w:color w:val="000000"/>
          <w:kern w:val="0"/>
          <w:sz w:val="22"/>
          <w:szCs w:val="22"/>
          <w:lang w:eastAsia="en-GB"/>
          <w14:ligatures w14:val="none"/>
        </w:rPr>
        <w:t>Healthcare Support Worker or Healthcare Assistant</w:t>
      </w:r>
      <w:r w:rsidRPr="00A31F07">
        <w:rPr>
          <w:rFonts w:ascii="Arial" w:eastAsia="Times New Roman" w:hAnsi="Arial" w:cs="Arial"/>
          <w:color w:val="000000"/>
          <w:kern w:val="0"/>
          <w:sz w:val="22"/>
          <w:szCs w:val="22"/>
          <w:lang w:eastAsia="en-GB"/>
          <w14:ligatures w14:val="none"/>
        </w:rPr>
        <w:t xml:space="preserve">. [online] Available at: </w:t>
      </w:r>
      <w:proofErr w:type="gramStart"/>
      <w:r w:rsidRPr="00A31F07">
        <w:rPr>
          <w:rFonts w:ascii="Arial" w:eastAsia="Times New Roman" w:hAnsi="Arial" w:cs="Arial"/>
          <w:color w:val="000000"/>
          <w:kern w:val="0"/>
          <w:sz w:val="22"/>
          <w:szCs w:val="22"/>
          <w:lang w:eastAsia="en-GB"/>
          <w14:ligatures w14:val="none"/>
        </w:rPr>
        <w:t>https://www.nhsprofessionals.nhs.uk/nhs-staffing-pool-hub/careers-in-healthcare/healthcare-support-worker-or-healthcare-assistant.</w:t>
      </w:r>
      <w:r w:rsidR="00A00331">
        <w:rPr>
          <w:rFonts w:ascii="Arial" w:eastAsia="Times New Roman" w:hAnsi="Arial" w:cs="Arial"/>
          <w:color w:val="000000"/>
          <w:kern w:val="0"/>
          <w:sz w:val="22"/>
          <w:szCs w:val="22"/>
          <w:lang w:eastAsia="en-GB"/>
          <w14:ligatures w14:val="none"/>
        </w:rPr>
        <w:t>Accessed :</w:t>
      </w:r>
      <w:proofErr w:type="gramEnd"/>
      <w:r w:rsidR="00A00331">
        <w:rPr>
          <w:rFonts w:ascii="Arial" w:eastAsia="Times New Roman" w:hAnsi="Arial" w:cs="Arial"/>
          <w:color w:val="000000"/>
          <w:kern w:val="0"/>
          <w:sz w:val="22"/>
          <w:szCs w:val="22"/>
          <w:lang w:eastAsia="en-GB"/>
          <w14:ligatures w14:val="none"/>
        </w:rPr>
        <w:t xml:space="preserve"> 23 March 2026).</w:t>
      </w:r>
    </w:p>
    <w:p w14:paraId="599AD254" w14:textId="6E082C9C" w:rsidR="009D5DDB" w:rsidRPr="002F6A08" w:rsidRDefault="009D5DDB">
      <w:pPr>
        <w:rPr>
          <w:rFonts w:ascii="Arial" w:hAnsi="Arial" w:cs="Arial"/>
        </w:rPr>
      </w:pPr>
    </w:p>
    <w:sectPr w:rsidR="009D5DDB" w:rsidRPr="002F6A08">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0E5C04" w14:textId="77777777" w:rsidR="00C3768F" w:rsidRDefault="00C3768F" w:rsidP="008E3745">
      <w:pPr>
        <w:spacing w:after="0" w:line="240" w:lineRule="auto"/>
      </w:pPr>
      <w:r>
        <w:separator/>
      </w:r>
    </w:p>
  </w:endnote>
  <w:endnote w:type="continuationSeparator" w:id="0">
    <w:p w14:paraId="27E87EDB" w14:textId="77777777" w:rsidR="00C3768F" w:rsidRDefault="00C3768F" w:rsidP="008E37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79001223"/>
      <w:docPartObj>
        <w:docPartGallery w:val="Page Numbers (Bottom of Page)"/>
        <w:docPartUnique/>
      </w:docPartObj>
    </w:sdtPr>
    <w:sdtContent>
      <w:p w14:paraId="485CE20B" w14:textId="15EA913F" w:rsidR="008E3745" w:rsidRDefault="008E3745" w:rsidP="00571D1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C9DAF59" w14:textId="77777777" w:rsidR="008E3745" w:rsidRDefault="008E37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66430643"/>
      <w:docPartObj>
        <w:docPartGallery w:val="Page Numbers (Bottom of Page)"/>
        <w:docPartUnique/>
      </w:docPartObj>
    </w:sdtPr>
    <w:sdtContent>
      <w:p w14:paraId="5415D07D" w14:textId="57594B9A" w:rsidR="008E3745" w:rsidRDefault="008E3745" w:rsidP="00571D1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F1D5A15" w14:textId="77777777" w:rsidR="008E3745" w:rsidRDefault="008E37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EED5D0" w14:textId="77777777" w:rsidR="00C3768F" w:rsidRDefault="00C3768F" w:rsidP="008E3745">
      <w:pPr>
        <w:spacing w:after="0" w:line="240" w:lineRule="auto"/>
      </w:pPr>
      <w:r>
        <w:separator/>
      </w:r>
    </w:p>
  </w:footnote>
  <w:footnote w:type="continuationSeparator" w:id="0">
    <w:p w14:paraId="62C486F5" w14:textId="77777777" w:rsidR="00C3768F" w:rsidRDefault="00C3768F" w:rsidP="008E374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398"/>
    <w:rsid w:val="00001C4F"/>
    <w:rsid w:val="000156ED"/>
    <w:rsid w:val="000320A8"/>
    <w:rsid w:val="000329F4"/>
    <w:rsid w:val="00065B49"/>
    <w:rsid w:val="00181DA3"/>
    <w:rsid w:val="001D1A23"/>
    <w:rsid w:val="00231B6B"/>
    <w:rsid w:val="0023561C"/>
    <w:rsid w:val="00243433"/>
    <w:rsid w:val="002D4B6D"/>
    <w:rsid w:val="002F6A08"/>
    <w:rsid w:val="0030794C"/>
    <w:rsid w:val="003C367D"/>
    <w:rsid w:val="00431D23"/>
    <w:rsid w:val="00475A2A"/>
    <w:rsid w:val="00494D71"/>
    <w:rsid w:val="00494DA5"/>
    <w:rsid w:val="004B1398"/>
    <w:rsid w:val="00524BDA"/>
    <w:rsid w:val="00593618"/>
    <w:rsid w:val="005A0700"/>
    <w:rsid w:val="005F0F2C"/>
    <w:rsid w:val="0066236C"/>
    <w:rsid w:val="006912F0"/>
    <w:rsid w:val="00783DD0"/>
    <w:rsid w:val="00796934"/>
    <w:rsid w:val="00801B4D"/>
    <w:rsid w:val="00864332"/>
    <w:rsid w:val="00867E3E"/>
    <w:rsid w:val="008B655F"/>
    <w:rsid w:val="008E3745"/>
    <w:rsid w:val="008E5511"/>
    <w:rsid w:val="00903911"/>
    <w:rsid w:val="0099155E"/>
    <w:rsid w:val="009D5DDB"/>
    <w:rsid w:val="009D5E37"/>
    <w:rsid w:val="00A00331"/>
    <w:rsid w:val="00A31F07"/>
    <w:rsid w:val="00A428AC"/>
    <w:rsid w:val="00AE407D"/>
    <w:rsid w:val="00BE60B0"/>
    <w:rsid w:val="00C122C8"/>
    <w:rsid w:val="00C234A1"/>
    <w:rsid w:val="00C24F3B"/>
    <w:rsid w:val="00C3768F"/>
    <w:rsid w:val="00CB49AB"/>
    <w:rsid w:val="00CE67F4"/>
    <w:rsid w:val="00CF2230"/>
    <w:rsid w:val="00D85583"/>
    <w:rsid w:val="00E51D12"/>
    <w:rsid w:val="00E7230B"/>
    <w:rsid w:val="00EE1E8E"/>
    <w:rsid w:val="00EE73F2"/>
    <w:rsid w:val="00F60B52"/>
    <w:rsid w:val="00F759E6"/>
    <w:rsid w:val="00FD79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9564DEA"/>
  <w15:chartTrackingRefBased/>
  <w15:docId w15:val="{02F1C528-E8C2-284B-A9DC-48088FCFA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13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B13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B13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13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13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13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13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13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13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13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B13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B13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13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13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13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13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13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1398"/>
    <w:rPr>
      <w:rFonts w:eastAsiaTheme="majorEastAsia" w:cstheme="majorBidi"/>
      <w:color w:val="272727" w:themeColor="text1" w:themeTint="D8"/>
    </w:rPr>
  </w:style>
  <w:style w:type="paragraph" w:styleId="Title">
    <w:name w:val="Title"/>
    <w:basedOn w:val="Normal"/>
    <w:next w:val="Normal"/>
    <w:link w:val="TitleChar"/>
    <w:uiPriority w:val="10"/>
    <w:qFormat/>
    <w:rsid w:val="004B13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13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13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13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1398"/>
    <w:pPr>
      <w:spacing w:before="160"/>
      <w:jc w:val="center"/>
    </w:pPr>
    <w:rPr>
      <w:i/>
      <w:iCs/>
      <w:color w:val="404040" w:themeColor="text1" w:themeTint="BF"/>
    </w:rPr>
  </w:style>
  <w:style w:type="character" w:customStyle="1" w:styleId="QuoteChar">
    <w:name w:val="Quote Char"/>
    <w:basedOn w:val="DefaultParagraphFont"/>
    <w:link w:val="Quote"/>
    <w:uiPriority w:val="29"/>
    <w:rsid w:val="004B1398"/>
    <w:rPr>
      <w:i/>
      <w:iCs/>
      <w:color w:val="404040" w:themeColor="text1" w:themeTint="BF"/>
    </w:rPr>
  </w:style>
  <w:style w:type="paragraph" w:styleId="ListParagraph">
    <w:name w:val="List Paragraph"/>
    <w:basedOn w:val="Normal"/>
    <w:uiPriority w:val="34"/>
    <w:qFormat/>
    <w:rsid w:val="004B1398"/>
    <w:pPr>
      <w:ind w:left="720"/>
      <w:contextualSpacing/>
    </w:pPr>
  </w:style>
  <w:style w:type="character" w:styleId="IntenseEmphasis">
    <w:name w:val="Intense Emphasis"/>
    <w:basedOn w:val="DefaultParagraphFont"/>
    <w:uiPriority w:val="21"/>
    <w:qFormat/>
    <w:rsid w:val="004B1398"/>
    <w:rPr>
      <w:i/>
      <w:iCs/>
      <w:color w:val="0F4761" w:themeColor="accent1" w:themeShade="BF"/>
    </w:rPr>
  </w:style>
  <w:style w:type="paragraph" w:styleId="IntenseQuote">
    <w:name w:val="Intense Quote"/>
    <w:basedOn w:val="Normal"/>
    <w:next w:val="Normal"/>
    <w:link w:val="IntenseQuoteChar"/>
    <w:uiPriority w:val="30"/>
    <w:qFormat/>
    <w:rsid w:val="004B13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1398"/>
    <w:rPr>
      <w:i/>
      <w:iCs/>
      <w:color w:val="0F4761" w:themeColor="accent1" w:themeShade="BF"/>
    </w:rPr>
  </w:style>
  <w:style w:type="character" w:styleId="IntenseReference">
    <w:name w:val="Intense Reference"/>
    <w:basedOn w:val="DefaultParagraphFont"/>
    <w:uiPriority w:val="32"/>
    <w:qFormat/>
    <w:rsid w:val="004B1398"/>
    <w:rPr>
      <w:b/>
      <w:bCs/>
      <w:smallCaps/>
      <w:color w:val="0F4761" w:themeColor="accent1" w:themeShade="BF"/>
      <w:spacing w:val="5"/>
    </w:rPr>
  </w:style>
  <w:style w:type="character" w:styleId="Strong">
    <w:name w:val="Strong"/>
    <w:basedOn w:val="DefaultParagraphFont"/>
    <w:uiPriority w:val="22"/>
    <w:qFormat/>
    <w:rsid w:val="002F6A08"/>
    <w:rPr>
      <w:b/>
      <w:bCs/>
    </w:rPr>
  </w:style>
  <w:style w:type="paragraph" w:styleId="NormalWeb">
    <w:name w:val="Normal (Web)"/>
    <w:basedOn w:val="Normal"/>
    <w:uiPriority w:val="99"/>
    <w:semiHidden/>
    <w:unhideWhenUsed/>
    <w:rsid w:val="002F6A0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CE67F4"/>
  </w:style>
  <w:style w:type="paragraph" w:customStyle="1" w:styleId="p1">
    <w:name w:val="p1"/>
    <w:basedOn w:val="Normal"/>
    <w:rsid w:val="00181DA3"/>
    <w:pPr>
      <w:spacing w:after="0" w:line="240" w:lineRule="auto"/>
    </w:pPr>
    <w:rPr>
      <w:rFonts w:ascii="Helvetica" w:eastAsia="Times New Roman" w:hAnsi="Helvetica" w:cs="Times New Roman"/>
      <w:color w:val="0B5324"/>
      <w:kern w:val="0"/>
      <w:sz w:val="48"/>
      <w:szCs w:val="48"/>
      <w:lang w:eastAsia="en-GB"/>
      <w14:ligatures w14:val="none"/>
    </w:rPr>
  </w:style>
  <w:style w:type="character" w:styleId="Hyperlink">
    <w:name w:val="Hyperlink"/>
    <w:basedOn w:val="DefaultParagraphFont"/>
    <w:uiPriority w:val="99"/>
    <w:unhideWhenUsed/>
    <w:rsid w:val="00A31F07"/>
    <w:rPr>
      <w:color w:val="467886" w:themeColor="hyperlink"/>
      <w:u w:val="single"/>
    </w:rPr>
  </w:style>
  <w:style w:type="character" w:styleId="UnresolvedMention">
    <w:name w:val="Unresolved Mention"/>
    <w:basedOn w:val="DefaultParagraphFont"/>
    <w:uiPriority w:val="99"/>
    <w:semiHidden/>
    <w:unhideWhenUsed/>
    <w:rsid w:val="00A31F07"/>
    <w:rPr>
      <w:color w:val="605E5C"/>
      <w:shd w:val="clear" w:color="auto" w:fill="E1DFDD"/>
    </w:rPr>
  </w:style>
  <w:style w:type="paragraph" w:styleId="Footer">
    <w:name w:val="footer"/>
    <w:basedOn w:val="Normal"/>
    <w:link w:val="FooterChar"/>
    <w:uiPriority w:val="99"/>
    <w:unhideWhenUsed/>
    <w:rsid w:val="008E37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3745"/>
  </w:style>
  <w:style w:type="character" w:styleId="PageNumber">
    <w:name w:val="page number"/>
    <w:basedOn w:val="DefaultParagraphFont"/>
    <w:uiPriority w:val="99"/>
    <w:semiHidden/>
    <w:unhideWhenUsed/>
    <w:rsid w:val="008E37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mc-uk.org/cdn/documents/caring-for-patients_pdf-80706341.pdf" TargetMode="External"/><Relationship Id="rId3" Type="http://schemas.openxmlformats.org/officeDocument/2006/relationships/webSettings" Target="webSettings.xml"/><Relationship Id="rId7" Type="http://schemas.openxmlformats.org/officeDocument/2006/relationships/hyperlink" Target="https://www.kingsfund.org.uk/insight-and-analysis/reports/courage-compassion-supporting-nurses-midwives"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ommittees.parliament.uk/publications/6158/documents/68766/default/"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1707</Words>
  <Characters>9647</Characters>
  <Application>Microsoft Office Word</Application>
  <DocSecurity>0</DocSecurity>
  <Lines>1607</Lines>
  <Paragraphs>315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Malaika Hussain (2527231)</dc:creator>
  <cp:keywords/>
  <dc:description/>
  <cp:lastModifiedBy>adiba hussain</cp:lastModifiedBy>
  <cp:revision>2</cp:revision>
  <dcterms:created xsi:type="dcterms:W3CDTF">2026-03-23T22:29:00Z</dcterms:created>
  <dcterms:modified xsi:type="dcterms:W3CDTF">2026-03-23T22:29:00Z</dcterms:modified>
</cp:coreProperties>
</file>