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4A611E" w14:textId="53E02586" w:rsidR="00E74191" w:rsidRDefault="00A13475" w:rsidP="008145B9">
      <w:pPr>
        <w:jc w:val="center"/>
        <w:rPr>
          <w:b/>
          <w:bCs/>
          <w:sz w:val="32"/>
          <w:szCs w:val="32"/>
        </w:rPr>
      </w:pPr>
      <w:r w:rsidRPr="008145B9">
        <w:rPr>
          <w:b/>
          <w:bCs/>
          <w:sz w:val="32"/>
          <w:szCs w:val="32"/>
        </w:rPr>
        <w:t>A critical evaluation and the identification of next teaching and learning steps focusing on a case study of an individual learner or a group of learners, based on an observed critical incident.</w:t>
      </w:r>
    </w:p>
    <w:p w14:paraId="590C6C41" w14:textId="4CA1ED01" w:rsidR="008145B9" w:rsidRDefault="008145B9" w:rsidP="008145B9">
      <w:pPr>
        <w:jc w:val="center"/>
        <w:rPr>
          <w:b/>
          <w:bCs/>
          <w:sz w:val="32"/>
          <w:szCs w:val="32"/>
        </w:rPr>
      </w:pPr>
    </w:p>
    <w:p w14:paraId="709C4074" w14:textId="5B3D3DAA" w:rsidR="00403885" w:rsidRDefault="00403885" w:rsidP="008145B9">
      <w:pPr>
        <w:jc w:val="center"/>
        <w:rPr>
          <w:b/>
          <w:bCs/>
          <w:sz w:val="32"/>
          <w:szCs w:val="32"/>
        </w:rPr>
      </w:pPr>
      <w:r>
        <w:rPr>
          <w:b/>
          <w:bCs/>
          <w:sz w:val="32"/>
          <w:szCs w:val="32"/>
        </w:rPr>
        <w:t>Rebecca Richards</w:t>
      </w:r>
    </w:p>
    <w:p w14:paraId="7B0E0EB6" w14:textId="72E9061B" w:rsidR="008145B9" w:rsidRDefault="009411DA" w:rsidP="008145B9">
      <w:pPr>
        <w:jc w:val="center"/>
        <w:rPr>
          <w:b/>
          <w:bCs/>
          <w:sz w:val="32"/>
          <w:szCs w:val="32"/>
        </w:rPr>
      </w:pPr>
      <w:r>
        <w:rPr>
          <w:b/>
          <w:bCs/>
          <w:sz w:val="32"/>
          <w:szCs w:val="32"/>
        </w:rPr>
        <w:t>Student Number:</w:t>
      </w:r>
    </w:p>
    <w:p w14:paraId="2E9F5B29" w14:textId="5E9F62A5" w:rsidR="008145B9" w:rsidRDefault="008145B9" w:rsidP="008145B9">
      <w:pPr>
        <w:jc w:val="center"/>
        <w:rPr>
          <w:b/>
          <w:bCs/>
          <w:sz w:val="32"/>
          <w:szCs w:val="32"/>
        </w:rPr>
      </w:pPr>
      <w:r>
        <w:rPr>
          <w:b/>
          <w:bCs/>
          <w:sz w:val="32"/>
          <w:szCs w:val="32"/>
        </w:rPr>
        <w:t>2008131</w:t>
      </w:r>
    </w:p>
    <w:p w14:paraId="23983FC4" w14:textId="22D3044B" w:rsidR="009411DA" w:rsidRDefault="009411DA" w:rsidP="008145B9">
      <w:pPr>
        <w:jc w:val="center"/>
        <w:rPr>
          <w:b/>
          <w:bCs/>
          <w:sz w:val="32"/>
          <w:szCs w:val="32"/>
        </w:rPr>
      </w:pPr>
    </w:p>
    <w:p w14:paraId="14586CAB" w14:textId="1F4D912C" w:rsidR="009411DA" w:rsidRDefault="009411DA" w:rsidP="008145B9">
      <w:pPr>
        <w:jc w:val="center"/>
        <w:rPr>
          <w:b/>
          <w:bCs/>
          <w:sz w:val="32"/>
          <w:szCs w:val="32"/>
        </w:rPr>
      </w:pPr>
    </w:p>
    <w:p w14:paraId="7DC70F89" w14:textId="750E7365" w:rsidR="009411DA" w:rsidRPr="008145B9" w:rsidRDefault="009411DA" w:rsidP="008145B9">
      <w:pPr>
        <w:jc w:val="center"/>
        <w:rPr>
          <w:b/>
          <w:bCs/>
          <w:sz w:val="32"/>
          <w:szCs w:val="32"/>
        </w:rPr>
      </w:pPr>
      <w:r>
        <w:rPr>
          <w:b/>
          <w:bCs/>
          <w:sz w:val="32"/>
          <w:szCs w:val="32"/>
        </w:rPr>
        <w:t>Word Count:</w:t>
      </w:r>
      <w:r w:rsidR="00043412">
        <w:rPr>
          <w:b/>
          <w:bCs/>
          <w:sz w:val="32"/>
          <w:szCs w:val="32"/>
        </w:rPr>
        <w:t xml:space="preserve"> </w:t>
      </w:r>
      <w:r w:rsidR="00644699">
        <w:rPr>
          <w:b/>
          <w:bCs/>
          <w:sz w:val="32"/>
          <w:szCs w:val="32"/>
        </w:rPr>
        <w:t>4,3</w:t>
      </w:r>
      <w:r w:rsidR="00BD17CF">
        <w:rPr>
          <w:b/>
          <w:bCs/>
          <w:sz w:val="32"/>
          <w:szCs w:val="32"/>
        </w:rPr>
        <w:t>7</w:t>
      </w:r>
      <w:r w:rsidR="00FF059D">
        <w:rPr>
          <w:b/>
          <w:bCs/>
          <w:sz w:val="32"/>
          <w:szCs w:val="32"/>
        </w:rPr>
        <w:t>6</w:t>
      </w:r>
    </w:p>
    <w:p w14:paraId="6E9CBA83" w14:textId="77777777" w:rsidR="00E74191" w:rsidRDefault="00E74191">
      <w:pPr>
        <w:rPr>
          <w:b/>
          <w:bCs/>
          <w:u w:val="single"/>
        </w:rPr>
      </w:pPr>
    </w:p>
    <w:p w14:paraId="5F1215EE" w14:textId="77777777" w:rsidR="008145B9" w:rsidRDefault="008145B9">
      <w:pPr>
        <w:rPr>
          <w:b/>
          <w:bCs/>
          <w:u w:val="single"/>
        </w:rPr>
      </w:pPr>
      <w:r>
        <w:rPr>
          <w:b/>
          <w:bCs/>
          <w:u w:val="single"/>
        </w:rPr>
        <w:br w:type="page"/>
      </w:r>
    </w:p>
    <w:p w14:paraId="79768573" w14:textId="4572C591" w:rsidR="007E56DB" w:rsidRPr="008145B9" w:rsidRDefault="003C1212" w:rsidP="004E3211">
      <w:pPr>
        <w:spacing w:line="480" w:lineRule="auto"/>
        <w:jc w:val="both"/>
        <w:rPr>
          <w:b/>
          <w:bCs/>
          <w:u w:val="single"/>
        </w:rPr>
      </w:pPr>
      <w:r w:rsidRPr="008145B9">
        <w:rPr>
          <w:b/>
          <w:bCs/>
          <w:u w:val="single"/>
        </w:rPr>
        <w:lastRenderedPageBreak/>
        <w:t>INTRODUCTION</w:t>
      </w:r>
      <w:r w:rsidR="00601310" w:rsidRPr="008145B9">
        <w:rPr>
          <w:b/>
          <w:bCs/>
          <w:u w:val="single"/>
        </w:rPr>
        <w:t xml:space="preserve"> </w:t>
      </w:r>
    </w:p>
    <w:p w14:paraId="20D68FA3" w14:textId="277C61DF" w:rsidR="006C6F8D" w:rsidRPr="008145B9" w:rsidRDefault="00E74191" w:rsidP="004E3211">
      <w:pPr>
        <w:spacing w:line="480" w:lineRule="auto"/>
        <w:ind w:firstLine="720"/>
        <w:jc w:val="both"/>
      </w:pPr>
      <w:r w:rsidRPr="008145B9">
        <w:t>In this assignment</w:t>
      </w:r>
      <w:r w:rsidR="006F3F78" w:rsidRPr="008145B9">
        <w:t>,</w:t>
      </w:r>
      <w:r w:rsidRPr="008145B9">
        <w:t xml:space="preserve"> I </w:t>
      </w:r>
      <w:r w:rsidR="00E609E8" w:rsidRPr="008145B9">
        <w:t xml:space="preserve">will </w:t>
      </w:r>
      <w:r w:rsidRPr="008145B9">
        <w:t xml:space="preserve">set out to </w:t>
      </w:r>
      <w:r w:rsidR="0000046D" w:rsidRPr="008145B9">
        <w:t xml:space="preserve">identify and critically </w:t>
      </w:r>
      <w:r w:rsidR="000D04B3">
        <w:t>reflect on</w:t>
      </w:r>
      <w:r w:rsidR="00E609E8" w:rsidRPr="008145B9">
        <w:t xml:space="preserve"> </w:t>
      </w:r>
      <w:r w:rsidR="00124A07" w:rsidRPr="008145B9">
        <w:t>an incident that has been observed in the classroom</w:t>
      </w:r>
      <w:r w:rsidR="003B1C02">
        <w:t xml:space="preserve">. </w:t>
      </w:r>
      <w:r w:rsidR="009B7426">
        <w:t>From carrying out observations</w:t>
      </w:r>
      <w:r w:rsidR="003B1C02">
        <w:t xml:space="preserve"> within a school environment</w:t>
      </w:r>
      <w:r w:rsidR="009B7426">
        <w:t>,</w:t>
      </w:r>
      <w:r w:rsidR="00905BEC" w:rsidRPr="008145B9">
        <w:t xml:space="preserve"> </w:t>
      </w:r>
      <w:r w:rsidR="00FB7417" w:rsidRPr="008145B9">
        <w:t>I intend to</w:t>
      </w:r>
      <w:r w:rsidR="00F91A3B">
        <w:t xml:space="preserve"> identify an incident</w:t>
      </w:r>
      <w:r w:rsidR="003B1C02">
        <w:t xml:space="preserve"> of interest,</w:t>
      </w:r>
      <w:r w:rsidR="00FB7417" w:rsidRPr="008145B9">
        <w:t xml:space="preserve"> </w:t>
      </w:r>
      <w:r w:rsidR="00470DF6">
        <w:t xml:space="preserve">and then </w:t>
      </w:r>
      <w:r w:rsidR="005B1A47">
        <w:t xml:space="preserve">use reflective practices to </w:t>
      </w:r>
      <w:r w:rsidR="006B27B9">
        <w:t>make assumptions as to the reasons</w:t>
      </w:r>
      <w:r w:rsidR="00FB7417" w:rsidRPr="008145B9">
        <w:t xml:space="preserve"> why this particular behaviour </w:t>
      </w:r>
      <w:r w:rsidR="006B27B9">
        <w:t>may have</w:t>
      </w:r>
      <w:r w:rsidR="00FB7417" w:rsidRPr="008145B9">
        <w:t xml:space="preserve"> been observed, and ways in which </w:t>
      </w:r>
      <w:r w:rsidR="00D360F3">
        <w:t>teaching and learning practices</w:t>
      </w:r>
      <w:r w:rsidR="000F6A05">
        <w:t xml:space="preserve"> could be adjusted to modify </w:t>
      </w:r>
      <w:r w:rsidR="00F91A3B">
        <w:t>future outcomes</w:t>
      </w:r>
      <w:r w:rsidR="003B1C02">
        <w:t>.</w:t>
      </w:r>
    </w:p>
    <w:p w14:paraId="5FEDEB1C" w14:textId="77777777" w:rsidR="006C6F8D" w:rsidRPr="008145B9" w:rsidRDefault="006C6F8D" w:rsidP="004E3211">
      <w:pPr>
        <w:spacing w:line="480" w:lineRule="auto"/>
        <w:jc w:val="both"/>
      </w:pPr>
    </w:p>
    <w:p w14:paraId="36883CB8" w14:textId="56BE75EB" w:rsidR="001366FA" w:rsidRDefault="001366FA" w:rsidP="004E3211">
      <w:pPr>
        <w:spacing w:line="480" w:lineRule="auto"/>
        <w:ind w:firstLine="720"/>
        <w:jc w:val="both"/>
      </w:pPr>
      <w:r>
        <w:t xml:space="preserve">Critical Reflection is a valuable tool which prompts the reflector to re-visit experiences, consider the reasons why this happened, form assumptions and deepen their understanding of teaching practices, allowing </w:t>
      </w:r>
      <w:r w:rsidR="00A421CB">
        <w:t>evaluation</w:t>
      </w:r>
      <w:r>
        <w:t xml:space="preserve"> of next steps towards greater effectiveness in future teaching (Shandomo, 2010). The importance of critical reflection has been highlighted in work from Tripp (2012)</w:t>
      </w:r>
      <w:r w:rsidR="005C1777">
        <w:t xml:space="preserve"> and </w:t>
      </w:r>
      <w:r>
        <w:t xml:space="preserve">Shandomo, </w:t>
      </w:r>
      <w:r w:rsidR="005C1777">
        <w:t>(</w:t>
      </w:r>
      <w:r>
        <w:t>2010)</w:t>
      </w:r>
      <w:r w:rsidR="005C1777">
        <w:t>,</w:t>
      </w:r>
      <w:r>
        <w:t xml:space="preserve"> and is an important competence for modern day teachers (Gognar and Krumes., 2017), so much so that it underpins many of the competencies required by the new Professional Standards for Teaching in Wales (Welsh Government, 2017) . </w:t>
      </w:r>
    </w:p>
    <w:p w14:paraId="18C3242B" w14:textId="77777777" w:rsidR="0062643C" w:rsidRDefault="0062643C" w:rsidP="004E3211">
      <w:pPr>
        <w:spacing w:line="480" w:lineRule="auto"/>
        <w:ind w:firstLine="720"/>
        <w:jc w:val="both"/>
      </w:pPr>
    </w:p>
    <w:p w14:paraId="1D5B3E27" w14:textId="77777777" w:rsidR="00890B86" w:rsidRDefault="00833F57" w:rsidP="004E3211">
      <w:pPr>
        <w:spacing w:line="480" w:lineRule="auto"/>
        <w:ind w:firstLine="720"/>
        <w:jc w:val="both"/>
      </w:pPr>
      <w:r w:rsidRPr="008145B9">
        <w:t>A critical incident</w:t>
      </w:r>
      <w:r w:rsidR="0062496B" w:rsidRPr="008145B9">
        <w:t xml:space="preserve"> is an </w:t>
      </w:r>
      <w:r w:rsidRPr="008145B9">
        <w:t>event</w:t>
      </w:r>
      <w:r w:rsidR="0062496B" w:rsidRPr="008145B9">
        <w:t xml:space="preserve"> that has been observed in the classroom, which is then </w:t>
      </w:r>
      <w:r w:rsidR="00BD690E" w:rsidRPr="008145B9">
        <w:t xml:space="preserve">critically assessed to decide </w:t>
      </w:r>
      <w:r w:rsidR="00A26B41" w:rsidRPr="008145B9">
        <w:t>how significant that event</w:t>
      </w:r>
      <w:r w:rsidR="00585D7A" w:rsidRPr="008145B9">
        <w:t xml:space="preserve"> is on the teaching and learning of students</w:t>
      </w:r>
      <w:r w:rsidR="00C77FE3" w:rsidRPr="008145B9">
        <w:t xml:space="preserve">. Often </w:t>
      </w:r>
      <w:r w:rsidR="00C77FE3" w:rsidRPr="00DB6E9A">
        <w:t xml:space="preserve">these events are </w:t>
      </w:r>
      <w:r w:rsidR="00585D7A" w:rsidRPr="00DB6E9A">
        <w:t xml:space="preserve">only made significant once </w:t>
      </w:r>
      <w:r w:rsidR="00124A07" w:rsidRPr="00DB6E9A">
        <w:t xml:space="preserve">the critical evaluation process has been started </w:t>
      </w:r>
      <w:r w:rsidR="00613FC0" w:rsidRPr="00DB6E9A">
        <w:t>(Tripp</w:t>
      </w:r>
      <w:r w:rsidR="00D30EB2" w:rsidRPr="00DB6E9A">
        <w:t>, 2012</w:t>
      </w:r>
      <w:r w:rsidR="00023982" w:rsidRPr="00DB6E9A">
        <w:t>. P25</w:t>
      </w:r>
      <w:r w:rsidR="00D30EB2" w:rsidRPr="00DB6E9A">
        <w:t xml:space="preserve">). </w:t>
      </w:r>
      <w:r w:rsidR="00E005B6" w:rsidRPr="00DB6E9A">
        <w:t xml:space="preserve">The use of critical incidences </w:t>
      </w:r>
      <w:r w:rsidR="000D246A" w:rsidRPr="00DB6E9A">
        <w:t xml:space="preserve">as an effective pedagogical tool has been highlighted in </w:t>
      </w:r>
      <w:r w:rsidR="007B604D" w:rsidRPr="00DB6E9A">
        <w:t>much research, from primary education</w:t>
      </w:r>
      <w:r w:rsidR="00CA731A" w:rsidRPr="00DB6E9A">
        <w:t xml:space="preserve"> and</w:t>
      </w:r>
      <w:r w:rsidR="007B604D" w:rsidRPr="00DB6E9A">
        <w:t xml:space="preserve"> secondary education, through to </w:t>
      </w:r>
      <w:r w:rsidR="00BC2C05" w:rsidRPr="00DB6E9A">
        <w:t>post-compulsory education (</w:t>
      </w:r>
      <w:r w:rsidR="00CB0DAB" w:rsidRPr="00DB6E9A">
        <w:t>Ah</w:t>
      </w:r>
      <w:r w:rsidR="00A46A0C" w:rsidRPr="00DB6E9A">
        <w:t>luwalia, 2009)</w:t>
      </w:r>
      <w:r w:rsidR="004B3868" w:rsidRPr="00DB6E9A">
        <w:t>.</w:t>
      </w:r>
    </w:p>
    <w:p w14:paraId="5DAE4FF2" w14:textId="77777777" w:rsidR="00890B86" w:rsidRDefault="00890B86" w:rsidP="004E3211">
      <w:pPr>
        <w:spacing w:line="480" w:lineRule="auto"/>
        <w:ind w:firstLine="720"/>
        <w:jc w:val="both"/>
      </w:pPr>
    </w:p>
    <w:p w14:paraId="64B289BC" w14:textId="04AF512D" w:rsidR="00C66130" w:rsidRDefault="008821D6" w:rsidP="004E3211">
      <w:pPr>
        <w:spacing w:line="480" w:lineRule="auto"/>
        <w:ind w:firstLine="720"/>
        <w:jc w:val="both"/>
      </w:pPr>
      <w:r w:rsidRPr="008145B9">
        <w:t xml:space="preserve"> </w:t>
      </w:r>
      <w:r w:rsidR="00852B7E">
        <w:t xml:space="preserve">Critically reflecting on </w:t>
      </w:r>
      <w:r w:rsidR="001366FA">
        <w:t xml:space="preserve">observed </w:t>
      </w:r>
      <w:r w:rsidR="00852B7E">
        <w:t>inciden</w:t>
      </w:r>
      <w:r w:rsidR="002B1713">
        <w:t>ts</w:t>
      </w:r>
      <w:r w:rsidR="00852B7E">
        <w:t xml:space="preserve"> using reflective models</w:t>
      </w:r>
      <w:r w:rsidR="008C0CAB">
        <w:t xml:space="preserve"> such as Borton’s What, so What, now What</w:t>
      </w:r>
      <w:r w:rsidR="00705AB9">
        <w:t xml:space="preserve"> (Borton, 1970)</w:t>
      </w:r>
      <w:r w:rsidR="00F9257A">
        <w:t xml:space="preserve"> </w:t>
      </w:r>
      <w:r w:rsidR="00AE2E77">
        <w:t xml:space="preserve">which was </w:t>
      </w:r>
      <w:r w:rsidR="008A7794">
        <w:t xml:space="preserve">first developed </w:t>
      </w:r>
      <w:r w:rsidR="00F9257A">
        <w:t xml:space="preserve">allows practitioners to </w:t>
      </w:r>
      <w:r w:rsidR="00E94575">
        <w:t xml:space="preserve">delve deeper into </w:t>
      </w:r>
      <w:r w:rsidR="00E94575">
        <w:lastRenderedPageBreak/>
        <w:t xml:space="preserve">reasons why </w:t>
      </w:r>
      <w:r w:rsidR="00CF3BF7" w:rsidRPr="008145B9">
        <w:t xml:space="preserve">students behave in particular ways, to help improve </w:t>
      </w:r>
      <w:r w:rsidR="0062643C">
        <w:t>teaching practices</w:t>
      </w:r>
      <w:r w:rsidR="00CF3BF7" w:rsidRPr="008145B9">
        <w:t>.</w:t>
      </w:r>
      <w:r w:rsidR="00D27EB7" w:rsidRPr="008145B9">
        <w:t xml:space="preserve"> </w:t>
      </w:r>
      <w:r w:rsidR="00D34436" w:rsidRPr="008145B9">
        <w:t xml:space="preserve">Reviewing positive critical incidents allows teachers to develop a feeling of self-worth, whilst </w:t>
      </w:r>
      <w:r w:rsidR="00737C5A" w:rsidRPr="008145B9">
        <w:t>giving teachers a feeling of control when the critical incident is less positive</w:t>
      </w:r>
      <w:r w:rsidR="002C634D" w:rsidRPr="008145B9">
        <w:t xml:space="preserve"> (</w:t>
      </w:r>
      <w:r w:rsidR="00C57659" w:rsidRPr="008145B9">
        <w:t>Eliahoo, 2016)</w:t>
      </w:r>
      <w:r w:rsidR="002C45D3">
        <w:t>.</w:t>
      </w:r>
      <w:r w:rsidR="00E94575">
        <w:t xml:space="preserve"> </w:t>
      </w:r>
      <w:r w:rsidR="00E94575" w:rsidRPr="00DB6E9A">
        <w:t>Without critical reflection</w:t>
      </w:r>
      <w:r w:rsidR="002C45D3">
        <w:t xml:space="preserve"> of such incidents</w:t>
      </w:r>
      <w:r w:rsidR="00E94575" w:rsidRPr="00DB6E9A">
        <w:t>, we may just see</w:t>
      </w:r>
      <w:r w:rsidR="00C66E8E" w:rsidRPr="00DB6E9A">
        <w:t xml:space="preserve"> behaviour as </w:t>
      </w:r>
      <w:r w:rsidR="001A7731" w:rsidRPr="00DB6E9A">
        <w:t>‘</w:t>
      </w:r>
      <w:r w:rsidR="005D7AED" w:rsidRPr="00DB6E9A">
        <w:t>trivial</w:t>
      </w:r>
      <w:r w:rsidR="001A7731" w:rsidRPr="00DB6E9A">
        <w:t>’</w:t>
      </w:r>
      <w:r w:rsidR="005D7AED" w:rsidRPr="00DB6E9A">
        <w:t xml:space="preserve"> </w:t>
      </w:r>
      <w:r w:rsidR="00C66E8E" w:rsidRPr="00DB6E9A">
        <w:t xml:space="preserve">and </w:t>
      </w:r>
      <w:r w:rsidR="003C5A28" w:rsidRPr="00DB6E9A">
        <w:t xml:space="preserve">therefore </w:t>
      </w:r>
      <w:r w:rsidR="00C66E8E" w:rsidRPr="00DB6E9A">
        <w:t xml:space="preserve">nothing is ever done to </w:t>
      </w:r>
      <w:r w:rsidR="003C5A28" w:rsidRPr="00DB6E9A">
        <w:t>assess whether there is a way to modify this behaviour for more effective teaching</w:t>
      </w:r>
      <w:r w:rsidR="00D94380">
        <w:t xml:space="preserve"> </w:t>
      </w:r>
      <w:r w:rsidR="001A7731" w:rsidRPr="00DB6E9A">
        <w:t>(Tripp, 2012. P</w:t>
      </w:r>
      <w:r w:rsidR="00047D3E" w:rsidRPr="00DB6E9A">
        <w:t>36</w:t>
      </w:r>
      <w:r w:rsidR="001A7731" w:rsidRPr="00DB6E9A">
        <w:t>)</w:t>
      </w:r>
      <w:r w:rsidR="003C5A28" w:rsidRPr="00DB6E9A">
        <w:t>.</w:t>
      </w:r>
      <w:r w:rsidR="0097194D">
        <w:t xml:space="preserve"> </w:t>
      </w:r>
    </w:p>
    <w:p w14:paraId="06B4ED77" w14:textId="77777777" w:rsidR="004E3211" w:rsidRPr="00CC1837" w:rsidRDefault="004E3211" w:rsidP="004E3211">
      <w:pPr>
        <w:spacing w:line="480" w:lineRule="auto"/>
        <w:ind w:firstLine="720"/>
        <w:jc w:val="both"/>
      </w:pPr>
    </w:p>
    <w:p w14:paraId="66838FEE" w14:textId="2C20E98F" w:rsidR="009749FB" w:rsidRDefault="00914EF7" w:rsidP="004E3211">
      <w:pPr>
        <w:jc w:val="both"/>
        <w:rPr>
          <w:b/>
          <w:bCs/>
          <w:u w:val="single"/>
        </w:rPr>
      </w:pPr>
      <w:r>
        <w:rPr>
          <w:b/>
          <w:bCs/>
          <w:u w:val="single"/>
        </w:rPr>
        <w:t>OBSERVATION</w:t>
      </w:r>
    </w:p>
    <w:p w14:paraId="05ACDC28" w14:textId="455A1F06" w:rsidR="00DD79CE" w:rsidRPr="00C66130" w:rsidRDefault="00DD79CE" w:rsidP="004E3211">
      <w:pPr>
        <w:jc w:val="both"/>
        <w:rPr>
          <w:b/>
          <w:bCs/>
          <w:u w:val="single"/>
        </w:rPr>
      </w:pPr>
      <w:r>
        <w:rPr>
          <w:b/>
          <w:bCs/>
          <w:u w:val="single"/>
        </w:rPr>
        <w:t>School and Class Context</w:t>
      </w:r>
    </w:p>
    <w:p w14:paraId="78CA9661" w14:textId="0AF24FF9" w:rsidR="00123D4D" w:rsidRDefault="00123D4D" w:rsidP="004E3211">
      <w:pPr>
        <w:spacing w:line="480" w:lineRule="auto"/>
        <w:ind w:firstLine="720"/>
        <w:jc w:val="both"/>
      </w:pPr>
      <w:r w:rsidRPr="00123D4D">
        <w:t xml:space="preserve">The </w:t>
      </w:r>
      <w:r w:rsidR="00DA47B7">
        <w:t xml:space="preserve">observations were undertaken </w:t>
      </w:r>
      <w:r w:rsidR="00EE14F6">
        <w:t xml:space="preserve">in </w:t>
      </w:r>
      <w:r w:rsidR="00E838C7">
        <w:t>a</w:t>
      </w:r>
      <w:r w:rsidR="00EE14F6">
        <w:t xml:space="preserve"> Secondary Comprehensive School in South Wales, where Donaldson</w:t>
      </w:r>
      <w:r w:rsidR="00DD79CE">
        <w:t xml:space="preserve">’s </w:t>
      </w:r>
      <w:r w:rsidR="00714276">
        <w:t>‘</w:t>
      </w:r>
      <w:r w:rsidR="00E838C7">
        <w:t>S</w:t>
      </w:r>
      <w:r w:rsidR="00DD79CE">
        <w:t xml:space="preserve">uccessful </w:t>
      </w:r>
      <w:r w:rsidR="00E838C7">
        <w:t>F</w:t>
      </w:r>
      <w:r w:rsidR="00DD79CE">
        <w:t>utures</w:t>
      </w:r>
      <w:r w:rsidR="00714276">
        <w:t>’</w:t>
      </w:r>
      <w:r w:rsidR="00EE14F6">
        <w:t xml:space="preserve"> has </w:t>
      </w:r>
      <w:r w:rsidR="00B3559A">
        <w:t>already been adopted</w:t>
      </w:r>
      <w:r w:rsidR="00EE14F6">
        <w:t xml:space="preserve">. </w:t>
      </w:r>
      <w:r w:rsidR="00E948FC">
        <w:t xml:space="preserve">The school </w:t>
      </w:r>
      <w:r w:rsidR="00172C9C">
        <w:t xml:space="preserve">has students from the age of 11 to 18 of mixed gender. </w:t>
      </w:r>
      <w:r w:rsidR="00B559F4">
        <w:t xml:space="preserve">The observations carried out focused on </w:t>
      </w:r>
      <w:r w:rsidR="00881CE1">
        <w:t>a KS3 Year 7 maths lesson. It is the start of the school year, so students are being taught in mixed ability groups</w:t>
      </w:r>
      <w:r w:rsidR="008B072B">
        <w:t>.</w:t>
      </w:r>
      <w:r w:rsidR="0002605C" w:rsidRPr="0002605C">
        <w:t xml:space="preserve"> </w:t>
      </w:r>
      <w:r w:rsidR="0002605C">
        <w:t xml:space="preserve">Due to guidelines set out in BERA’s ‘Ethical Guidelines for Educational Research’, the school and pupils in the observations cannot be named and will remain anonymous </w:t>
      </w:r>
      <w:r w:rsidR="0002605C" w:rsidRPr="00FA5AB7">
        <w:t>(BERA, 2018).</w:t>
      </w:r>
    </w:p>
    <w:p w14:paraId="6A370FE9" w14:textId="77777777" w:rsidR="00A417F5" w:rsidRDefault="00A417F5" w:rsidP="004E3211">
      <w:pPr>
        <w:spacing w:line="480" w:lineRule="auto"/>
        <w:jc w:val="both"/>
      </w:pPr>
    </w:p>
    <w:p w14:paraId="0BA5FD0F" w14:textId="4A779FB7" w:rsidR="00A417F5" w:rsidRPr="00A417F5" w:rsidRDefault="00A417F5" w:rsidP="004E3211">
      <w:pPr>
        <w:spacing w:line="480" w:lineRule="auto"/>
        <w:jc w:val="both"/>
        <w:rPr>
          <w:b/>
          <w:bCs/>
          <w:u w:val="single"/>
        </w:rPr>
      </w:pPr>
      <w:r w:rsidRPr="00A417F5">
        <w:rPr>
          <w:b/>
          <w:bCs/>
          <w:u w:val="single"/>
        </w:rPr>
        <w:t>Methodology</w:t>
      </w:r>
    </w:p>
    <w:p w14:paraId="5E8B58CE" w14:textId="395A4B8F" w:rsidR="00537D19" w:rsidRDefault="00E838C7" w:rsidP="004E3211">
      <w:pPr>
        <w:spacing w:line="480" w:lineRule="auto"/>
        <w:ind w:firstLine="720"/>
        <w:jc w:val="both"/>
      </w:pPr>
      <w:r>
        <w:t>A</w:t>
      </w:r>
      <w:r w:rsidR="007312B7">
        <w:t xml:space="preserve"> day was given in the school to collect the data. </w:t>
      </w:r>
      <w:r w:rsidR="002C2064">
        <w:t xml:space="preserve">A Case Study methodological approach was selected </w:t>
      </w:r>
      <w:r w:rsidR="007312B7">
        <w:t xml:space="preserve">for data collection </w:t>
      </w:r>
      <w:r w:rsidR="00E30B21">
        <w:t>as it allows the researcher to</w:t>
      </w:r>
      <w:r w:rsidR="00F274CA">
        <w:t xml:space="preserve"> identify unique behaviour of real people in real </w:t>
      </w:r>
      <w:r w:rsidR="00F274CA" w:rsidRPr="00FA5AB7">
        <w:t xml:space="preserve">situations (Cohen </w:t>
      </w:r>
      <w:r w:rsidR="001657E1" w:rsidRPr="00FA5AB7">
        <w:rPr>
          <w:i/>
          <w:iCs/>
        </w:rPr>
        <w:t>et al</w:t>
      </w:r>
      <w:r w:rsidR="00F274CA" w:rsidRPr="00FA5AB7">
        <w:t>.,</w:t>
      </w:r>
      <w:r w:rsidR="00C936DF" w:rsidRPr="00FA5AB7">
        <w:t>2011</w:t>
      </w:r>
      <w:r w:rsidR="000B61A4" w:rsidRPr="00FA5AB7">
        <w:t xml:space="preserve"> p</w:t>
      </w:r>
      <w:r w:rsidR="001E7B11" w:rsidRPr="00FA5AB7">
        <w:t>289</w:t>
      </w:r>
      <w:r w:rsidR="00C936DF" w:rsidRPr="00FA5AB7">
        <w:t>)</w:t>
      </w:r>
      <w:r w:rsidR="007A1950" w:rsidRPr="00FA5AB7">
        <w:t xml:space="preserve">. It </w:t>
      </w:r>
      <w:r w:rsidR="00C53DD1" w:rsidRPr="00FA5AB7">
        <w:t>allow</w:t>
      </w:r>
      <w:r w:rsidR="00545E2D" w:rsidRPr="00FA5AB7">
        <w:t>s</w:t>
      </w:r>
      <w:r w:rsidR="00C53DD1" w:rsidRPr="00FA5AB7">
        <w:t xml:space="preserve"> the observation </w:t>
      </w:r>
      <w:r w:rsidR="00DC24DF" w:rsidRPr="00FA5AB7">
        <w:t>of multiple variables</w:t>
      </w:r>
      <w:r w:rsidR="00545E2D" w:rsidRPr="00FA5AB7">
        <w:t xml:space="preserve"> which are present in such an environment</w:t>
      </w:r>
      <w:r w:rsidR="007A1950" w:rsidRPr="00FA5AB7">
        <w:t>,</w:t>
      </w:r>
      <w:r w:rsidR="00DC24DF" w:rsidRPr="00FA5AB7">
        <w:t xml:space="preserve"> </w:t>
      </w:r>
      <w:r w:rsidR="007A1950" w:rsidRPr="00FA5AB7">
        <w:t>which</w:t>
      </w:r>
      <w:r w:rsidR="00DC24DF" w:rsidRPr="00FA5AB7">
        <w:t xml:space="preserve"> may affect an observed behaviour, rather than just focusing on one</w:t>
      </w:r>
      <w:r w:rsidR="007A1950" w:rsidRPr="00FA5AB7">
        <w:t xml:space="preserve"> variable</w:t>
      </w:r>
      <w:r w:rsidR="00537D19" w:rsidRPr="00FA5AB7">
        <w:t xml:space="preserve">. </w:t>
      </w:r>
      <w:r w:rsidR="003673D8" w:rsidRPr="00FA5AB7">
        <w:t>It also allows the ob</w:t>
      </w:r>
      <w:r w:rsidR="000B61A4" w:rsidRPr="00FA5AB7">
        <w:t xml:space="preserve">server to establish cause and effect (Cohen </w:t>
      </w:r>
      <w:r w:rsidR="001657E1" w:rsidRPr="00FA5AB7">
        <w:rPr>
          <w:i/>
          <w:iCs/>
        </w:rPr>
        <w:t>et al</w:t>
      </w:r>
      <w:r w:rsidR="000B61A4" w:rsidRPr="00FA5AB7">
        <w:t>., 2011, p</w:t>
      </w:r>
      <w:r w:rsidR="000A2302" w:rsidRPr="00FA5AB7">
        <w:t>289) and is useful when the situation may be perceived to be complex</w:t>
      </w:r>
      <w:r w:rsidR="00B554AC" w:rsidRPr="00FA5AB7">
        <w:t xml:space="preserve"> where the observer has little control.</w:t>
      </w:r>
    </w:p>
    <w:p w14:paraId="57336423" w14:textId="77777777" w:rsidR="004E3211" w:rsidRDefault="004E3211" w:rsidP="004E3211">
      <w:pPr>
        <w:spacing w:line="480" w:lineRule="auto"/>
        <w:ind w:firstLine="720"/>
        <w:jc w:val="both"/>
      </w:pPr>
    </w:p>
    <w:p w14:paraId="40534DD0" w14:textId="34A05738" w:rsidR="0013018A" w:rsidRDefault="0013018A" w:rsidP="004E3211">
      <w:pPr>
        <w:spacing w:line="480" w:lineRule="auto"/>
        <w:ind w:firstLine="720"/>
        <w:jc w:val="both"/>
      </w:pPr>
      <w:r>
        <w:lastRenderedPageBreak/>
        <w:t>Although the case study approach</w:t>
      </w:r>
      <w:r w:rsidR="00A3090B">
        <w:t xml:space="preserve"> accepts that there are many variables operating in a single case </w:t>
      </w:r>
      <w:r w:rsidR="003671A1">
        <w:t xml:space="preserve">and allows us to </w:t>
      </w:r>
      <w:r w:rsidR="00F017EE">
        <w:t xml:space="preserve">view unique happenings, </w:t>
      </w:r>
      <w:r w:rsidR="009475FA">
        <w:t xml:space="preserve">time constraints make it hard to collect data </w:t>
      </w:r>
      <w:r w:rsidR="00836DF6">
        <w:t>on individual variables, and therefore there may be an element of observer bias</w:t>
      </w:r>
      <w:r w:rsidR="00332A55">
        <w:t xml:space="preserve"> when choosing what to observe</w:t>
      </w:r>
      <w:r w:rsidR="009570A5">
        <w:t>/comment on</w:t>
      </w:r>
      <w:r w:rsidR="00332A55">
        <w:t xml:space="preserve"> in the case </w:t>
      </w:r>
      <w:r w:rsidR="00332A55" w:rsidRPr="00FA5AB7">
        <w:t>study</w:t>
      </w:r>
      <w:r w:rsidR="00BC5751" w:rsidRPr="00FA5AB7">
        <w:t xml:space="preserve"> </w:t>
      </w:r>
      <w:r w:rsidR="00836DF6" w:rsidRPr="00FA5AB7">
        <w:t xml:space="preserve">(Cohen </w:t>
      </w:r>
      <w:r w:rsidR="001657E1" w:rsidRPr="00FA5AB7">
        <w:rPr>
          <w:i/>
          <w:iCs/>
        </w:rPr>
        <w:t>et al</w:t>
      </w:r>
      <w:r w:rsidR="00836DF6" w:rsidRPr="00FA5AB7">
        <w:t>. 2011 p289)</w:t>
      </w:r>
      <w:r w:rsidR="00BC5751" w:rsidRPr="00FA5AB7">
        <w:t>.</w:t>
      </w:r>
      <w:r w:rsidR="00BC5751">
        <w:t xml:space="preserve"> </w:t>
      </w:r>
    </w:p>
    <w:p w14:paraId="7B61CC62" w14:textId="77777777" w:rsidR="004E3211" w:rsidRDefault="004E3211" w:rsidP="004E3211">
      <w:pPr>
        <w:spacing w:line="480" w:lineRule="auto"/>
        <w:ind w:firstLine="720"/>
        <w:jc w:val="both"/>
      </w:pPr>
    </w:p>
    <w:p w14:paraId="5CDE518C" w14:textId="3C468C56" w:rsidR="00A03A0E" w:rsidRDefault="009C2F53" w:rsidP="004E3211">
      <w:pPr>
        <w:spacing w:line="480" w:lineRule="auto"/>
        <w:ind w:firstLine="720"/>
        <w:jc w:val="both"/>
      </w:pPr>
      <w:r>
        <w:t xml:space="preserve">A </w:t>
      </w:r>
      <w:r w:rsidR="00304CE4" w:rsidRPr="00304CE4">
        <w:t>non-participant</w:t>
      </w:r>
      <w:r>
        <w:t xml:space="preserve"> observation model was selected, </w:t>
      </w:r>
      <w:r w:rsidR="00FA4E4F">
        <w:t>alongside the</w:t>
      </w:r>
      <w:r>
        <w:t xml:space="preserve"> case study methodology in order to collect </w:t>
      </w:r>
      <w:r w:rsidR="00FA4E4F">
        <w:t>qualitative data</w:t>
      </w:r>
      <w:r w:rsidR="00BB33CC">
        <w:t xml:space="preserve">. </w:t>
      </w:r>
      <w:r w:rsidR="00B65B01">
        <w:t>In this model,</w:t>
      </w:r>
      <w:r w:rsidR="00AB59AD">
        <w:t xml:space="preserve"> the o</w:t>
      </w:r>
      <w:r w:rsidR="00FA5AB7">
        <w:t>b</w:t>
      </w:r>
      <w:r w:rsidR="00AB59AD">
        <w:t>server</w:t>
      </w:r>
      <w:r w:rsidR="002E1BB0">
        <w:t xml:space="preserve"> takes </w:t>
      </w:r>
      <w:r w:rsidR="00F10795">
        <w:t>a passive role</w:t>
      </w:r>
      <w:r w:rsidR="00365AFD">
        <w:t xml:space="preserve"> in the situation and does not get involved at any point</w:t>
      </w:r>
      <w:r w:rsidR="00D248FB">
        <w:t xml:space="preserve">, therefore reducing the influence of the observer on individuals </w:t>
      </w:r>
      <w:r w:rsidR="00886E03">
        <w:t>whilst being able to observe</w:t>
      </w:r>
      <w:r w:rsidR="00E023C2">
        <w:t xml:space="preserve"> </w:t>
      </w:r>
      <w:r w:rsidR="003B25BD">
        <w:t>how students behaved in their ‘natural’</w:t>
      </w:r>
      <w:r w:rsidR="00720363">
        <w:t>.</w:t>
      </w:r>
      <w:r w:rsidR="00A54E9E">
        <w:t xml:space="preserve"> As there is no set variable/control to </w:t>
      </w:r>
      <w:r w:rsidR="00917358">
        <w:t>observe</w:t>
      </w:r>
      <w:r w:rsidR="00A54E9E">
        <w:t xml:space="preserve">, it allows the observer </w:t>
      </w:r>
      <w:r w:rsidR="00A54E9E" w:rsidRPr="00FA5AB7">
        <w:t xml:space="preserve">to change perspective and be open to the </w:t>
      </w:r>
      <w:r w:rsidR="00AD7C9D" w:rsidRPr="00FA5AB7">
        <w:t>unexpected and</w:t>
      </w:r>
      <w:r w:rsidR="00917358" w:rsidRPr="00FA5AB7">
        <w:t xml:space="preserve"> </w:t>
      </w:r>
      <w:r w:rsidR="00AD7C9D" w:rsidRPr="00FA5AB7">
        <w:t>obtain a general</w:t>
      </w:r>
      <w:r w:rsidR="00290ED1" w:rsidRPr="00FA5AB7">
        <w:t xml:space="preserve"> overview of an environment</w:t>
      </w:r>
      <w:r w:rsidR="00A54E9E" w:rsidRPr="00FA5AB7">
        <w:t xml:space="preserve"> (Clifford </w:t>
      </w:r>
      <w:r w:rsidR="001657E1" w:rsidRPr="00FA5AB7">
        <w:rPr>
          <w:i/>
          <w:iCs/>
        </w:rPr>
        <w:t>et al</w:t>
      </w:r>
      <w:r w:rsidR="00A54E9E" w:rsidRPr="00FA5AB7">
        <w:t>., 2016. P170)</w:t>
      </w:r>
      <w:r w:rsidR="00AB1AB2" w:rsidRPr="00FA5AB7">
        <w:t xml:space="preserve">. </w:t>
      </w:r>
      <w:r w:rsidR="00B65B01">
        <w:t>It</w:t>
      </w:r>
      <w:r w:rsidR="00AB1AB2" w:rsidRPr="00FA5AB7">
        <w:t xml:space="preserve"> also requires little or no prior set up</w:t>
      </w:r>
      <w:r w:rsidR="002323E6" w:rsidRPr="00FA5AB7">
        <w:t>, little knowledge of the study environment</w:t>
      </w:r>
      <w:r w:rsidR="00AB1AB2" w:rsidRPr="00FA5AB7">
        <w:t xml:space="preserve"> (Clifford </w:t>
      </w:r>
      <w:r w:rsidR="001657E1" w:rsidRPr="00FA5AB7">
        <w:rPr>
          <w:i/>
          <w:iCs/>
        </w:rPr>
        <w:t>et al</w:t>
      </w:r>
      <w:r w:rsidR="00AB1AB2" w:rsidRPr="00FA5AB7">
        <w:t>., 2016. P170)</w:t>
      </w:r>
      <w:r w:rsidR="005937DC" w:rsidRPr="00FA5AB7">
        <w:t xml:space="preserve"> and does not require</w:t>
      </w:r>
      <w:r w:rsidR="005937DC">
        <w:t xml:space="preserve"> multiple researchers,</w:t>
      </w:r>
      <w:r w:rsidR="00AB1AB2">
        <w:t xml:space="preserve"> therefore </w:t>
      </w:r>
      <w:r w:rsidR="006162FB">
        <w:t>is time efficient</w:t>
      </w:r>
      <w:r w:rsidR="00B80527">
        <w:t xml:space="preserve"> and convenient</w:t>
      </w:r>
      <w:r w:rsidR="009F6A03">
        <w:t>. As the case study would be conducted in an unfamiliar environment this seemed like the most appropriate choice.</w:t>
      </w:r>
    </w:p>
    <w:p w14:paraId="0164FF38" w14:textId="77777777" w:rsidR="004E3211" w:rsidRDefault="004E3211" w:rsidP="004E3211">
      <w:pPr>
        <w:spacing w:line="480" w:lineRule="auto"/>
        <w:ind w:firstLine="720"/>
        <w:jc w:val="both"/>
      </w:pPr>
    </w:p>
    <w:p w14:paraId="51D733A0" w14:textId="79D46BAA" w:rsidR="00A36F3B" w:rsidRDefault="008C20E7" w:rsidP="004E3211">
      <w:pPr>
        <w:spacing w:line="480" w:lineRule="auto"/>
        <w:jc w:val="both"/>
      </w:pPr>
      <w:r>
        <w:tab/>
        <w:t>Although non</w:t>
      </w:r>
      <w:r w:rsidR="006054BD">
        <w:t>-</w:t>
      </w:r>
      <w:r w:rsidR="006C5127">
        <w:t>participant</w:t>
      </w:r>
      <w:r>
        <w:t xml:space="preserve"> observations reduce the influence of the observer, it is almost impossible to</w:t>
      </w:r>
      <w:r w:rsidR="006C5127">
        <w:t xml:space="preserve"> eliminate this factor. Previous studies have demonstrated that even though an observer took a passive role in a situation, th</w:t>
      </w:r>
      <w:r w:rsidR="00C91057">
        <w:t>eir</w:t>
      </w:r>
      <w:r w:rsidR="00B279EE">
        <w:t xml:space="preserve"> presence caused </w:t>
      </w:r>
      <w:r w:rsidR="00C91057">
        <w:t>a</w:t>
      </w:r>
      <w:r w:rsidR="00B279EE">
        <w:t xml:space="preserve"> behavioural change, including how the teacher reacted to </w:t>
      </w:r>
      <w:r w:rsidR="00B279EE" w:rsidRPr="00142660">
        <w:t>students (</w:t>
      </w:r>
      <w:r w:rsidR="00CE4A57" w:rsidRPr="00142660">
        <w:t>Kearns</w:t>
      </w:r>
      <w:r w:rsidR="00C4187C" w:rsidRPr="00142660">
        <w:t>., 2016</w:t>
      </w:r>
      <w:r w:rsidR="00A71C93">
        <w:t>.,</w:t>
      </w:r>
      <w:r w:rsidR="00142660" w:rsidRPr="00142660">
        <w:t xml:space="preserve"> P110</w:t>
      </w:r>
      <w:r w:rsidR="00A71C93">
        <w:t>)(</w:t>
      </w:r>
      <w:r w:rsidR="004A57E9" w:rsidRPr="00016E83">
        <w:t>Mer</w:t>
      </w:r>
      <w:r w:rsidR="005C44FE" w:rsidRPr="00016E83">
        <w:t>catoris and Craighead., 1974).</w:t>
      </w:r>
      <w:r w:rsidR="00C91057" w:rsidRPr="00016E83">
        <w:t xml:space="preserve"> This is also known as the Hawthorne effect, and can </w:t>
      </w:r>
      <w:r w:rsidR="005B4CD8" w:rsidRPr="00016E83">
        <w:t>be a major problem in observational studies (</w:t>
      </w:r>
      <w:r w:rsidR="00E25227" w:rsidRPr="00016E83">
        <w:t>Mostafazadeh-Bora., 2020).</w:t>
      </w:r>
      <w:r w:rsidR="006054BD" w:rsidRPr="00016E83">
        <w:t xml:space="preserve"> </w:t>
      </w:r>
      <w:r w:rsidR="00D13851" w:rsidRPr="00016E83">
        <w:t>This</w:t>
      </w:r>
      <w:r w:rsidR="006054BD" w:rsidRPr="00016E83">
        <w:t xml:space="preserve"> will need to </w:t>
      </w:r>
      <w:r w:rsidR="00D13851" w:rsidRPr="00016E83">
        <w:t xml:space="preserve">be </w:t>
      </w:r>
      <w:r w:rsidR="006054BD" w:rsidRPr="00016E83">
        <w:t>take</w:t>
      </w:r>
      <w:r w:rsidR="00D13851" w:rsidRPr="00016E83">
        <w:t>n</w:t>
      </w:r>
      <w:r w:rsidR="006054BD" w:rsidRPr="00016E83">
        <w:t xml:space="preserve"> into consideration when observing. </w:t>
      </w:r>
      <w:r w:rsidR="003A1C77">
        <w:t xml:space="preserve">It </w:t>
      </w:r>
      <w:r w:rsidR="00FA6907" w:rsidRPr="00016E83">
        <w:t xml:space="preserve">is </w:t>
      </w:r>
      <w:r w:rsidR="003A1C77">
        <w:t xml:space="preserve">also </w:t>
      </w:r>
      <w:r w:rsidR="00FA6907" w:rsidRPr="00016E83">
        <w:t>almost impossible to write everything down</w:t>
      </w:r>
      <w:r w:rsidR="00630A80" w:rsidRPr="00016E83">
        <w:t xml:space="preserve"> during an observation, and this may lead to </w:t>
      </w:r>
      <w:r w:rsidR="00914EF7" w:rsidRPr="00016E83">
        <w:t xml:space="preserve">selective reporting, </w:t>
      </w:r>
      <w:r w:rsidR="00630A80" w:rsidRPr="00016E83">
        <w:t xml:space="preserve">either leaving elements out by accident or </w:t>
      </w:r>
      <w:r w:rsidR="00AF36CC" w:rsidRPr="00016E83">
        <w:t xml:space="preserve">even </w:t>
      </w:r>
      <w:r w:rsidR="00630A80" w:rsidRPr="00016E83">
        <w:t xml:space="preserve">on purpose, </w:t>
      </w:r>
      <w:r w:rsidR="00AF36CC" w:rsidRPr="00016E83">
        <w:t>known as</w:t>
      </w:r>
      <w:r w:rsidR="00630A80" w:rsidRPr="00016E83">
        <w:t xml:space="preserve"> </w:t>
      </w:r>
      <w:r w:rsidR="00AF36CC" w:rsidRPr="00016E83">
        <w:t xml:space="preserve">confirmation bias. </w:t>
      </w:r>
      <w:r w:rsidR="004B25BF" w:rsidRPr="00016E83">
        <w:t xml:space="preserve">To </w:t>
      </w:r>
      <w:r w:rsidR="00522B5F" w:rsidRPr="00016E83">
        <w:t xml:space="preserve">avoid this, pre-written observation sheets were used to make sure behaviours of interest were noted. </w:t>
      </w:r>
      <w:r w:rsidR="00A417F5" w:rsidRPr="00016E83">
        <w:t>T</w:t>
      </w:r>
      <w:r w:rsidR="00537D19" w:rsidRPr="00016E83">
        <w:t xml:space="preserve">he </w:t>
      </w:r>
      <w:r w:rsidR="00537D19" w:rsidRPr="00016E83">
        <w:lastRenderedPageBreak/>
        <w:t>information collected via observations is also not standardised as there is little control on variables</w:t>
      </w:r>
      <w:r w:rsidR="00722332">
        <w:t xml:space="preserve"> </w:t>
      </w:r>
      <w:r w:rsidR="00537D19" w:rsidRPr="00016E83">
        <w:t xml:space="preserve">(Clifford </w:t>
      </w:r>
      <w:r w:rsidR="001657E1" w:rsidRPr="00016E83">
        <w:rPr>
          <w:i/>
          <w:iCs/>
        </w:rPr>
        <w:t>et al</w:t>
      </w:r>
      <w:r w:rsidR="00537D19" w:rsidRPr="00016E83">
        <w:t>., 2016 p170).</w:t>
      </w:r>
    </w:p>
    <w:p w14:paraId="7B2866DF" w14:textId="77777777" w:rsidR="00722332" w:rsidRDefault="00722332" w:rsidP="004E3211">
      <w:pPr>
        <w:spacing w:line="480" w:lineRule="auto"/>
        <w:jc w:val="both"/>
        <w:rPr>
          <w:b/>
          <w:bCs/>
          <w:u w:val="single"/>
        </w:rPr>
      </w:pPr>
    </w:p>
    <w:p w14:paraId="035607D4" w14:textId="6533469A" w:rsidR="0059468C" w:rsidRPr="00A36F3B" w:rsidRDefault="0059468C" w:rsidP="004E3211">
      <w:pPr>
        <w:spacing w:line="480" w:lineRule="auto"/>
        <w:jc w:val="both"/>
      </w:pPr>
      <w:r w:rsidRPr="00A36F3B">
        <w:rPr>
          <w:b/>
          <w:bCs/>
          <w:u w:val="single"/>
        </w:rPr>
        <w:t>The Critical Incident and Donaldson’s Four Purposes</w:t>
      </w:r>
    </w:p>
    <w:p w14:paraId="0DDD27C0" w14:textId="48DF1EF6" w:rsidR="00100F44" w:rsidRDefault="002071D8" w:rsidP="004E3211">
      <w:pPr>
        <w:spacing w:line="480" w:lineRule="auto"/>
        <w:ind w:firstLine="360"/>
        <w:jc w:val="both"/>
      </w:pPr>
      <w:r>
        <w:t>The</w:t>
      </w:r>
      <w:r w:rsidR="00722332">
        <w:t xml:space="preserve"> chosen</w:t>
      </w:r>
      <w:r>
        <w:t xml:space="preserve"> critical incident observed in the classroom</w:t>
      </w:r>
      <w:r w:rsidR="00D03405">
        <w:t xml:space="preserve"> (appendices </w:t>
      </w:r>
      <w:r w:rsidR="0033288F">
        <w:t>2)</w:t>
      </w:r>
      <w:r>
        <w:t xml:space="preserve"> involves a young student who </w:t>
      </w:r>
      <w:r w:rsidR="00650C01">
        <w:t>expresses concern</w:t>
      </w:r>
      <w:r w:rsidR="00BD5F17">
        <w:t>/ anxious behaviour</w:t>
      </w:r>
      <w:r w:rsidR="00650C01">
        <w:t xml:space="preserve"> over the maths test which will take place the following week</w:t>
      </w:r>
      <w:r w:rsidR="007D2BDF">
        <w:t>. The student expresses this through</w:t>
      </w:r>
      <w:r w:rsidR="00650C01">
        <w:t xml:space="preserve"> </w:t>
      </w:r>
      <w:r w:rsidR="00CF7B8E">
        <w:t>telling the teacher that her mother has told her that it will define her life, and that she won</w:t>
      </w:r>
      <w:r w:rsidR="0079521A">
        <w:t>’</w:t>
      </w:r>
      <w:r w:rsidR="00CF7B8E">
        <w:t xml:space="preserve">t get a good job if she is put in a low math set. </w:t>
      </w:r>
      <w:r w:rsidR="00653DD2">
        <w:t xml:space="preserve">The student is obviously anxious about the upcoming maths test, and this </w:t>
      </w:r>
      <w:r w:rsidR="008B59A7">
        <w:t>brings to light some interesting thoughts, particularly as the school in question</w:t>
      </w:r>
      <w:r w:rsidR="00255BAB">
        <w:t xml:space="preserve"> is using Donaldson’s </w:t>
      </w:r>
      <w:r w:rsidR="004251D4">
        <w:t>F</w:t>
      </w:r>
      <w:r w:rsidR="00255BAB">
        <w:t xml:space="preserve">our </w:t>
      </w:r>
      <w:r w:rsidR="004251D4">
        <w:t>P</w:t>
      </w:r>
      <w:r w:rsidR="00255BAB">
        <w:t xml:space="preserve">urposes to shape the curriculum. </w:t>
      </w:r>
      <w:r w:rsidR="00B445AB">
        <w:t>There is a strong link between the incident and the ‘</w:t>
      </w:r>
      <w:r w:rsidR="003A5204">
        <w:t>healthy confident individuals, ready to lead fulfilling lives as valued members of society’</w:t>
      </w:r>
      <w:r w:rsidR="00BD5F17">
        <w:t xml:space="preserve"> purpose outlined in Donaldson’s successful futures report.</w:t>
      </w:r>
      <w:r w:rsidR="00B445AB">
        <w:t xml:space="preserve"> </w:t>
      </w:r>
      <w:r w:rsidR="00BE627D">
        <w:t xml:space="preserve">If </w:t>
      </w:r>
      <w:r w:rsidR="0063132A">
        <w:t>one of the school’s main objectives is to</w:t>
      </w:r>
      <w:r w:rsidR="00BE627D">
        <w:t xml:space="preserve"> </w:t>
      </w:r>
      <w:r w:rsidR="00767AA6">
        <w:t xml:space="preserve">help students become confident, healthy and ready to lead fulfilling lives, then </w:t>
      </w:r>
      <w:r w:rsidR="003971FE">
        <w:t>anxiety faced due to test pressures needs to be addressed</w:t>
      </w:r>
      <w:r w:rsidR="00675A4A">
        <w:t xml:space="preserve"> as this is going against the said </w:t>
      </w:r>
      <w:r w:rsidR="0063132A">
        <w:t>outcome</w:t>
      </w:r>
      <w:r w:rsidR="003971FE">
        <w:t xml:space="preserve">. </w:t>
      </w:r>
      <w:r w:rsidR="00767AA6">
        <w:t xml:space="preserve"> </w:t>
      </w:r>
    </w:p>
    <w:p w14:paraId="12DF8DE7" w14:textId="7B0379C5" w:rsidR="00E775A2" w:rsidRDefault="00E775A2" w:rsidP="004E3211">
      <w:pPr>
        <w:jc w:val="both"/>
        <w:rPr>
          <w:b/>
          <w:bCs/>
        </w:rPr>
      </w:pPr>
    </w:p>
    <w:p w14:paraId="4F636D35" w14:textId="7002428A" w:rsidR="004E3211" w:rsidRDefault="004E3211" w:rsidP="004E3211">
      <w:pPr>
        <w:jc w:val="both"/>
        <w:rPr>
          <w:b/>
          <w:bCs/>
        </w:rPr>
      </w:pPr>
    </w:p>
    <w:p w14:paraId="21BF99CD" w14:textId="4E7C1614" w:rsidR="00475F86" w:rsidRDefault="00475F86" w:rsidP="004E3211">
      <w:pPr>
        <w:jc w:val="both"/>
        <w:rPr>
          <w:b/>
          <w:bCs/>
        </w:rPr>
      </w:pPr>
    </w:p>
    <w:p w14:paraId="0967D77C" w14:textId="6FC257D5" w:rsidR="00475F86" w:rsidRDefault="00475F86" w:rsidP="004E3211">
      <w:pPr>
        <w:jc w:val="both"/>
        <w:rPr>
          <w:b/>
          <w:bCs/>
        </w:rPr>
      </w:pPr>
    </w:p>
    <w:p w14:paraId="0DB07188" w14:textId="4500184B" w:rsidR="00475F86" w:rsidRDefault="00475F86" w:rsidP="004E3211">
      <w:pPr>
        <w:jc w:val="both"/>
        <w:rPr>
          <w:b/>
          <w:bCs/>
        </w:rPr>
      </w:pPr>
    </w:p>
    <w:p w14:paraId="2FB0BD54" w14:textId="2A5C0F51" w:rsidR="00475F86" w:rsidRDefault="00475F86" w:rsidP="004E3211">
      <w:pPr>
        <w:jc w:val="both"/>
        <w:rPr>
          <w:b/>
          <w:bCs/>
        </w:rPr>
      </w:pPr>
    </w:p>
    <w:p w14:paraId="28C45B10" w14:textId="0FE636FA" w:rsidR="00475F86" w:rsidRDefault="00475F86" w:rsidP="004E3211">
      <w:pPr>
        <w:jc w:val="both"/>
        <w:rPr>
          <w:b/>
          <w:bCs/>
        </w:rPr>
      </w:pPr>
    </w:p>
    <w:p w14:paraId="28913CCA" w14:textId="5C5E35BF" w:rsidR="00475F86" w:rsidRDefault="00475F86" w:rsidP="004E3211">
      <w:pPr>
        <w:jc w:val="both"/>
        <w:rPr>
          <w:b/>
          <w:bCs/>
        </w:rPr>
      </w:pPr>
    </w:p>
    <w:p w14:paraId="2540B668" w14:textId="77777777" w:rsidR="00475F86" w:rsidRDefault="00475F86" w:rsidP="004E3211">
      <w:pPr>
        <w:jc w:val="both"/>
        <w:rPr>
          <w:b/>
          <w:bCs/>
        </w:rPr>
      </w:pPr>
    </w:p>
    <w:p w14:paraId="2199DED6" w14:textId="77777777" w:rsidR="0099776A" w:rsidRDefault="0099776A">
      <w:pPr>
        <w:rPr>
          <w:b/>
          <w:bCs/>
          <w:u w:val="single"/>
        </w:rPr>
      </w:pPr>
      <w:r>
        <w:rPr>
          <w:b/>
          <w:bCs/>
          <w:u w:val="single"/>
        </w:rPr>
        <w:br w:type="page"/>
      </w:r>
    </w:p>
    <w:p w14:paraId="69FDE3ED" w14:textId="73085460" w:rsidR="004A0809" w:rsidRDefault="00675A4A" w:rsidP="004E3211">
      <w:pPr>
        <w:jc w:val="both"/>
        <w:rPr>
          <w:b/>
          <w:bCs/>
          <w:u w:val="single"/>
        </w:rPr>
      </w:pPr>
      <w:r>
        <w:rPr>
          <w:b/>
          <w:bCs/>
          <w:u w:val="single"/>
        </w:rPr>
        <w:lastRenderedPageBreak/>
        <w:t>LITERATURE REVIEW</w:t>
      </w:r>
    </w:p>
    <w:p w14:paraId="01F8D5D9" w14:textId="65B41370" w:rsidR="00C95323" w:rsidRDefault="00327670" w:rsidP="004E3211">
      <w:pPr>
        <w:spacing w:line="480" w:lineRule="auto"/>
        <w:jc w:val="both"/>
      </w:pPr>
      <w:r>
        <w:rPr>
          <w:b/>
          <w:bCs/>
        </w:rPr>
        <w:tab/>
      </w:r>
      <w:r w:rsidRPr="00327670">
        <w:t>From</w:t>
      </w:r>
      <w:r>
        <w:t xml:space="preserve"> the observed critical incident</w:t>
      </w:r>
      <w:r w:rsidR="00B67C1C">
        <w:t xml:space="preserve">, </w:t>
      </w:r>
      <w:r w:rsidR="007C3070">
        <w:t>a few</w:t>
      </w:r>
      <w:r w:rsidR="00B67C1C">
        <w:t xml:space="preserve"> </w:t>
      </w:r>
      <w:r w:rsidR="007C3070">
        <w:t xml:space="preserve">areas of interest have been identified. These </w:t>
      </w:r>
      <w:r w:rsidR="001D6845">
        <w:t>are</w:t>
      </w:r>
      <w:r w:rsidR="007C3070">
        <w:t xml:space="preserve"> </w:t>
      </w:r>
      <w:r w:rsidR="009E2929">
        <w:t xml:space="preserve">the use of Summative assessment in education and how it creates ‘Test Anxiety’, </w:t>
      </w:r>
      <w:r w:rsidR="0027150A">
        <w:t xml:space="preserve">the influence of parents and teachers on </w:t>
      </w:r>
      <w:r w:rsidR="00FC7098">
        <w:t xml:space="preserve">test anxiety, </w:t>
      </w:r>
      <w:r w:rsidR="0027150A">
        <w:t xml:space="preserve">and the potential impacts of test anxiety </w:t>
      </w:r>
      <w:r w:rsidR="005A49C9">
        <w:t>on the</w:t>
      </w:r>
      <w:r w:rsidR="00FC7098">
        <w:t xml:space="preserve"> well-being </w:t>
      </w:r>
      <w:r w:rsidR="0063132A">
        <w:t>of</w:t>
      </w:r>
      <w:r w:rsidR="00FC7098">
        <w:t xml:space="preserve"> students. </w:t>
      </w:r>
    </w:p>
    <w:p w14:paraId="63486C7C" w14:textId="77777777" w:rsidR="007C3070" w:rsidRPr="00327670" w:rsidRDefault="007C3070" w:rsidP="004E3211">
      <w:pPr>
        <w:jc w:val="both"/>
      </w:pPr>
    </w:p>
    <w:p w14:paraId="3079CD7E" w14:textId="21AD336E" w:rsidR="002454A0" w:rsidRPr="00D941B4" w:rsidRDefault="00D941B4" w:rsidP="004E3211">
      <w:pPr>
        <w:spacing w:line="480" w:lineRule="auto"/>
        <w:jc w:val="both"/>
        <w:rPr>
          <w:b/>
          <w:bCs/>
          <w:u w:val="single"/>
        </w:rPr>
      </w:pPr>
      <w:r>
        <w:rPr>
          <w:b/>
          <w:bCs/>
          <w:u w:val="single"/>
        </w:rPr>
        <w:t>Summative A</w:t>
      </w:r>
      <w:r w:rsidR="002454A0" w:rsidRPr="00D941B4">
        <w:rPr>
          <w:b/>
          <w:bCs/>
          <w:u w:val="single"/>
        </w:rPr>
        <w:t>ssessment in Education</w:t>
      </w:r>
      <w:r w:rsidR="002B7CCC" w:rsidRPr="00D941B4">
        <w:rPr>
          <w:b/>
          <w:bCs/>
          <w:u w:val="single"/>
        </w:rPr>
        <w:t xml:space="preserve"> and ‘Test Anxiety’</w:t>
      </w:r>
    </w:p>
    <w:p w14:paraId="7A627DFC" w14:textId="77777777" w:rsidR="00475F86" w:rsidRDefault="0086469A" w:rsidP="004E3211">
      <w:pPr>
        <w:spacing w:line="480" w:lineRule="auto"/>
        <w:ind w:firstLine="720"/>
        <w:jc w:val="both"/>
      </w:pPr>
      <w:r>
        <w:t xml:space="preserve">Summative assessments are </w:t>
      </w:r>
      <w:r w:rsidR="000A305C">
        <w:t>assessments in the form of tests and exams</w:t>
      </w:r>
      <w:r w:rsidR="00B0528F">
        <w:t xml:space="preserve">. </w:t>
      </w:r>
      <w:r w:rsidR="002454A0">
        <w:t xml:space="preserve"> In many UK schools, </w:t>
      </w:r>
      <w:r w:rsidR="00BD3AE9">
        <w:t>summative</w:t>
      </w:r>
      <w:r w:rsidR="002454A0">
        <w:t xml:space="preserve"> assessments are used not only at GCSE and A Level, but also through KS3</w:t>
      </w:r>
      <w:r w:rsidR="00354D8D">
        <w:t>, to grade students on their ability</w:t>
      </w:r>
      <w:r w:rsidR="00B95656">
        <w:t xml:space="preserve"> and to place into</w:t>
      </w:r>
      <w:r w:rsidR="004B6F26">
        <w:t xml:space="preserve"> ability groups for more effective teaching</w:t>
      </w:r>
      <w:r w:rsidR="002454A0" w:rsidRPr="00016E83">
        <w:t>.</w:t>
      </w:r>
      <w:r w:rsidR="002175A9" w:rsidRPr="00016E83">
        <w:t xml:space="preserve"> </w:t>
      </w:r>
      <w:r w:rsidR="00D2692E" w:rsidRPr="00016E83">
        <w:t xml:space="preserve">Sarason </w:t>
      </w:r>
      <w:r w:rsidR="001657E1" w:rsidRPr="00016E83">
        <w:rPr>
          <w:i/>
          <w:iCs/>
        </w:rPr>
        <w:t>et al</w:t>
      </w:r>
      <w:r w:rsidR="00D2692E" w:rsidRPr="00016E83">
        <w:t xml:space="preserve"> (1960) quotes that “We live in a test-conscious, test-giving culture in which the lives of people are in part determined by their test performance”</w:t>
      </w:r>
      <w:r w:rsidR="00493EB9" w:rsidRPr="00016E83">
        <w:t xml:space="preserve">. Although </w:t>
      </w:r>
      <w:r w:rsidR="00142C12" w:rsidRPr="00016E83">
        <w:t xml:space="preserve">this was written </w:t>
      </w:r>
      <w:r w:rsidR="00762983" w:rsidRPr="00016E83">
        <w:t>in the 1960’s</w:t>
      </w:r>
      <w:r w:rsidR="00142C12" w:rsidRPr="00016E83">
        <w:t xml:space="preserve"> </w:t>
      </w:r>
      <w:r w:rsidR="00762983" w:rsidRPr="00016E83">
        <w:t>about students in the US</w:t>
      </w:r>
      <w:r w:rsidR="00142C12" w:rsidRPr="00016E83">
        <w:t xml:space="preserve">, </w:t>
      </w:r>
      <w:r w:rsidR="00762983" w:rsidRPr="00016E83">
        <w:t xml:space="preserve">Putwain </w:t>
      </w:r>
      <w:r w:rsidR="00F876A4" w:rsidRPr="00016E83">
        <w:t xml:space="preserve">(2008b) </w:t>
      </w:r>
      <w:r w:rsidR="000A305C" w:rsidRPr="00016E83">
        <w:t xml:space="preserve">agrees and </w:t>
      </w:r>
      <w:r w:rsidR="0067254C" w:rsidRPr="00016E83">
        <w:t>argues that it could be easily applied to present day education in the</w:t>
      </w:r>
      <w:r w:rsidR="0067254C">
        <w:t xml:space="preserve"> UK.</w:t>
      </w:r>
    </w:p>
    <w:p w14:paraId="3647843B" w14:textId="3EA27B57" w:rsidR="00F5729F" w:rsidRDefault="0067254C" w:rsidP="004E3211">
      <w:pPr>
        <w:spacing w:line="480" w:lineRule="auto"/>
        <w:ind w:firstLine="720"/>
        <w:jc w:val="both"/>
      </w:pPr>
      <w:r>
        <w:t xml:space="preserve"> </w:t>
      </w:r>
      <w:r w:rsidR="00142C12">
        <w:t xml:space="preserve"> </w:t>
      </w:r>
    </w:p>
    <w:p w14:paraId="15714EBA" w14:textId="522766CB" w:rsidR="00A36017" w:rsidRDefault="00F069F7" w:rsidP="004E3211">
      <w:pPr>
        <w:spacing w:line="480" w:lineRule="auto"/>
        <w:ind w:firstLine="720"/>
        <w:jc w:val="both"/>
      </w:pPr>
      <w:r>
        <w:t xml:space="preserve"> </w:t>
      </w:r>
      <w:r w:rsidRPr="00C5697C">
        <w:t xml:space="preserve">In the critical incident, </w:t>
      </w:r>
      <w:r w:rsidR="0017295E" w:rsidRPr="00C5697C">
        <w:t xml:space="preserve">a </w:t>
      </w:r>
      <w:r w:rsidR="00BD3AE9" w:rsidRPr="00C5697C">
        <w:t>summative assessment</w:t>
      </w:r>
      <w:r w:rsidR="0017295E" w:rsidRPr="00C5697C">
        <w:t xml:space="preserve"> has been planned for the year group</w:t>
      </w:r>
      <w:r w:rsidR="00767CAA" w:rsidRPr="00C5697C">
        <w:t xml:space="preserve"> to assess their mathematical ability, and </w:t>
      </w:r>
      <w:r w:rsidR="00FB298E">
        <w:t xml:space="preserve">to </w:t>
      </w:r>
      <w:r w:rsidR="00767CAA" w:rsidRPr="00C5697C">
        <w:t>place them into ‘sets’ of similar ability.</w:t>
      </w:r>
      <w:r w:rsidR="00945D02" w:rsidRPr="00C5697C">
        <w:t xml:space="preserve"> </w:t>
      </w:r>
      <w:r w:rsidR="008C5F31" w:rsidRPr="00C5697C">
        <w:t>This has obviously caused the student anxiety</w:t>
      </w:r>
      <w:r w:rsidR="002A547A" w:rsidRPr="00C5697C">
        <w:t>, and they may not be alone. Research by Putwain (2008</w:t>
      </w:r>
      <w:r w:rsidR="00F876A4" w:rsidRPr="00C5697C">
        <w:t>a</w:t>
      </w:r>
      <w:r w:rsidR="002A547A" w:rsidRPr="00C5697C">
        <w:t>) evidenced that</w:t>
      </w:r>
      <w:r w:rsidR="00AC179C" w:rsidRPr="00C5697C">
        <w:t xml:space="preserve"> at least</w:t>
      </w:r>
      <w:r w:rsidR="002A547A" w:rsidRPr="00C5697C">
        <w:t xml:space="preserve"> </w:t>
      </w:r>
      <w:r w:rsidR="00BB2AE0" w:rsidRPr="00C5697C">
        <w:t xml:space="preserve">13% of UK students have experienced high degrees of </w:t>
      </w:r>
      <w:r w:rsidR="002E5DD7" w:rsidRPr="00C5697C">
        <w:t>‘Test/Exam anxiety’</w:t>
      </w:r>
      <w:r w:rsidR="00112AEC" w:rsidRPr="00C5697C">
        <w:t xml:space="preserve">, which </w:t>
      </w:r>
      <w:r w:rsidR="00DA2A4D" w:rsidRPr="00C5697C">
        <w:t>may lead to</w:t>
      </w:r>
      <w:r w:rsidR="00EF7DF2" w:rsidRPr="00C5697C">
        <w:t xml:space="preserve"> significant impact</w:t>
      </w:r>
      <w:r w:rsidR="00DA2A4D" w:rsidRPr="00C5697C">
        <w:t>s</w:t>
      </w:r>
      <w:r w:rsidR="00EF7DF2" w:rsidRPr="00C5697C">
        <w:t xml:space="preserve"> </w:t>
      </w:r>
      <w:r w:rsidR="00DA2A4D" w:rsidRPr="00C5697C">
        <w:t>on</w:t>
      </w:r>
      <w:r w:rsidR="00EF7DF2" w:rsidRPr="00C5697C">
        <w:t xml:space="preserve"> health</w:t>
      </w:r>
      <w:r w:rsidR="002175A9" w:rsidRPr="00C5697C">
        <w:t xml:space="preserve"> and well-being.</w:t>
      </w:r>
      <w:r w:rsidR="002E5DD7" w:rsidRPr="00C5697C">
        <w:t xml:space="preserve"> </w:t>
      </w:r>
      <w:r w:rsidR="00C95323" w:rsidRPr="00C5697C">
        <w:t xml:space="preserve"> </w:t>
      </w:r>
      <w:r w:rsidR="00C06EB5" w:rsidRPr="00C5697C">
        <w:t>‘Test</w:t>
      </w:r>
      <w:r w:rsidR="00BD49F4" w:rsidRPr="00C5697C">
        <w:t xml:space="preserve"> anxiety</w:t>
      </w:r>
      <w:r w:rsidR="00C06EB5" w:rsidRPr="00C5697C">
        <w:t>’ o</w:t>
      </w:r>
      <w:r w:rsidR="00BD49F4" w:rsidRPr="00C5697C">
        <w:t>r</w:t>
      </w:r>
      <w:r w:rsidR="00C06EB5" w:rsidRPr="00C5697C">
        <w:t xml:space="preserve"> ‘Exam anxiety’ can be defined as</w:t>
      </w:r>
      <w:r w:rsidR="007A34BC" w:rsidRPr="00C5697C">
        <w:t xml:space="preserve"> stress created by</w:t>
      </w:r>
      <w:r w:rsidR="00C06EB5" w:rsidRPr="00C5697C">
        <w:t xml:space="preserve"> </w:t>
      </w:r>
      <w:r w:rsidR="006443AB" w:rsidRPr="00C5697C">
        <w:t xml:space="preserve">physiological, cognitive and </w:t>
      </w:r>
      <w:r w:rsidR="00FB10C6" w:rsidRPr="00C5697C">
        <w:t xml:space="preserve">emotional </w:t>
      </w:r>
      <w:r w:rsidR="00BD49F4" w:rsidRPr="00C5697C">
        <w:t xml:space="preserve">responses </w:t>
      </w:r>
      <w:r w:rsidR="007A34BC" w:rsidRPr="00C5697C">
        <w:t>before, during and after an assessment or an exam (</w:t>
      </w:r>
      <w:r w:rsidR="00B16E1E" w:rsidRPr="00C5697C">
        <w:t xml:space="preserve">Gurses </w:t>
      </w:r>
      <w:r w:rsidR="001657E1" w:rsidRPr="00C5697C">
        <w:rPr>
          <w:i/>
          <w:iCs/>
        </w:rPr>
        <w:t>et al</w:t>
      </w:r>
      <w:r w:rsidR="00B16E1E" w:rsidRPr="00C5697C">
        <w:t>, 2010)</w:t>
      </w:r>
      <w:r w:rsidR="00463B14" w:rsidRPr="00C5697C">
        <w:t xml:space="preserve">. </w:t>
      </w:r>
      <w:r w:rsidR="008F2132" w:rsidRPr="00C5697C">
        <w:t xml:space="preserve">Hill and Wigfield, (1964) </w:t>
      </w:r>
      <w:r w:rsidR="00F938D8" w:rsidRPr="00C5697C">
        <w:t xml:space="preserve">goes as far to say that </w:t>
      </w:r>
      <w:r w:rsidR="00005065" w:rsidRPr="00C5697C">
        <w:t>test anxiety is one of the most important aspects of negative emotion</w:t>
      </w:r>
      <w:r w:rsidR="00244268" w:rsidRPr="00C5697C">
        <w:t xml:space="preserve"> affecting school performance. Although this</w:t>
      </w:r>
      <w:r w:rsidR="00A16DCB" w:rsidRPr="00C5697C">
        <w:t xml:space="preserve"> statement</w:t>
      </w:r>
      <w:r w:rsidR="00244268" w:rsidRPr="00C5697C">
        <w:t xml:space="preserve"> was written over 50 years ago</w:t>
      </w:r>
      <w:r w:rsidR="00EF1944" w:rsidRPr="00C5697C">
        <w:t>, and education has moved on since then</w:t>
      </w:r>
      <w:r w:rsidR="00244268" w:rsidRPr="00C5697C">
        <w:t xml:space="preserve">, </w:t>
      </w:r>
      <w:r w:rsidR="00EF1944" w:rsidRPr="00C5697C">
        <w:t xml:space="preserve">there are still views that </w:t>
      </w:r>
      <w:r w:rsidR="00E503D0" w:rsidRPr="00C5697C">
        <w:t xml:space="preserve">summative assessment is a major </w:t>
      </w:r>
      <w:r w:rsidR="00A36017" w:rsidRPr="00C5697C">
        <w:t>cause of anxiety in many current day students</w:t>
      </w:r>
      <w:r w:rsidR="00C5697C" w:rsidRPr="00C5697C">
        <w:t xml:space="preserve"> (Putwain, 2008b)</w:t>
      </w:r>
      <w:r w:rsidR="0051555F" w:rsidRPr="00C5697C">
        <w:t>.</w:t>
      </w:r>
    </w:p>
    <w:p w14:paraId="1A06EE05" w14:textId="2DFA0E59" w:rsidR="00C3168F" w:rsidRDefault="00C3168F" w:rsidP="004E3211">
      <w:pPr>
        <w:spacing w:line="480" w:lineRule="auto"/>
        <w:ind w:firstLine="720"/>
        <w:jc w:val="both"/>
      </w:pPr>
    </w:p>
    <w:p w14:paraId="6D05421F" w14:textId="77777777" w:rsidR="00A63D9B" w:rsidRDefault="00A63D9B" w:rsidP="004E3211">
      <w:pPr>
        <w:spacing w:line="480" w:lineRule="auto"/>
        <w:ind w:firstLine="720"/>
        <w:jc w:val="both"/>
      </w:pPr>
    </w:p>
    <w:p w14:paraId="27594164" w14:textId="2098579C" w:rsidR="00D941B4" w:rsidRPr="00D941B4" w:rsidRDefault="00D941B4" w:rsidP="004E3211">
      <w:pPr>
        <w:spacing w:line="480" w:lineRule="auto"/>
        <w:jc w:val="both"/>
        <w:rPr>
          <w:b/>
          <w:bCs/>
          <w:u w:val="single"/>
        </w:rPr>
      </w:pPr>
      <w:r w:rsidRPr="00D941B4">
        <w:rPr>
          <w:b/>
          <w:bCs/>
          <w:u w:val="single"/>
        </w:rPr>
        <w:lastRenderedPageBreak/>
        <w:t xml:space="preserve">Influence </w:t>
      </w:r>
      <w:r>
        <w:rPr>
          <w:b/>
          <w:bCs/>
          <w:u w:val="single"/>
        </w:rPr>
        <w:t>of Parents on Test Anxiety</w:t>
      </w:r>
    </w:p>
    <w:p w14:paraId="1C83EB8E" w14:textId="2F883465" w:rsidR="00A970EA" w:rsidRDefault="00D941B4" w:rsidP="004E3211">
      <w:pPr>
        <w:spacing w:line="480" w:lineRule="auto"/>
        <w:ind w:firstLine="720"/>
        <w:jc w:val="both"/>
      </w:pPr>
      <w:r>
        <w:t xml:space="preserve">In the critical incident, the </w:t>
      </w:r>
      <w:r w:rsidR="00DC5153">
        <w:t>influence of the student’s mother is evident</w:t>
      </w:r>
      <w:r w:rsidR="008E0EBE">
        <w:t xml:space="preserve">. </w:t>
      </w:r>
      <w:r>
        <w:t xml:space="preserve">This could be explained by a number of different theories that involve the development of the child, one being Bronfenbrenner’s Ecological Systems theory </w:t>
      </w:r>
      <w:r w:rsidR="002716B8">
        <w:t>(EST).</w:t>
      </w:r>
    </w:p>
    <w:p w14:paraId="174EC64F" w14:textId="77777777" w:rsidR="00475F86" w:rsidRDefault="00475F86" w:rsidP="004E3211">
      <w:pPr>
        <w:spacing w:line="480" w:lineRule="auto"/>
        <w:ind w:firstLine="720"/>
        <w:jc w:val="both"/>
      </w:pPr>
    </w:p>
    <w:p w14:paraId="0A4610F3" w14:textId="612561B2" w:rsidR="00A970EA" w:rsidRDefault="00D941B4" w:rsidP="004E3211">
      <w:pPr>
        <w:spacing w:line="480" w:lineRule="auto"/>
        <w:ind w:firstLine="720"/>
        <w:jc w:val="both"/>
      </w:pPr>
      <w:r>
        <w:t xml:space="preserve">Bronfenbrenner states that a child’s development is influenced not only by their own characteristics, but by things that surround them. The </w:t>
      </w:r>
      <w:r w:rsidR="002716B8">
        <w:t>EST</w:t>
      </w:r>
      <w:r>
        <w:t xml:space="preserve"> is a model where the child is surrounded by the microsystem, mesosystem, exosystem and macrosystem</w:t>
      </w:r>
      <w:r w:rsidR="002716B8">
        <w:t xml:space="preserve"> </w:t>
      </w:r>
      <w:r w:rsidR="00125910" w:rsidRPr="002716B8">
        <w:t>(Bronfenbrenner, 1979. P8)</w:t>
      </w:r>
      <w:r w:rsidR="002716B8" w:rsidRPr="002716B8">
        <w:t>,</w:t>
      </w:r>
      <w:r w:rsidR="00D93336">
        <w:t xml:space="preserve"> and l</w:t>
      </w:r>
      <w:r>
        <w:t xml:space="preserve">ater literature suggests that a chronosystem and ex-macro system </w:t>
      </w:r>
      <w:r w:rsidRPr="008B3183">
        <w:t>should be added to the model to allow for how an individual influence themselves.</w:t>
      </w:r>
      <w:r>
        <w:t xml:space="preserve"> Parental influences are within the microsystem, the most immediate system surrounding the child as they develop, and therefore </w:t>
      </w:r>
      <w:r w:rsidR="00D93336">
        <w:t xml:space="preserve">their actions and beliefs </w:t>
      </w:r>
      <w:r>
        <w:t xml:space="preserve">will have one of the most significant impacts on the child. </w:t>
      </w:r>
    </w:p>
    <w:p w14:paraId="47BA79EC" w14:textId="77777777" w:rsidR="00475F86" w:rsidRDefault="00475F86" w:rsidP="004E3211">
      <w:pPr>
        <w:spacing w:line="480" w:lineRule="auto"/>
        <w:ind w:firstLine="720"/>
        <w:jc w:val="both"/>
      </w:pPr>
    </w:p>
    <w:p w14:paraId="68201F0C" w14:textId="57E43749" w:rsidR="00CA6D0A" w:rsidRDefault="00D941B4" w:rsidP="004E3211">
      <w:pPr>
        <w:spacing w:line="480" w:lineRule="auto"/>
        <w:ind w:firstLine="720"/>
        <w:jc w:val="both"/>
      </w:pPr>
      <w:r>
        <w:t xml:space="preserve">How the parents perceive exams in school may therefore have a major impact on the child’s views and behaviours towards examinations in school. </w:t>
      </w:r>
      <w:r w:rsidR="0054174F">
        <w:t xml:space="preserve">Although not directly focused on parental </w:t>
      </w:r>
      <w:r w:rsidR="0054174F" w:rsidRPr="002716B8">
        <w:t xml:space="preserve">pressures, </w:t>
      </w:r>
      <w:r w:rsidR="001A2783" w:rsidRPr="002716B8">
        <w:t>there is a wealth of literature that provides a good starting point for understa</w:t>
      </w:r>
      <w:r w:rsidR="00B52127" w:rsidRPr="002716B8">
        <w:t>n</w:t>
      </w:r>
      <w:r w:rsidR="001A2783" w:rsidRPr="002716B8">
        <w:t>ding why children may</w:t>
      </w:r>
      <w:r w:rsidR="00B52127" w:rsidRPr="002716B8">
        <w:t xml:space="preserve"> feel pressurised by parents to do well in </w:t>
      </w:r>
      <w:r w:rsidR="00FE7161" w:rsidRPr="002716B8">
        <w:t>tests</w:t>
      </w:r>
      <w:r w:rsidR="00B52127" w:rsidRPr="002716B8">
        <w:t>.</w:t>
      </w:r>
      <w:r w:rsidR="001A2783" w:rsidRPr="002716B8">
        <w:t xml:space="preserve"> </w:t>
      </w:r>
      <w:r w:rsidR="00FE7161" w:rsidRPr="002716B8">
        <w:t>Studies</w:t>
      </w:r>
      <w:r w:rsidRPr="002716B8">
        <w:t xml:space="preserve"> such as that conducted by Atzaba-Poria </w:t>
      </w:r>
      <w:r w:rsidR="001657E1" w:rsidRPr="002716B8">
        <w:rPr>
          <w:i/>
          <w:iCs/>
        </w:rPr>
        <w:t>et al</w:t>
      </w:r>
      <w:r w:rsidRPr="002716B8">
        <w:t xml:space="preserve">., </w:t>
      </w:r>
      <w:r w:rsidR="00963BA3" w:rsidRPr="002716B8">
        <w:t>(</w:t>
      </w:r>
      <w:r w:rsidRPr="002716B8">
        <w:t xml:space="preserve">2004) has showed that parental influences in the microsystem and the surrounding exosystem can have a significant effect on a child’s behaviour and reaction. Although Atzaba-Poria </w:t>
      </w:r>
      <w:r w:rsidR="001657E1" w:rsidRPr="002716B8">
        <w:rPr>
          <w:i/>
          <w:iCs/>
        </w:rPr>
        <w:t>et al</w:t>
      </w:r>
      <w:r w:rsidRPr="002716B8">
        <w:t xml:space="preserve"> (2004) focuses on aggressive behaviour, Wood </w:t>
      </w:r>
      <w:r w:rsidR="001657E1" w:rsidRPr="002716B8">
        <w:rPr>
          <w:i/>
          <w:iCs/>
        </w:rPr>
        <w:t>et al</w:t>
      </w:r>
      <w:r w:rsidRPr="002716B8">
        <w:t xml:space="preserve"> (2003) </w:t>
      </w:r>
      <w:r w:rsidR="00A8703A">
        <w:t>states</w:t>
      </w:r>
      <w:r w:rsidRPr="002716B8">
        <w:t xml:space="preserve"> that children of parents who displayed anxiety and fearful behaviour were likely to model the same behaviour. Mian </w:t>
      </w:r>
      <w:r w:rsidR="001657E1" w:rsidRPr="002716B8">
        <w:rPr>
          <w:i/>
          <w:iCs/>
        </w:rPr>
        <w:t>et al</w:t>
      </w:r>
      <w:r w:rsidRPr="002716B8">
        <w:t xml:space="preserve"> (2011) also suggests that aspects of the environment such as parental anxiety and depression which surrounds a child, will increase their feeling of being out of control.</w:t>
      </w:r>
      <w:r w:rsidR="00C3168F" w:rsidRPr="002716B8">
        <w:t xml:space="preserve"> </w:t>
      </w:r>
      <w:r w:rsidR="00B5401B" w:rsidRPr="002716B8">
        <w:t xml:space="preserve">This could explain </w:t>
      </w:r>
      <w:r w:rsidR="008B726D" w:rsidRPr="002716B8">
        <w:t xml:space="preserve">that a child may perceive exams to be </w:t>
      </w:r>
      <w:r w:rsidR="00F520B6" w:rsidRPr="002716B8">
        <w:t xml:space="preserve">stressful </w:t>
      </w:r>
      <w:r w:rsidR="00F679FD" w:rsidRPr="002716B8">
        <w:t>and cause anxiety</w:t>
      </w:r>
      <w:r w:rsidR="00CF0F93">
        <w:t>. This is because</w:t>
      </w:r>
      <w:r w:rsidR="00F679FD" w:rsidRPr="002716B8">
        <w:t xml:space="preserve"> children </w:t>
      </w:r>
      <w:r w:rsidR="002C6317" w:rsidRPr="002716B8">
        <w:t xml:space="preserve">have observed their parents </w:t>
      </w:r>
      <w:r w:rsidR="002C6317" w:rsidRPr="002716B8">
        <w:lastRenderedPageBreak/>
        <w:t xml:space="preserve">being anxious about how the child does in an exam, </w:t>
      </w:r>
      <w:r w:rsidR="000B6CC5" w:rsidRPr="002716B8">
        <w:t xml:space="preserve">or anxiety towards exams that the adult is taking part in whilst the child is growing up. </w:t>
      </w:r>
    </w:p>
    <w:p w14:paraId="6929E294" w14:textId="77777777" w:rsidR="00475F86" w:rsidRPr="002716B8" w:rsidRDefault="00475F86" w:rsidP="004E3211">
      <w:pPr>
        <w:spacing w:line="480" w:lineRule="auto"/>
        <w:ind w:firstLine="720"/>
        <w:jc w:val="both"/>
      </w:pPr>
    </w:p>
    <w:p w14:paraId="62B3C0E3" w14:textId="35C04454" w:rsidR="00D941B4" w:rsidRDefault="00E246A6" w:rsidP="004E3211">
      <w:pPr>
        <w:spacing w:line="480" w:lineRule="auto"/>
        <w:ind w:firstLine="720"/>
        <w:jc w:val="both"/>
      </w:pPr>
      <w:r w:rsidRPr="002716B8">
        <w:t xml:space="preserve">Indeed, parental pressures may have a significant impact on </w:t>
      </w:r>
      <w:r w:rsidR="009A69CB" w:rsidRPr="002716B8">
        <w:t xml:space="preserve">what students feel is expected of them. </w:t>
      </w:r>
      <w:r w:rsidR="00302163" w:rsidRPr="002716B8">
        <w:t xml:space="preserve">Gurses </w:t>
      </w:r>
      <w:r w:rsidR="001657E1" w:rsidRPr="002716B8">
        <w:rPr>
          <w:i/>
          <w:iCs/>
        </w:rPr>
        <w:t>et al</w:t>
      </w:r>
      <w:r w:rsidR="00302163" w:rsidRPr="002716B8">
        <w:t xml:space="preserve"> (2010)</w:t>
      </w:r>
      <w:r w:rsidR="009A4CF0" w:rsidRPr="002716B8">
        <w:t xml:space="preserve"> </w:t>
      </w:r>
      <w:r w:rsidR="00F31E26" w:rsidRPr="002716B8">
        <w:t xml:space="preserve">found that </w:t>
      </w:r>
      <w:r w:rsidR="003D0435" w:rsidRPr="002716B8">
        <w:t>out of 50 students</w:t>
      </w:r>
      <w:r w:rsidR="00CC46C6" w:rsidRPr="002716B8">
        <w:t xml:space="preserve"> who</w:t>
      </w:r>
      <w:r w:rsidR="003B7B20" w:rsidRPr="002716B8">
        <w:t xml:space="preserve"> were</w:t>
      </w:r>
      <w:r w:rsidR="003D0435" w:rsidRPr="002716B8">
        <w:t xml:space="preserve"> </w:t>
      </w:r>
      <w:r w:rsidR="00CC46C6" w:rsidRPr="002716B8">
        <w:t>interviewed about test anxiety</w:t>
      </w:r>
      <w:r w:rsidR="007A0C45" w:rsidRPr="002716B8">
        <w:t xml:space="preserve"> in a secondary school in Turkey</w:t>
      </w:r>
      <w:r w:rsidR="00CC46C6" w:rsidRPr="002716B8">
        <w:t>, 42% of them said that it was related to parental influences</w:t>
      </w:r>
      <w:r w:rsidR="003D60E5" w:rsidRPr="002716B8">
        <w:t xml:space="preserve">, and successful individuals within the family also influenced test anxiety for </w:t>
      </w:r>
      <w:r w:rsidR="00C15290" w:rsidRPr="002716B8">
        <w:t xml:space="preserve">42% of female students and 23% of male students. </w:t>
      </w:r>
      <w:r w:rsidR="002176D2" w:rsidRPr="002716B8">
        <w:t>Although the sample size of this study was relatively small</w:t>
      </w:r>
      <w:r w:rsidR="00DF641B">
        <w:t>,</w:t>
      </w:r>
      <w:r w:rsidR="002176D2" w:rsidRPr="002716B8">
        <w:t xml:space="preserve"> other research also agrees. </w:t>
      </w:r>
      <w:r w:rsidR="004E262C" w:rsidRPr="002716B8">
        <w:t>P</w:t>
      </w:r>
      <w:r w:rsidR="00AC5BC1" w:rsidRPr="002716B8">
        <w:t>arental perfectionism and test anxiety has been well reviewed</w:t>
      </w:r>
      <w:r w:rsidR="00630C5D" w:rsidRPr="002716B8">
        <w:t xml:space="preserve">, particularly in </w:t>
      </w:r>
      <w:r w:rsidR="00AA5453" w:rsidRPr="002716B8">
        <w:t>countries where there is a significant push on summative assessment in education</w:t>
      </w:r>
      <w:r w:rsidR="007C2890" w:rsidRPr="002716B8">
        <w:t xml:space="preserve">. </w:t>
      </w:r>
      <w:r w:rsidR="00341793" w:rsidRPr="002716B8">
        <w:t xml:space="preserve">Besharat (2003) found that </w:t>
      </w:r>
      <w:r w:rsidR="00F76707" w:rsidRPr="002716B8">
        <w:t>secondary students in their last two years of education</w:t>
      </w:r>
      <w:r w:rsidR="00AA5453" w:rsidRPr="002716B8">
        <w:t xml:space="preserve"> in India</w:t>
      </w:r>
      <w:r w:rsidR="00F76707" w:rsidRPr="002716B8">
        <w:t xml:space="preserve"> </w:t>
      </w:r>
      <w:r w:rsidR="00F01420" w:rsidRPr="002716B8">
        <w:t xml:space="preserve">felt that maternal perfectionistic attitudes from their parents significantly contributed to </w:t>
      </w:r>
      <w:r w:rsidR="00A076F3" w:rsidRPr="002716B8">
        <w:t xml:space="preserve">exam anxiety. </w:t>
      </w:r>
      <w:r w:rsidR="00AD3437" w:rsidRPr="002716B8">
        <w:rPr>
          <w:rFonts w:cstheme="minorHAnsi"/>
          <w:color w:val="000000"/>
        </w:rPr>
        <w:t>Thergaonkar</w:t>
      </w:r>
      <w:r w:rsidR="00BC150E" w:rsidRPr="002716B8">
        <w:rPr>
          <w:rFonts w:cstheme="minorHAnsi"/>
          <w:color w:val="000000"/>
        </w:rPr>
        <w:t xml:space="preserve"> </w:t>
      </w:r>
      <w:r w:rsidR="00AD3437" w:rsidRPr="002716B8">
        <w:rPr>
          <w:rFonts w:cstheme="minorHAnsi"/>
          <w:color w:val="000000"/>
        </w:rPr>
        <w:t xml:space="preserve">and Wadkar (2007) reported that </w:t>
      </w:r>
      <w:r w:rsidR="00AA5453" w:rsidRPr="002716B8">
        <w:rPr>
          <w:rFonts w:cstheme="minorHAnsi"/>
          <w:color w:val="000000"/>
        </w:rPr>
        <w:t xml:space="preserve">Indian </w:t>
      </w:r>
      <w:r w:rsidR="00AD3437" w:rsidRPr="002716B8">
        <w:rPr>
          <w:rFonts w:cstheme="minorHAnsi"/>
          <w:color w:val="000000"/>
        </w:rPr>
        <w:t>s</w:t>
      </w:r>
      <w:r w:rsidR="00AE02E7" w:rsidRPr="002716B8">
        <w:t xml:space="preserve">tudents who also had parents </w:t>
      </w:r>
      <w:r w:rsidR="00962AFE" w:rsidRPr="002716B8">
        <w:t>whose</w:t>
      </w:r>
      <w:r w:rsidR="0027074D" w:rsidRPr="002716B8">
        <w:t xml:space="preserve"> parental style was very dictat</w:t>
      </w:r>
      <w:r w:rsidR="00962AFE" w:rsidRPr="002716B8">
        <w:t xml:space="preserve">ive, experienced </w:t>
      </w:r>
      <w:r w:rsidR="00784B16" w:rsidRPr="002716B8">
        <w:t xml:space="preserve">significantly higher levels of test anxiety </w:t>
      </w:r>
      <w:r w:rsidR="00962AFE" w:rsidRPr="002716B8">
        <w:t xml:space="preserve">compared to those who had parents who adopted a more democratic approach to parenting. </w:t>
      </w:r>
      <w:r w:rsidR="00737D43" w:rsidRPr="002716B8">
        <w:t>They suggested</w:t>
      </w:r>
      <w:r w:rsidR="00CD2FB8" w:rsidRPr="002716B8">
        <w:t xml:space="preserve"> that students </w:t>
      </w:r>
      <w:r w:rsidR="00D45B4D" w:rsidRPr="002716B8">
        <w:t>with democratic parents felt more supported</w:t>
      </w:r>
      <w:r w:rsidR="00627928" w:rsidRPr="002716B8">
        <w:t>, accepted</w:t>
      </w:r>
      <w:r w:rsidR="00D25CCD">
        <w:t xml:space="preserve"> and</w:t>
      </w:r>
      <w:r w:rsidR="00487D9C" w:rsidRPr="002716B8">
        <w:t xml:space="preserve"> stronger, which reduce</w:t>
      </w:r>
      <w:r w:rsidR="008E7B97" w:rsidRPr="002716B8">
        <w:t>d</w:t>
      </w:r>
      <w:r w:rsidR="00487D9C" w:rsidRPr="002716B8">
        <w:t xml:space="preserve"> the </w:t>
      </w:r>
      <w:r w:rsidR="008E7B97" w:rsidRPr="002716B8">
        <w:t>pressure on them, and therefore test anxiety.</w:t>
      </w:r>
    </w:p>
    <w:p w14:paraId="493EBF77" w14:textId="77777777" w:rsidR="00475F86" w:rsidRPr="00AD3437" w:rsidRDefault="00475F86" w:rsidP="004E3211">
      <w:pPr>
        <w:spacing w:line="480" w:lineRule="auto"/>
        <w:ind w:firstLine="720"/>
        <w:jc w:val="both"/>
      </w:pPr>
    </w:p>
    <w:p w14:paraId="559445AF" w14:textId="0744257B" w:rsidR="00215E5F" w:rsidRDefault="008E140C" w:rsidP="004E3211">
      <w:pPr>
        <w:spacing w:line="480" w:lineRule="auto"/>
        <w:ind w:firstLine="720"/>
        <w:jc w:val="both"/>
      </w:pPr>
      <w:r w:rsidRPr="00AD3437">
        <w:t xml:space="preserve">Although many of these studies are based in countries where there is a significant </w:t>
      </w:r>
      <w:r w:rsidR="007A0C45" w:rsidRPr="00AD3437">
        <w:t xml:space="preserve">difference in </w:t>
      </w:r>
      <w:r w:rsidRPr="00AD3437">
        <w:t xml:space="preserve">cultural </w:t>
      </w:r>
      <w:r w:rsidR="007A0C45" w:rsidRPr="00AD3437">
        <w:t xml:space="preserve">approaches to education, it </w:t>
      </w:r>
      <w:r w:rsidR="00A130BB">
        <w:t xml:space="preserve">still provides a valid insight into how parental pressures and expectations could affect </w:t>
      </w:r>
      <w:r w:rsidR="00BA61AF">
        <w:t xml:space="preserve">children within other countries. </w:t>
      </w:r>
    </w:p>
    <w:p w14:paraId="5C5E8CB7" w14:textId="77777777" w:rsidR="00475F86" w:rsidRDefault="00475F86" w:rsidP="004E3211">
      <w:pPr>
        <w:spacing w:line="480" w:lineRule="auto"/>
        <w:ind w:firstLine="720"/>
        <w:jc w:val="both"/>
      </w:pPr>
    </w:p>
    <w:p w14:paraId="3D659F05" w14:textId="23DF66A0" w:rsidR="00803F45" w:rsidRPr="00803F45" w:rsidRDefault="00803F45" w:rsidP="004E3211">
      <w:pPr>
        <w:spacing w:line="480" w:lineRule="auto"/>
        <w:jc w:val="both"/>
        <w:rPr>
          <w:b/>
          <w:bCs/>
          <w:u w:val="single"/>
        </w:rPr>
      </w:pPr>
      <w:r w:rsidRPr="00803F45">
        <w:rPr>
          <w:b/>
          <w:bCs/>
          <w:u w:val="single"/>
        </w:rPr>
        <w:t>Influence of Teachers on Test Anxiety</w:t>
      </w:r>
    </w:p>
    <w:p w14:paraId="3039C833" w14:textId="324928B1" w:rsidR="001A6F3E" w:rsidRDefault="001A6F3E" w:rsidP="004E3211">
      <w:pPr>
        <w:spacing w:line="480" w:lineRule="auto"/>
        <w:jc w:val="both"/>
      </w:pPr>
      <w:r>
        <w:tab/>
      </w:r>
      <w:r w:rsidR="0009595D">
        <w:t>Literature suggests that there</w:t>
      </w:r>
      <w:r>
        <w:t xml:space="preserve"> may also be </w:t>
      </w:r>
      <w:r w:rsidR="00A447A1">
        <w:t xml:space="preserve">expectational </w:t>
      </w:r>
      <w:r>
        <w:t xml:space="preserve">pressure from </w:t>
      </w:r>
      <w:r w:rsidR="00E251A3">
        <w:t>other figures within a student</w:t>
      </w:r>
      <w:r w:rsidR="00B537A7">
        <w:t>’</w:t>
      </w:r>
      <w:r w:rsidR="00E251A3">
        <w:t xml:space="preserve">s </w:t>
      </w:r>
      <w:r w:rsidR="005D346A">
        <w:t>ecosystem</w:t>
      </w:r>
      <w:r w:rsidR="00E251A3">
        <w:t xml:space="preserve"> which will affect test anxiety, such as teachers within the school environment. </w:t>
      </w:r>
      <w:r w:rsidR="00E251A3" w:rsidRPr="00AE07AC">
        <w:lastRenderedPageBreak/>
        <w:t xml:space="preserve">Kneale (2010) suggests that if the parents </w:t>
      </w:r>
      <w:r w:rsidR="00A447A1" w:rsidRPr="00AE07AC">
        <w:t>of students do not have a significant</w:t>
      </w:r>
      <w:r w:rsidR="004B31F4" w:rsidRPr="00AE07AC">
        <w:t xml:space="preserve"> expectational</w:t>
      </w:r>
      <w:r w:rsidR="00A447A1" w:rsidRPr="00AE07AC">
        <w:t xml:space="preserve"> influence on the child, then</w:t>
      </w:r>
      <w:r w:rsidR="004B31F4" w:rsidRPr="00AE07AC">
        <w:t xml:space="preserve"> expectations of their teachers become significant</w:t>
      </w:r>
      <w:r w:rsidR="00A447A1" w:rsidRPr="00AE07AC">
        <w:t xml:space="preserve"> </w:t>
      </w:r>
      <w:r w:rsidR="00A130BB" w:rsidRPr="00AE07AC">
        <w:t>as they are usually the next important adults within their lives.</w:t>
      </w:r>
    </w:p>
    <w:p w14:paraId="3BAACA78" w14:textId="77777777" w:rsidR="00475F86" w:rsidRPr="00AE07AC" w:rsidRDefault="00475F86" w:rsidP="004E3211">
      <w:pPr>
        <w:spacing w:line="480" w:lineRule="auto"/>
        <w:jc w:val="both"/>
      </w:pPr>
    </w:p>
    <w:p w14:paraId="174F12CE" w14:textId="222631F7" w:rsidR="00787CF3" w:rsidRDefault="00F631BB" w:rsidP="004E3211">
      <w:pPr>
        <w:spacing w:line="480" w:lineRule="auto"/>
        <w:jc w:val="both"/>
      </w:pPr>
      <w:r w:rsidRPr="00AE07AC">
        <w:tab/>
        <w:t>Th</w:t>
      </w:r>
      <w:r w:rsidR="00614CD0" w:rsidRPr="00AE07AC">
        <w:t xml:space="preserve">ere have been a number of studies that report on </w:t>
      </w:r>
      <w:r w:rsidR="006A48E8" w:rsidRPr="00AE07AC">
        <w:t>perceived pressure and expectations from teachers</w:t>
      </w:r>
      <w:r w:rsidR="00EA3A85" w:rsidRPr="00AE07AC">
        <w:t xml:space="preserve"> and their effect on student test anxiety</w:t>
      </w:r>
      <w:r w:rsidR="006A48E8" w:rsidRPr="00AE07AC">
        <w:t>. Putwain (20</w:t>
      </w:r>
      <w:r w:rsidR="00646EC1" w:rsidRPr="00AE07AC">
        <w:t>13</w:t>
      </w:r>
      <w:r w:rsidR="006A48E8" w:rsidRPr="00AE07AC">
        <w:t xml:space="preserve">) comments that there are two ways in which students </w:t>
      </w:r>
      <w:r w:rsidR="00323E68" w:rsidRPr="00AE07AC">
        <w:t>perceive pressure from teachers; by communication over coursework deadlines, and stressing the importance o</w:t>
      </w:r>
      <w:r w:rsidR="00BC616B" w:rsidRPr="00AE07AC">
        <w:t xml:space="preserve">f the consequences </w:t>
      </w:r>
      <w:r w:rsidR="0081183F" w:rsidRPr="00AE07AC">
        <w:t xml:space="preserve">of exam results on future life, and secondly by predicting student grades that they perceive to be well above their ability. </w:t>
      </w:r>
    </w:p>
    <w:p w14:paraId="2E579870" w14:textId="77777777" w:rsidR="00475F86" w:rsidRPr="00AE07AC" w:rsidRDefault="00475F86" w:rsidP="004E3211">
      <w:pPr>
        <w:spacing w:line="480" w:lineRule="auto"/>
        <w:jc w:val="both"/>
      </w:pPr>
    </w:p>
    <w:p w14:paraId="252B59EE" w14:textId="2C0A0C01" w:rsidR="000C71FB" w:rsidRDefault="008D48DD" w:rsidP="004E3211">
      <w:pPr>
        <w:spacing w:line="480" w:lineRule="auto"/>
        <w:jc w:val="both"/>
      </w:pPr>
      <w:r w:rsidRPr="00AE07AC">
        <w:tab/>
      </w:r>
      <w:r w:rsidR="00E90DD4" w:rsidRPr="00AE07AC">
        <w:t xml:space="preserve">The use of </w:t>
      </w:r>
      <w:r w:rsidR="00E906A1" w:rsidRPr="00AE07AC">
        <w:t>‘</w:t>
      </w:r>
      <w:r w:rsidR="00E90DD4" w:rsidRPr="00AE07AC">
        <w:t>fear appeals</w:t>
      </w:r>
      <w:r w:rsidR="00E906A1" w:rsidRPr="00AE07AC">
        <w:t xml:space="preserve">’ is used widely by teachers in order to motivate their students to </w:t>
      </w:r>
      <w:r w:rsidR="00D4183C" w:rsidRPr="00AE07AC">
        <w:t>achieve in summative assessment</w:t>
      </w:r>
      <w:r w:rsidR="00053BBC" w:rsidRPr="00AE07AC">
        <w:t xml:space="preserve">. </w:t>
      </w:r>
      <w:r w:rsidR="00DD568C" w:rsidRPr="00AE07AC">
        <w:t xml:space="preserve">They are defined as </w:t>
      </w:r>
      <w:r w:rsidR="00EE3716" w:rsidRPr="00AE07AC">
        <w:t xml:space="preserve">persuasive messages directed at students to highlight the consequences </w:t>
      </w:r>
      <w:r w:rsidR="00DB5435" w:rsidRPr="00AE07AC">
        <w:t xml:space="preserve">of how a student might be acting and how an alternative course </w:t>
      </w:r>
      <w:r w:rsidR="008859D4" w:rsidRPr="00AE07AC">
        <w:t>may avoid such consequences (Putwain</w:t>
      </w:r>
      <w:r w:rsidR="00537C21" w:rsidRPr="00AE07AC">
        <w:t xml:space="preserve"> </w:t>
      </w:r>
      <w:r w:rsidR="001657E1" w:rsidRPr="00AE07AC">
        <w:rPr>
          <w:i/>
          <w:iCs/>
        </w:rPr>
        <w:t>et al</w:t>
      </w:r>
      <w:r w:rsidR="00537C21" w:rsidRPr="00AE07AC">
        <w:t>, 20</w:t>
      </w:r>
      <w:r w:rsidR="003042F5" w:rsidRPr="00AE07AC">
        <w:t>09</w:t>
      </w:r>
      <w:r w:rsidR="00537C21" w:rsidRPr="00AE07AC">
        <w:t xml:space="preserve">). </w:t>
      </w:r>
      <w:r w:rsidR="00731272" w:rsidRPr="00AE07AC">
        <w:t xml:space="preserve">Fear appeals have been used </w:t>
      </w:r>
      <w:r w:rsidR="0036576C" w:rsidRPr="00AE07AC">
        <w:t xml:space="preserve">in many aspects of education, and have been effective in changing the behaviour </w:t>
      </w:r>
      <w:r w:rsidR="00CD3146" w:rsidRPr="00AE07AC">
        <w:t>in regards to health.</w:t>
      </w:r>
      <w:r w:rsidR="00246F70" w:rsidRPr="00AE07AC">
        <w:t xml:space="preserve"> </w:t>
      </w:r>
      <w:r w:rsidR="00053BBC" w:rsidRPr="00AE07AC">
        <w:t xml:space="preserve">Although they may have a </w:t>
      </w:r>
      <w:r w:rsidR="00AA0F56" w:rsidRPr="00AE07AC">
        <w:t>desired outcome on behaviour within the classroom, Putwain</w:t>
      </w:r>
      <w:r w:rsidR="00537C21" w:rsidRPr="00AE07AC">
        <w:t xml:space="preserve"> </w:t>
      </w:r>
      <w:r w:rsidR="001657E1" w:rsidRPr="00AE07AC">
        <w:rPr>
          <w:i/>
          <w:iCs/>
        </w:rPr>
        <w:t>et al</w:t>
      </w:r>
      <w:r w:rsidR="00537C21" w:rsidRPr="00AE07AC">
        <w:t xml:space="preserve"> (20</w:t>
      </w:r>
      <w:r w:rsidR="003042F5" w:rsidRPr="00AE07AC">
        <w:t>17</w:t>
      </w:r>
      <w:r w:rsidR="00537C21" w:rsidRPr="00AE07AC">
        <w:t>)</w:t>
      </w:r>
      <w:r w:rsidR="00D4183C" w:rsidRPr="00AE07AC">
        <w:t xml:space="preserve"> </w:t>
      </w:r>
      <w:r w:rsidR="00AA0F56" w:rsidRPr="00AE07AC">
        <w:t xml:space="preserve">demonstrates that </w:t>
      </w:r>
      <w:r w:rsidR="00D4183C" w:rsidRPr="00AE07AC">
        <w:t>they</w:t>
      </w:r>
      <w:r w:rsidR="00AA0F56" w:rsidRPr="00AE07AC">
        <w:t xml:space="preserve"> can</w:t>
      </w:r>
      <w:r w:rsidR="00D4183C" w:rsidRPr="00AE07AC">
        <w:t xml:space="preserve"> have a negative consequence </w:t>
      </w:r>
      <w:r w:rsidR="00AC6CCF" w:rsidRPr="00AE07AC">
        <w:t>on</w:t>
      </w:r>
      <w:r w:rsidR="00AA0F56" w:rsidRPr="00AE07AC">
        <w:t xml:space="preserve"> student’s</w:t>
      </w:r>
      <w:r w:rsidR="00AC6CCF" w:rsidRPr="00AE07AC">
        <w:t xml:space="preserve"> test anxiety</w:t>
      </w:r>
      <w:r w:rsidR="00CF2275" w:rsidRPr="00AE07AC">
        <w:t>, and that if they are perceived as threatening</w:t>
      </w:r>
      <w:r w:rsidR="00A01050">
        <w:t>.</w:t>
      </w:r>
      <w:r w:rsidR="00CF2275" w:rsidRPr="00AE07AC">
        <w:t xml:space="preserve"> </w:t>
      </w:r>
      <w:r w:rsidR="00A01050">
        <w:t>T</w:t>
      </w:r>
      <w:r w:rsidR="00CF2275" w:rsidRPr="00AE07AC">
        <w:t xml:space="preserve">hey can </w:t>
      </w:r>
      <w:r w:rsidR="003F2BB4" w:rsidRPr="00AE07AC">
        <w:t xml:space="preserve">also </w:t>
      </w:r>
      <w:r w:rsidR="00CF2275" w:rsidRPr="00AE07AC">
        <w:t xml:space="preserve">have a negative </w:t>
      </w:r>
      <w:r w:rsidR="00861513" w:rsidRPr="00AE07AC">
        <w:t>impact on examination performance (Putwain</w:t>
      </w:r>
      <w:r w:rsidR="0029298F" w:rsidRPr="00AE07AC">
        <w:t xml:space="preserve"> </w:t>
      </w:r>
      <w:r w:rsidR="001657E1" w:rsidRPr="00AE07AC">
        <w:rPr>
          <w:i/>
          <w:iCs/>
        </w:rPr>
        <w:t>et al</w:t>
      </w:r>
      <w:r w:rsidR="00861513" w:rsidRPr="00AE07AC">
        <w:t xml:space="preserve"> </w:t>
      </w:r>
      <w:r w:rsidR="00BE2E37" w:rsidRPr="00AE07AC">
        <w:t>2017).</w:t>
      </w:r>
      <w:r w:rsidR="00875C84" w:rsidRPr="00AE07AC">
        <w:t xml:space="preserve"> </w:t>
      </w:r>
      <w:r w:rsidR="00D42B66" w:rsidRPr="00AE07AC">
        <w:t>A study by Putwain and von der Embse (2018)</w:t>
      </w:r>
      <w:r w:rsidR="00875C84" w:rsidRPr="00AE07AC">
        <w:t xml:space="preserve"> also suggest</w:t>
      </w:r>
      <w:r w:rsidR="00D42B66" w:rsidRPr="00AE07AC">
        <w:t>s</w:t>
      </w:r>
      <w:r w:rsidR="00875C84" w:rsidRPr="00AE07AC">
        <w:t xml:space="preserve"> that fear appeals are used more often when the</w:t>
      </w:r>
      <w:r w:rsidR="00875C84">
        <w:t xml:space="preserve"> perceived outcome was greater. </w:t>
      </w:r>
    </w:p>
    <w:p w14:paraId="4FF529F7" w14:textId="77777777" w:rsidR="00475F86" w:rsidRDefault="00475F86" w:rsidP="004E3211">
      <w:pPr>
        <w:spacing w:line="480" w:lineRule="auto"/>
        <w:jc w:val="both"/>
      </w:pPr>
    </w:p>
    <w:p w14:paraId="35A56443" w14:textId="0B57CF76" w:rsidR="00FB4952" w:rsidRDefault="00D42B66" w:rsidP="004E3211">
      <w:pPr>
        <w:spacing w:line="480" w:lineRule="auto"/>
        <w:jc w:val="both"/>
      </w:pPr>
      <w:r>
        <w:tab/>
      </w:r>
      <w:r w:rsidR="00F800A1">
        <w:t>The above</w:t>
      </w:r>
      <w:r w:rsidR="00B53D70">
        <w:t xml:space="preserve"> literature focusing on fear appeals</w:t>
      </w:r>
      <w:r w:rsidR="00F800A1">
        <w:t xml:space="preserve"> puts teachers in a bad light for trying to </w:t>
      </w:r>
      <w:r w:rsidR="00377209">
        <w:t>motivate</w:t>
      </w:r>
      <w:r w:rsidR="00F800A1">
        <w:t xml:space="preserve"> students</w:t>
      </w:r>
      <w:r w:rsidR="00377209">
        <w:t xml:space="preserve"> to behave</w:t>
      </w:r>
      <w:r w:rsidR="00F800A1">
        <w:t xml:space="preserve"> in a particular way by scaring </w:t>
      </w:r>
      <w:r w:rsidR="0073402B">
        <w:t>them</w:t>
      </w:r>
      <w:r w:rsidR="007A4D9D">
        <w:t xml:space="preserve">, </w:t>
      </w:r>
      <w:r w:rsidR="000C694C">
        <w:t>potentially</w:t>
      </w:r>
      <w:r w:rsidR="007A4D9D">
        <w:t xml:space="preserve"> causing anxiety</w:t>
      </w:r>
      <w:r w:rsidR="0073402B">
        <w:t xml:space="preserve"> in the process</w:t>
      </w:r>
      <w:r w:rsidR="007A4D9D">
        <w:t xml:space="preserve">. However, </w:t>
      </w:r>
      <w:r w:rsidR="00B53D70">
        <w:t xml:space="preserve">we need to take into consideration the pressures that teachers are also facing. </w:t>
      </w:r>
      <w:r w:rsidR="00A32BDB">
        <w:t xml:space="preserve">Teachers </w:t>
      </w:r>
      <w:r w:rsidR="00A32BDB">
        <w:lastRenderedPageBreak/>
        <w:t xml:space="preserve">may be under pressure themselves to </w:t>
      </w:r>
      <w:r w:rsidR="009A252B">
        <w:t xml:space="preserve">get their students to attain high marks in </w:t>
      </w:r>
      <w:r w:rsidR="009A252B" w:rsidRPr="0037708A">
        <w:t xml:space="preserve">exams. Connor (2003) </w:t>
      </w:r>
      <w:r w:rsidR="008224EF" w:rsidRPr="0037708A">
        <w:t>comments</w:t>
      </w:r>
      <w:r w:rsidR="008C0395" w:rsidRPr="0037708A">
        <w:t xml:space="preserve"> in his research</w:t>
      </w:r>
      <w:r w:rsidR="008224EF" w:rsidRPr="0037708A">
        <w:t xml:space="preserve"> that anxiety seen in students may be due to </w:t>
      </w:r>
      <w:r w:rsidR="00581A59" w:rsidRPr="0037708A">
        <w:t xml:space="preserve">the behaviour of teaching staff in the classroom </w:t>
      </w:r>
      <w:r w:rsidR="009D1D86" w:rsidRPr="0037708A">
        <w:t>because of</w:t>
      </w:r>
      <w:r w:rsidR="00581A59" w:rsidRPr="0037708A">
        <w:t xml:space="preserve"> the pressures from the school in terms of target setting and </w:t>
      </w:r>
      <w:r w:rsidR="00317199" w:rsidRPr="0037708A">
        <w:t xml:space="preserve">league tables. </w:t>
      </w:r>
    </w:p>
    <w:p w14:paraId="42BE9678" w14:textId="77777777" w:rsidR="00475F86" w:rsidRPr="0037708A" w:rsidRDefault="00475F86" w:rsidP="004E3211">
      <w:pPr>
        <w:spacing w:line="480" w:lineRule="auto"/>
        <w:jc w:val="both"/>
      </w:pPr>
    </w:p>
    <w:p w14:paraId="3689B5C2" w14:textId="249F40B4" w:rsidR="00D42B66" w:rsidRDefault="008C0395" w:rsidP="004E3211">
      <w:pPr>
        <w:spacing w:line="480" w:lineRule="auto"/>
        <w:ind w:firstLine="720"/>
        <w:jc w:val="both"/>
      </w:pPr>
      <w:r w:rsidRPr="0037708A">
        <w:t xml:space="preserve">There are similar views in other literature </w:t>
      </w:r>
      <w:r w:rsidR="00DB553F" w:rsidRPr="0037708A">
        <w:t xml:space="preserve">surrounding teacher behaviour in the classroom and </w:t>
      </w:r>
      <w:r w:rsidR="009E2B62" w:rsidRPr="0037708A">
        <w:t>pressures they face. Putwain and von der Embse (2018)</w:t>
      </w:r>
      <w:r w:rsidR="00B03093" w:rsidRPr="0037708A">
        <w:t xml:space="preserve"> were interested in looking at the pressures from above (pressure from school), </w:t>
      </w:r>
      <w:r w:rsidR="00C774D1" w:rsidRPr="0037708A">
        <w:t>pressure from within (teacher’s views on their own efficacy) and pressure from below (</w:t>
      </w:r>
      <w:r w:rsidR="00200286" w:rsidRPr="0037708A">
        <w:t>student success)</w:t>
      </w:r>
      <w:r w:rsidR="009920B2" w:rsidRPr="0037708A">
        <w:t>.</w:t>
      </w:r>
      <w:r w:rsidR="00282A93" w:rsidRPr="0037708A">
        <w:t xml:space="preserve"> </w:t>
      </w:r>
      <w:r w:rsidR="00533EB0" w:rsidRPr="0037708A">
        <w:t xml:space="preserve">They </w:t>
      </w:r>
      <w:r w:rsidR="008F5D9B" w:rsidRPr="0037708A">
        <w:t>studied the use of fear appeals and tim</w:t>
      </w:r>
      <w:r w:rsidR="007B226A" w:rsidRPr="0037708A">
        <w:t xml:space="preserve">ing reminders </w:t>
      </w:r>
      <w:r w:rsidR="00314950" w:rsidRPr="0037708A">
        <w:t xml:space="preserve">in the classroom prior to summative assessments </w:t>
      </w:r>
      <w:r w:rsidR="0054493A" w:rsidRPr="0037708A">
        <w:t>by</w:t>
      </w:r>
      <w:r w:rsidR="00314950" w:rsidRPr="0037708A">
        <w:t xml:space="preserve"> surveying</w:t>
      </w:r>
      <w:r w:rsidR="0054493A" w:rsidRPr="0037708A">
        <w:t xml:space="preserve"> 8</w:t>
      </w:r>
      <w:r w:rsidR="005D7898" w:rsidRPr="0037708A">
        <w:t>3</w:t>
      </w:r>
      <w:r w:rsidR="0054493A" w:rsidRPr="0037708A">
        <w:t>9</w:t>
      </w:r>
      <w:r w:rsidR="007E1109" w:rsidRPr="0037708A">
        <w:t xml:space="preserve"> UK</w:t>
      </w:r>
      <w:r w:rsidR="005D7898" w:rsidRPr="0037708A">
        <w:t xml:space="preserve"> school teachers</w:t>
      </w:r>
      <w:r w:rsidR="006D7274" w:rsidRPr="0037708A">
        <w:t>,</w:t>
      </w:r>
      <w:r w:rsidR="005E020C" w:rsidRPr="0037708A">
        <w:t xml:space="preserve"> looking at the use of said practices</w:t>
      </w:r>
      <w:r w:rsidR="006D7274" w:rsidRPr="0037708A">
        <w:t xml:space="preserve"> in relation to perceived accountability pressure, teaching self</w:t>
      </w:r>
      <w:r w:rsidR="00A866F3" w:rsidRPr="0037708A">
        <w:t>-</w:t>
      </w:r>
      <w:r w:rsidR="006D7274" w:rsidRPr="0037708A">
        <w:t>effic</w:t>
      </w:r>
      <w:r w:rsidR="00A866F3" w:rsidRPr="0037708A">
        <w:t>a</w:t>
      </w:r>
      <w:r w:rsidR="006D7274" w:rsidRPr="0037708A">
        <w:t>cy,</w:t>
      </w:r>
      <w:r w:rsidR="00DB199C" w:rsidRPr="0037708A">
        <w:t xml:space="preserve"> perceived importance of test outcomes</w:t>
      </w:r>
      <w:r w:rsidR="00533EB0" w:rsidRPr="0037708A">
        <w:t xml:space="preserve">. </w:t>
      </w:r>
      <w:r w:rsidR="00431589" w:rsidRPr="0037708A">
        <w:t xml:space="preserve">It was found that </w:t>
      </w:r>
      <w:r w:rsidR="00176059" w:rsidRPr="0037708A">
        <w:t>fear appeals were used more commo</w:t>
      </w:r>
      <w:r w:rsidR="001C2762" w:rsidRPr="0037708A">
        <w:t>n</w:t>
      </w:r>
      <w:r w:rsidR="00176059" w:rsidRPr="0037708A">
        <w:t>ly when th</w:t>
      </w:r>
      <w:r w:rsidR="001C2762" w:rsidRPr="0037708A">
        <w:t>e teacher believed test outcomes were important to their professional identity</w:t>
      </w:r>
      <w:r w:rsidR="00141400" w:rsidRPr="0037708A">
        <w:t>, when the perceived outcome was greater</w:t>
      </w:r>
      <w:r w:rsidR="00AB4967" w:rsidRPr="0037708A">
        <w:t xml:space="preserve"> and when the teacher </w:t>
      </w:r>
      <w:r w:rsidR="00CD1860" w:rsidRPr="0037708A">
        <w:t xml:space="preserve">perceived lower </w:t>
      </w:r>
      <w:r w:rsidR="00A866F3" w:rsidRPr="0037708A">
        <w:t>self-efficacy</w:t>
      </w:r>
      <w:r w:rsidR="007E1109" w:rsidRPr="0037708A">
        <w:t xml:space="preserve">. </w:t>
      </w:r>
    </w:p>
    <w:p w14:paraId="0C81FB55" w14:textId="77777777" w:rsidR="00475F86" w:rsidRPr="0037708A" w:rsidRDefault="00475F86" w:rsidP="004E3211">
      <w:pPr>
        <w:spacing w:line="480" w:lineRule="auto"/>
        <w:ind w:firstLine="720"/>
        <w:jc w:val="both"/>
      </w:pPr>
    </w:p>
    <w:p w14:paraId="0B41D090" w14:textId="187B52C4" w:rsidR="00386F34" w:rsidRDefault="00141400" w:rsidP="004E3211">
      <w:pPr>
        <w:spacing w:line="480" w:lineRule="auto"/>
        <w:jc w:val="both"/>
      </w:pPr>
      <w:r w:rsidRPr="0037708A">
        <w:tab/>
        <w:t>It could be argue</w:t>
      </w:r>
      <w:r w:rsidR="00F02340" w:rsidRPr="0037708A">
        <w:t>d</w:t>
      </w:r>
      <w:r w:rsidRPr="0037708A">
        <w:t xml:space="preserve"> that </w:t>
      </w:r>
      <w:r w:rsidR="00F052C5" w:rsidRPr="0037708A">
        <w:t xml:space="preserve">the structure of the UK educational system and </w:t>
      </w:r>
      <w:r w:rsidR="009538A7" w:rsidRPr="0037708A">
        <w:t xml:space="preserve">school </w:t>
      </w:r>
      <w:r w:rsidR="00FB4952" w:rsidRPr="0037708A">
        <w:t>league</w:t>
      </w:r>
      <w:r w:rsidR="009538A7" w:rsidRPr="0037708A">
        <w:t xml:space="preserve"> tables also put</w:t>
      </w:r>
      <w:r w:rsidR="00F02340" w:rsidRPr="0037708A">
        <w:t>s</w:t>
      </w:r>
      <w:r w:rsidR="009538A7" w:rsidRPr="0037708A">
        <w:t xml:space="preserve"> pressure on teachers to make sure their students </w:t>
      </w:r>
      <w:r w:rsidR="00B14A45" w:rsidRPr="0037708A">
        <w:t xml:space="preserve">score well </w:t>
      </w:r>
      <w:r w:rsidR="00936FE9" w:rsidRPr="0037708A">
        <w:t>in assessments</w:t>
      </w:r>
      <w:r w:rsidR="002D3207" w:rsidRPr="0037708A">
        <w:t>, thus increasing st</w:t>
      </w:r>
      <w:r w:rsidR="00E76AD2" w:rsidRPr="0037708A">
        <w:t>udent test anxiety</w:t>
      </w:r>
      <w:r w:rsidR="00936FE9" w:rsidRPr="0037708A">
        <w:t xml:space="preserve">. </w:t>
      </w:r>
      <w:r w:rsidR="00B14A45" w:rsidRPr="0037708A">
        <w:t xml:space="preserve"> </w:t>
      </w:r>
      <w:r w:rsidR="008927B4" w:rsidRPr="0037708A">
        <w:t>The School Performance table introduce</w:t>
      </w:r>
      <w:r w:rsidR="00F02340" w:rsidRPr="0037708A">
        <w:t>d</w:t>
      </w:r>
      <w:r w:rsidR="008927B4" w:rsidRPr="0037708A">
        <w:t xml:space="preserve"> </w:t>
      </w:r>
      <w:r w:rsidR="001A4804" w:rsidRPr="0037708A">
        <w:t xml:space="preserve">by the ‘Choice’ agenda in 1992 by a </w:t>
      </w:r>
      <w:r w:rsidR="003C67C6">
        <w:t>C</w:t>
      </w:r>
      <w:r w:rsidR="001A4804" w:rsidRPr="0037708A">
        <w:t xml:space="preserve">onservative </w:t>
      </w:r>
      <w:r w:rsidR="003C67C6">
        <w:t>G</w:t>
      </w:r>
      <w:r w:rsidR="00DD1F86" w:rsidRPr="0037708A">
        <w:t>overnment w</w:t>
      </w:r>
      <w:r w:rsidR="00D0500F" w:rsidRPr="0037708A">
        <w:t>as</w:t>
      </w:r>
      <w:r w:rsidR="00DD1F86" w:rsidRPr="0037708A">
        <w:t xml:space="preserve"> initially provided to </w:t>
      </w:r>
      <w:r w:rsidR="00CB0859" w:rsidRPr="0037708A">
        <w:t>help parents make choices as to which school their child would be sent to</w:t>
      </w:r>
      <w:r w:rsidR="00A13179" w:rsidRPr="0037708A">
        <w:t xml:space="preserve"> Perryman </w:t>
      </w:r>
      <w:r w:rsidR="001657E1" w:rsidRPr="0037708A">
        <w:rPr>
          <w:i/>
          <w:iCs/>
        </w:rPr>
        <w:t>et al</w:t>
      </w:r>
      <w:r w:rsidR="00A13179" w:rsidRPr="0037708A">
        <w:t xml:space="preserve"> (2011)</w:t>
      </w:r>
      <w:r w:rsidR="00CB0859" w:rsidRPr="0037708A">
        <w:t xml:space="preserve">. </w:t>
      </w:r>
      <w:r w:rsidR="00EE060D" w:rsidRPr="0037708A">
        <w:t>However</w:t>
      </w:r>
      <w:r w:rsidR="00F042BF" w:rsidRPr="0037708A">
        <w:t>,</w:t>
      </w:r>
      <w:r w:rsidR="00EE060D" w:rsidRPr="0037708A">
        <w:t xml:space="preserve"> they have become so important</w:t>
      </w:r>
      <w:r w:rsidR="00EE060D">
        <w:t xml:space="preserve"> for some schools</w:t>
      </w:r>
      <w:r w:rsidR="00B26A54">
        <w:t xml:space="preserve"> that it has put a huge amount of pressure </w:t>
      </w:r>
      <w:r w:rsidR="00280377">
        <w:t>on</w:t>
      </w:r>
      <w:r w:rsidR="00B26A54">
        <w:t xml:space="preserve"> </w:t>
      </w:r>
      <w:r w:rsidR="00B26A54" w:rsidRPr="00943948">
        <w:t>schools and ultimately teachers to increase the exam results of their students</w:t>
      </w:r>
      <w:r w:rsidR="00280377" w:rsidRPr="00943948">
        <w:t xml:space="preserve"> (Darmody and Smyth</w:t>
      </w:r>
      <w:r w:rsidR="00B7404E" w:rsidRPr="00943948">
        <w:t>, 2016)</w:t>
      </w:r>
      <w:r w:rsidR="00B26A54" w:rsidRPr="00943948">
        <w:t xml:space="preserve">.  </w:t>
      </w:r>
      <w:r w:rsidR="00B7404E" w:rsidRPr="00943948">
        <w:t xml:space="preserve">Such pressures have </w:t>
      </w:r>
      <w:r w:rsidR="00B13460" w:rsidRPr="00943948">
        <w:t xml:space="preserve">caused </w:t>
      </w:r>
      <w:r w:rsidR="008B5BC7" w:rsidRPr="00943948">
        <w:t xml:space="preserve">work related stress to be highest in the education industry than in any other industry </w:t>
      </w:r>
      <w:r w:rsidR="00A428A9" w:rsidRPr="00943948">
        <w:t>(Phillips and Sen, 2011).</w:t>
      </w:r>
      <w:r w:rsidR="00A428A9">
        <w:t xml:space="preserve"> With t</w:t>
      </w:r>
      <w:r w:rsidR="0004036E">
        <w:t>he above</w:t>
      </w:r>
      <w:r w:rsidR="00A428A9">
        <w:t xml:space="preserve"> in mind, </w:t>
      </w:r>
      <w:r w:rsidR="00F042BF">
        <w:t>more needs to be done to reduce the pressure on teachers</w:t>
      </w:r>
      <w:r w:rsidR="0004036E">
        <w:t xml:space="preserve"> and their teaching practice</w:t>
      </w:r>
      <w:r w:rsidR="003C67C6">
        <w:t>.</w:t>
      </w:r>
    </w:p>
    <w:p w14:paraId="10A24B4D" w14:textId="1208094F" w:rsidR="00F042BF" w:rsidRPr="0074096D" w:rsidRDefault="00C73EB8" w:rsidP="004E3211">
      <w:pPr>
        <w:spacing w:line="480" w:lineRule="auto"/>
        <w:ind w:firstLine="720"/>
        <w:jc w:val="both"/>
      </w:pPr>
      <w:r w:rsidRPr="0074096D">
        <w:lastRenderedPageBreak/>
        <w:t xml:space="preserve">Although Bronfenbrenner’s EST provides an explanation as to how the people in the student’s environment shape their beliefs and therefore their behaviour, it does not explain how the student came to learn that doing well in an exam was a positive outcome, and </w:t>
      </w:r>
      <w:r w:rsidR="003F14B1">
        <w:t>performing poorly</w:t>
      </w:r>
      <w:r w:rsidRPr="0074096D">
        <w:t xml:space="preserve"> was</w:t>
      </w:r>
      <w:r w:rsidR="003F14B1">
        <w:t xml:space="preserve"> a</w:t>
      </w:r>
      <w:r w:rsidRPr="0074096D">
        <w:t xml:space="preserve"> negative outcome</w:t>
      </w:r>
      <w:r w:rsidR="0074096D" w:rsidRPr="0074096D">
        <w:t>. This could be explained by</w:t>
      </w:r>
      <w:r w:rsidR="00D826A9">
        <w:t xml:space="preserve"> classical/</w:t>
      </w:r>
      <w:r w:rsidR="001C3E31">
        <w:t>operant</w:t>
      </w:r>
      <w:r w:rsidR="0028697C">
        <w:t xml:space="preserve"> conditioning</w:t>
      </w:r>
    </w:p>
    <w:p w14:paraId="25CA29E1" w14:textId="20AB44B6" w:rsidR="006A6301" w:rsidRPr="00B573D0" w:rsidRDefault="006A6301" w:rsidP="004E3211">
      <w:pPr>
        <w:spacing w:line="480" w:lineRule="auto"/>
        <w:jc w:val="both"/>
      </w:pPr>
    </w:p>
    <w:p w14:paraId="4D356C6E" w14:textId="6046BAF8" w:rsidR="00A428A9" w:rsidRPr="00791A36" w:rsidRDefault="009F5307" w:rsidP="004E3211">
      <w:pPr>
        <w:spacing w:line="480" w:lineRule="auto"/>
        <w:jc w:val="both"/>
        <w:rPr>
          <w:b/>
          <w:bCs/>
          <w:u w:val="single"/>
        </w:rPr>
      </w:pPr>
      <w:r w:rsidRPr="00791A36">
        <w:rPr>
          <w:b/>
          <w:bCs/>
          <w:u w:val="single"/>
        </w:rPr>
        <w:t xml:space="preserve">Impact of </w:t>
      </w:r>
      <w:r w:rsidR="006A6301" w:rsidRPr="00791A36">
        <w:rPr>
          <w:b/>
          <w:bCs/>
          <w:u w:val="single"/>
        </w:rPr>
        <w:t>Test Anxiety</w:t>
      </w:r>
      <w:r w:rsidRPr="00791A36">
        <w:rPr>
          <w:b/>
          <w:bCs/>
          <w:u w:val="single"/>
        </w:rPr>
        <w:t xml:space="preserve"> on Well-being</w:t>
      </w:r>
    </w:p>
    <w:p w14:paraId="412EBCE8" w14:textId="5C499302" w:rsidR="009F5307" w:rsidRDefault="009F5307" w:rsidP="001421A7">
      <w:pPr>
        <w:spacing w:line="480" w:lineRule="auto"/>
        <w:jc w:val="both"/>
      </w:pPr>
      <w:r>
        <w:rPr>
          <w:b/>
          <w:bCs/>
        </w:rPr>
        <w:tab/>
      </w:r>
      <w:r w:rsidR="005B78EE" w:rsidRPr="00943948">
        <w:t>Literature</w:t>
      </w:r>
      <w:r w:rsidRPr="00943948">
        <w:t xml:space="preserve"> demonstrates that summative assessment within school can have a significant impact on </w:t>
      </w:r>
      <w:r w:rsidR="00640A44" w:rsidRPr="00943948">
        <w:t xml:space="preserve">a student’s well-being. </w:t>
      </w:r>
      <w:r w:rsidR="0007484C" w:rsidRPr="00943948">
        <w:t xml:space="preserve">Although there is some debate as to whether </w:t>
      </w:r>
      <w:r w:rsidR="00B922A9" w:rsidRPr="00943948">
        <w:t>school stress is healthy or harmful to students</w:t>
      </w:r>
      <w:r w:rsidR="002912C9" w:rsidRPr="00943948">
        <w:t>,</w:t>
      </w:r>
      <w:r w:rsidR="006B36BC" w:rsidRPr="00943948">
        <w:t xml:space="preserve"> and that small amounts of pressure may </w:t>
      </w:r>
      <w:r w:rsidR="00E76AD2" w:rsidRPr="00943948">
        <w:t xml:space="preserve">even </w:t>
      </w:r>
      <w:r w:rsidR="006B36BC" w:rsidRPr="00943948">
        <w:t>motivate students</w:t>
      </w:r>
      <w:r w:rsidR="002912C9" w:rsidRPr="00943948">
        <w:t>,</w:t>
      </w:r>
      <w:r w:rsidR="00596AC6" w:rsidRPr="00943948">
        <w:t xml:space="preserve"> </w:t>
      </w:r>
      <w:r w:rsidR="009F693C" w:rsidRPr="00943948">
        <w:t xml:space="preserve">it is </w:t>
      </w:r>
      <w:r w:rsidR="00857C0D" w:rsidRPr="00943948">
        <w:t xml:space="preserve">widely </w:t>
      </w:r>
      <w:r w:rsidR="00D649D5" w:rsidRPr="00943948">
        <w:t xml:space="preserve">believed that </w:t>
      </w:r>
      <w:r w:rsidR="00ED2F35" w:rsidRPr="00943948">
        <w:t>excessive demands on students from  school can</w:t>
      </w:r>
      <w:r w:rsidR="002154CB" w:rsidRPr="00943948">
        <w:t xml:space="preserve"> cause stress and</w:t>
      </w:r>
      <w:r w:rsidR="006B36BC" w:rsidRPr="00943948">
        <w:t xml:space="preserve"> can</w:t>
      </w:r>
      <w:r w:rsidR="00ED2F35" w:rsidRPr="00943948">
        <w:t xml:space="preserve"> be </w:t>
      </w:r>
      <w:r w:rsidR="002154CB" w:rsidRPr="00943948">
        <w:t xml:space="preserve">detrimental to </w:t>
      </w:r>
      <w:r w:rsidR="006B36BC" w:rsidRPr="00943948">
        <w:t xml:space="preserve">a </w:t>
      </w:r>
      <w:r w:rsidR="002154CB" w:rsidRPr="00943948">
        <w:t>student</w:t>
      </w:r>
      <w:r w:rsidR="00DF641B">
        <w:t>’</w:t>
      </w:r>
      <w:r w:rsidR="006B36BC" w:rsidRPr="00943948">
        <w:t>s well-being</w:t>
      </w:r>
      <w:r w:rsidR="002912C9" w:rsidRPr="00943948">
        <w:t xml:space="preserve"> </w:t>
      </w:r>
      <w:r w:rsidR="009D0040" w:rsidRPr="00943948">
        <w:t>(Banks and Smyth</w:t>
      </w:r>
      <w:r w:rsidR="002912C9" w:rsidRPr="00943948">
        <w:t>.,</w:t>
      </w:r>
      <w:r w:rsidR="009D0040" w:rsidRPr="00943948">
        <w:t>2015</w:t>
      </w:r>
      <w:r w:rsidR="009A6DF0">
        <w:t>)</w:t>
      </w:r>
      <w:r w:rsidR="001868EC" w:rsidRPr="00943948">
        <w:t xml:space="preserve"> </w:t>
      </w:r>
      <w:r w:rsidR="009A6DF0">
        <w:t>(</w:t>
      </w:r>
      <w:r w:rsidR="001868EC" w:rsidRPr="00943948">
        <w:t>Almqui</w:t>
      </w:r>
      <w:r w:rsidR="001E64CC" w:rsidRPr="00943948">
        <w:t>st and Ostberg</w:t>
      </w:r>
      <w:r w:rsidR="003E4E75">
        <w:t>.</w:t>
      </w:r>
      <w:r w:rsidR="001E64CC" w:rsidRPr="00943948">
        <w:t>, 2013</w:t>
      </w:r>
      <w:r w:rsidR="009D0040" w:rsidRPr="00943948">
        <w:t>)</w:t>
      </w:r>
      <w:r w:rsidR="006B36BC" w:rsidRPr="00943948">
        <w:t>.</w:t>
      </w:r>
      <w:r w:rsidR="006B36BC">
        <w:t xml:space="preserve"> </w:t>
      </w:r>
      <w:r w:rsidR="009F693C">
        <w:t xml:space="preserve"> </w:t>
      </w:r>
      <w:r w:rsidR="00574364">
        <w:t>It has been</w:t>
      </w:r>
      <w:r w:rsidR="004778A1">
        <w:t xml:space="preserve"> reported that </w:t>
      </w:r>
      <w:r w:rsidR="00935F7F">
        <w:t>exam pressures caused</w:t>
      </w:r>
      <w:r w:rsidR="00A6224A">
        <w:t xml:space="preserve"> stress related symptoms in students, including </w:t>
      </w:r>
      <w:r w:rsidR="00612C04">
        <w:t>panic attacks, problems sleeping and</w:t>
      </w:r>
      <w:r w:rsidR="00656597">
        <w:t xml:space="preserve"> </w:t>
      </w:r>
      <w:r w:rsidR="00327670">
        <w:t>reducing self</w:t>
      </w:r>
      <w:r w:rsidR="00DF641B">
        <w:t>-</w:t>
      </w:r>
      <w:r w:rsidR="00327670">
        <w:t>esteem in some cases</w:t>
      </w:r>
      <w:r w:rsidR="00352720">
        <w:t>, which affects overall well-being of students</w:t>
      </w:r>
      <w:r w:rsidR="00612C04">
        <w:t xml:space="preserve">. </w:t>
      </w:r>
      <w:r w:rsidR="008D10F4">
        <w:t xml:space="preserve">Connor (2003) goes as far to say that students are ‘unwilling victims’ </w:t>
      </w:r>
      <w:r w:rsidR="00365E9E">
        <w:t>of pressures created by schools due to high target setting.</w:t>
      </w:r>
      <w:r w:rsidR="009C1D75">
        <w:t xml:space="preserve"> </w:t>
      </w:r>
    </w:p>
    <w:p w14:paraId="35F153D8" w14:textId="77777777" w:rsidR="00434307" w:rsidRDefault="00434307" w:rsidP="004E3211">
      <w:pPr>
        <w:spacing w:line="480" w:lineRule="auto"/>
        <w:ind w:firstLine="720"/>
        <w:jc w:val="both"/>
      </w:pPr>
    </w:p>
    <w:p w14:paraId="395CAF6F" w14:textId="503AEA31" w:rsidR="00D95265" w:rsidRDefault="001A7434" w:rsidP="004E3211">
      <w:pPr>
        <w:spacing w:line="480" w:lineRule="auto"/>
        <w:ind w:firstLine="720"/>
        <w:jc w:val="both"/>
      </w:pPr>
      <w:r>
        <w:t xml:space="preserve">There are </w:t>
      </w:r>
      <w:r w:rsidR="00A7286D">
        <w:t xml:space="preserve">numerous </w:t>
      </w:r>
      <w:r>
        <w:t xml:space="preserve">models that </w:t>
      </w:r>
      <w:r w:rsidR="006F694A">
        <w:t xml:space="preserve">suggest </w:t>
      </w:r>
      <w:r w:rsidR="001D211B">
        <w:t>the things we need</w:t>
      </w:r>
      <w:r w:rsidR="00A0218F">
        <w:t xml:space="preserve"> in order</w:t>
      </w:r>
      <w:r w:rsidR="001D211B">
        <w:t xml:space="preserve"> to achieve </w:t>
      </w:r>
      <w:r w:rsidR="00CF3207">
        <w:t xml:space="preserve">a healthy mind and therefore </w:t>
      </w:r>
      <w:r w:rsidR="00F72BC7">
        <w:t xml:space="preserve">a ‘good </w:t>
      </w:r>
      <w:r w:rsidR="00A0218F">
        <w:t xml:space="preserve">well-being’. </w:t>
      </w:r>
      <w:r w:rsidR="00CE325E">
        <w:t xml:space="preserve">One which does not </w:t>
      </w:r>
      <w:r w:rsidR="00CE325E" w:rsidRPr="00582846">
        <w:t xml:space="preserve">discriminate on the age of </w:t>
      </w:r>
      <w:r w:rsidR="00F80C6B" w:rsidRPr="00582846">
        <w:t>the individual is ‘The Healthy Mind Platter’</w:t>
      </w:r>
      <w:r w:rsidR="005621B3">
        <w:t>,</w:t>
      </w:r>
      <w:r w:rsidR="00E66F97" w:rsidRPr="00582846">
        <w:t>created</w:t>
      </w:r>
      <w:r w:rsidR="0063187E" w:rsidRPr="00582846">
        <w:t xml:space="preserve"> and published</w:t>
      </w:r>
      <w:r w:rsidR="00E66F97" w:rsidRPr="00582846">
        <w:t xml:space="preserve"> by </w:t>
      </w:r>
      <w:r w:rsidR="0063187E" w:rsidRPr="00582846">
        <w:t xml:space="preserve">Rock </w:t>
      </w:r>
      <w:r w:rsidR="001657E1" w:rsidRPr="00582846">
        <w:rPr>
          <w:i/>
          <w:iCs/>
        </w:rPr>
        <w:t>et al</w:t>
      </w:r>
      <w:r w:rsidR="0063187E" w:rsidRPr="00582846">
        <w:t xml:space="preserve"> (2012)</w:t>
      </w:r>
      <w:r w:rsidR="00380CF0" w:rsidRPr="00582846">
        <w:t>. It</w:t>
      </w:r>
      <w:r w:rsidR="00380CF0">
        <w:t xml:space="preserve"> highlights </w:t>
      </w:r>
      <w:r w:rsidR="00914570">
        <w:t xml:space="preserve">several activities that are needed to </w:t>
      </w:r>
      <w:r w:rsidR="00823C54">
        <w:t xml:space="preserve">optimize brain matter and </w:t>
      </w:r>
      <w:r w:rsidR="006B24C9">
        <w:t>create well-being</w:t>
      </w:r>
      <w:r w:rsidR="005621B3">
        <w:t xml:space="preserve"> (Diagram 1)</w:t>
      </w:r>
      <w:r w:rsidR="00B467C3">
        <w:t>.</w:t>
      </w:r>
      <w:r w:rsidR="006A0A4A">
        <w:t xml:space="preserve"> </w:t>
      </w:r>
      <w:r w:rsidR="00D81598">
        <w:t xml:space="preserve">This model could explain </w:t>
      </w:r>
      <w:r w:rsidR="001A6D29">
        <w:t>why some students are experiencing low well</w:t>
      </w:r>
      <w:r w:rsidR="00F33314">
        <w:t>-</w:t>
      </w:r>
      <w:r w:rsidR="001A6D29">
        <w:t xml:space="preserve">being due to </w:t>
      </w:r>
      <w:r w:rsidR="00293984">
        <w:t>some of the elements on the healthy mind platter be</w:t>
      </w:r>
      <w:r w:rsidR="00292FA9">
        <w:t xml:space="preserve">ing ignored or reduced. </w:t>
      </w:r>
      <w:r w:rsidR="00F33314">
        <w:t>For example, sleep.</w:t>
      </w:r>
      <w:r w:rsidR="00D95265">
        <w:t xml:space="preserve"> </w:t>
      </w:r>
    </w:p>
    <w:p w14:paraId="64EFF6F1" w14:textId="77777777" w:rsidR="00434307" w:rsidRDefault="00434307" w:rsidP="004E3211">
      <w:pPr>
        <w:spacing w:line="480" w:lineRule="auto"/>
        <w:ind w:firstLine="720"/>
        <w:jc w:val="both"/>
      </w:pPr>
    </w:p>
    <w:p w14:paraId="0516EACB" w14:textId="2CEADF6D" w:rsidR="00D95265" w:rsidRDefault="00D95265" w:rsidP="004E3211">
      <w:pPr>
        <w:spacing w:line="480" w:lineRule="auto"/>
        <w:ind w:firstLine="720"/>
        <w:jc w:val="both"/>
      </w:pPr>
      <w:r>
        <w:lastRenderedPageBreak/>
        <w:t>There is a wide range of literature highlighting the importance of sleep</w:t>
      </w:r>
      <w:r w:rsidR="00C96D97">
        <w:t xml:space="preserve">. </w:t>
      </w:r>
      <w:r w:rsidR="00AD3FF1" w:rsidRPr="00582846">
        <w:t xml:space="preserve">Rock </w:t>
      </w:r>
      <w:r w:rsidR="001657E1" w:rsidRPr="00582846">
        <w:rPr>
          <w:i/>
          <w:iCs/>
        </w:rPr>
        <w:t>et al</w:t>
      </w:r>
      <w:r w:rsidR="00AD3FF1" w:rsidRPr="00582846">
        <w:t xml:space="preserve"> (2012) comment that sleep is extremely important for well</w:t>
      </w:r>
      <w:r w:rsidR="009E21F9" w:rsidRPr="00582846">
        <w:t>-</w:t>
      </w:r>
      <w:r w:rsidR="00AD3FF1" w:rsidRPr="00582846">
        <w:t>being</w:t>
      </w:r>
      <w:r w:rsidR="009E21F9" w:rsidRPr="00582846">
        <w:t xml:space="preserve"> of people of all ages</w:t>
      </w:r>
      <w:r w:rsidR="00D50970" w:rsidRPr="00582846">
        <w:t xml:space="preserve"> as it refreshes the mind</w:t>
      </w:r>
      <w:r w:rsidR="00573918" w:rsidRPr="00582846">
        <w:t xml:space="preserve"> and body</w:t>
      </w:r>
      <w:r w:rsidR="00D50970" w:rsidRPr="00582846">
        <w:t xml:space="preserve">, and </w:t>
      </w:r>
      <w:r w:rsidR="00573918" w:rsidRPr="00582846">
        <w:t>consolidates memory</w:t>
      </w:r>
      <w:r w:rsidR="00C96D97" w:rsidRPr="00582846">
        <w:t xml:space="preserve">. </w:t>
      </w:r>
      <w:r w:rsidRPr="00582846">
        <w:t>Sharman and Illingworth (2020) comment that adolescents should achieve 8-10 hours of sleep per night, as it is essential for memory and learning, and less sleep may also contribute to</w:t>
      </w:r>
      <w:r w:rsidR="008C61B0" w:rsidRPr="00582846">
        <w:t xml:space="preserve"> factors like</w:t>
      </w:r>
      <w:r w:rsidRPr="00582846">
        <w:t xml:space="preserve"> poor performance in class. Titova </w:t>
      </w:r>
      <w:r w:rsidR="001657E1" w:rsidRPr="00582846">
        <w:rPr>
          <w:i/>
          <w:iCs/>
        </w:rPr>
        <w:t>et al</w:t>
      </w:r>
      <w:r w:rsidRPr="00582846">
        <w:t xml:space="preserve"> (2019)</w:t>
      </w:r>
      <w:r w:rsidR="008C61B0">
        <w:t xml:space="preserve"> agrees, and</w:t>
      </w:r>
      <w:r>
        <w:t xml:space="preserve"> found that there was a correlation between sleep disturbance and an increased risk in academic failure in Swedish students. </w:t>
      </w:r>
      <w:r w:rsidR="00C900D9">
        <w:t xml:space="preserve">If students are worrying about exams and therefore getting less sleep, then according to the model, it is unlikely that they will achieve optimal brain </w:t>
      </w:r>
      <w:r w:rsidR="00F33314">
        <w:t>function</w:t>
      </w:r>
      <w:r w:rsidR="00C900D9">
        <w:t xml:space="preserve"> and well-being. </w:t>
      </w:r>
    </w:p>
    <w:p w14:paraId="129E2500" w14:textId="5B3A306E" w:rsidR="001A7434" w:rsidRDefault="001A7434" w:rsidP="004E3211">
      <w:pPr>
        <w:spacing w:line="480" w:lineRule="auto"/>
        <w:ind w:firstLine="720"/>
        <w:jc w:val="both"/>
      </w:pPr>
    </w:p>
    <w:p w14:paraId="62C8CB21" w14:textId="34991F44" w:rsidR="0002637B" w:rsidRDefault="00290472" w:rsidP="00475F86">
      <w:pPr>
        <w:spacing w:line="480" w:lineRule="auto"/>
        <w:ind w:firstLine="720"/>
        <w:jc w:val="center"/>
      </w:pPr>
      <w:r>
        <w:rPr>
          <w:noProof/>
        </w:rPr>
        <w:drawing>
          <wp:inline distT="0" distB="0" distL="0" distR="0" wp14:anchorId="7480F95E" wp14:editId="2C8A3BD5">
            <wp:extent cx="3089359" cy="215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595" t="23833" r="27210" b="16289"/>
                    <a:stretch/>
                  </pic:blipFill>
                  <pic:spPr bwMode="auto">
                    <a:xfrm>
                      <a:off x="0" y="0"/>
                      <a:ext cx="3092340" cy="2161083"/>
                    </a:xfrm>
                    <a:prstGeom prst="rect">
                      <a:avLst/>
                    </a:prstGeom>
                    <a:ln>
                      <a:noFill/>
                    </a:ln>
                    <a:extLst>
                      <a:ext uri="{53640926-AAD7-44D8-BBD7-CCE9431645EC}">
                        <a14:shadowObscured xmlns:a14="http://schemas.microsoft.com/office/drawing/2010/main"/>
                      </a:ext>
                    </a:extLst>
                  </pic:spPr>
                </pic:pic>
              </a:graphicData>
            </a:graphic>
          </wp:inline>
        </w:drawing>
      </w:r>
    </w:p>
    <w:p w14:paraId="78677FE0" w14:textId="708E3CF2" w:rsidR="0002637B" w:rsidRPr="00EC73E7" w:rsidRDefault="0002637B" w:rsidP="00475F86">
      <w:pPr>
        <w:spacing w:line="480" w:lineRule="auto"/>
        <w:ind w:firstLine="720"/>
        <w:jc w:val="center"/>
        <w:rPr>
          <w:i/>
          <w:iCs/>
        </w:rPr>
      </w:pPr>
      <w:r w:rsidRPr="00EC73E7">
        <w:rPr>
          <w:i/>
          <w:iCs/>
          <w:sz w:val="16"/>
          <w:szCs w:val="16"/>
        </w:rPr>
        <w:t xml:space="preserve">Diagram 1: The Healthy Mind Platter created by </w:t>
      </w:r>
      <w:r w:rsidR="00EC73E7" w:rsidRPr="00EC73E7">
        <w:rPr>
          <w:i/>
          <w:iCs/>
          <w:sz w:val="16"/>
          <w:szCs w:val="16"/>
        </w:rPr>
        <w:t>Daniel Siegel and David Rock</w:t>
      </w:r>
      <w:r w:rsidR="00EC73E7">
        <w:rPr>
          <w:i/>
          <w:iCs/>
          <w:sz w:val="16"/>
          <w:szCs w:val="16"/>
        </w:rPr>
        <w:t xml:space="preserve"> (</w:t>
      </w:r>
      <w:r w:rsidR="00D81598">
        <w:rPr>
          <w:i/>
          <w:iCs/>
          <w:sz w:val="16"/>
          <w:szCs w:val="16"/>
        </w:rPr>
        <w:t xml:space="preserve">Rock </w:t>
      </w:r>
      <w:r w:rsidR="001657E1" w:rsidRPr="001657E1">
        <w:rPr>
          <w:i/>
          <w:iCs/>
          <w:sz w:val="16"/>
          <w:szCs w:val="16"/>
        </w:rPr>
        <w:t>et al</w:t>
      </w:r>
      <w:r w:rsidR="00D81598">
        <w:rPr>
          <w:i/>
          <w:iCs/>
          <w:sz w:val="16"/>
          <w:szCs w:val="16"/>
        </w:rPr>
        <w:t>., 2012</w:t>
      </w:r>
      <w:r w:rsidR="00555F65">
        <w:rPr>
          <w:i/>
          <w:iCs/>
          <w:sz w:val="16"/>
          <w:szCs w:val="16"/>
        </w:rPr>
        <w:t>. p3</w:t>
      </w:r>
      <w:r w:rsidR="00D81598">
        <w:rPr>
          <w:i/>
          <w:iCs/>
          <w:sz w:val="16"/>
          <w:szCs w:val="16"/>
        </w:rPr>
        <w:t>)</w:t>
      </w:r>
    </w:p>
    <w:p w14:paraId="5CC525ED" w14:textId="77777777" w:rsidR="0002637B" w:rsidRDefault="0002637B" w:rsidP="004E3211">
      <w:pPr>
        <w:spacing w:line="480" w:lineRule="auto"/>
        <w:ind w:firstLine="720"/>
        <w:jc w:val="both"/>
      </w:pPr>
    </w:p>
    <w:p w14:paraId="1403F228" w14:textId="3A65456D" w:rsidR="00434307" w:rsidRDefault="00573918" w:rsidP="00C3482B">
      <w:pPr>
        <w:spacing w:line="480" w:lineRule="auto"/>
        <w:ind w:firstLine="720"/>
        <w:jc w:val="both"/>
      </w:pPr>
      <w:r>
        <w:t xml:space="preserve">Although research shows that </w:t>
      </w:r>
      <w:r w:rsidR="00EA78D0">
        <w:t>anxiety in adolescents reduces their ability to sleep,</w:t>
      </w:r>
      <w:r w:rsidR="00103C97">
        <w:t xml:space="preserve"> it should be noted that</w:t>
      </w:r>
      <w:r w:rsidR="008C61B0">
        <w:t xml:space="preserve"> lower levels of sleep could be due to </w:t>
      </w:r>
      <w:r w:rsidR="008C61B0" w:rsidRPr="000E1D41">
        <w:t>other factors such as the growing access to devices and compulsive social media use</w:t>
      </w:r>
      <w:r w:rsidR="00EA78D0" w:rsidRPr="000E1D41">
        <w:t xml:space="preserve"> among teenagers</w:t>
      </w:r>
      <w:r w:rsidR="008C61B0" w:rsidRPr="000E1D41">
        <w:t xml:space="preserve"> (Tandon </w:t>
      </w:r>
      <w:r w:rsidR="001657E1" w:rsidRPr="000E1D41">
        <w:rPr>
          <w:i/>
          <w:iCs/>
        </w:rPr>
        <w:t>et al</w:t>
      </w:r>
      <w:r w:rsidR="008C61B0" w:rsidRPr="000E1D41">
        <w:t>., 2020).</w:t>
      </w:r>
      <w:r w:rsidR="00C3482B">
        <w:t xml:space="preserve"> </w:t>
      </w:r>
      <w:r w:rsidR="00137AA9">
        <w:t>The healthy mi</w:t>
      </w:r>
      <w:r w:rsidR="00A15286">
        <w:t>n</w:t>
      </w:r>
      <w:r w:rsidR="00137AA9">
        <w:t>d platter also suggests that well-being is achieved by dedicating time to things like physical activity</w:t>
      </w:r>
      <w:r w:rsidR="007A56F3">
        <w:t xml:space="preserve">, play time and down time. If the student in the observation spends </w:t>
      </w:r>
      <w:r w:rsidR="00F572FE">
        <w:t>their</w:t>
      </w:r>
      <w:r w:rsidR="007A56F3">
        <w:t xml:space="preserve"> time revising for exams </w:t>
      </w:r>
      <w:r w:rsidR="00EC7240">
        <w:t xml:space="preserve">then this will significantly reduce the </w:t>
      </w:r>
      <w:r w:rsidR="003F4A84">
        <w:t xml:space="preserve">time allowed for other elements on the platter, and therefore could reduce the well-being of the student. </w:t>
      </w:r>
      <w:r w:rsidR="00EC7240">
        <w:t xml:space="preserve"> </w:t>
      </w:r>
    </w:p>
    <w:p w14:paraId="26091BE7" w14:textId="5416ECD4" w:rsidR="002B74AE" w:rsidRDefault="002B74AE" w:rsidP="004E3211">
      <w:pPr>
        <w:spacing w:line="480" w:lineRule="auto"/>
        <w:ind w:firstLine="720"/>
        <w:jc w:val="both"/>
      </w:pPr>
      <w:r>
        <w:lastRenderedPageBreak/>
        <w:t>The above demonstrates that schools will have a significant impact on the well-being of their students</w:t>
      </w:r>
      <w:r w:rsidR="00A15286">
        <w:t xml:space="preserve"> if they implement numerous summative </w:t>
      </w:r>
      <w:r w:rsidR="00A15286" w:rsidRPr="00C532AF">
        <w:t>assessment</w:t>
      </w:r>
      <w:r w:rsidR="005A1150" w:rsidRPr="00C532AF">
        <w:t xml:space="preserve">. Spratt </w:t>
      </w:r>
      <w:r w:rsidR="001657E1" w:rsidRPr="00C532AF">
        <w:rPr>
          <w:i/>
          <w:iCs/>
        </w:rPr>
        <w:t>et al</w:t>
      </w:r>
      <w:r w:rsidR="005A1150" w:rsidRPr="00C532AF">
        <w:t>. (2006) agrees</w:t>
      </w:r>
      <w:r w:rsidR="005A1150">
        <w:t xml:space="preserve"> with this statements</w:t>
      </w:r>
      <w:r w:rsidR="000C1ACA">
        <w:t xml:space="preserve"> and comments that the</w:t>
      </w:r>
      <w:r w:rsidR="005A1150" w:rsidRPr="00EF3458">
        <w:t xml:space="preserve"> school environment has the potential to </w:t>
      </w:r>
      <w:r w:rsidR="000C1ACA">
        <w:t>cause harm to</w:t>
      </w:r>
      <w:r w:rsidR="005A1150" w:rsidRPr="00EF3458">
        <w:t xml:space="preserve"> the mental well‐being of pupils, </w:t>
      </w:r>
      <w:r w:rsidR="000C1ACA">
        <w:t xml:space="preserve">and schools should do everything they can to </w:t>
      </w:r>
      <w:r w:rsidR="005A1150" w:rsidRPr="00EF3458">
        <w:t xml:space="preserve">prevent the development of problems and </w:t>
      </w:r>
      <w:r w:rsidR="000C1ACA">
        <w:t>provide support</w:t>
      </w:r>
      <w:r w:rsidR="00DF7E50">
        <w:t xml:space="preserve"> for</w:t>
      </w:r>
      <w:r w:rsidR="005A1150" w:rsidRPr="00EF3458">
        <w:t xml:space="preserve"> those </w:t>
      </w:r>
      <w:r w:rsidR="00DF7E50">
        <w:t>who experience</w:t>
      </w:r>
      <w:r w:rsidR="005A1150" w:rsidRPr="00EF3458">
        <w:t xml:space="preserve"> difficulties</w:t>
      </w:r>
      <w:r>
        <w:t xml:space="preserve">. </w:t>
      </w:r>
      <w:r w:rsidR="00416FB1">
        <w:t>In recent years there has been a huge emphasis on incorporating well-being into the curriculum and ‘whole school approach’</w:t>
      </w:r>
      <w:r w:rsidR="007D6DFE">
        <w:t xml:space="preserve">. </w:t>
      </w:r>
      <w:r w:rsidR="00AA7AB6">
        <w:t xml:space="preserve">Policies like </w:t>
      </w:r>
      <w:r w:rsidR="00AA7AB6" w:rsidRPr="00CE17E4">
        <w:t>‘Every Child Matters’</w:t>
      </w:r>
      <w:r w:rsidR="0039664D">
        <w:t xml:space="preserve"> </w:t>
      </w:r>
      <w:r w:rsidR="00563A93">
        <w:t xml:space="preserve">(DfE., 2004) </w:t>
      </w:r>
      <w:r w:rsidR="00AD2024">
        <w:t xml:space="preserve">are pushing to make sure that every child has access to services that will enhance their well-being. </w:t>
      </w:r>
      <w:r w:rsidR="00321F58">
        <w:t xml:space="preserve">Additionally, Donaldson’s </w:t>
      </w:r>
      <w:r w:rsidR="006C5287">
        <w:t>S</w:t>
      </w:r>
      <w:r w:rsidR="00321F58">
        <w:t xml:space="preserve">uccessful </w:t>
      </w:r>
      <w:r w:rsidR="006C5287">
        <w:t>F</w:t>
      </w:r>
      <w:r w:rsidR="00321F58">
        <w:t xml:space="preserve">utures </w:t>
      </w:r>
      <w:r w:rsidR="006C5287">
        <w:t>R</w:t>
      </w:r>
      <w:r w:rsidR="00321F58">
        <w:t xml:space="preserve">eport which is shaping the Welsh Curriculum suggested that the curriculum should be based around 4 </w:t>
      </w:r>
      <w:r w:rsidR="005E511E">
        <w:t>P</w:t>
      </w:r>
      <w:r w:rsidR="00321F58">
        <w:t xml:space="preserve">urposes, one being that student should be ‘Healthy Confident Individuals, ready to lead fulfilling lives as valued members of society’. </w:t>
      </w:r>
      <w:r w:rsidR="00AD2024">
        <w:t>Th</w:t>
      </w:r>
      <w:r w:rsidR="00321F58">
        <w:t>e presence of these</w:t>
      </w:r>
      <w:r w:rsidR="00AD2024">
        <w:t xml:space="preserve"> should encourage schools to </w:t>
      </w:r>
      <w:r w:rsidR="00FF3AFA">
        <w:t>develop a responsibility to provide such services for their pupils</w:t>
      </w:r>
      <w:r w:rsidR="005A1150">
        <w:t xml:space="preserve"> and the wider </w:t>
      </w:r>
      <w:r w:rsidR="005A1150" w:rsidRPr="000E1D41">
        <w:t>community</w:t>
      </w:r>
      <w:r w:rsidR="00FF3AFA" w:rsidRPr="000E1D41">
        <w:t xml:space="preserve"> (Putwain 2008a).</w:t>
      </w:r>
      <w:r w:rsidR="00FF3AFA">
        <w:t xml:space="preserve"> </w:t>
      </w:r>
    </w:p>
    <w:p w14:paraId="735E6E69" w14:textId="77777777" w:rsidR="00434307" w:rsidRDefault="00434307" w:rsidP="004E3211">
      <w:pPr>
        <w:spacing w:line="480" w:lineRule="auto"/>
        <w:ind w:firstLine="720"/>
        <w:jc w:val="both"/>
      </w:pPr>
    </w:p>
    <w:p w14:paraId="537BC9DC" w14:textId="02E7DC95" w:rsidR="00386F34" w:rsidRDefault="00C96DED" w:rsidP="004E3211">
      <w:pPr>
        <w:spacing w:line="480" w:lineRule="auto"/>
        <w:ind w:firstLine="720"/>
        <w:jc w:val="both"/>
      </w:pPr>
      <w:r>
        <w:t>With this in mind</w:t>
      </w:r>
      <w:r w:rsidR="004F7E04">
        <w:t>, a</w:t>
      </w:r>
      <w:r w:rsidR="00DF7E50">
        <w:t xml:space="preserve"> report written for the Department of Education</w:t>
      </w:r>
      <w:r w:rsidR="006E7A4F">
        <w:t xml:space="preserve"> (DfE)</w:t>
      </w:r>
      <w:r w:rsidR="00DF7E50">
        <w:t xml:space="preserve"> </w:t>
      </w:r>
      <w:r w:rsidR="00C9669D">
        <w:t xml:space="preserve">in 2018 made a number of </w:t>
      </w:r>
      <w:r w:rsidR="00C377C5">
        <w:t xml:space="preserve">alarming </w:t>
      </w:r>
      <w:r w:rsidR="00C9669D">
        <w:t>statements</w:t>
      </w:r>
      <w:r w:rsidR="00C377C5">
        <w:t xml:space="preserve"> on</w:t>
      </w:r>
      <w:r w:rsidR="00C9669D">
        <w:t xml:space="preserve"> well-being provision in schools</w:t>
      </w:r>
      <w:r w:rsidR="00C377C5">
        <w:t>.</w:t>
      </w:r>
      <w:r w:rsidR="00C9669D">
        <w:t xml:space="preserve"> </w:t>
      </w:r>
      <w:r w:rsidR="001C57CC">
        <w:t xml:space="preserve">The report </w:t>
      </w:r>
      <w:r w:rsidR="00947698">
        <w:t xml:space="preserve">found that although 56% of primary schools and 44% of secondary schools in their study sample </w:t>
      </w:r>
      <w:r w:rsidR="00B1218C">
        <w:t>were providing some sort of mental health support,</w:t>
      </w:r>
      <w:r w:rsidR="001C57CC">
        <w:t xml:space="preserve"> there are no </w:t>
      </w:r>
      <w:r w:rsidR="001E24B8">
        <w:t>current requirements for schools to have a separate mental health policy</w:t>
      </w:r>
      <w:r w:rsidR="0032103A">
        <w:t xml:space="preserve"> </w:t>
      </w:r>
      <w:r w:rsidR="0032103A" w:rsidRPr="00F13348">
        <w:t>(</w:t>
      </w:r>
      <w:r w:rsidR="00F13348">
        <w:t>DfE</w:t>
      </w:r>
      <w:r w:rsidR="0032103A" w:rsidRPr="00F13348">
        <w:t>, 2018)</w:t>
      </w:r>
      <w:r w:rsidR="001E24B8" w:rsidRPr="00F13348">
        <w:t>.</w:t>
      </w:r>
      <w:r w:rsidR="001E24B8">
        <w:t xml:space="preserve"> </w:t>
      </w:r>
    </w:p>
    <w:p w14:paraId="4F5ED30E" w14:textId="77777777" w:rsidR="00C752FA" w:rsidRDefault="00C752FA" w:rsidP="004E3211">
      <w:pPr>
        <w:jc w:val="both"/>
        <w:rPr>
          <w:b/>
          <w:bCs/>
          <w:u w:val="single"/>
        </w:rPr>
      </w:pPr>
    </w:p>
    <w:p w14:paraId="7D51187F" w14:textId="6A72C0E4" w:rsidR="0093171B" w:rsidRPr="00BD3FEF" w:rsidRDefault="00AF2E9A" w:rsidP="004E3211">
      <w:pPr>
        <w:jc w:val="both"/>
        <w:rPr>
          <w:b/>
          <w:bCs/>
          <w:u w:val="single"/>
        </w:rPr>
      </w:pPr>
      <w:r>
        <w:rPr>
          <w:b/>
          <w:bCs/>
          <w:u w:val="single"/>
        </w:rPr>
        <w:t>REFLECTION AND NEXT STEPS</w:t>
      </w:r>
      <w:r w:rsidR="0093171B" w:rsidRPr="00BD3FEF">
        <w:rPr>
          <w:b/>
          <w:bCs/>
        </w:rPr>
        <w:tab/>
      </w:r>
    </w:p>
    <w:p w14:paraId="298103D8" w14:textId="3A911B5D" w:rsidR="00736078" w:rsidRDefault="00BD3FEF" w:rsidP="004E3211">
      <w:pPr>
        <w:spacing w:line="480" w:lineRule="auto"/>
        <w:jc w:val="both"/>
      </w:pPr>
      <w:r>
        <w:tab/>
      </w:r>
      <w:r w:rsidR="001305CD">
        <w:t>From reflecting on the critical incident</w:t>
      </w:r>
      <w:r w:rsidR="004E52B8">
        <w:t>,</w:t>
      </w:r>
      <w:r w:rsidR="00BC31E7">
        <w:t xml:space="preserve"> a number of areas of interest </w:t>
      </w:r>
      <w:r w:rsidR="00C752FA">
        <w:t xml:space="preserve">and next steps have been identified. </w:t>
      </w:r>
      <w:r w:rsidR="00602650" w:rsidRPr="00602650">
        <w:t xml:space="preserve">The above literature has demonstrated </w:t>
      </w:r>
      <w:r w:rsidR="00602650">
        <w:t>that although summative assessments are used widely in education, they can have detrimental effects on not only students, but also on their teachers.</w:t>
      </w:r>
      <w:r w:rsidR="00F37323">
        <w:t xml:space="preserve"> This is extremely topical</w:t>
      </w:r>
      <w:r w:rsidR="00680020">
        <w:t xml:space="preserve"> with the move to the new curriculum in the near future. </w:t>
      </w:r>
      <w:r w:rsidR="00602650">
        <w:t xml:space="preserve"> Is there even a need to use exams and tests</w:t>
      </w:r>
      <w:r w:rsidR="002351A3">
        <w:t xml:space="preserve"> an</w:t>
      </w:r>
      <w:r w:rsidR="004962D1">
        <w:t>d, and if so,</w:t>
      </w:r>
      <w:r w:rsidR="002351A3">
        <w:t xml:space="preserve"> can we remove </w:t>
      </w:r>
      <w:r w:rsidR="004962D1">
        <w:t>unnecessary summative assessment?</w:t>
      </w:r>
      <w:r w:rsidR="00602650">
        <w:t xml:space="preserve"> </w:t>
      </w:r>
      <w:r w:rsidR="00011B2D">
        <w:t xml:space="preserve">This </w:t>
      </w:r>
      <w:r w:rsidR="00011B2D">
        <w:lastRenderedPageBreak/>
        <w:t xml:space="preserve">summer, due to the Covid-19 pandemic, A level and GCSE students </w:t>
      </w:r>
      <w:r w:rsidR="00736078">
        <w:t xml:space="preserve">did not sit exams, but instead </w:t>
      </w:r>
      <w:r w:rsidR="00BD2456">
        <w:t>were given marks based on</w:t>
      </w:r>
      <w:r w:rsidR="00736078">
        <w:t xml:space="preserve"> predicted grades from their </w:t>
      </w:r>
      <w:r w:rsidR="00736078" w:rsidRPr="000E1D41">
        <w:t>teachers</w:t>
      </w:r>
      <w:r w:rsidR="00A75CD2" w:rsidRPr="000E1D41">
        <w:t xml:space="preserve"> (</w:t>
      </w:r>
      <w:r w:rsidR="00555FA8" w:rsidRPr="000E1D41">
        <w:t>DfE</w:t>
      </w:r>
      <w:r w:rsidR="00A75CD2" w:rsidRPr="000E1D41">
        <w:t>, 2020)</w:t>
      </w:r>
      <w:r w:rsidR="00736078" w:rsidRPr="000E1D41">
        <w:t xml:space="preserve">. </w:t>
      </w:r>
      <w:r w:rsidR="00487CE3" w:rsidRPr="000E1D41">
        <w:t xml:space="preserve">Although </w:t>
      </w:r>
      <w:r w:rsidR="00736078" w:rsidRPr="000E1D41">
        <w:t xml:space="preserve">this be a viable </w:t>
      </w:r>
      <w:r w:rsidR="00751E76" w:rsidRPr="000E1D41">
        <w:t>solution to reducing anxiety and increasing student well-being</w:t>
      </w:r>
      <w:r w:rsidR="00487CE3" w:rsidRPr="000E1D41">
        <w:t xml:space="preserve">, </w:t>
      </w:r>
      <w:r w:rsidR="009D5DB5" w:rsidRPr="000E1D41">
        <w:t xml:space="preserve">problems that arose with this method included the algorithms </w:t>
      </w:r>
      <w:r w:rsidR="009D587C" w:rsidRPr="000E1D41">
        <w:t>and the associated downgrading of many results</w:t>
      </w:r>
      <w:r w:rsidR="00907AAE" w:rsidRPr="000E1D41">
        <w:t xml:space="preserve">, and also </w:t>
      </w:r>
      <w:r w:rsidR="00962BE8" w:rsidRPr="000E1D41">
        <w:t xml:space="preserve">the thought that working class and ethnic minority groups would be </w:t>
      </w:r>
      <w:r w:rsidR="00151D86" w:rsidRPr="000E1D41">
        <w:t>disadvantaged by the new method</w:t>
      </w:r>
      <w:r w:rsidR="00B632ED" w:rsidRPr="000E1D41">
        <w:t xml:space="preserve"> (Weale and Batty, 2020).</w:t>
      </w:r>
      <w:r w:rsidR="005B058E" w:rsidRPr="000E1D41">
        <w:t xml:space="preserve"> </w:t>
      </w:r>
      <w:r w:rsidR="00CD0984" w:rsidRPr="000E1D41">
        <w:t>Also, research by Murphy and Wyness</w:t>
      </w:r>
      <w:r w:rsidR="00F9571B" w:rsidRPr="000E1D41">
        <w:t xml:space="preserve"> (2020)</w:t>
      </w:r>
      <w:r w:rsidR="00CD0984" w:rsidRPr="000E1D41">
        <w:t xml:space="preserve"> found that</w:t>
      </w:r>
      <w:r w:rsidR="00CD0984">
        <w:t xml:space="preserve"> only 16% of predicted grades</w:t>
      </w:r>
      <w:r w:rsidR="00055D5F">
        <w:t xml:space="preserve"> of university applicants in the UK were accurate, with 75</w:t>
      </w:r>
      <w:r w:rsidR="00F9571B">
        <w:t>% of students having overpredicted grades.</w:t>
      </w:r>
    </w:p>
    <w:p w14:paraId="6BD39DF1" w14:textId="77777777" w:rsidR="00434307" w:rsidRDefault="00434307" w:rsidP="004E3211">
      <w:pPr>
        <w:spacing w:line="480" w:lineRule="auto"/>
        <w:jc w:val="both"/>
      </w:pPr>
    </w:p>
    <w:p w14:paraId="4D96D487" w14:textId="4F63588E" w:rsidR="006B413A" w:rsidRDefault="00D40A79" w:rsidP="004E3211">
      <w:pPr>
        <w:spacing w:line="480" w:lineRule="auto"/>
        <w:jc w:val="both"/>
      </w:pPr>
      <w:r>
        <w:tab/>
      </w:r>
      <w:r w:rsidR="00E85DC1">
        <w:t xml:space="preserve">Although summative </w:t>
      </w:r>
      <w:r w:rsidR="00E85DC1" w:rsidRPr="00E73811">
        <w:t>assessment may have a place at KS4 and beyond, t</w:t>
      </w:r>
      <w:r w:rsidR="00A75062" w:rsidRPr="00E73811">
        <w:t xml:space="preserve">he use of other forms of assessment to grade students could be used </w:t>
      </w:r>
      <w:r w:rsidR="008228A4" w:rsidRPr="00E73811">
        <w:t xml:space="preserve">to assess students at KS3 level, which is the level the student in the critical </w:t>
      </w:r>
      <w:r w:rsidR="00E85DC1" w:rsidRPr="00E73811">
        <w:t xml:space="preserve">incident. </w:t>
      </w:r>
      <w:r w:rsidR="00FB4886" w:rsidRPr="00E73811">
        <w:t>Mavridis and Tsiatsos, (2016) has showed that the</w:t>
      </w:r>
      <w:r w:rsidR="00FB4886">
        <w:t xml:space="preserve"> use o</w:t>
      </w:r>
      <w:r w:rsidR="003F4369">
        <w:t>f game</w:t>
      </w:r>
      <w:r w:rsidR="00B62F58">
        <w:t>-</w:t>
      </w:r>
      <w:r w:rsidR="003F4369">
        <w:t xml:space="preserve">based assessment rather than the traditional assessment </w:t>
      </w:r>
      <w:r w:rsidR="00F73E5D">
        <w:t xml:space="preserve">significantly decreased test anxiety and also increased exam performance. </w:t>
      </w:r>
      <w:r w:rsidR="006B413A">
        <w:t>Similarly, maybe a more coursework</w:t>
      </w:r>
      <w:r w:rsidR="00B62F58">
        <w:t>-</w:t>
      </w:r>
      <w:r w:rsidR="006B413A">
        <w:t xml:space="preserve">based </w:t>
      </w:r>
      <w:r w:rsidR="00B46B12">
        <w:t>approach</w:t>
      </w:r>
      <w:r w:rsidR="006B413A">
        <w:t xml:space="preserve"> at KS3 level could </w:t>
      </w:r>
      <w:r w:rsidR="00B46B12">
        <w:t xml:space="preserve">achieve the same, though this could also come with its own perceived anxiety and stress if they are given too much coursework at once </w:t>
      </w:r>
      <w:r w:rsidR="00B46B12" w:rsidRPr="00E73811">
        <w:t>(Putwain.,</w:t>
      </w:r>
      <w:r w:rsidR="003B38EF" w:rsidRPr="00E73811">
        <w:t xml:space="preserve"> 2008</w:t>
      </w:r>
      <w:r w:rsidR="00E73811" w:rsidRPr="00E73811">
        <w:t>b</w:t>
      </w:r>
      <w:r w:rsidR="003B38EF" w:rsidRPr="00E73811">
        <w:t>).</w:t>
      </w:r>
      <w:r w:rsidR="006B413A">
        <w:t xml:space="preserve"> </w:t>
      </w:r>
    </w:p>
    <w:p w14:paraId="4B8CE0CF" w14:textId="77777777" w:rsidR="00434307" w:rsidRDefault="00434307" w:rsidP="004E3211">
      <w:pPr>
        <w:spacing w:line="480" w:lineRule="auto"/>
        <w:jc w:val="both"/>
      </w:pPr>
    </w:p>
    <w:p w14:paraId="5E6764A8" w14:textId="62F43527" w:rsidR="00FD4860" w:rsidRDefault="0048249F" w:rsidP="004E3211">
      <w:pPr>
        <w:spacing w:line="480" w:lineRule="auto"/>
        <w:jc w:val="both"/>
      </w:pPr>
      <w:r>
        <w:tab/>
      </w:r>
      <w:r w:rsidR="004962D1">
        <w:t xml:space="preserve">If we cannot </w:t>
      </w:r>
      <w:r w:rsidR="00133D47">
        <w:t xml:space="preserve">completely remove summative assessment, then </w:t>
      </w:r>
      <w:r w:rsidR="00275923">
        <w:t>how can schools support student</w:t>
      </w:r>
      <w:r w:rsidR="00FF059D">
        <w:t>’</w:t>
      </w:r>
      <w:r w:rsidR="00275923">
        <w:t xml:space="preserve">s well-being more effectively? </w:t>
      </w:r>
      <w:r w:rsidR="0031647A">
        <w:t xml:space="preserve">As outlined above, </w:t>
      </w:r>
      <w:r w:rsidR="00B347B6">
        <w:t>o</w:t>
      </w:r>
      <w:r w:rsidR="00275923">
        <w:t xml:space="preserve">ne of the 4 purposes </w:t>
      </w:r>
      <w:r w:rsidR="008625C2">
        <w:t xml:space="preserve">of the new Curriculum in Wales is for students to become </w:t>
      </w:r>
      <w:r w:rsidR="00EE2D92">
        <w:t>‘Healthy, confident</w:t>
      </w:r>
      <w:r w:rsidR="0031647A">
        <w:t xml:space="preserve"> individuals’. </w:t>
      </w:r>
      <w:r w:rsidR="00D84338">
        <w:t xml:space="preserve"> </w:t>
      </w:r>
      <w:r w:rsidR="00557F81">
        <w:t xml:space="preserve">In order to make sure that this is achieved, schools and teaching may need to adjust. </w:t>
      </w:r>
      <w:r w:rsidR="00F40FED">
        <w:t>The critical incident and literature demonstrate the significance of parental pressures, and therefore o</w:t>
      </w:r>
      <w:r w:rsidR="00557F81">
        <w:t>ne a</w:t>
      </w:r>
      <w:r w:rsidR="00FD4860">
        <w:t xml:space="preserve">pproach could be </w:t>
      </w:r>
      <w:r w:rsidR="00DE04A0">
        <w:t>for the school to have greater engagement with the parents of students</w:t>
      </w:r>
      <w:r w:rsidR="00590D9B">
        <w:t>.</w:t>
      </w:r>
      <w:r w:rsidR="00DE04A0">
        <w:t xml:space="preserve"> </w:t>
      </w:r>
      <w:r w:rsidR="006277A3">
        <w:t xml:space="preserve">The Family </w:t>
      </w:r>
      <w:r w:rsidR="008620BF">
        <w:t>and Community Engagem</w:t>
      </w:r>
      <w:r w:rsidR="008620BF" w:rsidRPr="00AA5221">
        <w:t>ent (FaCE)</w:t>
      </w:r>
      <w:r w:rsidR="008620BF">
        <w:t xml:space="preserve"> toolkit </w:t>
      </w:r>
      <w:r w:rsidR="00D46000">
        <w:t xml:space="preserve">was published </w:t>
      </w:r>
      <w:r w:rsidR="002A602F">
        <w:t xml:space="preserve">to help schools incorporate FaCE into </w:t>
      </w:r>
      <w:r w:rsidR="008A539C">
        <w:t>their whole school approach</w:t>
      </w:r>
      <w:r w:rsidR="00E76901">
        <w:t xml:space="preserve"> (Welsh Government., 2015)</w:t>
      </w:r>
      <w:r w:rsidR="008A539C">
        <w:t xml:space="preserve">. Schools are required by law to do so, and </w:t>
      </w:r>
      <w:r w:rsidR="00BB6F8A">
        <w:t xml:space="preserve">Estyn also inspects elements of FaCE such as working in partnership. </w:t>
      </w:r>
      <w:r w:rsidR="00C04F06">
        <w:t xml:space="preserve">If schools can successfully implement </w:t>
      </w:r>
      <w:r w:rsidR="0033275B">
        <w:t xml:space="preserve">and actively contribute to </w:t>
      </w:r>
      <w:r w:rsidR="0033275B">
        <w:lastRenderedPageBreak/>
        <w:t xml:space="preserve">support </w:t>
      </w:r>
      <w:r w:rsidR="00046439">
        <w:t>aspects of FaCE, such as helping families to actively support their child’s learning</w:t>
      </w:r>
      <w:r w:rsidR="000A6697">
        <w:t>, parents misconceptions of assessment may be dispelled</w:t>
      </w:r>
      <w:r w:rsidR="00176473">
        <w:t xml:space="preserve"> students will feel more supported and accepted</w:t>
      </w:r>
      <w:r w:rsidR="000A6697">
        <w:t>, and this may remove the pressures that students face at home, and therefore less stress and anxiety.</w:t>
      </w:r>
    </w:p>
    <w:p w14:paraId="5ECEEB5B" w14:textId="77777777" w:rsidR="00557F81" w:rsidRDefault="00872C64" w:rsidP="004E3211">
      <w:pPr>
        <w:spacing w:line="480" w:lineRule="auto"/>
        <w:jc w:val="both"/>
      </w:pPr>
      <w:r>
        <w:tab/>
      </w:r>
    </w:p>
    <w:p w14:paraId="51393272" w14:textId="10817B9F" w:rsidR="00D57216" w:rsidRDefault="00956F6B" w:rsidP="004E3211">
      <w:pPr>
        <w:spacing w:line="480" w:lineRule="auto"/>
        <w:ind w:firstLine="720"/>
        <w:jc w:val="both"/>
      </w:pPr>
      <w:r>
        <w:t>T</w:t>
      </w:r>
      <w:r w:rsidR="002931D0">
        <w:t xml:space="preserve">he ‘What, so What, </w:t>
      </w:r>
      <w:r w:rsidR="00CA5512">
        <w:t>n</w:t>
      </w:r>
      <w:r w:rsidR="002931D0">
        <w:t xml:space="preserve">ow What’ </w:t>
      </w:r>
      <w:r w:rsidR="00085E44">
        <w:t>reflection model</w:t>
      </w:r>
      <w:r w:rsidR="00712DF3">
        <w:t xml:space="preserve"> </w:t>
      </w:r>
      <w:r w:rsidR="00CA7F41">
        <w:t xml:space="preserve">(Borton., 1970) </w:t>
      </w:r>
      <w:r w:rsidR="008319B0">
        <w:t>was used</w:t>
      </w:r>
      <w:r w:rsidR="00164DAC">
        <w:t>, and this</w:t>
      </w:r>
      <w:r w:rsidR="008C67BA">
        <w:t xml:space="preserve"> </w:t>
      </w:r>
      <w:r w:rsidR="00712DF3">
        <w:t xml:space="preserve">has allowed the </w:t>
      </w:r>
      <w:r w:rsidR="00565172">
        <w:t xml:space="preserve">successful </w:t>
      </w:r>
      <w:r w:rsidR="00712DF3">
        <w:t xml:space="preserve">identification </w:t>
      </w:r>
      <w:r w:rsidR="004303A6">
        <w:t>of an incident</w:t>
      </w:r>
      <w:r w:rsidR="00264766">
        <w:t xml:space="preserve"> that raised a concern,</w:t>
      </w:r>
      <w:r w:rsidR="00120289">
        <w:t xml:space="preserve"> raised assumptions as to</w:t>
      </w:r>
      <w:r w:rsidR="00264766">
        <w:t xml:space="preserve"> </w:t>
      </w:r>
      <w:r w:rsidR="00767AA5">
        <w:t>how</w:t>
      </w:r>
      <w:r w:rsidR="00120289">
        <w:t xml:space="preserve"> this may have occurred,</w:t>
      </w:r>
      <w:r w:rsidR="0013410E">
        <w:t xml:space="preserve"> </w:t>
      </w:r>
      <w:r w:rsidR="00AB2EF7">
        <w:t>create a deeper understanding as to why it may have happened</w:t>
      </w:r>
      <w:r w:rsidR="004753F7">
        <w:t>,</w:t>
      </w:r>
      <w:r w:rsidR="00767AA5">
        <w:t xml:space="preserve"> </w:t>
      </w:r>
      <w:r w:rsidR="00120289">
        <w:t>how it might be</w:t>
      </w:r>
      <w:r w:rsidR="00767AA5">
        <w:t xml:space="preserve"> impacting the student and wider community, and what could be the ne</w:t>
      </w:r>
      <w:r w:rsidR="00DA2731">
        <w:t>x</w:t>
      </w:r>
      <w:r w:rsidR="00767AA5">
        <w:t xml:space="preserve">t steps to </w:t>
      </w:r>
      <w:r w:rsidR="00DA2731">
        <w:t>improve teaching practice.</w:t>
      </w:r>
    </w:p>
    <w:p w14:paraId="2A208B41" w14:textId="77777777" w:rsidR="00475F86" w:rsidRDefault="00475F86" w:rsidP="004E3211">
      <w:pPr>
        <w:spacing w:line="480" w:lineRule="auto"/>
        <w:ind w:firstLine="720"/>
        <w:jc w:val="both"/>
      </w:pPr>
    </w:p>
    <w:p w14:paraId="66562D5B" w14:textId="54EF477D" w:rsidR="009D4ECE" w:rsidRDefault="0007182F" w:rsidP="004E3211">
      <w:pPr>
        <w:spacing w:line="480" w:lineRule="auto"/>
        <w:ind w:firstLine="720"/>
        <w:jc w:val="both"/>
      </w:pPr>
      <w:r>
        <w:t>T</w:t>
      </w:r>
      <w:r w:rsidR="003D1FBD">
        <w:t xml:space="preserve">he </w:t>
      </w:r>
      <w:r w:rsidR="001465EB">
        <w:t>critical reflection</w:t>
      </w:r>
      <w:r w:rsidR="003D1FBD">
        <w:t xml:space="preserve"> of </w:t>
      </w:r>
      <w:r w:rsidR="00DE1A92">
        <w:t>other’s teaching practices</w:t>
      </w:r>
      <w:r w:rsidR="001465EB">
        <w:t xml:space="preserve"> has </w:t>
      </w:r>
      <w:r w:rsidR="00076681">
        <w:t xml:space="preserve">given me a valuable opportunity to explore </w:t>
      </w:r>
      <w:r w:rsidR="00361DF6">
        <w:t xml:space="preserve">areas </w:t>
      </w:r>
      <w:r w:rsidR="002A74B9">
        <w:t>of</w:t>
      </w:r>
      <w:r w:rsidR="00361DF6">
        <w:t xml:space="preserve"> teaching and learning which I had not previously considered in </w:t>
      </w:r>
      <w:r w:rsidR="00FF059D">
        <w:t>real depth</w:t>
      </w:r>
      <w:r w:rsidR="00361DF6">
        <w:t xml:space="preserve"> before</w:t>
      </w:r>
      <w:r w:rsidR="002A74B9">
        <w:t>. This includes</w:t>
      </w:r>
      <w:r w:rsidR="00AA14A5">
        <w:t xml:space="preserve"> the extent to which assessment can impact individual</w:t>
      </w:r>
      <w:r w:rsidR="00C52EA7">
        <w:t>’</w:t>
      </w:r>
      <w:r w:rsidR="00AA14A5">
        <w:t>s</w:t>
      </w:r>
      <w:r w:rsidR="002A74B9">
        <w:t xml:space="preserve"> </w:t>
      </w:r>
      <w:r w:rsidR="00AA14A5">
        <w:t xml:space="preserve">well-being, and </w:t>
      </w:r>
      <w:r w:rsidR="009C0722">
        <w:t>how important it is</w:t>
      </w:r>
      <w:r w:rsidR="00C52EA7">
        <w:t xml:space="preserve"> </w:t>
      </w:r>
      <w:r w:rsidR="009C0722">
        <w:t>to incorporate well-being into the curriculum and whole school approach</w:t>
      </w:r>
      <w:r w:rsidR="00AA45D7">
        <w:t xml:space="preserve">. </w:t>
      </w:r>
      <w:r w:rsidR="00CE23B0">
        <w:t xml:space="preserve">Reflection on this incident </w:t>
      </w:r>
      <w:r w:rsidR="001B54A5">
        <w:t>has made me aware of how</w:t>
      </w:r>
      <w:r w:rsidR="00C52EA7">
        <w:t xml:space="preserve"> small</w:t>
      </w:r>
      <w:r w:rsidR="001B54A5">
        <w:t xml:space="preserve"> teach</w:t>
      </w:r>
      <w:r w:rsidR="00C52EA7">
        <w:t>ing</w:t>
      </w:r>
      <w:r w:rsidR="001B54A5">
        <w:t xml:space="preserve"> behaviour</w:t>
      </w:r>
      <w:r w:rsidR="00C52EA7">
        <w:t>s</w:t>
      </w:r>
      <w:r w:rsidR="001B54A5">
        <w:t xml:space="preserve"> and practices can impact </w:t>
      </w:r>
      <w:r w:rsidR="00DF1DC4">
        <w:t xml:space="preserve">student’s well-being, and this will </w:t>
      </w:r>
      <w:r w:rsidR="00F031CC">
        <w:t xml:space="preserve">shape my </w:t>
      </w:r>
      <w:r w:rsidR="00ED7635">
        <w:t xml:space="preserve">future </w:t>
      </w:r>
      <w:r w:rsidR="00F031CC">
        <w:t>behaviour in the classroom</w:t>
      </w:r>
      <w:r w:rsidR="00434176">
        <w:t>.</w:t>
      </w:r>
      <w:r w:rsidR="00F031CC">
        <w:t xml:space="preserve"> </w:t>
      </w:r>
      <w:r w:rsidR="00532C3C">
        <w:t>It has also bought to my attention just how</w:t>
      </w:r>
      <w:r w:rsidR="00FA1812">
        <w:t xml:space="preserve"> important teacher’s well-being is</w:t>
      </w:r>
      <w:r w:rsidR="009D4ECE">
        <w:t>,</w:t>
      </w:r>
      <w:r w:rsidR="00FA1812">
        <w:t xml:space="preserve"> and how this can impact students. </w:t>
      </w:r>
      <w:r w:rsidR="003C373A">
        <w:t>It has highlighted the importance of making sure the whole school community work towards</w:t>
      </w:r>
      <w:r w:rsidR="009D4ECE">
        <w:t xml:space="preserve"> </w:t>
      </w:r>
      <w:r w:rsidR="005C35C7">
        <w:t>positive</w:t>
      </w:r>
      <w:r w:rsidR="009D4ECE">
        <w:t xml:space="preserve"> well-being, and to seek appropriate professional support when necessary. </w:t>
      </w:r>
    </w:p>
    <w:p w14:paraId="3267C557" w14:textId="77777777" w:rsidR="00475F86" w:rsidRDefault="00475F86" w:rsidP="004E3211">
      <w:pPr>
        <w:spacing w:line="480" w:lineRule="auto"/>
        <w:ind w:firstLine="720"/>
        <w:jc w:val="both"/>
      </w:pPr>
    </w:p>
    <w:p w14:paraId="66BDC013" w14:textId="2EE936EF" w:rsidR="000702E1" w:rsidRDefault="001158A9" w:rsidP="004E3211">
      <w:pPr>
        <w:spacing w:line="480" w:lineRule="auto"/>
        <w:ind w:firstLine="720"/>
        <w:jc w:val="both"/>
      </w:pPr>
      <w:r>
        <w:t xml:space="preserve"> </w:t>
      </w:r>
      <w:r w:rsidR="00715AAA">
        <w:t xml:space="preserve">Continuing to </w:t>
      </w:r>
      <w:r w:rsidR="00967BF5">
        <w:t>Critical</w:t>
      </w:r>
      <w:r w:rsidR="00715AAA">
        <w:t>ly</w:t>
      </w:r>
      <w:r w:rsidR="00151162">
        <w:t xml:space="preserve"> reflect</w:t>
      </w:r>
      <w:r w:rsidR="00715AAA">
        <w:t xml:space="preserve"> on my own teaching practices</w:t>
      </w:r>
      <w:r w:rsidR="00740C04">
        <w:t xml:space="preserve"> in the future</w:t>
      </w:r>
      <w:r w:rsidR="00715AAA">
        <w:t xml:space="preserve"> </w:t>
      </w:r>
      <w:r w:rsidR="00151162">
        <w:t>will allow me to</w:t>
      </w:r>
      <w:r w:rsidR="0082732D">
        <w:t xml:space="preserve"> think back to previous experiences whether they are positive/negative, </w:t>
      </w:r>
      <w:r w:rsidR="0024582F">
        <w:t>evaluate why this may have happened, and come up with ways to alter the outcome in the future. By critically reflecting in this way I will be able to</w:t>
      </w:r>
      <w:r w:rsidR="00151162">
        <w:t xml:space="preserve"> </w:t>
      </w:r>
      <w:r w:rsidR="00AD1373">
        <w:t xml:space="preserve">continue to </w:t>
      </w:r>
      <w:r w:rsidR="00DE1A92">
        <w:t xml:space="preserve">develop </w:t>
      </w:r>
      <w:r w:rsidR="00BC47D8">
        <w:t xml:space="preserve">techniques and approaches that I have </w:t>
      </w:r>
      <w:r w:rsidR="00E53DBB">
        <w:t>observed/researched</w:t>
      </w:r>
      <w:r w:rsidR="005C35C7">
        <w:t>,</w:t>
      </w:r>
      <w:r>
        <w:t xml:space="preserve"> </w:t>
      </w:r>
      <w:r w:rsidR="00602790">
        <w:lastRenderedPageBreak/>
        <w:t>allowing</w:t>
      </w:r>
      <w:r w:rsidR="00FC4009">
        <w:t xml:space="preserve"> me to</w:t>
      </w:r>
      <w:r w:rsidR="00AF4A2E">
        <w:t xml:space="preserve"> </w:t>
      </w:r>
      <w:r w:rsidR="00404842">
        <w:t>maintain best practice in teaching</w:t>
      </w:r>
      <w:r w:rsidR="0069249D">
        <w:t xml:space="preserve">, and to </w:t>
      </w:r>
      <w:r w:rsidR="00350431">
        <w:t>meet and exceed the expectations of the Professional Teaching Standards for Teaching and Leadership in Wales</w:t>
      </w:r>
      <w:r w:rsidR="00EA0290">
        <w:t xml:space="preserve">. </w:t>
      </w:r>
    </w:p>
    <w:p w14:paraId="23E45732" w14:textId="77777777" w:rsidR="002168A3" w:rsidRPr="00E2466C" w:rsidRDefault="002168A3" w:rsidP="004E3211">
      <w:pPr>
        <w:jc w:val="both"/>
      </w:pPr>
    </w:p>
    <w:p w14:paraId="286D7658" w14:textId="0D0B9F38" w:rsidR="004A0809" w:rsidRDefault="004A0809" w:rsidP="004E3211">
      <w:pPr>
        <w:jc w:val="both"/>
        <w:rPr>
          <w:b/>
          <w:bCs/>
          <w:u w:val="single"/>
        </w:rPr>
      </w:pPr>
      <w:r>
        <w:rPr>
          <w:b/>
          <w:bCs/>
          <w:u w:val="single"/>
        </w:rPr>
        <w:t>CONCLUSION</w:t>
      </w:r>
    </w:p>
    <w:p w14:paraId="6185D160" w14:textId="77777777" w:rsidR="005871D2" w:rsidRDefault="0093088D" w:rsidP="004E3211">
      <w:pPr>
        <w:spacing w:line="480" w:lineRule="auto"/>
        <w:ind w:firstLine="357"/>
        <w:jc w:val="both"/>
      </w:pPr>
      <w:r w:rsidRPr="0093088D">
        <w:t>In conclusion,</w:t>
      </w:r>
      <w:r w:rsidR="003271B6">
        <w:t xml:space="preserve"> </w:t>
      </w:r>
      <w:r w:rsidR="00751815">
        <w:t>critical reflection has been successfully used to assess</w:t>
      </w:r>
      <w:r w:rsidR="00E10500">
        <w:t xml:space="preserve"> and identify</w:t>
      </w:r>
      <w:r w:rsidR="00751815">
        <w:t xml:space="preserve"> the </w:t>
      </w:r>
      <w:r w:rsidR="00E10500">
        <w:t xml:space="preserve">next teaching and learning steps </w:t>
      </w:r>
      <w:r w:rsidR="00DF5077">
        <w:t xml:space="preserve">for </w:t>
      </w:r>
      <w:r w:rsidR="0044178F">
        <w:t xml:space="preserve">an individual </w:t>
      </w:r>
      <w:r w:rsidR="007031A3">
        <w:t xml:space="preserve">within the school environment. </w:t>
      </w:r>
      <w:r w:rsidR="006F0E6B">
        <w:t xml:space="preserve">On reflection of the critical incident, </w:t>
      </w:r>
      <w:r w:rsidR="00FD59E2">
        <w:t xml:space="preserve">there should be more awareness of the </w:t>
      </w:r>
      <w:r w:rsidR="00EF6B6D">
        <w:t>effect</w:t>
      </w:r>
      <w:r w:rsidR="00FD59E2">
        <w:t xml:space="preserve"> that summative assessment </w:t>
      </w:r>
      <w:r w:rsidR="00EF6B6D">
        <w:t>can have on student</w:t>
      </w:r>
      <w:r w:rsidR="007B5387">
        <w:t>’</w:t>
      </w:r>
      <w:r w:rsidR="00EF6B6D">
        <w:t>s mental health and well-being</w:t>
      </w:r>
      <w:r w:rsidR="007341B0">
        <w:t>. M</w:t>
      </w:r>
      <w:r w:rsidR="006F0E6B">
        <w:t>ore emphasis should be placed on the well-being of students in the school environment</w:t>
      </w:r>
      <w:r w:rsidR="00B332DA">
        <w:t xml:space="preserve"> and </w:t>
      </w:r>
      <w:r w:rsidR="009434C8">
        <w:t>well-being should be incorporated fully into teaching practices</w:t>
      </w:r>
      <w:r w:rsidR="008B6E29">
        <w:t>.</w:t>
      </w:r>
      <w:r w:rsidR="00D170AA">
        <w:t xml:space="preserve"> It raises concerns that if students are feeling anxious about assessment in year 7</w:t>
      </w:r>
      <w:r w:rsidR="00567D48">
        <w:t xml:space="preserve"> when there are a limited number of summative assessments,</w:t>
      </w:r>
      <w:r w:rsidR="00283FD6">
        <w:t xml:space="preserve"> then how might students be feeling higher up in the school, when summative assessments are much more prevalent.</w:t>
      </w:r>
      <w:r w:rsidR="00537608">
        <w:t xml:space="preserve"> </w:t>
      </w:r>
    </w:p>
    <w:p w14:paraId="4C6436DE" w14:textId="77777777" w:rsidR="005871D2" w:rsidRDefault="005871D2" w:rsidP="004E3211">
      <w:pPr>
        <w:spacing w:line="480" w:lineRule="auto"/>
        <w:ind w:firstLine="357"/>
        <w:jc w:val="both"/>
      </w:pPr>
    </w:p>
    <w:p w14:paraId="6B426067" w14:textId="11EDAF50" w:rsidR="00565172" w:rsidRPr="00740C04" w:rsidRDefault="00537608" w:rsidP="005871D2">
      <w:pPr>
        <w:spacing w:line="480" w:lineRule="auto"/>
        <w:ind w:firstLine="357"/>
        <w:jc w:val="both"/>
      </w:pPr>
      <w:r>
        <w:t xml:space="preserve">I will use the </w:t>
      </w:r>
      <w:r w:rsidR="007737C9">
        <w:t>reflections</w:t>
      </w:r>
      <w:r w:rsidR="00DD4AA5">
        <w:t xml:space="preserve"> from this incident</w:t>
      </w:r>
      <w:r>
        <w:t xml:space="preserve"> to shape and modify my own teaching practices</w:t>
      </w:r>
      <w:r w:rsidR="008B2A60">
        <w:t>, to make sure I take student’s</w:t>
      </w:r>
      <w:r w:rsidR="00027403">
        <w:t xml:space="preserve"> well-being</w:t>
      </w:r>
      <w:r w:rsidR="008B2A60">
        <w:t xml:space="preserve"> and my own well-being into account</w:t>
      </w:r>
      <w:r w:rsidR="00BE67E2">
        <w:t>, and modify teaching practices to avoid causing anxiety.</w:t>
      </w:r>
      <w:r w:rsidR="005871D2">
        <w:t xml:space="preserve"> </w:t>
      </w:r>
      <w:r w:rsidR="008B6E29">
        <w:t>The use of reflection has</w:t>
      </w:r>
      <w:r w:rsidR="00D7312A">
        <w:t xml:space="preserve"> </w:t>
      </w:r>
      <w:r w:rsidR="00B24916">
        <w:t>shown to be effective for this incident and should continue to be used</w:t>
      </w:r>
      <w:r w:rsidR="00442A12">
        <w:t xml:space="preserve"> by practitioners</w:t>
      </w:r>
      <w:r w:rsidR="009434C8">
        <w:t xml:space="preserve"> in order to maintain best practice in education and teaching</w:t>
      </w:r>
      <w:r w:rsidR="00782B81">
        <w:t xml:space="preserve">. It will allow the </w:t>
      </w:r>
      <w:r w:rsidR="00D80ED2">
        <w:t>maintenance of</w:t>
      </w:r>
      <w:r w:rsidR="0017079F">
        <w:t xml:space="preserve"> the standard for effective pedagogy</w:t>
      </w:r>
      <w:r w:rsidR="00090198">
        <w:t xml:space="preserve"> and professional learning</w:t>
      </w:r>
      <w:r w:rsidR="002B62EF" w:rsidRPr="002B62EF">
        <w:t xml:space="preserve"> </w:t>
      </w:r>
      <w:r w:rsidR="002B62EF">
        <w:t>required by professional standards for teaching and leadership</w:t>
      </w:r>
      <w:r w:rsidR="00442A12">
        <w:t xml:space="preserve"> in Wales.</w:t>
      </w:r>
    </w:p>
    <w:p w14:paraId="3E1351EF" w14:textId="5BF11594" w:rsidR="00BC7B12" w:rsidRDefault="00BC7B12">
      <w:pPr>
        <w:rPr>
          <w:b/>
          <w:bCs/>
          <w:u w:val="single"/>
        </w:rPr>
      </w:pPr>
    </w:p>
    <w:p w14:paraId="7A90318C" w14:textId="77777777" w:rsidR="00283FD6" w:rsidRDefault="00283FD6">
      <w:pPr>
        <w:rPr>
          <w:b/>
          <w:bCs/>
          <w:u w:val="single"/>
        </w:rPr>
      </w:pPr>
    </w:p>
    <w:p w14:paraId="768F462B" w14:textId="77777777" w:rsidR="00475F86" w:rsidRDefault="00475F86">
      <w:pPr>
        <w:rPr>
          <w:b/>
          <w:bCs/>
          <w:u w:val="single"/>
        </w:rPr>
      </w:pPr>
      <w:r>
        <w:rPr>
          <w:b/>
          <w:bCs/>
          <w:u w:val="single"/>
        </w:rPr>
        <w:br w:type="page"/>
      </w:r>
    </w:p>
    <w:p w14:paraId="6A7CD163" w14:textId="520A774A" w:rsidR="009A3CE8" w:rsidRDefault="00565172">
      <w:pPr>
        <w:rPr>
          <w:b/>
          <w:bCs/>
          <w:u w:val="single"/>
        </w:rPr>
      </w:pPr>
      <w:r>
        <w:rPr>
          <w:b/>
          <w:bCs/>
          <w:u w:val="single"/>
        </w:rPr>
        <w:lastRenderedPageBreak/>
        <w:t>REFERENCE LIST</w:t>
      </w:r>
    </w:p>
    <w:p w14:paraId="6A40F21F"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Ahluwalia, J. (2009) ‘Teaching a dyslexic student: A personal view how critical incident analysis can be used as an effective pedagogical tool in undergraduate biosciences’. </w:t>
      </w:r>
      <w:r w:rsidRPr="00DC74BC">
        <w:rPr>
          <w:rFonts w:asciiTheme="minorHAnsi" w:hAnsiTheme="minorHAnsi" w:cstheme="minorHAnsi"/>
          <w:i/>
          <w:iCs/>
          <w:color w:val="000000"/>
          <w:sz w:val="22"/>
          <w:szCs w:val="22"/>
        </w:rPr>
        <w:t>Bioscience Education</w:t>
      </w:r>
      <w:r w:rsidRPr="00DC74BC">
        <w:rPr>
          <w:rFonts w:asciiTheme="minorHAnsi" w:hAnsiTheme="minorHAnsi" w:cstheme="minorHAnsi"/>
          <w:color w:val="000000"/>
          <w:sz w:val="22"/>
          <w:szCs w:val="22"/>
        </w:rPr>
        <w:t xml:space="preserve">, 14(1), pp.1–11. Available at: </w:t>
      </w:r>
      <w:hyperlink r:id="rId11" w:history="1">
        <w:r w:rsidRPr="00DC74BC">
          <w:rPr>
            <w:rStyle w:val="Hyperlink"/>
            <w:rFonts w:asciiTheme="minorHAnsi" w:hAnsiTheme="minorHAnsi" w:cstheme="minorHAnsi"/>
            <w:sz w:val="22"/>
            <w:szCs w:val="22"/>
          </w:rPr>
          <w:t>https://doi.org/10.3108/beej.14.4</w:t>
        </w:r>
      </w:hyperlink>
      <w:r w:rsidRPr="00DC74BC">
        <w:rPr>
          <w:rFonts w:asciiTheme="minorHAnsi" w:hAnsiTheme="minorHAnsi" w:cstheme="minorHAnsi"/>
          <w:color w:val="000000"/>
          <w:sz w:val="22"/>
          <w:szCs w:val="22"/>
        </w:rPr>
        <w:t xml:space="preserve"> (Accessed 17/10/2020)</w:t>
      </w:r>
    </w:p>
    <w:p w14:paraId="58958AF8"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Almquist, Y.B. and Ostberg, V. (2013) ‘Students' accounts of school-performance stress: a qualitative analysis of a high-achieving setting in Stockholm, Sweden’. </w:t>
      </w:r>
      <w:r w:rsidRPr="00DC74BC">
        <w:rPr>
          <w:rFonts w:asciiTheme="minorHAnsi" w:hAnsiTheme="minorHAnsi" w:cstheme="minorHAnsi"/>
          <w:i/>
          <w:iCs/>
          <w:color w:val="000000"/>
          <w:sz w:val="22"/>
          <w:szCs w:val="22"/>
        </w:rPr>
        <w:t xml:space="preserve">Journal of Youth Studies. </w:t>
      </w:r>
      <w:r w:rsidRPr="00DC74BC">
        <w:rPr>
          <w:rFonts w:asciiTheme="minorHAnsi" w:hAnsiTheme="minorHAnsi" w:cstheme="minorHAnsi"/>
          <w:color w:val="000000"/>
          <w:sz w:val="22"/>
          <w:szCs w:val="22"/>
        </w:rPr>
        <w:t xml:space="preserve">16(7), pp. 932-949. Available at: </w:t>
      </w:r>
      <w:hyperlink r:id="rId12" w:history="1">
        <w:r w:rsidRPr="00DC74BC">
          <w:rPr>
            <w:rStyle w:val="Hyperlink"/>
            <w:rFonts w:asciiTheme="minorHAnsi" w:hAnsiTheme="minorHAnsi" w:cstheme="minorHAnsi"/>
            <w:sz w:val="22"/>
            <w:szCs w:val="22"/>
            <w:shd w:val="clear" w:color="auto" w:fill="FFFFFF"/>
          </w:rPr>
          <w:t>https://doi.org/10.1080/13676261.2013.780126</w:t>
        </w:r>
      </w:hyperlink>
      <w:r w:rsidRPr="00DC74BC">
        <w:rPr>
          <w:rFonts w:asciiTheme="minorHAnsi" w:hAnsiTheme="minorHAnsi" w:cstheme="minorHAnsi"/>
          <w:color w:val="3A3A3A"/>
          <w:sz w:val="22"/>
          <w:szCs w:val="22"/>
          <w:shd w:val="clear" w:color="auto" w:fill="FFFFFF"/>
        </w:rPr>
        <w:t xml:space="preserve"> (Accessed 17/10/2020)</w:t>
      </w:r>
    </w:p>
    <w:p w14:paraId="7C0121A9"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sz w:val="22"/>
          <w:szCs w:val="22"/>
        </w:rPr>
      </w:pPr>
      <w:r w:rsidRPr="00DC74BC">
        <w:rPr>
          <w:rFonts w:asciiTheme="minorHAnsi" w:hAnsiTheme="minorHAnsi" w:cstheme="minorHAnsi"/>
          <w:sz w:val="22"/>
          <w:szCs w:val="22"/>
        </w:rPr>
        <w:t xml:space="preserve">Atzaba-Poria, N., Pike, A. and Deater-Deckard, K. (2004) ‘Do risk factors for problem behaviour act in a cumulative manner? An examination of ethnic minority and majority children through an ecological perspective’. </w:t>
      </w:r>
      <w:r w:rsidRPr="00DC74BC">
        <w:rPr>
          <w:rFonts w:asciiTheme="minorHAnsi" w:hAnsiTheme="minorHAnsi" w:cstheme="minorHAnsi"/>
          <w:i/>
          <w:iCs/>
          <w:sz w:val="22"/>
          <w:szCs w:val="22"/>
        </w:rPr>
        <w:t>Journal of Child Psychology and Psychiatry</w:t>
      </w:r>
      <w:r w:rsidRPr="00DC74BC">
        <w:rPr>
          <w:rFonts w:asciiTheme="minorHAnsi" w:hAnsiTheme="minorHAnsi" w:cstheme="minorHAnsi"/>
          <w:sz w:val="22"/>
          <w:szCs w:val="22"/>
        </w:rPr>
        <w:t xml:space="preserve">. 45(4) pp. 707–718. Available at: </w:t>
      </w:r>
      <w:hyperlink r:id="rId13" w:history="1">
        <w:r w:rsidRPr="00DC74BC">
          <w:rPr>
            <w:rStyle w:val="Hyperlink"/>
            <w:rFonts w:asciiTheme="minorHAnsi" w:hAnsiTheme="minorHAnsi" w:cstheme="minorHAnsi"/>
            <w:sz w:val="22"/>
            <w:szCs w:val="22"/>
            <w:shd w:val="clear" w:color="auto" w:fill="FFFFFF"/>
          </w:rPr>
          <w:t>https://doi.org/10.1111/j.1469-7610.2004.00265.x</w:t>
        </w:r>
      </w:hyperlink>
      <w:r w:rsidRPr="00DC74BC">
        <w:rPr>
          <w:rFonts w:asciiTheme="minorHAnsi" w:hAnsiTheme="minorHAnsi" w:cstheme="minorHAnsi"/>
          <w:color w:val="3A3A3A"/>
          <w:sz w:val="22"/>
          <w:szCs w:val="22"/>
          <w:shd w:val="clear" w:color="auto" w:fill="FFFFFF"/>
        </w:rPr>
        <w:t xml:space="preserve"> (Accessed: 17/10/2020)</w:t>
      </w:r>
    </w:p>
    <w:p w14:paraId="52753ADE"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sz w:val="22"/>
          <w:szCs w:val="22"/>
        </w:rPr>
        <w:t xml:space="preserve">Banks, J. and Smyth, E. (2015) ‘Your whole life depends on it’: academic stress and high-stakes testing in Ireland’. </w:t>
      </w:r>
      <w:r w:rsidRPr="00DC74BC">
        <w:rPr>
          <w:rFonts w:asciiTheme="minorHAnsi" w:hAnsiTheme="minorHAnsi" w:cstheme="minorHAnsi"/>
          <w:i/>
          <w:iCs/>
          <w:sz w:val="22"/>
          <w:szCs w:val="22"/>
        </w:rPr>
        <w:t xml:space="preserve">Journal of Youth Studies. </w:t>
      </w:r>
      <w:r w:rsidRPr="00DC74BC">
        <w:rPr>
          <w:rFonts w:asciiTheme="minorHAnsi" w:hAnsiTheme="minorHAnsi" w:cstheme="minorHAnsi"/>
          <w:sz w:val="22"/>
          <w:szCs w:val="22"/>
        </w:rPr>
        <w:t xml:space="preserve">18(5), pp. 598-616. Available at: </w:t>
      </w:r>
      <w:hyperlink r:id="rId14" w:history="1">
        <w:r w:rsidRPr="00DC74BC">
          <w:rPr>
            <w:rStyle w:val="Hyperlink"/>
            <w:rFonts w:asciiTheme="minorHAnsi" w:hAnsiTheme="minorHAnsi" w:cstheme="minorHAnsi"/>
            <w:sz w:val="22"/>
            <w:szCs w:val="22"/>
            <w:shd w:val="clear" w:color="auto" w:fill="FFFFFF"/>
          </w:rPr>
          <w:t>https://doi.org/10.1080/13676261.2014.992317</w:t>
        </w:r>
      </w:hyperlink>
      <w:r w:rsidRPr="00DC74BC">
        <w:rPr>
          <w:rFonts w:asciiTheme="minorHAnsi" w:hAnsiTheme="minorHAnsi" w:cstheme="minorHAnsi"/>
          <w:color w:val="3A3A3A"/>
          <w:sz w:val="22"/>
          <w:szCs w:val="22"/>
          <w:shd w:val="clear" w:color="auto" w:fill="FFFFFF"/>
        </w:rPr>
        <w:t xml:space="preserve"> (Accessed:17/10/2020)</w:t>
      </w:r>
    </w:p>
    <w:p w14:paraId="17F73462" w14:textId="3AE4D9F7" w:rsidR="00E271CE" w:rsidRPr="00E271CE" w:rsidRDefault="00772A5E" w:rsidP="00E271C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Besharat, M. (2003) ‘Parental Perfectionism and Children’s Test Anxiety’. </w:t>
      </w:r>
      <w:r w:rsidRPr="00DC74BC">
        <w:rPr>
          <w:rFonts w:asciiTheme="minorHAnsi" w:hAnsiTheme="minorHAnsi" w:cstheme="minorHAnsi"/>
          <w:i/>
          <w:iCs/>
          <w:color w:val="000000"/>
          <w:sz w:val="22"/>
          <w:szCs w:val="22"/>
        </w:rPr>
        <w:t xml:space="preserve">Psychological Reports. </w:t>
      </w:r>
      <w:r w:rsidRPr="00DC74BC">
        <w:rPr>
          <w:rFonts w:asciiTheme="minorHAnsi" w:hAnsiTheme="minorHAnsi" w:cstheme="minorHAnsi"/>
          <w:color w:val="000000"/>
          <w:sz w:val="22"/>
          <w:szCs w:val="22"/>
        </w:rPr>
        <w:t xml:space="preserve">93(3), pp.1049-1055. Available at: </w:t>
      </w:r>
      <w:hyperlink r:id="rId15" w:history="1">
        <w:r w:rsidRPr="00DC74BC">
          <w:rPr>
            <w:rStyle w:val="Hyperlink"/>
            <w:rFonts w:asciiTheme="minorHAnsi" w:hAnsiTheme="minorHAnsi" w:cstheme="minorHAnsi"/>
            <w:sz w:val="22"/>
            <w:szCs w:val="22"/>
            <w:shd w:val="clear" w:color="auto" w:fill="FFFFFF"/>
          </w:rPr>
          <w:t>https://doi.org/10.2466/pr0.2003.93.3f.1049</w:t>
        </w:r>
      </w:hyperlink>
      <w:r w:rsidRPr="00DC74BC">
        <w:rPr>
          <w:rFonts w:asciiTheme="minorHAnsi" w:hAnsiTheme="minorHAnsi" w:cstheme="minorHAnsi"/>
          <w:color w:val="3A3A3A"/>
          <w:sz w:val="22"/>
          <w:szCs w:val="22"/>
          <w:shd w:val="clear" w:color="auto" w:fill="FFFFFF"/>
        </w:rPr>
        <w:t xml:space="preserve"> (Accessed 18/10/2020)</w:t>
      </w:r>
    </w:p>
    <w:p w14:paraId="3B3D8633" w14:textId="35C4CE11" w:rsidR="00E271CE" w:rsidRDefault="00E271CE" w:rsidP="00E271CE">
      <w:pPr>
        <w:rPr>
          <w:rFonts w:cstheme="minorHAnsi"/>
        </w:rPr>
      </w:pPr>
      <w:r w:rsidRPr="00E271CE">
        <w:rPr>
          <w:rFonts w:cstheme="minorHAnsi"/>
        </w:rPr>
        <w:t>Bognar, B</w:t>
      </w:r>
      <w:r>
        <w:rPr>
          <w:rFonts w:cstheme="minorHAnsi"/>
        </w:rPr>
        <w:t>. and</w:t>
      </w:r>
      <w:r w:rsidRPr="00E271CE">
        <w:rPr>
          <w:rFonts w:cstheme="minorHAnsi"/>
        </w:rPr>
        <w:t xml:space="preserve"> Krumes, </w:t>
      </w:r>
      <w:r>
        <w:rPr>
          <w:rFonts w:cstheme="minorHAnsi"/>
        </w:rPr>
        <w:t>I</w:t>
      </w:r>
      <w:r w:rsidR="009140A9">
        <w:rPr>
          <w:rFonts w:cstheme="minorHAnsi"/>
        </w:rPr>
        <w:t>.</w:t>
      </w:r>
      <w:r w:rsidRPr="00E271CE">
        <w:rPr>
          <w:rFonts w:cstheme="minorHAnsi"/>
        </w:rPr>
        <w:t xml:space="preserve"> (2017). </w:t>
      </w:r>
      <w:r>
        <w:rPr>
          <w:rFonts w:cstheme="minorHAnsi"/>
        </w:rPr>
        <w:t>‘</w:t>
      </w:r>
      <w:r w:rsidRPr="00E271CE">
        <w:rPr>
          <w:rFonts w:cstheme="minorHAnsi"/>
        </w:rPr>
        <w:t>Encouraging reflection and critical friendship in preservice teacher education</w:t>
      </w:r>
      <w:r>
        <w:rPr>
          <w:rFonts w:cstheme="minorHAnsi"/>
        </w:rPr>
        <w:t>’</w:t>
      </w:r>
      <w:r w:rsidRPr="00E271CE">
        <w:rPr>
          <w:rFonts w:cstheme="minorHAnsi"/>
        </w:rPr>
        <w:t xml:space="preserve">. </w:t>
      </w:r>
      <w:r w:rsidRPr="00E271CE">
        <w:rPr>
          <w:rFonts w:cstheme="minorHAnsi"/>
          <w:i/>
          <w:iCs/>
        </w:rPr>
        <w:t>CEPS Journal</w:t>
      </w:r>
      <w:r w:rsidRPr="00E271CE">
        <w:rPr>
          <w:rFonts w:cstheme="minorHAnsi"/>
        </w:rPr>
        <w:t>, 7(3), 87–112.</w:t>
      </w:r>
      <w:r>
        <w:rPr>
          <w:rFonts w:cstheme="minorHAnsi"/>
        </w:rPr>
        <w:t xml:space="preserve"> Available at: </w:t>
      </w:r>
      <w:hyperlink r:id="rId16" w:history="1">
        <w:r w:rsidR="002E3ABF" w:rsidRPr="00F61C0A">
          <w:rPr>
            <w:rStyle w:val="Hyperlink"/>
            <w:rFonts w:cstheme="minorHAnsi"/>
          </w:rPr>
          <w:t>https://search.ebscohost.com/login.aspx?direct=true&amp;db=eue&amp;AN=125555228&amp;site=ehost-live</w:t>
        </w:r>
      </w:hyperlink>
      <w:r w:rsidR="002E3ABF">
        <w:rPr>
          <w:rFonts w:cstheme="minorHAnsi"/>
        </w:rPr>
        <w:t xml:space="preserve"> (Accessed:27/10/2020).</w:t>
      </w:r>
    </w:p>
    <w:p w14:paraId="5A2222C3" w14:textId="268A8772" w:rsidR="00C00EDF" w:rsidRDefault="00C00EDF" w:rsidP="00E271CE">
      <w:pPr>
        <w:rPr>
          <w:rFonts w:cstheme="minorHAnsi"/>
        </w:rPr>
      </w:pPr>
      <w:r w:rsidRPr="00C00EDF">
        <w:rPr>
          <w:rFonts w:cstheme="minorHAnsi"/>
        </w:rPr>
        <w:t xml:space="preserve">Borton, T. (1970) </w:t>
      </w:r>
      <w:r w:rsidRPr="00C00EDF">
        <w:rPr>
          <w:rFonts w:cstheme="minorHAnsi"/>
          <w:i/>
          <w:iCs/>
        </w:rPr>
        <w:t>Reach, Touch and Teach</w:t>
      </w:r>
      <w:r w:rsidRPr="00C00EDF">
        <w:rPr>
          <w:rFonts w:cstheme="minorHAnsi"/>
        </w:rPr>
        <w:t>. New York: McGraw-Hill Paperbacks.</w:t>
      </w:r>
    </w:p>
    <w:p w14:paraId="63D7B594" w14:textId="0786975B" w:rsidR="00772A5E" w:rsidRPr="00E600F3" w:rsidRDefault="00772A5E" w:rsidP="00772A5E">
      <w:pPr>
        <w:rPr>
          <w:rFonts w:cstheme="minorHAnsi"/>
        </w:rPr>
      </w:pPr>
      <w:r w:rsidRPr="00DC74BC">
        <w:rPr>
          <w:rFonts w:cstheme="minorHAnsi"/>
        </w:rPr>
        <w:t xml:space="preserve">British Educational Research Association [BERA] (2018) Ethical Guidelines for Educational Research, fourth edition, London. </w:t>
      </w:r>
      <w:r w:rsidR="00E32253">
        <w:rPr>
          <w:rFonts w:cstheme="minorHAnsi"/>
        </w:rPr>
        <w:t xml:space="preserve">Available at: </w:t>
      </w:r>
      <w:hyperlink r:id="rId17" w:history="1">
        <w:r w:rsidR="00E32253" w:rsidRPr="007F1D5D">
          <w:rPr>
            <w:rStyle w:val="Hyperlink"/>
            <w:rFonts w:cstheme="minorHAnsi"/>
          </w:rPr>
          <w:t>https://www.bera.ac.uk/researchers-resources/publications/ethicalguidelines-for-educational-research-2018</w:t>
        </w:r>
      </w:hyperlink>
      <w:r w:rsidR="00E600F3">
        <w:rPr>
          <w:rStyle w:val="Hyperlink"/>
          <w:rFonts w:cstheme="minorHAnsi"/>
        </w:rPr>
        <w:t xml:space="preserve"> </w:t>
      </w:r>
      <w:r w:rsidR="00E600F3">
        <w:rPr>
          <w:rStyle w:val="Hyperlink"/>
          <w:rFonts w:cstheme="minorHAnsi"/>
          <w:color w:val="auto"/>
          <w:u w:val="none"/>
        </w:rPr>
        <w:t>(Accessed 18/10/2020)</w:t>
      </w:r>
    </w:p>
    <w:p w14:paraId="655DE5AD" w14:textId="77777777" w:rsidR="00772A5E" w:rsidRPr="00DC74BC" w:rsidRDefault="00772A5E" w:rsidP="00772A5E">
      <w:pPr>
        <w:rPr>
          <w:rFonts w:cstheme="minorHAnsi"/>
        </w:rPr>
      </w:pPr>
      <w:r w:rsidRPr="00DC74BC">
        <w:rPr>
          <w:rFonts w:cstheme="minorHAnsi"/>
        </w:rPr>
        <w:t xml:space="preserve">Bronfenbrenner, U. (1979). </w:t>
      </w:r>
      <w:r w:rsidRPr="00DC74BC">
        <w:rPr>
          <w:rFonts w:cstheme="minorHAnsi"/>
          <w:i/>
          <w:iCs/>
        </w:rPr>
        <w:t>The ecology of human development: Experiments by nature and design</w:t>
      </w:r>
      <w:r w:rsidRPr="00DC74BC">
        <w:rPr>
          <w:rFonts w:cstheme="minorHAnsi"/>
        </w:rPr>
        <w:t>. Cambridge: Harvard University Press.</w:t>
      </w:r>
    </w:p>
    <w:p w14:paraId="5E4101CD" w14:textId="77777777" w:rsidR="00772A5E" w:rsidRPr="00DC74BC" w:rsidRDefault="00772A5E" w:rsidP="00772A5E">
      <w:pPr>
        <w:rPr>
          <w:rFonts w:cstheme="minorHAnsi"/>
        </w:rPr>
      </w:pPr>
      <w:r w:rsidRPr="00DC74BC">
        <w:rPr>
          <w:rFonts w:cstheme="minorHAnsi"/>
        </w:rPr>
        <w:t xml:space="preserve">Clifford, N., Cope, M., Gillespie, T. and French, S. (2016). </w:t>
      </w:r>
      <w:r w:rsidRPr="00DC74BC">
        <w:rPr>
          <w:rFonts w:cstheme="minorHAnsi"/>
          <w:i/>
          <w:iCs/>
        </w:rPr>
        <w:t xml:space="preserve">Key Methods in Geography. </w:t>
      </w:r>
      <w:r w:rsidRPr="00DC74BC">
        <w:rPr>
          <w:rFonts w:cstheme="minorHAnsi"/>
        </w:rPr>
        <w:t>3</w:t>
      </w:r>
      <w:r w:rsidRPr="00DC74BC">
        <w:rPr>
          <w:rFonts w:cstheme="minorHAnsi"/>
          <w:vertAlign w:val="superscript"/>
        </w:rPr>
        <w:t>rd</w:t>
      </w:r>
      <w:r w:rsidRPr="00DC74BC">
        <w:rPr>
          <w:rFonts w:cstheme="minorHAnsi"/>
        </w:rPr>
        <w:t xml:space="preserve"> Edition</w:t>
      </w:r>
      <w:r w:rsidRPr="00DC74BC">
        <w:rPr>
          <w:rFonts w:cstheme="minorHAnsi"/>
          <w:i/>
          <w:iCs/>
        </w:rPr>
        <w:t xml:space="preserve">. </w:t>
      </w:r>
      <w:r w:rsidRPr="00DC74BC">
        <w:rPr>
          <w:rFonts w:cstheme="minorHAnsi"/>
        </w:rPr>
        <w:t xml:space="preserve">London: SAGE Publications ltd. </w:t>
      </w:r>
    </w:p>
    <w:p w14:paraId="7EEEFB26"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Cohen, L., Manion, L. and Morrison, K. (2011). </w:t>
      </w:r>
      <w:r w:rsidRPr="00DC74BC">
        <w:rPr>
          <w:rFonts w:asciiTheme="minorHAnsi" w:hAnsiTheme="minorHAnsi" w:cstheme="minorHAnsi"/>
          <w:i/>
          <w:iCs/>
          <w:color w:val="000000"/>
          <w:sz w:val="22"/>
          <w:szCs w:val="22"/>
        </w:rPr>
        <w:t>Research methods in education</w:t>
      </w:r>
      <w:r w:rsidRPr="00DC74BC">
        <w:rPr>
          <w:rFonts w:asciiTheme="minorHAnsi" w:hAnsiTheme="minorHAnsi" w:cstheme="minorHAnsi"/>
          <w:color w:val="000000"/>
          <w:sz w:val="22"/>
          <w:szCs w:val="22"/>
        </w:rPr>
        <w:t>. 7th edition. Oxford: Routledge.</w:t>
      </w:r>
    </w:p>
    <w:p w14:paraId="3125CD4D"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sz w:val="22"/>
          <w:szCs w:val="22"/>
        </w:rPr>
        <w:t>Connor, M. (2003) ‘Pupil Stress and Standard Assessment Tasks (SATs): An Update’</w:t>
      </w:r>
      <w:r w:rsidRPr="00DC74BC">
        <w:rPr>
          <w:rFonts w:asciiTheme="minorHAnsi" w:hAnsiTheme="minorHAnsi" w:cstheme="minorHAnsi"/>
          <w:i/>
          <w:iCs/>
          <w:sz w:val="22"/>
          <w:szCs w:val="22"/>
        </w:rPr>
        <w:t>, Emotional and Behavioural Difficulties.</w:t>
      </w:r>
      <w:r w:rsidRPr="00DC74BC">
        <w:rPr>
          <w:rFonts w:asciiTheme="minorHAnsi" w:hAnsiTheme="minorHAnsi" w:cstheme="minorHAnsi"/>
          <w:sz w:val="22"/>
          <w:szCs w:val="22"/>
        </w:rPr>
        <w:t xml:space="preserve"> 8(2), pp. 101–7 DOI: </w:t>
      </w:r>
      <w:hyperlink r:id="rId18" w:tgtFrame="_blank" w:history="1">
        <w:r w:rsidRPr="00DC74BC">
          <w:rPr>
            <w:rStyle w:val="Hyperlink"/>
            <w:rFonts w:asciiTheme="minorHAnsi" w:hAnsiTheme="minorHAnsi" w:cstheme="minorHAnsi"/>
            <w:sz w:val="22"/>
            <w:szCs w:val="22"/>
            <w:bdr w:val="none" w:sz="0" w:space="0" w:color="auto" w:frame="1"/>
            <w:shd w:val="clear" w:color="auto" w:fill="FFFFFF"/>
          </w:rPr>
          <w:t>10.1080/13632750300507010</w:t>
        </w:r>
      </w:hyperlink>
    </w:p>
    <w:p w14:paraId="1241DD6A" w14:textId="77777777" w:rsidR="00772A5E" w:rsidRPr="00DC74BC" w:rsidRDefault="00772A5E" w:rsidP="00772A5E">
      <w:pPr>
        <w:pStyle w:val="NormalWeb"/>
        <w:rPr>
          <w:rFonts w:asciiTheme="minorHAnsi" w:hAnsiTheme="minorHAnsi" w:cstheme="minorHAnsi"/>
          <w:color w:val="000000"/>
          <w:sz w:val="22"/>
          <w:szCs w:val="22"/>
        </w:rPr>
      </w:pPr>
      <w:r w:rsidRPr="00DC74BC">
        <w:rPr>
          <w:rFonts w:asciiTheme="minorHAnsi" w:hAnsiTheme="minorHAnsi" w:cstheme="minorHAnsi"/>
          <w:color w:val="000000"/>
          <w:sz w:val="22"/>
          <w:szCs w:val="22"/>
        </w:rPr>
        <w:lastRenderedPageBreak/>
        <w:t xml:space="preserve">Darmody, M. and Smyth, E. (2016). ‘Primary school principles’ job satisfaction and occupational stress’. </w:t>
      </w:r>
      <w:r w:rsidRPr="00DC74BC">
        <w:rPr>
          <w:rFonts w:asciiTheme="minorHAnsi" w:hAnsiTheme="minorHAnsi" w:cstheme="minorHAnsi"/>
          <w:i/>
          <w:iCs/>
          <w:color w:val="000000"/>
          <w:sz w:val="22"/>
          <w:szCs w:val="22"/>
        </w:rPr>
        <w:t xml:space="preserve">International Journal of Educational Management. </w:t>
      </w:r>
      <w:r w:rsidRPr="00DC74BC">
        <w:rPr>
          <w:rFonts w:asciiTheme="minorHAnsi" w:hAnsiTheme="minorHAnsi" w:cstheme="minorHAnsi"/>
          <w:color w:val="000000"/>
          <w:sz w:val="22"/>
          <w:szCs w:val="22"/>
        </w:rPr>
        <w:t xml:space="preserve">30(1). Pp. 115-128.  DOI: </w:t>
      </w:r>
      <w:hyperlink r:id="rId19" w:tgtFrame="_blank" w:history="1">
        <w:r w:rsidRPr="00DC74BC">
          <w:rPr>
            <w:rStyle w:val="Hyperlink"/>
            <w:rFonts w:asciiTheme="minorHAnsi" w:hAnsiTheme="minorHAnsi" w:cstheme="minorHAnsi"/>
            <w:sz w:val="22"/>
            <w:szCs w:val="22"/>
            <w:bdr w:val="none" w:sz="0" w:space="0" w:color="auto" w:frame="1"/>
            <w:shd w:val="clear" w:color="auto" w:fill="FFFFFF"/>
          </w:rPr>
          <w:t>10.1108/IJEM-12-2014-0162</w:t>
        </w:r>
      </w:hyperlink>
    </w:p>
    <w:p w14:paraId="0CF3CB51" w14:textId="2D90E171" w:rsidR="00772A5E" w:rsidRPr="00DC74BC" w:rsidRDefault="00772A5E" w:rsidP="00772A5E">
      <w:pPr>
        <w:pStyle w:val="NormalWeb"/>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DFE (2004). </w:t>
      </w:r>
      <w:r w:rsidRPr="00DC74BC">
        <w:rPr>
          <w:rFonts w:asciiTheme="minorHAnsi" w:hAnsiTheme="minorHAnsi" w:cstheme="minorHAnsi"/>
          <w:i/>
          <w:iCs/>
          <w:color w:val="000000"/>
          <w:sz w:val="22"/>
          <w:szCs w:val="22"/>
        </w:rPr>
        <w:t>Every Child Matters: Change for Children in Schools</w:t>
      </w:r>
      <w:r w:rsidRPr="00DC74BC">
        <w:rPr>
          <w:rFonts w:asciiTheme="minorHAnsi" w:hAnsiTheme="minorHAnsi" w:cstheme="minorHAnsi"/>
          <w:color w:val="000000"/>
          <w:sz w:val="22"/>
          <w:szCs w:val="22"/>
        </w:rPr>
        <w:t xml:space="preserve">, Nottingham: DfES. Available at: </w:t>
      </w:r>
      <w:hyperlink r:id="rId20" w:history="1">
        <w:r w:rsidRPr="00DC74BC">
          <w:rPr>
            <w:rStyle w:val="Hyperlink"/>
            <w:rFonts w:asciiTheme="minorHAnsi" w:hAnsiTheme="minorHAnsi" w:cstheme="minorHAnsi"/>
            <w:sz w:val="22"/>
            <w:szCs w:val="22"/>
          </w:rPr>
          <w:t>https://www.gov.uk/government/publications/every-child-matters</w:t>
        </w:r>
      </w:hyperlink>
      <w:r w:rsidRPr="00DC74BC">
        <w:rPr>
          <w:rFonts w:asciiTheme="minorHAnsi" w:hAnsiTheme="minorHAnsi" w:cstheme="minorHAnsi"/>
          <w:color w:val="000000"/>
          <w:sz w:val="22"/>
          <w:szCs w:val="22"/>
        </w:rPr>
        <w:t xml:space="preserve"> (Accessed 23/10/2020).</w:t>
      </w:r>
    </w:p>
    <w:p w14:paraId="7FCB8D48" w14:textId="77777777" w:rsidR="00772A5E" w:rsidRPr="00DC74BC" w:rsidRDefault="00772A5E" w:rsidP="00772A5E">
      <w:pPr>
        <w:pStyle w:val="NormalWeb"/>
        <w:rPr>
          <w:rFonts w:asciiTheme="minorHAnsi" w:hAnsiTheme="minorHAnsi" w:cstheme="minorHAnsi"/>
          <w:sz w:val="22"/>
          <w:szCs w:val="22"/>
        </w:rPr>
      </w:pPr>
      <w:r w:rsidRPr="00DC74BC">
        <w:rPr>
          <w:rFonts w:asciiTheme="minorHAnsi" w:hAnsiTheme="minorHAnsi" w:cstheme="minorHAnsi"/>
          <w:color w:val="000000"/>
          <w:sz w:val="22"/>
          <w:szCs w:val="22"/>
        </w:rPr>
        <w:t xml:space="preserve">DfE (2018). </w:t>
      </w:r>
      <w:r w:rsidRPr="00DC74BC">
        <w:rPr>
          <w:rFonts w:asciiTheme="minorHAnsi" w:hAnsiTheme="minorHAnsi" w:cstheme="minorHAnsi"/>
          <w:i/>
          <w:iCs/>
          <w:sz w:val="22"/>
          <w:szCs w:val="22"/>
        </w:rPr>
        <w:t xml:space="preserve">Mental health and wellbeing provision in schools: Review of published policies and information. </w:t>
      </w:r>
      <w:r w:rsidRPr="00DC74BC">
        <w:rPr>
          <w:rFonts w:asciiTheme="minorHAnsi" w:hAnsiTheme="minorHAnsi" w:cstheme="minorHAnsi"/>
          <w:sz w:val="22"/>
          <w:szCs w:val="22"/>
        </w:rPr>
        <w:t xml:space="preserve">London. Department for Education. Available at: </w:t>
      </w:r>
      <w:hyperlink r:id="rId21" w:history="1">
        <w:r w:rsidRPr="00DC74BC">
          <w:rPr>
            <w:rStyle w:val="Hyperlink"/>
            <w:rFonts w:asciiTheme="minorHAnsi" w:hAnsiTheme="minorHAnsi" w:cstheme="minorHAnsi"/>
            <w:sz w:val="22"/>
            <w:szCs w:val="22"/>
          </w:rPr>
          <w:t>https://www.gov.uk/government/publications/mental-health-and-wellbeing-provision-in-schools</w:t>
        </w:r>
      </w:hyperlink>
      <w:r w:rsidRPr="00DC74BC">
        <w:rPr>
          <w:rFonts w:asciiTheme="minorHAnsi" w:hAnsiTheme="minorHAnsi" w:cstheme="minorHAnsi"/>
          <w:sz w:val="22"/>
          <w:szCs w:val="22"/>
        </w:rPr>
        <w:t xml:space="preserve"> (Accessed 24/10/2020).</w:t>
      </w:r>
    </w:p>
    <w:p w14:paraId="3EF7FF76" w14:textId="77777777" w:rsidR="00772A5E" w:rsidRPr="00DC74BC" w:rsidRDefault="00772A5E" w:rsidP="00772A5E">
      <w:pPr>
        <w:pStyle w:val="NormalWeb"/>
        <w:rPr>
          <w:rFonts w:asciiTheme="minorHAnsi" w:hAnsiTheme="minorHAnsi" w:cstheme="minorHAnsi"/>
          <w:color w:val="000000"/>
          <w:sz w:val="22"/>
          <w:szCs w:val="22"/>
        </w:rPr>
      </w:pPr>
      <w:r w:rsidRPr="00DC74BC">
        <w:rPr>
          <w:rFonts w:asciiTheme="minorHAnsi" w:hAnsiTheme="minorHAnsi" w:cstheme="minorHAnsi"/>
          <w:sz w:val="22"/>
          <w:szCs w:val="22"/>
        </w:rPr>
        <w:t xml:space="preserve">DfE (2020). </w:t>
      </w:r>
      <w:r w:rsidRPr="00DC74BC">
        <w:rPr>
          <w:rFonts w:asciiTheme="minorHAnsi" w:hAnsiTheme="minorHAnsi" w:cstheme="minorHAnsi"/>
          <w:i/>
          <w:iCs/>
          <w:sz w:val="22"/>
          <w:szCs w:val="22"/>
        </w:rPr>
        <w:t>Taking exams during the coronavirus (COVID-19) outbreak.</w:t>
      </w:r>
      <w:r w:rsidRPr="00DC74BC">
        <w:rPr>
          <w:rFonts w:asciiTheme="minorHAnsi" w:hAnsiTheme="minorHAnsi" w:cstheme="minorHAnsi"/>
          <w:sz w:val="22"/>
          <w:szCs w:val="22"/>
        </w:rPr>
        <w:t xml:space="preserve"> Available at </w:t>
      </w:r>
      <w:hyperlink r:id="rId22" w:history="1">
        <w:r w:rsidRPr="00DC74BC">
          <w:rPr>
            <w:rStyle w:val="Hyperlink"/>
            <w:rFonts w:asciiTheme="minorHAnsi" w:hAnsiTheme="minorHAnsi" w:cstheme="minorHAnsi"/>
            <w:sz w:val="22"/>
            <w:szCs w:val="22"/>
          </w:rPr>
          <w:t>https://www.gov.uk/government/publications/coronavirus-covid-19-cancellationof-gcses-as-and-a-levels-in-2020/coronavirus-covid-19-cancellation-of-gcses-as-and-a-levelsin-2020</w:t>
        </w:r>
      </w:hyperlink>
      <w:r w:rsidRPr="00DC74BC">
        <w:rPr>
          <w:rFonts w:asciiTheme="minorHAnsi" w:hAnsiTheme="minorHAnsi" w:cstheme="minorHAnsi"/>
          <w:sz w:val="22"/>
          <w:szCs w:val="22"/>
        </w:rPr>
        <w:t>. (Accessed:25/10/2020)</w:t>
      </w:r>
    </w:p>
    <w:p w14:paraId="4B1038E5"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sz w:val="22"/>
          <w:szCs w:val="22"/>
        </w:rPr>
      </w:pPr>
      <w:r w:rsidRPr="00DC74BC">
        <w:rPr>
          <w:rFonts w:asciiTheme="minorHAnsi" w:hAnsiTheme="minorHAnsi" w:cstheme="minorHAnsi"/>
          <w:color w:val="000000"/>
          <w:sz w:val="22"/>
          <w:szCs w:val="22"/>
        </w:rPr>
        <w:t xml:space="preserve">Eliahoo, R. (2016). ‘An analysis of beginning mentors’ critical incidents in English post-compulsory </w:t>
      </w:r>
      <w:r w:rsidRPr="00DC74BC">
        <w:rPr>
          <w:rFonts w:asciiTheme="minorHAnsi" w:hAnsiTheme="minorHAnsi" w:cstheme="minorHAnsi"/>
          <w:sz w:val="22"/>
          <w:szCs w:val="22"/>
        </w:rPr>
        <w:t>education’. </w:t>
      </w:r>
      <w:r w:rsidRPr="00DC74BC">
        <w:rPr>
          <w:rFonts w:asciiTheme="minorHAnsi" w:hAnsiTheme="minorHAnsi" w:cstheme="minorHAnsi"/>
          <w:i/>
          <w:iCs/>
          <w:sz w:val="22"/>
          <w:szCs w:val="22"/>
        </w:rPr>
        <w:t>International Journal of Mentoring and Coaching in Education</w:t>
      </w:r>
      <w:r w:rsidRPr="00DC74BC">
        <w:rPr>
          <w:rFonts w:asciiTheme="minorHAnsi" w:hAnsiTheme="minorHAnsi" w:cstheme="minorHAnsi"/>
          <w:sz w:val="22"/>
          <w:szCs w:val="22"/>
        </w:rPr>
        <w:t xml:space="preserve">, 5(4), pp.304–317. Available at: </w:t>
      </w:r>
      <w:hyperlink r:id="rId23" w:history="1">
        <w:r w:rsidRPr="00DC74BC">
          <w:rPr>
            <w:rStyle w:val="Hyperlink"/>
            <w:rFonts w:asciiTheme="minorHAnsi" w:hAnsiTheme="minorHAnsi" w:cstheme="minorHAnsi"/>
            <w:sz w:val="22"/>
            <w:szCs w:val="22"/>
            <w:shd w:val="clear" w:color="auto" w:fill="FFFFFF"/>
          </w:rPr>
          <w:t>https://doi.org/10.1108/IJMCE-08-2016-0060</w:t>
        </w:r>
      </w:hyperlink>
      <w:r w:rsidRPr="00DC74BC">
        <w:rPr>
          <w:rFonts w:asciiTheme="minorHAnsi" w:hAnsiTheme="minorHAnsi" w:cstheme="minorHAnsi"/>
          <w:color w:val="3A3A3A"/>
          <w:sz w:val="22"/>
          <w:szCs w:val="22"/>
          <w:shd w:val="clear" w:color="auto" w:fill="FFFFFF"/>
        </w:rPr>
        <w:t xml:space="preserve"> (Accessed: 17/10/2020)</w:t>
      </w:r>
    </w:p>
    <w:p w14:paraId="486379AA"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Gurses,A., Kaya, O., Dogar, C., Gunes, K. and Yolcu, H. (2010) ‘Measurement of secondary school students’ test-anxiety levels and investigation of their causes’. </w:t>
      </w:r>
      <w:r w:rsidRPr="00DC74BC">
        <w:rPr>
          <w:rFonts w:asciiTheme="minorHAnsi" w:hAnsiTheme="minorHAnsi" w:cstheme="minorHAnsi"/>
          <w:i/>
          <w:iCs/>
          <w:color w:val="000000"/>
          <w:sz w:val="22"/>
          <w:szCs w:val="22"/>
        </w:rPr>
        <w:t xml:space="preserve">Procedia-Social Behavioural Sciences. </w:t>
      </w:r>
      <w:r w:rsidRPr="00DC74BC">
        <w:rPr>
          <w:rFonts w:asciiTheme="minorHAnsi" w:hAnsiTheme="minorHAnsi" w:cstheme="minorHAnsi"/>
          <w:color w:val="000000"/>
          <w:sz w:val="22"/>
          <w:szCs w:val="22"/>
        </w:rPr>
        <w:t xml:space="preserve">9(1). Pp. 1005-1008. Available at: </w:t>
      </w:r>
      <w:hyperlink r:id="rId24" w:history="1">
        <w:r w:rsidRPr="00DC74BC">
          <w:rPr>
            <w:rStyle w:val="Hyperlink"/>
            <w:rFonts w:asciiTheme="minorHAnsi" w:hAnsiTheme="minorHAnsi" w:cstheme="minorHAnsi"/>
            <w:sz w:val="22"/>
            <w:szCs w:val="22"/>
          </w:rPr>
          <w:t>https://doi.org/10.1016/j.sbspro.2010.12.276</w:t>
        </w:r>
      </w:hyperlink>
      <w:r w:rsidRPr="00DC74BC">
        <w:rPr>
          <w:rFonts w:asciiTheme="minorHAnsi" w:hAnsiTheme="minorHAnsi" w:cstheme="minorHAnsi"/>
          <w:color w:val="000000"/>
          <w:sz w:val="22"/>
          <w:szCs w:val="22"/>
        </w:rPr>
        <w:t xml:space="preserve"> (Accessed: 23/10/2020)</w:t>
      </w:r>
    </w:p>
    <w:p w14:paraId="2B3F4BBF"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333333"/>
          <w:spacing w:val="2"/>
          <w:sz w:val="22"/>
          <w:szCs w:val="22"/>
          <w:shd w:val="clear" w:color="auto" w:fill="FCFCFC"/>
        </w:rPr>
      </w:pPr>
      <w:r w:rsidRPr="00DC74BC">
        <w:rPr>
          <w:rFonts w:asciiTheme="minorHAnsi" w:hAnsiTheme="minorHAnsi" w:cstheme="minorHAnsi"/>
          <w:color w:val="333333"/>
          <w:spacing w:val="2"/>
          <w:sz w:val="22"/>
          <w:szCs w:val="22"/>
          <w:shd w:val="clear" w:color="auto" w:fill="FCFCFC"/>
        </w:rPr>
        <w:t>Hill, K. T., and Wigfield, A. (1984). ‘Test anxiety: A major educational problem and what can be done about it’. </w:t>
      </w:r>
      <w:r w:rsidRPr="00DC74BC">
        <w:rPr>
          <w:rStyle w:val="Emphasis"/>
          <w:rFonts w:asciiTheme="minorHAnsi" w:hAnsiTheme="minorHAnsi" w:cstheme="minorHAnsi"/>
          <w:color w:val="333333"/>
          <w:spacing w:val="2"/>
          <w:sz w:val="22"/>
          <w:szCs w:val="22"/>
          <w:shd w:val="clear" w:color="auto" w:fill="FCFCFC"/>
        </w:rPr>
        <w:t>Elementary School Journal</w:t>
      </w:r>
      <w:r w:rsidRPr="00DC74BC">
        <w:rPr>
          <w:rStyle w:val="Emphasis"/>
          <w:rFonts w:asciiTheme="minorHAnsi" w:hAnsiTheme="minorHAnsi" w:cstheme="minorHAnsi"/>
          <w:i w:val="0"/>
          <w:iCs w:val="0"/>
          <w:color w:val="333333"/>
          <w:spacing w:val="2"/>
          <w:sz w:val="22"/>
          <w:szCs w:val="22"/>
          <w:shd w:val="clear" w:color="auto" w:fill="FCFCFC"/>
        </w:rPr>
        <w:t>, 85(1)</w:t>
      </w:r>
      <w:r w:rsidRPr="00DC74BC">
        <w:rPr>
          <w:rFonts w:asciiTheme="minorHAnsi" w:hAnsiTheme="minorHAnsi" w:cstheme="minorHAnsi"/>
          <w:i/>
          <w:iCs/>
          <w:color w:val="333333"/>
          <w:spacing w:val="2"/>
          <w:sz w:val="22"/>
          <w:szCs w:val="22"/>
          <w:shd w:val="clear" w:color="auto" w:fill="FCFCFC"/>
        </w:rPr>
        <w:t>,</w:t>
      </w:r>
      <w:r w:rsidRPr="00DC74BC">
        <w:rPr>
          <w:rFonts w:asciiTheme="minorHAnsi" w:hAnsiTheme="minorHAnsi" w:cstheme="minorHAnsi"/>
          <w:color w:val="333333"/>
          <w:spacing w:val="2"/>
          <w:sz w:val="22"/>
          <w:szCs w:val="22"/>
          <w:shd w:val="clear" w:color="auto" w:fill="FCFCFC"/>
        </w:rPr>
        <w:t xml:space="preserve"> pp. 105–126. Available at: </w:t>
      </w:r>
      <w:hyperlink r:id="rId25" w:history="1">
        <w:r w:rsidRPr="00DC74BC">
          <w:rPr>
            <w:rStyle w:val="Hyperlink"/>
            <w:rFonts w:asciiTheme="minorHAnsi" w:hAnsiTheme="minorHAnsi" w:cstheme="minorHAnsi"/>
            <w:sz w:val="22"/>
            <w:szCs w:val="22"/>
            <w:shd w:val="clear" w:color="auto" w:fill="FFFFFF"/>
          </w:rPr>
          <w:t>https://doi.org/10.1086/461395</w:t>
        </w:r>
      </w:hyperlink>
      <w:r w:rsidRPr="00DC74BC">
        <w:rPr>
          <w:rFonts w:asciiTheme="minorHAnsi" w:hAnsiTheme="minorHAnsi" w:cstheme="minorHAnsi"/>
          <w:color w:val="3A3A3A"/>
          <w:sz w:val="22"/>
          <w:szCs w:val="22"/>
          <w:shd w:val="clear" w:color="auto" w:fill="FFFFFF"/>
        </w:rPr>
        <w:t xml:space="preserve"> (Accessed: 23/10/2020)</w:t>
      </w:r>
    </w:p>
    <w:p w14:paraId="3649A1D3"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333333"/>
          <w:spacing w:val="2"/>
          <w:sz w:val="22"/>
          <w:szCs w:val="22"/>
          <w:shd w:val="clear" w:color="auto" w:fill="FCFCFC"/>
        </w:rPr>
      </w:pPr>
      <w:r w:rsidRPr="00DC74BC">
        <w:rPr>
          <w:rFonts w:asciiTheme="minorHAnsi" w:hAnsiTheme="minorHAnsi" w:cstheme="minorHAnsi"/>
          <w:color w:val="333333"/>
          <w:spacing w:val="2"/>
          <w:sz w:val="22"/>
          <w:szCs w:val="22"/>
          <w:shd w:val="clear" w:color="auto" w:fill="FCFCFC"/>
        </w:rPr>
        <w:t xml:space="preserve">Kearns, R. (2016) “Seeing with Clarity: Undertaking Observational Research.” in Hay,  I (2016) </w:t>
      </w:r>
      <w:r w:rsidRPr="00DC74BC">
        <w:rPr>
          <w:rFonts w:asciiTheme="minorHAnsi" w:hAnsiTheme="minorHAnsi" w:cstheme="minorHAnsi"/>
          <w:i/>
          <w:iCs/>
          <w:color w:val="333333"/>
          <w:spacing w:val="2"/>
          <w:sz w:val="22"/>
          <w:szCs w:val="22"/>
          <w:shd w:val="clear" w:color="auto" w:fill="FCFCFC"/>
        </w:rPr>
        <w:t xml:space="preserve">Qualitative research methods in human geography. </w:t>
      </w:r>
      <w:r w:rsidRPr="00DC74BC">
        <w:rPr>
          <w:rFonts w:asciiTheme="minorHAnsi" w:hAnsiTheme="minorHAnsi" w:cstheme="minorHAnsi"/>
          <w:color w:val="333333"/>
          <w:spacing w:val="2"/>
          <w:sz w:val="22"/>
          <w:szCs w:val="22"/>
          <w:shd w:val="clear" w:color="auto" w:fill="FCFCFC"/>
        </w:rPr>
        <w:t>3</w:t>
      </w:r>
      <w:r w:rsidRPr="00DC74BC">
        <w:rPr>
          <w:rFonts w:asciiTheme="minorHAnsi" w:hAnsiTheme="minorHAnsi" w:cstheme="minorHAnsi"/>
          <w:color w:val="333333"/>
          <w:spacing w:val="2"/>
          <w:sz w:val="22"/>
          <w:szCs w:val="22"/>
          <w:shd w:val="clear" w:color="auto" w:fill="FCFCFC"/>
          <w:vertAlign w:val="superscript"/>
        </w:rPr>
        <w:t>rd</w:t>
      </w:r>
      <w:r w:rsidRPr="00DC74BC">
        <w:rPr>
          <w:rFonts w:asciiTheme="minorHAnsi" w:hAnsiTheme="minorHAnsi" w:cstheme="minorHAnsi"/>
          <w:color w:val="333333"/>
          <w:spacing w:val="2"/>
          <w:sz w:val="22"/>
          <w:szCs w:val="22"/>
          <w:shd w:val="clear" w:color="auto" w:fill="FCFCFC"/>
        </w:rPr>
        <w:t xml:space="preserve">  Edition. Don Mills, Ontario. Oxford University Press..  pp. 241-258.</w:t>
      </w:r>
    </w:p>
    <w:p w14:paraId="41D1E169"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333333"/>
          <w:spacing w:val="2"/>
          <w:sz w:val="22"/>
          <w:szCs w:val="22"/>
          <w:shd w:val="clear" w:color="auto" w:fill="FCFCFC"/>
        </w:rPr>
      </w:pPr>
      <w:r w:rsidRPr="00DC74BC">
        <w:rPr>
          <w:rFonts w:asciiTheme="minorHAnsi" w:hAnsiTheme="minorHAnsi" w:cstheme="minorHAnsi"/>
          <w:color w:val="333333"/>
          <w:spacing w:val="2"/>
          <w:sz w:val="22"/>
          <w:szCs w:val="22"/>
          <w:shd w:val="clear" w:color="auto" w:fill="FCFCFC"/>
        </w:rPr>
        <w:t>Kneale, D. (2010) ‘</w:t>
      </w:r>
      <w:r w:rsidRPr="00DC74BC">
        <w:rPr>
          <w:rFonts w:asciiTheme="minorHAnsi" w:hAnsiTheme="minorHAnsi" w:cstheme="minorHAnsi"/>
          <w:sz w:val="22"/>
          <w:szCs w:val="22"/>
        </w:rPr>
        <w:t xml:space="preserve">Pushy parents make for later grandparents: parents’ educational expectations and their children’s fertility among two British cohorts’. </w:t>
      </w:r>
      <w:r w:rsidRPr="00DC74BC">
        <w:rPr>
          <w:rFonts w:asciiTheme="minorHAnsi" w:hAnsiTheme="minorHAnsi" w:cstheme="minorHAnsi"/>
          <w:i/>
          <w:iCs/>
          <w:sz w:val="22"/>
          <w:szCs w:val="22"/>
        </w:rPr>
        <w:t>Longitudinal and Life Course Studies</w:t>
      </w:r>
      <w:r w:rsidRPr="00DC74BC">
        <w:rPr>
          <w:rFonts w:asciiTheme="minorHAnsi" w:hAnsiTheme="minorHAnsi" w:cstheme="minorHAnsi"/>
          <w:sz w:val="22"/>
          <w:szCs w:val="22"/>
        </w:rPr>
        <w:t xml:space="preserve">. 1(2) pp. 137-154. DOI: 10.14301/LLCS.V1I2.65 </w:t>
      </w:r>
    </w:p>
    <w:p w14:paraId="2BC1571B"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333333"/>
          <w:sz w:val="22"/>
          <w:szCs w:val="22"/>
          <w:shd w:val="clear" w:color="auto" w:fill="FCFCFC"/>
        </w:rPr>
        <w:t>Mann, L.C. and Walshaw, M (2019) ‘Mathematics Anxiety in Secondary School Female Students: Issues, Influences and Implications’. </w:t>
      </w:r>
      <w:r w:rsidRPr="00DC74BC">
        <w:rPr>
          <w:rFonts w:asciiTheme="minorHAnsi" w:hAnsiTheme="minorHAnsi" w:cstheme="minorHAnsi"/>
          <w:i/>
          <w:iCs/>
          <w:color w:val="333333"/>
          <w:sz w:val="22"/>
          <w:szCs w:val="22"/>
          <w:shd w:val="clear" w:color="auto" w:fill="FCFCFC"/>
        </w:rPr>
        <w:t xml:space="preserve">New Zealand Journal of Educational Studies. </w:t>
      </w:r>
      <w:r w:rsidRPr="00DC74BC">
        <w:rPr>
          <w:rFonts w:asciiTheme="minorHAnsi" w:hAnsiTheme="minorHAnsi" w:cstheme="minorHAnsi"/>
          <w:color w:val="333333"/>
          <w:sz w:val="22"/>
          <w:szCs w:val="22"/>
          <w:shd w:val="clear" w:color="auto" w:fill="FCFCFC"/>
        </w:rPr>
        <w:t> 54(1), pp.</w:t>
      </w:r>
      <w:r w:rsidRPr="00DC74BC">
        <w:rPr>
          <w:rFonts w:asciiTheme="minorHAnsi" w:hAnsiTheme="minorHAnsi" w:cstheme="minorHAnsi"/>
          <w:b/>
          <w:bCs/>
          <w:color w:val="333333"/>
          <w:sz w:val="22"/>
          <w:szCs w:val="22"/>
          <w:shd w:val="clear" w:color="auto" w:fill="FCFCFC"/>
        </w:rPr>
        <w:t xml:space="preserve"> </w:t>
      </w:r>
      <w:r w:rsidRPr="00DC74BC">
        <w:rPr>
          <w:rFonts w:asciiTheme="minorHAnsi" w:hAnsiTheme="minorHAnsi" w:cstheme="minorHAnsi"/>
          <w:color w:val="333333"/>
          <w:sz w:val="22"/>
          <w:szCs w:val="22"/>
          <w:shd w:val="clear" w:color="auto" w:fill="FCFCFC"/>
        </w:rPr>
        <w:t xml:space="preserve">101–120. Available at: </w:t>
      </w:r>
      <w:hyperlink r:id="rId26" w:history="1">
        <w:r w:rsidRPr="00DC74BC">
          <w:rPr>
            <w:rStyle w:val="Hyperlink"/>
            <w:rFonts w:asciiTheme="minorHAnsi" w:hAnsiTheme="minorHAnsi" w:cstheme="minorHAnsi"/>
            <w:sz w:val="22"/>
            <w:szCs w:val="22"/>
            <w:shd w:val="clear" w:color="auto" w:fill="FFFFFF"/>
          </w:rPr>
          <w:t>https://doi.org/10.1007/s40841-019-00126-3</w:t>
        </w:r>
      </w:hyperlink>
      <w:r w:rsidRPr="00DC74BC">
        <w:rPr>
          <w:rFonts w:asciiTheme="minorHAnsi" w:hAnsiTheme="minorHAnsi" w:cstheme="minorHAnsi"/>
          <w:color w:val="3A3A3A"/>
          <w:sz w:val="22"/>
          <w:szCs w:val="22"/>
          <w:shd w:val="clear" w:color="auto" w:fill="FFFFFF"/>
        </w:rPr>
        <w:t xml:space="preserve"> (Accessed: 18/10/2020)</w:t>
      </w:r>
      <w:r w:rsidRPr="00DC74BC">
        <w:rPr>
          <w:rFonts w:asciiTheme="minorHAnsi" w:hAnsiTheme="minorHAnsi" w:cstheme="minorHAnsi"/>
          <w:color w:val="333333"/>
          <w:sz w:val="22"/>
          <w:szCs w:val="22"/>
          <w:shd w:val="clear" w:color="auto" w:fill="FCFCFC"/>
        </w:rPr>
        <w:t xml:space="preserve"> </w:t>
      </w:r>
    </w:p>
    <w:p w14:paraId="3337781B"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lastRenderedPageBreak/>
        <w:t xml:space="preserve">Mavridis, A. and Tsiatsos, T. (2016). ‘Game‐based assessment: investigating the impact on test anxiety and exam performance’. </w:t>
      </w:r>
      <w:r w:rsidRPr="00DC74BC">
        <w:rPr>
          <w:rFonts w:asciiTheme="minorHAnsi" w:hAnsiTheme="minorHAnsi" w:cstheme="minorHAnsi"/>
          <w:i/>
          <w:iCs/>
          <w:color w:val="000000"/>
          <w:sz w:val="22"/>
          <w:szCs w:val="22"/>
        </w:rPr>
        <w:t xml:space="preserve">Journal of Computer Assisted Learning. </w:t>
      </w:r>
      <w:r w:rsidRPr="00DC74BC">
        <w:rPr>
          <w:rFonts w:asciiTheme="minorHAnsi" w:hAnsiTheme="minorHAnsi" w:cstheme="minorHAnsi"/>
          <w:color w:val="000000"/>
          <w:sz w:val="22"/>
          <w:szCs w:val="22"/>
        </w:rPr>
        <w:t xml:space="preserve">33(2). Pp. 137-150. Available at: </w:t>
      </w:r>
      <w:hyperlink r:id="rId27" w:history="1">
        <w:r w:rsidRPr="00DC74BC">
          <w:rPr>
            <w:rStyle w:val="Hyperlink"/>
            <w:rFonts w:asciiTheme="minorHAnsi" w:hAnsiTheme="minorHAnsi" w:cstheme="minorHAnsi"/>
            <w:sz w:val="22"/>
            <w:szCs w:val="22"/>
            <w:shd w:val="clear" w:color="auto" w:fill="FFFFFF"/>
          </w:rPr>
          <w:t>https://doi.org/10.1111/jcal.12170</w:t>
        </w:r>
      </w:hyperlink>
      <w:r w:rsidRPr="00DC74BC">
        <w:rPr>
          <w:rFonts w:asciiTheme="minorHAnsi" w:hAnsiTheme="minorHAnsi" w:cstheme="minorHAnsi"/>
          <w:color w:val="3A3A3A"/>
          <w:sz w:val="22"/>
          <w:szCs w:val="22"/>
          <w:shd w:val="clear" w:color="auto" w:fill="FFFFFF"/>
        </w:rPr>
        <w:t xml:space="preserve"> (Accessed: 22/20/2020)</w:t>
      </w:r>
    </w:p>
    <w:p w14:paraId="720780B8"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333333"/>
          <w:sz w:val="22"/>
          <w:szCs w:val="22"/>
          <w:shd w:val="clear" w:color="auto" w:fill="FFFFFF"/>
        </w:rPr>
      </w:pPr>
      <w:r w:rsidRPr="00DC74BC">
        <w:rPr>
          <w:rFonts w:asciiTheme="minorHAnsi" w:hAnsiTheme="minorHAnsi" w:cstheme="minorHAnsi"/>
          <w:color w:val="333333"/>
          <w:sz w:val="22"/>
          <w:szCs w:val="22"/>
          <w:shd w:val="clear" w:color="auto" w:fill="FFFFFF"/>
        </w:rPr>
        <w:t>Mercatoris, M., and Craighead, W. E. (1974) ‘Effects of nonparticipant observation on teacher and pupil classroom behavior’. </w:t>
      </w:r>
      <w:r w:rsidRPr="00DC74BC">
        <w:rPr>
          <w:rStyle w:val="Emphasis"/>
          <w:rFonts w:asciiTheme="minorHAnsi" w:hAnsiTheme="minorHAnsi" w:cstheme="minorHAnsi"/>
          <w:color w:val="333333"/>
          <w:sz w:val="22"/>
          <w:szCs w:val="22"/>
          <w:shd w:val="clear" w:color="auto" w:fill="FFFFFF"/>
        </w:rPr>
        <w:t>Journal of Educational Psychology, 66</w:t>
      </w:r>
      <w:r w:rsidRPr="00DC74BC">
        <w:rPr>
          <w:rFonts w:asciiTheme="minorHAnsi" w:hAnsiTheme="minorHAnsi" w:cstheme="minorHAnsi"/>
          <w:color w:val="333333"/>
          <w:sz w:val="22"/>
          <w:szCs w:val="22"/>
          <w:shd w:val="clear" w:color="auto" w:fill="FFFFFF"/>
        </w:rPr>
        <w:t xml:space="preserve">(4), pp. 512–519. Available at: </w:t>
      </w:r>
      <w:hyperlink r:id="rId28" w:history="1">
        <w:r w:rsidRPr="00DC74BC">
          <w:rPr>
            <w:rStyle w:val="Hyperlink"/>
            <w:rFonts w:asciiTheme="minorHAnsi" w:hAnsiTheme="minorHAnsi" w:cstheme="minorHAnsi"/>
            <w:sz w:val="22"/>
            <w:szCs w:val="22"/>
            <w:shd w:val="clear" w:color="auto" w:fill="FFFFFF"/>
          </w:rPr>
          <w:t>https://doi.org/10.1037/h0036755</w:t>
        </w:r>
      </w:hyperlink>
      <w:r w:rsidRPr="00DC74BC">
        <w:rPr>
          <w:rFonts w:asciiTheme="minorHAnsi" w:hAnsiTheme="minorHAnsi" w:cstheme="minorHAnsi"/>
          <w:color w:val="3A3A3A"/>
          <w:sz w:val="22"/>
          <w:szCs w:val="22"/>
          <w:shd w:val="clear" w:color="auto" w:fill="FFFFFF"/>
        </w:rPr>
        <w:t xml:space="preserve"> (Accessed: 24/10/2020)</w:t>
      </w:r>
    </w:p>
    <w:p w14:paraId="24E1F5AD"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Mian, N.D., Wainwright, L., Briggs-Gowan, M.J. and Carter, A.S. (2011) ‘An Ecological Risk Model for Early Childhood Anxiety: The Importance of Early Child Symptoms and Temperament’ </w:t>
      </w:r>
      <w:r w:rsidRPr="00DC74BC">
        <w:rPr>
          <w:rFonts w:asciiTheme="minorHAnsi" w:hAnsiTheme="minorHAnsi" w:cstheme="minorHAnsi"/>
          <w:i/>
          <w:iCs/>
          <w:color w:val="000000"/>
          <w:sz w:val="22"/>
          <w:szCs w:val="22"/>
        </w:rPr>
        <w:t>J Abnorm Child Psychol</w:t>
      </w:r>
      <w:r w:rsidRPr="00DC74BC">
        <w:rPr>
          <w:rFonts w:asciiTheme="minorHAnsi" w:hAnsiTheme="minorHAnsi" w:cstheme="minorHAnsi"/>
          <w:color w:val="000000"/>
          <w:sz w:val="22"/>
          <w:szCs w:val="22"/>
        </w:rPr>
        <w:t xml:space="preserve"> 39, pp. 501–512. Available at: </w:t>
      </w:r>
      <w:hyperlink r:id="rId29" w:history="1">
        <w:r w:rsidRPr="00DC74BC">
          <w:rPr>
            <w:rStyle w:val="Hyperlink"/>
            <w:rFonts w:asciiTheme="minorHAnsi" w:hAnsiTheme="minorHAnsi" w:cstheme="minorHAnsi"/>
            <w:sz w:val="22"/>
            <w:szCs w:val="22"/>
            <w:shd w:val="clear" w:color="auto" w:fill="FFFFFF"/>
          </w:rPr>
          <w:t>https://doi.org/10.1007/s10802-010-9476-0</w:t>
        </w:r>
      </w:hyperlink>
      <w:r w:rsidRPr="00DC74BC">
        <w:rPr>
          <w:rFonts w:asciiTheme="minorHAnsi" w:hAnsiTheme="minorHAnsi" w:cstheme="minorHAnsi"/>
          <w:color w:val="3A3A3A"/>
          <w:sz w:val="22"/>
          <w:szCs w:val="22"/>
          <w:shd w:val="clear" w:color="auto" w:fill="FFFFFF"/>
        </w:rPr>
        <w:t xml:space="preserve"> (Accessed 22/10/2020). </w:t>
      </w:r>
    </w:p>
    <w:p w14:paraId="0B9AB7CE"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Mostafazadeh-Bora, M. (2020). ‘The Hawthorne effect in observational studies: Threat or opportunity?’ </w:t>
      </w:r>
      <w:r w:rsidRPr="00DC74BC">
        <w:rPr>
          <w:rFonts w:asciiTheme="minorHAnsi" w:hAnsiTheme="minorHAnsi" w:cstheme="minorHAnsi"/>
          <w:i/>
          <w:iCs/>
          <w:color w:val="000000"/>
          <w:sz w:val="22"/>
          <w:szCs w:val="22"/>
        </w:rPr>
        <w:t>Infection Control &amp; Hospital Epidemiology</w:t>
      </w:r>
      <w:r w:rsidRPr="00DC74BC">
        <w:rPr>
          <w:rFonts w:asciiTheme="minorHAnsi" w:hAnsiTheme="minorHAnsi" w:cstheme="minorHAnsi"/>
          <w:color w:val="000000"/>
          <w:sz w:val="22"/>
          <w:szCs w:val="22"/>
        </w:rPr>
        <w:t xml:space="preserve">, 41(4), pp. 491-491. Available at: </w:t>
      </w:r>
      <w:hyperlink r:id="rId30" w:history="1">
        <w:r w:rsidRPr="00DC74BC">
          <w:rPr>
            <w:rStyle w:val="Hyperlink"/>
            <w:rFonts w:asciiTheme="minorHAnsi" w:hAnsiTheme="minorHAnsi" w:cstheme="minorHAnsi"/>
            <w:sz w:val="22"/>
            <w:szCs w:val="22"/>
          </w:rPr>
          <w:t>https://doi.org/10.1017/ice.2020.19</w:t>
        </w:r>
      </w:hyperlink>
      <w:r w:rsidRPr="00DC74BC">
        <w:rPr>
          <w:rFonts w:asciiTheme="minorHAnsi" w:hAnsiTheme="minorHAnsi" w:cstheme="minorHAnsi"/>
          <w:color w:val="000000"/>
          <w:sz w:val="22"/>
          <w:szCs w:val="22"/>
        </w:rPr>
        <w:t xml:space="preserve"> (Accessed: 23/10/2020)</w:t>
      </w:r>
    </w:p>
    <w:p w14:paraId="498A1807"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Murphy, R. and Wyness, G. (2020). ‘Minority Report: the impact of predicted grades on university admissions of disadvantaged groups’. </w:t>
      </w:r>
      <w:r w:rsidRPr="00DC74BC">
        <w:rPr>
          <w:rFonts w:asciiTheme="minorHAnsi" w:hAnsiTheme="minorHAnsi" w:cstheme="minorHAnsi"/>
          <w:i/>
          <w:iCs/>
          <w:color w:val="000000"/>
          <w:sz w:val="22"/>
          <w:szCs w:val="22"/>
        </w:rPr>
        <w:t xml:space="preserve">Education Economics. </w:t>
      </w:r>
      <w:r w:rsidRPr="00DC74BC">
        <w:rPr>
          <w:rFonts w:asciiTheme="minorHAnsi" w:hAnsiTheme="minorHAnsi" w:cstheme="minorHAnsi"/>
          <w:color w:val="000000"/>
          <w:sz w:val="22"/>
          <w:szCs w:val="22"/>
        </w:rPr>
        <w:t xml:space="preserve">28 (4) pp. 333-350 Available at: </w:t>
      </w:r>
      <w:hyperlink r:id="rId31" w:history="1">
        <w:r w:rsidRPr="00DC74BC">
          <w:rPr>
            <w:rStyle w:val="Hyperlink"/>
            <w:rFonts w:asciiTheme="minorHAnsi" w:hAnsiTheme="minorHAnsi" w:cstheme="minorHAnsi"/>
            <w:sz w:val="22"/>
            <w:szCs w:val="22"/>
            <w:shd w:val="clear" w:color="auto" w:fill="FFFFFF"/>
          </w:rPr>
          <w:t>https://doi.org/10.1080/09645292.2020.1761945</w:t>
        </w:r>
      </w:hyperlink>
      <w:r w:rsidRPr="00DC74BC">
        <w:rPr>
          <w:rFonts w:asciiTheme="minorHAnsi" w:hAnsiTheme="minorHAnsi" w:cstheme="minorHAnsi"/>
          <w:color w:val="3A3A3A"/>
          <w:sz w:val="22"/>
          <w:szCs w:val="22"/>
          <w:shd w:val="clear" w:color="auto" w:fill="FFFFFF"/>
        </w:rPr>
        <w:t xml:space="preserve"> (Accessed 25/10/2020)</w:t>
      </w:r>
    </w:p>
    <w:p w14:paraId="51C8953D"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Perryman, J., Ball, S., Maguire, M. and Braun, A. (2011) ‘Life in the Pressure Cooker – School League Tables and English and Mathematics Teachers’ Responses to Accountability in a Results-Driven Era’ </w:t>
      </w:r>
      <w:r w:rsidRPr="00DC74BC">
        <w:rPr>
          <w:rFonts w:asciiTheme="minorHAnsi" w:hAnsiTheme="minorHAnsi" w:cstheme="minorHAnsi"/>
          <w:i/>
          <w:iCs/>
          <w:color w:val="000000"/>
          <w:sz w:val="22"/>
          <w:szCs w:val="22"/>
        </w:rPr>
        <w:t xml:space="preserve">British Journal of Educational Studies. </w:t>
      </w:r>
      <w:r w:rsidRPr="00DC74BC">
        <w:rPr>
          <w:rFonts w:asciiTheme="minorHAnsi" w:hAnsiTheme="minorHAnsi" w:cstheme="minorHAnsi"/>
          <w:color w:val="000000"/>
          <w:sz w:val="22"/>
          <w:szCs w:val="22"/>
        </w:rPr>
        <w:t xml:space="preserve">59(2). pp. 179-195. Available at: </w:t>
      </w:r>
      <w:hyperlink r:id="rId32" w:history="1">
        <w:r w:rsidRPr="00DC74BC">
          <w:rPr>
            <w:rStyle w:val="Hyperlink"/>
            <w:rFonts w:asciiTheme="minorHAnsi" w:hAnsiTheme="minorHAnsi" w:cstheme="minorHAnsi"/>
            <w:sz w:val="22"/>
            <w:szCs w:val="22"/>
            <w:shd w:val="clear" w:color="auto" w:fill="FFFFFF"/>
          </w:rPr>
          <w:t>https://doi.org/10.1080/00071005.2011.578568</w:t>
        </w:r>
      </w:hyperlink>
      <w:r w:rsidRPr="00DC74BC">
        <w:rPr>
          <w:rFonts w:asciiTheme="minorHAnsi" w:hAnsiTheme="minorHAnsi" w:cstheme="minorHAnsi"/>
          <w:color w:val="3A3A3A"/>
          <w:sz w:val="22"/>
          <w:szCs w:val="22"/>
          <w:shd w:val="clear" w:color="auto" w:fill="FFFFFF"/>
        </w:rPr>
        <w:t xml:space="preserve"> (Accessed: 25/10/2020)</w:t>
      </w:r>
    </w:p>
    <w:p w14:paraId="1712370E"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Philip, S and Sen, D. (2011) seen in Darmody, M and Smyth, E. (2016) ‘Primary school principals ' job satisfaction and occupational stress’. </w:t>
      </w:r>
      <w:r w:rsidRPr="00DC74BC">
        <w:rPr>
          <w:rFonts w:asciiTheme="minorHAnsi" w:hAnsiTheme="minorHAnsi" w:cstheme="minorHAnsi"/>
          <w:i/>
          <w:iCs/>
          <w:color w:val="000000"/>
          <w:sz w:val="22"/>
          <w:szCs w:val="22"/>
        </w:rPr>
        <w:t xml:space="preserve">The International Journal of Education Management. </w:t>
      </w:r>
      <w:r w:rsidRPr="00DC74BC">
        <w:rPr>
          <w:rFonts w:asciiTheme="minorHAnsi" w:hAnsiTheme="minorHAnsi" w:cstheme="minorHAnsi"/>
          <w:color w:val="000000"/>
          <w:sz w:val="22"/>
          <w:szCs w:val="22"/>
        </w:rPr>
        <w:t xml:space="preserve">30(1). Pp. 115-128. Available at: </w:t>
      </w:r>
      <w:hyperlink r:id="rId33" w:history="1">
        <w:r w:rsidRPr="00DC74BC">
          <w:rPr>
            <w:rStyle w:val="Hyperlink"/>
            <w:rFonts w:asciiTheme="minorHAnsi" w:hAnsiTheme="minorHAnsi" w:cstheme="minorHAnsi"/>
            <w:sz w:val="22"/>
            <w:szCs w:val="22"/>
            <w:shd w:val="clear" w:color="auto" w:fill="FFFFFF"/>
          </w:rPr>
          <w:t>https://doi.org/10.1108/ijem-12-2014-0162</w:t>
        </w:r>
      </w:hyperlink>
      <w:r w:rsidRPr="00DC74BC">
        <w:rPr>
          <w:rFonts w:asciiTheme="minorHAnsi" w:hAnsiTheme="minorHAnsi" w:cstheme="minorHAnsi"/>
          <w:color w:val="3A3A3A"/>
          <w:sz w:val="22"/>
          <w:szCs w:val="22"/>
          <w:shd w:val="clear" w:color="auto" w:fill="FFFFFF"/>
        </w:rPr>
        <w:t xml:space="preserve"> (Accessed: 24/10/2020)</w:t>
      </w:r>
    </w:p>
    <w:p w14:paraId="30D6CB29" w14:textId="77777777" w:rsidR="00772A5E" w:rsidRPr="00DC74BC" w:rsidRDefault="00772A5E" w:rsidP="00772A5E">
      <w:pPr>
        <w:rPr>
          <w:rFonts w:eastAsia="Times New Roman" w:cstheme="minorHAnsi"/>
          <w:color w:val="000000"/>
          <w:lang w:eastAsia="en-GB"/>
        </w:rPr>
      </w:pPr>
      <w:r w:rsidRPr="00DC74BC">
        <w:rPr>
          <w:rFonts w:eastAsia="Times New Roman" w:cstheme="minorHAnsi"/>
          <w:color w:val="000000"/>
          <w:lang w:eastAsia="en-GB"/>
        </w:rPr>
        <w:t xml:space="preserve">Putwain, D.W. (2008a). ‘Supporting assessment stress in Key Stage 4 students’. </w:t>
      </w:r>
      <w:r w:rsidRPr="00DC74BC">
        <w:rPr>
          <w:rFonts w:eastAsia="Times New Roman" w:cstheme="minorHAnsi"/>
          <w:i/>
          <w:iCs/>
          <w:color w:val="000000"/>
          <w:lang w:eastAsia="en-GB"/>
        </w:rPr>
        <w:t>Educational Studies</w:t>
      </w:r>
      <w:r w:rsidRPr="00DC74BC">
        <w:rPr>
          <w:rFonts w:eastAsia="Times New Roman" w:cstheme="minorHAnsi"/>
          <w:color w:val="000000"/>
          <w:lang w:eastAsia="en-GB"/>
        </w:rPr>
        <w:t xml:space="preserve">, 34(2), pp. 83–95. Available at: </w:t>
      </w:r>
      <w:hyperlink r:id="rId34" w:history="1">
        <w:r w:rsidRPr="00DC74BC">
          <w:rPr>
            <w:rStyle w:val="Hyperlink"/>
            <w:rFonts w:cstheme="minorHAnsi"/>
            <w:shd w:val="clear" w:color="auto" w:fill="FFFFFF"/>
          </w:rPr>
          <w:t>https://doi.org/10.1080/03055690701811081</w:t>
        </w:r>
      </w:hyperlink>
      <w:r w:rsidRPr="00DC74BC">
        <w:rPr>
          <w:rFonts w:cstheme="minorHAnsi"/>
          <w:color w:val="3A3A3A"/>
          <w:shd w:val="clear" w:color="auto" w:fill="FFFFFF"/>
        </w:rPr>
        <w:t xml:space="preserve"> (Accessed: 20/10/2020)</w:t>
      </w:r>
    </w:p>
    <w:p w14:paraId="3B3CAAC7" w14:textId="77777777" w:rsidR="00772A5E" w:rsidRPr="00DC74BC" w:rsidRDefault="00772A5E" w:rsidP="00772A5E">
      <w:pPr>
        <w:rPr>
          <w:rFonts w:eastAsia="Times New Roman" w:cstheme="minorHAnsi"/>
          <w:color w:val="000000"/>
          <w:lang w:eastAsia="en-GB"/>
        </w:rPr>
      </w:pPr>
      <w:r w:rsidRPr="00DC74BC">
        <w:rPr>
          <w:rFonts w:eastAsia="Times New Roman" w:cstheme="minorHAnsi"/>
          <w:color w:val="000000"/>
          <w:lang w:eastAsia="en-GB"/>
        </w:rPr>
        <w:t xml:space="preserve">Putwain (2008b). ‘Examination stress and test anxiety’. </w:t>
      </w:r>
      <w:r w:rsidRPr="00DC74BC">
        <w:rPr>
          <w:rFonts w:eastAsia="Times New Roman" w:cstheme="minorHAnsi"/>
          <w:i/>
          <w:iCs/>
          <w:color w:val="000000"/>
          <w:lang w:eastAsia="en-GB"/>
        </w:rPr>
        <w:t>The Psychologist</w:t>
      </w:r>
      <w:r w:rsidRPr="00DC74BC">
        <w:rPr>
          <w:rFonts w:eastAsia="Times New Roman" w:cstheme="minorHAnsi"/>
          <w:color w:val="000000"/>
          <w:lang w:eastAsia="en-GB"/>
        </w:rPr>
        <w:t xml:space="preserve">. 21(2). Pp. 1026-1029. Available at: </w:t>
      </w:r>
      <w:hyperlink r:id="rId35" w:history="1">
        <w:r w:rsidRPr="00DC74BC">
          <w:rPr>
            <w:rStyle w:val="Hyperlink"/>
            <w:rFonts w:eastAsia="Times New Roman" w:cstheme="minorHAnsi"/>
            <w:lang w:eastAsia="en-GB"/>
          </w:rPr>
          <w:t>https://thepsychologist.bps.org.uk/volume-21/edition-12/examination-stress-and-test-anxiety</w:t>
        </w:r>
      </w:hyperlink>
      <w:r w:rsidRPr="00DC74BC">
        <w:rPr>
          <w:rFonts w:eastAsia="Times New Roman" w:cstheme="minorHAnsi"/>
          <w:color w:val="000000"/>
          <w:lang w:eastAsia="en-GB"/>
        </w:rPr>
        <w:t xml:space="preserve"> (Accessed: 18/10/2020).</w:t>
      </w:r>
    </w:p>
    <w:p w14:paraId="217067B1" w14:textId="77777777" w:rsidR="00772A5E" w:rsidRPr="00DC74BC" w:rsidRDefault="00772A5E" w:rsidP="00772A5E">
      <w:pPr>
        <w:rPr>
          <w:rFonts w:eastAsia="Times New Roman" w:cstheme="minorHAnsi"/>
          <w:i/>
          <w:iCs/>
          <w:color w:val="000000"/>
          <w:lang w:eastAsia="en-GB"/>
        </w:rPr>
      </w:pPr>
      <w:r w:rsidRPr="00DC74BC">
        <w:rPr>
          <w:rFonts w:eastAsia="Times New Roman" w:cstheme="minorHAnsi"/>
          <w:color w:val="000000"/>
          <w:lang w:eastAsia="en-GB"/>
        </w:rPr>
        <w:t xml:space="preserve">Putwain , D.W. (2013). ‘Assessment and examination stress in Key Stage 4’. </w:t>
      </w:r>
      <w:r w:rsidRPr="00DC74BC">
        <w:rPr>
          <w:rFonts w:eastAsia="Times New Roman" w:cstheme="minorHAnsi"/>
          <w:i/>
          <w:iCs/>
          <w:color w:val="000000"/>
          <w:lang w:eastAsia="en-GB"/>
        </w:rPr>
        <w:t xml:space="preserve">British Education Research Journal. </w:t>
      </w:r>
      <w:r w:rsidRPr="00DC74BC">
        <w:rPr>
          <w:rFonts w:eastAsia="Times New Roman" w:cstheme="minorHAnsi"/>
          <w:color w:val="000000"/>
          <w:lang w:eastAsia="en-GB"/>
        </w:rPr>
        <w:t xml:space="preserve">35(3) pp. 391-411 Available at: </w:t>
      </w:r>
      <w:hyperlink r:id="rId36" w:history="1">
        <w:r w:rsidRPr="00DC74BC">
          <w:rPr>
            <w:rStyle w:val="Hyperlink"/>
            <w:rFonts w:cstheme="minorHAnsi"/>
            <w:shd w:val="clear" w:color="auto" w:fill="FFFFFF"/>
          </w:rPr>
          <w:t>https://doi.org/10.1080/01411920802044404</w:t>
        </w:r>
      </w:hyperlink>
      <w:r w:rsidRPr="00DC74BC">
        <w:rPr>
          <w:rFonts w:cstheme="minorHAnsi"/>
          <w:color w:val="3A3A3A"/>
          <w:shd w:val="clear" w:color="auto" w:fill="FFFFFF"/>
        </w:rPr>
        <w:t xml:space="preserve"> (Accessed: 21/10/2020)</w:t>
      </w:r>
    </w:p>
    <w:p w14:paraId="7046AB25" w14:textId="77777777" w:rsidR="00772A5E" w:rsidRPr="00DC74BC" w:rsidRDefault="00772A5E" w:rsidP="00772A5E">
      <w:pPr>
        <w:rPr>
          <w:rFonts w:eastAsia="Times New Roman" w:cstheme="minorHAnsi"/>
          <w:color w:val="000000"/>
          <w:lang w:eastAsia="en-GB"/>
        </w:rPr>
      </w:pPr>
      <w:r w:rsidRPr="00DC74BC">
        <w:rPr>
          <w:rFonts w:eastAsia="Times New Roman" w:cstheme="minorHAnsi"/>
          <w:color w:val="000000"/>
          <w:lang w:eastAsia="en-GB"/>
        </w:rPr>
        <w:t>Putwain, D.W and Roberts, C.M. (2009) ‘The development of an instrument to measure teachers' use of fear appeals in the GCSE classroom’.</w:t>
      </w:r>
      <w:r w:rsidRPr="00DC74BC">
        <w:rPr>
          <w:rFonts w:eastAsia="Times New Roman" w:cstheme="minorHAnsi"/>
          <w:i/>
          <w:iCs/>
          <w:color w:val="000000"/>
          <w:lang w:eastAsia="en-GB"/>
        </w:rPr>
        <w:t xml:space="preserve"> British Journal of Educational Psychology. </w:t>
      </w:r>
      <w:r w:rsidRPr="00DC74BC">
        <w:rPr>
          <w:rFonts w:eastAsia="Times New Roman" w:cstheme="minorHAnsi"/>
          <w:color w:val="000000"/>
          <w:lang w:eastAsia="en-GB"/>
        </w:rPr>
        <w:t xml:space="preserve">79(4). Pp. 643-661. Available at: </w:t>
      </w:r>
      <w:hyperlink r:id="rId37" w:history="1">
        <w:r w:rsidRPr="00DC74BC">
          <w:rPr>
            <w:rStyle w:val="Hyperlink"/>
            <w:rFonts w:cstheme="minorHAnsi"/>
            <w:shd w:val="clear" w:color="auto" w:fill="FFFFFF"/>
          </w:rPr>
          <w:t>https://doi.org/10.1348/000709909X426130</w:t>
        </w:r>
      </w:hyperlink>
      <w:r w:rsidRPr="00DC74BC">
        <w:rPr>
          <w:rFonts w:cstheme="minorHAnsi"/>
          <w:color w:val="3A3A3A"/>
          <w:shd w:val="clear" w:color="auto" w:fill="FFFFFF"/>
        </w:rPr>
        <w:t xml:space="preserve"> (Accessed: 21/10/2020)</w:t>
      </w:r>
    </w:p>
    <w:p w14:paraId="62208CF8"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lastRenderedPageBreak/>
        <w:t xml:space="preserve">Putwain, D.W., Symes, W and Wilkinson, H.M. (2017). ‘Fear appeals, engagement, and examination performance: The role of challenge and threat appraisals’. </w:t>
      </w:r>
      <w:r w:rsidRPr="00DC74BC">
        <w:rPr>
          <w:rFonts w:asciiTheme="minorHAnsi" w:hAnsiTheme="minorHAnsi" w:cstheme="minorHAnsi"/>
          <w:i/>
          <w:iCs/>
          <w:color w:val="000000"/>
          <w:sz w:val="22"/>
          <w:szCs w:val="22"/>
        </w:rPr>
        <w:t xml:space="preserve">British Journal of Educational Psychology. </w:t>
      </w:r>
      <w:r w:rsidRPr="00DC74BC">
        <w:rPr>
          <w:rFonts w:asciiTheme="minorHAnsi" w:hAnsiTheme="minorHAnsi" w:cstheme="minorHAnsi"/>
          <w:color w:val="000000"/>
          <w:sz w:val="22"/>
          <w:szCs w:val="22"/>
        </w:rPr>
        <w:t xml:space="preserve">87(1). Pp. 16-31. Available at: </w:t>
      </w:r>
      <w:hyperlink r:id="rId38" w:history="1">
        <w:r w:rsidRPr="00DC74BC">
          <w:rPr>
            <w:rStyle w:val="Hyperlink"/>
            <w:rFonts w:asciiTheme="minorHAnsi" w:hAnsiTheme="minorHAnsi" w:cstheme="minorHAnsi"/>
            <w:sz w:val="22"/>
            <w:szCs w:val="22"/>
            <w:shd w:val="clear" w:color="auto" w:fill="FFFFFF"/>
          </w:rPr>
          <w:t>https://doi.org/10.1111/bjep.12132</w:t>
        </w:r>
      </w:hyperlink>
      <w:r w:rsidRPr="00DC74BC">
        <w:rPr>
          <w:rFonts w:asciiTheme="minorHAnsi" w:hAnsiTheme="minorHAnsi" w:cstheme="minorHAnsi"/>
          <w:color w:val="3A3A3A"/>
          <w:sz w:val="22"/>
          <w:szCs w:val="22"/>
          <w:shd w:val="clear" w:color="auto" w:fill="FFFFFF"/>
        </w:rPr>
        <w:t xml:space="preserve"> (Accessed: 21/10/2020)</w:t>
      </w:r>
    </w:p>
    <w:p w14:paraId="15CD00E7"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Putwain, D.W and von der Embse, N.P. (2018) ‘Teachers use of fear appeals and timing reminders prior to high-stakes examinations: pressure from above, below, and within’ </w:t>
      </w:r>
      <w:r w:rsidRPr="00DC74BC">
        <w:rPr>
          <w:rFonts w:asciiTheme="minorHAnsi" w:hAnsiTheme="minorHAnsi" w:cstheme="minorHAnsi"/>
          <w:i/>
          <w:iCs/>
          <w:color w:val="000000"/>
          <w:sz w:val="22"/>
          <w:szCs w:val="22"/>
        </w:rPr>
        <w:t>Social Psychology in Education: An International Journal.</w:t>
      </w:r>
      <w:r w:rsidRPr="00DC74BC">
        <w:rPr>
          <w:rFonts w:asciiTheme="minorHAnsi" w:hAnsiTheme="minorHAnsi" w:cstheme="minorHAnsi"/>
          <w:color w:val="000000"/>
          <w:sz w:val="22"/>
          <w:szCs w:val="22"/>
        </w:rPr>
        <w:t xml:space="preserve"> 21(5). Pp. 1001-1019. Available at: </w:t>
      </w:r>
      <w:hyperlink r:id="rId39" w:history="1">
        <w:r w:rsidRPr="00DC74BC">
          <w:rPr>
            <w:rStyle w:val="Hyperlink"/>
            <w:rFonts w:asciiTheme="minorHAnsi" w:hAnsiTheme="minorHAnsi" w:cstheme="minorHAnsi"/>
            <w:sz w:val="22"/>
            <w:szCs w:val="22"/>
            <w:shd w:val="clear" w:color="auto" w:fill="FFFFFF"/>
          </w:rPr>
          <w:t>https://doi.org/10.1007/s11218-018-9448-8</w:t>
        </w:r>
      </w:hyperlink>
      <w:r w:rsidRPr="00DC74BC">
        <w:rPr>
          <w:rFonts w:asciiTheme="minorHAnsi" w:hAnsiTheme="minorHAnsi" w:cstheme="minorHAnsi"/>
          <w:color w:val="3A3A3A"/>
          <w:sz w:val="22"/>
          <w:szCs w:val="22"/>
          <w:shd w:val="clear" w:color="auto" w:fill="FFFFFF"/>
        </w:rPr>
        <w:t xml:space="preserve"> (Accessed23/10/2020).</w:t>
      </w:r>
    </w:p>
    <w:p w14:paraId="74A86C97"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Rock, D., Siegel, D., Poelmans, S. and Payne, J. (2012). ‘The healthy mind platter’. </w:t>
      </w:r>
      <w:r w:rsidRPr="00DC74BC">
        <w:rPr>
          <w:rFonts w:asciiTheme="minorHAnsi" w:hAnsiTheme="minorHAnsi" w:cstheme="minorHAnsi"/>
          <w:i/>
          <w:iCs/>
          <w:color w:val="000000"/>
          <w:sz w:val="22"/>
          <w:szCs w:val="22"/>
        </w:rPr>
        <w:t>Neuroleadership Journal</w:t>
      </w:r>
      <w:r w:rsidRPr="00DC74BC">
        <w:rPr>
          <w:rFonts w:asciiTheme="minorHAnsi" w:hAnsiTheme="minorHAnsi" w:cstheme="minorHAnsi"/>
          <w:color w:val="000000"/>
          <w:sz w:val="22"/>
          <w:szCs w:val="22"/>
        </w:rPr>
        <w:t xml:space="preserve">, 4(1), pp.1–23. Available at: </w:t>
      </w:r>
      <w:hyperlink r:id="rId40" w:history="1">
        <w:r w:rsidRPr="00DC74BC">
          <w:rPr>
            <w:rStyle w:val="Hyperlink"/>
            <w:rFonts w:asciiTheme="minorHAnsi" w:hAnsiTheme="minorHAnsi" w:cstheme="minorHAnsi"/>
            <w:sz w:val="22"/>
            <w:szCs w:val="22"/>
          </w:rPr>
          <w:t>https://davidrock.net/files/02_The_Healthy_Mind_Platter_US.pdf</w:t>
        </w:r>
      </w:hyperlink>
      <w:r w:rsidRPr="00DC74BC">
        <w:rPr>
          <w:rFonts w:asciiTheme="minorHAnsi" w:hAnsiTheme="minorHAnsi" w:cstheme="minorHAnsi"/>
          <w:color w:val="000000"/>
          <w:sz w:val="22"/>
          <w:szCs w:val="22"/>
        </w:rPr>
        <w:t xml:space="preserve"> (Accessed: 24/10/2020)</w:t>
      </w:r>
    </w:p>
    <w:p w14:paraId="7C5AD26A"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333333"/>
          <w:spacing w:val="2"/>
          <w:sz w:val="22"/>
          <w:szCs w:val="22"/>
          <w:shd w:val="clear" w:color="auto" w:fill="FCFCFC"/>
        </w:rPr>
      </w:pPr>
      <w:r w:rsidRPr="00DC74BC">
        <w:rPr>
          <w:rFonts w:asciiTheme="minorHAnsi" w:hAnsiTheme="minorHAnsi" w:cstheme="minorHAnsi"/>
          <w:color w:val="333333"/>
          <w:spacing w:val="2"/>
          <w:sz w:val="22"/>
          <w:szCs w:val="22"/>
          <w:shd w:val="clear" w:color="auto" w:fill="FCFCFC"/>
        </w:rPr>
        <w:t>Sarason, S. B., Davidson, K. S., Lighthall, F. F., Waite, R. R., &amp; Ruebush, B. K. (1960). </w:t>
      </w:r>
      <w:r w:rsidRPr="00DC74BC">
        <w:rPr>
          <w:rStyle w:val="Emphasis"/>
          <w:rFonts w:asciiTheme="minorHAnsi" w:hAnsiTheme="minorHAnsi" w:cstheme="minorHAnsi"/>
          <w:color w:val="333333"/>
          <w:spacing w:val="2"/>
          <w:sz w:val="22"/>
          <w:szCs w:val="22"/>
          <w:shd w:val="clear" w:color="auto" w:fill="FCFCFC"/>
        </w:rPr>
        <w:t>Anxiety in elementary school children</w:t>
      </w:r>
      <w:r w:rsidRPr="00DC74BC">
        <w:rPr>
          <w:rFonts w:asciiTheme="minorHAnsi" w:hAnsiTheme="minorHAnsi" w:cstheme="minorHAnsi"/>
          <w:color w:val="333333"/>
          <w:spacing w:val="2"/>
          <w:sz w:val="22"/>
          <w:szCs w:val="22"/>
          <w:shd w:val="clear" w:color="auto" w:fill="FCFCFC"/>
        </w:rPr>
        <w:t xml:space="preserve">. New York: Wiley. </w:t>
      </w:r>
    </w:p>
    <w:p w14:paraId="42E42BEC" w14:textId="4289EBB1" w:rsidR="005C7181" w:rsidRPr="00AC2A90" w:rsidRDefault="005C7181" w:rsidP="00772A5E">
      <w:pPr>
        <w:pStyle w:val="NormalWeb"/>
        <w:spacing w:before="0" w:beforeAutospacing="0" w:after="240" w:afterAutospacing="0" w:line="360" w:lineRule="atLeast"/>
        <w:rPr>
          <w:rFonts w:asciiTheme="minorHAnsi" w:hAnsiTheme="minorHAnsi" w:cstheme="minorHAnsi"/>
          <w:color w:val="333333"/>
          <w:spacing w:val="2"/>
          <w:sz w:val="22"/>
          <w:szCs w:val="22"/>
          <w:shd w:val="clear" w:color="auto" w:fill="FCFCFC"/>
        </w:rPr>
      </w:pPr>
      <w:r>
        <w:rPr>
          <w:rFonts w:asciiTheme="minorHAnsi" w:hAnsiTheme="minorHAnsi" w:cstheme="minorHAnsi"/>
          <w:color w:val="333333"/>
          <w:spacing w:val="2"/>
          <w:sz w:val="22"/>
          <w:szCs w:val="22"/>
          <w:shd w:val="clear" w:color="auto" w:fill="FCFCFC"/>
        </w:rPr>
        <w:t>Shandomo, H.</w:t>
      </w:r>
      <w:r w:rsidR="00734FFE">
        <w:rPr>
          <w:rFonts w:asciiTheme="minorHAnsi" w:hAnsiTheme="minorHAnsi" w:cstheme="minorHAnsi"/>
          <w:color w:val="333333"/>
          <w:spacing w:val="2"/>
          <w:sz w:val="22"/>
          <w:szCs w:val="22"/>
          <w:shd w:val="clear" w:color="auto" w:fill="FCFCFC"/>
        </w:rPr>
        <w:t xml:space="preserve"> M.</w:t>
      </w:r>
      <w:r>
        <w:rPr>
          <w:rFonts w:asciiTheme="minorHAnsi" w:hAnsiTheme="minorHAnsi" w:cstheme="minorHAnsi"/>
          <w:color w:val="333333"/>
          <w:spacing w:val="2"/>
          <w:sz w:val="22"/>
          <w:szCs w:val="22"/>
          <w:shd w:val="clear" w:color="auto" w:fill="FCFCFC"/>
        </w:rPr>
        <w:t xml:space="preserve"> (2010). </w:t>
      </w:r>
      <w:r w:rsidR="00A211DB" w:rsidRPr="00AC2A90">
        <w:rPr>
          <w:rFonts w:asciiTheme="minorHAnsi" w:hAnsiTheme="minorHAnsi" w:cstheme="minorHAnsi"/>
          <w:color w:val="333333"/>
          <w:spacing w:val="2"/>
          <w:sz w:val="22"/>
          <w:szCs w:val="22"/>
          <w:shd w:val="clear" w:color="auto" w:fill="FCFCFC"/>
        </w:rPr>
        <w:t>The Role of Critical Reflection in Teacher Education.</w:t>
      </w:r>
      <w:r w:rsidR="00A211DB">
        <w:rPr>
          <w:rFonts w:asciiTheme="minorHAnsi" w:hAnsiTheme="minorHAnsi" w:cstheme="minorHAnsi"/>
          <w:i/>
          <w:iCs/>
          <w:color w:val="333333"/>
          <w:spacing w:val="2"/>
          <w:sz w:val="22"/>
          <w:szCs w:val="22"/>
          <w:shd w:val="clear" w:color="auto" w:fill="FCFCFC"/>
        </w:rPr>
        <w:t xml:space="preserve"> </w:t>
      </w:r>
      <w:r w:rsidR="00AC2A90">
        <w:rPr>
          <w:rFonts w:asciiTheme="minorHAnsi" w:hAnsiTheme="minorHAnsi" w:cstheme="minorHAnsi"/>
          <w:i/>
          <w:iCs/>
          <w:color w:val="333333"/>
          <w:spacing w:val="2"/>
          <w:sz w:val="22"/>
          <w:szCs w:val="22"/>
          <w:shd w:val="clear" w:color="auto" w:fill="FCFCFC"/>
        </w:rPr>
        <w:t xml:space="preserve">School-University Patnerships </w:t>
      </w:r>
      <w:r w:rsidR="00AC2A90">
        <w:rPr>
          <w:rFonts w:asciiTheme="minorHAnsi" w:hAnsiTheme="minorHAnsi" w:cstheme="minorHAnsi"/>
          <w:color w:val="333333"/>
          <w:spacing w:val="2"/>
          <w:sz w:val="22"/>
          <w:szCs w:val="22"/>
          <w:shd w:val="clear" w:color="auto" w:fill="FCFCFC"/>
        </w:rPr>
        <w:t xml:space="preserve">4(1). Pp101-113. </w:t>
      </w:r>
      <w:r w:rsidR="009F3E04">
        <w:rPr>
          <w:rFonts w:asciiTheme="minorHAnsi" w:hAnsiTheme="minorHAnsi" w:cstheme="minorHAnsi"/>
          <w:color w:val="333333"/>
          <w:spacing w:val="2"/>
          <w:sz w:val="22"/>
          <w:szCs w:val="22"/>
          <w:shd w:val="clear" w:color="auto" w:fill="FCFCFC"/>
        </w:rPr>
        <w:t xml:space="preserve">Available at: </w:t>
      </w:r>
      <w:hyperlink r:id="rId41" w:history="1">
        <w:r w:rsidR="00F75F71" w:rsidRPr="00F61C0A">
          <w:rPr>
            <w:rStyle w:val="Hyperlink"/>
            <w:rFonts w:asciiTheme="minorHAnsi" w:hAnsiTheme="minorHAnsi" w:cstheme="minorHAnsi"/>
            <w:spacing w:val="2"/>
            <w:sz w:val="22"/>
            <w:szCs w:val="22"/>
            <w:shd w:val="clear" w:color="auto" w:fill="FCFCFC"/>
          </w:rPr>
          <w:t>https://eric.ed.gov/?id=EJ915885</w:t>
        </w:r>
      </w:hyperlink>
      <w:r w:rsidR="00F75F71">
        <w:rPr>
          <w:rFonts w:asciiTheme="minorHAnsi" w:hAnsiTheme="minorHAnsi" w:cstheme="minorHAnsi"/>
          <w:color w:val="333333"/>
          <w:spacing w:val="2"/>
          <w:sz w:val="22"/>
          <w:szCs w:val="22"/>
          <w:shd w:val="clear" w:color="auto" w:fill="FCFCFC"/>
        </w:rPr>
        <w:t xml:space="preserve"> (Accessed: </w:t>
      </w:r>
      <w:r w:rsidR="00435EE5">
        <w:rPr>
          <w:rFonts w:asciiTheme="minorHAnsi" w:hAnsiTheme="minorHAnsi" w:cstheme="minorHAnsi"/>
          <w:color w:val="333333"/>
          <w:spacing w:val="2"/>
          <w:sz w:val="22"/>
          <w:szCs w:val="22"/>
          <w:shd w:val="clear" w:color="auto" w:fill="FCFCFC"/>
        </w:rPr>
        <w:t>26/10/2020).</w:t>
      </w:r>
    </w:p>
    <w:p w14:paraId="43472C8F" w14:textId="5A45CD5C" w:rsidR="00772A5E" w:rsidRPr="00DC74BC" w:rsidRDefault="00772A5E" w:rsidP="00772A5E">
      <w:pPr>
        <w:pStyle w:val="NormalWeb"/>
        <w:spacing w:before="0" w:beforeAutospacing="0" w:after="240" w:afterAutospacing="0" w:line="360" w:lineRule="atLeast"/>
        <w:rPr>
          <w:rFonts w:asciiTheme="minorHAnsi" w:hAnsiTheme="minorHAnsi" w:cstheme="minorHAnsi"/>
          <w:color w:val="333333"/>
          <w:spacing w:val="2"/>
          <w:sz w:val="22"/>
          <w:szCs w:val="22"/>
          <w:shd w:val="clear" w:color="auto" w:fill="FCFCFC"/>
        </w:rPr>
      </w:pPr>
      <w:r w:rsidRPr="00DC74BC">
        <w:rPr>
          <w:rFonts w:asciiTheme="minorHAnsi" w:hAnsiTheme="minorHAnsi" w:cstheme="minorHAnsi"/>
          <w:color w:val="333333"/>
          <w:spacing w:val="2"/>
          <w:sz w:val="22"/>
          <w:szCs w:val="22"/>
          <w:shd w:val="clear" w:color="auto" w:fill="FCFCFC"/>
        </w:rPr>
        <w:t xml:space="preserve">Sharman, R. and Illingworth, G. (2020). ‘Adolescent sleep and school performance — the problem of sleepy teenagers’ </w:t>
      </w:r>
      <w:r w:rsidRPr="00DC74BC">
        <w:rPr>
          <w:rFonts w:asciiTheme="minorHAnsi" w:hAnsiTheme="minorHAnsi" w:cstheme="minorHAnsi"/>
          <w:i/>
          <w:iCs/>
          <w:color w:val="333333"/>
          <w:spacing w:val="2"/>
          <w:sz w:val="22"/>
          <w:szCs w:val="22"/>
          <w:shd w:val="clear" w:color="auto" w:fill="FCFCFC"/>
        </w:rPr>
        <w:t xml:space="preserve">Current Opinion in Physiology. </w:t>
      </w:r>
      <w:r w:rsidRPr="00DC74BC">
        <w:rPr>
          <w:rFonts w:asciiTheme="minorHAnsi" w:hAnsiTheme="minorHAnsi" w:cstheme="minorHAnsi"/>
          <w:color w:val="333333"/>
          <w:spacing w:val="2"/>
          <w:sz w:val="22"/>
          <w:szCs w:val="22"/>
          <w:shd w:val="clear" w:color="auto" w:fill="FCFCFC"/>
        </w:rPr>
        <w:t xml:space="preserve">15(1). Pp. 23-28. Available at: </w:t>
      </w:r>
      <w:hyperlink r:id="rId42" w:history="1">
        <w:r w:rsidRPr="00DC74BC">
          <w:rPr>
            <w:rStyle w:val="Hyperlink"/>
            <w:rFonts w:asciiTheme="minorHAnsi" w:hAnsiTheme="minorHAnsi" w:cstheme="minorHAnsi"/>
            <w:sz w:val="22"/>
            <w:szCs w:val="22"/>
            <w:shd w:val="clear" w:color="auto" w:fill="FFFFFF"/>
          </w:rPr>
          <w:t>https://doi.org/10.1016/j.cophys.2019.11.006</w:t>
        </w:r>
      </w:hyperlink>
      <w:r w:rsidRPr="00DC74BC">
        <w:rPr>
          <w:rFonts w:asciiTheme="minorHAnsi" w:hAnsiTheme="minorHAnsi" w:cstheme="minorHAnsi"/>
          <w:color w:val="3A3A3A"/>
          <w:sz w:val="22"/>
          <w:szCs w:val="22"/>
          <w:shd w:val="clear" w:color="auto" w:fill="FFFFFF"/>
        </w:rPr>
        <w:t xml:space="preserve"> (Accessed: 22/10/2020). </w:t>
      </w:r>
    </w:p>
    <w:p w14:paraId="1C855420"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333333"/>
          <w:sz w:val="22"/>
          <w:szCs w:val="22"/>
          <w:shd w:val="clear" w:color="auto" w:fill="FFFFFF"/>
        </w:rPr>
        <w:t xml:space="preserve">Spratt, J., Shucksmith, J., Phillip, K. &amp; Watson, W. (2006). ‘Part of who we are as a school should include responsibility for well-being: Links between the School Environment, Mental Health and Behaviour’. </w:t>
      </w:r>
      <w:r w:rsidRPr="00DC74BC">
        <w:rPr>
          <w:rFonts w:asciiTheme="minorHAnsi" w:hAnsiTheme="minorHAnsi" w:cstheme="minorHAnsi"/>
          <w:i/>
          <w:iCs/>
          <w:color w:val="333333"/>
          <w:sz w:val="22"/>
          <w:szCs w:val="22"/>
          <w:shd w:val="clear" w:color="auto" w:fill="FFFFFF"/>
        </w:rPr>
        <w:t>Pastoral Studies in Education,</w:t>
      </w:r>
      <w:r w:rsidRPr="00DC74BC">
        <w:rPr>
          <w:rFonts w:asciiTheme="minorHAnsi" w:hAnsiTheme="minorHAnsi" w:cstheme="minorHAnsi"/>
          <w:color w:val="333333"/>
          <w:sz w:val="22"/>
          <w:szCs w:val="22"/>
          <w:shd w:val="clear" w:color="auto" w:fill="FFFFFF"/>
        </w:rPr>
        <w:t xml:space="preserve"> 24(3), pp. 14–21. Available at: </w:t>
      </w:r>
      <w:hyperlink r:id="rId43" w:history="1">
        <w:r w:rsidRPr="00DC74BC">
          <w:rPr>
            <w:rStyle w:val="Hyperlink"/>
            <w:rFonts w:asciiTheme="minorHAnsi" w:hAnsiTheme="minorHAnsi" w:cstheme="minorHAnsi"/>
            <w:sz w:val="22"/>
            <w:szCs w:val="22"/>
            <w:shd w:val="clear" w:color="auto" w:fill="FFFFFF"/>
          </w:rPr>
          <w:t>https://doi.org/10.1111/j.1468-0122.2006.00374.x</w:t>
        </w:r>
      </w:hyperlink>
      <w:r w:rsidRPr="00DC74BC">
        <w:rPr>
          <w:rFonts w:asciiTheme="minorHAnsi" w:hAnsiTheme="minorHAnsi" w:cstheme="minorHAnsi"/>
          <w:color w:val="3A3A3A"/>
          <w:sz w:val="22"/>
          <w:szCs w:val="22"/>
          <w:shd w:val="clear" w:color="auto" w:fill="FFFFFF"/>
        </w:rPr>
        <w:t xml:space="preserve"> (Accessed: 22/10/2020)</w:t>
      </w:r>
    </w:p>
    <w:p w14:paraId="41F911DD"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Tandon, A., Kaur, P., Dhir, A. and Mantymaki, M. (2020). ‘Sleepless due to social media? Investigating problematic sleep due to social media and social media sleep hygiene’. </w:t>
      </w:r>
      <w:r w:rsidRPr="00DC74BC">
        <w:rPr>
          <w:rFonts w:asciiTheme="minorHAnsi" w:hAnsiTheme="minorHAnsi" w:cstheme="minorHAnsi"/>
          <w:i/>
          <w:iCs/>
          <w:color w:val="000000"/>
          <w:sz w:val="22"/>
          <w:szCs w:val="22"/>
        </w:rPr>
        <w:t xml:space="preserve">Computers in Human Behaviour. </w:t>
      </w:r>
      <w:r w:rsidRPr="00DC74BC">
        <w:rPr>
          <w:rFonts w:asciiTheme="minorHAnsi" w:hAnsiTheme="minorHAnsi" w:cstheme="minorHAnsi"/>
          <w:color w:val="000000"/>
          <w:sz w:val="22"/>
          <w:szCs w:val="22"/>
        </w:rPr>
        <w:t xml:space="preserve">113(1). 106487. Available At: </w:t>
      </w:r>
      <w:hyperlink r:id="rId44" w:history="1">
        <w:r w:rsidRPr="00DC74BC">
          <w:rPr>
            <w:rStyle w:val="Hyperlink"/>
            <w:rFonts w:asciiTheme="minorHAnsi" w:hAnsiTheme="minorHAnsi" w:cstheme="minorHAnsi"/>
            <w:sz w:val="22"/>
            <w:szCs w:val="22"/>
            <w:shd w:val="clear" w:color="auto" w:fill="FFFFFF"/>
          </w:rPr>
          <w:t>https://doi.org/10.1016/j.chb.2020.106487</w:t>
        </w:r>
      </w:hyperlink>
      <w:r w:rsidRPr="00DC74BC">
        <w:rPr>
          <w:rFonts w:asciiTheme="minorHAnsi" w:hAnsiTheme="minorHAnsi" w:cstheme="minorHAnsi"/>
          <w:color w:val="3A3A3A"/>
          <w:sz w:val="22"/>
          <w:szCs w:val="22"/>
          <w:shd w:val="clear" w:color="auto" w:fill="FFFFFF"/>
        </w:rPr>
        <w:t xml:space="preserve"> (Accessed: 24/10/2020)</w:t>
      </w:r>
    </w:p>
    <w:p w14:paraId="0B2F14A5"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Thergaonkar, N.R and Wadkar, A.J. (2007). ‘Relationship between Test Anxiety and Parenting Style’ </w:t>
      </w:r>
      <w:r w:rsidRPr="00DC74BC">
        <w:rPr>
          <w:rFonts w:asciiTheme="minorHAnsi" w:hAnsiTheme="minorHAnsi" w:cstheme="minorHAnsi"/>
          <w:i/>
          <w:iCs/>
          <w:color w:val="000000"/>
          <w:sz w:val="22"/>
          <w:szCs w:val="22"/>
        </w:rPr>
        <w:t xml:space="preserve">Jounral of Indian Association for Child and Adolescent Mental Health. </w:t>
      </w:r>
      <w:r w:rsidRPr="00DC74BC">
        <w:rPr>
          <w:rFonts w:asciiTheme="minorHAnsi" w:hAnsiTheme="minorHAnsi" w:cstheme="minorHAnsi"/>
          <w:color w:val="000000"/>
          <w:sz w:val="22"/>
          <w:szCs w:val="22"/>
        </w:rPr>
        <w:t xml:space="preserve">3(1) pp. 10-12. Available at: </w:t>
      </w:r>
      <w:hyperlink r:id="rId45" w:history="1">
        <w:r w:rsidRPr="00DC74BC">
          <w:rPr>
            <w:rStyle w:val="Hyperlink"/>
            <w:rFonts w:asciiTheme="minorHAnsi" w:hAnsiTheme="minorHAnsi" w:cstheme="minorHAnsi"/>
            <w:sz w:val="22"/>
            <w:szCs w:val="22"/>
          </w:rPr>
          <w:t>https://eric.ed.gov/?id=EJ896856</w:t>
        </w:r>
      </w:hyperlink>
      <w:r w:rsidRPr="00DC74BC">
        <w:rPr>
          <w:rFonts w:asciiTheme="minorHAnsi" w:hAnsiTheme="minorHAnsi" w:cstheme="minorHAnsi"/>
          <w:color w:val="000000"/>
          <w:sz w:val="22"/>
          <w:szCs w:val="22"/>
        </w:rPr>
        <w:t xml:space="preserve"> (Accessed: 18/10/2020)</w:t>
      </w:r>
    </w:p>
    <w:p w14:paraId="2837AAC0"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 xml:space="preserve">Titova, O.E., Hogenkamp, P.S. Jacobsson, J.A., Feldman, I., Schioth, H.B and Benedict, C. (2019) ‘Associations of self-reported sleep disturbance and duration with academic failure in community-dwelling Swedish adolescents: sleep and academic performance at school’ </w:t>
      </w:r>
      <w:r w:rsidRPr="00DC74BC">
        <w:rPr>
          <w:rFonts w:asciiTheme="minorHAnsi" w:hAnsiTheme="minorHAnsi" w:cstheme="minorHAnsi"/>
          <w:i/>
          <w:iCs/>
          <w:color w:val="000000"/>
          <w:sz w:val="22"/>
          <w:szCs w:val="22"/>
        </w:rPr>
        <w:t xml:space="preserve">Scandinavian Journal of </w:t>
      </w:r>
      <w:r w:rsidRPr="00DC74BC">
        <w:rPr>
          <w:rFonts w:asciiTheme="minorHAnsi" w:hAnsiTheme="minorHAnsi" w:cstheme="minorHAnsi"/>
          <w:i/>
          <w:iCs/>
          <w:color w:val="000000"/>
          <w:sz w:val="22"/>
          <w:szCs w:val="22"/>
        </w:rPr>
        <w:lastRenderedPageBreak/>
        <w:t xml:space="preserve">Caring Sciences </w:t>
      </w:r>
      <w:r w:rsidRPr="00DC74BC">
        <w:rPr>
          <w:rFonts w:asciiTheme="minorHAnsi" w:hAnsiTheme="minorHAnsi" w:cstheme="minorHAnsi"/>
          <w:color w:val="000000"/>
          <w:sz w:val="22"/>
          <w:szCs w:val="22"/>
        </w:rPr>
        <w:t xml:space="preserve">33(1). Pp. 197-206.Available at: </w:t>
      </w:r>
      <w:hyperlink r:id="rId46" w:history="1">
        <w:r w:rsidRPr="00DC74BC">
          <w:rPr>
            <w:rStyle w:val="Hyperlink"/>
            <w:rFonts w:asciiTheme="minorHAnsi" w:hAnsiTheme="minorHAnsi" w:cstheme="minorHAnsi"/>
            <w:sz w:val="22"/>
            <w:szCs w:val="22"/>
            <w:shd w:val="clear" w:color="auto" w:fill="FFFFFF"/>
          </w:rPr>
          <w:t>https://doi.org/10.1016/j.sleep.2014.09.004</w:t>
        </w:r>
      </w:hyperlink>
      <w:r w:rsidRPr="00DC74BC">
        <w:rPr>
          <w:rFonts w:asciiTheme="minorHAnsi" w:hAnsiTheme="minorHAnsi" w:cstheme="minorHAnsi"/>
          <w:color w:val="3A3A3A"/>
          <w:sz w:val="22"/>
          <w:szCs w:val="22"/>
          <w:shd w:val="clear" w:color="auto" w:fill="FFFFFF"/>
        </w:rPr>
        <w:t xml:space="preserve"> (Accessed: 23/10/2020).</w:t>
      </w:r>
    </w:p>
    <w:p w14:paraId="7A9E530D" w14:textId="77777777" w:rsidR="00772A5E" w:rsidRPr="00DC74BC" w:rsidRDefault="00772A5E" w:rsidP="00772A5E">
      <w:pPr>
        <w:pStyle w:val="NormalWeb"/>
        <w:spacing w:before="0" w:beforeAutospacing="0" w:after="240" w:afterAutospacing="0" w:line="360" w:lineRule="atLeast"/>
        <w:rPr>
          <w:rFonts w:asciiTheme="minorHAnsi" w:hAnsiTheme="minorHAnsi" w:cstheme="minorHAnsi"/>
          <w:color w:val="000000"/>
          <w:sz w:val="22"/>
          <w:szCs w:val="22"/>
        </w:rPr>
      </w:pPr>
      <w:r w:rsidRPr="00DC74BC">
        <w:rPr>
          <w:rFonts w:asciiTheme="minorHAnsi" w:hAnsiTheme="minorHAnsi" w:cstheme="minorHAnsi"/>
          <w:color w:val="000000"/>
          <w:sz w:val="22"/>
          <w:szCs w:val="22"/>
        </w:rPr>
        <w:t>Tripp, D. (2012). </w:t>
      </w:r>
      <w:r w:rsidRPr="00DC74BC">
        <w:rPr>
          <w:rFonts w:asciiTheme="minorHAnsi" w:hAnsiTheme="minorHAnsi" w:cstheme="minorHAnsi"/>
          <w:i/>
          <w:iCs/>
          <w:color w:val="000000"/>
          <w:sz w:val="22"/>
          <w:szCs w:val="22"/>
        </w:rPr>
        <w:t>Critical incidents in teaching: developing professional judgement</w:t>
      </w:r>
      <w:r w:rsidRPr="00DC74BC">
        <w:rPr>
          <w:rFonts w:asciiTheme="minorHAnsi" w:hAnsiTheme="minorHAnsi" w:cstheme="minorHAnsi"/>
          <w:color w:val="000000"/>
          <w:sz w:val="22"/>
          <w:szCs w:val="22"/>
        </w:rPr>
        <w:t>. London. Routledge.</w:t>
      </w:r>
    </w:p>
    <w:p w14:paraId="3B8868A5" w14:textId="349B6F33" w:rsidR="00772A5E" w:rsidRPr="00772A5E" w:rsidRDefault="00772A5E" w:rsidP="00772A5E">
      <w:pPr>
        <w:pStyle w:val="NormalWeb"/>
        <w:spacing w:before="0" w:beforeAutospacing="0" w:after="240" w:afterAutospacing="0" w:line="360" w:lineRule="atLeast"/>
        <w:rPr>
          <w:rFonts w:asciiTheme="minorHAnsi" w:hAnsiTheme="minorHAnsi" w:cstheme="minorHAnsi"/>
          <w:sz w:val="22"/>
          <w:szCs w:val="22"/>
        </w:rPr>
      </w:pPr>
      <w:r w:rsidRPr="00DC74BC">
        <w:rPr>
          <w:rFonts w:asciiTheme="minorHAnsi" w:hAnsiTheme="minorHAnsi" w:cstheme="minorHAnsi"/>
          <w:sz w:val="22"/>
          <w:szCs w:val="22"/>
        </w:rPr>
        <w:t xml:space="preserve">Weale, S and Batty, D (2020) </w:t>
      </w:r>
      <w:r w:rsidRPr="00DC74BC">
        <w:rPr>
          <w:rFonts w:asciiTheme="minorHAnsi" w:hAnsiTheme="minorHAnsi" w:cstheme="minorHAnsi"/>
          <w:i/>
          <w:iCs/>
          <w:sz w:val="22"/>
          <w:szCs w:val="22"/>
        </w:rPr>
        <w:t>‘Fears that cancelling exams will hit black and poor pupils worst.’</w:t>
      </w:r>
      <w:r w:rsidRPr="00DC74BC">
        <w:rPr>
          <w:rFonts w:asciiTheme="minorHAnsi" w:hAnsiTheme="minorHAnsi" w:cstheme="minorHAnsi"/>
          <w:sz w:val="22"/>
          <w:szCs w:val="22"/>
        </w:rPr>
        <w:t xml:space="preserve"> The Guardian. Available at: </w:t>
      </w:r>
      <w:hyperlink r:id="rId47" w:history="1">
        <w:r w:rsidRPr="00DC74BC">
          <w:rPr>
            <w:rStyle w:val="Hyperlink"/>
            <w:rFonts w:asciiTheme="minorHAnsi" w:hAnsiTheme="minorHAnsi" w:cstheme="minorHAnsi"/>
            <w:sz w:val="22"/>
            <w:szCs w:val="22"/>
          </w:rPr>
          <w:t>https://www.theguardian.com/world/2020/mar/19/fears-thatcancelling-exams-will-hit-black-and-poor-pupils-worst</w:t>
        </w:r>
      </w:hyperlink>
      <w:r w:rsidRPr="00DC74BC">
        <w:rPr>
          <w:rFonts w:asciiTheme="minorHAnsi" w:hAnsiTheme="minorHAnsi" w:cstheme="minorHAnsi"/>
          <w:sz w:val="22"/>
          <w:szCs w:val="22"/>
        </w:rPr>
        <w:t xml:space="preserve"> (Accessed: 25/10/2020)  </w:t>
      </w:r>
    </w:p>
    <w:p w14:paraId="7B235436" w14:textId="58C363C2" w:rsidR="00772A5E" w:rsidRDefault="00772A5E" w:rsidP="00772A5E">
      <w:pPr>
        <w:pStyle w:val="NormalWeb"/>
        <w:spacing w:before="0" w:beforeAutospacing="0" w:after="240" w:afterAutospacing="0" w:line="360" w:lineRule="atLeast"/>
        <w:rPr>
          <w:rFonts w:asciiTheme="minorHAnsi" w:hAnsiTheme="minorHAnsi" w:cstheme="minorHAnsi"/>
          <w:sz w:val="22"/>
          <w:szCs w:val="22"/>
        </w:rPr>
      </w:pPr>
      <w:r w:rsidRPr="00DC74BC">
        <w:rPr>
          <w:rFonts w:asciiTheme="minorHAnsi" w:hAnsiTheme="minorHAnsi" w:cstheme="minorHAnsi"/>
          <w:sz w:val="22"/>
          <w:szCs w:val="22"/>
        </w:rPr>
        <w:t xml:space="preserve">Welsh Government, (2015). </w:t>
      </w:r>
      <w:r w:rsidRPr="00DC74BC">
        <w:rPr>
          <w:rFonts w:asciiTheme="minorHAnsi" w:hAnsiTheme="minorHAnsi" w:cstheme="minorHAnsi"/>
          <w:i/>
          <w:iCs/>
          <w:sz w:val="22"/>
          <w:szCs w:val="22"/>
        </w:rPr>
        <w:t xml:space="preserve">Family and community engagement toolkit. </w:t>
      </w:r>
      <w:r w:rsidRPr="00DC74BC">
        <w:rPr>
          <w:rFonts w:asciiTheme="minorHAnsi" w:hAnsiTheme="minorHAnsi" w:cstheme="minorHAnsi"/>
          <w:sz w:val="22"/>
          <w:szCs w:val="22"/>
        </w:rPr>
        <w:t xml:space="preserve">Available at: </w:t>
      </w:r>
      <w:hyperlink r:id="rId48" w:history="1">
        <w:r w:rsidRPr="00DC74BC">
          <w:rPr>
            <w:rStyle w:val="Hyperlink"/>
            <w:rFonts w:asciiTheme="minorHAnsi" w:hAnsiTheme="minorHAnsi" w:cstheme="minorHAnsi"/>
            <w:sz w:val="22"/>
            <w:szCs w:val="22"/>
          </w:rPr>
          <w:t>https://gov.wales/family-and-community-engagement-face</w:t>
        </w:r>
      </w:hyperlink>
      <w:r w:rsidRPr="00DC74BC">
        <w:rPr>
          <w:rFonts w:asciiTheme="minorHAnsi" w:hAnsiTheme="minorHAnsi" w:cstheme="minorHAnsi"/>
          <w:sz w:val="22"/>
          <w:szCs w:val="22"/>
        </w:rPr>
        <w:t xml:space="preserve"> (Accessed on 22/10/2020).</w:t>
      </w:r>
    </w:p>
    <w:p w14:paraId="5AD6F167" w14:textId="2DC874E9" w:rsidR="000C2F86" w:rsidRPr="000E79F1" w:rsidRDefault="000C2F86" w:rsidP="00772A5E">
      <w:pPr>
        <w:pStyle w:val="NormalWeb"/>
        <w:spacing w:before="0" w:beforeAutospacing="0" w:after="240" w:afterAutospacing="0" w:line="360" w:lineRule="atLeast"/>
        <w:rPr>
          <w:rFonts w:asciiTheme="minorHAnsi" w:hAnsiTheme="minorHAnsi" w:cstheme="minorHAnsi"/>
          <w:sz w:val="22"/>
          <w:szCs w:val="22"/>
        </w:rPr>
      </w:pPr>
      <w:r>
        <w:rPr>
          <w:rFonts w:asciiTheme="minorHAnsi" w:hAnsiTheme="minorHAnsi" w:cstheme="minorHAnsi"/>
          <w:sz w:val="22"/>
          <w:szCs w:val="22"/>
        </w:rPr>
        <w:t>Welsh Government</w:t>
      </w:r>
      <w:r w:rsidR="00F55E79">
        <w:rPr>
          <w:rFonts w:asciiTheme="minorHAnsi" w:hAnsiTheme="minorHAnsi" w:cstheme="minorHAnsi"/>
          <w:sz w:val="22"/>
          <w:szCs w:val="22"/>
        </w:rPr>
        <w:t xml:space="preserve">, (2017). </w:t>
      </w:r>
      <w:r w:rsidR="000E79F1">
        <w:rPr>
          <w:rFonts w:asciiTheme="minorHAnsi" w:hAnsiTheme="minorHAnsi" w:cstheme="minorHAnsi"/>
          <w:i/>
          <w:iCs/>
          <w:sz w:val="22"/>
          <w:szCs w:val="22"/>
        </w:rPr>
        <w:t>Professional Standards.</w:t>
      </w:r>
      <w:r w:rsidR="007B4668">
        <w:rPr>
          <w:rFonts w:asciiTheme="minorHAnsi" w:hAnsiTheme="minorHAnsi" w:cstheme="minorHAnsi"/>
          <w:i/>
          <w:iCs/>
          <w:sz w:val="22"/>
          <w:szCs w:val="22"/>
        </w:rPr>
        <w:t xml:space="preserve"> </w:t>
      </w:r>
      <w:r w:rsidR="007B4668" w:rsidRPr="007B4668">
        <w:rPr>
          <w:rFonts w:asciiTheme="minorHAnsi" w:hAnsiTheme="minorHAnsi" w:cstheme="minorHAnsi"/>
          <w:sz w:val="22"/>
          <w:szCs w:val="22"/>
        </w:rPr>
        <w:t>Available at:</w:t>
      </w:r>
      <w:r w:rsidR="007B4668">
        <w:rPr>
          <w:rFonts w:asciiTheme="minorHAnsi" w:hAnsiTheme="minorHAnsi" w:cstheme="minorHAnsi"/>
          <w:i/>
          <w:iCs/>
          <w:sz w:val="22"/>
          <w:szCs w:val="22"/>
        </w:rPr>
        <w:t xml:space="preserve"> </w:t>
      </w:r>
      <w:r w:rsidR="000E79F1">
        <w:rPr>
          <w:rFonts w:asciiTheme="minorHAnsi" w:hAnsiTheme="minorHAnsi" w:cstheme="minorHAnsi"/>
          <w:i/>
          <w:iCs/>
          <w:sz w:val="22"/>
          <w:szCs w:val="22"/>
        </w:rPr>
        <w:t xml:space="preserve"> </w:t>
      </w:r>
      <w:hyperlink r:id="rId49" w:history="1">
        <w:r w:rsidR="007B4668" w:rsidRPr="007B4668">
          <w:rPr>
            <w:rStyle w:val="Hyperlink"/>
            <w:rFonts w:asciiTheme="minorHAnsi" w:hAnsiTheme="minorHAnsi" w:cstheme="minorHAnsi"/>
            <w:sz w:val="22"/>
            <w:szCs w:val="22"/>
          </w:rPr>
          <w:t>https://hwb.gov.wales/professional-development/professional-standards</w:t>
        </w:r>
      </w:hyperlink>
      <w:r w:rsidR="007B4668" w:rsidRPr="007B4668">
        <w:rPr>
          <w:rFonts w:asciiTheme="minorHAnsi" w:hAnsiTheme="minorHAnsi" w:cstheme="minorHAnsi"/>
          <w:sz w:val="22"/>
          <w:szCs w:val="22"/>
        </w:rPr>
        <w:t xml:space="preserve"> (Accessed on 27/10/2020)</w:t>
      </w:r>
    </w:p>
    <w:p w14:paraId="15628665" w14:textId="4A05C84D" w:rsidR="00772A5E" w:rsidRDefault="00772A5E" w:rsidP="00772A5E">
      <w:pPr>
        <w:spacing w:after="240" w:line="360" w:lineRule="atLeast"/>
        <w:rPr>
          <w:rFonts w:cstheme="minorHAnsi"/>
          <w:color w:val="3A3A3A"/>
          <w:shd w:val="clear" w:color="auto" w:fill="FFFFFF"/>
        </w:rPr>
      </w:pPr>
      <w:r w:rsidRPr="00DC74BC">
        <w:rPr>
          <w:rFonts w:eastAsia="Times New Roman" w:cstheme="minorHAnsi"/>
          <w:color w:val="000000"/>
          <w:lang w:eastAsia="en-GB"/>
        </w:rPr>
        <w:t>Wood, J.J., McLeod, B.D., Sigman, M., Hwang, W. and Chu, B.C. (2003). ‘Parenting and childhood anxiety: theory, empirical findings, and future directions’. </w:t>
      </w:r>
      <w:r w:rsidRPr="00DC74BC">
        <w:rPr>
          <w:rFonts w:eastAsia="Times New Roman" w:cstheme="minorHAnsi"/>
          <w:i/>
          <w:iCs/>
          <w:color w:val="000000"/>
          <w:lang w:eastAsia="en-GB"/>
        </w:rPr>
        <w:t>Journal of Child Psychology &amp; Psychiatry &amp; Allied Disciplines</w:t>
      </w:r>
      <w:r w:rsidRPr="00DC74BC">
        <w:rPr>
          <w:rFonts w:eastAsia="Times New Roman" w:cstheme="minorHAnsi"/>
          <w:color w:val="000000"/>
          <w:lang w:eastAsia="en-GB"/>
        </w:rPr>
        <w:t xml:space="preserve"> 44(1), pp.134–151. Available at: </w:t>
      </w:r>
      <w:hyperlink r:id="rId50" w:history="1">
        <w:r w:rsidRPr="00DC74BC">
          <w:rPr>
            <w:rStyle w:val="Hyperlink"/>
            <w:rFonts w:cstheme="minorHAnsi"/>
            <w:shd w:val="clear" w:color="auto" w:fill="FFFFFF"/>
          </w:rPr>
          <w:t>https://doi.org/10.1111/1469-7610.00106</w:t>
        </w:r>
      </w:hyperlink>
      <w:r w:rsidRPr="00DC74BC">
        <w:rPr>
          <w:rFonts w:cstheme="minorHAnsi"/>
          <w:color w:val="3A3A3A"/>
          <w:shd w:val="clear" w:color="auto" w:fill="FFFFFF"/>
        </w:rPr>
        <w:t xml:space="preserve"> (Accessed: 24/10/2020). </w:t>
      </w:r>
    </w:p>
    <w:p w14:paraId="5AE212DB" w14:textId="77777777" w:rsidR="00772A5E" w:rsidRPr="00DC74BC" w:rsidRDefault="00772A5E" w:rsidP="00772A5E">
      <w:pPr>
        <w:spacing w:after="240" w:line="360" w:lineRule="atLeast"/>
        <w:rPr>
          <w:rFonts w:eastAsia="Times New Roman" w:cstheme="minorHAnsi"/>
          <w:color w:val="000000"/>
          <w:lang w:eastAsia="en-GB"/>
        </w:rPr>
      </w:pPr>
    </w:p>
    <w:p w14:paraId="721344E8" w14:textId="77777777" w:rsidR="00772A5E" w:rsidRDefault="00772A5E">
      <w:pPr>
        <w:rPr>
          <w:rFonts w:cstheme="minorHAnsi"/>
          <w:b/>
          <w:bCs/>
          <w:u w:val="single"/>
        </w:rPr>
      </w:pPr>
      <w:r>
        <w:rPr>
          <w:rFonts w:cstheme="minorHAnsi"/>
          <w:b/>
          <w:bCs/>
          <w:u w:val="single"/>
        </w:rPr>
        <w:br w:type="page"/>
      </w:r>
    </w:p>
    <w:p w14:paraId="36D16D29" w14:textId="2DFA3014" w:rsidR="00FA5C04" w:rsidRPr="001C158C" w:rsidRDefault="00FA5C04">
      <w:pPr>
        <w:rPr>
          <w:rFonts w:cstheme="minorHAnsi"/>
          <w:b/>
          <w:bCs/>
          <w:u w:val="single"/>
        </w:rPr>
      </w:pPr>
      <w:r w:rsidRPr="001C158C">
        <w:rPr>
          <w:rFonts w:cstheme="minorHAnsi"/>
          <w:b/>
          <w:bCs/>
          <w:u w:val="single"/>
        </w:rPr>
        <w:lastRenderedPageBreak/>
        <w:t xml:space="preserve">APPENDICES </w:t>
      </w:r>
    </w:p>
    <w:p w14:paraId="4B1BB27A" w14:textId="5D76D378" w:rsidR="001B352F" w:rsidRPr="001C158C" w:rsidRDefault="0033288F" w:rsidP="001B352F">
      <w:pPr>
        <w:rPr>
          <w:rFonts w:cstheme="minorHAnsi"/>
          <w:b/>
          <w:bCs/>
        </w:rPr>
      </w:pPr>
      <w:r w:rsidRPr="001C158C">
        <w:rPr>
          <w:rFonts w:cstheme="minorHAnsi"/>
          <w:b/>
          <w:bCs/>
          <w:u w:val="single"/>
        </w:rPr>
        <w:t>Appendi</w:t>
      </w:r>
      <w:r w:rsidR="00C508BF">
        <w:rPr>
          <w:rFonts w:cstheme="minorHAnsi"/>
          <w:b/>
          <w:bCs/>
          <w:u w:val="single"/>
        </w:rPr>
        <w:t>x</w:t>
      </w:r>
      <w:r w:rsidRPr="001C158C">
        <w:rPr>
          <w:rFonts w:cstheme="minorHAnsi"/>
          <w:b/>
          <w:bCs/>
          <w:u w:val="single"/>
        </w:rPr>
        <w:t xml:space="preserve"> 1:</w:t>
      </w:r>
      <w:r w:rsidRPr="001C158C">
        <w:rPr>
          <w:rFonts w:cstheme="minorHAnsi"/>
          <w:b/>
          <w:bCs/>
        </w:rPr>
        <w:t xml:space="preserve"> </w:t>
      </w:r>
      <w:r w:rsidR="00E04805" w:rsidRPr="001C158C">
        <w:rPr>
          <w:rFonts w:cstheme="minorHAnsi"/>
          <w:b/>
          <w:bCs/>
        </w:rPr>
        <w:t>Observation 1:</w:t>
      </w:r>
    </w:p>
    <w:tbl>
      <w:tblPr>
        <w:tblStyle w:val="TableGrid"/>
        <w:tblW w:w="0" w:type="auto"/>
        <w:tblLook w:val="04A0" w:firstRow="1" w:lastRow="0" w:firstColumn="1" w:lastColumn="0" w:noHBand="0" w:noVBand="1"/>
      </w:tblPr>
      <w:tblGrid>
        <w:gridCol w:w="8926"/>
      </w:tblGrid>
      <w:tr w:rsidR="001B352F" w:rsidRPr="001C158C" w14:paraId="317EFD73" w14:textId="77777777" w:rsidTr="002C4C7E">
        <w:tc>
          <w:tcPr>
            <w:tcW w:w="8926" w:type="dxa"/>
          </w:tcPr>
          <w:p w14:paraId="009AD78D"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 xml:space="preserve">Date and time, year group: 30/09/2020 9:10am. </w:t>
            </w:r>
          </w:p>
          <w:p w14:paraId="4F4BFEE9" w14:textId="77777777" w:rsidR="001B352F" w:rsidRPr="001C158C" w:rsidRDefault="001B352F" w:rsidP="002C4C7E">
            <w:pPr>
              <w:rPr>
                <w:rFonts w:asciiTheme="minorHAnsi" w:hAnsiTheme="minorHAnsi" w:cstheme="minorHAnsi"/>
              </w:rPr>
            </w:pPr>
          </w:p>
        </w:tc>
      </w:tr>
      <w:tr w:rsidR="001B352F" w:rsidRPr="001C158C" w14:paraId="361F24D2" w14:textId="77777777" w:rsidTr="002C4C7E">
        <w:tc>
          <w:tcPr>
            <w:tcW w:w="8926" w:type="dxa"/>
          </w:tcPr>
          <w:p w14:paraId="49B12778" w14:textId="1134B3FB" w:rsidR="001B352F" w:rsidRPr="001C158C" w:rsidRDefault="001B352F" w:rsidP="002C4C7E">
            <w:pPr>
              <w:rPr>
                <w:rFonts w:asciiTheme="minorHAnsi" w:hAnsiTheme="minorHAnsi" w:cstheme="minorHAnsi"/>
              </w:rPr>
            </w:pPr>
            <w:r w:rsidRPr="001C158C">
              <w:rPr>
                <w:rFonts w:asciiTheme="minorHAnsi" w:hAnsiTheme="minorHAnsi" w:cstheme="minorHAnsi"/>
                <w:b/>
              </w:rPr>
              <w:t>Lesson details:</w:t>
            </w:r>
          </w:p>
          <w:p w14:paraId="2C441603"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 xml:space="preserve">KS3 Y9 ICT lesson in a computer room. </w:t>
            </w:r>
          </w:p>
          <w:p w14:paraId="4B0D4EC0"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Re-cap of binary code and completion of outstanding work</w:t>
            </w:r>
          </w:p>
          <w:p w14:paraId="5892F789"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1st lesson of the day</w:t>
            </w:r>
          </w:p>
          <w:p w14:paraId="192F302B"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Rainy weather outside</w:t>
            </w:r>
          </w:p>
          <w:p w14:paraId="42579C97" w14:textId="77777777" w:rsidR="001B352F" w:rsidRPr="001C158C" w:rsidRDefault="001B352F" w:rsidP="002C4C7E">
            <w:pPr>
              <w:rPr>
                <w:rFonts w:asciiTheme="minorHAnsi" w:hAnsiTheme="minorHAnsi" w:cstheme="minorHAnsi"/>
              </w:rPr>
            </w:pPr>
          </w:p>
        </w:tc>
      </w:tr>
      <w:tr w:rsidR="001B352F" w:rsidRPr="001C158C" w14:paraId="31C1ABC5" w14:textId="77777777" w:rsidTr="002C4C7E">
        <w:tc>
          <w:tcPr>
            <w:tcW w:w="8926" w:type="dxa"/>
          </w:tcPr>
          <w:p w14:paraId="63D46F91" w14:textId="77777777" w:rsidR="001B352F" w:rsidRPr="001C158C" w:rsidRDefault="001B352F" w:rsidP="002C4C7E">
            <w:pPr>
              <w:rPr>
                <w:rFonts w:asciiTheme="minorHAnsi" w:hAnsiTheme="minorHAnsi" w:cstheme="minorHAnsi"/>
                <w:b/>
                <w:bCs/>
                <w:lang w:val="en-US"/>
              </w:rPr>
            </w:pPr>
            <w:r w:rsidRPr="001C158C">
              <w:rPr>
                <w:rFonts w:asciiTheme="minorHAnsi" w:hAnsiTheme="minorHAnsi" w:cstheme="minorHAnsi"/>
                <w:b/>
                <w:bCs/>
                <w:lang w:val="en-US"/>
              </w:rPr>
              <w:t>Classroom culture</w:t>
            </w:r>
          </w:p>
          <w:p w14:paraId="11DF7BCC"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Students sat in friendship groups, so students were particularly noisy. Students had already logged onto the computers before the teacher had arrived as they had had their form group in the classroom. Students seemed a little disruptive and were keen to continue to socialise even when the teacher was trying to get their attention.</w:t>
            </w:r>
          </w:p>
          <w:p w14:paraId="459CF722" w14:textId="77777777" w:rsidR="001B352F" w:rsidRPr="001C158C" w:rsidRDefault="001B352F" w:rsidP="002C4C7E">
            <w:pPr>
              <w:rPr>
                <w:rFonts w:asciiTheme="minorHAnsi" w:hAnsiTheme="minorHAnsi" w:cstheme="minorHAnsi"/>
              </w:rPr>
            </w:pPr>
          </w:p>
        </w:tc>
      </w:tr>
      <w:tr w:rsidR="001B352F" w:rsidRPr="001C158C" w14:paraId="7C6A2E67" w14:textId="77777777" w:rsidTr="002C4C7E">
        <w:tc>
          <w:tcPr>
            <w:tcW w:w="8926" w:type="dxa"/>
          </w:tcPr>
          <w:p w14:paraId="6DE764ED" w14:textId="77777777" w:rsidR="001B352F" w:rsidRPr="001C158C" w:rsidRDefault="001B352F" w:rsidP="002C4C7E">
            <w:pPr>
              <w:rPr>
                <w:rFonts w:asciiTheme="minorHAnsi" w:hAnsiTheme="minorHAnsi" w:cstheme="minorHAnsi"/>
                <w:b/>
              </w:rPr>
            </w:pPr>
            <w:r w:rsidRPr="001C158C">
              <w:rPr>
                <w:rFonts w:asciiTheme="minorHAnsi" w:hAnsiTheme="minorHAnsi" w:cstheme="minorHAnsi"/>
                <w:b/>
              </w:rPr>
              <w:t>Objectives</w:t>
            </w:r>
          </w:p>
          <w:p w14:paraId="04D72E70"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Teacher explained what they were going to do for the lesson before it started.</w:t>
            </w:r>
          </w:p>
          <w:p w14:paraId="4E1D2414"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 xml:space="preserve">Students were directed to look at the central board, where they recapped previous learning about binary code. </w:t>
            </w:r>
          </w:p>
          <w:p w14:paraId="4EFDDF3E" w14:textId="77777777" w:rsidR="001B352F" w:rsidRPr="001C158C" w:rsidRDefault="001B352F" w:rsidP="002C4C7E">
            <w:pPr>
              <w:rPr>
                <w:rFonts w:asciiTheme="minorHAnsi" w:hAnsiTheme="minorHAnsi" w:cstheme="minorHAnsi"/>
              </w:rPr>
            </w:pPr>
          </w:p>
        </w:tc>
      </w:tr>
      <w:tr w:rsidR="001B352F" w:rsidRPr="001C158C" w14:paraId="22783EC8" w14:textId="77777777" w:rsidTr="002C4C7E">
        <w:tc>
          <w:tcPr>
            <w:tcW w:w="8926" w:type="dxa"/>
          </w:tcPr>
          <w:p w14:paraId="1083204E" w14:textId="77777777" w:rsidR="001B352F" w:rsidRPr="001C158C" w:rsidRDefault="001B352F" w:rsidP="002C4C7E">
            <w:pPr>
              <w:rPr>
                <w:rFonts w:asciiTheme="minorHAnsi" w:hAnsiTheme="minorHAnsi" w:cstheme="minorHAnsi"/>
                <w:b/>
              </w:rPr>
            </w:pPr>
            <w:r w:rsidRPr="001C158C">
              <w:rPr>
                <w:rFonts w:asciiTheme="minorHAnsi" w:hAnsiTheme="minorHAnsi" w:cstheme="minorHAnsi"/>
                <w:b/>
              </w:rPr>
              <w:t>Direction</w:t>
            </w:r>
          </w:p>
          <w:p w14:paraId="2A03F150"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Teacher went through binary code and worked through an example on the  board with students watching. They were then directed to an online ‘Question bank’ to answer questions.</w:t>
            </w:r>
          </w:p>
          <w:p w14:paraId="744D434E" w14:textId="77777777" w:rsidR="001B352F" w:rsidRPr="001C158C" w:rsidRDefault="001B352F" w:rsidP="002C4C7E">
            <w:pPr>
              <w:rPr>
                <w:rFonts w:asciiTheme="minorHAnsi" w:hAnsiTheme="minorHAnsi" w:cstheme="minorHAnsi"/>
              </w:rPr>
            </w:pPr>
          </w:p>
          <w:p w14:paraId="531BFED9"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Teacher then set them on a progressive difficulty worksheet which they completed in their own time</w:t>
            </w:r>
          </w:p>
          <w:p w14:paraId="740C99E1" w14:textId="77777777" w:rsidR="001B352F" w:rsidRPr="001C158C" w:rsidRDefault="001B352F" w:rsidP="002C4C7E">
            <w:pPr>
              <w:rPr>
                <w:rFonts w:asciiTheme="minorHAnsi" w:hAnsiTheme="minorHAnsi" w:cstheme="minorHAnsi"/>
              </w:rPr>
            </w:pPr>
          </w:p>
        </w:tc>
      </w:tr>
      <w:tr w:rsidR="001B352F" w:rsidRPr="001C158C" w14:paraId="240421C1" w14:textId="77777777" w:rsidTr="002C4C7E">
        <w:tc>
          <w:tcPr>
            <w:tcW w:w="8926" w:type="dxa"/>
          </w:tcPr>
          <w:p w14:paraId="7A0D43D0" w14:textId="77777777" w:rsidR="001B352F" w:rsidRPr="001C158C" w:rsidRDefault="001B352F" w:rsidP="002C4C7E">
            <w:pPr>
              <w:rPr>
                <w:rFonts w:asciiTheme="minorHAnsi" w:hAnsiTheme="minorHAnsi" w:cstheme="minorHAnsi"/>
                <w:b/>
              </w:rPr>
            </w:pPr>
            <w:r w:rsidRPr="001C158C">
              <w:rPr>
                <w:rFonts w:asciiTheme="minorHAnsi" w:hAnsiTheme="minorHAnsi" w:cstheme="minorHAnsi"/>
                <w:b/>
              </w:rPr>
              <w:t>Access and challenge</w:t>
            </w:r>
          </w:p>
          <w:p w14:paraId="7BFF75DB"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 xml:space="preserve">Online question bank allowed children to work through as many examples as possible in 15 minutes, so more able students could complete more. </w:t>
            </w:r>
          </w:p>
          <w:p w14:paraId="12594953" w14:textId="77777777" w:rsidR="001B352F" w:rsidRPr="001C158C" w:rsidRDefault="001B352F" w:rsidP="002C4C7E">
            <w:pPr>
              <w:rPr>
                <w:rFonts w:asciiTheme="minorHAnsi" w:hAnsiTheme="minorHAnsi" w:cstheme="minorHAnsi"/>
              </w:rPr>
            </w:pPr>
          </w:p>
          <w:p w14:paraId="065EA4E3"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 xml:space="preserve">Variety of different small tasks used by teacher to maintain focus of class. </w:t>
            </w:r>
          </w:p>
          <w:p w14:paraId="77E840A0" w14:textId="77777777" w:rsidR="001B352F" w:rsidRPr="001C158C" w:rsidRDefault="001B352F" w:rsidP="002C4C7E">
            <w:pPr>
              <w:rPr>
                <w:rFonts w:asciiTheme="minorHAnsi" w:hAnsiTheme="minorHAnsi" w:cstheme="minorHAnsi"/>
              </w:rPr>
            </w:pPr>
          </w:p>
        </w:tc>
      </w:tr>
      <w:tr w:rsidR="001B352F" w:rsidRPr="001C158C" w14:paraId="094813AD" w14:textId="77777777" w:rsidTr="002C4C7E">
        <w:tc>
          <w:tcPr>
            <w:tcW w:w="8926" w:type="dxa"/>
          </w:tcPr>
          <w:p w14:paraId="4D8FA4AE" w14:textId="77777777" w:rsidR="001B352F" w:rsidRPr="001C158C" w:rsidRDefault="001B352F" w:rsidP="002C4C7E">
            <w:pPr>
              <w:rPr>
                <w:rFonts w:asciiTheme="minorHAnsi" w:hAnsiTheme="minorHAnsi" w:cstheme="minorHAnsi"/>
                <w:b/>
              </w:rPr>
            </w:pPr>
            <w:r w:rsidRPr="001C158C">
              <w:rPr>
                <w:rFonts w:asciiTheme="minorHAnsi" w:hAnsiTheme="minorHAnsi" w:cstheme="minorHAnsi"/>
                <w:b/>
              </w:rPr>
              <w:t>Assessment</w:t>
            </w:r>
          </w:p>
          <w:p w14:paraId="73150AB1" w14:textId="65A7D688" w:rsidR="001B352F" w:rsidRPr="001C158C" w:rsidRDefault="001B352F" w:rsidP="002C4C7E">
            <w:pPr>
              <w:rPr>
                <w:rFonts w:asciiTheme="minorHAnsi" w:hAnsiTheme="minorHAnsi" w:cstheme="minorHAnsi"/>
              </w:rPr>
            </w:pPr>
            <w:r w:rsidRPr="001C158C">
              <w:rPr>
                <w:rFonts w:asciiTheme="minorHAnsi" w:hAnsiTheme="minorHAnsi" w:cstheme="minorHAnsi"/>
              </w:rPr>
              <w:t>Questioning used to assess previous learning and also at the end of the lesson.</w:t>
            </w:r>
          </w:p>
        </w:tc>
      </w:tr>
      <w:tr w:rsidR="001B352F" w:rsidRPr="001C158C" w14:paraId="102EF909" w14:textId="77777777" w:rsidTr="002C4C7E">
        <w:tc>
          <w:tcPr>
            <w:tcW w:w="8926" w:type="dxa"/>
          </w:tcPr>
          <w:p w14:paraId="2D279290" w14:textId="77777777" w:rsidR="001B352F" w:rsidRPr="001C158C" w:rsidRDefault="001B352F" w:rsidP="002C4C7E">
            <w:pPr>
              <w:rPr>
                <w:rFonts w:asciiTheme="minorHAnsi" w:hAnsiTheme="minorHAnsi" w:cstheme="minorHAnsi"/>
                <w:b/>
              </w:rPr>
            </w:pPr>
            <w:r w:rsidRPr="001C158C">
              <w:rPr>
                <w:rFonts w:asciiTheme="minorHAnsi" w:hAnsiTheme="minorHAnsi" w:cstheme="minorHAnsi"/>
                <w:b/>
              </w:rPr>
              <w:t>Specifics / Critical Incidents</w:t>
            </w:r>
          </w:p>
          <w:p w14:paraId="232A5FD0"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Lots of questoning was used- AFL throughout class</w:t>
            </w:r>
          </w:p>
          <w:p w14:paraId="2BAA64E3"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Used different strategies to gain attention of class when they were being noisy</w:t>
            </w:r>
          </w:p>
          <w:p w14:paraId="42ED2664" w14:textId="77777777" w:rsidR="001B352F" w:rsidRPr="001C158C" w:rsidRDefault="001B352F" w:rsidP="002C4C7E">
            <w:pPr>
              <w:rPr>
                <w:rFonts w:asciiTheme="minorHAnsi" w:hAnsiTheme="minorHAnsi" w:cstheme="minorHAnsi"/>
              </w:rPr>
            </w:pPr>
          </w:p>
          <w:p w14:paraId="1EE6A093"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Tone of voice used with students. Teacher’s voice was naturally very loud and booming. Tone of voice rarely changed when he was trying to teach/ discipline</w:t>
            </w:r>
          </w:p>
          <w:p w14:paraId="10AADD81" w14:textId="77777777" w:rsidR="001B352F" w:rsidRPr="001C158C" w:rsidRDefault="001B352F" w:rsidP="002C4C7E">
            <w:pPr>
              <w:rPr>
                <w:rFonts w:asciiTheme="minorHAnsi" w:hAnsiTheme="minorHAnsi" w:cstheme="minorHAnsi"/>
              </w:rPr>
            </w:pPr>
          </w:p>
          <w:p w14:paraId="5611FEB5" w14:textId="511115BB" w:rsidR="001B352F" w:rsidRPr="001C158C" w:rsidRDefault="001B352F" w:rsidP="002C4C7E">
            <w:pPr>
              <w:rPr>
                <w:rFonts w:asciiTheme="minorHAnsi" w:hAnsiTheme="minorHAnsi" w:cstheme="minorHAnsi"/>
              </w:rPr>
            </w:pPr>
            <w:r w:rsidRPr="001C158C">
              <w:rPr>
                <w:rFonts w:asciiTheme="minorHAnsi" w:hAnsiTheme="minorHAnsi" w:cstheme="minorHAnsi"/>
              </w:rPr>
              <w:t>Google document wouldn’t work for quite a few of the students which students immediately used as a tool not to engage in the lesson. Teacher kept calm and worked through the issue which meant students could do the worksheet</w:t>
            </w:r>
          </w:p>
          <w:p w14:paraId="467EF94E" w14:textId="5055565F" w:rsidR="001B352F" w:rsidRPr="001C158C" w:rsidRDefault="001B352F" w:rsidP="002C4C7E">
            <w:pPr>
              <w:rPr>
                <w:rFonts w:asciiTheme="minorHAnsi" w:hAnsiTheme="minorHAnsi" w:cstheme="minorHAnsi"/>
              </w:rPr>
            </w:pPr>
            <w:r w:rsidRPr="001C158C">
              <w:rPr>
                <w:rFonts w:asciiTheme="minorHAnsi" w:hAnsiTheme="minorHAnsi" w:cstheme="minorHAnsi"/>
              </w:rPr>
              <w:t>Student A was interrupted by Student B when they were answering a question, which provoked them to shout ‘SHUT UP’ at student B. Teacher responded to the event by telling student A not to shout at other people and it was not acceptable behaviour.</w:t>
            </w:r>
          </w:p>
        </w:tc>
      </w:tr>
    </w:tbl>
    <w:p w14:paraId="26BE6D1F" w14:textId="77777777" w:rsidR="00040B91" w:rsidRPr="001C158C" w:rsidRDefault="00040B91" w:rsidP="001B352F">
      <w:pPr>
        <w:rPr>
          <w:rFonts w:cstheme="minorHAnsi"/>
          <w:b/>
          <w:color w:val="000000" w:themeColor="text1"/>
        </w:rPr>
      </w:pPr>
    </w:p>
    <w:p w14:paraId="53FBA10C" w14:textId="46041C4C" w:rsidR="001B352F" w:rsidRPr="001C158C" w:rsidRDefault="00040B91" w:rsidP="001B352F">
      <w:pPr>
        <w:rPr>
          <w:rFonts w:cstheme="minorHAnsi"/>
          <w:b/>
          <w:color w:val="000000" w:themeColor="text1"/>
        </w:rPr>
      </w:pPr>
      <w:r w:rsidRPr="001C158C">
        <w:rPr>
          <w:rFonts w:cstheme="minorHAnsi"/>
          <w:b/>
          <w:color w:val="000000" w:themeColor="text1"/>
        </w:rPr>
        <w:lastRenderedPageBreak/>
        <w:t>Critical Incident 1</w:t>
      </w:r>
    </w:p>
    <w:tbl>
      <w:tblPr>
        <w:tblStyle w:val="TableGrid"/>
        <w:tblW w:w="0" w:type="auto"/>
        <w:tblLook w:val="04A0" w:firstRow="1" w:lastRow="0" w:firstColumn="1" w:lastColumn="0" w:noHBand="0" w:noVBand="1"/>
      </w:tblPr>
      <w:tblGrid>
        <w:gridCol w:w="1776"/>
        <w:gridCol w:w="7240"/>
      </w:tblGrid>
      <w:tr w:rsidR="001B352F" w:rsidRPr="001C158C" w14:paraId="49C1768C" w14:textId="77777777" w:rsidTr="002C4C7E">
        <w:tc>
          <w:tcPr>
            <w:tcW w:w="1838" w:type="dxa"/>
          </w:tcPr>
          <w:p w14:paraId="775E3939" w14:textId="77777777" w:rsidR="001B352F" w:rsidRPr="001C158C" w:rsidRDefault="001B352F" w:rsidP="002C4C7E">
            <w:pPr>
              <w:rPr>
                <w:rFonts w:asciiTheme="minorHAnsi" w:hAnsiTheme="minorHAnsi" w:cstheme="minorHAnsi"/>
                <w:b/>
                <w:bCs/>
              </w:rPr>
            </w:pPr>
            <w:r w:rsidRPr="001C158C">
              <w:rPr>
                <w:rFonts w:asciiTheme="minorHAnsi" w:hAnsiTheme="minorHAnsi" w:cstheme="minorHAnsi"/>
                <w:b/>
                <w:bCs/>
              </w:rPr>
              <w:t>Details relevant to the research context.</w:t>
            </w:r>
          </w:p>
          <w:p w14:paraId="33F38CA1" w14:textId="77777777" w:rsidR="001B352F" w:rsidRPr="001C158C" w:rsidRDefault="001B352F" w:rsidP="00977CA4">
            <w:pPr>
              <w:rPr>
                <w:rFonts w:asciiTheme="minorHAnsi" w:hAnsiTheme="minorHAnsi" w:cstheme="minorHAnsi"/>
                <w:i/>
                <w:iCs/>
              </w:rPr>
            </w:pPr>
          </w:p>
        </w:tc>
        <w:tc>
          <w:tcPr>
            <w:tcW w:w="7868" w:type="dxa"/>
          </w:tcPr>
          <w:p w14:paraId="2166D235"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30/09/2020 9:30am. KS3 Y9 ICT lesson</w:t>
            </w:r>
          </w:p>
          <w:p w14:paraId="009B0D4E" w14:textId="77777777" w:rsidR="001B352F" w:rsidRPr="001C158C" w:rsidRDefault="001B352F" w:rsidP="002C4C7E">
            <w:pPr>
              <w:rPr>
                <w:rFonts w:asciiTheme="minorHAnsi" w:hAnsiTheme="minorHAnsi" w:cstheme="minorHAnsi"/>
              </w:rPr>
            </w:pPr>
          </w:p>
          <w:p w14:paraId="575A18D7"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Student A, Student B, teacher and the wider classroom were involved</w:t>
            </w:r>
          </w:p>
          <w:p w14:paraId="3677D017" w14:textId="77777777" w:rsidR="001B352F" w:rsidRPr="001C158C" w:rsidRDefault="001B352F" w:rsidP="002C4C7E">
            <w:pPr>
              <w:rPr>
                <w:rFonts w:asciiTheme="minorHAnsi" w:hAnsiTheme="minorHAnsi" w:cstheme="minorHAnsi"/>
              </w:rPr>
            </w:pPr>
          </w:p>
          <w:p w14:paraId="2D76DB72"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 xml:space="preserve">Students were sat in a horseshoe formation around the side of the classroom. Student A and Student B were sat on opposite sides of the classroom. Student B was tucked away behind a corner and was difficult to see from where the teacher was sitting at the front of the classroom (covid policy). </w:t>
            </w:r>
          </w:p>
          <w:p w14:paraId="43CD7D21" w14:textId="77777777" w:rsidR="001B352F" w:rsidRPr="001C158C" w:rsidRDefault="001B352F" w:rsidP="002C4C7E">
            <w:pPr>
              <w:rPr>
                <w:rFonts w:asciiTheme="minorHAnsi" w:hAnsiTheme="minorHAnsi" w:cstheme="minorHAnsi"/>
              </w:rPr>
            </w:pPr>
          </w:p>
          <w:p w14:paraId="3D46373A"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Students were asked by the teacher ‘Who reads binary code and how does it work?’. Students were asked to put their hands up if they wanted to answer the question.</w:t>
            </w:r>
          </w:p>
        </w:tc>
      </w:tr>
      <w:tr w:rsidR="001B352F" w:rsidRPr="001C158C" w14:paraId="3DF0D6C1" w14:textId="77777777" w:rsidTr="002C4C7E">
        <w:tc>
          <w:tcPr>
            <w:tcW w:w="1838" w:type="dxa"/>
          </w:tcPr>
          <w:p w14:paraId="1DEDC7D5" w14:textId="389A5B64" w:rsidR="001B352F" w:rsidRPr="001C158C" w:rsidRDefault="001B352F" w:rsidP="002C4C7E">
            <w:pPr>
              <w:rPr>
                <w:rFonts w:asciiTheme="minorHAnsi" w:hAnsiTheme="minorHAnsi" w:cstheme="minorHAnsi"/>
                <w:i/>
                <w:iCs/>
              </w:rPr>
            </w:pPr>
            <w:r w:rsidRPr="001C158C">
              <w:rPr>
                <w:rFonts w:asciiTheme="minorHAnsi" w:hAnsiTheme="minorHAnsi" w:cstheme="minorHAnsi"/>
                <w:i/>
                <w:iCs/>
              </w:rPr>
              <w:t xml:space="preserve">What happened? </w:t>
            </w:r>
          </w:p>
        </w:tc>
        <w:tc>
          <w:tcPr>
            <w:tcW w:w="7868" w:type="dxa"/>
          </w:tcPr>
          <w:p w14:paraId="4617EA3B"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Student A was chosen to answer the question by the teacher. Student B who was across the room decided to interrupt student A’s explanation. Student A turned to student B and shouted ‘SHUT UP!’at him across the room. The other students looked quite shocked. The teacher said to student A that that was not acceptable behaviour and we do not shout at other students in the classroom. Student A then responded “‘But he was interrupting me and its not fair!” He then turned to Student B and commented that he should not interrupt someone who is talking. Student B continues to mutter under his breath as the teacher was talking to him, but the teacher ignored this. He then allows student A to continue answering the question.</w:t>
            </w:r>
          </w:p>
          <w:p w14:paraId="1E81A796" w14:textId="77777777" w:rsidR="001B352F" w:rsidRPr="001C158C" w:rsidRDefault="001B352F" w:rsidP="002C4C7E">
            <w:pPr>
              <w:rPr>
                <w:rFonts w:asciiTheme="minorHAnsi" w:hAnsiTheme="minorHAnsi" w:cstheme="minorHAnsi"/>
              </w:rPr>
            </w:pPr>
          </w:p>
          <w:p w14:paraId="6F06EA46" w14:textId="77777777" w:rsidR="001B352F" w:rsidRPr="001C158C" w:rsidRDefault="001B352F" w:rsidP="002C4C7E">
            <w:pPr>
              <w:rPr>
                <w:rFonts w:asciiTheme="minorHAnsi" w:hAnsiTheme="minorHAnsi" w:cstheme="minorHAnsi"/>
              </w:rPr>
            </w:pPr>
          </w:p>
          <w:p w14:paraId="775675E3"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 xml:space="preserve">Hands up approach to answering questions used for entire lesson. Allows those students who do not want to contribute to sit back and disengage. </w:t>
            </w:r>
          </w:p>
          <w:p w14:paraId="4AF58C69" w14:textId="77777777" w:rsidR="001B352F" w:rsidRPr="001C158C" w:rsidRDefault="001B352F" w:rsidP="002C4C7E">
            <w:pPr>
              <w:rPr>
                <w:rFonts w:asciiTheme="minorHAnsi" w:hAnsiTheme="minorHAnsi" w:cstheme="minorHAnsi"/>
              </w:rPr>
            </w:pPr>
          </w:p>
          <w:p w14:paraId="4918773A"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 xml:space="preserve">A seating plan may be useful in this situation to remove student B from the corner he was sitting in with his friends, so he could engage better and discipline would be easier. </w:t>
            </w:r>
          </w:p>
          <w:p w14:paraId="4AA2D92A" w14:textId="77777777" w:rsidR="001B352F" w:rsidRPr="001C158C" w:rsidRDefault="001B352F" w:rsidP="002C4C7E">
            <w:pPr>
              <w:rPr>
                <w:rFonts w:asciiTheme="minorHAnsi" w:hAnsiTheme="minorHAnsi" w:cstheme="minorHAnsi"/>
              </w:rPr>
            </w:pPr>
          </w:p>
          <w:p w14:paraId="64720C14" w14:textId="77777777" w:rsidR="001B352F" w:rsidRPr="001C158C" w:rsidRDefault="001B352F" w:rsidP="002C4C7E">
            <w:pPr>
              <w:rPr>
                <w:rFonts w:asciiTheme="minorHAnsi" w:hAnsiTheme="minorHAnsi" w:cstheme="minorHAnsi"/>
              </w:rPr>
            </w:pPr>
            <w:r w:rsidRPr="001C158C">
              <w:rPr>
                <w:rFonts w:asciiTheme="minorHAnsi" w:hAnsiTheme="minorHAnsi" w:cstheme="minorHAnsi"/>
              </w:rPr>
              <w:t>Why was student B disruptive? Attention seeking? Attitude towards student B by teacher suggested that this wasnt the first time he had acted in this way. Is there something going on at home? What caused hime to behave like this? Behaviourism.</w:t>
            </w:r>
          </w:p>
          <w:p w14:paraId="064643B8" w14:textId="77777777" w:rsidR="001B352F" w:rsidRPr="001C158C" w:rsidRDefault="001B352F" w:rsidP="002C4C7E">
            <w:pPr>
              <w:rPr>
                <w:rFonts w:asciiTheme="minorHAnsi" w:hAnsiTheme="minorHAnsi" w:cstheme="minorHAnsi"/>
              </w:rPr>
            </w:pPr>
          </w:p>
          <w:p w14:paraId="50A0A543" w14:textId="77777777" w:rsidR="001B352F" w:rsidRPr="001C158C" w:rsidRDefault="001B352F" w:rsidP="002C4C7E">
            <w:pPr>
              <w:rPr>
                <w:rFonts w:asciiTheme="minorHAnsi" w:hAnsiTheme="minorHAnsi" w:cstheme="minorHAnsi"/>
              </w:rPr>
            </w:pPr>
          </w:p>
        </w:tc>
      </w:tr>
    </w:tbl>
    <w:p w14:paraId="5B6B74AA" w14:textId="77777777" w:rsidR="001B352F" w:rsidRPr="001C158C" w:rsidRDefault="001B352F" w:rsidP="001B352F">
      <w:pPr>
        <w:rPr>
          <w:rFonts w:cstheme="minorHAnsi"/>
        </w:rPr>
      </w:pPr>
    </w:p>
    <w:p w14:paraId="4C516294" w14:textId="77777777" w:rsidR="001B352F" w:rsidRPr="001C158C" w:rsidRDefault="001B352F">
      <w:pPr>
        <w:rPr>
          <w:rFonts w:cstheme="minorHAnsi"/>
        </w:rPr>
      </w:pPr>
    </w:p>
    <w:p w14:paraId="34C35EA6" w14:textId="77777777" w:rsidR="00E04805" w:rsidRPr="001C158C" w:rsidRDefault="00E04805">
      <w:pPr>
        <w:rPr>
          <w:rFonts w:cstheme="minorHAnsi"/>
          <w:b/>
          <w:bCs/>
          <w:u w:val="single"/>
        </w:rPr>
      </w:pPr>
    </w:p>
    <w:p w14:paraId="6CA1CE88" w14:textId="167D38CF" w:rsidR="00040B91" w:rsidRPr="001C158C" w:rsidRDefault="00040B91" w:rsidP="00E04805">
      <w:pPr>
        <w:rPr>
          <w:rFonts w:cstheme="minorHAnsi"/>
        </w:rPr>
      </w:pPr>
    </w:p>
    <w:p w14:paraId="498FED79" w14:textId="77777777" w:rsidR="0050797E" w:rsidRDefault="0050797E">
      <w:pPr>
        <w:rPr>
          <w:rFonts w:cstheme="minorHAnsi"/>
          <w:b/>
          <w:u w:val="single"/>
        </w:rPr>
      </w:pPr>
      <w:r>
        <w:rPr>
          <w:rFonts w:cstheme="minorHAnsi"/>
          <w:b/>
          <w:u w:val="single"/>
        </w:rPr>
        <w:br w:type="page"/>
      </w:r>
    </w:p>
    <w:p w14:paraId="6D32AF8A" w14:textId="475B7D4F" w:rsidR="00690992" w:rsidRPr="001C158C" w:rsidRDefault="0033288F" w:rsidP="00690992">
      <w:pPr>
        <w:rPr>
          <w:rFonts w:cstheme="minorHAnsi"/>
        </w:rPr>
      </w:pPr>
      <w:r w:rsidRPr="001C158C">
        <w:rPr>
          <w:rFonts w:cstheme="minorHAnsi"/>
          <w:b/>
          <w:u w:val="single"/>
        </w:rPr>
        <w:lastRenderedPageBreak/>
        <w:t>Appendi</w:t>
      </w:r>
      <w:r w:rsidR="00C508BF">
        <w:rPr>
          <w:rFonts w:cstheme="minorHAnsi"/>
          <w:b/>
          <w:u w:val="single"/>
        </w:rPr>
        <w:t>x</w:t>
      </w:r>
      <w:r w:rsidRPr="001C158C">
        <w:rPr>
          <w:rFonts w:cstheme="minorHAnsi"/>
          <w:b/>
          <w:u w:val="single"/>
        </w:rPr>
        <w:t xml:space="preserve"> 2:</w:t>
      </w:r>
      <w:r w:rsidRPr="001C158C">
        <w:rPr>
          <w:rFonts w:cstheme="minorHAnsi"/>
          <w:b/>
        </w:rPr>
        <w:t xml:space="preserve"> </w:t>
      </w:r>
      <w:r w:rsidR="00690992" w:rsidRPr="001C158C">
        <w:rPr>
          <w:rFonts w:cstheme="minorHAnsi"/>
          <w:b/>
        </w:rPr>
        <w:t>Observation 2</w:t>
      </w:r>
    </w:p>
    <w:tbl>
      <w:tblPr>
        <w:tblStyle w:val="TableGrid"/>
        <w:tblW w:w="0" w:type="auto"/>
        <w:tblLook w:val="04A0" w:firstRow="1" w:lastRow="0" w:firstColumn="1" w:lastColumn="0" w:noHBand="0" w:noVBand="1"/>
      </w:tblPr>
      <w:tblGrid>
        <w:gridCol w:w="8926"/>
      </w:tblGrid>
      <w:tr w:rsidR="00690992" w:rsidRPr="001C158C" w14:paraId="1032D34A" w14:textId="77777777" w:rsidTr="002C4C7E">
        <w:tc>
          <w:tcPr>
            <w:tcW w:w="8926" w:type="dxa"/>
          </w:tcPr>
          <w:p w14:paraId="4C8525E9"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 xml:space="preserve">Date and time, year group: 30/09/2020 10:00am Year 7 </w:t>
            </w:r>
          </w:p>
          <w:p w14:paraId="2B0C4153" w14:textId="77777777" w:rsidR="00690992" w:rsidRPr="001C158C" w:rsidRDefault="00690992" w:rsidP="002C4C7E">
            <w:pPr>
              <w:rPr>
                <w:rFonts w:asciiTheme="minorHAnsi" w:hAnsiTheme="minorHAnsi" w:cstheme="minorHAnsi"/>
              </w:rPr>
            </w:pPr>
          </w:p>
        </w:tc>
      </w:tr>
      <w:tr w:rsidR="00690992" w:rsidRPr="001C158C" w14:paraId="19D24557" w14:textId="77777777" w:rsidTr="002C4C7E">
        <w:tc>
          <w:tcPr>
            <w:tcW w:w="8926" w:type="dxa"/>
          </w:tcPr>
          <w:p w14:paraId="2580A710" w14:textId="1BC26532" w:rsidR="00690992" w:rsidRPr="001C158C" w:rsidRDefault="00690992" w:rsidP="002C4C7E">
            <w:pPr>
              <w:rPr>
                <w:rFonts w:asciiTheme="minorHAnsi" w:hAnsiTheme="minorHAnsi" w:cstheme="minorHAnsi"/>
              </w:rPr>
            </w:pPr>
            <w:r w:rsidRPr="001C158C">
              <w:rPr>
                <w:rFonts w:asciiTheme="minorHAnsi" w:hAnsiTheme="minorHAnsi" w:cstheme="minorHAnsi"/>
                <w:b/>
              </w:rPr>
              <w:t>Lesson details:</w:t>
            </w:r>
            <w:r w:rsidRPr="001C158C">
              <w:rPr>
                <w:rFonts w:asciiTheme="minorHAnsi" w:hAnsiTheme="minorHAnsi" w:cstheme="minorHAnsi"/>
              </w:rPr>
              <w:t xml:space="preserve"> </w:t>
            </w:r>
          </w:p>
          <w:p w14:paraId="5395C93C"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KS3 Y7 iCalculate Maths Lesson</w:t>
            </w:r>
          </w:p>
          <w:p w14:paraId="3455D405"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2nd lesson of the day</w:t>
            </w:r>
          </w:p>
          <w:p w14:paraId="5BB399C2"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First 15 minutes of the lesson was designated break time so children had had a snack. Wet break so students kept in the classroom over break</w:t>
            </w:r>
          </w:p>
          <w:p w14:paraId="141E8E6E"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Class is of mixed ability. Students sat in friendship groups</w:t>
            </w:r>
          </w:p>
          <w:p w14:paraId="734ADB76" w14:textId="77777777" w:rsidR="00690992" w:rsidRPr="001C158C" w:rsidRDefault="00690992" w:rsidP="002C4C7E">
            <w:pPr>
              <w:rPr>
                <w:rFonts w:asciiTheme="minorHAnsi" w:hAnsiTheme="minorHAnsi" w:cstheme="minorHAnsi"/>
              </w:rPr>
            </w:pPr>
          </w:p>
        </w:tc>
      </w:tr>
      <w:tr w:rsidR="00690992" w:rsidRPr="001C158C" w14:paraId="3E0086FC" w14:textId="77777777" w:rsidTr="002C4C7E">
        <w:tc>
          <w:tcPr>
            <w:tcW w:w="8926" w:type="dxa"/>
          </w:tcPr>
          <w:p w14:paraId="32BADDAB" w14:textId="77777777" w:rsidR="00690992" w:rsidRPr="001C158C" w:rsidRDefault="00690992" w:rsidP="002C4C7E">
            <w:pPr>
              <w:rPr>
                <w:rFonts w:asciiTheme="minorHAnsi" w:hAnsiTheme="minorHAnsi" w:cstheme="minorHAnsi"/>
                <w:b/>
                <w:bCs/>
                <w:lang w:val="en-US"/>
              </w:rPr>
            </w:pPr>
            <w:r w:rsidRPr="001C158C">
              <w:rPr>
                <w:rFonts w:asciiTheme="minorHAnsi" w:hAnsiTheme="minorHAnsi" w:cstheme="minorHAnsi"/>
                <w:b/>
                <w:bCs/>
                <w:lang w:val="en-US"/>
              </w:rPr>
              <w:t>Classroom culture</w:t>
            </w:r>
          </w:p>
          <w:p w14:paraId="4A23D42F" w14:textId="77777777" w:rsidR="00690992" w:rsidRPr="001C158C" w:rsidRDefault="00690992" w:rsidP="002C4C7E">
            <w:pPr>
              <w:rPr>
                <w:rFonts w:asciiTheme="minorHAnsi" w:hAnsiTheme="minorHAnsi" w:cstheme="minorHAnsi"/>
                <w:bCs/>
                <w:lang w:val="en-US"/>
              </w:rPr>
            </w:pPr>
            <w:r w:rsidRPr="001C158C">
              <w:rPr>
                <w:rFonts w:asciiTheme="minorHAnsi" w:hAnsiTheme="minorHAnsi" w:cstheme="minorHAnsi"/>
                <w:bCs/>
                <w:lang w:val="en-US"/>
              </w:rPr>
              <w:t xml:space="preserve">Due to having break in class before the lesson, it took awhile for the students to settle. Teacher gave them a two-minute warning to calm down to a level ready to learn which helped greatly. Vibe seems positive, and encourages active learning. Students are engaged in the learning, and actively put their hands up to contribute to the lesson. The teacher is very empathetic, approachable and encouraging, which means students feel safe in their environment to make mistakes. </w:t>
            </w:r>
          </w:p>
          <w:p w14:paraId="5B8FFD98" w14:textId="77777777" w:rsidR="00690992" w:rsidRPr="001C158C" w:rsidRDefault="00690992" w:rsidP="002C4C7E">
            <w:pPr>
              <w:rPr>
                <w:rFonts w:asciiTheme="minorHAnsi" w:hAnsiTheme="minorHAnsi" w:cstheme="minorHAnsi"/>
              </w:rPr>
            </w:pPr>
          </w:p>
        </w:tc>
      </w:tr>
      <w:tr w:rsidR="00690992" w:rsidRPr="001C158C" w14:paraId="50CD128D" w14:textId="77777777" w:rsidTr="002C4C7E">
        <w:tc>
          <w:tcPr>
            <w:tcW w:w="8926" w:type="dxa"/>
          </w:tcPr>
          <w:p w14:paraId="3547586D" w14:textId="77777777" w:rsidR="00690992" w:rsidRPr="001C158C" w:rsidRDefault="00690992" w:rsidP="002C4C7E">
            <w:pPr>
              <w:rPr>
                <w:rFonts w:asciiTheme="minorHAnsi" w:hAnsiTheme="minorHAnsi" w:cstheme="minorHAnsi"/>
                <w:b/>
              </w:rPr>
            </w:pPr>
            <w:r w:rsidRPr="001C158C">
              <w:rPr>
                <w:rFonts w:asciiTheme="minorHAnsi" w:hAnsiTheme="minorHAnsi" w:cstheme="minorHAnsi"/>
                <w:b/>
              </w:rPr>
              <w:t>Objectives</w:t>
            </w:r>
          </w:p>
          <w:p w14:paraId="17EE8FD1"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The teacher went through the objectives at the beginning of the class that they were going to learn about the highest common factor. The teacher used a starter to re-cap previous learning using a ture/false exercise (AFL)</w:t>
            </w:r>
          </w:p>
          <w:p w14:paraId="361011E1" w14:textId="77777777" w:rsidR="00690992" w:rsidRPr="001C158C" w:rsidRDefault="00690992" w:rsidP="002C4C7E">
            <w:pPr>
              <w:rPr>
                <w:rFonts w:asciiTheme="minorHAnsi" w:hAnsiTheme="minorHAnsi" w:cstheme="minorHAnsi"/>
              </w:rPr>
            </w:pPr>
          </w:p>
          <w:p w14:paraId="218AAD1F"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Students were told that they would have a math test on the things they had covered so far which would allow the teachers to place students into ability groups</w:t>
            </w:r>
          </w:p>
          <w:p w14:paraId="60204392" w14:textId="77777777" w:rsidR="00690992" w:rsidRPr="001C158C" w:rsidRDefault="00690992" w:rsidP="002C4C7E">
            <w:pPr>
              <w:rPr>
                <w:rFonts w:asciiTheme="minorHAnsi" w:hAnsiTheme="minorHAnsi" w:cstheme="minorHAnsi"/>
              </w:rPr>
            </w:pPr>
          </w:p>
        </w:tc>
      </w:tr>
      <w:tr w:rsidR="00690992" w:rsidRPr="001C158C" w14:paraId="17DD1877" w14:textId="77777777" w:rsidTr="002C4C7E">
        <w:tc>
          <w:tcPr>
            <w:tcW w:w="8926" w:type="dxa"/>
          </w:tcPr>
          <w:p w14:paraId="664D953F" w14:textId="77777777" w:rsidR="00690992" w:rsidRPr="001C158C" w:rsidRDefault="00690992" w:rsidP="002C4C7E">
            <w:pPr>
              <w:rPr>
                <w:rFonts w:asciiTheme="minorHAnsi" w:hAnsiTheme="minorHAnsi" w:cstheme="minorHAnsi"/>
                <w:b/>
              </w:rPr>
            </w:pPr>
            <w:r w:rsidRPr="001C158C">
              <w:rPr>
                <w:rFonts w:asciiTheme="minorHAnsi" w:hAnsiTheme="minorHAnsi" w:cstheme="minorHAnsi"/>
                <w:b/>
              </w:rPr>
              <w:t>Direction</w:t>
            </w:r>
          </w:p>
          <w:p w14:paraId="1A3900B6"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Teacher used lots of questioning technique to engage learners and develop their understanding. Teacher gave alot of praise for students who contributed to the lesson</w:t>
            </w:r>
          </w:p>
        </w:tc>
      </w:tr>
      <w:tr w:rsidR="00690992" w:rsidRPr="001C158C" w14:paraId="775D7201" w14:textId="77777777" w:rsidTr="002C4C7E">
        <w:tc>
          <w:tcPr>
            <w:tcW w:w="8926" w:type="dxa"/>
          </w:tcPr>
          <w:p w14:paraId="1800589C" w14:textId="77777777" w:rsidR="00690992" w:rsidRPr="001C158C" w:rsidRDefault="00690992" w:rsidP="002C4C7E">
            <w:pPr>
              <w:rPr>
                <w:rFonts w:asciiTheme="minorHAnsi" w:hAnsiTheme="minorHAnsi" w:cstheme="minorHAnsi"/>
                <w:b/>
              </w:rPr>
            </w:pPr>
            <w:r w:rsidRPr="001C158C">
              <w:rPr>
                <w:rFonts w:asciiTheme="minorHAnsi" w:hAnsiTheme="minorHAnsi" w:cstheme="minorHAnsi"/>
                <w:b/>
              </w:rPr>
              <w:t>Access and challenge</w:t>
            </w:r>
          </w:p>
          <w:p w14:paraId="7E1E542C"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 xml:space="preserve">All students have gren ‘true’ and red ‘false’ cards in their planners, so all students can engage in small starter activities at the beginning of the lesson. </w:t>
            </w:r>
          </w:p>
          <w:p w14:paraId="6C9027E0" w14:textId="77777777" w:rsidR="00690992" w:rsidRPr="001C158C" w:rsidRDefault="00690992" w:rsidP="002C4C7E">
            <w:pPr>
              <w:rPr>
                <w:rFonts w:asciiTheme="minorHAnsi" w:hAnsiTheme="minorHAnsi" w:cstheme="minorHAnsi"/>
              </w:rPr>
            </w:pPr>
          </w:p>
          <w:p w14:paraId="71569B02"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 xml:space="preserve">Students were given a series of questions to answer which got progressively harder. An extention activity was put on the board for those who finished their work quickly. </w:t>
            </w:r>
          </w:p>
          <w:p w14:paraId="22858574" w14:textId="77777777" w:rsidR="00690992" w:rsidRPr="001C158C" w:rsidRDefault="00690992" w:rsidP="002C4C7E">
            <w:pPr>
              <w:rPr>
                <w:rFonts w:asciiTheme="minorHAnsi" w:hAnsiTheme="minorHAnsi" w:cstheme="minorHAnsi"/>
              </w:rPr>
            </w:pPr>
          </w:p>
        </w:tc>
      </w:tr>
      <w:tr w:rsidR="00690992" w:rsidRPr="001C158C" w14:paraId="5161002B" w14:textId="77777777" w:rsidTr="002C4C7E">
        <w:tc>
          <w:tcPr>
            <w:tcW w:w="8926" w:type="dxa"/>
          </w:tcPr>
          <w:p w14:paraId="56EB7969" w14:textId="77777777" w:rsidR="00690992" w:rsidRPr="001C158C" w:rsidRDefault="00690992" w:rsidP="002C4C7E">
            <w:pPr>
              <w:rPr>
                <w:rFonts w:asciiTheme="minorHAnsi" w:hAnsiTheme="minorHAnsi" w:cstheme="minorHAnsi"/>
                <w:b/>
              </w:rPr>
            </w:pPr>
            <w:r w:rsidRPr="001C158C">
              <w:rPr>
                <w:rFonts w:asciiTheme="minorHAnsi" w:hAnsiTheme="minorHAnsi" w:cstheme="minorHAnsi"/>
                <w:b/>
              </w:rPr>
              <w:t>Assessment</w:t>
            </w:r>
          </w:p>
          <w:p w14:paraId="66AB5B8E"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 xml:space="preserve">Starter game allowed teacher to check understanding of factors. Statements were put on the board and students held up either true or false. </w:t>
            </w:r>
          </w:p>
          <w:p w14:paraId="56E45776" w14:textId="77777777" w:rsidR="00690992" w:rsidRPr="001C158C" w:rsidRDefault="00690992" w:rsidP="002C4C7E">
            <w:pPr>
              <w:rPr>
                <w:rFonts w:asciiTheme="minorHAnsi" w:hAnsiTheme="minorHAnsi" w:cstheme="minorHAnsi"/>
              </w:rPr>
            </w:pPr>
          </w:p>
          <w:p w14:paraId="10FC33E5"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 xml:space="preserve">Teacher used questioning after each step when explaining highest common factors to students to check their understanding. </w:t>
            </w:r>
          </w:p>
          <w:p w14:paraId="365F8C7E" w14:textId="77777777" w:rsidR="00690992" w:rsidRPr="001C158C" w:rsidRDefault="00690992" w:rsidP="002C4C7E">
            <w:pPr>
              <w:rPr>
                <w:rFonts w:asciiTheme="minorHAnsi" w:hAnsiTheme="minorHAnsi" w:cstheme="minorHAnsi"/>
              </w:rPr>
            </w:pPr>
          </w:p>
          <w:p w14:paraId="0A9D8F60"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Teacher explained in detail the assessment/test which would happen in a weeks time which would then put them into math sets</w:t>
            </w:r>
          </w:p>
          <w:p w14:paraId="599201EE" w14:textId="77777777" w:rsidR="00690992" w:rsidRPr="001C158C" w:rsidRDefault="00690992" w:rsidP="002C4C7E">
            <w:pPr>
              <w:rPr>
                <w:rFonts w:asciiTheme="minorHAnsi" w:hAnsiTheme="minorHAnsi" w:cstheme="minorHAnsi"/>
              </w:rPr>
            </w:pPr>
          </w:p>
        </w:tc>
      </w:tr>
      <w:tr w:rsidR="00690992" w:rsidRPr="001C158C" w14:paraId="5A73E655" w14:textId="77777777" w:rsidTr="002C4C7E">
        <w:tc>
          <w:tcPr>
            <w:tcW w:w="8926" w:type="dxa"/>
          </w:tcPr>
          <w:p w14:paraId="3A5DDDA5" w14:textId="2D251DE2" w:rsidR="00690992" w:rsidRPr="00B5416E" w:rsidRDefault="00690992" w:rsidP="002C4C7E">
            <w:pPr>
              <w:rPr>
                <w:rFonts w:asciiTheme="minorHAnsi" w:hAnsiTheme="minorHAnsi" w:cstheme="minorHAnsi"/>
                <w:b/>
              </w:rPr>
            </w:pPr>
            <w:r w:rsidRPr="001C158C">
              <w:rPr>
                <w:rFonts w:asciiTheme="minorHAnsi" w:hAnsiTheme="minorHAnsi" w:cstheme="minorHAnsi"/>
                <w:b/>
              </w:rPr>
              <w:t>Specifics / Critical Incidents</w:t>
            </w:r>
          </w:p>
          <w:p w14:paraId="3E0CD596"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Student put hand up after the teacher explained the test, a student put their hand up to make a statement “my mum said that this test is going to determine my whole future”. Teacher responded extremely well to student (see below critical incident for more details)</w:t>
            </w:r>
          </w:p>
          <w:p w14:paraId="0D6AC2BF" w14:textId="77777777" w:rsidR="00690992" w:rsidRPr="001C158C" w:rsidRDefault="00690992" w:rsidP="002C4C7E">
            <w:pPr>
              <w:rPr>
                <w:rFonts w:asciiTheme="minorHAnsi" w:hAnsiTheme="minorHAnsi" w:cstheme="minorHAnsi"/>
              </w:rPr>
            </w:pPr>
          </w:p>
          <w:p w14:paraId="53BDD867"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 xml:space="preserve">True/false exercise- Students responded to a statement on the board. Teacher picked on the students who were unsure of what to hold up and asked them infront of the class ‘what are you thinking about?’ which embarassed some of the students. </w:t>
            </w:r>
          </w:p>
          <w:p w14:paraId="3523B80B" w14:textId="77777777" w:rsidR="00690992" w:rsidRPr="001C158C" w:rsidRDefault="00690992" w:rsidP="002C4C7E">
            <w:pPr>
              <w:rPr>
                <w:rFonts w:asciiTheme="minorHAnsi" w:hAnsiTheme="minorHAnsi" w:cstheme="minorHAnsi"/>
              </w:rPr>
            </w:pPr>
          </w:p>
          <w:p w14:paraId="3658428E"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Work was projected onto the board in a way that allowed teacher to use a whiteboard pen and annotate the diagrams on the board.</w:t>
            </w:r>
          </w:p>
          <w:p w14:paraId="72FE2324" w14:textId="77777777" w:rsidR="00690992" w:rsidRPr="001C158C" w:rsidRDefault="00690992" w:rsidP="002C4C7E">
            <w:pPr>
              <w:rPr>
                <w:rFonts w:asciiTheme="minorHAnsi" w:hAnsiTheme="minorHAnsi" w:cstheme="minorHAnsi"/>
              </w:rPr>
            </w:pPr>
          </w:p>
          <w:p w14:paraId="1A9708F4"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It seemed that all the students understood what a highest common factor was before engaging in the activity, and were engaged well with the activity. Students worked together in small groups to work through the work on the board</w:t>
            </w:r>
          </w:p>
          <w:p w14:paraId="2F3F2945" w14:textId="77777777" w:rsidR="00690992" w:rsidRPr="001C158C" w:rsidRDefault="00690992" w:rsidP="002C4C7E">
            <w:pPr>
              <w:rPr>
                <w:rFonts w:asciiTheme="minorHAnsi" w:hAnsiTheme="minorHAnsi" w:cstheme="minorHAnsi"/>
              </w:rPr>
            </w:pPr>
          </w:p>
          <w:p w14:paraId="251F117D"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Student put hand up and admitted that she didnt understand. Teacher re-explains but in a slightly different tone and way. Student then gets it and is much happier and continues working through examples and even gets to the extention work before others.</w:t>
            </w:r>
          </w:p>
          <w:p w14:paraId="33EE9E96" w14:textId="77777777" w:rsidR="00690992" w:rsidRPr="001C158C" w:rsidRDefault="00690992" w:rsidP="002C4C7E">
            <w:pPr>
              <w:rPr>
                <w:rFonts w:asciiTheme="minorHAnsi" w:hAnsiTheme="minorHAnsi" w:cstheme="minorHAnsi"/>
              </w:rPr>
            </w:pPr>
          </w:p>
          <w:p w14:paraId="04876D2C" w14:textId="31E3EC51" w:rsidR="00690992" w:rsidRPr="001C158C" w:rsidRDefault="00690992" w:rsidP="002C4C7E">
            <w:pPr>
              <w:rPr>
                <w:rFonts w:asciiTheme="minorHAnsi" w:hAnsiTheme="minorHAnsi" w:cstheme="minorHAnsi"/>
              </w:rPr>
            </w:pPr>
            <w:r w:rsidRPr="001C158C">
              <w:rPr>
                <w:rFonts w:asciiTheme="minorHAnsi" w:hAnsiTheme="minorHAnsi" w:cstheme="minorHAnsi"/>
              </w:rPr>
              <w:t>Went through the answers together. Different students called upon to give the answers. However some students who hadnt got that far picked, and they had to tell the teacher they hadnt got that far, embarassing them.</w:t>
            </w:r>
          </w:p>
        </w:tc>
      </w:tr>
    </w:tbl>
    <w:p w14:paraId="2B58314F" w14:textId="77777777" w:rsidR="00690992" w:rsidRPr="001C158C" w:rsidRDefault="00690992" w:rsidP="00690992">
      <w:pPr>
        <w:rPr>
          <w:rFonts w:cstheme="minorHAnsi"/>
        </w:rPr>
      </w:pPr>
    </w:p>
    <w:p w14:paraId="2AFB8EF5" w14:textId="77777777" w:rsidR="006047AB" w:rsidRDefault="006047AB">
      <w:pPr>
        <w:rPr>
          <w:rFonts w:cstheme="minorHAnsi"/>
          <w:b/>
          <w:color w:val="000000" w:themeColor="text1"/>
        </w:rPr>
      </w:pPr>
      <w:r>
        <w:rPr>
          <w:rFonts w:cstheme="minorHAnsi"/>
          <w:b/>
          <w:color w:val="000000" w:themeColor="text1"/>
        </w:rPr>
        <w:br w:type="page"/>
      </w:r>
    </w:p>
    <w:p w14:paraId="19525556" w14:textId="1420020E" w:rsidR="00690992" w:rsidRPr="00977CA4" w:rsidRDefault="00690992" w:rsidP="00690992">
      <w:pPr>
        <w:rPr>
          <w:rFonts w:cstheme="minorHAnsi"/>
          <w:b/>
          <w:color w:val="000000" w:themeColor="text1"/>
        </w:rPr>
      </w:pPr>
      <w:r w:rsidRPr="001C158C">
        <w:rPr>
          <w:rFonts w:cstheme="minorHAnsi"/>
          <w:b/>
          <w:color w:val="000000" w:themeColor="text1"/>
        </w:rPr>
        <w:lastRenderedPageBreak/>
        <w:t>Critical Incident 2</w:t>
      </w:r>
    </w:p>
    <w:tbl>
      <w:tblPr>
        <w:tblStyle w:val="TableGrid"/>
        <w:tblW w:w="0" w:type="auto"/>
        <w:tblLook w:val="04A0" w:firstRow="1" w:lastRow="0" w:firstColumn="1" w:lastColumn="0" w:noHBand="0" w:noVBand="1"/>
      </w:tblPr>
      <w:tblGrid>
        <w:gridCol w:w="1766"/>
        <w:gridCol w:w="7250"/>
      </w:tblGrid>
      <w:tr w:rsidR="00690992" w:rsidRPr="001C158C" w14:paraId="12D00CF1" w14:textId="77777777" w:rsidTr="002C4C7E">
        <w:tc>
          <w:tcPr>
            <w:tcW w:w="1838" w:type="dxa"/>
          </w:tcPr>
          <w:p w14:paraId="06A086C8" w14:textId="77777777" w:rsidR="00690992" w:rsidRPr="001C158C" w:rsidRDefault="00690992" w:rsidP="002C4C7E">
            <w:pPr>
              <w:rPr>
                <w:rFonts w:asciiTheme="minorHAnsi" w:hAnsiTheme="minorHAnsi" w:cstheme="minorHAnsi"/>
                <w:b/>
                <w:bCs/>
              </w:rPr>
            </w:pPr>
            <w:r w:rsidRPr="001C158C">
              <w:rPr>
                <w:rFonts w:asciiTheme="minorHAnsi" w:hAnsiTheme="minorHAnsi" w:cstheme="minorHAnsi"/>
                <w:b/>
                <w:bCs/>
              </w:rPr>
              <w:t>Details relevant to the research context.</w:t>
            </w:r>
          </w:p>
          <w:p w14:paraId="6BCB8979" w14:textId="77777777" w:rsidR="00690992" w:rsidRPr="001C158C" w:rsidRDefault="00690992" w:rsidP="00977CA4">
            <w:pPr>
              <w:rPr>
                <w:rFonts w:asciiTheme="minorHAnsi" w:hAnsiTheme="minorHAnsi" w:cstheme="minorHAnsi"/>
                <w:i/>
                <w:iCs/>
              </w:rPr>
            </w:pPr>
          </w:p>
        </w:tc>
        <w:tc>
          <w:tcPr>
            <w:tcW w:w="7868" w:type="dxa"/>
          </w:tcPr>
          <w:p w14:paraId="7A65EAC1"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 xml:space="preserve">30/09/2020 10:30am. </w:t>
            </w:r>
          </w:p>
          <w:p w14:paraId="32EBDB6F"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Year 7 iCalculate lesson (maths) learning about common highest factors</w:t>
            </w:r>
          </w:p>
          <w:p w14:paraId="1D4E0BC4" w14:textId="77777777" w:rsidR="00690992" w:rsidRPr="001C158C" w:rsidRDefault="00690992" w:rsidP="002C4C7E">
            <w:pPr>
              <w:rPr>
                <w:rFonts w:asciiTheme="minorHAnsi" w:hAnsiTheme="minorHAnsi" w:cstheme="minorHAnsi"/>
              </w:rPr>
            </w:pPr>
          </w:p>
          <w:p w14:paraId="276CC50B" w14:textId="20EBD442" w:rsidR="00690992" w:rsidRPr="001C158C" w:rsidRDefault="00690992" w:rsidP="002C4C7E">
            <w:pPr>
              <w:rPr>
                <w:rFonts w:asciiTheme="minorHAnsi" w:hAnsiTheme="minorHAnsi" w:cstheme="minorHAnsi"/>
              </w:rPr>
            </w:pPr>
            <w:r w:rsidRPr="001C158C">
              <w:rPr>
                <w:rFonts w:asciiTheme="minorHAnsi" w:hAnsiTheme="minorHAnsi" w:cstheme="minorHAnsi"/>
              </w:rPr>
              <w:t>Student A, the teacher and the wider class who were listening were involved</w:t>
            </w:r>
          </w:p>
        </w:tc>
      </w:tr>
      <w:tr w:rsidR="00690992" w:rsidRPr="001C158C" w14:paraId="005D3731" w14:textId="77777777" w:rsidTr="002C4C7E">
        <w:tc>
          <w:tcPr>
            <w:tcW w:w="1838" w:type="dxa"/>
          </w:tcPr>
          <w:p w14:paraId="528D3A23" w14:textId="14B0CF37" w:rsidR="00690992" w:rsidRPr="001C158C" w:rsidRDefault="00690992" w:rsidP="002C4C7E">
            <w:pPr>
              <w:rPr>
                <w:rFonts w:asciiTheme="minorHAnsi" w:hAnsiTheme="minorHAnsi" w:cstheme="minorHAnsi"/>
                <w:i/>
                <w:iCs/>
              </w:rPr>
            </w:pPr>
            <w:r w:rsidRPr="001C158C">
              <w:rPr>
                <w:rFonts w:asciiTheme="minorHAnsi" w:hAnsiTheme="minorHAnsi" w:cstheme="minorHAnsi"/>
                <w:i/>
                <w:iCs/>
              </w:rPr>
              <w:t xml:space="preserve">What happened? </w:t>
            </w:r>
          </w:p>
        </w:tc>
        <w:tc>
          <w:tcPr>
            <w:tcW w:w="7868" w:type="dxa"/>
          </w:tcPr>
          <w:p w14:paraId="0EFC4096"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The teacher has explained tot he class that they were going to have a test on the topics they had covered in class so far, and that it would then put the students into different math sets. Student A put their hand up and said “My mum said that this test is going to determine my whole future”.</w:t>
            </w:r>
          </w:p>
          <w:p w14:paraId="7E46753C" w14:textId="77777777" w:rsidR="00690992" w:rsidRPr="001C158C" w:rsidRDefault="00690992" w:rsidP="002C4C7E">
            <w:pPr>
              <w:rPr>
                <w:rFonts w:asciiTheme="minorHAnsi" w:hAnsiTheme="minorHAnsi" w:cstheme="minorHAnsi"/>
              </w:rPr>
            </w:pPr>
          </w:p>
          <w:p w14:paraId="700C6838"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When the teacher asked why the student went on to say “She said that if I’m in a lower set then I won’t be able to get a good job”</w:t>
            </w:r>
          </w:p>
          <w:p w14:paraId="27071C10" w14:textId="77777777" w:rsidR="00690992" w:rsidRPr="001C158C" w:rsidRDefault="00690992" w:rsidP="002C4C7E">
            <w:pPr>
              <w:rPr>
                <w:rFonts w:asciiTheme="minorHAnsi" w:hAnsiTheme="minorHAnsi" w:cstheme="minorHAnsi"/>
              </w:rPr>
            </w:pPr>
          </w:p>
          <w:p w14:paraId="56CC650F" w14:textId="77777777" w:rsidR="00690992" w:rsidRPr="001C158C" w:rsidRDefault="00690992" w:rsidP="002C4C7E">
            <w:pPr>
              <w:rPr>
                <w:rFonts w:asciiTheme="minorHAnsi" w:hAnsiTheme="minorHAnsi" w:cstheme="minorHAnsi"/>
              </w:rPr>
            </w:pPr>
            <w:r w:rsidRPr="001C158C">
              <w:rPr>
                <w:rFonts w:asciiTheme="minorHAnsi" w:hAnsiTheme="minorHAnsi" w:cstheme="minorHAnsi"/>
              </w:rPr>
              <w:t>The teacher went on to explain that she shouldn’t worry about the test, and that it won’t define your future. All it is for is to see how you have progressed so far, and that it will put you into a class with people who progress at the same speed as you. Everyone will get to the same ending, just at different speeds. She also went on to tell her to speak to her mum and tell her not to worry, and that her mother could email the teacher to discuss the test if she was worried.</w:t>
            </w:r>
          </w:p>
          <w:p w14:paraId="7A4DC2B8" w14:textId="77777777" w:rsidR="00690992" w:rsidRPr="001C158C" w:rsidRDefault="00690992" w:rsidP="002C4C7E">
            <w:pPr>
              <w:rPr>
                <w:rFonts w:asciiTheme="minorHAnsi" w:hAnsiTheme="minorHAnsi" w:cstheme="minorHAnsi"/>
              </w:rPr>
            </w:pPr>
          </w:p>
          <w:p w14:paraId="28AF3C18" w14:textId="2C5C0886" w:rsidR="00690992" w:rsidRDefault="00690992" w:rsidP="00AD5067">
            <w:pPr>
              <w:pStyle w:val="ListParagraph"/>
              <w:widowControl w:val="0"/>
              <w:numPr>
                <w:ilvl w:val="0"/>
                <w:numId w:val="3"/>
              </w:numPr>
              <w:autoSpaceDE w:val="0"/>
              <w:autoSpaceDN w:val="0"/>
              <w:adjustRightInd w:val="0"/>
              <w:rPr>
                <w:rFonts w:asciiTheme="minorHAnsi" w:hAnsiTheme="minorHAnsi" w:cstheme="minorHAnsi"/>
              </w:rPr>
            </w:pPr>
            <w:r w:rsidRPr="001C158C">
              <w:rPr>
                <w:rFonts w:asciiTheme="minorHAnsi" w:hAnsiTheme="minorHAnsi" w:cstheme="minorHAnsi"/>
              </w:rPr>
              <w:t xml:space="preserve">Child development and the influence that </w:t>
            </w:r>
            <w:r w:rsidR="00AD5067">
              <w:rPr>
                <w:rFonts w:asciiTheme="minorHAnsi" w:hAnsiTheme="minorHAnsi" w:cstheme="minorHAnsi"/>
              </w:rPr>
              <w:t>parents</w:t>
            </w:r>
            <w:r w:rsidRPr="001C158C">
              <w:rPr>
                <w:rFonts w:asciiTheme="minorHAnsi" w:hAnsiTheme="minorHAnsi" w:cstheme="minorHAnsi"/>
              </w:rPr>
              <w:t xml:space="preserve"> have had on the students behaviour- Bronfenbrenner. How have children learned that exams will dictate their future- behaviourism? Skinner</w:t>
            </w:r>
          </w:p>
          <w:p w14:paraId="51C18879" w14:textId="2166D4C2" w:rsidR="00AD5067" w:rsidRPr="00AD5067" w:rsidRDefault="00AD5067" w:rsidP="00AD5067">
            <w:pPr>
              <w:pStyle w:val="ListParagraph"/>
              <w:widowControl w:val="0"/>
              <w:numPr>
                <w:ilvl w:val="0"/>
                <w:numId w:val="3"/>
              </w:numPr>
              <w:autoSpaceDE w:val="0"/>
              <w:autoSpaceDN w:val="0"/>
              <w:adjustRightInd w:val="0"/>
              <w:rPr>
                <w:rFonts w:asciiTheme="minorHAnsi" w:hAnsiTheme="minorHAnsi" w:cstheme="minorHAnsi"/>
              </w:rPr>
            </w:pPr>
            <w:r>
              <w:rPr>
                <w:rFonts w:asciiTheme="minorHAnsi" w:hAnsiTheme="minorHAnsi" w:cstheme="minorHAnsi"/>
              </w:rPr>
              <w:t xml:space="preserve">Teacher behaviour influence </w:t>
            </w:r>
            <w:r w:rsidR="00E067A0">
              <w:rPr>
                <w:rFonts w:asciiTheme="minorHAnsi" w:hAnsiTheme="minorHAnsi" w:cstheme="minorHAnsi"/>
              </w:rPr>
              <w:t>behaviour?</w:t>
            </w:r>
          </w:p>
          <w:p w14:paraId="0DFB64F8" w14:textId="13C75CB0" w:rsidR="00690992" w:rsidRPr="00977CA4" w:rsidRDefault="00690992" w:rsidP="00977CA4">
            <w:pPr>
              <w:pStyle w:val="ListParagraph"/>
              <w:widowControl w:val="0"/>
              <w:numPr>
                <w:ilvl w:val="0"/>
                <w:numId w:val="3"/>
              </w:numPr>
              <w:autoSpaceDE w:val="0"/>
              <w:autoSpaceDN w:val="0"/>
              <w:adjustRightInd w:val="0"/>
              <w:rPr>
                <w:rFonts w:asciiTheme="minorHAnsi" w:hAnsiTheme="minorHAnsi" w:cstheme="minorHAnsi"/>
              </w:rPr>
            </w:pPr>
            <w:r w:rsidRPr="001C158C">
              <w:rPr>
                <w:rFonts w:asciiTheme="minorHAnsi" w:hAnsiTheme="minorHAnsi" w:cstheme="minorHAnsi"/>
              </w:rPr>
              <w:t xml:space="preserve">Well-being of students- Donaldson’s 4 purposes. Does the formal summative assessment contradict Donaldson? Do exams decrease the well-being of students? Does the school support </w:t>
            </w:r>
            <w:r w:rsidR="00977CA4">
              <w:rPr>
                <w:rFonts w:asciiTheme="minorHAnsi" w:hAnsiTheme="minorHAnsi" w:cstheme="minorHAnsi"/>
              </w:rPr>
              <w:t>FaCE?</w:t>
            </w:r>
            <w:r w:rsidRPr="001C158C">
              <w:rPr>
                <w:rFonts w:asciiTheme="minorHAnsi" w:hAnsiTheme="minorHAnsi" w:cstheme="minorHAnsi"/>
              </w:rPr>
              <w:t xml:space="preserve"> </w:t>
            </w:r>
          </w:p>
        </w:tc>
      </w:tr>
    </w:tbl>
    <w:p w14:paraId="6752A56E" w14:textId="438A3714" w:rsidR="00977CA4" w:rsidRDefault="00977CA4">
      <w:pPr>
        <w:rPr>
          <w:rFonts w:cstheme="minorHAnsi"/>
          <w:b/>
          <w:bCs/>
          <w:u w:val="single"/>
        </w:rPr>
      </w:pPr>
    </w:p>
    <w:p w14:paraId="3BE7D7B1" w14:textId="77777777" w:rsidR="006047AB" w:rsidRDefault="006047AB">
      <w:pPr>
        <w:rPr>
          <w:rFonts w:cstheme="minorHAnsi"/>
          <w:b/>
          <w:bCs/>
          <w:u w:val="single"/>
        </w:rPr>
      </w:pPr>
      <w:r>
        <w:rPr>
          <w:rFonts w:cstheme="minorHAnsi"/>
          <w:b/>
          <w:bCs/>
          <w:u w:val="single"/>
        </w:rPr>
        <w:br w:type="page"/>
      </w:r>
    </w:p>
    <w:p w14:paraId="066EBA1E" w14:textId="073EC748" w:rsidR="00E36136" w:rsidRPr="001C158C" w:rsidRDefault="0033288F" w:rsidP="00E36136">
      <w:pPr>
        <w:rPr>
          <w:rFonts w:cstheme="minorHAnsi"/>
          <w:b/>
          <w:bCs/>
        </w:rPr>
      </w:pPr>
      <w:r w:rsidRPr="001C158C">
        <w:rPr>
          <w:rFonts w:cstheme="minorHAnsi"/>
          <w:b/>
          <w:bCs/>
          <w:u w:val="single"/>
        </w:rPr>
        <w:lastRenderedPageBreak/>
        <w:t>Appendi</w:t>
      </w:r>
      <w:r w:rsidR="00C508BF">
        <w:rPr>
          <w:rFonts w:cstheme="minorHAnsi"/>
          <w:b/>
          <w:bCs/>
          <w:u w:val="single"/>
        </w:rPr>
        <w:t>x</w:t>
      </w:r>
      <w:r w:rsidRPr="001C158C">
        <w:rPr>
          <w:rFonts w:cstheme="minorHAnsi"/>
          <w:b/>
          <w:bCs/>
          <w:u w:val="single"/>
        </w:rPr>
        <w:t xml:space="preserve"> 3:</w:t>
      </w:r>
      <w:r w:rsidRPr="001C158C">
        <w:rPr>
          <w:rFonts w:cstheme="minorHAnsi"/>
          <w:b/>
          <w:bCs/>
        </w:rPr>
        <w:t xml:space="preserve"> </w:t>
      </w:r>
      <w:r w:rsidR="00690992" w:rsidRPr="001C158C">
        <w:rPr>
          <w:rFonts w:cstheme="minorHAnsi"/>
          <w:b/>
          <w:bCs/>
        </w:rPr>
        <w:t>Observation 3</w:t>
      </w:r>
    </w:p>
    <w:tbl>
      <w:tblPr>
        <w:tblStyle w:val="TableGrid"/>
        <w:tblW w:w="0" w:type="auto"/>
        <w:tblLook w:val="04A0" w:firstRow="1" w:lastRow="0" w:firstColumn="1" w:lastColumn="0" w:noHBand="0" w:noVBand="1"/>
      </w:tblPr>
      <w:tblGrid>
        <w:gridCol w:w="8926"/>
      </w:tblGrid>
      <w:tr w:rsidR="00E36136" w:rsidRPr="001C158C" w14:paraId="19A1CAC2" w14:textId="77777777" w:rsidTr="002C4C7E">
        <w:tc>
          <w:tcPr>
            <w:tcW w:w="8926" w:type="dxa"/>
          </w:tcPr>
          <w:p w14:paraId="60E6D05C" w14:textId="77777777" w:rsidR="00E36136" w:rsidRPr="001C158C" w:rsidRDefault="00E36136" w:rsidP="002C4C7E">
            <w:pPr>
              <w:rPr>
                <w:rFonts w:asciiTheme="minorHAnsi" w:hAnsiTheme="minorHAnsi" w:cstheme="minorHAnsi"/>
              </w:rPr>
            </w:pPr>
            <w:r w:rsidRPr="001C158C">
              <w:rPr>
                <w:rFonts w:asciiTheme="minorHAnsi" w:hAnsiTheme="minorHAnsi" w:cstheme="minorHAnsi"/>
              </w:rPr>
              <w:t>Date and time, year group: 30/09/2020 11:05am KS3 Y9</w:t>
            </w:r>
          </w:p>
          <w:p w14:paraId="11D453DC" w14:textId="77777777" w:rsidR="00E36136" w:rsidRPr="001C158C" w:rsidRDefault="00E36136" w:rsidP="002C4C7E">
            <w:pPr>
              <w:rPr>
                <w:rFonts w:asciiTheme="minorHAnsi" w:hAnsiTheme="minorHAnsi" w:cstheme="minorHAnsi"/>
              </w:rPr>
            </w:pPr>
          </w:p>
        </w:tc>
      </w:tr>
      <w:tr w:rsidR="00E36136" w:rsidRPr="001C158C" w14:paraId="25DF9E8C" w14:textId="77777777" w:rsidTr="002C4C7E">
        <w:tc>
          <w:tcPr>
            <w:tcW w:w="8926" w:type="dxa"/>
          </w:tcPr>
          <w:p w14:paraId="7643DC1C" w14:textId="145BF6C9" w:rsidR="00E36136" w:rsidRPr="001C158C" w:rsidRDefault="00E36136" w:rsidP="002C4C7E">
            <w:pPr>
              <w:rPr>
                <w:rFonts w:asciiTheme="minorHAnsi" w:hAnsiTheme="minorHAnsi" w:cstheme="minorHAnsi"/>
              </w:rPr>
            </w:pPr>
            <w:r w:rsidRPr="001C158C">
              <w:rPr>
                <w:rFonts w:asciiTheme="minorHAnsi" w:hAnsiTheme="minorHAnsi" w:cstheme="minorHAnsi"/>
                <w:b/>
              </w:rPr>
              <w:t>Lesson details:</w:t>
            </w:r>
          </w:p>
          <w:p w14:paraId="246012FD" w14:textId="77777777" w:rsidR="00E36136" w:rsidRPr="001C158C" w:rsidRDefault="00E36136" w:rsidP="002C4C7E">
            <w:pPr>
              <w:rPr>
                <w:rFonts w:asciiTheme="minorHAnsi" w:hAnsiTheme="minorHAnsi" w:cstheme="minorHAnsi"/>
              </w:rPr>
            </w:pPr>
            <w:r w:rsidRPr="001C158C">
              <w:rPr>
                <w:rFonts w:asciiTheme="minorHAnsi" w:hAnsiTheme="minorHAnsi" w:cstheme="minorHAnsi"/>
              </w:rPr>
              <w:t>KS3 Y9 icommunicate lesson (English)</w:t>
            </w:r>
          </w:p>
          <w:p w14:paraId="14C52E48" w14:textId="77777777" w:rsidR="00E36136" w:rsidRPr="001C158C" w:rsidRDefault="00E36136" w:rsidP="002C4C7E">
            <w:pPr>
              <w:rPr>
                <w:rFonts w:asciiTheme="minorHAnsi" w:hAnsiTheme="minorHAnsi" w:cstheme="minorHAnsi"/>
              </w:rPr>
            </w:pPr>
            <w:r w:rsidRPr="001C158C">
              <w:rPr>
                <w:rFonts w:asciiTheme="minorHAnsi" w:hAnsiTheme="minorHAnsi" w:cstheme="minorHAnsi"/>
              </w:rPr>
              <w:t>Straight after 2nd lesson, just had break. In a computer lab with 4 tables in the middle</w:t>
            </w:r>
          </w:p>
          <w:p w14:paraId="6B8D46BD" w14:textId="77777777" w:rsidR="00E36136" w:rsidRPr="001C158C" w:rsidRDefault="00E36136" w:rsidP="002C4C7E">
            <w:pPr>
              <w:rPr>
                <w:rFonts w:asciiTheme="minorHAnsi" w:hAnsiTheme="minorHAnsi" w:cstheme="minorHAnsi"/>
              </w:rPr>
            </w:pPr>
          </w:p>
        </w:tc>
      </w:tr>
      <w:tr w:rsidR="00E36136" w:rsidRPr="001C158C" w14:paraId="0F77EA12" w14:textId="77777777" w:rsidTr="002C4C7E">
        <w:tc>
          <w:tcPr>
            <w:tcW w:w="8926" w:type="dxa"/>
          </w:tcPr>
          <w:p w14:paraId="0ED22B44" w14:textId="77777777" w:rsidR="00E36136" w:rsidRPr="001C158C" w:rsidRDefault="00E36136" w:rsidP="002C4C7E">
            <w:pPr>
              <w:rPr>
                <w:rFonts w:asciiTheme="minorHAnsi" w:hAnsiTheme="minorHAnsi" w:cstheme="minorHAnsi"/>
                <w:b/>
                <w:bCs/>
                <w:lang w:val="en-US"/>
              </w:rPr>
            </w:pPr>
            <w:r w:rsidRPr="001C158C">
              <w:rPr>
                <w:rFonts w:asciiTheme="minorHAnsi" w:hAnsiTheme="minorHAnsi" w:cstheme="minorHAnsi"/>
                <w:b/>
                <w:bCs/>
                <w:lang w:val="en-US"/>
              </w:rPr>
              <w:t>Classroom culture</w:t>
            </w:r>
          </w:p>
          <w:p w14:paraId="7206F1D2" w14:textId="009883C4" w:rsidR="00E36136" w:rsidRPr="001C158C" w:rsidRDefault="00E36136" w:rsidP="003504AB">
            <w:pPr>
              <w:rPr>
                <w:rFonts w:asciiTheme="minorHAnsi" w:hAnsiTheme="minorHAnsi" w:cstheme="minorHAnsi"/>
              </w:rPr>
            </w:pPr>
            <w:r w:rsidRPr="001C158C">
              <w:rPr>
                <w:rFonts w:asciiTheme="minorHAnsi" w:hAnsiTheme="minorHAnsi" w:cstheme="minorHAnsi"/>
              </w:rPr>
              <w:t>Students sat in friendship groups, but settle quickly when teacher enters the classroom. Students are quiet when teacher is talking. Teacher provides praise for contributing to the lesson. Students get on well with the directed tasks given to them</w:t>
            </w:r>
            <w:r w:rsidR="00A66762">
              <w:rPr>
                <w:rFonts w:asciiTheme="minorHAnsi" w:hAnsiTheme="minorHAnsi" w:cstheme="minorHAnsi"/>
              </w:rPr>
              <w:t>. Class is silent for whole lesson</w:t>
            </w:r>
            <w:r w:rsidR="003504AB">
              <w:rPr>
                <w:rFonts w:asciiTheme="minorHAnsi" w:hAnsiTheme="minorHAnsi" w:cstheme="minorHAnsi"/>
              </w:rPr>
              <w:t xml:space="preserve"> so atmosphere feels a little hostile/cold</w:t>
            </w:r>
          </w:p>
        </w:tc>
      </w:tr>
      <w:tr w:rsidR="00E36136" w:rsidRPr="001C158C" w14:paraId="3479E5D1" w14:textId="77777777" w:rsidTr="002C4C7E">
        <w:tc>
          <w:tcPr>
            <w:tcW w:w="8926" w:type="dxa"/>
          </w:tcPr>
          <w:p w14:paraId="065B73DB" w14:textId="77777777" w:rsidR="00E36136" w:rsidRPr="001C158C" w:rsidRDefault="00E36136" w:rsidP="002C4C7E">
            <w:pPr>
              <w:rPr>
                <w:rFonts w:asciiTheme="minorHAnsi" w:hAnsiTheme="minorHAnsi" w:cstheme="minorHAnsi"/>
                <w:b/>
              </w:rPr>
            </w:pPr>
            <w:r w:rsidRPr="001C158C">
              <w:rPr>
                <w:rFonts w:asciiTheme="minorHAnsi" w:hAnsiTheme="minorHAnsi" w:cstheme="minorHAnsi"/>
                <w:b/>
              </w:rPr>
              <w:t>Objectives</w:t>
            </w:r>
          </w:p>
          <w:p w14:paraId="539EE3CA" w14:textId="77777777" w:rsidR="00E36136" w:rsidRPr="001C158C" w:rsidRDefault="00E36136" w:rsidP="002C4C7E">
            <w:pPr>
              <w:rPr>
                <w:rFonts w:asciiTheme="minorHAnsi" w:hAnsiTheme="minorHAnsi" w:cstheme="minorHAnsi"/>
              </w:rPr>
            </w:pPr>
            <w:r w:rsidRPr="001C158C">
              <w:rPr>
                <w:rFonts w:asciiTheme="minorHAnsi" w:hAnsiTheme="minorHAnsi" w:cstheme="minorHAnsi"/>
              </w:rPr>
              <w:t xml:space="preserve">The teacher quickly recaps previous learning before telling students what they will be covering in this lesson. Every student has a booklet with the key information to complete all the tasks set by the teacher, with room to write their answers. Objective of the lesson was to continue learning about women during a particular time period, by reading and analysing ‘Romeo and Juliet’ </w:t>
            </w:r>
          </w:p>
          <w:p w14:paraId="1195A223" w14:textId="77777777" w:rsidR="00E36136" w:rsidRPr="001C158C" w:rsidRDefault="00E36136" w:rsidP="002C4C7E">
            <w:pPr>
              <w:rPr>
                <w:rFonts w:asciiTheme="minorHAnsi" w:hAnsiTheme="minorHAnsi" w:cstheme="minorHAnsi"/>
              </w:rPr>
            </w:pPr>
          </w:p>
        </w:tc>
      </w:tr>
      <w:tr w:rsidR="00E36136" w:rsidRPr="001C158C" w14:paraId="50CD7DDB" w14:textId="77777777" w:rsidTr="002C4C7E">
        <w:tc>
          <w:tcPr>
            <w:tcW w:w="8926" w:type="dxa"/>
          </w:tcPr>
          <w:p w14:paraId="4372593E" w14:textId="77777777" w:rsidR="00E36136" w:rsidRPr="001C158C" w:rsidRDefault="00E36136" w:rsidP="002C4C7E">
            <w:pPr>
              <w:rPr>
                <w:rFonts w:asciiTheme="minorHAnsi" w:hAnsiTheme="minorHAnsi" w:cstheme="minorHAnsi"/>
                <w:b/>
              </w:rPr>
            </w:pPr>
            <w:r w:rsidRPr="001C158C">
              <w:rPr>
                <w:rFonts w:asciiTheme="minorHAnsi" w:hAnsiTheme="minorHAnsi" w:cstheme="minorHAnsi"/>
                <w:b/>
              </w:rPr>
              <w:t>Direction</w:t>
            </w:r>
          </w:p>
          <w:p w14:paraId="0A6B71E7" w14:textId="77777777" w:rsidR="00E36136" w:rsidRPr="001C158C" w:rsidRDefault="00E36136" w:rsidP="002C4C7E">
            <w:pPr>
              <w:rPr>
                <w:rFonts w:asciiTheme="minorHAnsi" w:hAnsiTheme="minorHAnsi" w:cstheme="minorHAnsi"/>
              </w:rPr>
            </w:pPr>
            <w:r w:rsidRPr="001C158C">
              <w:rPr>
                <w:rFonts w:asciiTheme="minorHAnsi" w:hAnsiTheme="minorHAnsi" w:cstheme="minorHAnsi"/>
              </w:rPr>
              <w:t>The teacher has an accompanying powerpoint on the whiteboard to guide them through the tasks in the booklet. Teacher was able to annotate the powerpoint to write down ideas of the class which were appropriate and correct. Teacher also engaged students in pair work. Students were provided with a last 5 minute task to consolidate learning and bring thoughts together. When given an extended writing task, teacher put up a framework on a board to show them what they needed to include to provide a suitable answer</w:t>
            </w:r>
          </w:p>
          <w:p w14:paraId="56FD5C5F" w14:textId="77777777" w:rsidR="00E36136" w:rsidRPr="001C158C" w:rsidRDefault="00E36136" w:rsidP="002C4C7E">
            <w:pPr>
              <w:rPr>
                <w:rFonts w:asciiTheme="minorHAnsi" w:hAnsiTheme="minorHAnsi" w:cstheme="minorHAnsi"/>
              </w:rPr>
            </w:pPr>
          </w:p>
        </w:tc>
      </w:tr>
      <w:tr w:rsidR="00E36136" w:rsidRPr="001C158C" w14:paraId="24FF29F9" w14:textId="77777777" w:rsidTr="002C4C7E">
        <w:tc>
          <w:tcPr>
            <w:tcW w:w="8926" w:type="dxa"/>
          </w:tcPr>
          <w:p w14:paraId="76621020" w14:textId="77777777" w:rsidR="00E36136" w:rsidRPr="001C158C" w:rsidRDefault="00E36136" w:rsidP="002C4C7E">
            <w:pPr>
              <w:rPr>
                <w:rFonts w:asciiTheme="minorHAnsi" w:hAnsiTheme="minorHAnsi" w:cstheme="minorHAnsi"/>
                <w:b/>
              </w:rPr>
            </w:pPr>
            <w:r w:rsidRPr="001C158C">
              <w:rPr>
                <w:rFonts w:asciiTheme="minorHAnsi" w:hAnsiTheme="minorHAnsi" w:cstheme="minorHAnsi"/>
                <w:b/>
              </w:rPr>
              <w:t>Access and challenge</w:t>
            </w:r>
          </w:p>
          <w:p w14:paraId="00D275D5" w14:textId="105F1D0F" w:rsidR="00E36136" w:rsidRPr="001C158C" w:rsidRDefault="00E36136" w:rsidP="002C4C7E">
            <w:pPr>
              <w:rPr>
                <w:rFonts w:asciiTheme="minorHAnsi" w:hAnsiTheme="minorHAnsi" w:cstheme="minorHAnsi"/>
              </w:rPr>
            </w:pPr>
            <w:r w:rsidRPr="001C158C">
              <w:rPr>
                <w:rFonts w:asciiTheme="minorHAnsi" w:hAnsiTheme="minorHAnsi" w:cstheme="minorHAnsi"/>
              </w:rPr>
              <w:t>Teacher had extention tasks in the booklet for those who had finished the task that they were given. Teacher also asked students to read the work and summarise the passage, rather than copying. Students were able to work in peer groups, which promoted discussion of relevant literature.</w:t>
            </w:r>
          </w:p>
        </w:tc>
      </w:tr>
      <w:tr w:rsidR="00E36136" w:rsidRPr="001C158C" w14:paraId="34B51E9E" w14:textId="77777777" w:rsidTr="002C4C7E">
        <w:tc>
          <w:tcPr>
            <w:tcW w:w="8926" w:type="dxa"/>
          </w:tcPr>
          <w:p w14:paraId="6BF9F4C5" w14:textId="77777777" w:rsidR="00E36136" w:rsidRPr="001C158C" w:rsidRDefault="00E36136" w:rsidP="002C4C7E">
            <w:pPr>
              <w:rPr>
                <w:rFonts w:asciiTheme="minorHAnsi" w:hAnsiTheme="minorHAnsi" w:cstheme="minorHAnsi"/>
                <w:b/>
              </w:rPr>
            </w:pPr>
            <w:r w:rsidRPr="001C158C">
              <w:rPr>
                <w:rFonts w:asciiTheme="minorHAnsi" w:hAnsiTheme="minorHAnsi" w:cstheme="minorHAnsi"/>
                <w:b/>
              </w:rPr>
              <w:t>Assessment</w:t>
            </w:r>
          </w:p>
          <w:p w14:paraId="5A20BB0F" w14:textId="2E0B540C" w:rsidR="00E36136" w:rsidRPr="001C158C" w:rsidRDefault="00E36136" w:rsidP="002C4C7E">
            <w:pPr>
              <w:rPr>
                <w:rFonts w:asciiTheme="minorHAnsi" w:hAnsiTheme="minorHAnsi" w:cstheme="minorHAnsi"/>
              </w:rPr>
            </w:pPr>
            <w:r w:rsidRPr="001C158C">
              <w:rPr>
                <w:rFonts w:asciiTheme="minorHAnsi" w:hAnsiTheme="minorHAnsi" w:cstheme="minorHAnsi"/>
              </w:rPr>
              <w:t>Students were pre-selected to read out the narrative of ‘Romeo and Juliet’ and the rest of the students had to read along with the speakers. They were quized at the beginning of the lesson about their previous learning on what it was like to be a women in the time of Shakespear.</w:t>
            </w:r>
          </w:p>
        </w:tc>
      </w:tr>
      <w:tr w:rsidR="00E36136" w:rsidRPr="001C158C" w14:paraId="61B38116" w14:textId="77777777" w:rsidTr="002C4C7E">
        <w:tc>
          <w:tcPr>
            <w:tcW w:w="8926" w:type="dxa"/>
          </w:tcPr>
          <w:p w14:paraId="23646A05" w14:textId="77777777" w:rsidR="00E36136" w:rsidRPr="001C158C" w:rsidRDefault="00E36136" w:rsidP="002C4C7E">
            <w:pPr>
              <w:rPr>
                <w:rFonts w:asciiTheme="minorHAnsi" w:hAnsiTheme="minorHAnsi" w:cstheme="minorHAnsi"/>
                <w:b/>
              </w:rPr>
            </w:pPr>
            <w:r w:rsidRPr="001C158C">
              <w:rPr>
                <w:rFonts w:asciiTheme="minorHAnsi" w:hAnsiTheme="minorHAnsi" w:cstheme="minorHAnsi"/>
                <w:b/>
              </w:rPr>
              <w:t>Specifics / Critical Incidents</w:t>
            </w:r>
          </w:p>
          <w:p w14:paraId="53F08D12" w14:textId="616AC557" w:rsidR="00E36136" w:rsidRPr="001C158C" w:rsidRDefault="00E36136" w:rsidP="002C4C7E">
            <w:pPr>
              <w:rPr>
                <w:rFonts w:asciiTheme="minorHAnsi" w:hAnsiTheme="minorHAnsi" w:cstheme="minorHAnsi"/>
              </w:rPr>
            </w:pPr>
            <w:r w:rsidRPr="001C158C">
              <w:rPr>
                <w:rFonts w:asciiTheme="minorHAnsi" w:hAnsiTheme="minorHAnsi" w:cstheme="minorHAnsi"/>
              </w:rPr>
              <w:t>When students took awhile to settle down, the teac</w:t>
            </w:r>
            <w:r w:rsidR="00FA3CB0">
              <w:rPr>
                <w:rFonts w:asciiTheme="minorHAnsi" w:hAnsiTheme="minorHAnsi" w:cstheme="minorHAnsi"/>
              </w:rPr>
              <w:t>h</w:t>
            </w:r>
            <w:r w:rsidRPr="001C158C">
              <w:rPr>
                <w:rFonts w:asciiTheme="minorHAnsi" w:hAnsiTheme="minorHAnsi" w:cstheme="minorHAnsi"/>
              </w:rPr>
              <w:t>er threatened to put in a ‘Rooming Plan’ to seat students away from their friends.</w:t>
            </w:r>
          </w:p>
          <w:p w14:paraId="4E60DBB5" w14:textId="77777777" w:rsidR="00E36136" w:rsidRPr="001C158C" w:rsidRDefault="00E36136" w:rsidP="002C4C7E">
            <w:pPr>
              <w:rPr>
                <w:rFonts w:asciiTheme="minorHAnsi" w:hAnsiTheme="minorHAnsi" w:cstheme="minorHAnsi"/>
              </w:rPr>
            </w:pPr>
          </w:p>
          <w:p w14:paraId="74D9855E" w14:textId="75BC87F2" w:rsidR="00E36136" w:rsidRPr="001C158C" w:rsidRDefault="00E36136" w:rsidP="002C4C7E">
            <w:pPr>
              <w:rPr>
                <w:rFonts w:asciiTheme="minorHAnsi" w:hAnsiTheme="minorHAnsi" w:cstheme="minorHAnsi"/>
              </w:rPr>
            </w:pPr>
            <w:r w:rsidRPr="001C158C">
              <w:rPr>
                <w:rFonts w:asciiTheme="minorHAnsi" w:hAnsiTheme="minorHAnsi" w:cstheme="minorHAnsi"/>
              </w:rPr>
              <w:t>Students were pre</w:t>
            </w:r>
            <w:r w:rsidR="00C96F09">
              <w:rPr>
                <w:rFonts w:asciiTheme="minorHAnsi" w:hAnsiTheme="minorHAnsi" w:cstheme="minorHAnsi"/>
              </w:rPr>
              <w:t>-</w:t>
            </w:r>
            <w:r w:rsidRPr="001C158C">
              <w:rPr>
                <w:rFonts w:asciiTheme="minorHAnsi" w:hAnsiTheme="minorHAnsi" w:cstheme="minorHAnsi"/>
              </w:rPr>
              <w:t>selected to read out parts of Romeo and Juliet. Teacher also picked on different students throughout the lesson to answer questions/ give their opnions. Students have no say over who is selected so must be engaged and prepared to contribute.</w:t>
            </w:r>
          </w:p>
          <w:p w14:paraId="57DE6673" w14:textId="77777777" w:rsidR="00E36136" w:rsidRPr="001C158C" w:rsidRDefault="00E36136" w:rsidP="002C4C7E">
            <w:pPr>
              <w:rPr>
                <w:rFonts w:asciiTheme="minorHAnsi" w:hAnsiTheme="minorHAnsi" w:cstheme="minorHAnsi"/>
              </w:rPr>
            </w:pPr>
          </w:p>
          <w:p w14:paraId="0A0D3AFF" w14:textId="4E5A786B" w:rsidR="00E36136" w:rsidRPr="001C158C" w:rsidRDefault="00E36136" w:rsidP="002C4C7E">
            <w:pPr>
              <w:rPr>
                <w:rFonts w:asciiTheme="minorHAnsi" w:hAnsiTheme="minorHAnsi" w:cstheme="minorHAnsi"/>
              </w:rPr>
            </w:pPr>
            <w:r w:rsidRPr="001C158C">
              <w:rPr>
                <w:rFonts w:asciiTheme="minorHAnsi" w:hAnsiTheme="minorHAnsi" w:cstheme="minorHAnsi"/>
              </w:rPr>
              <w:t>Teacher used plenty of praise for contributing their thoughts to the lesson, and then gave suggestions to improve their answer. When teacher poses a question they gave a long period of time before choosing a student to answer- gave them time to think and construct an answer. (Pose, pause, pick)</w:t>
            </w:r>
            <w:r w:rsidR="005A5B76">
              <w:rPr>
                <w:rFonts w:asciiTheme="minorHAnsi" w:hAnsiTheme="minorHAnsi" w:cstheme="minorHAnsi"/>
              </w:rPr>
              <w:t>. Also used a hands up approach</w:t>
            </w:r>
          </w:p>
          <w:p w14:paraId="389D0DB9" w14:textId="77777777" w:rsidR="00E36136" w:rsidRPr="001C158C" w:rsidRDefault="00E36136" w:rsidP="002C4C7E">
            <w:pPr>
              <w:rPr>
                <w:rFonts w:asciiTheme="minorHAnsi" w:hAnsiTheme="minorHAnsi" w:cstheme="minorHAnsi"/>
              </w:rPr>
            </w:pPr>
          </w:p>
          <w:p w14:paraId="45296FD1" w14:textId="03F541CA" w:rsidR="00E36136" w:rsidRPr="001C158C" w:rsidRDefault="00E36136" w:rsidP="002C4C7E">
            <w:pPr>
              <w:rPr>
                <w:rFonts w:asciiTheme="minorHAnsi" w:hAnsiTheme="minorHAnsi" w:cstheme="minorHAnsi"/>
              </w:rPr>
            </w:pPr>
            <w:r w:rsidRPr="001C158C">
              <w:rPr>
                <w:rFonts w:asciiTheme="minorHAnsi" w:hAnsiTheme="minorHAnsi" w:cstheme="minorHAnsi"/>
              </w:rPr>
              <w:t>Teacher asked for hands up all of the time when not choosing a student to answer the question. The teacher also did not take answers from students who shouted out.</w:t>
            </w:r>
          </w:p>
        </w:tc>
      </w:tr>
    </w:tbl>
    <w:p w14:paraId="03D9BD28" w14:textId="25EA7F34" w:rsidR="00E36136" w:rsidRPr="001C158C" w:rsidRDefault="0033288F" w:rsidP="00E36136">
      <w:pPr>
        <w:rPr>
          <w:rFonts w:cstheme="minorHAnsi"/>
          <w:b/>
          <w:color w:val="000000" w:themeColor="text1"/>
        </w:rPr>
      </w:pPr>
      <w:r w:rsidRPr="001C158C">
        <w:rPr>
          <w:rFonts w:cstheme="minorHAnsi"/>
          <w:b/>
          <w:color w:val="000000" w:themeColor="text1"/>
        </w:rPr>
        <w:lastRenderedPageBreak/>
        <w:t>Critical Incident 3</w:t>
      </w:r>
    </w:p>
    <w:tbl>
      <w:tblPr>
        <w:tblStyle w:val="TableGrid"/>
        <w:tblW w:w="0" w:type="auto"/>
        <w:tblLook w:val="04A0" w:firstRow="1" w:lastRow="0" w:firstColumn="1" w:lastColumn="0" w:noHBand="0" w:noVBand="1"/>
      </w:tblPr>
      <w:tblGrid>
        <w:gridCol w:w="1768"/>
        <w:gridCol w:w="7248"/>
      </w:tblGrid>
      <w:tr w:rsidR="00BF600A" w:rsidRPr="001C158C" w14:paraId="22CF66AB" w14:textId="77777777" w:rsidTr="002C4C7E">
        <w:tc>
          <w:tcPr>
            <w:tcW w:w="1838" w:type="dxa"/>
          </w:tcPr>
          <w:p w14:paraId="533A5A8E" w14:textId="77777777" w:rsidR="00E36136" w:rsidRPr="001C158C" w:rsidRDefault="00E36136" w:rsidP="002C4C7E">
            <w:pPr>
              <w:rPr>
                <w:rFonts w:asciiTheme="minorHAnsi" w:hAnsiTheme="minorHAnsi" w:cstheme="minorHAnsi"/>
                <w:b/>
                <w:bCs/>
              </w:rPr>
            </w:pPr>
            <w:r w:rsidRPr="001C158C">
              <w:rPr>
                <w:rFonts w:asciiTheme="minorHAnsi" w:hAnsiTheme="minorHAnsi" w:cstheme="minorHAnsi"/>
                <w:b/>
                <w:bCs/>
              </w:rPr>
              <w:t>Details relevant to the research context.</w:t>
            </w:r>
          </w:p>
          <w:p w14:paraId="7AB4BC2A" w14:textId="77777777" w:rsidR="00E36136" w:rsidRPr="001C158C" w:rsidRDefault="00E36136" w:rsidP="000B6773">
            <w:pPr>
              <w:rPr>
                <w:rFonts w:asciiTheme="minorHAnsi" w:hAnsiTheme="minorHAnsi" w:cstheme="minorHAnsi"/>
                <w:i/>
                <w:iCs/>
              </w:rPr>
            </w:pPr>
          </w:p>
        </w:tc>
        <w:tc>
          <w:tcPr>
            <w:tcW w:w="7868" w:type="dxa"/>
          </w:tcPr>
          <w:p w14:paraId="58C08B54" w14:textId="3F7E0C49" w:rsidR="00E13CAB" w:rsidRDefault="00C96F09" w:rsidP="002C4C7E">
            <w:pPr>
              <w:rPr>
                <w:rFonts w:asciiTheme="minorHAnsi" w:hAnsiTheme="minorHAnsi" w:cstheme="minorHAnsi"/>
              </w:rPr>
            </w:pPr>
            <w:r>
              <w:rPr>
                <w:rFonts w:asciiTheme="minorHAnsi" w:hAnsiTheme="minorHAnsi" w:cstheme="minorHAnsi"/>
              </w:rPr>
              <w:t>30/09/20</w:t>
            </w:r>
            <w:r w:rsidR="00E13CAB">
              <w:rPr>
                <w:rFonts w:asciiTheme="minorHAnsi" w:hAnsiTheme="minorHAnsi" w:cstheme="minorHAnsi"/>
              </w:rPr>
              <w:t>20. 11:05am, KS3 y9 English lesson</w:t>
            </w:r>
          </w:p>
          <w:p w14:paraId="61AA22E9" w14:textId="77777777" w:rsidR="00E13CAB" w:rsidRPr="001C158C" w:rsidRDefault="00E13CAB" w:rsidP="002C4C7E">
            <w:pPr>
              <w:rPr>
                <w:rFonts w:asciiTheme="minorHAnsi" w:hAnsiTheme="minorHAnsi" w:cstheme="minorHAnsi"/>
              </w:rPr>
            </w:pPr>
          </w:p>
          <w:p w14:paraId="5652D9EE" w14:textId="79CBC04C" w:rsidR="00E36136" w:rsidRPr="001C158C" w:rsidRDefault="000B6773" w:rsidP="002C4C7E">
            <w:pPr>
              <w:rPr>
                <w:rFonts w:asciiTheme="minorHAnsi" w:hAnsiTheme="minorHAnsi" w:cstheme="minorHAnsi"/>
              </w:rPr>
            </w:pPr>
            <w:r>
              <w:rPr>
                <w:rFonts w:asciiTheme="minorHAnsi" w:hAnsiTheme="minorHAnsi" w:cstheme="minorHAnsi"/>
              </w:rPr>
              <w:t>The</w:t>
            </w:r>
            <w:r w:rsidR="000E5532">
              <w:rPr>
                <w:rFonts w:asciiTheme="minorHAnsi" w:hAnsiTheme="minorHAnsi" w:cstheme="minorHAnsi"/>
              </w:rPr>
              <w:t xml:space="preserve"> English</w:t>
            </w:r>
            <w:r>
              <w:rPr>
                <w:rFonts w:asciiTheme="minorHAnsi" w:hAnsiTheme="minorHAnsi" w:cstheme="minorHAnsi"/>
              </w:rPr>
              <w:t xml:space="preserve"> t</w:t>
            </w:r>
            <w:r w:rsidR="005D2235">
              <w:rPr>
                <w:rFonts w:asciiTheme="minorHAnsi" w:hAnsiTheme="minorHAnsi" w:cstheme="minorHAnsi"/>
              </w:rPr>
              <w:t xml:space="preserve">eacher and </w:t>
            </w:r>
            <w:r>
              <w:rPr>
                <w:rFonts w:asciiTheme="minorHAnsi" w:hAnsiTheme="minorHAnsi" w:cstheme="minorHAnsi"/>
              </w:rPr>
              <w:t xml:space="preserve">the Y9 </w:t>
            </w:r>
            <w:r w:rsidR="005D2235">
              <w:rPr>
                <w:rFonts w:asciiTheme="minorHAnsi" w:hAnsiTheme="minorHAnsi" w:cstheme="minorHAnsi"/>
              </w:rPr>
              <w:t>pupils in the class were involved in the incident</w:t>
            </w:r>
          </w:p>
          <w:p w14:paraId="437F6238" w14:textId="77777777" w:rsidR="00E36136" w:rsidRPr="001C158C" w:rsidRDefault="00E36136" w:rsidP="002C4C7E">
            <w:pPr>
              <w:rPr>
                <w:rFonts w:asciiTheme="minorHAnsi" w:hAnsiTheme="minorHAnsi" w:cstheme="minorHAnsi"/>
              </w:rPr>
            </w:pPr>
          </w:p>
          <w:p w14:paraId="08E7D843" w14:textId="77777777" w:rsidR="00E36136" w:rsidRPr="001C158C" w:rsidRDefault="00E36136" w:rsidP="002C4C7E">
            <w:pPr>
              <w:rPr>
                <w:rFonts w:asciiTheme="minorHAnsi" w:hAnsiTheme="minorHAnsi" w:cstheme="minorHAnsi"/>
              </w:rPr>
            </w:pPr>
          </w:p>
          <w:p w14:paraId="4160349E" w14:textId="77777777" w:rsidR="00E36136" w:rsidRPr="001C158C" w:rsidRDefault="00E36136" w:rsidP="002C4C7E">
            <w:pPr>
              <w:rPr>
                <w:rFonts w:asciiTheme="minorHAnsi" w:hAnsiTheme="minorHAnsi" w:cstheme="minorHAnsi"/>
              </w:rPr>
            </w:pPr>
          </w:p>
        </w:tc>
      </w:tr>
      <w:tr w:rsidR="00BF600A" w:rsidRPr="001C158C" w14:paraId="6E075C57" w14:textId="77777777" w:rsidTr="002C4C7E">
        <w:tc>
          <w:tcPr>
            <w:tcW w:w="1838" w:type="dxa"/>
          </w:tcPr>
          <w:p w14:paraId="09A27CB9" w14:textId="7BF4B864" w:rsidR="00E36136" w:rsidRPr="001C158C" w:rsidRDefault="00E36136" w:rsidP="002C4C7E">
            <w:pPr>
              <w:rPr>
                <w:rFonts w:asciiTheme="minorHAnsi" w:hAnsiTheme="minorHAnsi" w:cstheme="minorHAnsi"/>
                <w:i/>
                <w:iCs/>
              </w:rPr>
            </w:pPr>
            <w:r w:rsidRPr="001C158C">
              <w:rPr>
                <w:rFonts w:asciiTheme="minorHAnsi" w:hAnsiTheme="minorHAnsi" w:cstheme="minorHAnsi"/>
                <w:i/>
                <w:iCs/>
              </w:rPr>
              <w:t xml:space="preserve">What happened? </w:t>
            </w:r>
          </w:p>
        </w:tc>
        <w:tc>
          <w:tcPr>
            <w:tcW w:w="7868" w:type="dxa"/>
          </w:tcPr>
          <w:p w14:paraId="0A3B1730" w14:textId="39B35ED4" w:rsidR="00E36136" w:rsidRDefault="005A5B76" w:rsidP="002C4C7E">
            <w:pPr>
              <w:rPr>
                <w:rFonts w:asciiTheme="minorHAnsi" w:hAnsiTheme="minorHAnsi" w:cstheme="minorHAnsi"/>
              </w:rPr>
            </w:pPr>
            <w:r>
              <w:rPr>
                <w:rFonts w:asciiTheme="minorHAnsi" w:hAnsiTheme="minorHAnsi" w:cstheme="minorHAnsi"/>
              </w:rPr>
              <w:t>A range of questioning</w:t>
            </w:r>
            <w:r w:rsidR="005D2235">
              <w:rPr>
                <w:rFonts w:asciiTheme="minorHAnsi" w:hAnsiTheme="minorHAnsi" w:cstheme="minorHAnsi"/>
              </w:rPr>
              <w:t xml:space="preserve"> techniques used to assess and engage learners. </w:t>
            </w:r>
            <w:r>
              <w:rPr>
                <w:rFonts w:asciiTheme="minorHAnsi" w:hAnsiTheme="minorHAnsi" w:cstheme="minorHAnsi"/>
              </w:rPr>
              <w:t xml:space="preserve"> </w:t>
            </w:r>
            <w:r w:rsidR="005D2235">
              <w:rPr>
                <w:rFonts w:asciiTheme="minorHAnsi" w:hAnsiTheme="minorHAnsi" w:cstheme="minorHAnsi"/>
              </w:rPr>
              <w:t>Pose, pause, pick</w:t>
            </w:r>
            <w:r w:rsidR="0092105C">
              <w:rPr>
                <w:rFonts w:asciiTheme="minorHAnsi" w:hAnsiTheme="minorHAnsi" w:cstheme="minorHAnsi"/>
              </w:rPr>
              <w:t xml:space="preserve"> </w:t>
            </w:r>
            <w:r w:rsidR="00B65DD9">
              <w:rPr>
                <w:rFonts w:asciiTheme="minorHAnsi" w:hAnsiTheme="minorHAnsi" w:cstheme="minorHAnsi"/>
              </w:rPr>
              <w:t xml:space="preserve">relay </w:t>
            </w:r>
            <w:r w:rsidR="005D2235">
              <w:rPr>
                <w:rFonts w:asciiTheme="minorHAnsi" w:hAnsiTheme="minorHAnsi" w:cstheme="minorHAnsi"/>
              </w:rPr>
              <w:t xml:space="preserve">questioning technique used to ask </w:t>
            </w:r>
            <w:r w:rsidR="0092105C">
              <w:rPr>
                <w:rFonts w:asciiTheme="minorHAnsi" w:hAnsiTheme="minorHAnsi" w:cstheme="minorHAnsi"/>
              </w:rPr>
              <w:t>the class about an element they picked out from the play.</w:t>
            </w:r>
            <w:r w:rsidR="00021BAF">
              <w:rPr>
                <w:rFonts w:asciiTheme="minorHAnsi" w:hAnsiTheme="minorHAnsi" w:cstheme="minorHAnsi"/>
              </w:rPr>
              <w:t xml:space="preserve"> Teacher gave the question, then </w:t>
            </w:r>
            <w:r w:rsidR="00C24FD8">
              <w:rPr>
                <w:rFonts w:asciiTheme="minorHAnsi" w:hAnsiTheme="minorHAnsi" w:cstheme="minorHAnsi"/>
              </w:rPr>
              <w:t>p</w:t>
            </w:r>
            <w:r w:rsidR="00021BAF">
              <w:rPr>
                <w:rFonts w:asciiTheme="minorHAnsi" w:hAnsiTheme="minorHAnsi" w:cstheme="minorHAnsi"/>
              </w:rPr>
              <w:t xml:space="preserve">aused for a significant amount of time, before picking on an individual to answer. He then moved to the </w:t>
            </w:r>
            <w:r w:rsidR="00C24FD8">
              <w:rPr>
                <w:rFonts w:asciiTheme="minorHAnsi" w:hAnsiTheme="minorHAnsi" w:cstheme="minorHAnsi"/>
              </w:rPr>
              <w:t>student sitting next to them and asked the same question, then the next student, then the next in a relay fashion</w:t>
            </w:r>
          </w:p>
          <w:p w14:paraId="5E1EDA9E" w14:textId="60B5BFC1" w:rsidR="0092105C" w:rsidRDefault="0092105C" w:rsidP="002C4C7E">
            <w:pPr>
              <w:rPr>
                <w:rFonts w:asciiTheme="minorHAnsi" w:hAnsiTheme="minorHAnsi" w:cstheme="minorHAnsi"/>
              </w:rPr>
            </w:pPr>
          </w:p>
          <w:p w14:paraId="07C52392" w14:textId="47EA8BF8" w:rsidR="00E36136" w:rsidRDefault="00623C2F" w:rsidP="00623C2F">
            <w:pPr>
              <w:pStyle w:val="ListParagraph"/>
              <w:numPr>
                <w:ilvl w:val="0"/>
                <w:numId w:val="3"/>
              </w:numPr>
              <w:rPr>
                <w:rFonts w:cstheme="minorHAnsi"/>
              </w:rPr>
            </w:pPr>
            <w:r w:rsidRPr="00623C2F">
              <w:rPr>
                <w:rFonts w:cstheme="minorHAnsi"/>
              </w:rPr>
              <w:t>Effective questioning- How this can engage learners.</w:t>
            </w:r>
          </w:p>
          <w:p w14:paraId="0C087407" w14:textId="2A80D6AC" w:rsidR="00623C2F" w:rsidRDefault="00417EFC" w:rsidP="00623C2F">
            <w:pPr>
              <w:pStyle w:val="ListParagraph"/>
              <w:numPr>
                <w:ilvl w:val="0"/>
                <w:numId w:val="3"/>
              </w:numPr>
              <w:rPr>
                <w:rFonts w:cstheme="minorHAnsi"/>
              </w:rPr>
            </w:pPr>
            <w:r>
              <w:rPr>
                <w:rFonts w:cstheme="minorHAnsi"/>
              </w:rPr>
              <w:t>Pose, pause, pick element- Gave students in most cases and ample amount of time during the pause phase- cognitive functioning allowing student to structure an answer</w:t>
            </w:r>
          </w:p>
          <w:p w14:paraId="2BB85615" w14:textId="369A5DAC" w:rsidR="00417EFC" w:rsidRDefault="00760ED6" w:rsidP="00623C2F">
            <w:pPr>
              <w:pStyle w:val="ListParagraph"/>
              <w:numPr>
                <w:ilvl w:val="0"/>
                <w:numId w:val="3"/>
              </w:numPr>
              <w:rPr>
                <w:rFonts w:cstheme="minorHAnsi"/>
              </w:rPr>
            </w:pPr>
            <w:r>
              <w:rPr>
                <w:rFonts w:cstheme="minorHAnsi"/>
              </w:rPr>
              <w:t xml:space="preserve">Pose, pause, pick- The pick element meant that the leaners did not know who would be picked- keeps engagement of students. </w:t>
            </w:r>
            <w:r w:rsidR="00BF600A">
              <w:rPr>
                <w:rFonts w:cstheme="minorHAnsi"/>
              </w:rPr>
              <w:t>Teacher chose student he didn’t think was engaging with the work</w:t>
            </w:r>
            <w:r w:rsidR="006A47F4">
              <w:rPr>
                <w:rFonts w:cstheme="minorHAnsi"/>
              </w:rPr>
              <w:t>.</w:t>
            </w:r>
            <w:r>
              <w:rPr>
                <w:rFonts w:cstheme="minorHAnsi"/>
              </w:rPr>
              <w:t xml:space="preserve">However could </w:t>
            </w:r>
            <w:r w:rsidR="006A47F4">
              <w:rPr>
                <w:rFonts w:cstheme="minorHAnsi"/>
              </w:rPr>
              <w:t xml:space="preserve">be because they did not know the answer. Could </w:t>
            </w:r>
            <w:r>
              <w:rPr>
                <w:rFonts w:cstheme="minorHAnsi"/>
              </w:rPr>
              <w:t>cause anxiety</w:t>
            </w:r>
            <w:r w:rsidR="009E1AAB">
              <w:rPr>
                <w:rFonts w:cstheme="minorHAnsi"/>
              </w:rPr>
              <w:t xml:space="preserve"> if they don’t have an answer- lower self esteem</w:t>
            </w:r>
            <w:r w:rsidR="006A47F4">
              <w:rPr>
                <w:rFonts w:cstheme="minorHAnsi"/>
              </w:rPr>
              <w:t xml:space="preserve">? – Donaldson’s </w:t>
            </w:r>
            <w:r w:rsidR="0085169F">
              <w:rPr>
                <w:rFonts w:cstheme="minorHAnsi"/>
              </w:rPr>
              <w:t xml:space="preserve">healthy confident learners. </w:t>
            </w:r>
          </w:p>
          <w:p w14:paraId="7571C0B1" w14:textId="5C11C43A" w:rsidR="00E36136" w:rsidRPr="00CA3516" w:rsidRDefault="009E1AAB" w:rsidP="006C7890">
            <w:pPr>
              <w:pStyle w:val="ListParagraph"/>
              <w:numPr>
                <w:ilvl w:val="0"/>
                <w:numId w:val="3"/>
              </w:numPr>
              <w:rPr>
                <w:rFonts w:asciiTheme="minorHAnsi" w:hAnsiTheme="minorHAnsi" w:cstheme="minorHAnsi"/>
              </w:rPr>
            </w:pPr>
            <w:r w:rsidRPr="00CA3516">
              <w:rPr>
                <w:rFonts w:cstheme="minorHAnsi"/>
              </w:rPr>
              <w:t xml:space="preserve">The relay element- go along the line of pupils asking for an answer. Only good if there are enough answers for the whole line/class of students. Good for keeping engagement but ask student under pressure to find an answer that’s not been taken. </w:t>
            </w:r>
          </w:p>
          <w:p w14:paraId="30A1D6D0" w14:textId="48E37671" w:rsidR="00CA3516" w:rsidRPr="00CA3516" w:rsidRDefault="00CA3516" w:rsidP="006C7890">
            <w:pPr>
              <w:pStyle w:val="ListParagraph"/>
              <w:numPr>
                <w:ilvl w:val="0"/>
                <w:numId w:val="3"/>
              </w:numPr>
              <w:rPr>
                <w:rFonts w:asciiTheme="minorHAnsi" w:hAnsiTheme="minorHAnsi" w:cstheme="minorHAnsi"/>
              </w:rPr>
            </w:pPr>
            <w:r>
              <w:rPr>
                <w:rFonts w:cstheme="minorHAnsi"/>
              </w:rPr>
              <w:t>Teaching style of teacher- students quiet and listening</w:t>
            </w:r>
            <w:r w:rsidR="008F1D9C">
              <w:rPr>
                <w:rFonts w:cstheme="minorHAnsi"/>
              </w:rPr>
              <w:t xml:space="preserve"> and teacher disciplining anyone that spoke unless asked a question- very teacher led. </w:t>
            </w:r>
            <w:r w:rsidR="00D94FC8">
              <w:rPr>
                <w:rFonts w:cstheme="minorHAnsi"/>
              </w:rPr>
              <w:t xml:space="preserve">Class vibe seems abit flat/ </w:t>
            </w:r>
            <w:r w:rsidR="00A66762">
              <w:rPr>
                <w:rFonts w:cstheme="minorHAnsi"/>
              </w:rPr>
              <w:t xml:space="preserve">hostile. </w:t>
            </w:r>
            <w:r w:rsidR="008F1D9C">
              <w:rPr>
                <w:rFonts w:cstheme="minorHAnsi"/>
              </w:rPr>
              <w:t>Would group work</w:t>
            </w:r>
            <w:r w:rsidR="000B6773">
              <w:rPr>
                <w:rFonts w:cstheme="minorHAnsi"/>
              </w:rPr>
              <w:t xml:space="preserve"> and discussion allow</w:t>
            </w:r>
            <w:r w:rsidR="00D94FC8">
              <w:rPr>
                <w:rFonts w:cstheme="minorHAnsi"/>
              </w:rPr>
              <w:t xml:space="preserve"> the classroom vibe to become warmer?</w:t>
            </w:r>
          </w:p>
          <w:p w14:paraId="27FA423C" w14:textId="77777777" w:rsidR="00E36136" w:rsidRPr="001C158C" w:rsidRDefault="00E36136" w:rsidP="002C4C7E">
            <w:pPr>
              <w:rPr>
                <w:rFonts w:asciiTheme="minorHAnsi" w:hAnsiTheme="minorHAnsi" w:cstheme="minorHAnsi"/>
              </w:rPr>
            </w:pPr>
          </w:p>
          <w:p w14:paraId="46CBBC0E" w14:textId="77777777" w:rsidR="00E36136" w:rsidRPr="001C158C" w:rsidRDefault="00E36136" w:rsidP="002C4C7E">
            <w:pPr>
              <w:rPr>
                <w:rFonts w:asciiTheme="minorHAnsi" w:hAnsiTheme="minorHAnsi" w:cstheme="minorHAnsi"/>
              </w:rPr>
            </w:pPr>
          </w:p>
          <w:p w14:paraId="10FA5123" w14:textId="77777777" w:rsidR="00E36136" w:rsidRPr="001C158C" w:rsidRDefault="00E36136" w:rsidP="002C4C7E">
            <w:pPr>
              <w:rPr>
                <w:rFonts w:asciiTheme="minorHAnsi" w:hAnsiTheme="minorHAnsi" w:cstheme="minorHAnsi"/>
              </w:rPr>
            </w:pPr>
          </w:p>
        </w:tc>
      </w:tr>
    </w:tbl>
    <w:p w14:paraId="2B6E7163" w14:textId="77777777" w:rsidR="00E36136" w:rsidRPr="001C158C" w:rsidRDefault="00E36136" w:rsidP="00E36136">
      <w:pPr>
        <w:rPr>
          <w:rFonts w:cstheme="minorHAnsi"/>
        </w:rPr>
      </w:pPr>
    </w:p>
    <w:p w14:paraId="2044AE52" w14:textId="0FFF7855" w:rsidR="0033288F" w:rsidRPr="001C158C" w:rsidRDefault="0033288F">
      <w:pPr>
        <w:rPr>
          <w:rFonts w:cstheme="minorHAnsi"/>
        </w:rPr>
      </w:pPr>
      <w:r w:rsidRPr="001C158C">
        <w:rPr>
          <w:rFonts w:cstheme="minorHAnsi"/>
        </w:rPr>
        <w:br w:type="page"/>
      </w:r>
    </w:p>
    <w:p w14:paraId="6D397BD3" w14:textId="7079C70F" w:rsidR="0033288F" w:rsidRPr="001C158C" w:rsidRDefault="0033288F" w:rsidP="0033288F">
      <w:pPr>
        <w:rPr>
          <w:rFonts w:cstheme="minorHAnsi"/>
          <w:b/>
          <w:bCs/>
        </w:rPr>
      </w:pPr>
      <w:r w:rsidRPr="001C158C">
        <w:rPr>
          <w:rFonts w:cstheme="minorHAnsi"/>
          <w:b/>
          <w:bCs/>
          <w:u w:val="single"/>
        </w:rPr>
        <w:lastRenderedPageBreak/>
        <w:t>Appendi</w:t>
      </w:r>
      <w:r w:rsidR="00C508BF">
        <w:rPr>
          <w:rFonts w:cstheme="minorHAnsi"/>
          <w:b/>
          <w:bCs/>
          <w:u w:val="single"/>
        </w:rPr>
        <w:t>x</w:t>
      </w:r>
      <w:r w:rsidRPr="001C158C">
        <w:rPr>
          <w:rFonts w:cstheme="minorHAnsi"/>
          <w:b/>
          <w:bCs/>
          <w:u w:val="single"/>
        </w:rPr>
        <w:t xml:space="preserve"> 4:</w:t>
      </w:r>
      <w:r w:rsidRPr="001C158C">
        <w:rPr>
          <w:rFonts w:cstheme="minorHAnsi"/>
          <w:b/>
          <w:bCs/>
        </w:rPr>
        <w:t xml:space="preserve"> Observation 4</w:t>
      </w:r>
    </w:p>
    <w:tbl>
      <w:tblPr>
        <w:tblStyle w:val="TableGrid"/>
        <w:tblW w:w="0" w:type="auto"/>
        <w:tblLook w:val="04A0" w:firstRow="1" w:lastRow="0" w:firstColumn="1" w:lastColumn="0" w:noHBand="0" w:noVBand="1"/>
      </w:tblPr>
      <w:tblGrid>
        <w:gridCol w:w="8926"/>
      </w:tblGrid>
      <w:tr w:rsidR="0033288F" w:rsidRPr="001C158C" w14:paraId="6735A192" w14:textId="77777777" w:rsidTr="00486B8A">
        <w:tc>
          <w:tcPr>
            <w:tcW w:w="8926" w:type="dxa"/>
          </w:tcPr>
          <w:p w14:paraId="5150308F" w14:textId="1C038304" w:rsidR="0033288F" w:rsidRPr="001C158C" w:rsidRDefault="0033288F" w:rsidP="00486B8A">
            <w:pPr>
              <w:rPr>
                <w:rFonts w:asciiTheme="minorHAnsi" w:hAnsiTheme="minorHAnsi" w:cstheme="minorHAnsi"/>
              </w:rPr>
            </w:pPr>
            <w:r w:rsidRPr="001C158C">
              <w:rPr>
                <w:rFonts w:asciiTheme="minorHAnsi" w:hAnsiTheme="minorHAnsi" w:cstheme="minorHAnsi"/>
              </w:rPr>
              <w:t xml:space="preserve">Date and time, year group: </w:t>
            </w:r>
            <w:r w:rsidR="00871BD6">
              <w:rPr>
                <w:rFonts w:asciiTheme="minorHAnsi" w:hAnsiTheme="minorHAnsi" w:cstheme="minorHAnsi"/>
              </w:rPr>
              <w:t>30/09/2020. 13:45. Year 7</w:t>
            </w:r>
          </w:p>
          <w:p w14:paraId="0C63AECD" w14:textId="77777777" w:rsidR="0033288F" w:rsidRPr="001C158C" w:rsidRDefault="0033288F" w:rsidP="00486B8A">
            <w:pPr>
              <w:rPr>
                <w:rFonts w:asciiTheme="minorHAnsi" w:hAnsiTheme="minorHAnsi" w:cstheme="minorHAnsi"/>
              </w:rPr>
            </w:pPr>
          </w:p>
        </w:tc>
      </w:tr>
      <w:tr w:rsidR="0033288F" w:rsidRPr="001C158C" w14:paraId="337C8834" w14:textId="77777777" w:rsidTr="00486B8A">
        <w:tc>
          <w:tcPr>
            <w:tcW w:w="8926" w:type="dxa"/>
          </w:tcPr>
          <w:p w14:paraId="3DCB72DC" w14:textId="550B0761" w:rsidR="00871BD6" w:rsidRDefault="0033288F" w:rsidP="00486B8A">
            <w:pPr>
              <w:rPr>
                <w:rFonts w:asciiTheme="minorHAnsi" w:hAnsiTheme="minorHAnsi" w:cstheme="minorHAnsi"/>
              </w:rPr>
            </w:pPr>
            <w:r w:rsidRPr="001C158C">
              <w:rPr>
                <w:rFonts w:asciiTheme="minorHAnsi" w:hAnsiTheme="minorHAnsi" w:cstheme="minorHAnsi"/>
                <w:b/>
              </w:rPr>
              <w:t>Lesson details:</w:t>
            </w:r>
            <w:r w:rsidRPr="001C158C">
              <w:rPr>
                <w:rFonts w:asciiTheme="minorHAnsi" w:hAnsiTheme="minorHAnsi" w:cstheme="minorHAnsi"/>
              </w:rPr>
              <w:t xml:space="preserve"> </w:t>
            </w:r>
          </w:p>
          <w:p w14:paraId="291C0870" w14:textId="44F4D1F0" w:rsidR="0033288F" w:rsidRPr="001C158C" w:rsidRDefault="00871BD6" w:rsidP="0033288F">
            <w:pPr>
              <w:rPr>
                <w:rFonts w:asciiTheme="minorHAnsi" w:hAnsiTheme="minorHAnsi" w:cstheme="minorHAnsi"/>
              </w:rPr>
            </w:pPr>
            <w:r>
              <w:rPr>
                <w:rFonts w:asciiTheme="minorHAnsi" w:hAnsiTheme="minorHAnsi" w:cstheme="minorHAnsi"/>
              </w:rPr>
              <w:t xml:space="preserve">Year 7 ithink class (humanities). </w:t>
            </w:r>
            <w:r w:rsidR="00B32E00">
              <w:rPr>
                <w:rFonts w:asciiTheme="minorHAnsi" w:hAnsiTheme="minorHAnsi" w:cstheme="minorHAnsi"/>
              </w:rPr>
              <w:t>Last lesson before the end of the day. They had had a wet lunch so had been inside most of the day</w:t>
            </w:r>
          </w:p>
        </w:tc>
      </w:tr>
      <w:tr w:rsidR="0033288F" w:rsidRPr="001C158C" w14:paraId="0829FAA5" w14:textId="77777777" w:rsidTr="00486B8A">
        <w:tc>
          <w:tcPr>
            <w:tcW w:w="8926" w:type="dxa"/>
          </w:tcPr>
          <w:p w14:paraId="4B8212B9" w14:textId="77777777" w:rsidR="0033288F" w:rsidRPr="001C158C" w:rsidRDefault="0033288F" w:rsidP="00486B8A">
            <w:pPr>
              <w:rPr>
                <w:rFonts w:asciiTheme="minorHAnsi" w:hAnsiTheme="minorHAnsi" w:cstheme="minorHAnsi"/>
                <w:b/>
                <w:bCs/>
                <w:lang w:val="en-US"/>
              </w:rPr>
            </w:pPr>
            <w:r w:rsidRPr="001C158C">
              <w:rPr>
                <w:rFonts w:asciiTheme="minorHAnsi" w:hAnsiTheme="minorHAnsi" w:cstheme="minorHAnsi"/>
                <w:b/>
                <w:bCs/>
                <w:lang w:val="en-US"/>
              </w:rPr>
              <w:t>Classroom culture</w:t>
            </w:r>
          </w:p>
          <w:p w14:paraId="27C33DE3" w14:textId="66DC33C5" w:rsidR="0033288F" w:rsidRPr="009D7508" w:rsidRDefault="00785F64" w:rsidP="0033288F">
            <w:pPr>
              <w:rPr>
                <w:rFonts w:asciiTheme="minorHAnsi" w:hAnsiTheme="minorHAnsi" w:cstheme="minorHAnsi"/>
                <w:bCs/>
                <w:lang w:val="en-US"/>
              </w:rPr>
            </w:pPr>
            <w:r>
              <w:rPr>
                <w:rFonts w:asciiTheme="minorHAnsi" w:hAnsiTheme="minorHAnsi" w:cstheme="minorHAnsi"/>
                <w:bCs/>
                <w:lang w:val="en-US"/>
              </w:rPr>
              <w:t>Teacher is authoritative. Children are quiet and listening</w:t>
            </w:r>
            <w:r w:rsidR="008A5EB5">
              <w:rPr>
                <w:rFonts w:asciiTheme="minorHAnsi" w:hAnsiTheme="minorHAnsi" w:cstheme="minorHAnsi"/>
                <w:bCs/>
                <w:lang w:val="en-US"/>
              </w:rPr>
              <w:t xml:space="preserve"> when asked. Allowed to work in peer groups during group tasks. Teacher offers praise for good answers</w:t>
            </w:r>
            <w:r w:rsidR="009D7508">
              <w:rPr>
                <w:rFonts w:asciiTheme="minorHAnsi" w:hAnsiTheme="minorHAnsi" w:cstheme="minorHAnsi"/>
                <w:bCs/>
                <w:lang w:val="en-US"/>
              </w:rPr>
              <w:t xml:space="preserve"> and children are happy to share their knowledge and idea in front of the class</w:t>
            </w:r>
            <w:r w:rsidR="000E2549">
              <w:rPr>
                <w:rFonts w:asciiTheme="minorHAnsi" w:hAnsiTheme="minorHAnsi" w:cstheme="minorHAnsi"/>
                <w:bCs/>
                <w:lang w:val="en-US"/>
              </w:rPr>
              <w:t xml:space="preserve">. </w:t>
            </w:r>
            <w:r w:rsidR="00BE1FA0">
              <w:rPr>
                <w:rFonts w:asciiTheme="minorHAnsi" w:hAnsiTheme="minorHAnsi" w:cstheme="minorHAnsi"/>
                <w:bCs/>
                <w:lang w:val="en-US"/>
              </w:rPr>
              <w:t xml:space="preserve">Students actively listen to other student’s ideas- classroom vibe is </w:t>
            </w:r>
            <w:r w:rsidR="00B16F39">
              <w:rPr>
                <w:rFonts w:asciiTheme="minorHAnsi" w:hAnsiTheme="minorHAnsi" w:cstheme="minorHAnsi"/>
                <w:bCs/>
                <w:lang w:val="en-US"/>
              </w:rPr>
              <w:t>warm and inviting and non-judgemental</w:t>
            </w:r>
          </w:p>
        </w:tc>
      </w:tr>
      <w:tr w:rsidR="0033288F" w:rsidRPr="001C158C" w14:paraId="3EF6AEA7" w14:textId="77777777" w:rsidTr="00486B8A">
        <w:tc>
          <w:tcPr>
            <w:tcW w:w="8926" w:type="dxa"/>
          </w:tcPr>
          <w:p w14:paraId="4D8142DD" w14:textId="77777777" w:rsidR="0033288F" w:rsidRPr="001C158C" w:rsidRDefault="0033288F" w:rsidP="00486B8A">
            <w:pPr>
              <w:rPr>
                <w:rFonts w:asciiTheme="minorHAnsi" w:hAnsiTheme="minorHAnsi" w:cstheme="minorHAnsi"/>
                <w:b/>
              </w:rPr>
            </w:pPr>
            <w:r w:rsidRPr="001C158C">
              <w:rPr>
                <w:rFonts w:asciiTheme="minorHAnsi" w:hAnsiTheme="minorHAnsi" w:cstheme="minorHAnsi"/>
                <w:b/>
              </w:rPr>
              <w:t>Objectives</w:t>
            </w:r>
          </w:p>
          <w:p w14:paraId="72EEF797" w14:textId="77777777" w:rsidR="0033288F" w:rsidRPr="001C158C" w:rsidRDefault="0033288F" w:rsidP="00486B8A">
            <w:pPr>
              <w:rPr>
                <w:rFonts w:asciiTheme="minorHAnsi" w:hAnsiTheme="minorHAnsi" w:cstheme="minorHAnsi"/>
              </w:rPr>
            </w:pPr>
            <w:r w:rsidRPr="001C158C">
              <w:rPr>
                <w:rFonts w:asciiTheme="minorHAnsi" w:hAnsiTheme="minorHAnsi" w:cstheme="minorHAnsi"/>
              </w:rPr>
              <w:t>(What happens in the environment that communicates the purpose of the experiences?  What can be observed regarding the way lesson activities relate to these purposes?</w:t>
            </w:r>
          </w:p>
          <w:p w14:paraId="4326B4E6" w14:textId="024A83AC" w:rsidR="0033288F" w:rsidRPr="001C158C" w:rsidRDefault="00C178B4" w:rsidP="007A6A56">
            <w:pPr>
              <w:rPr>
                <w:rFonts w:asciiTheme="minorHAnsi" w:hAnsiTheme="minorHAnsi" w:cstheme="minorHAnsi"/>
              </w:rPr>
            </w:pPr>
            <w:r>
              <w:rPr>
                <w:rFonts w:asciiTheme="minorHAnsi" w:hAnsiTheme="minorHAnsi" w:cstheme="minorHAnsi"/>
              </w:rPr>
              <w:t xml:space="preserve">Starter was used to recao learning from the last lesson. Title was put on the board ‘how can er help to </w:t>
            </w:r>
            <w:r w:rsidR="007A6A56">
              <w:rPr>
                <w:rFonts w:asciiTheme="minorHAnsi" w:hAnsiTheme="minorHAnsi" w:cstheme="minorHAnsi"/>
              </w:rPr>
              <w:t>rejuvenate Swansea’ and teacher explained that was what they were going to be answering that lesson.</w:t>
            </w:r>
          </w:p>
        </w:tc>
      </w:tr>
      <w:tr w:rsidR="0033288F" w:rsidRPr="001C158C" w14:paraId="160714FE" w14:textId="77777777" w:rsidTr="00486B8A">
        <w:tc>
          <w:tcPr>
            <w:tcW w:w="8926" w:type="dxa"/>
          </w:tcPr>
          <w:p w14:paraId="18970101" w14:textId="77777777" w:rsidR="0033288F" w:rsidRPr="001C158C" w:rsidRDefault="0033288F" w:rsidP="00486B8A">
            <w:pPr>
              <w:rPr>
                <w:rFonts w:asciiTheme="minorHAnsi" w:hAnsiTheme="minorHAnsi" w:cstheme="minorHAnsi"/>
                <w:b/>
              </w:rPr>
            </w:pPr>
            <w:r w:rsidRPr="001C158C">
              <w:rPr>
                <w:rFonts w:asciiTheme="minorHAnsi" w:hAnsiTheme="minorHAnsi" w:cstheme="minorHAnsi"/>
                <w:b/>
              </w:rPr>
              <w:t>Direction</w:t>
            </w:r>
          </w:p>
          <w:p w14:paraId="50B049AB" w14:textId="0EDE4B9F" w:rsidR="0033288F" w:rsidRPr="001C158C" w:rsidRDefault="00584C2C" w:rsidP="004F6F0A">
            <w:pPr>
              <w:rPr>
                <w:rFonts w:asciiTheme="minorHAnsi" w:hAnsiTheme="minorHAnsi" w:cstheme="minorHAnsi"/>
              </w:rPr>
            </w:pPr>
            <w:r>
              <w:rPr>
                <w:rFonts w:asciiTheme="minorHAnsi" w:hAnsiTheme="minorHAnsi" w:cstheme="minorHAnsi"/>
              </w:rPr>
              <w:t>A variety of short sharp tasks were given to the students. Many involved students working in pairs/small groups</w:t>
            </w:r>
            <w:r w:rsidR="004F6F0A">
              <w:rPr>
                <w:rFonts w:asciiTheme="minorHAnsi" w:hAnsiTheme="minorHAnsi" w:cstheme="minorHAnsi"/>
              </w:rPr>
              <w:t>. Tasks got more complex as the lesson progressed</w:t>
            </w:r>
            <w:r w:rsidR="00B6231F">
              <w:rPr>
                <w:rFonts w:asciiTheme="minorHAnsi" w:hAnsiTheme="minorHAnsi" w:cstheme="minorHAnsi"/>
              </w:rPr>
              <w:t>. Students shared ideas which steered the direction the teacher went in</w:t>
            </w:r>
          </w:p>
        </w:tc>
      </w:tr>
      <w:tr w:rsidR="0033288F" w:rsidRPr="001C158C" w14:paraId="35D94F9D" w14:textId="77777777" w:rsidTr="00486B8A">
        <w:tc>
          <w:tcPr>
            <w:tcW w:w="8926" w:type="dxa"/>
          </w:tcPr>
          <w:p w14:paraId="77F5F5E0" w14:textId="0BA495B8" w:rsidR="0033288F" w:rsidRPr="00B6231F" w:rsidRDefault="0033288F" w:rsidP="00486B8A">
            <w:pPr>
              <w:rPr>
                <w:rFonts w:asciiTheme="minorHAnsi" w:hAnsiTheme="minorHAnsi" w:cstheme="minorHAnsi"/>
                <w:b/>
              </w:rPr>
            </w:pPr>
            <w:r w:rsidRPr="001C158C">
              <w:rPr>
                <w:rFonts w:asciiTheme="minorHAnsi" w:hAnsiTheme="minorHAnsi" w:cstheme="minorHAnsi"/>
                <w:b/>
              </w:rPr>
              <w:t>Access and challenge</w:t>
            </w:r>
          </w:p>
          <w:p w14:paraId="4BBD3CFB" w14:textId="67949AF6" w:rsidR="0033288F" w:rsidRPr="001C158C" w:rsidRDefault="004F6F0A" w:rsidP="0033288F">
            <w:pPr>
              <w:rPr>
                <w:rFonts w:asciiTheme="minorHAnsi" w:hAnsiTheme="minorHAnsi" w:cstheme="minorHAnsi"/>
              </w:rPr>
            </w:pPr>
            <w:r>
              <w:rPr>
                <w:rFonts w:asciiTheme="minorHAnsi" w:hAnsiTheme="minorHAnsi" w:cstheme="minorHAnsi"/>
              </w:rPr>
              <w:t>Teacher asked progressive questions</w:t>
            </w:r>
            <w:r w:rsidR="00D4068E">
              <w:rPr>
                <w:rFonts w:asciiTheme="minorHAnsi" w:hAnsiTheme="minorHAnsi" w:cstheme="minorHAnsi"/>
              </w:rPr>
              <w:t xml:space="preserve">. Different students were also selected to read off of the board. </w:t>
            </w:r>
            <w:r w:rsidR="00B6231F">
              <w:rPr>
                <w:rFonts w:asciiTheme="minorHAnsi" w:hAnsiTheme="minorHAnsi" w:cstheme="minorHAnsi"/>
              </w:rPr>
              <w:t>work all built up to the last tasks which draws everything together to answer the class question</w:t>
            </w:r>
            <w:r w:rsidR="00B644F0">
              <w:rPr>
                <w:rFonts w:asciiTheme="minorHAnsi" w:hAnsiTheme="minorHAnsi" w:cstheme="minorHAnsi"/>
              </w:rPr>
              <w:t>. Extra worksheets were provided for a student who had reading difficulties. However, teacher did ask pupils to read from board, which was difficult for students at the back of the class.</w:t>
            </w:r>
          </w:p>
        </w:tc>
      </w:tr>
      <w:tr w:rsidR="0033288F" w:rsidRPr="001C158C" w14:paraId="593FAA32" w14:textId="77777777" w:rsidTr="00486B8A">
        <w:tc>
          <w:tcPr>
            <w:tcW w:w="8926" w:type="dxa"/>
          </w:tcPr>
          <w:p w14:paraId="6CCFF91F" w14:textId="77777777" w:rsidR="0033288F" w:rsidRPr="001C158C" w:rsidRDefault="0033288F" w:rsidP="00486B8A">
            <w:pPr>
              <w:rPr>
                <w:rFonts w:asciiTheme="minorHAnsi" w:hAnsiTheme="minorHAnsi" w:cstheme="minorHAnsi"/>
                <w:b/>
              </w:rPr>
            </w:pPr>
            <w:r w:rsidRPr="001C158C">
              <w:rPr>
                <w:rFonts w:asciiTheme="minorHAnsi" w:hAnsiTheme="minorHAnsi" w:cstheme="minorHAnsi"/>
                <w:b/>
              </w:rPr>
              <w:t>Assessment</w:t>
            </w:r>
          </w:p>
          <w:p w14:paraId="4A2DC732" w14:textId="6594833F" w:rsidR="0033288F" w:rsidRPr="001C158C" w:rsidRDefault="00D14CD2" w:rsidP="0033288F">
            <w:pPr>
              <w:rPr>
                <w:rFonts w:asciiTheme="minorHAnsi" w:hAnsiTheme="minorHAnsi" w:cstheme="minorHAnsi"/>
              </w:rPr>
            </w:pPr>
            <w:r>
              <w:rPr>
                <w:rFonts w:asciiTheme="minorHAnsi" w:hAnsiTheme="minorHAnsi" w:cstheme="minorHAnsi"/>
              </w:rPr>
              <w:t>A 10 minute starter task used to assess previous learning. Teacher used questions increasing in complexity to gauge understanding.</w:t>
            </w:r>
            <w:r w:rsidR="00B644F0">
              <w:rPr>
                <w:rFonts w:asciiTheme="minorHAnsi" w:hAnsiTheme="minorHAnsi" w:cstheme="minorHAnsi"/>
              </w:rPr>
              <w:t xml:space="preserve"> Extension tasks were available for those who had completed the work quickly. </w:t>
            </w:r>
          </w:p>
        </w:tc>
      </w:tr>
      <w:tr w:rsidR="0033288F" w:rsidRPr="001C158C" w14:paraId="7372930A" w14:textId="77777777" w:rsidTr="00486B8A">
        <w:tc>
          <w:tcPr>
            <w:tcW w:w="8926" w:type="dxa"/>
          </w:tcPr>
          <w:p w14:paraId="6149FB29" w14:textId="6CDE6B5B" w:rsidR="0033288F" w:rsidRPr="008C4CFC" w:rsidRDefault="0033288F" w:rsidP="00486B8A">
            <w:pPr>
              <w:rPr>
                <w:rFonts w:asciiTheme="minorHAnsi" w:hAnsiTheme="minorHAnsi" w:cstheme="minorHAnsi"/>
                <w:b/>
              </w:rPr>
            </w:pPr>
            <w:r w:rsidRPr="001C158C">
              <w:rPr>
                <w:rFonts w:asciiTheme="minorHAnsi" w:hAnsiTheme="minorHAnsi" w:cstheme="minorHAnsi"/>
                <w:b/>
              </w:rPr>
              <w:t>Specifics / Critical Incidents</w:t>
            </w:r>
            <w:r w:rsidRPr="001C158C">
              <w:rPr>
                <w:rFonts w:asciiTheme="minorHAnsi" w:hAnsiTheme="minorHAnsi" w:cstheme="minorHAnsi"/>
              </w:rPr>
              <w:t xml:space="preserve"> (Are there moments which cause you to consider aspects of practice when you come across them in future teaching)?</w:t>
            </w:r>
          </w:p>
          <w:p w14:paraId="6E354628" w14:textId="0F4C459A" w:rsidR="0033288F" w:rsidRDefault="0088209B" w:rsidP="00AB7FCF">
            <w:pPr>
              <w:pStyle w:val="ListParagraph"/>
              <w:numPr>
                <w:ilvl w:val="0"/>
                <w:numId w:val="3"/>
              </w:numPr>
              <w:rPr>
                <w:rFonts w:cstheme="minorHAnsi"/>
              </w:rPr>
            </w:pPr>
            <w:r w:rsidRPr="00AB7FCF">
              <w:rPr>
                <w:rFonts w:cstheme="minorHAnsi"/>
              </w:rPr>
              <w:t xml:space="preserve">At the start of the lesson the teacher entered the room where the students were already sitting and chatting from lunch. He </w:t>
            </w:r>
            <w:r w:rsidR="000003D3" w:rsidRPr="00AB7FCF">
              <w:rPr>
                <w:rFonts w:cstheme="minorHAnsi"/>
              </w:rPr>
              <w:t>got them all to stand up immediately and announced “This is the finish of lunch and the start of my lesson. Let</w:t>
            </w:r>
            <w:r w:rsidR="00AB7FCF">
              <w:rPr>
                <w:rFonts w:cstheme="minorHAnsi"/>
              </w:rPr>
              <w:t>’</w:t>
            </w:r>
            <w:r w:rsidR="000003D3" w:rsidRPr="00AB7FCF">
              <w:rPr>
                <w:rFonts w:cstheme="minorHAnsi"/>
              </w:rPr>
              <w:t>s be quiet and engaged”</w:t>
            </w:r>
          </w:p>
          <w:p w14:paraId="7C16E741" w14:textId="72DBFA52" w:rsidR="00AB7FCF" w:rsidRDefault="00AB7FCF" w:rsidP="00AB7FCF">
            <w:pPr>
              <w:pStyle w:val="ListParagraph"/>
              <w:numPr>
                <w:ilvl w:val="0"/>
                <w:numId w:val="3"/>
              </w:numPr>
              <w:rPr>
                <w:rFonts w:cstheme="minorHAnsi"/>
              </w:rPr>
            </w:pPr>
            <w:r>
              <w:rPr>
                <w:rFonts w:cstheme="minorHAnsi"/>
              </w:rPr>
              <w:t>Used the back of their exercise books to complete a starter task of</w:t>
            </w:r>
            <w:r w:rsidR="000F2E15">
              <w:rPr>
                <w:rFonts w:cstheme="minorHAnsi"/>
              </w:rPr>
              <w:t xml:space="preserve"> a word scramble and two short questions.</w:t>
            </w:r>
          </w:p>
          <w:p w14:paraId="7C1F16AB" w14:textId="79582AB9" w:rsidR="000F2E15" w:rsidRDefault="000F2E15" w:rsidP="00AB7FCF">
            <w:pPr>
              <w:pStyle w:val="ListParagraph"/>
              <w:numPr>
                <w:ilvl w:val="0"/>
                <w:numId w:val="3"/>
              </w:numPr>
              <w:rPr>
                <w:rFonts w:cstheme="minorHAnsi"/>
              </w:rPr>
            </w:pPr>
            <w:r>
              <w:rPr>
                <w:rFonts w:cstheme="minorHAnsi"/>
              </w:rPr>
              <w:t xml:space="preserve">Teacher used a hands up approach so selecting the </w:t>
            </w:r>
            <w:r w:rsidR="00171CAE">
              <w:rPr>
                <w:rFonts w:cstheme="minorHAnsi"/>
              </w:rPr>
              <w:t xml:space="preserve">students </w:t>
            </w:r>
            <w:r>
              <w:rPr>
                <w:rFonts w:cstheme="minorHAnsi"/>
              </w:rPr>
              <w:t>who wanted to contribute</w:t>
            </w:r>
            <w:r w:rsidR="00171CAE">
              <w:rPr>
                <w:rFonts w:cstheme="minorHAnsi"/>
              </w:rPr>
              <w:t>. Students seemed excited to share their ideas</w:t>
            </w:r>
          </w:p>
          <w:p w14:paraId="0D40E209" w14:textId="6C0F755B" w:rsidR="000F2E15" w:rsidRDefault="00780E68" w:rsidP="00AB7FCF">
            <w:pPr>
              <w:pStyle w:val="ListParagraph"/>
              <w:numPr>
                <w:ilvl w:val="0"/>
                <w:numId w:val="3"/>
              </w:numPr>
              <w:rPr>
                <w:rFonts w:cstheme="minorHAnsi"/>
              </w:rPr>
            </w:pPr>
            <w:r>
              <w:rPr>
                <w:rFonts w:cstheme="minorHAnsi"/>
              </w:rPr>
              <w:t>The lesson was fast paced, however some children struggled to keep up. Teacher commented ‘You’ll have to copy off a friend</w:t>
            </w:r>
            <w:r w:rsidR="00171CAE">
              <w:rPr>
                <w:rFonts w:cstheme="minorHAnsi"/>
              </w:rPr>
              <w:t>, don’t worry if you haven’t finished’</w:t>
            </w:r>
          </w:p>
          <w:p w14:paraId="281611FB" w14:textId="7E136584" w:rsidR="00171CAE" w:rsidRDefault="001811D0" w:rsidP="00AB7FCF">
            <w:pPr>
              <w:pStyle w:val="ListParagraph"/>
              <w:numPr>
                <w:ilvl w:val="0"/>
                <w:numId w:val="3"/>
              </w:numPr>
              <w:rPr>
                <w:rFonts w:cstheme="minorHAnsi"/>
              </w:rPr>
            </w:pPr>
            <w:r>
              <w:rPr>
                <w:rFonts w:cstheme="minorHAnsi"/>
              </w:rPr>
              <w:t>Used a real life example that the children know of for the lesson- Swansea Bay</w:t>
            </w:r>
            <w:r w:rsidR="0001293E">
              <w:rPr>
                <w:rFonts w:cstheme="minorHAnsi"/>
              </w:rPr>
              <w:t xml:space="preserve"> and the City of Culture Bid</w:t>
            </w:r>
          </w:p>
          <w:p w14:paraId="492A7A5B" w14:textId="67494D65" w:rsidR="0001293E" w:rsidRDefault="0001293E" w:rsidP="00AB7FCF">
            <w:pPr>
              <w:pStyle w:val="ListParagraph"/>
              <w:numPr>
                <w:ilvl w:val="0"/>
                <w:numId w:val="3"/>
              </w:numPr>
              <w:rPr>
                <w:rFonts w:cstheme="minorHAnsi"/>
              </w:rPr>
            </w:pPr>
            <w:r>
              <w:rPr>
                <w:rFonts w:cstheme="minorHAnsi"/>
              </w:rPr>
              <w:t>Supervised the class well from the front, keeping an eye on students who may not know what they were doing or were disengaged.</w:t>
            </w:r>
          </w:p>
          <w:p w14:paraId="022B1B86" w14:textId="277D10DD" w:rsidR="0001293E" w:rsidRDefault="00D54066" w:rsidP="00AB7FCF">
            <w:pPr>
              <w:pStyle w:val="ListParagraph"/>
              <w:numPr>
                <w:ilvl w:val="0"/>
                <w:numId w:val="3"/>
              </w:numPr>
              <w:rPr>
                <w:rFonts w:cstheme="minorHAnsi"/>
              </w:rPr>
            </w:pPr>
            <w:r>
              <w:rPr>
                <w:rFonts w:cstheme="minorHAnsi"/>
              </w:rPr>
              <w:t>Used questioning to get students to justify their answers.</w:t>
            </w:r>
          </w:p>
          <w:p w14:paraId="4865FDCF" w14:textId="77777777" w:rsidR="0033288F" w:rsidRPr="009923F4" w:rsidRDefault="00D54066" w:rsidP="00BB0CE4">
            <w:pPr>
              <w:pStyle w:val="ListParagraph"/>
              <w:numPr>
                <w:ilvl w:val="0"/>
                <w:numId w:val="3"/>
              </w:numPr>
              <w:rPr>
                <w:rFonts w:asciiTheme="minorHAnsi" w:hAnsiTheme="minorHAnsi" w:cstheme="minorHAnsi"/>
              </w:rPr>
            </w:pPr>
            <w:r w:rsidRPr="00BB0CE4">
              <w:rPr>
                <w:rFonts w:cstheme="minorHAnsi"/>
              </w:rPr>
              <w:t xml:space="preserve">Teacher also </w:t>
            </w:r>
            <w:r w:rsidR="00EC7BEE" w:rsidRPr="00BB0CE4">
              <w:rPr>
                <w:rFonts w:cstheme="minorHAnsi"/>
              </w:rPr>
              <w:t>‘puts trust’ into students to do their work and tells them this as he cannot circulate the room.</w:t>
            </w:r>
          </w:p>
          <w:p w14:paraId="4980F638" w14:textId="6BAD00EF" w:rsidR="009923F4" w:rsidRPr="001C158C" w:rsidRDefault="006B6681" w:rsidP="00BB0CE4">
            <w:pPr>
              <w:pStyle w:val="ListParagraph"/>
              <w:numPr>
                <w:ilvl w:val="0"/>
                <w:numId w:val="3"/>
              </w:numPr>
              <w:rPr>
                <w:rFonts w:asciiTheme="minorHAnsi" w:hAnsiTheme="minorHAnsi" w:cstheme="minorHAnsi"/>
              </w:rPr>
            </w:pPr>
            <w:r>
              <w:rPr>
                <w:rFonts w:cstheme="minorHAnsi"/>
              </w:rPr>
              <w:t xml:space="preserve">Gives lots of opportunity to promote discussion </w:t>
            </w:r>
            <w:r w:rsidR="00173087">
              <w:rPr>
                <w:rFonts w:cstheme="minorHAnsi"/>
              </w:rPr>
              <w:t xml:space="preserve">and listens to all the answers fully. </w:t>
            </w:r>
          </w:p>
        </w:tc>
      </w:tr>
    </w:tbl>
    <w:p w14:paraId="7DCDC7C7" w14:textId="2BC2AACA" w:rsidR="0033288F" w:rsidRPr="001C158C" w:rsidRDefault="0033288F" w:rsidP="0033288F">
      <w:pPr>
        <w:rPr>
          <w:rFonts w:cstheme="minorHAnsi"/>
          <w:b/>
          <w:color w:val="000000" w:themeColor="text1"/>
        </w:rPr>
      </w:pPr>
      <w:r w:rsidRPr="001C158C">
        <w:rPr>
          <w:rFonts w:cstheme="minorHAnsi"/>
          <w:b/>
          <w:color w:val="000000" w:themeColor="text1"/>
        </w:rPr>
        <w:lastRenderedPageBreak/>
        <w:t>Critical Incident 4</w:t>
      </w:r>
    </w:p>
    <w:tbl>
      <w:tblPr>
        <w:tblStyle w:val="TableGrid"/>
        <w:tblW w:w="0" w:type="auto"/>
        <w:tblLook w:val="04A0" w:firstRow="1" w:lastRow="0" w:firstColumn="1" w:lastColumn="0" w:noHBand="0" w:noVBand="1"/>
      </w:tblPr>
      <w:tblGrid>
        <w:gridCol w:w="1769"/>
        <w:gridCol w:w="7247"/>
      </w:tblGrid>
      <w:tr w:rsidR="0033288F" w:rsidRPr="001C158C" w14:paraId="5897B3B6" w14:textId="77777777" w:rsidTr="00486B8A">
        <w:tc>
          <w:tcPr>
            <w:tcW w:w="1838" w:type="dxa"/>
          </w:tcPr>
          <w:p w14:paraId="12F94EF6" w14:textId="790B62BC" w:rsidR="0033288F" w:rsidRPr="00CE2059" w:rsidRDefault="0033288F" w:rsidP="00CE2059">
            <w:pPr>
              <w:rPr>
                <w:rFonts w:asciiTheme="minorHAnsi" w:hAnsiTheme="minorHAnsi" w:cstheme="minorHAnsi"/>
                <w:b/>
                <w:bCs/>
              </w:rPr>
            </w:pPr>
            <w:r w:rsidRPr="001C158C">
              <w:rPr>
                <w:rFonts w:asciiTheme="minorHAnsi" w:hAnsiTheme="minorHAnsi" w:cstheme="minorHAnsi"/>
                <w:b/>
                <w:bCs/>
              </w:rPr>
              <w:t>Details relevant to the research context.</w:t>
            </w:r>
          </w:p>
        </w:tc>
        <w:tc>
          <w:tcPr>
            <w:tcW w:w="7868" w:type="dxa"/>
          </w:tcPr>
          <w:p w14:paraId="0156E580" w14:textId="66E18F1F" w:rsidR="0033288F" w:rsidRDefault="00CE2059" w:rsidP="00486B8A">
            <w:pPr>
              <w:rPr>
                <w:rFonts w:asciiTheme="minorHAnsi" w:hAnsiTheme="minorHAnsi" w:cstheme="minorHAnsi"/>
              </w:rPr>
            </w:pPr>
            <w:r>
              <w:rPr>
                <w:rFonts w:asciiTheme="minorHAnsi" w:hAnsiTheme="minorHAnsi" w:cstheme="minorHAnsi"/>
              </w:rPr>
              <w:t xml:space="preserve">Last lesson of the day and after a wet lunch. Y7 iThink class (Humanities) lesson. </w:t>
            </w:r>
            <w:r w:rsidR="000E2549">
              <w:rPr>
                <w:rFonts w:asciiTheme="minorHAnsi" w:hAnsiTheme="minorHAnsi" w:cstheme="minorHAnsi"/>
              </w:rPr>
              <w:t>Within a science lab</w:t>
            </w:r>
            <w:r w:rsidR="00B16F39">
              <w:rPr>
                <w:rFonts w:asciiTheme="minorHAnsi" w:hAnsiTheme="minorHAnsi" w:cstheme="minorHAnsi"/>
              </w:rPr>
              <w:t xml:space="preserve">. </w:t>
            </w:r>
          </w:p>
          <w:p w14:paraId="763C8BE0" w14:textId="0BCEF4A2" w:rsidR="00B16F39" w:rsidRDefault="00B16F39" w:rsidP="00486B8A">
            <w:pPr>
              <w:rPr>
                <w:rFonts w:asciiTheme="minorHAnsi" w:hAnsiTheme="minorHAnsi" w:cstheme="minorHAnsi"/>
              </w:rPr>
            </w:pPr>
          </w:p>
          <w:p w14:paraId="1D8B9FD4" w14:textId="008BE78D" w:rsidR="00B16F39" w:rsidRPr="001C158C" w:rsidRDefault="00A53F44" w:rsidP="00486B8A">
            <w:pPr>
              <w:rPr>
                <w:rFonts w:asciiTheme="minorHAnsi" w:hAnsiTheme="minorHAnsi" w:cstheme="minorHAnsi"/>
              </w:rPr>
            </w:pPr>
            <w:r>
              <w:rPr>
                <w:rFonts w:asciiTheme="minorHAnsi" w:hAnsiTheme="minorHAnsi" w:cstheme="minorHAnsi"/>
              </w:rPr>
              <w:t>Teacher and student A who was sitting at the front of the class were involved</w:t>
            </w:r>
          </w:p>
          <w:p w14:paraId="4096145B" w14:textId="77777777" w:rsidR="0033288F" w:rsidRPr="001C158C" w:rsidRDefault="0033288F" w:rsidP="00486B8A">
            <w:pPr>
              <w:rPr>
                <w:rFonts w:asciiTheme="minorHAnsi" w:hAnsiTheme="minorHAnsi" w:cstheme="minorHAnsi"/>
              </w:rPr>
            </w:pPr>
          </w:p>
        </w:tc>
      </w:tr>
      <w:tr w:rsidR="0033288F" w:rsidRPr="001C158C" w14:paraId="12D615A6" w14:textId="77777777" w:rsidTr="00486B8A">
        <w:tc>
          <w:tcPr>
            <w:tcW w:w="1838" w:type="dxa"/>
          </w:tcPr>
          <w:p w14:paraId="4ED61FFD" w14:textId="07538D7B" w:rsidR="0033288F" w:rsidRPr="001C158C" w:rsidRDefault="0033288F" w:rsidP="00486B8A">
            <w:pPr>
              <w:rPr>
                <w:rFonts w:asciiTheme="minorHAnsi" w:hAnsiTheme="minorHAnsi" w:cstheme="minorHAnsi"/>
                <w:i/>
                <w:iCs/>
              </w:rPr>
            </w:pPr>
            <w:r w:rsidRPr="001C158C">
              <w:rPr>
                <w:rFonts w:asciiTheme="minorHAnsi" w:hAnsiTheme="minorHAnsi" w:cstheme="minorHAnsi"/>
                <w:i/>
                <w:iCs/>
              </w:rPr>
              <w:t xml:space="preserve">What happened? </w:t>
            </w:r>
          </w:p>
        </w:tc>
        <w:tc>
          <w:tcPr>
            <w:tcW w:w="7868" w:type="dxa"/>
          </w:tcPr>
          <w:p w14:paraId="079602B5" w14:textId="62C4A0D0" w:rsidR="0033288F" w:rsidRDefault="00B2794A" w:rsidP="00486B8A">
            <w:pPr>
              <w:rPr>
                <w:rFonts w:asciiTheme="minorHAnsi" w:hAnsiTheme="minorHAnsi" w:cstheme="minorHAnsi"/>
              </w:rPr>
            </w:pPr>
            <w:r>
              <w:rPr>
                <w:rFonts w:asciiTheme="minorHAnsi" w:hAnsiTheme="minorHAnsi" w:cstheme="minorHAnsi"/>
              </w:rPr>
              <w:t xml:space="preserve">The classes are taught in mixed ability </w:t>
            </w:r>
            <w:r w:rsidR="00B76785">
              <w:rPr>
                <w:rFonts w:asciiTheme="minorHAnsi" w:hAnsiTheme="minorHAnsi" w:cstheme="minorHAnsi"/>
              </w:rPr>
              <w:t xml:space="preserve">due to covid restrictions in place in the school. Big mixture of abilities. </w:t>
            </w:r>
            <w:r w:rsidR="00C71EC2">
              <w:rPr>
                <w:rFonts w:asciiTheme="minorHAnsi" w:hAnsiTheme="minorHAnsi" w:cstheme="minorHAnsi"/>
              </w:rPr>
              <w:t>The pace of the lesson was fast and some of the lower ability students were struggling to keep up</w:t>
            </w:r>
            <w:r w:rsidR="00B76785">
              <w:rPr>
                <w:rFonts w:asciiTheme="minorHAnsi" w:hAnsiTheme="minorHAnsi" w:cstheme="minorHAnsi"/>
              </w:rPr>
              <w:t xml:space="preserve">. </w:t>
            </w:r>
          </w:p>
          <w:p w14:paraId="2C5A2F38" w14:textId="1AD24127" w:rsidR="004101F1" w:rsidRDefault="004101F1" w:rsidP="00486B8A">
            <w:pPr>
              <w:rPr>
                <w:rFonts w:asciiTheme="minorHAnsi" w:hAnsiTheme="minorHAnsi" w:cstheme="minorHAnsi"/>
              </w:rPr>
            </w:pPr>
          </w:p>
          <w:p w14:paraId="0F1A256D" w14:textId="2D10974D" w:rsidR="004101F1" w:rsidRDefault="004101F1" w:rsidP="00486B8A">
            <w:pPr>
              <w:rPr>
                <w:rFonts w:asciiTheme="minorHAnsi" w:hAnsiTheme="minorHAnsi" w:cstheme="minorHAnsi"/>
              </w:rPr>
            </w:pPr>
            <w:r>
              <w:rPr>
                <w:rFonts w:asciiTheme="minorHAnsi" w:hAnsiTheme="minorHAnsi" w:cstheme="minorHAnsi"/>
              </w:rPr>
              <w:t xml:space="preserve">Student A quietly spoke to the teacher </w:t>
            </w:r>
            <w:r w:rsidR="00D303E6">
              <w:rPr>
                <w:rFonts w:asciiTheme="minorHAnsi" w:hAnsiTheme="minorHAnsi" w:cstheme="minorHAnsi"/>
              </w:rPr>
              <w:t>to say that they hadn’t finished. The teacher replies</w:t>
            </w:r>
            <w:r w:rsidR="004D29F7">
              <w:rPr>
                <w:rFonts w:asciiTheme="minorHAnsi" w:hAnsiTheme="minorHAnsi" w:cstheme="minorHAnsi"/>
              </w:rPr>
              <w:t xml:space="preserve"> in front of the class</w:t>
            </w:r>
            <w:r w:rsidR="00D303E6">
              <w:rPr>
                <w:rFonts w:asciiTheme="minorHAnsi" w:hAnsiTheme="minorHAnsi" w:cstheme="minorHAnsi"/>
              </w:rPr>
              <w:t xml:space="preserve"> to the student saying ‘You’ll have to copy off of a friend, </w:t>
            </w:r>
            <w:r w:rsidR="00BC7355">
              <w:rPr>
                <w:rFonts w:asciiTheme="minorHAnsi" w:hAnsiTheme="minorHAnsi" w:cstheme="minorHAnsi"/>
              </w:rPr>
              <w:t>don’t worry if you haven’t finished”.</w:t>
            </w:r>
            <w:r w:rsidR="004D29F7">
              <w:rPr>
                <w:rFonts w:asciiTheme="minorHAnsi" w:hAnsiTheme="minorHAnsi" w:cstheme="minorHAnsi"/>
              </w:rPr>
              <w:t xml:space="preserve"> Student looks around a bit embarrassed but nods, and turns to their partner to ask if they can look at their work</w:t>
            </w:r>
            <w:r w:rsidR="00D94F5C">
              <w:rPr>
                <w:rFonts w:asciiTheme="minorHAnsi" w:hAnsiTheme="minorHAnsi" w:cstheme="minorHAnsi"/>
              </w:rPr>
              <w:t>.</w:t>
            </w:r>
          </w:p>
          <w:p w14:paraId="2F2989E4" w14:textId="679BC612" w:rsidR="00BC7355" w:rsidRDefault="00BC7355" w:rsidP="00486B8A">
            <w:pPr>
              <w:rPr>
                <w:rFonts w:asciiTheme="minorHAnsi" w:hAnsiTheme="minorHAnsi" w:cstheme="minorHAnsi"/>
              </w:rPr>
            </w:pPr>
          </w:p>
          <w:p w14:paraId="5E0A7D00" w14:textId="5C8BFF9D" w:rsidR="00BC7355" w:rsidRDefault="00BC7355" w:rsidP="00BC7355">
            <w:pPr>
              <w:pStyle w:val="ListParagraph"/>
              <w:numPr>
                <w:ilvl w:val="0"/>
                <w:numId w:val="3"/>
              </w:numPr>
              <w:rPr>
                <w:rFonts w:cstheme="minorHAnsi"/>
              </w:rPr>
            </w:pPr>
            <w:r>
              <w:rPr>
                <w:rFonts w:cstheme="minorHAnsi"/>
              </w:rPr>
              <w:t xml:space="preserve">Speed of the class- not going at the pace of the slowest learner. </w:t>
            </w:r>
            <w:r w:rsidR="00447E98">
              <w:rPr>
                <w:rFonts w:cstheme="minorHAnsi"/>
              </w:rPr>
              <w:t>Not a very humanistic approach to teaching. Contradicting the fact that every pupil learns at different speeds</w:t>
            </w:r>
            <w:r w:rsidR="00D94F5C">
              <w:rPr>
                <w:rFonts w:cstheme="minorHAnsi"/>
              </w:rPr>
              <w:t xml:space="preserve">. </w:t>
            </w:r>
          </w:p>
          <w:p w14:paraId="22AE15F5" w14:textId="10E98486" w:rsidR="005E5327" w:rsidRDefault="005E5327" w:rsidP="00BC7355">
            <w:pPr>
              <w:pStyle w:val="ListParagraph"/>
              <w:numPr>
                <w:ilvl w:val="0"/>
                <w:numId w:val="3"/>
              </w:numPr>
              <w:rPr>
                <w:rFonts w:cstheme="minorHAnsi"/>
              </w:rPr>
            </w:pPr>
            <w:r>
              <w:rPr>
                <w:rFonts w:cstheme="minorHAnsi"/>
              </w:rPr>
              <w:t>Behaviourism- Child may learn though conditioning that it is okay not to complete work in class and not to put the effort in.</w:t>
            </w:r>
            <w:r w:rsidR="005C1150">
              <w:rPr>
                <w:rFonts w:cstheme="minorHAnsi"/>
              </w:rPr>
              <w:t xml:space="preserve"> </w:t>
            </w:r>
            <w:r w:rsidR="00D94F5C">
              <w:rPr>
                <w:rFonts w:cstheme="minorHAnsi"/>
              </w:rPr>
              <w:t>Student may become less engaged in class if he knows that he doesn’t have to do the work</w:t>
            </w:r>
          </w:p>
          <w:p w14:paraId="698DC931" w14:textId="31E6E31E" w:rsidR="008374A8" w:rsidRDefault="008374A8" w:rsidP="00BC7355">
            <w:pPr>
              <w:pStyle w:val="ListParagraph"/>
              <w:numPr>
                <w:ilvl w:val="0"/>
                <w:numId w:val="3"/>
              </w:numPr>
              <w:rPr>
                <w:rFonts w:cstheme="minorHAnsi"/>
              </w:rPr>
            </w:pPr>
            <w:r>
              <w:rPr>
                <w:rFonts w:cstheme="minorHAnsi"/>
              </w:rPr>
              <w:t>Does students learn from copying? Cognitive functioning</w:t>
            </w:r>
          </w:p>
          <w:p w14:paraId="1CB778D6" w14:textId="01DA0347" w:rsidR="00370CFD" w:rsidRDefault="00AD78F5" w:rsidP="00BC7355">
            <w:pPr>
              <w:pStyle w:val="ListParagraph"/>
              <w:numPr>
                <w:ilvl w:val="0"/>
                <w:numId w:val="3"/>
              </w:numPr>
              <w:rPr>
                <w:rFonts w:cstheme="minorHAnsi"/>
              </w:rPr>
            </w:pPr>
            <w:r>
              <w:rPr>
                <w:rFonts w:cstheme="minorHAnsi"/>
              </w:rPr>
              <w:t>Telling student to copy friends work c</w:t>
            </w:r>
            <w:r w:rsidR="005C1150">
              <w:rPr>
                <w:rFonts w:cstheme="minorHAnsi"/>
              </w:rPr>
              <w:t>ontradicts Donaldson’s purpose to create ambitious capable learners</w:t>
            </w:r>
            <w:r w:rsidR="00D94F5C">
              <w:rPr>
                <w:rFonts w:cstheme="minorHAnsi"/>
              </w:rPr>
              <w:t>.</w:t>
            </w:r>
          </w:p>
          <w:p w14:paraId="7B342502" w14:textId="77FB2AAD" w:rsidR="0033288F" w:rsidRPr="00ED0BAB" w:rsidRDefault="00AD78F5" w:rsidP="003F7D8E">
            <w:pPr>
              <w:pStyle w:val="ListParagraph"/>
              <w:numPr>
                <w:ilvl w:val="0"/>
                <w:numId w:val="3"/>
              </w:numPr>
              <w:rPr>
                <w:rFonts w:asciiTheme="minorHAnsi" w:hAnsiTheme="minorHAnsi" w:cstheme="minorHAnsi"/>
              </w:rPr>
            </w:pPr>
            <w:r w:rsidRPr="00ED0BAB">
              <w:rPr>
                <w:rFonts w:cstheme="minorHAnsi"/>
              </w:rPr>
              <w:t xml:space="preserve">Bot being able to complete the work as it is too hard may lead student to </w:t>
            </w:r>
            <w:r w:rsidR="00ED0BAB" w:rsidRPr="00ED0BAB">
              <w:rPr>
                <w:rFonts w:cstheme="minorHAnsi"/>
              </w:rPr>
              <w:t>have a lower self esteem- Donaldsons 4 purposes- health, confident learners.</w:t>
            </w:r>
          </w:p>
          <w:p w14:paraId="79A1229C" w14:textId="2C1B0D9A" w:rsidR="00ED0BAB" w:rsidRPr="003F740D" w:rsidRDefault="0067441E" w:rsidP="003F7D8E">
            <w:pPr>
              <w:pStyle w:val="ListParagraph"/>
              <w:numPr>
                <w:ilvl w:val="0"/>
                <w:numId w:val="3"/>
              </w:numPr>
              <w:rPr>
                <w:rFonts w:asciiTheme="minorHAnsi" w:hAnsiTheme="minorHAnsi" w:cstheme="minorHAnsi"/>
              </w:rPr>
            </w:pPr>
            <w:r>
              <w:rPr>
                <w:rFonts w:cstheme="minorHAnsi"/>
              </w:rPr>
              <w:t>Could the teacher have work which could be differentiated for students in the class? Although this would put more pressure on the teacher</w:t>
            </w:r>
          </w:p>
          <w:p w14:paraId="6B6B6A33" w14:textId="518F739F" w:rsidR="0033288F" w:rsidRPr="00BA6040" w:rsidRDefault="003F740D" w:rsidP="00486B8A">
            <w:pPr>
              <w:pStyle w:val="ListParagraph"/>
              <w:numPr>
                <w:ilvl w:val="0"/>
                <w:numId w:val="3"/>
              </w:numPr>
              <w:rPr>
                <w:rFonts w:asciiTheme="minorHAnsi" w:hAnsiTheme="minorHAnsi" w:cstheme="minorHAnsi"/>
              </w:rPr>
            </w:pPr>
            <w:r>
              <w:rPr>
                <w:rFonts w:cstheme="minorHAnsi"/>
              </w:rPr>
              <w:t xml:space="preserve">Could more be done to help child outside of the classroom? FaCE? Incorporating </w:t>
            </w:r>
            <w:r w:rsidR="00D94F5C">
              <w:rPr>
                <w:rFonts w:cstheme="minorHAnsi"/>
              </w:rPr>
              <w:t>parents into the learning process makes more confident students?</w:t>
            </w:r>
          </w:p>
        </w:tc>
      </w:tr>
    </w:tbl>
    <w:p w14:paraId="3A09432B" w14:textId="77777777" w:rsidR="0033288F" w:rsidRPr="001C158C" w:rsidRDefault="0033288F" w:rsidP="0033288F">
      <w:pPr>
        <w:rPr>
          <w:rFonts w:cstheme="minorHAnsi"/>
        </w:rPr>
      </w:pPr>
    </w:p>
    <w:p w14:paraId="10629580" w14:textId="77777777" w:rsidR="0033288F" w:rsidRPr="001C158C" w:rsidRDefault="0033288F" w:rsidP="0033288F">
      <w:pPr>
        <w:rPr>
          <w:rFonts w:cstheme="minorHAnsi"/>
        </w:rPr>
      </w:pPr>
    </w:p>
    <w:p w14:paraId="56B808E1" w14:textId="77777777" w:rsidR="00E36136" w:rsidRPr="001C158C" w:rsidRDefault="00E36136" w:rsidP="00E04805">
      <w:pPr>
        <w:rPr>
          <w:rFonts w:cstheme="minorHAnsi"/>
        </w:rPr>
      </w:pPr>
    </w:p>
    <w:sectPr w:rsidR="00E36136" w:rsidRPr="001C158C" w:rsidSect="008075FF">
      <w:headerReference w:type="default" r:id="rId51"/>
      <w:footerReference w:type="default" r:id="rId52"/>
      <w:pgSz w:w="11906" w:h="16838"/>
      <w:pgMar w:top="1440" w:right="1440" w:bottom="1440" w:left="1440" w:header="39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4CD373" w14:textId="77777777" w:rsidR="00513F0A" w:rsidRDefault="00513F0A" w:rsidP="00E74191">
      <w:pPr>
        <w:spacing w:after="0" w:line="240" w:lineRule="auto"/>
      </w:pPr>
      <w:r>
        <w:separator/>
      </w:r>
    </w:p>
  </w:endnote>
  <w:endnote w:type="continuationSeparator" w:id="0">
    <w:p w14:paraId="4645EB33" w14:textId="77777777" w:rsidR="00513F0A" w:rsidRDefault="00513F0A" w:rsidP="00E74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0252532"/>
      <w:docPartObj>
        <w:docPartGallery w:val="Page Numbers (Bottom of Page)"/>
        <w:docPartUnique/>
      </w:docPartObj>
    </w:sdtPr>
    <w:sdtEndPr>
      <w:rPr>
        <w:noProof/>
      </w:rPr>
    </w:sdtEndPr>
    <w:sdtContent>
      <w:p w14:paraId="08EA8DA9" w14:textId="788BF20B" w:rsidR="008075FF" w:rsidRDefault="008075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B43E18" w14:textId="77777777" w:rsidR="008075FF" w:rsidRDefault="00807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F59EE" w14:textId="77777777" w:rsidR="00513F0A" w:rsidRDefault="00513F0A" w:rsidP="00E74191">
      <w:pPr>
        <w:spacing w:after="0" w:line="240" w:lineRule="auto"/>
      </w:pPr>
      <w:r>
        <w:separator/>
      </w:r>
    </w:p>
  </w:footnote>
  <w:footnote w:type="continuationSeparator" w:id="0">
    <w:p w14:paraId="38B9F89B" w14:textId="77777777" w:rsidR="00513F0A" w:rsidRDefault="00513F0A" w:rsidP="00E74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01EE6" w14:textId="7F684802" w:rsidR="00E74191" w:rsidRDefault="00E74191">
    <w:pPr>
      <w:pStyle w:val="Header"/>
    </w:pPr>
    <w:r>
      <w:tab/>
    </w:r>
    <w:r>
      <w:tab/>
      <w:t>2008131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653EA4"/>
    <w:multiLevelType w:val="hybridMultilevel"/>
    <w:tmpl w:val="7082A396"/>
    <w:lvl w:ilvl="0" w:tplc="8B56FD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6F39CA"/>
    <w:multiLevelType w:val="hybridMultilevel"/>
    <w:tmpl w:val="E990C3FE"/>
    <w:lvl w:ilvl="0" w:tplc="5D66A8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F26278"/>
    <w:multiLevelType w:val="hybridMultilevel"/>
    <w:tmpl w:val="33C2DF28"/>
    <w:lvl w:ilvl="0" w:tplc="43B87E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325D35"/>
    <w:multiLevelType w:val="hybridMultilevel"/>
    <w:tmpl w:val="64D0D7A6"/>
    <w:lvl w:ilvl="0" w:tplc="A574EF0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35C"/>
    <w:rsid w:val="000003D3"/>
    <w:rsid w:val="0000046D"/>
    <w:rsid w:val="00001A3C"/>
    <w:rsid w:val="00005065"/>
    <w:rsid w:val="00011B2D"/>
    <w:rsid w:val="0001293E"/>
    <w:rsid w:val="00016B43"/>
    <w:rsid w:val="00016E83"/>
    <w:rsid w:val="00021BAF"/>
    <w:rsid w:val="00021F35"/>
    <w:rsid w:val="00023982"/>
    <w:rsid w:val="0002605C"/>
    <w:rsid w:val="0002637B"/>
    <w:rsid w:val="000263D6"/>
    <w:rsid w:val="00027403"/>
    <w:rsid w:val="00031EBF"/>
    <w:rsid w:val="00035FA6"/>
    <w:rsid w:val="000372AB"/>
    <w:rsid w:val="0004036E"/>
    <w:rsid w:val="000403F4"/>
    <w:rsid w:val="00040B91"/>
    <w:rsid w:val="00043412"/>
    <w:rsid w:val="00043D8B"/>
    <w:rsid w:val="00044E64"/>
    <w:rsid w:val="00046439"/>
    <w:rsid w:val="000465DC"/>
    <w:rsid w:val="00047D3E"/>
    <w:rsid w:val="000500DD"/>
    <w:rsid w:val="00052218"/>
    <w:rsid w:val="00052E7C"/>
    <w:rsid w:val="00053BBC"/>
    <w:rsid w:val="00055D5F"/>
    <w:rsid w:val="00060381"/>
    <w:rsid w:val="000702E1"/>
    <w:rsid w:val="000709AE"/>
    <w:rsid w:val="0007182F"/>
    <w:rsid w:val="00073F8D"/>
    <w:rsid w:val="0007484C"/>
    <w:rsid w:val="00074DA2"/>
    <w:rsid w:val="00075571"/>
    <w:rsid w:val="00076681"/>
    <w:rsid w:val="00077097"/>
    <w:rsid w:val="00077D6E"/>
    <w:rsid w:val="00080E39"/>
    <w:rsid w:val="00080F4D"/>
    <w:rsid w:val="000834EA"/>
    <w:rsid w:val="0008385E"/>
    <w:rsid w:val="00085E44"/>
    <w:rsid w:val="00086B0E"/>
    <w:rsid w:val="00090042"/>
    <w:rsid w:val="00090198"/>
    <w:rsid w:val="0009202C"/>
    <w:rsid w:val="00095682"/>
    <w:rsid w:val="0009595D"/>
    <w:rsid w:val="00095DD2"/>
    <w:rsid w:val="000A08D6"/>
    <w:rsid w:val="000A13BA"/>
    <w:rsid w:val="000A2302"/>
    <w:rsid w:val="000A305C"/>
    <w:rsid w:val="000A50D0"/>
    <w:rsid w:val="000A6697"/>
    <w:rsid w:val="000A7FED"/>
    <w:rsid w:val="000B15A2"/>
    <w:rsid w:val="000B61A4"/>
    <w:rsid w:val="000B6773"/>
    <w:rsid w:val="000B6CC5"/>
    <w:rsid w:val="000C1ACA"/>
    <w:rsid w:val="000C2F86"/>
    <w:rsid w:val="000C3306"/>
    <w:rsid w:val="000C4C4B"/>
    <w:rsid w:val="000C4DB8"/>
    <w:rsid w:val="000C694C"/>
    <w:rsid w:val="000C71FB"/>
    <w:rsid w:val="000D04B3"/>
    <w:rsid w:val="000D23B6"/>
    <w:rsid w:val="000D246A"/>
    <w:rsid w:val="000D26D3"/>
    <w:rsid w:val="000D4D62"/>
    <w:rsid w:val="000D7B95"/>
    <w:rsid w:val="000E1D41"/>
    <w:rsid w:val="000E20C3"/>
    <w:rsid w:val="000E2549"/>
    <w:rsid w:val="000E2B67"/>
    <w:rsid w:val="000E2CB3"/>
    <w:rsid w:val="000E5532"/>
    <w:rsid w:val="000E71A3"/>
    <w:rsid w:val="000E79F1"/>
    <w:rsid w:val="000F05F4"/>
    <w:rsid w:val="000F2540"/>
    <w:rsid w:val="000F2E15"/>
    <w:rsid w:val="000F50EB"/>
    <w:rsid w:val="000F535E"/>
    <w:rsid w:val="000F695C"/>
    <w:rsid w:val="000F6A05"/>
    <w:rsid w:val="000F7754"/>
    <w:rsid w:val="00100992"/>
    <w:rsid w:val="00100F44"/>
    <w:rsid w:val="00101D82"/>
    <w:rsid w:val="00103C97"/>
    <w:rsid w:val="00105B1F"/>
    <w:rsid w:val="00110FA3"/>
    <w:rsid w:val="00112AEC"/>
    <w:rsid w:val="001158A9"/>
    <w:rsid w:val="00115BBC"/>
    <w:rsid w:val="001163C7"/>
    <w:rsid w:val="001175A4"/>
    <w:rsid w:val="00120289"/>
    <w:rsid w:val="00121F88"/>
    <w:rsid w:val="001227E0"/>
    <w:rsid w:val="00123D4D"/>
    <w:rsid w:val="00124A07"/>
    <w:rsid w:val="00124C50"/>
    <w:rsid w:val="00125910"/>
    <w:rsid w:val="00125A25"/>
    <w:rsid w:val="0013018A"/>
    <w:rsid w:val="001305CD"/>
    <w:rsid w:val="00132E4C"/>
    <w:rsid w:val="00133D47"/>
    <w:rsid w:val="0013410E"/>
    <w:rsid w:val="001366FA"/>
    <w:rsid w:val="0013761B"/>
    <w:rsid w:val="00137AA9"/>
    <w:rsid w:val="00140031"/>
    <w:rsid w:val="00140CF5"/>
    <w:rsid w:val="00141342"/>
    <w:rsid w:val="00141400"/>
    <w:rsid w:val="00141674"/>
    <w:rsid w:val="001421A7"/>
    <w:rsid w:val="00142660"/>
    <w:rsid w:val="00142C12"/>
    <w:rsid w:val="00145725"/>
    <w:rsid w:val="00145D4E"/>
    <w:rsid w:val="001465EB"/>
    <w:rsid w:val="00151162"/>
    <w:rsid w:val="00151D86"/>
    <w:rsid w:val="001522DB"/>
    <w:rsid w:val="00152628"/>
    <w:rsid w:val="001532EF"/>
    <w:rsid w:val="00156DDB"/>
    <w:rsid w:val="00157A4A"/>
    <w:rsid w:val="00162A5A"/>
    <w:rsid w:val="00164510"/>
    <w:rsid w:val="00164DAC"/>
    <w:rsid w:val="00164F06"/>
    <w:rsid w:val="0016544C"/>
    <w:rsid w:val="001657E1"/>
    <w:rsid w:val="00166482"/>
    <w:rsid w:val="00167492"/>
    <w:rsid w:val="0017079F"/>
    <w:rsid w:val="00171CAE"/>
    <w:rsid w:val="0017237D"/>
    <w:rsid w:val="0017295E"/>
    <w:rsid w:val="00172C9C"/>
    <w:rsid w:val="00172CFC"/>
    <w:rsid w:val="00173087"/>
    <w:rsid w:val="0017591E"/>
    <w:rsid w:val="00176059"/>
    <w:rsid w:val="00176473"/>
    <w:rsid w:val="00176FB9"/>
    <w:rsid w:val="00177F0D"/>
    <w:rsid w:val="001811D0"/>
    <w:rsid w:val="0018635D"/>
    <w:rsid w:val="001868EC"/>
    <w:rsid w:val="0019070C"/>
    <w:rsid w:val="00194FF3"/>
    <w:rsid w:val="001A2783"/>
    <w:rsid w:val="001A4715"/>
    <w:rsid w:val="001A4804"/>
    <w:rsid w:val="001A6D29"/>
    <w:rsid w:val="001A6F3E"/>
    <w:rsid w:val="001A7434"/>
    <w:rsid w:val="001A7731"/>
    <w:rsid w:val="001B09E6"/>
    <w:rsid w:val="001B352F"/>
    <w:rsid w:val="001B54A5"/>
    <w:rsid w:val="001B722E"/>
    <w:rsid w:val="001B78DC"/>
    <w:rsid w:val="001C015A"/>
    <w:rsid w:val="001C1048"/>
    <w:rsid w:val="001C158C"/>
    <w:rsid w:val="001C2762"/>
    <w:rsid w:val="001C3E31"/>
    <w:rsid w:val="001C57CC"/>
    <w:rsid w:val="001C6207"/>
    <w:rsid w:val="001C7B85"/>
    <w:rsid w:val="001D211B"/>
    <w:rsid w:val="001D6411"/>
    <w:rsid w:val="001D6845"/>
    <w:rsid w:val="001E0CF0"/>
    <w:rsid w:val="001E17BC"/>
    <w:rsid w:val="001E24B8"/>
    <w:rsid w:val="001E5CC1"/>
    <w:rsid w:val="001E64CC"/>
    <w:rsid w:val="001E7B11"/>
    <w:rsid w:val="001F0250"/>
    <w:rsid w:val="001F68D3"/>
    <w:rsid w:val="001F7B90"/>
    <w:rsid w:val="00200286"/>
    <w:rsid w:val="00200589"/>
    <w:rsid w:val="0020608E"/>
    <w:rsid w:val="002071D8"/>
    <w:rsid w:val="002106B9"/>
    <w:rsid w:val="0021186D"/>
    <w:rsid w:val="00212BD3"/>
    <w:rsid w:val="00214F2A"/>
    <w:rsid w:val="002154CB"/>
    <w:rsid w:val="00215774"/>
    <w:rsid w:val="00215E5F"/>
    <w:rsid w:val="002168A3"/>
    <w:rsid w:val="002175A9"/>
    <w:rsid w:val="002176D2"/>
    <w:rsid w:val="00221350"/>
    <w:rsid w:val="002304AF"/>
    <w:rsid w:val="0023055F"/>
    <w:rsid w:val="002323E6"/>
    <w:rsid w:val="002351A3"/>
    <w:rsid w:val="002362CA"/>
    <w:rsid w:val="00237512"/>
    <w:rsid w:val="002379E2"/>
    <w:rsid w:val="00241689"/>
    <w:rsid w:val="00242518"/>
    <w:rsid w:val="00244268"/>
    <w:rsid w:val="0024513B"/>
    <w:rsid w:val="002454A0"/>
    <w:rsid w:val="0024582F"/>
    <w:rsid w:val="00246F70"/>
    <w:rsid w:val="002500D0"/>
    <w:rsid w:val="002525B3"/>
    <w:rsid w:val="002537E2"/>
    <w:rsid w:val="00253DC6"/>
    <w:rsid w:val="002556DE"/>
    <w:rsid w:val="00255BAB"/>
    <w:rsid w:val="00257230"/>
    <w:rsid w:val="002572DC"/>
    <w:rsid w:val="0025739C"/>
    <w:rsid w:val="00260588"/>
    <w:rsid w:val="00262FC5"/>
    <w:rsid w:val="00264766"/>
    <w:rsid w:val="002650E1"/>
    <w:rsid w:val="00265740"/>
    <w:rsid w:val="00270005"/>
    <w:rsid w:val="0027074D"/>
    <w:rsid w:val="0027150A"/>
    <w:rsid w:val="002716B8"/>
    <w:rsid w:val="00275923"/>
    <w:rsid w:val="002765D5"/>
    <w:rsid w:val="00276D13"/>
    <w:rsid w:val="00280377"/>
    <w:rsid w:val="00282A93"/>
    <w:rsid w:val="00283FD6"/>
    <w:rsid w:val="0028558D"/>
    <w:rsid w:val="0028697C"/>
    <w:rsid w:val="00290472"/>
    <w:rsid w:val="00290A35"/>
    <w:rsid w:val="00290ED1"/>
    <w:rsid w:val="002912C9"/>
    <w:rsid w:val="00292206"/>
    <w:rsid w:val="0029298F"/>
    <w:rsid w:val="00292FA9"/>
    <w:rsid w:val="002931D0"/>
    <w:rsid w:val="002935DA"/>
    <w:rsid w:val="00293984"/>
    <w:rsid w:val="00294916"/>
    <w:rsid w:val="00294D62"/>
    <w:rsid w:val="00295439"/>
    <w:rsid w:val="002A217C"/>
    <w:rsid w:val="002A4996"/>
    <w:rsid w:val="002A547A"/>
    <w:rsid w:val="002A5B21"/>
    <w:rsid w:val="002A602F"/>
    <w:rsid w:val="002A74B9"/>
    <w:rsid w:val="002B1713"/>
    <w:rsid w:val="002B5F3B"/>
    <w:rsid w:val="002B62EF"/>
    <w:rsid w:val="002B74AE"/>
    <w:rsid w:val="002B7CCC"/>
    <w:rsid w:val="002C2064"/>
    <w:rsid w:val="002C45D3"/>
    <w:rsid w:val="002C6317"/>
    <w:rsid w:val="002C634D"/>
    <w:rsid w:val="002C6C79"/>
    <w:rsid w:val="002C70B0"/>
    <w:rsid w:val="002D073B"/>
    <w:rsid w:val="002D1C3A"/>
    <w:rsid w:val="002D3207"/>
    <w:rsid w:val="002D4579"/>
    <w:rsid w:val="002D4E30"/>
    <w:rsid w:val="002D7E4C"/>
    <w:rsid w:val="002E03CC"/>
    <w:rsid w:val="002E1BB0"/>
    <w:rsid w:val="002E3ABF"/>
    <w:rsid w:val="002E4D2C"/>
    <w:rsid w:val="002E5DD7"/>
    <w:rsid w:val="002F0740"/>
    <w:rsid w:val="002F2577"/>
    <w:rsid w:val="002F4376"/>
    <w:rsid w:val="002F7BAC"/>
    <w:rsid w:val="00302163"/>
    <w:rsid w:val="00302D1C"/>
    <w:rsid w:val="003030D5"/>
    <w:rsid w:val="003042F5"/>
    <w:rsid w:val="00304B18"/>
    <w:rsid w:val="00304CE4"/>
    <w:rsid w:val="00304EFC"/>
    <w:rsid w:val="003052FF"/>
    <w:rsid w:val="00305561"/>
    <w:rsid w:val="003120E9"/>
    <w:rsid w:val="00313366"/>
    <w:rsid w:val="00314950"/>
    <w:rsid w:val="0031647A"/>
    <w:rsid w:val="00317199"/>
    <w:rsid w:val="0032103A"/>
    <w:rsid w:val="00321F58"/>
    <w:rsid w:val="00322575"/>
    <w:rsid w:val="0032288F"/>
    <w:rsid w:val="00323E68"/>
    <w:rsid w:val="003271B6"/>
    <w:rsid w:val="00327670"/>
    <w:rsid w:val="003304C5"/>
    <w:rsid w:val="00330D4D"/>
    <w:rsid w:val="0033275B"/>
    <w:rsid w:val="0033288F"/>
    <w:rsid w:val="00332A55"/>
    <w:rsid w:val="00334ACB"/>
    <w:rsid w:val="003406BA"/>
    <w:rsid w:val="00341793"/>
    <w:rsid w:val="00343C76"/>
    <w:rsid w:val="00346874"/>
    <w:rsid w:val="00346A5C"/>
    <w:rsid w:val="00346DD8"/>
    <w:rsid w:val="00350431"/>
    <w:rsid w:val="003504AB"/>
    <w:rsid w:val="00352720"/>
    <w:rsid w:val="00354D8D"/>
    <w:rsid w:val="00354E0A"/>
    <w:rsid w:val="00357CA4"/>
    <w:rsid w:val="00357E7E"/>
    <w:rsid w:val="00361010"/>
    <w:rsid w:val="00361DF6"/>
    <w:rsid w:val="00363E80"/>
    <w:rsid w:val="0036576C"/>
    <w:rsid w:val="00365AFD"/>
    <w:rsid w:val="00365E9E"/>
    <w:rsid w:val="003671A1"/>
    <w:rsid w:val="003673D8"/>
    <w:rsid w:val="00370CFD"/>
    <w:rsid w:val="00371880"/>
    <w:rsid w:val="00372630"/>
    <w:rsid w:val="0037708A"/>
    <w:rsid w:val="00377209"/>
    <w:rsid w:val="00380CF0"/>
    <w:rsid w:val="00381573"/>
    <w:rsid w:val="00383134"/>
    <w:rsid w:val="00384EB3"/>
    <w:rsid w:val="00385BE1"/>
    <w:rsid w:val="00385C8A"/>
    <w:rsid w:val="00385F51"/>
    <w:rsid w:val="00386F34"/>
    <w:rsid w:val="003925D9"/>
    <w:rsid w:val="00392EB7"/>
    <w:rsid w:val="0039407B"/>
    <w:rsid w:val="0039664D"/>
    <w:rsid w:val="00396D71"/>
    <w:rsid w:val="003971FE"/>
    <w:rsid w:val="003A1C77"/>
    <w:rsid w:val="003A5204"/>
    <w:rsid w:val="003B1C02"/>
    <w:rsid w:val="003B25BD"/>
    <w:rsid w:val="003B38EF"/>
    <w:rsid w:val="003B4A2D"/>
    <w:rsid w:val="003B4B3D"/>
    <w:rsid w:val="003B601E"/>
    <w:rsid w:val="003B637C"/>
    <w:rsid w:val="003B63C2"/>
    <w:rsid w:val="003B64DD"/>
    <w:rsid w:val="003B7B20"/>
    <w:rsid w:val="003C1212"/>
    <w:rsid w:val="003C373A"/>
    <w:rsid w:val="003C4DCD"/>
    <w:rsid w:val="003C5A28"/>
    <w:rsid w:val="003C67C6"/>
    <w:rsid w:val="003C6F2B"/>
    <w:rsid w:val="003C719F"/>
    <w:rsid w:val="003D0435"/>
    <w:rsid w:val="003D1FBD"/>
    <w:rsid w:val="003D3636"/>
    <w:rsid w:val="003D474D"/>
    <w:rsid w:val="003D60E5"/>
    <w:rsid w:val="003D7F3E"/>
    <w:rsid w:val="003E1F8C"/>
    <w:rsid w:val="003E2DC5"/>
    <w:rsid w:val="003E361F"/>
    <w:rsid w:val="003E4E75"/>
    <w:rsid w:val="003E6E4A"/>
    <w:rsid w:val="003F14B1"/>
    <w:rsid w:val="003F2BB4"/>
    <w:rsid w:val="003F4369"/>
    <w:rsid w:val="003F4A84"/>
    <w:rsid w:val="003F740D"/>
    <w:rsid w:val="00400CD5"/>
    <w:rsid w:val="00403885"/>
    <w:rsid w:val="00404842"/>
    <w:rsid w:val="00404D53"/>
    <w:rsid w:val="004101F1"/>
    <w:rsid w:val="004121BB"/>
    <w:rsid w:val="00412F4D"/>
    <w:rsid w:val="004155A8"/>
    <w:rsid w:val="00416FB1"/>
    <w:rsid w:val="00417B90"/>
    <w:rsid w:val="00417EFC"/>
    <w:rsid w:val="004229D5"/>
    <w:rsid w:val="0042306C"/>
    <w:rsid w:val="00423CAA"/>
    <w:rsid w:val="00424D17"/>
    <w:rsid w:val="004251D4"/>
    <w:rsid w:val="0042538D"/>
    <w:rsid w:val="004303A6"/>
    <w:rsid w:val="00431589"/>
    <w:rsid w:val="00432A99"/>
    <w:rsid w:val="00432F58"/>
    <w:rsid w:val="00433CE9"/>
    <w:rsid w:val="00433E1B"/>
    <w:rsid w:val="00434176"/>
    <w:rsid w:val="00434307"/>
    <w:rsid w:val="00435EE5"/>
    <w:rsid w:val="0044178F"/>
    <w:rsid w:val="00442A12"/>
    <w:rsid w:val="00445989"/>
    <w:rsid w:val="00447E98"/>
    <w:rsid w:val="004537E5"/>
    <w:rsid w:val="00460B3B"/>
    <w:rsid w:val="00463B14"/>
    <w:rsid w:val="00466DEE"/>
    <w:rsid w:val="00467977"/>
    <w:rsid w:val="0047028D"/>
    <w:rsid w:val="00470DF6"/>
    <w:rsid w:val="00473313"/>
    <w:rsid w:val="004753F7"/>
    <w:rsid w:val="00475F15"/>
    <w:rsid w:val="00475F86"/>
    <w:rsid w:val="004778A1"/>
    <w:rsid w:val="00477DB5"/>
    <w:rsid w:val="00480C35"/>
    <w:rsid w:val="00481E97"/>
    <w:rsid w:val="0048249F"/>
    <w:rsid w:val="00482D5A"/>
    <w:rsid w:val="00483453"/>
    <w:rsid w:val="004867AB"/>
    <w:rsid w:val="00487CE3"/>
    <w:rsid w:val="00487D9C"/>
    <w:rsid w:val="0049160C"/>
    <w:rsid w:val="00493EB9"/>
    <w:rsid w:val="004962D1"/>
    <w:rsid w:val="004A04B3"/>
    <w:rsid w:val="004A0809"/>
    <w:rsid w:val="004A22A7"/>
    <w:rsid w:val="004A5291"/>
    <w:rsid w:val="004A5439"/>
    <w:rsid w:val="004A57E9"/>
    <w:rsid w:val="004A6F9A"/>
    <w:rsid w:val="004B24D0"/>
    <w:rsid w:val="004B25BF"/>
    <w:rsid w:val="004B31F4"/>
    <w:rsid w:val="004B3868"/>
    <w:rsid w:val="004B6A09"/>
    <w:rsid w:val="004B6F26"/>
    <w:rsid w:val="004B7F2B"/>
    <w:rsid w:val="004C0D52"/>
    <w:rsid w:val="004C3072"/>
    <w:rsid w:val="004C364A"/>
    <w:rsid w:val="004C4289"/>
    <w:rsid w:val="004D12D9"/>
    <w:rsid w:val="004D29F7"/>
    <w:rsid w:val="004D5845"/>
    <w:rsid w:val="004D6B18"/>
    <w:rsid w:val="004E262C"/>
    <w:rsid w:val="004E2917"/>
    <w:rsid w:val="004E3211"/>
    <w:rsid w:val="004E409E"/>
    <w:rsid w:val="004E479F"/>
    <w:rsid w:val="004E52B8"/>
    <w:rsid w:val="004E6EF0"/>
    <w:rsid w:val="004F0313"/>
    <w:rsid w:val="004F5CD7"/>
    <w:rsid w:val="004F6F0A"/>
    <w:rsid w:val="004F7E04"/>
    <w:rsid w:val="00500F9A"/>
    <w:rsid w:val="00501D83"/>
    <w:rsid w:val="005044F6"/>
    <w:rsid w:val="0050797E"/>
    <w:rsid w:val="00507EAF"/>
    <w:rsid w:val="00507F6F"/>
    <w:rsid w:val="005124D6"/>
    <w:rsid w:val="00513132"/>
    <w:rsid w:val="00513CA0"/>
    <w:rsid w:val="00513F0A"/>
    <w:rsid w:val="0051555F"/>
    <w:rsid w:val="0051580A"/>
    <w:rsid w:val="005224EE"/>
    <w:rsid w:val="00522B5F"/>
    <w:rsid w:val="005274A8"/>
    <w:rsid w:val="00531A55"/>
    <w:rsid w:val="00532C3C"/>
    <w:rsid w:val="00533A81"/>
    <w:rsid w:val="00533EB0"/>
    <w:rsid w:val="005343A6"/>
    <w:rsid w:val="00536D09"/>
    <w:rsid w:val="00537283"/>
    <w:rsid w:val="00537608"/>
    <w:rsid w:val="00537C21"/>
    <w:rsid w:val="00537D19"/>
    <w:rsid w:val="00540ECF"/>
    <w:rsid w:val="00540FEF"/>
    <w:rsid w:val="0054174F"/>
    <w:rsid w:val="0054493A"/>
    <w:rsid w:val="00544DE4"/>
    <w:rsid w:val="005453C3"/>
    <w:rsid w:val="00545E2D"/>
    <w:rsid w:val="00550C18"/>
    <w:rsid w:val="005538CE"/>
    <w:rsid w:val="00553ADA"/>
    <w:rsid w:val="00553E75"/>
    <w:rsid w:val="00555822"/>
    <w:rsid w:val="00555F65"/>
    <w:rsid w:val="00555FA8"/>
    <w:rsid w:val="0055713B"/>
    <w:rsid w:val="00557F81"/>
    <w:rsid w:val="00561C7F"/>
    <w:rsid w:val="005621B3"/>
    <w:rsid w:val="005638CE"/>
    <w:rsid w:val="00563A93"/>
    <w:rsid w:val="00565172"/>
    <w:rsid w:val="00567D48"/>
    <w:rsid w:val="00573918"/>
    <w:rsid w:val="00573DB1"/>
    <w:rsid w:val="00574364"/>
    <w:rsid w:val="00574915"/>
    <w:rsid w:val="00574DC6"/>
    <w:rsid w:val="00576BE6"/>
    <w:rsid w:val="00581A59"/>
    <w:rsid w:val="00582846"/>
    <w:rsid w:val="005836F0"/>
    <w:rsid w:val="00584C2C"/>
    <w:rsid w:val="00585D7A"/>
    <w:rsid w:val="005871D2"/>
    <w:rsid w:val="00590D9B"/>
    <w:rsid w:val="005920A2"/>
    <w:rsid w:val="005937DC"/>
    <w:rsid w:val="0059468C"/>
    <w:rsid w:val="00596AC6"/>
    <w:rsid w:val="005A1150"/>
    <w:rsid w:val="005A2D26"/>
    <w:rsid w:val="005A49C9"/>
    <w:rsid w:val="005A5B76"/>
    <w:rsid w:val="005A75A8"/>
    <w:rsid w:val="005B052E"/>
    <w:rsid w:val="005B058E"/>
    <w:rsid w:val="005B1A47"/>
    <w:rsid w:val="005B2882"/>
    <w:rsid w:val="005B3C39"/>
    <w:rsid w:val="005B4B07"/>
    <w:rsid w:val="005B4CD8"/>
    <w:rsid w:val="005B6AD2"/>
    <w:rsid w:val="005B722B"/>
    <w:rsid w:val="005B78EE"/>
    <w:rsid w:val="005C0098"/>
    <w:rsid w:val="005C1150"/>
    <w:rsid w:val="005C1777"/>
    <w:rsid w:val="005C35C7"/>
    <w:rsid w:val="005C44FE"/>
    <w:rsid w:val="005C4DD2"/>
    <w:rsid w:val="005C4F28"/>
    <w:rsid w:val="005C7181"/>
    <w:rsid w:val="005D2235"/>
    <w:rsid w:val="005D346A"/>
    <w:rsid w:val="005D38B9"/>
    <w:rsid w:val="005D7898"/>
    <w:rsid w:val="005D7AED"/>
    <w:rsid w:val="005D7ED6"/>
    <w:rsid w:val="005E020C"/>
    <w:rsid w:val="005E14A7"/>
    <w:rsid w:val="005E30B0"/>
    <w:rsid w:val="005E3D51"/>
    <w:rsid w:val="005E511E"/>
    <w:rsid w:val="005E5327"/>
    <w:rsid w:val="005E64ED"/>
    <w:rsid w:val="005F29FA"/>
    <w:rsid w:val="005F696E"/>
    <w:rsid w:val="00600D0F"/>
    <w:rsid w:val="00601310"/>
    <w:rsid w:val="00601920"/>
    <w:rsid w:val="00602650"/>
    <w:rsid w:val="00602790"/>
    <w:rsid w:val="00603685"/>
    <w:rsid w:val="006047AB"/>
    <w:rsid w:val="00604F5D"/>
    <w:rsid w:val="006054BD"/>
    <w:rsid w:val="006100D5"/>
    <w:rsid w:val="00610D4C"/>
    <w:rsid w:val="00611BBB"/>
    <w:rsid w:val="00612C04"/>
    <w:rsid w:val="00613665"/>
    <w:rsid w:val="00613FC0"/>
    <w:rsid w:val="0061499C"/>
    <w:rsid w:val="00614CD0"/>
    <w:rsid w:val="006162FB"/>
    <w:rsid w:val="00616EDA"/>
    <w:rsid w:val="00623C2F"/>
    <w:rsid w:val="0062496B"/>
    <w:rsid w:val="006252BB"/>
    <w:rsid w:val="00625378"/>
    <w:rsid w:val="006257A3"/>
    <w:rsid w:val="0062643C"/>
    <w:rsid w:val="006277A3"/>
    <w:rsid w:val="00627928"/>
    <w:rsid w:val="00630A80"/>
    <w:rsid w:val="00630C5D"/>
    <w:rsid w:val="0063132A"/>
    <w:rsid w:val="0063187E"/>
    <w:rsid w:val="006366B2"/>
    <w:rsid w:val="00637F86"/>
    <w:rsid w:val="00640A44"/>
    <w:rsid w:val="006443AB"/>
    <w:rsid w:val="00644699"/>
    <w:rsid w:val="0064494E"/>
    <w:rsid w:val="00646EC1"/>
    <w:rsid w:val="00647496"/>
    <w:rsid w:val="00650C01"/>
    <w:rsid w:val="00653DD2"/>
    <w:rsid w:val="006541C5"/>
    <w:rsid w:val="00655C7E"/>
    <w:rsid w:val="00655FF9"/>
    <w:rsid w:val="00656597"/>
    <w:rsid w:val="00657391"/>
    <w:rsid w:val="006634ED"/>
    <w:rsid w:val="00664352"/>
    <w:rsid w:val="0067200D"/>
    <w:rsid w:val="0067254C"/>
    <w:rsid w:val="0067274E"/>
    <w:rsid w:val="0067441E"/>
    <w:rsid w:val="00675A4A"/>
    <w:rsid w:val="00680020"/>
    <w:rsid w:val="00682E5C"/>
    <w:rsid w:val="00683663"/>
    <w:rsid w:val="006839C8"/>
    <w:rsid w:val="00683D82"/>
    <w:rsid w:val="006846B1"/>
    <w:rsid w:val="00690992"/>
    <w:rsid w:val="00690DD4"/>
    <w:rsid w:val="0069100B"/>
    <w:rsid w:val="00691C70"/>
    <w:rsid w:val="00692190"/>
    <w:rsid w:val="006921C0"/>
    <w:rsid w:val="0069249D"/>
    <w:rsid w:val="006956FF"/>
    <w:rsid w:val="00695B76"/>
    <w:rsid w:val="006A0A4A"/>
    <w:rsid w:val="006A47F4"/>
    <w:rsid w:val="006A48E8"/>
    <w:rsid w:val="006A4D67"/>
    <w:rsid w:val="006A6301"/>
    <w:rsid w:val="006A680D"/>
    <w:rsid w:val="006A7877"/>
    <w:rsid w:val="006B0BF3"/>
    <w:rsid w:val="006B0DC7"/>
    <w:rsid w:val="006B24C9"/>
    <w:rsid w:val="006B27B9"/>
    <w:rsid w:val="006B36BC"/>
    <w:rsid w:val="006B3749"/>
    <w:rsid w:val="006B413A"/>
    <w:rsid w:val="006B6681"/>
    <w:rsid w:val="006B7850"/>
    <w:rsid w:val="006C0846"/>
    <w:rsid w:val="006C0B30"/>
    <w:rsid w:val="006C18EC"/>
    <w:rsid w:val="006C2BF0"/>
    <w:rsid w:val="006C3DBD"/>
    <w:rsid w:val="006C5127"/>
    <w:rsid w:val="006C5287"/>
    <w:rsid w:val="006C6F8D"/>
    <w:rsid w:val="006D0E41"/>
    <w:rsid w:val="006D191B"/>
    <w:rsid w:val="006D1B94"/>
    <w:rsid w:val="006D7274"/>
    <w:rsid w:val="006E06E2"/>
    <w:rsid w:val="006E1D1B"/>
    <w:rsid w:val="006E4DCE"/>
    <w:rsid w:val="006E5DA9"/>
    <w:rsid w:val="006E7A4F"/>
    <w:rsid w:val="006F0E6B"/>
    <w:rsid w:val="006F3F78"/>
    <w:rsid w:val="006F4136"/>
    <w:rsid w:val="006F5F0F"/>
    <w:rsid w:val="006F694A"/>
    <w:rsid w:val="00702018"/>
    <w:rsid w:val="0070270E"/>
    <w:rsid w:val="007031A3"/>
    <w:rsid w:val="00705322"/>
    <w:rsid w:val="00705AB9"/>
    <w:rsid w:val="00705F29"/>
    <w:rsid w:val="0070768E"/>
    <w:rsid w:val="00710B33"/>
    <w:rsid w:val="00712DF3"/>
    <w:rsid w:val="00714276"/>
    <w:rsid w:val="00715AAA"/>
    <w:rsid w:val="00717E3E"/>
    <w:rsid w:val="00717E3F"/>
    <w:rsid w:val="00720363"/>
    <w:rsid w:val="00720793"/>
    <w:rsid w:val="00722332"/>
    <w:rsid w:val="00723B36"/>
    <w:rsid w:val="0072424B"/>
    <w:rsid w:val="00726C1B"/>
    <w:rsid w:val="00731272"/>
    <w:rsid w:val="007312B7"/>
    <w:rsid w:val="0073342A"/>
    <w:rsid w:val="0073402B"/>
    <w:rsid w:val="007341B0"/>
    <w:rsid w:val="0073431E"/>
    <w:rsid w:val="00734FFE"/>
    <w:rsid w:val="00736078"/>
    <w:rsid w:val="00736574"/>
    <w:rsid w:val="00736B41"/>
    <w:rsid w:val="00737C5A"/>
    <w:rsid w:val="00737D43"/>
    <w:rsid w:val="00740263"/>
    <w:rsid w:val="00740941"/>
    <w:rsid w:val="0074096D"/>
    <w:rsid w:val="00740C04"/>
    <w:rsid w:val="00741666"/>
    <w:rsid w:val="007441C1"/>
    <w:rsid w:val="00751815"/>
    <w:rsid w:val="00751E76"/>
    <w:rsid w:val="00757719"/>
    <w:rsid w:val="00760ED6"/>
    <w:rsid w:val="00762983"/>
    <w:rsid w:val="00763160"/>
    <w:rsid w:val="00764BB3"/>
    <w:rsid w:val="00767783"/>
    <w:rsid w:val="00767AA5"/>
    <w:rsid w:val="00767AA6"/>
    <w:rsid w:val="00767CAA"/>
    <w:rsid w:val="00771C8D"/>
    <w:rsid w:val="00772A5E"/>
    <w:rsid w:val="00773227"/>
    <w:rsid w:val="007737C9"/>
    <w:rsid w:val="00775CA2"/>
    <w:rsid w:val="007765C3"/>
    <w:rsid w:val="00777DEA"/>
    <w:rsid w:val="0078044D"/>
    <w:rsid w:val="00780E68"/>
    <w:rsid w:val="00782B81"/>
    <w:rsid w:val="00784B16"/>
    <w:rsid w:val="00785F64"/>
    <w:rsid w:val="00787CF3"/>
    <w:rsid w:val="00791A36"/>
    <w:rsid w:val="007927F3"/>
    <w:rsid w:val="0079521A"/>
    <w:rsid w:val="007A05EA"/>
    <w:rsid w:val="007A0C45"/>
    <w:rsid w:val="007A1950"/>
    <w:rsid w:val="007A34BC"/>
    <w:rsid w:val="007A4D9D"/>
    <w:rsid w:val="007A56F3"/>
    <w:rsid w:val="007A6A56"/>
    <w:rsid w:val="007A792F"/>
    <w:rsid w:val="007B226A"/>
    <w:rsid w:val="007B387A"/>
    <w:rsid w:val="007B3CDF"/>
    <w:rsid w:val="007B4668"/>
    <w:rsid w:val="007B5387"/>
    <w:rsid w:val="007B604D"/>
    <w:rsid w:val="007B7C18"/>
    <w:rsid w:val="007C1507"/>
    <w:rsid w:val="007C2890"/>
    <w:rsid w:val="007C3070"/>
    <w:rsid w:val="007C7338"/>
    <w:rsid w:val="007D00E6"/>
    <w:rsid w:val="007D2A70"/>
    <w:rsid w:val="007D2BDF"/>
    <w:rsid w:val="007D5BA3"/>
    <w:rsid w:val="007D683F"/>
    <w:rsid w:val="007D6DFE"/>
    <w:rsid w:val="007D746D"/>
    <w:rsid w:val="007E1109"/>
    <w:rsid w:val="007E30D0"/>
    <w:rsid w:val="007E56DB"/>
    <w:rsid w:val="007F6448"/>
    <w:rsid w:val="007F7AC3"/>
    <w:rsid w:val="00803F45"/>
    <w:rsid w:val="00804324"/>
    <w:rsid w:val="0080458B"/>
    <w:rsid w:val="0080464E"/>
    <w:rsid w:val="00805988"/>
    <w:rsid w:val="00807551"/>
    <w:rsid w:val="008075FF"/>
    <w:rsid w:val="0081183F"/>
    <w:rsid w:val="008145B9"/>
    <w:rsid w:val="00817F9F"/>
    <w:rsid w:val="008224EF"/>
    <w:rsid w:val="008228A4"/>
    <w:rsid w:val="00823C54"/>
    <w:rsid w:val="0082732D"/>
    <w:rsid w:val="008301FF"/>
    <w:rsid w:val="008319B0"/>
    <w:rsid w:val="0083320D"/>
    <w:rsid w:val="00833F57"/>
    <w:rsid w:val="00834C9A"/>
    <w:rsid w:val="00835748"/>
    <w:rsid w:val="00836DF6"/>
    <w:rsid w:val="00837376"/>
    <w:rsid w:val="008374A8"/>
    <w:rsid w:val="00837E62"/>
    <w:rsid w:val="008433D0"/>
    <w:rsid w:val="00846171"/>
    <w:rsid w:val="008509A7"/>
    <w:rsid w:val="0085169F"/>
    <w:rsid w:val="00852498"/>
    <w:rsid w:val="00852B7E"/>
    <w:rsid w:val="00856306"/>
    <w:rsid w:val="00857C0D"/>
    <w:rsid w:val="00861513"/>
    <w:rsid w:val="008620BF"/>
    <w:rsid w:val="008625C2"/>
    <w:rsid w:val="00862AD7"/>
    <w:rsid w:val="0086469A"/>
    <w:rsid w:val="00871BD6"/>
    <w:rsid w:val="00872C64"/>
    <w:rsid w:val="00874FF9"/>
    <w:rsid w:val="00875C84"/>
    <w:rsid w:val="0087631F"/>
    <w:rsid w:val="00880309"/>
    <w:rsid w:val="00881CE1"/>
    <w:rsid w:val="00881ECD"/>
    <w:rsid w:val="0088209B"/>
    <w:rsid w:val="008821D6"/>
    <w:rsid w:val="00883033"/>
    <w:rsid w:val="00883DC6"/>
    <w:rsid w:val="00883E9B"/>
    <w:rsid w:val="00885183"/>
    <w:rsid w:val="008859D4"/>
    <w:rsid w:val="00886E03"/>
    <w:rsid w:val="00890B86"/>
    <w:rsid w:val="008927B4"/>
    <w:rsid w:val="00893310"/>
    <w:rsid w:val="00894F07"/>
    <w:rsid w:val="00896FCE"/>
    <w:rsid w:val="008A2814"/>
    <w:rsid w:val="008A2C33"/>
    <w:rsid w:val="008A4E5A"/>
    <w:rsid w:val="008A539C"/>
    <w:rsid w:val="008A5EB5"/>
    <w:rsid w:val="008A7794"/>
    <w:rsid w:val="008B06A3"/>
    <w:rsid w:val="008B072B"/>
    <w:rsid w:val="008B2A60"/>
    <w:rsid w:val="008B3183"/>
    <w:rsid w:val="008B39DF"/>
    <w:rsid w:val="008B59A7"/>
    <w:rsid w:val="008B5BC7"/>
    <w:rsid w:val="008B6E29"/>
    <w:rsid w:val="008B726D"/>
    <w:rsid w:val="008B7E59"/>
    <w:rsid w:val="008C0395"/>
    <w:rsid w:val="008C0CAB"/>
    <w:rsid w:val="008C20E7"/>
    <w:rsid w:val="008C21A9"/>
    <w:rsid w:val="008C4257"/>
    <w:rsid w:val="008C4CFC"/>
    <w:rsid w:val="008C5149"/>
    <w:rsid w:val="008C5F31"/>
    <w:rsid w:val="008C61B0"/>
    <w:rsid w:val="008C67BA"/>
    <w:rsid w:val="008D10F4"/>
    <w:rsid w:val="008D3E57"/>
    <w:rsid w:val="008D48DD"/>
    <w:rsid w:val="008D4968"/>
    <w:rsid w:val="008D765C"/>
    <w:rsid w:val="008E0EBE"/>
    <w:rsid w:val="008E140C"/>
    <w:rsid w:val="008E7B97"/>
    <w:rsid w:val="008F0F49"/>
    <w:rsid w:val="008F1D9C"/>
    <w:rsid w:val="008F2132"/>
    <w:rsid w:val="008F2E97"/>
    <w:rsid w:val="008F3437"/>
    <w:rsid w:val="008F5D9B"/>
    <w:rsid w:val="008F76D2"/>
    <w:rsid w:val="00905BEC"/>
    <w:rsid w:val="00906BA5"/>
    <w:rsid w:val="00906E2C"/>
    <w:rsid w:val="00907AAE"/>
    <w:rsid w:val="009140A9"/>
    <w:rsid w:val="00914570"/>
    <w:rsid w:val="00914EF7"/>
    <w:rsid w:val="00917358"/>
    <w:rsid w:val="0092037A"/>
    <w:rsid w:val="0092105C"/>
    <w:rsid w:val="00921286"/>
    <w:rsid w:val="00921B59"/>
    <w:rsid w:val="00924C33"/>
    <w:rsid w:val="009253EF"/>
    <w:rsid w:val="0092578D"/>
    <w:rsid w:val="00925995"/>
    <w:rsid w:val="0092715F"/>
    <w:rsid w:val="00927F78"/>
    <w:rsid w:val="0093088D"/>
    <w:rsid w:val="0093171B"/>
    <w:rsid w:val="00931E60"/>
    <w:rsid w:val="0093278B"/>
    <w:rsid w:val="00935F7F"/>
    <w:rsid w:val="00936FE9"/>
    <w:rsid w:val="009411DA"/>
    <w:rsid w:val="009434C8"/>
    <w:rsid w:val="00943948"/>
    <w:rsid w:val="00945D02"/>
    <w:rsid w:val="00947088"/>
    <w:rsid w:val="009475FA"/>
    <w:rsid w:val="00947698"/>
    <w:rsid w:val="0095018A"/>
    <w:rsid w:val="00950478"/>
    <w:rsid w:val="009538A7"/>
    <w:rsid w:val="00956F6B"/>
    <w:rsid w:val="009570A5"/>
    <w:rsid w:val="009574C9"/>
    <w:rsid w:val="00962AFE"/>
    <w:rsid w:val="00962BE8"/>
    <w:rsid w:val="00963BA3"/>
    <w:rsid w:val="00963F5E"/>
    <w:rsid w:val="009640C6"/>
    <w:rsid w:val="00967BF5"/>
    <w:rsid w:val="0097194D"/>
    <w:rsid w:val="00971D87"/>
    <w:rsid w:val="00972D82"/>
    <w:rsid w:val="0097311A"/>
    <w:rsid w:val="009749FB"/>
    <w:rsid w:val="00975113"/>
    <w:rsid w:val="00976F58"/>
    <w:rsid w:val="00977CA4"/>
    <w:rsid w:val="009819CB"/>
    <w:rsid w:val="00982178"/>
    <w:rsid w:val="00985936"/>
    <w:rsid w:val="009920B2"/>
    <w:rsid w:val="00992188"/>
    <w:rsid w:val="009923F4"/>
    <w:rsid w:val="00996867"/>
    <w:rsid w:val="0099776A"/>
    <w:rsid w:val="009A252B"/>
    <w:rsid w:val="009A386B"/>
    <w:rsid w:val="009A3CE8"/>
    <w:rsid w:val="009A4CF0"/>
    <w:rsid w:val="009A69CB"/>
    <w:rsid w:val="009A6DF0"/>
    <w:rsid w:val="009A7877"/>
    <w:rsid w:val="009B0387"/>
    <w:rsid w:val="009B22C1"/>
    <w:rsid w:val="009B59DA"/>
    <w:rsid w:val="009B7426"/>
    <w:rsid w:val="009C0722"/>
    <w:rsid w:val="009C1D75"/>
    <w:rsid w:val="009C2349"/>
    <w:rsid w:val="009C23DD"/>
    <w:rsid w:val="009C2F53"/>
    <w:rsid w:val="009C41B8"/>
    <w:rsid w:val="009C5B10"/>
    <w:rsid w:val="009C77E4"/>
    <w:rsid w:val="009D0040"/>
    <w:rsid w:val="009D011B"/>
    <w:rsid w:val="009D1D86"/>
    <w:rsid w:val="009D4ECE"/>
    <w:rsid w:val="009D5531"/>
    <w:rsid w:val="009D587C"/>
    <w:rsid w:val="009D5DB5"/>
    <w:rsid w:val="009D5EBC"/>
    <w:rsid w:val="009D6A48"/>
    <w:rsid w:val="009D7508"/>
    <w:rsid w:val="009E1AAB"/>
    <w:rsid w:val="009E21F9"/>
    <w:rsid w:val="009E2929"/>
    <w:rsid w:val="009E2B62"/>
    <w:rsid w:val="009E52C0"/>
    <w:rsid w:val="009E779A"/>
    <w:rsid w:val="009F3E04"/>
    <w:rsid w:val="009F5307"/>
    <w:rsid w:val="009F5A18"/>
    <w:rsid w:val="009F693C"/>
    <w:rsid w:val="009F6A03"/>
    <w:rsid w:val="009F7364"/>
    <w:rsid w:val="009F73ED"/>
    <w:rsid w:val="00A01050"/>
    <w:rsid w:val="00A01DD0"/>
    <w:rsid w:val="00A0218F"/>
    <w:rsid w:val="00A02FD9"/>
    <w:rsid w:val="00A03A0E"/>
    <w:rsid w:val="00A0721A"/>
    <w:rsid w:val="00A076F3"/>
    <w:rsid w:val="00A0774F"/>
    <w:rsid w:val="00A12654"/>
    <w:rsid w:val="00A130BB"/>
    <w:rsid w:val="00A13179"/>
    <w:rsid w:val="00A13475"/>
    <w:rsid w:val="00A15286"/>
    <w:rsid w:val="00A1545F"/>
    <w:rsid w:val="00A15740"/>
    <w:rsid w:val="00A15E5A"/>
    <w:rsid w:val="00A16DCB"/>
    <w:rsid w:val="00A211DB"/>
    <w:rsid w:val="00A24CF7"/>
    <w:rsid w:val="00A26B41"/>
    <w:rsid w:val="00A27E7A"/>
    <w:rsid w:val="00A30412"/>
    <w:rsid w:val="00A3090B"/>
    <w:rsid w:val="00A32BDB"/>
    <w:rsid w:val="00A36017"/>
    <w:rsid w:val="00A36F3B"/>
    <w:rsid w:val="00A417F5"/>
    <w:rsid w:val="00A421CB"/>
    <w:rsid w:val="00A428A9"/>
    <w:rsid w:val="00A447A1"/>
    <w:rsid w:val="00A46A0C"/>
    <w:rsid w:val="00A47514"/>
    <w:rsid w:val="00A5352B"/>
    <w:rsid w:val="00A53F44"/>
    <w:rsid w:val="00A549B2"/>
    <w:rsid w:val="00A54E9E"/>
    <w:rsid w:val="00A55E01"/>
    <w:rsid w:val="00A6224A"/>
    <w:rsid w:val="00A63D9B"/>
    <w:rsid w:val="00A65D1F"/>
    <w:rsid w:val="00A66762"/>
    <w:rsid w:val="00A66DD0"/>
    <w:rsid w:val="00A6749B"/>
    <w:rsid w:val="00A71C93"/>
    <w:rsid w:val="00A7286D"/>
    <w:rsid w:val="00A74545"/>
    <w:rsid w:val="00A75062"/>
    <w:rsid w:val="00A75CD2"/>
    <w:rsid w:val="00A764F5"/>
    <w:rsid w:val="00A76614"/>
    <w:rsid w:val="00A76BE8"/>
    <w:rsid w:val="00A813F8"/>
    <w:rsid w:val="00A82165"/>
    <w:rsid w:val="00A82F3E"/>
    <w:rsid w:val="00A864F8"/>
    <w:rsid w:val="00A866F3"/>
    <w:rsid w:val="00A8703A"/>
    <w:rsid w:val="00A90E27"/>
    <w:rsid w:val="00A91B09"/>
    <w:rsid w:val="00A92133"/>
    <w:rsid w:val="00A938AF"/>
    <w:rsid w:val="00A94559"/>
    <w:rsid w:val="00A970EA"/>
    <w:rsid w:val="00A97D64"/>
    <w:rsid w:val="00A97DF4"/>
    <w:rsid w:val="00A97EDA"/>
    <w:rsid w:val="00AA0D18"/>
    <w:rsid w:val="00AA0F56"/>
    <w:rsid w:val="00AA14A5"/>
    <w:rsid w:val="00AA1A49"/>
    <w:rsid w:val="00AA280B"/>
    <w:rsid w:val="00AA45D7"/>
    <w:rsid w:val="00AA5221"/>
    <w:rsid w:val="00AA5453"/>
    <w:rsid w:val="00AA581E"/>
    <w:rsid w:val="00AA5D1B"/>
    <w:rsid w:val="00AA6092"/>
    <w:rsid w:val="00AA7AB6"/>
    <w:rsid w:val="00AA7C03"/>
    <w:rsid w:val="00AB0219"/>
    <w:rsid w:val="00AB1AB2"/>
    <w:rsid w:val="00AB2EF7"/>
    <w:rsid w:val="00AB3E0E"/>
    <w:rsid w:val="00AB4967"/>
    <w:rsid w:val="00AB55BD"/>
    <w:rsid w:val="00AB59AD"/>
    <w:rsid w:val="00AB75E9"/>
    <w:rsid w:val="00AB7990"/>
    <w:rsid w:val="00AB7FCF"/>
    <w:rsid w:val="00AC179C"/>
    <w:rsid w:val="00AC2A90"/>
    <w:rsid w:val="00AC3C8E"/>
    <w:rsid w:val="00AC4AFA"/>
    <w:rsid w:val="00AC5945"/>
    <w:rsid w:val="00AC5BC1"/>
    <w:rsid w:val="00AC6CCF"/>
    <w:rsid w:val="00AC7243"/>
    <w:rsid w:val="00AC752D"/>
    <w:rsid w:val="00AD1373"/>
    <w:rsid w:val="00AD2024"/>
    <w:rsid w:val="00AD233C"/>
    <w:rsid w:val="00AD24A8"/>
    <w:rsid w:val="00AD3437"/>
    <w:rsid w:val="00AD343F"/>
    <w:rsid w:val="00AD35BF"/>
    <w:rsid w:val="00AD3885"/>
    <w:rsid w:val="00AD3FF1"/>
    <w:rsid w:val="00AD5067"/>
    <w:rsid w:val="00AD56AC"/>
    <w:rsid w:val="00AD67D5"/>
    <w:rsid w:val="00AD78F5"/>
    <w:rsid w:val="00AD7C67"/>
    <w:rsid w:val="00AD7C9D"/>
    <w:rsid w:val="00AE0107"/>
    <w:rsid w:val="00AE02E7"/>
    <w:rsid w:val="00AE0510"/>
    <w:rsid w:val="00AE07AC"/>
    <w:rsid w:val="00AE2562"/>
    <w:rsid w:val="00AE2E77"/>
    <w:rsid w:val="00AE770E"/>
    <w:rsid w:val="00AF1F09"/>
    <w:rsid w:val="00AF2E9A"/>
    <w:rsid w:val="00AF36CC"/>
    <w:rsid w:val="00AF4A2E"/>
    <w:rsid w:val="00AF708B"/>
    <w:rsid w:val="00B00090"/>
    <w:rsid w:val="00B019DC"/>
    <w:rsid w:val="00B03093"/>
    <w:rsid w:val="00B04246"/>
    <w:rsid w:val="00B0528F"/>
    <w:rsid w:val="00B05A55"/>
    <w:rsid w:val="00B068CA"/>
    <w:rsid w:val="00B10AD4"/>
    <w:rsid w:val="00B10E35"/>
    <w:rsid w:val="00B1218C"/>
    <w:rsid w:val="00B13460"/>
    <w:rsid w:val="00B145BB"/>
    <w:rsid w:val="00B1474D"/>
    <w:rsid w:val="00B14A45"/>
    <w:rsid w:val="00B153DF"/>
    <w:rsid w:val="00B16E1E"/>
    <w:rsid w:val="00B16F39"/>
    <w:rsid w:val="00B17799"/>
    <w:rsid w:val="00B17F81"/>
    <w:rsid w:val="00B211D2"/>
    <w:rsid w:val="00B21C19"/>
    <w:rsid w:val="00B21D91"/>
    <w:rsid w:val="00B22CDD"/>
    <w:rsid w:val="00B24916"/>
    <w:rsid w:val="00B24C06"/>
    <w:rsid w:val="00B26A54"/>
    <w:rsid w:val="00B2794A"/>
    <w:rsid w:val="00B279EE"/>
    <w:rsid w:val="00B317CA"/>
    <w:rsid w:val="00B32E00"/>
    <w:rsid w:val="00B332DA"/>
    <w:rsid w:val="00B347B6"/>
    <w:rsid w:val="00B3559A"/>
    <w:rsid w:val="00B37097"/>
    <w:rsid w:val="00B37CCE"/>
    <w:rsid w:val="00B41576"/>
    <w:rsid w:val="00B41B55"/>
    <w:rsid w:val="00B41D48"/>
    <w:rsid w:val="00B443F7"/>
    <w:rsid w:val="00B445AB"/>
    <w:rsid w:val="00B445ED"/>
    <w:rsid w:val="00B45E67"/>
    <w:rsid w:val="00B467C3"/>
    <w:rsid w:val="00B46B12"/>
    <w:rsid w:val="00B46F77"/>
    <w:rsid w:val="00B50102"/>
    <w:rsid w:val="00B51A2A"/>
    <w:rsid w:val="00B52127"/>
    <w:rsid w:val="00B537A7"/>
    <w:rsid w:val="00B53D70"/>
    <w:rsid w:val="00B5401B"/>
    <w:rsid w:val="00B5411E"/>
    <w:rsid w:val="00B5416E"/>
    <w:rsid w:val="00B554AC"/>
    <w:rsid w:val="00B559F4"/>
    <w:rsid w:val="00B573D0"/>
    <w:rsid w:val="00B6231F"/>
    <w:rsid w:val="00B62A6F"/>
    <w:rsid w:val="00B62F58"/>
    <w:rsid w:val="00B632ED"/>
    <w:rsid w:val="00B64241"/>
    <w:rsid w:val="00B644F0"/>
    <w:rsid w:val="00B64A2B"/>
    <w:rsid w:val="00B65B01"/>
    <w:rsid w:val="00B65DD9"/>
    <w:rsid w:val="00B66713"/>
    <w:rsid w:val="00B67C1C"/>
    <w:rsid w:val="00B713AA"/>
    <w:rsid w:val="00B725AF"/>
    <w:rsid w:val="00B7404E"/>
    <w:rsid w:val="00B74167"/>
    <w:rsid w:val="00B75616"/>
    <w:rsid w:val="00B76785"/>
    <w:rsid w:val="00B7792C"/>
    <w:rsid w:val="00B80527"/>
    <w:rsid w:val="00B81DFB"/>
    <w:rsid w:val="00B912C2"/>
    <w:rsid w:val="00B91857"/>
    <w:rsid w:val="00B922A9"/>
    <w:rsid w:val="00B95656"/>
    <w:rsid w:val="00BA019E"/>
    <w:rsid w:val="00BA1E64"/>
    <w:rsid w:val="00BA2286"/>
    <w:rsid w:val="00BA6040"/>
    <w:rsid w:val="00BA61AF"/>
    <w:rsid w:val="00BB0CE4"/>
    <w:rsid w:val="00BB2393"/>
    <w:rsid w:val="00BB2AE0"/>
    <w:rsid w:val="00BB2FDC"/>
    <w:rsid w:val="00BB33CC"/>
    <w:rsid w:val="00BB612D"/>
    <w:rsid w:val="00BB627A"/>
    <w:rsid w:val="00BB6F8A"/>
    <w:rsid w:val="00BC150E"/>
    <w:rsid w:val="00BC2C05"/>
    <w:rsid w:val="00BC31E7"/>
    <w:rsid w:val="00BC3514"/>
    <w:rsid w:val="00BC3D71"/>
    <w:rsid w:val="00BC47D8"/>
    <w:rsid w:val="00BC5751"/>
    <w:rsid w:val="00BC616B"/>
    <w:rsid w:val="00BC6846"/>
    <w:rsid w:val="00BC7013"/>
    <w:rsid w:val="00BC7355"/>
    <w:rsid w:val="00BC7B12"/>
    <w:rsid w:val="00BD17CF"/>
    <w:rsid w:val="00BD2456"/>
    <w:rsid w:val="00BD31A5"/>
    <w:rsid w:val="00BD398E"/>
    <w:rsid w:val="00BD3AE9"/>
    <w:rsid w:val="00BD3ED6"/>
    <w:rsid w:val="00BD3FEF"/>
    <w:rsid w:val="00BD49F4"/>
    <w:rsid w:val="00BD5F17"/>
    <w:rsid w:val="00BD690E"/>
    <w:rsid w:val="00BD7452"/>
    <w:rsid w:val="00BE14A5"/>
    <w:rsid w:val="00BE1898"/>
    <w:rsid w:val="00BE1C29"/>
    <w:rsid w:val="00BE1FA0"/>
    <w:rsid w:val="00BE2E37"/>
    <w:rsid w:val="00BE3FC2"/>
    <w:rsid w:val="00BE5A09"/>
    <w:rsid w:val="00BE627D"/>
    <w:rsid w:val="00BE67E2"/>
    <w:rsid w:val="00BE750C"/>
    <w:rsid w:val="00BF1A71"/>
    <w:rsid w:val="00BF5955"/>
    <w:rsid w:val="00BF5D96"/>
    <w:rsid w:val="00BF600A"/>
    <w:rsid w:val="00BF6EE4"/>
    <w:rsid w:val="00C00EDF"/>
    <w:rsid w:val="00C019E5"/>
    <w:rsid w:val="00C02145"/>
    <w:rsid w:val="00C02B37"/>
    <w:rsid w:val="00C04F06"/>
    <w:rsid w:val="00C04FAD"/>
    <w:rsid w:val="00C06EB5"/>
    <w:rsid w:val="00C103C0"/>
    <w:rsid w:val="00C130EF"/>
    <w:rsid w:val="00C15290"/>
    <w:rsid w:val="00C15883"/>
    <w:rsid w:val="00C178B4"/>
    <w:rsid w:val="00C20C6C"/>
    <w:rsid w:val="00C24673"/>
    <w:rsid w:val="00C24ED4"/>
    <w:rsid w:val="00C24FD8"/>
    <w:rsid w:val="00C3168F"/>
    <w:rsid w:val="00C33717"/>
    <w:rsid w:val="00C3482B"/>
    <w:rsid w:val="00C36477"/>
    <w:rsid w:val="00C37667"/>
    <w:rsid w:val="00C377C5"/>
    <w:rsid w:val="00C40756"/>
    <w:rsid w:val="00C4187C"/>
    <w:rsid w:val="00C47F59"/>
    <w:rsid w:val="00C508B1"/>
    <w:rsid w:val="00C508BF"/>
    <w:rsid w:val="00C50E8F"/>
    <w:rsid w:val="00C5275C"/>
    <w:rsid w:val="00C52EA7"/>
    <w:rsid w:val="00C532AF"/>
    <w:rsid w:val="00C53DD1"/>
    <w:rsid w:val="00C5697C"/>
    <w:rsid w:val="00C57659"/>
    <w:rsid w:val="00C60060"/>
    <w:rsid w:val="00C62104"/>
    <w:rsid w:val="00C62B34"/>
    <w:rsid w:val="00C62D69"/>
    <w:rsid w:val="00C66130"/>
    <w:rsid w:val="00C66E8E"/>
    <w:rsid w:val="00C7148B"/>
    <w:rsid w:val="00C71EC2"/>
    <w:rsid w:val="00C73EB8"/>
    <w:rsid w:val="00C752FA"/>
    <w:rsid w:val="00C75D7B"/>
    <w:rsid w:val="00C774D1"/>
    <w:rsid w:val="00C7767A"/>
    <w:rsid w:val="00C77B07"/>
    <w:rsid w:val="00C77FE3"/>
    <w:rsid w:val="00C87DEE"/>
    <w:rsid w:val="00C900D9"/>
    <w:rsid w:val="00C90E99"/>
    <w:rsid w:val="00C91057"/>
    <w:rsid w:val="00C936DF"/>
    <w:rsid w:val="00C95323"/>
    <w:rsid w:val="00C96382"/>
    <w:rsid w:val="00C9669D"/>
    <w:rsid w:val="00C96D97"/>
    <w:rsid w:val="00C96DED"/>
    <w:rsid w:val="00C96F09"/>
    <w:rsid w:val="00CA1733"/>
    <w:rsid w:val="00CA3516"/>
    <w:rsid w:val="00CA44A1"/>
    <w:rsid w:val="00CA4B0F"/>
    <w:rsid w:val="00CA5512"/>
    <w:rsid w:val="00CA5D6B"/>
    <w:rsid w:val="00CA6D0A"/>
    <w:rsid w:val="00CA731A"/>
    <w:rsid w:val="00CA7F41"/>
    <w:rsid w:val="00CB0859"/>
    <w:rsid w:val="00CB0DAB"/>
    <w:rsid w:val="00CB61E1"/>
    <w:rsid w:val="00CC1837"/>
    <w:rsid w:val="00CC46C6"/>
    <w:rsid w:val="00CD0984"/>
    <w:rsid w:val="00CD1389"/>
    <w:rsid w:val="00CD1860"/>
    <w:rsid w:val="00CD2FB8"/>
    <w:rsid w:val="00CD3146"/>
    <w:rsid w:val="00CD3EC6"/>
    <w:rsid w:val="00CD70E0"/>
    <w:rsid w:val="00CE01D1"/>
    <w:rsid w:val="00CE0D20"/>
    <w:rsid w:val="00CE0D7B"/>
    <w:rsid w:val="00CE17E4"/>
    <w:rsid w:val="00CE2059"/>
    <w:rsid w:val="00CE23B0"/>
    <w:rsid w:val="00CE325E"/>
    <w:rsid w:val="00CE4A57"/>
    <w:rsid w:val="00CF07C5"/>
    <w:rsid w:val="00CF0F93"/>
    <w:rsid w:val="00CF2275"/>
    <w:rsid w:val="00CF2435"/>
    <w:rsid w:val="00CF3207"/>
    <w:rsid w:val="00CF3BF7"/>
    <w:rsid w:val="00CF5A02"/>
    <w:rsid w:val="00CF60F9"/>
    <w:rsid w:val="00CF7B8E"/>
    <w:rsid w:val="00D0121C"/>
    <w:rsid w:val="00D01489"/>
    <w:rsid w:val="00D01A26"/>
    <w:rsid w:val="00D021DA"/>
    <w:rsid w:val="00D03405"/>
    <w:rsid w:val="00D0500F"/>
    <w:rsid w:val="00D05239"/>
    <w:rsid w:val="00D060F9"/>
    <w:rsid w:val="00D13851"/>
    <w:rsid w:val="00D13A27"/>
    <w:rsid w:val="00D14CD2"/>
    <w:rsid w:val="00D15AD9"/>
    <w:rsid w:val="00D16D81"/>
    <w:rsid w:val="00D170AA"/>
    <w:rsid w:val="00D17230"/>
    <w:rsid w:val="00D22C31"/>
    <w:rsid w:val="00D248FB"/>
    <w:rsid w:val="00D24F3C"/>
    <w:rsid w:val="00D25CCD"/>
    <w:rsid w:val="00D2692E"/>
    <w:rsid w:val="00D27EB7"/>
    <w:rsid w:val="00D303E6"/>
    <w:rsid w:val="00D30EB2"/>
    <w:rsid w:val="00D323DE"/>
    <w:rsid w:val="00D33482"/>
    <w:rsid w:val="00D34436"/>
    <w:rsid w:val="00D360F3"/>
    <w:rsid w:val="00D37484"/>
    <w:rsid w:val="00D4068E"/>
    <w:rsid w:val="00D40A79"/>
    <w:rsid w:val="00D4183C"/>
    <w:rsid w:val="00D41924"/>
    <w:rsid w:val="00D42B66"/>
    <w:rsid w:val="00D45B4D"/>
    <w:rsid w:val="00D46000"/>
    <w:rsid w:val="00D501A5"/>
    <w:rsid w:val="00D50970"/>
    <w:rsid w:val="00D54066"/>
    <w:rsid w:val="00D544B4"/>
    <w:rsid w:val="00D5689C"/>
    <w:rsid w:val="00D57216"/>
    <w:rsid w:val="00D61663"/>
    <w:rsid w:val="00D62E32"/>
    <w:rsid w:val="00D63DEF"/>
    <w:rsid w:val="00D64181"/>
    <w:rsid w:val="00D644FC"/>
    <w:rsid w:val="00D649D5"/>
    <w:rsid w:val="00D7312A"/>
    <w:rsid w:val="00D73B6F"/>
    <w:rsid w:val="00D77B6D"/>
    <w:rsid w:val="00D80ED2"/>
    <w:rsid w:val="00D81598"/>
    <w:rsid w:val="00D826A9"/>
    <w:rsid w:val="00D84338"/>
    <w:rsid w:val="00D8537C"/>
    <w:rsid w:val="00D921DF"/>
    <w:rsid w:val="00D92244"/>
    <w:rsid w:val="00D93336"/>
    <w:rsid w:val="00D941B4"/>
    <w:rsid w:val="00D94380"/>
    <w:rsid w:val="00D94E5E"/>
    <w:rsid w:val="00D94F5C"/>
    <w:rsid w:val="00D94FC8"/>
    <w:rsid w:val="00D95265"/>
    <w:rsid w:val="00D952B4"/>
    <w:rsid w:val="00DA2731"/>
    <w:rsid w:val="00DA2A4D"/>
    <w:rsid w:val="00DA47B7"/>
    <w:rsid w:val="00DA5B39"/>
    <w:rsid w:val="00DA73F6"/>
    <w:rsid w:val="00DB102F"/>
    <w:rsid w:val="00DB199C"/>
    <w:rsid w:val="00DB5435"/>
    <w:rsid w:val="00DB553F"/>
    <w:rsid w:val="00DB6221"/>
    <w:rsid w:val="00DB6E9A"/>
    <w:rsid w:val="00DB7711"/>
    <w:rsid w:val="00DC20C2"/>
    <w:rsid w:val="00DC24DF"/>
    <w:rsid w:val="00DC5153"/>
    <w:rsid w:val="00DC58EB"/>
    <w:rsid w:val="00DC71CB"/>
    <w:rsid w:val="00DD1F86"/>
    <w:rsid w:val="00DD4AA5"/>
    <w:rsid w:val="00DD568C"/>
    <w:rsid w:val="00DD7844"/>
    <w:rsid w:val="00DD79CE"/>
    <w:rsid w:val="00DE04A0"/>
    <w:rsid w:val="00DE0621"/>
    <w:rsid w:val="00DE1A92"/>
    <w:rsid w:val="00DE4625"/>
    <w:rsid w:val="00DE67A5"/>
    <w:rsid w:val="00DF0ECD"/>
    <w:rsid w:val="00DF1399"/>
    <w:rsid w:val="00DF1DC4"/>
    <w:rsid w:val="00DF49D3"/>
    <w:rsid w:val="00DF5077"/>
    <w:rsid w:val="00DF514C"/>
    <w:rsid w:val="00DF61DE"/>
    <w:rsid w:val="00DF641B"/>
    <w:rsid w:val="00DF7E50"/>
    <w:rsid w:val="00E005B6"/>
    <w:rsid w:val="00E02071"/>
    <w:rsid w:val="00E023C2"/>
    <w:rsid w:val="00E03744"/>
    <w:rsid w:val="00E04805"/>
    <w:rsid w:val="00E067A0"/>
    <w:rsid w:val="00E10500"/>
    <w:rsid w:val="00E13CAB"/>
    <w:rsid w:val="00E148E7"/>
    <w:rsid w:val="00E14C55"/>
    <w:rsid w:val="00E14F1B"/>
    <w:rsid w:val="00E20B14"/>
    <w:rsid w:val="00E2466C"/>
    <w:rsid w:val="00E246A6"/>
    <w:rsid w:val="00E251A3"/>
    <w:rsid w:val="00E25227"/>
    <w:rsid w:val="00E271CE"/>
    <w:rsid w:val="00E30B21"/>
    <w:rsid w:val="00E31228"/>
    <w:rsid w:val="00E32253"/>
    <w:rsid w:val="00E32B76"/>
    <w:rsid w:val="00E36136"/>
    <w:rsid w:val="00E37918"/>
    <w:rsid w:val="00E40D80"/>
    <w:rsid w:val="00E4387D"/>
    <w:rsid w:val="00E47472"/>
    <w:rsid w:val="00E50014"/>
    <w:rsid w:val="00E503D0"/>
    <w:rsid w:val="00E50BDD"/>
    <w:rsid w:val="00E50F13"/>
    <w:rsid w:val="00E53DBB"/>
    <w:rsid w:val="00E56FEC"/>
    <w:rsid w:val="00E600F3"/>
    <w:rsid w:val="00E609E8"/>
    <w:rsid w:val="00E66BA3"/>
    <w:rsid w:val="00E66F97"/>
    <w:rsid w:val="00E708C3"/>
    <w:rsid w:val="00E7161F"/>
    <w:rsid w:val="00E73811"/>
    <w:rsid w:val="00E73846"/>
    <w:rsid w:val="00E74191"/>
    <w:rsid w:val="00E76901"/>
    <w:rsid w:val="00E76AD2"/>
    <w:rsid w:val="00E775A2"/>
    <w:rsid w:val="00E838C7"/>
    <w:rsid w:val="00E841B4"/>
    <w:rsid w:val="00E85B81"/>
    <w:rsid w:val="00E85D59"/>
    <w:rsid w:val="00E85DC1"/>
    <w:rsid w:val="00E906A1"/>
    <w:rsid w:val="00E90BD0"/>
    <w:rsid w:val="00E90DD4"/>
    <w:rsid w:val="00E9366D"/>
    <w:rsid w:val="00E94575"/>
    <w:rsid w:val="00E948FC"/>
    <w:rsid w:val="00E9770E"/>
    <w:rsid w:val="00EA0290"/>
    <w:rsid w:val="00EA13EF"/>
    <w:rsid w:val="00EA1791"/>
    <w:rsid w:val="00EA26BB"/>
    <w:rsid w:val="00EA31A9"/>
    <w:rsid w:val="00EA3A85"/>
    <w:rsid w:val="00EA6F08"/>
    <w:rsid w:val="00EA78D0"/>
    <w:rsid w:val="00EB53D6"/>
    <w:rsid w:val="00EB687B"/>
    <w:rsid w:val="00EC0BFB"/>
    <w:rsid w:val="00EC2199"/>
    <w:rsid w:val="00EC41DF"/>
    <w:rsid w:val="00EC6AD3"/>
    <w:rsid w:val="00EC7240"/>
    <w:rsid w:val="00EC73E7"/>
    <w:rsid w:val="00EC7BEE"/>
    <w:rsid w:val="00ED0BAB"/>
    <w:rsid w:val="00ED2F35"/>
    <w:rsid w:val="00ED3495"/>
    <w:rsid w:val="00ED4DD8"/>
    <w:rsid w:val="00ED6B0A"/>
    <w:rsid w:val="00ED7635"/>
    <w:rsid w:val="00EE060D"/>
    <w:rsid w:val="00EE14F6"/>
    <w:rsid w:val="00EE1C06"/>
    <w:rsid w:val="00EE2938"/>
    <w:rsid w:val="00EE2D92"/>
    <w:rsid w:val="00EE3716"/>
    <w:rsid w:val="00EE4F98"/>
    <w:rsid w:val="00EE5B9D"/>
    <w:rsid w:val="00EE7454"/>
    <w:rsid w:val="00EF0B44"/>
    <w:rsid w:val="00EF1944"/>
    <w:rsid w:val="00EF3458"/>
    <w:rsid w:val="00EF43B8"/>
    <w:rsid w:val="00EF686A"/>
    <w:rsid w:val="00EF6B6D"/>
    <w:rsid w:val="00EF6E64"/>
    <w:rsid w:val="00EF7804"/>
    <w:rsid w:val="00EF7B3D"/>
    <w:rsid w:val="00EF7DF2"/>
    <w:rsid w:val="00F01420"/>
    <w:rsid w:val="00F017EE"/>
    <w:rsid w:val="00F02340"/>
    <w:rsid w:val="00F031CC"/>
    <w:rsid w:val="00F04075"/>
    <w:rsid w:val="00F042BF"/>
    <w:rsid w:val="00F052C5"/>
    <w:rsid w:val="00F069F7"/>
    <w:rsid w:val="00F10795"/>
    <w:rsid w:val="00F11995"/>
    <w:rsid w:val="00F13348"/>
    <w:rsid w:val="00F16435"/>
    <w:rsid w:val="00F213C4"/>
    <w:rsid w:val="00F23F6F"/>
    <w:rsid w:val="00F274CA"/>
    <w:rsid w:val="00F3181D"/>
    <w:rsid w:val="00F31E26"/>
    <w:rsid w:val="00F33314"/>
    <w:rsid w:val="00F3541D"/>
    <w:rsid w:val="00F37323"/>
    <w:rsid w:val="00F40FED"/>
    <w:rsid w:val="00F41BB5"/>
    <w:rsid w:val="00F44676"/>
    <w:rsid w:val="00F47EC9"/>
    <w:rsid w:val="00F520B6"/>
    <w:rsid w:val="00F5460F"/>
    <w:rsid w:val="00F54904"/>
    <w:rsid w:val="00F5501F"/>
    <w:rsid w:val="00F55E79"/>
    <w:rsid w:val="00F5729F"/>
    <w:rsid w:val="00F572FE"/>
    <w:rsid w:val="00F57D65"/>
    <w:rsid w:val="00F60242"/>
    <w:rsid w:val="00F60773"/>
    <w:rsid w:val="00F631BB"/>
    <w:rsid w:val="00F64E94"/>
    <w:rsid w:val="00F66737"/>
    <w:rsid w:val="00F679FD"/>
    <w:rsid w:val="00F715D1"/>
    <w:rsid w:val="00F72BC7"/>
    <w:rsid w:val="00F7313B"/>
    <w:rsid w:val="00F73E5D"/>
    <w:rsid w:val="00F75F71"/>
    <w:rsid w:val="00F76707"/>
    <w:rsid w:val="00F800A1"/>
    <w:rsid w:val="00F80C6B"/>
    <w:rsid w:val="00F831B1"/>
    <w:rsid w:val="00F876A4"/>
    <w:rsid w:val="00F91A3B"/>
    <w:rsid w:val="00F91D4E"/>
    <w:rsid w:val="00F9257A"/>
    <w:rsid w:val="00F9280F"/>
    <w:rsid w:val="00F938D8"/>
    <w:rsid w:val="00F942B5"/>
    <w:rsid w:val="00F95242"/>
    <w:rsid w:val="00F9571B"/>
    <w:rsid w:val="00F96A84"/>
    <w:rsid w:val="00FA035C"/>
    <w:rsid w:val="00FA1812"/>
    <w:rsid w:val="00FA3CB0"/>
    <w:rsid w:val="00FA4E4F"/>
    <w:rsid w:val="00FA5AB7"/>
    <w:rsid w:val="00FA5C04"/>
    <w:rsid w:val="00FA6874"/>
    <w:rsid w:val="00FA6907"/>
    <w:rsid w:val="00FB0D5E"/>
    <w:rsid w:val="00FB10C6"/>
    <w:rsid w:val="00FB298E"/>
    <w:rsid w:val="00FB4886"/>
    <w:rsid w:val="00FB4952"/>
    <w:rsid w:val="00FB58DD"/>
    <w:rsid w:val="00FB7417"/>
    <w:rsid w:val="00FC1EFC"/>
    <w:rsid w:val="00FC4009"/>
    <w:rsid w:val="00FC416F"/>
    <w:rsid w:val="00FC7098"/>
    <w:rsid w:val="00FD4860"/>
    <w:rsid w:val="00FD4C59"/>
    <w:rsid w:val="00FD59E2"/>
    <w:rsid w:val="00FD6DB6"/>
    <w:rsid w:val="00FE7161"/>
    <w:rsid w:val="00FE7DC8"/>
    <w:rsid w:val="00FE7EEE"/>
    <w:rsid w:val="00FF059D"/>
    <w:rsid w:val="00FF3826"/>
    <w:rsid w:val="00FF3AFA"/>
    <w:rsid w:val="00FF5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3EE2B"/>
  <w15:chartTrackingRefBased/>
  <w15:docId w15:val="{2A811565-8FF4-457D-ACDC-004E7FC4F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B28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2206"/>
    <w:pPr>
      <w:ind w:left="720"/>
      <w:contextualSpacing/>
    </w:pPr>
  </w:style>
  <w:style w:type="paragraph" w:styleId="Header">
    <w:name w:val="header"/>
    <w:basedOn w:val="Normal"/>
    <w:link w:val="HeaderChar"/>
    <w:uiPriority w:val="99"/>
    <w:unhideWhenUsed/>
    <w:rsid w:val="00E741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191"/>
  </w:style>
  <w:style w:type="paragraph" w:styleId="Footer">
    <w:name w:val="footer"/>
    <w:basedOn w:val="Normal"/>
    <w:link w:val="FooterChar"/>
    <w:uiPriority w:val="99"/>
    <w:unhideWhenUsed/>
    <w:rsid w:val="00E741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191"/>
  </w:style>
  <w:style w:type="character" w:styleId="Strong">
    <w:name w:val="Strong"/>
    <w:basedOn w:val="DefaultParagraphFont"/>
    <w:uiPriority w:val="22"/>
    <w:qFormat/>
    <w:rsid w:val="00330D4D"/>
    <w:rPr>
      <w:b/>
      <w:bCs/>
    </w:rPr>
  </w:style>
  <w:style w:type="character" w:styleId="Hyperlink">
    <w:name w:val="Hyperlink"/>
    <w:basedOn w:val="DefaultParagraphFont"/>
    <w:uiPriority w:val="99"/>
    <w:unhideWhenUsed/>
    <w:rsid w:val="00A92133"/>
    <w:rPr>
      <w:color w:val="0000FF"/>
      <w:u w:val="single"/>
    </w:rPr>
  </w:style>
  <w:style w:type="character" w:customStyle="1" w:styleId="Heading1Char">
    <w:name w:val="Heading 1 Char"/>
    <w:basedOn w:val="DefaultParagraphFont"/>
    <w:link w:val="Heading1"/>
    <w:uiPriority w:val="9"/>
    <w:rsid w:val="005B2882"/>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1B35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A3C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A3CE8"/>
    <w:rPr>
      <w:i/>
      <w:iCs/>
    </w:rPr>
  </w:style>
  <w:style w:type="character" w:styleId="UnresolvedMention">
    <w:name w:val="Unresolved Mention"/>
    <w:basedOn w:val="DefaultParagraphFont"/>
    <w:uiPriority w:val="99"/>
    <w:semiHidden/>
    <w:unhideWhenUsed/>
    <w:rsid w:val="005E3D51"/>
    <w:rPr>
      <w:color w:val="605E5C"/>
      <w:shd w:val="clear" w:color="auto" w:fill="E1DFDD"/>
    </w:rPr>
  </w:style>
  <w:style w:type="character" w:styleId="FollowedHyperlink">
    <w:name w:val="FollowedHyperlink"/>
    <w:basedOn w:val="DefaultParagraphFont"/>
    <w:uiPriority w:val="99"/>
    <w:semiHidden/>
    <w:unhideWhenUsed/>
    <w:rsid w:val="00305561"/>
    <w:rPr>
      <w:color w:val="954F72" w:themeColor="followedHyperlink"/>
      <w:u w:val="single"/>
    </w:rPr>
  </w:style>
  <w:style w:type="paragraph" w:styleId="BalloonText">
    <w:name w:val="Balloon Text"/>
    <w:basedOn w:val="Normal"/>
    <w:link w:val="BalloonTextChar"/>
    <w:uiPriority w:val="99"/>
    <w:semiHidden/>
    <w:unhideWhenUsed/>
    <w:rsid w:val="00C600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0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1611580">
      <w:bodyDiv w:val="1"/>
      <w:marLeft w:val="0"/>
      <w:marRight w:val="0"/>
      <w:marTop w:val="0"/>
      <w:marBottom w:val="0"/>
      <w:divBdr>
        <w:top w:val="none" w:sz="0" w:space="0" w:color="auto"/>
        <w:left w:val="none" w:sz="0" w:space="0" w:color="auto"/>
        <w:bottom w:val="none" w:sz="0" w:space="0" w:color="auto"/>
        <w:right w:val="none" w:sz="0" w:space="0" w:color="auto"/>
      </w:divBdr>
    </w:div>
    <w:div w:id="1125080167">
      <w:bodyDiv w:val="1"/>
      <w:marLeft w:val="0"/>
      <w:marRight w:val="0"/>
      <w:marTop w:val="0"/>
      <w:marBottom w:val="0"/>
      <w:divBdr>
        <w:top w:val="none" w:sz="0" w:space="0" w:color="auto"/>
        <w:left w:val="none" w:sz="0" w:space="0" w:color="auto"/>
        <w:bottom w:val="none" w:sz="0" w:space="0" w:color="auto"/>
        <w:right w:val="none" w:sz="0" w:space="0" w:color="auto"/>
      </w:divBdr>
    </w:div>
    <w:div w:id="142557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1469-7610.2004.00265.x" TargetMode="External"/><Relationship Id="rId18" Type="http://schemas.openxmlformats.org/officeDocument/2006/relationships/hyperlink" Target="https://www.researchgate.net/deref/http%3A%2F%2Fdx.doi.org%2F10.1080%2F13632750300507010" TargetMode="External"/><Relationship Id="rId26" Type="http://schemas.openxmlformats.org/officeDocument/2006/relationships/hyperlink" Target="https://doi.org/10.1007/s40841-019-00126-3" TargetMode="External"/><Relationship Id="rId39" Type="http://schemas.openxmlformats.org/officeDocument/2006/relationships/hyperlink" Target="https://doi.org/10.1007/s11218-018-9448-8" TargetMode="External"/><Relationship Id="rId21" Type="http://schemas.openxmlformats.org/officeDocument/2006/relationships/hyperlink" Target="https://www.gov.uk/government/publications/mental-health-and-wellbeing-provision-in-schools" TargetMode="External"/><Relationship Id="rId34" Type="http://schemas.openxmlformats.org/officeDocument/2006/relationships/hyperlink" Target="https://doi.org/10.1080/03055690701811081" TargetMode="External"/><Relationship Id="rId42" Type="http://schemas.openxmlformats.org/officeDocument/2006/relationships/hyperlink" Target="https://doi.org/10.1016/j.cophys.2019.11.006" TargetMode="External"/><Relationship Id="rId47" Type="http://schemas.openxmlformats.org/officeDocument/2006/relationships/hyperlink" Target="https://www.theguardian.com/world/2020/mar/19/fears-thatcancelling-exams-will-hit-black-and-poor-pupils-worst" TargetMode="External"/><Relationship Id="rId50" Type="http://schemas.openxmlformats.org/officeDocument/2006/relationships/hyperlink" Target="https://doi.org/10.1111/1469-7610.00106"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search.ebscohost.com/login.aspx?direct=true&amp;db=eue&amp;AN=125555228&amp;site=ehost-live" TargetMode="External"/><Relationship Id="rId29" Type="http://schemas.openxmlformats.org/officeDocument/2006/relationships/hyperlink" Target="https://doi.org/10.1007/s10802-010-9476-0" TargetMode="External"/><Relationship Id="rId11" Type="http://schemas.openxmlformats.org/officeDocument/2006/relationships/hyperlink" Target="https://doi.org/10.3108/beej.14.4" TargetMode="External"/><Relationship Id="rId24" Type="http://schemas.openxmlformats.org/officeDocument/2006/relationships/hyperlink" Target="https://doi.org/10.1016/j.sbspro.2010.12.276" TargetMode="External"/><Relationship Id="rId32" Type="http://schemas.openxmlformats.org/officeDocument/2006/relationships/hyperlink" Target="https://doi.org/10.1080/00071005.2011.578568" TargetMode="External"/><Relationship Id="rId37" Type="http://schemas.openxmlformats.org/officeDocument/2006/relationships/hyperlink" Target="https://doi.org/10.1348/000709909X426130" TargetMode="External"/><Relationship Id="rId40" Type="http://schemas.openxmlformats.org/officeDocument/2006/relationships/hyperlink" Target="https://davidrock.net/files/02_The_Healthy_Mind_Platter_US.pdf" TargetMode="External"/><Relationship Id="rId45" Type="http://schemas.openxmlformats.org/officeDocument/2006/relationships/hyperlink" Target="https://eric.ed.gov/?id=EJ896856" TargetMode="External"/><Relationship Id="rId53"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s://www.researchgate.net/deref/http%3A%2F%2Fdx.doi.org%2F10.1108%2FIJEM-12-2014-0162" TargetMode="External"/><Relationship Id="rId31" Type="http://schemas.openxmlformats.org/officeDocument/2006/relationships/hyperlink" Target="https://doi.org/10.1080/09645292.2020.1761945" TargetMode="External"/><Relationship Id="rId44" Type="http://schemas.openxmlformats.org/officeDocument/2006/relationships/hyperlink" Target="https://doi.org/10.1016/j.chb.2020.106487" TargetMode="External"/><Relationship Id="rId52"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80/13676261.2014.992317" TargetMode="External"/><Relationship Id="rId22" Type="http://schemas.openxmlformats.org/officeDocument/2006/relationships/hyperlink" Target="https://www.gov.uk/government/publications/coronavirus-covid-19-cancellationof-gcses-as-and-a-levels-in-2020/coronavirus-covid-19-cancellation-of-gcses-as-and-a-levelsin-2020" TargetMode="External"/><Relationship Id="rId27" Type="http://schemas.openxmlformats.org/officeDocument/2006/relationships/hyperlink" Target="https://doi.org/10.1111/jcal.12170" TargetMode="External"/><Relationship Id="rId30" Type="http://schemas.openxmlformats.org/officeDocument/2006/relationships/hyperlink" Target="https://doi.org/10.1017/ice.2020.19" TargetMode="External"/><Relationship Id="rId35" Type="http://schemas.openxmlformats.org/officeDocument/2006/relationships/hyperlink" Target="https://thepsychologist.bps.org.uk/volume-21/edition-12/examination-stress-and-test-anxiety" TargetMode="External"/><Relationship Id="rId43" Type="http://schemas.openxmlformats.org/officeDocument/2006/relationships/hyperlink" Target="https://doi.org/10.1111/j.1468-0122.2006.00374.x" TargetMode="External"/><Relationship Id="rId48" Type="http://schemas.openxmlformats.org/officeDocument/2006/relationships/hyperlink" Target="https://gov.wales/family-and-community-engagement-face" TargetMode="External"/><Relationship Id="rId8" Type="http://schemas.openxmlformats.org/officeDocument/2006/relationships/footnotes" Target="footnote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doi.org/10.1080/13676261.2013.780126" TargetMode="External"/><Relationship Id="rId17" Type="http://schemas.openxmlformats.org/officeDocument/2006/relationships/hyperlink" Target="https://www.bera.ac.uk/researchers-resources/publications/ethicalguidelines-for-educational-research-2018" TargetMode="External"/><Relationship Id="rId25" Type="http://schemas.openxmlformats.org/officeDocument/2006/relationships/hyperlink" Target="https://doi.org/10.1086/461395" TargetMode="External"/><Relationship Id="rId33" Type="http://schemas.openxmlformats.org/officeDocument/2006/relationships/hyperlink" Target="https://doi.org/10.1108/ijem-12-2014-0162" TargetMode="External"/><Relationship Id="rId38" Type="http://schemas.openxmlformats.org/officeDocument/2006/relationships/hyperlink" Target="https://doi.org/10.1111/bjep.12132" TargetMode="External"/><Relationship Id="rId46" Type="http://schemas.openxmlformats.org/officeDocument/2006/relationships/hyperlink" Target="https://doi.org/10.1016/j.sleep.2014.09.004" TargetMode="External"/><Relationship Id="rId20" Type="http://schemas.openxmlformats.org/officeDocument/2006/relationships/hyperlink" Target="https://www.gov.uk/government/publications/every-child-matters" TargetMode="External"/><Relationship Id="rId41" Type="http://schemas.openxmlformats.org/officeDocument/2006/relationships/hyperlink" Target="https://eric.ed.gov/?id=EJ915885"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oi.org/10.2466/pr0.2003.93.3f.1049" TargetMode="External"/><Relationship Id="rId23" Type="http://schemas.openxmlformats.org/officeDocument/2006/relationships/hyperlink" Target="https://doi.org/10.1108/IJMCE-08-2016-0060" TargetMode="External"/><Relationship Id="rId28" Type="http://schemas.openxmlformats.org/officeDocument/2006/relationships/hyperlink" Target="https://doi.org/10.1037/h0036755" TargetMode="External"/><Relationship Id="rId36" Type="http://schemas.openxmlformats.org/officeDocument/2006/relationships/hyperlink" Target="https://doi.org/10.1080/01411920802044404" TargetMode="External"/><Relationship Id="rId49" Type="http://schemas.openxmlformats.org/officeDocument/2006/relationships/hyperlink" Target="https://hwb.gov.wales/professional-development/professional-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9CB91B-3144-42B4-A23B-B8DBEB7D07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E1EB82-B0D1-4E43-9B52-464A72507798}">
  <ds:schemaRefs>
    <ds:schemaRef ds:uri="http://schemas.microsoft.com/sharepoint/v3/contenttype/forms"/>
  </ds:schemaRefs>
</ds:datastoreItem>
</file>

<file path=customXml/itemProps3.xml><?xml version="1.0" encoding="utf-8"?>
<ds:datastoreItem xmlns:ds="http://schemas.openxmlformats.org/officeDocument/2006/customXml" ds:itemID="{EF4BDCD9-B75E-4DA8-B073-6D5F8F3277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7555</TotalTime>
  <Pages>30</Pages>
  <Words>9181</Words>
  <Characters>52338</Characters>
  <Application>Microsoft Office Word</Application>
  <DocSecurity>0</DocSecurity>
  <Lines>436</Lines>
  <Paragraphs>122</Paragraphs>
  <ScaleCrop>false</ScaleCrop>
  <Company/>
  <LinksUpToDate>false</LinksUpToDate>
  <CharactersWithSpaces>61397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Richards</dc:creator>
  <cp:keywords/>
  <dc:description/>
  <cp:lastModifiedBy>Rebecca Richards</cp:lastModifiedBy>
  <cp:revision>1613</cp:revision>
  <cp:lastPrinted>2020-10-27T09:12:00Z</cp:lastPrinted>
  <dcterms:created xsi:type="dcterms:W3CDTF">2020-10-03T15:08:00Z</dcterms:created>
  <dcterms:modified xsi:type="dcterms:W3CDTF">2020-10-27T17:29:00Z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