
<file path=[Content_Types].xml><?xml version="1.0" encoding="utf-8"?>
<Types xmlns="http://schemas.openxmlformats.org/package/2006/content-types">
  <Default ContentType="application/vnd.openxmlformats-officedocument.obfuscatedFont" Extension="odttf"/>
  <Default ContentType="image/png" Extension="png"/>
  <Default ContentType="application/vnd.openxmlformats-package.relationships+xml" Extension="rels"/>
  <Default ContentType="application/xml" Extension="xml"/>
  <Override ContentType="application/vnd.openxmlformats-officedocument.extended-properties+xml" PartName="/docProps/app.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Types>
</file>

<file path=_rels/.rels><?xml version="1.0" encoding="UTF-8" standalone="yes"?><Relationships xmlns="http://schemas.openxmlformats.org/package/2006/relationships"><Relationship Id="rId1" Target="word/document.xml" Type="http://schemas.openxmlformats.org/officeDocument/2006/relationships/officeDocument"/><Relationship Id="rId2" Target="docProps/app.xml" Type="http://schemas.openxmlformats.org/officeDocument/2006/relationships/extended-properties"/><Relationship Id="rId3" Target="docProps/core.xml" Type="http://schemas.openxmlformats.org/package/2006/relationships/metadata/core-properties"/></Relationships>
</file>

<file path=word/document.xml><?xml version="1.0" encoding="utf-8"?>
<w:document xmlns:w="http://schemas.openxmlformats.org/wordprocessingml/2006/main" xmlns:wp="http://schemas.openxmlformats.org/drawingml/2006/wordprocessingDrawing" xmlns:a="http://schemas.openxmlformats.org/drawingml/2006/main" xmlns:r="http://schemas.openxmlformats.org/officeDocument/2006/relationships">
  <w:body>
    <w:p>
      <w:pPr>
        <w:spacing w:after="120" w:before="120"/>
        <w:jc w:val="center"/>
      </w:pPr>
      <w:r>
        <w:drawing>
          <wp:inline>
            <wp:extent cx="2168381" cy="2168381"/>
            <wp:docPr id="0" name="Drawing 0" descr="3b9b7667bd4b5d6904ea8f2ce7e4f807.png"/>
            <wp:cNvGraphicFramePr>
              <a:graphicFrameLocks noChangeAspect="true"/>
            </wp:cNvGraphicFramePr>
            <a:graphic>
              <a:graphicData uri="http://schemas.openxmlformats.org/drawingml/2006/picture">
                <pic:pic xmlns:pic="http://schemas.openxmlformats.org/drawingml/2006/picture">
                  <pic:nvPicPr>
                    <pic:cNvPr id="0" name="Picture 0" descr="3b9b7667bd4b5d6904ea8f2ce7e4f807.png"/>
                    <pic:cNvPicPr>
                      <a:picLocks noChangeAspect="true"/>
                    </pic:cNvPicPr>
                  </pic:nvPicPr>
                  <pic:blipFill>
                    <a:blip r:embed="rId3"/>
                    <a:stretch>
                      <a:fillRect/>
                    </a:stretch>
                  </pic:blipFill>
                  <pic:spPr>
                    <a:xfrm flipH="false" flipV="false">
                      <a:off x="0" y="0"/>
                      <a:ext cx="2168381" cy="2168381"/>
                    </a:xfrm>
                    <a:prstGeom prst="rect">
                      <a:avLst/>
                    </a:prstGeom>
                  </pic:spPr>
                </pic:pic>
              </a:graphicData>
            </a:graphic>
          </wp:inline>
        </w:drawing>
      </w:r>
    </w:p>
    <w:p>
      <w:pPr>
        <w:spacing w:after="120" w:before="120" w:line="336" w:lineRule="auto"/>
        <w:ind w:firstLine="0" w:start="0"/>
        <w:jc w:val="start"/>
      </w:pPr>
      <w:r>
        <w:rPr>
          <w:rFonts w:ascii="Arimo" w:hAnsi="Arimo" w:cs="Arimo" w:eastAsia="Arimo"/>
          <w:color w:val="000000"/>
          <w:sz w:val="24"/>
          <w:szCs w:val="24"/>
        </w:rPr>
        <w:t xml:space="preserve"> COVER PAGE
</w:t>
      </w:r>
    </w:p>
    <w:p>
      <w:pPr>
        <w:spacing w:after="120" w:before="120" w:line="336" w:lineRule="auto"/>
        <w:ind w:firstLine="0" w:start="0"/>
        <w:jc w:val="start"/>
      </w:pPr>
      <w:r>
        <w:rPr>
          <w:rFonts w:ascii="Canva Sans" w:hAnsi="Canva Sans" w:cs="Canva Sans" w:eastAsia="Canva Sans"/>
          <w:color w:val="000000"/>
          <w:sz w:val="24"/>
          <w:szCs w:val="24"/>
        </w:rPr>
        <w:t xml:space="preserve">                                                               </w:t>
      </w:r>
      <w:r>
        <w:rPr>
          <w:rFonts w:ascii="Canva Sans" w:hAnsi="Canva Sans" w:cs="Canva Sans" w:eastAsia="Canva Sans"/>
          <w:color w:val="004aad"/>
          <w:sz w:val="32"/>
          <w:szCs w:val="32"/>
        </w:rPr>
        <w:t xml:space="preserve">Euro reach Logistics Ltd.
</w:t>
      </w:r>
    </w:p>
    <w:p>
      <w:pPr>
        <w:spacing w:after="120" w:before="120" w:line="336" w:lineRule="auto"/>
        <w:ind w:firstLine="0" w:start="0"/>
        <w:jc w:val="start"/>
      </w:pPr>
      <w:r>
        <w:rPr>
          <w:rFonts w:ascii="Arimo" w:hAnsi="Arimo" w:cs="Arimo" w:eastAsia="Arimo"/>
          <w:color w:val="000000"/>
          <w:sz w:val="24"/>
          <w:szCs w:val="24"/>
        </w:rPr>
        <w:t xml:space="preserve">A Sustainable Last-Mile Delivery Business Plan
</w:t>
      </w:r>
    </w:p>
    <w:p>
      <w:pPr>
        <w:spacing w:after="120" w:before="120" w:line="336" w:lineRule="auto"/>
        <w:ind w:firstLine="0" w:start="0"/>
        <w:jc w:val="start"/>
      </w:pPr>
      <w:r>
        <w:rPr>
          <w:rFonts w:ascii="Arimo" w:hAnsi="Arimo" w:cs="Arimo" w:eastAsia="Arimo"/>
          <w:color w:val="000000"/>
          <w:sz w:val="24"/>
          <w:szCs w:val="24"/>
        </w:rPr>
        <w:t xml:space="preserve">Cert HE Business Skills for the Workplace
</w:t>
      </w:r>
    </w:p>
    <w:p>
      <w:pPr>
        <w:spacing w:after="120" w:before="120" w:line="336" w:lineRule="auto"/>
        <w:ind w:firstLine="0" w:start="0"/>
        <w:jc w:val="start"/>
      </w:pPr>
      <w:r>
        <w:rPr>
          <w:rFonts w:ascii="Arimo" w:hAnsi="Arimo" w:cs="Arimo" w:eastAsia="Arimo"/>
          <w:color w:val="000000"/>
          <w:sz w:val="24"/>
          <w:szCs w:val="24"/>
        </w:rPr>
        <w:t xml:space="preserve">Module: LCLM4006 - Enterprise and Entrepreneurship
</w:t>
      </w:r>
    </w:p>
    <w:p>
      <w:pPr>
        <w:spacing w:after="120" w:before="120" w:line="336" w:lineRule="auto"/>
        <w:ind w:firstLine="0" w:start="0"/>
        <w:jc w:val="start"/>
      </w:pPr>
      <w:r>
        <w:rPr>
          <w:rFonts w:ascii="Arimo" w:hAnsi="Arimo" w:cs="Arimo" w:eastAsia="Arimo"/>
          <w:color w:val="000000"/>
          <w:sz w:val="24"/>
          <w:szCs w:val="24"/>
        </w:rPr>
        <w:t xml:space="preserve">Programme: Cert HE Business Skills for the Workplace
</w:t>
      </w:r>
    </w:p>
    <w:p>
      <w:pPr>
        <w:spacing w:after="120" w:before="120" w:line="336" w:lineRule="auto"/>
        <w:ind w:firstLine="0" w:start="0"/>
        <w:jc w:val="start"/>
      </w:pPr>
      <w:r>
        <w:rPr>
          <w:rFonts w:ascii="Arimo" w:hAnsi="Arimo" w:cs="Arimo" w:eastAsia="Arimo"/>
          <w:color w:val="000000"/>
          <w:sz w:val="24"/>
          <w:szCs w:val="24"/>
        </w:rPr>
        <w:t xml:space="preserve">Assignment: Business Plan
</w:t>
      </w:r>
    </w:p>
    <w:p>
      <w:pPr>
        <w:spacing w:after="120" w:before="120" w:line="336" w:lineRule="auto"/>
        <w:ind w:firstLine="0" w:start="0"/>
        <w:jc w:val="start"/>
      </w:pPr>
      <w:r>
        <w:rPr>
          <w:rFonts w:ascii="Arimo" w:hAnsi="Arimo" w:cs="Arimo" w:eastAsia="Arimo"/>
          <w:color w:val="000000"/>
          <w:sz w:val="24"/>
          <w:szCs w:val="24"/>
        </w:rPr>
        <w:t xml:space="preserve">Lecturer: Richard Ashaye
</w:t>
      </w:r>
    </w:p>
    <w:p>
      <w:pPr>
        <w:spacing w:after="120" w:before="120" w:line="336" w:lineRule="auto"/>
        <w:ind w:firstLine="0" w:start="0"/>
        <w:jc w:val="start"/>
      </w:pPr>
      <w:r>
        <w:rPr>
          <w:rFonts w:ascii="Arimo" w:hAnsi="Arimo" w:cs="Arimo" w:eastAsia="Arimo"/>
          <w:color w:val="000000"/>
          <w:sz w:val="24"/>
          <w:szCs w:val="24"/>
        </w:rPr>
        <w:t xml:space="preserve">Student Name: Ozmen kuntay
</w:t>
      </w:r>
    </w:p>
    <w:p>
      <w:pPr>
        <w:spacing w:after="120" w:before="120" w:line="336" w:lineRule="auto"/>
        <w:ind w:firstLine="0" w:start="0"/>
        <w:jc w:val="start"/>
      </w:pPr>
      <w:r>
        <w:rPr>
          <w:rFonts w:ascii="Arimo" w:hAnsi="Arimo" w:cs="Arimo" w:eastAsia="Arimo"/>
          <w:color w:val="000000"/>
          <w:sz w:val="24"/>
          <w:szCs w:val="24"/>
        </w:rPr>
        <w:t xml:space="preserve">Student Number: 2516437
</w:t>
      </w:r>
    </w:p>
    <w:p>
      <w:pPr>
        <w:spacing w:after="120" w:before="120" w:line="336" w:lineRule="auto"/>
        <w:ind w:firstLine="0" w:start="0"/>
        <w:jc w:val="start"/>
      </w:pPr>
      <w:r>
        <w:rPr>
          <w:rFonts w:ascii="Arimo" w:hAnsi="Arimo" w:cs="Arimo" w:eastAsia="Arimo"/>
          <w:color w:val="000000"/>
          <w:sz w:val="24"/>
          <w:szCs w:val="24"/>
        </w:rPr>
        <w:t xml:space="preserve">Date: July 2026
</w:t>
      </w:r>
    </w:p>
    <w:p>
      <w:pPr>
        <w:spacing w:after="120" w:before="120" w:line="336" w:lineRule="auto"/>
        <w:ind w:firstLine="0" w:start="0"/>
        <w:jc w:val="start"/>
      </w:pPr>
      <w:r>
        <w:rPr>
          <w:rFonts w:ascii="Arimo" w:hAnsi="Arimo" w:cs="Arimo" w:eastAsia="Arimo"/>
          <w:color w:val="000000"/>
          <w:sz w:val="24"/>
          <w:szCs w:val="24"/>
        </w:rPr>
        <w:t xml:space="preserve">PAGE 2 - TABLE OF CONTENTS
</w:t>
      </w:r>
    </w:p>
    <w:p>
      <w:pPr>
        <w:spacing w:after="120" w:before="120" w:line="336" w:lineRule="auto"/>
        <w:ind w:firstLine="0" w:start="0"/>
        <w:jc w:val="start"/>
      </w:pPr>
      <w:r>
        <w:rPr>
          <w:rFonts w:ascii="Arimo" w:hAnsi="Arimo" w:cs="Arimo" w:eastAsia="Arimo"/>
          <w:color w:val="000000"/>
          <w:sz w:val="24"/>
          <w:szCs w:val="24"/>
        </w:rPr>
        <w:t xml:space="preserve">Table of Contents
</w:t>
      </w:r>
    </w:p>
    <w:p>
      <w:pPr>
        <w:numPr>
          <w:ilvl w:val="0"/>
          <w:numId w:val="1"/>
        </w:numPr>
        <w:spacing w:after="0" w:before="0" w:line="336" w:lineRule="auto"/>
        <w:jc w:val="start"/>
      </w:pPr>
      <w:r>
        <w:rPr>
          <w:rFonts w:ascii="Arimo" w:hAnsi="Arimo" w:cs="Arimo" w:eastAsia="Arimo"/>
          <w:color w:val="000000"/>
          <w:sz w:val="24"/>
          <w:szCs w:val="24"/>
        </w:rPr>
        <w:t xml:space="preserve">Executive Summary .................................................... 3
</w:t>
      </w:r>
    </w:p>
    <w:p>
      <w:pPr>
        <w:numPr>
          <w:ilvl w:val="0"/>
          <w:numId w:val="1"/>
        </w:numPr>
        <w:spacing w:after="0" w:before="0" w:line="336" w:lineRule="auto"/>
        <w:jc w:val="start"/>
      </w:pPr>
      <w:r>
        <w:rPr>
          <w:rFonts w:ascii="Arimo" w:hAnsi="Arimo" w:cs="Arimo" w:eastAsia="Arimo"/>
          <w:color w:val="000000"/>
          <w:sz w:val="24"/>
          <w:szCs w:val="24"/>
        </w:rPr>
        <w:t xml:space="preserve">Business Concept ....................................................... 4 </w:t>
        <w:br/>
      </w:r>
      <w:r>
        <w:rPr>
          <w:rFonts w:ascii="Arimo" w:hAnsi="Arimo" w:cs="Arimo" w:eastAsia="Arimo"/>
          <w:color w:val="000000"/>
          <w:sz w:val="24"/>
          <w:szCs w:val="24"/>
        </w:rPr>
        <w:t xml:space="preserve">Business Description </w:t>
        <w:br/>
      </w:r>
      <w:r>
        <w:rPr>
          <w:rFonts w:ascii="Arimo" w:hAnsi="Arimo" w:cs="Arimo" w:eastAsia="Arimo"/>
          <w:color w:val="000000"/>
          <w:sz w:val="24"/>
          <w:szCs w:val="24"/>
        </w:rPr>
        <w:t xml:space="preserve">Product Description </w:t>
        <w:br/>
      </w:r>
      <w:r>
        <w:rPr>
          <w:rFonts w:ascii="Arimo" w:hAnsi="Arimo" w:cs="Arimo" w:eastAsia="Arimo"/>
          <w:color w:val="000000"/>
          <w:sz w:val="24"/>
          <w:szCs w:val="24"/>
        </w:rPr>
        <w:t xml:space="preserve">Business Objectives (SMART)
</w:t>
      </w:r>
    </w:p>
    <w:p>
      <w:pPr>
        <w:numPr>
          <w:ilvl w:val="0"/>
          <w:numId w:val="1"/>
        </w:numPr>
        <w:spacing w:after="0" w:before="0" w:line="336" w:lineRule="auto"/>
        <w:jc w:val="start"/>
      </w:pPr>
      <w:r>
        <w:rPr>
          <w:rFonts w:ascii="Arimo" w:hAnsi="Arimo" w:cs="Arimo" w:eastAsia="Arimo"/>
          <w:color w:val="000000"/>
          <w:sz w:val="24"/>
          <w:szCs w:val="24"/>
        </w:rPr>
        <w:t xml:space="preserve">Market Analysis and Marketing Plan .............................. 5 </w:t>
        <w:br/>
      </w:r>
      <w:r>
        <w:rPr>
          <w:rFonts w:ascii="Arimo" w:hAnsi="Arimo" w:cs="Arimo" w:eastAsia="Arimo"/>
          <w:color w:val="000000"/>
          <w:sz w:val="24"/>
          <w:szCs w:val="24"/>
        </w:rPr>
        <w:t xml:space="preserve">Market Analysis </w:t>
        <w:br/>
      </w:r>
      <w:r>
        <w:rPr>
          <w:rFonts w:ascii="Arimo" w:hAnsi="Arimo" w:cs="Arimo" w:eastAsia="Arimo"/>
          <w:color w:val="000000"/>
          <w:sz w:val="24"/>
          <w:szCs w:val="24"/>
        </w:rPr>
        <w:t>Pestle</w:t>
      </w:r>
      <w:r>
        <w:rPr>
          <w:rFonts w:ascii="Arimo" w:hAnsi="Arimo" w:cs="Arimo" w:eastAsia="Arimo"/>
          <w:color w:val="000000"/>
          <w:sz w:val="24"/>
          <w:szCs w:val="24"/>
        </w:rPr>
        <w:t xml:space="preserve"> Analysis </w:t>
        <w:br/>
      </w:r>
      <w:r>
        <w:rPr>
          <w:rFonts w:ascii="Arimo" w:hAnsi="Arimo" w:cs="Arimo" w:eastAsia="Arimo"/>
          <w:color w:val="000000"/>
          <w:sz w:val="24"/>
          <w:szCs w:val="24"/>
        </w:rPr>
        <w:t xml:space="preserve">SWOT Analysis </w:t>
        <w:br/>
      </w:r>
      <w:r>
        <w:rPr>
          <w:rFonts w:ascii="Arimo" w:hAnsi="Arimo" w:cs="Arimo" w:eastAsia="Arimo"/>
          <w:color w:val="000000"/>
          <w:sz w:val="24"/>
          <w:szCs w:val="24"/>
        </w:rPr>
        <w:t xml:space="preserve">Marketing Mix (4Ps)
</w:t>
      </w:r>
    </w:p>
    <w:p>
      <w:pPr>
        <w:numPr>
          <w:ilvl w:val="0"/>
          <w:numId w:val="1"/>
        </w:numPr>
        <w:spacing w:after="0" w:before="0" w:line="336" w:lineRule="auto"/>
        <w:jc w:val="start"/>
      </w:pPr>
      <w:r>
        <w:rPr>
          <w:rFonts w:ascii="Arimo" w:hAnsi="Arimo" w:cs="Arimo" w:eastAsia="Arimo"/>
          <w:color w:val="000000"/>
          <w:sz w:val="24"/>
          <w:szCs w:val="24"/>
        </w:rPr>
        <w:t xml:space="preserve">Management Team ..................................................... 6 </w:t>
        <w:br/>
      </w:r>
      <w:r>
        <w:rPr>
          <w:rFonts w:ascii="Arimo" w:hAnsi="Arimo" w:cs="Arimo" w:eastAsia="Arimo"/>
          <w:color w:val="000000"/>
          <w:sz w:val="24"/>
          <w:szCs w:val="24"/>
        </w:rPr>
        <w:t xml:space="preserve">Management Team and Background </w:t>
        <w:br/>
      </w:r>
      <w:r>
        <w:rPr>
          <w:rFonts w:ascii="Arimo" w:hAnsi="Arimo" w:cs="Arimo" w:eastAsia="Arimo"/>
          <w:color w:val="000000"/>
          <w:sz w:val="24"/>
          <w:szCs w:val="24"/>
        </w:rPr>
        <w:t xml:space="preserve">Organisational Chart </w:t>
        <w:br/>
      </w:r>
      <w:r>
        <w:rPr>
          <w:rFonts w:ascii="Arimo" w:hAnsi="Arimo" w:cs="Arimo" w:eastAsia="Arimo"/>
          <w:color w:val="000000"/>
          <w:sz w:val="24"/>
          <w:szCs w:val="24"/>
        </w:rPr>
        <w:t xml:space="preserve">Key Milestones
</w:t>
      </w:r>
    </w:p>
    <w:p>
      <w:pPr>
        <w:numPr>
          <w:ilvl w:val="0"/>
          <w:numId w:val="1"/>
        </w:numPr>
        <w:spacing w:after="0" w:before="0" w:line="336" w:lineRule="auto"/>
        <w:jc w:val="start"/>
      </w:pPr>
      <w:r>
        <w:rPr>
          <w:rFonts w:ascii="Arimo" w:hAnsi="Arimo" w:cs="Arimo" w:eastAsia="Arimo"/>
          <w:color w:val="000000"/>
          <w:sz w:val="24"/>
          <w:szCs w:val="24"/>
        </w:rPr>
        <w:t xml:space="preserve">Financial Plan (One Year) ............................................ 7 </w:t>
        <w:br/>
      </w:r>
      <w:r>
        <w:rPr>
          <w:rFonts w:ascii="Arimo" w:hAnsi="Arimo" w:cs="Arimo" w:eastAsia="Arimo"/>
          <w:color w:val="000000"/>
          <w:sz w:val="24"/>
          <w:szCs w:val="24"/>
        </w:rPr>
        <w:t xml:space="preserve">Sources of Finance </w:t>
        <w:br/>
      </w:r>
      <w:r>
        <w:rPr>
          <w:rFonts w:ascii="Arimo" w:hAnsi="Arimo" w:cs="Arimo" w:eastAsia="Arimo"/>
          <w:color w:val="000000"/>
          <w:sz w:val="24"/>
          <w:szCs w:val="24"/>
        </w:rPr>
        <w:t xml:space="preserve">Cash Flow Forecast </w:t>
        <w:br/>
      </w:r>
      <w:r>
        <w:rPr>
          <w:rFonts w:ascii="Arimo" w:hAnsi="Arimo" w:cs="Arimo" w:eastAsia="Arimo"/>
          <w:color w:val="000000"/>
          <w:sz w:val="24"/>
          <w:szCs w:val="24"/>
        </w:rPr>
        <w:t xml:space="preserve">Sales Forecast </w:t>
        <w:br/>
      </w:r>
      <w:r>
        <w:rPr>
          <w:rFonts w:ascii="Arimo" w:hAnsi="Arimo" w:cs="Arimo" w:eastAsia="Arimo"/>
          <w:color w:val="000000"/>
          <w:sz w:val="24"/>
          <w:szCs w:val="24"/>
        </w:rPr>
        <w:t xml:space="preserve">Cost of Production Forecast </w:t>
        <w:br/>
      </w:r>
      <w:r>
        <w:rPr>
          <w:rFonts w:ascii="Arimo" w:hAnsi="Arimo" w:cs="Arimo" w:eastAsia="Arimo"/>
          <w:color w:val="000000"/>
          <w:sz w:val="24"/>
          <w:szCs w:val="24"/>
        </w:rPr>
        <w:t xml:space="preserve">Break-Even Analysis
</w:t>
      </w:r>
    </w:p>
    <w:p>
      <w:pPr>
        <w:numPr>
          <w:ilvl w:val="0"/>
          <w:numId w:val="1"/>
        </w:numPr>
        <w:spacing w:after="0" w:before="0" w:line="336" w:lineRule="auto"/>
        <w:jc w:val="start"/>
      </w:pPr>
      <w:r>
        <w:rPr>
          <w:rFonts w:ascii="Arimo" w:hAnsi="Arimo" w:cs="Arimo" w:eastAsia="Arimo"/>
          <w:color w:val="000000"/>
          <w:sz w:val="24"/>
          <w:szCs w:val="24"/>
        </w:rPr>
        <w:t xml:space="preserve">Operations and Management Plan .................................. 8 </w:t>
        <w:br/>
      </w:r>
      <w:r>
        <w:rPr>
          <w:rFonts w:ascii="Arimo" w:hAnsi="Arimo" w:cs="Arimo" w:eastAsia="Arimo"/>
          <w:color w:val="000000"/>
          <w:sz w:val="24"/>
          <w:szCs w:val="24"/>
        </w:rPr>
        <w:t xml:space="preserve">Production of Good and Service </w:t>
        <w:br/>
      </w:r>
      <w:r>
        <w:rPr>
          <w:rFonts w:ascii="Arimo" w:hAnsi="Arimo" w:cs="Arimo" w:eastAsia="Arimo"/>
          <w:color w:val="000000"/>
          <w:sz w:val="24"/>
          <w:szCs w:val="24"/>
        </w:rPr>
        <w:t xml:space="preserve">Technology Plan </w:t>
        <w:br/>
      </w:r>
      <w:r>
        <w:rPr>
          <w:rFonts w:ascii="Arimo" w:hAnsi="Arimo" w:cs="Arimo" w:eastAsia="Arimo"/>
          <w:color w:val="000000"/>
          <w:sz w:val="24"/>
          <w:szCs w:val="24"/>
        </w:rPr>
        <w:t xml:space="preserve">Human Resource Plan </w:t>
        <w:br/>
      </w:r>
      <w:r>
        <w:rPr>
          <w:rFonts w:ascii="Arimo" w:hAnsi="Arimo" w:cs="Arimo" w:eastAsia="Arimo"/>
          <w:color w:val="000000"/>
          <w:sz w:val="24"/>
          <w:szCs w:val="24"/>
        </w:rPr>
        <w:t xml:space="preserve">Expansion Plan
</w:t>
      </w:r>
    </w:p>
    <w:p>
      <w:pPr>
        <w:numPr>
          <w:ilvl w:val="0"/>
          <w:numId w:val="1"/>
        </w:numPr>
        <w:spacing w:after="0" w:before="0" w:line="336" w:lineRule="auto"/>
        <w:jc w:val="start"/>
      </w:pPr>
      <w:r>
        <w:rPr>
          <w:rFonts w:ascii="Arimo" w:hAnsi="Arimo" w:cs="Arimo" w:eastAsia="Arimo"/>
          <w:color w:val="000000"/>
          <w:sz w:val="24"/>
          <w:szCs w:val="24"/>
        </w:rPr>
        <w:t xml:space="preserve">Reference List .......................................................... 9
</w:t>
      </w:r>
    </w:p>
    <w:p>
      <w:pPr>
        <w:numPr>
          <w:ilvl w:val="0"/>
          <w:numId w:val="1"/>
        </w:numPr>
        <w:spacing w:after="0" w:before="0" w:line="336" w:lineRule="auto"/>
        <w:jc w:val="start"/>
      </w:pPr>
      <w:r>
        <w:rPr>
          <w:rFonts w:ascii="Arimo" w:hAnsi="Arimo" w:cs="Arimo" w:eastAsia="Arimo"/>
          <w:color w:val="000000"/>
          <w:sz w:val="24"/>
          <w:szCs w:val="24"/>
        </w:rPr>
        <w:t xml:space="preserve">Appendices ............................................................. 10 </w:t>
        <w:br/>
      </w:r>
      <w:r>
        <w:rPr>
          <w:rFonts w:ascii="Arimo" w:hAnsi="Arimo" w:cs="Arimo" w:eastAsia="Arimo"/>
          <w:color w:val="000000"/>
          <w:sz w:val="24"/>
          <w:szCs w:val="24"/>
        </w:rPr>
        <w:t xml:space="preserve">Appendix A: Startup Expense Breakdown </w:t>
        <w:br/>
      </w:r>
      <w:r>
        <w:rPr>
          <w:rFonts w:ascii="Arimo" w:hAnsi="Arimo" w:cs="Arimo" w:eastAsia="Arimo"/>
          <w:color w:val="000000"/>
          <w:sz w:val="24"/>
          <w:szCs w:val="24"/>
        </w:rPr>
        <w:t xml:space="preserve">Appendix B: Revenue Roadmap
</w:t>
      </w:r>
    </w:p>
    <w:p>
      <w:pPr>
        <w:spacing w:after="120" w:before="120" w:line="336" w:lineRule="auto"/>
        <w:ind w:firstLine="0" w:start="0"/>
        <w:jc w:val="start"/>
      </w:pPr>
      <w:r>
        <w:rPr>
          <w:rFonts w:ascii="Arimo" w:hAnsi="Arimo" w:cs="Arimo" w:eastAsia="Arimo"/>
          <w:color w:val="000000"/>
          <w:sz w:val="24"/>
          <w:szCs w:val="24"/>
        </w:rPr>
        <w:t xml:space="preserve">PAGE 3 - EXECUTIVE SUMMARY
</w:t>
      </w:r>
    </w:p>
    <w:p>
      <w:pPr>
        <w:numPr>
          <w:ilvl w:val="0"/>
          <w:numId w:val="2"/>
        </w:numPr>
        <w:spacing w:after="0" w:before="0" w:line="336" w:lineRule="auto"/>
        <w:jc w:val="start"/>
      </w:pPr>
      <w:r>
        <w:rPr>
          <w:rFonts w:ascii="Arimo" w:hAnsi="Arimo" w:cs="Arimo" w:eastAsia="Arimo"/>
          <w:color w:val="000000"/>
          <w:sz w:val="24"/>
          <w:szCs w:val="24"/>
        </w:rPr>
        <w:t xml:space="preserve">Executive Summary
</w:t>
      </w:r>
    </w:p>
    <w:p>
      <w:pPr>
        <w:spacing w:after="120" w:before="120" w:line="336" w:lineRule="auto"/>
        <w:ind w:firstLine="0" w:start="0"/>
        <w:jc w:val="start"/>
      </w:pPr>
      <w:r>
        <w:rPr>
          <w:rFonts w:ascii="Arimo" w:hAnsi="Arimo" w:cs="Arimo" w:eastAsia="Arimo"/>
          <w:color w:val="000000"/>
          <w:sz w:val="24"/>
          <w:szCs w:val="24"/>
        </w:rPr>
        <w:t xml:space="preserve">Euro reach Logistics Ltd provides sustainable last-mile delivery services using electric vans and cargo bikes in London. It serves UK e-commerce retailers looking for eco-friendly logistics, offering zero-emission delivery and certified carbon reports. Unlike traditional couriers, it integrates electric vans, cargo bikes and own-developed tracking in one service.
</w:t>
      </w:r>
    </w:p>
    <w:p>
      <w:pPr>
        <w:spacing w:after="120" w:before="120" w:line="336" w:lineRule="auto"/>
        <w:ind w:firstLine="0" w:start="0"/>
        <w:jc w:val="start"/>
      </w:pPr>
      <w:r>
        <w:rPr>
          <w:rFonts w:ascii="Arimo" w:hAnsi="Arimo" w:cs="Arimo" w:eastAsia="Arimo"/>
          <w:color w:val="000000"/>
          <w:sz w:val="24"/>
          <w:szCs w:val="24"/>
        </w:rPr>
        <w:t xml:space="preserve">Business: Sustainable last-mile delivery using electric vans and cargo bikes
</w:t>
      </w:r>
    </w:p>
    <w:p>
      <w:pPr>
        <w:spacing w:after="120" w:before="120" w:line="336" w:lineRule="auto"/>
        <w:ind w:firstLine="0" w:start="0"/>
        <w:jc w:val="start"/>
      </w:pPr>
      <w:r>
        <w:rPr>
          <w:rFonts w:ascii="Arimo" w:hAnsi="Arimo" w:cs="Arimo" w:eastAsia="Arimo"/>
          <w:color w:val="000000"/>
          <w:sz w:val="24"/>
          <w:szCs w:val="24"/>
        </w:rPr>
        <w:t xml:space="preserve">Market: UK e-commerce retailers seeking eco-friendly logistics
</w:t>
      </w:r>
    </w:p>
    <w:p>
      <w:pPr>
        <w:spacing w:after="120" w:before="120" w:line="336" w:lineRule="auto"/>
        <w:ind w:firstLine="0" w:start="0"/>
        <w:jc w:val="start"/>
      </w:pPr>
      <w:r>
        <w:rPr>
          <w:rFonts w:ascii="Arimo" w:hAnsi="Arimo" w:cs="Arimo" w:eastAsia="Arimo"/>
          <w:color w:val="000000"/>
          <w:sz w:val="24"/>
          <w:szCs w:val="24"/>
        </w:rPr>
        <w:t xml:space="preserve">Funding: £50,000 seed investment required
</w:t>
      </w:r>
    </w:p>
    <w:p>
      <w:pPr>
        <w:spacing w:after="120" w:before="120" w:line="336" w:lineRule="auto"/>
        <w:ind w:firstLine="0" w:start="0"/>
        <w:jc w:val="start"/>
      </w:pPr>
      <w:r>
        <w:rPr>
          <w:rFonts w:ascii="Arimo" w:hAnsi="Arimo" w:cs="Arimo" w:eastAsia="Arimo"/>
          <w:color w:val="000000"/>
          <w:sz w:val="24"/>
          <w:szCs w:val="24"/>
        </w:rPr>
        <w:t xml:space="preserve">Break-Even: Month 14 projected
</w:t>
      </w:r>
    </w:p>
    <w:p>
      <w:pPr>
        <w:spacing w:after="120" w:before="120" w:line="336" w:lineRule="auto"/>
        <w:ind w:firstLine="0" w:start="0"/>
        <w:jc w:val="start"/>
      </w:pPr>
      <w:r>
        <w:rPr>
          <w:rFonts w:ascii="Arimo" w:hAnsi="Arimo" w:cs="Arimo" w:eastAsia="Arimo"/>
          <w:color w:val="000000"/>
          <w:sz w:val="24"/>
          <w:szCs w:val="24"/>
        </w:rPr>
        <w:t xml:space="preserve">Year 2 Revenue: £1.2 million projected
</w:t>
      </w:r>
    </w:p>
    <w:p>
      <w:pPr>
        <w:spacing w:after="120" w:before="120" w:line="336" w:lineRule="auto"/>
        <w:ind w:firstLine="0" w:start="0"/>
        <w:jc w:val="start"/>
      </w:pPr>
      <w:r>
        <w:rPr>
          <w:rFonts w:ascii="Arimo" w:hAnsi="Arimo" w:cs="Arimo" w:eastAsia="Arimo"/>
          <w:color w:val="000000"/>
          <w:sz w:val="24"/>
          <w:szCs w:val="24"/>
        </w:rPr>
        <w:t xml:space="preserve">Sustainability: 85% lower carbon emissions than diesel delivery
</w:t>
      </w:r>
    </w:p>
    <w:p>
      <w:pPr>
        <w:spacing w:after="120" w:before="120" w:line="336" w:lineRule="auto"/>
        <w:ind w:firstLine="0" w:start="0"/>
        <w:jc w:val="start"/>
      </w:pPr>
      <w:r>
        <w:rPr>
          <w:rFonts w:ascii="Arimo" w:hAnsi="Arimo" w:cs="Arimo" w:eastAsia="Arimo"/>
          <w:color w:val="000000"/>
          <w:sz w:val="24"/>
          <w:szCs w:val="24"/>
        </w:rPr>
        <w:t xml:space="preserve">The business targets mid-sized online retailers, ethical brands, food subscription providers and business-to-business suppliers seeking delivery partners that can strengthen environmental, social and governance performance. Euro reach Logistics Ltd offers same-day and next-day delivery across London, with certified carbon reports to help clients demonstrate measurable reductions in delivery-related emissions.
</w:t>
      </w:r>
    </w:p>
    <w:p>
      <w:pPr>
        <w:spacing w:after="120" w:before="120" w:line="336" w:lineRule="auto"/>
        <w:ind w:firstLine="0" w:start="0"/>
        <w:jc w:val="start"/>
      </w:pPr>
      <w:r>
        <w:rPr>
          <w:rFonts w:ascii="Arimo" w:hAnsi="Arimo" w:cs="Arimo" w:eastAsia="Arimo"/>
          <w:color w:val="000000"/>
          <w:sz w:val="24"/>
          <w:szCs w:val="24"/>
        </w:rPr>
        <w:t xml:space="preserve">Unlike traditional couriers that rely heavily on diesel fleets, Euro reach Logistics Ltd uses a hybrid bike-and-van model designed for city logistics. Electric vans provide capacity for suburban routes and heavier loads, while cargo bikes improve speed in congested areas and allow access to pedestrianised streets and Ultra Low Emission Zones. CarbonDashboard, the company’s digital portal, gives clients parcel tracking, delivery confirmation and carbon reporting in one place.
</w:t>
      </w:r>
    </w:p>
    <w:p>
      <w:pPr>
        <w:spacing w:after="120" w:before="120" w:line="336" w:lineRule="auto"/>
        <w:ind w:firstLine="0" w:start="0"/>
        <w:jc w:val="start"/>
      </w:pPr>
      <w:r>
        <w:rPr>
          <w:rFonts w:ascii="Arimo" w:hAnsi="Arimo" w:cs="Arimo" w:eastAsia="Arimo"/>
          <w:color w:val="000000"/>
          <w:sz w:val="24"/>
          <w:szCs w:val="24"/>
        </w:rPr>
        <w:t xml:space="preserve">The business requires £50,000 in seed finance, raised through founder investment, an OZEV grant and a government Startup Loan. These funds cover vehicle leasing, cargo bikes, micro-hub costs, insurance, licences, marketing, salaries, technology and working capital.
</w:t>
      </w:r>
    </w:p>
    <w:p>
      <w:pPr>
        <w:spacing w:after="120" w:before="120" w:line="336" w:lineRule="auto"/>
        <w:ind w:firstLine="0" w:start="0"/>
        <w:jc w:val="start"/>
      </w:pPr>
      <w:r>
        <w:rPr>
          <w:rFonts w:ascii="Arimo" w:hAnsi="Arimo" w:cs="Arimo" w:eastAsia="Arimo"/>
          <w:color w:val="000000"/>
          <w:sz w:val="24"/>
          <w:szCs w:val="24"/>
        </w:rPr>
        <w:t xml:space="preserve">Investor Appeal: Direct alignment with ESG priorities, including measurable carbon reduction, creation of community jobs and scalable technology, to attract sustainability-focused investment funds.
</w:t>
      </w:r>
    </w:p>
    <w:p>
      <w:pPr>
        <w:spacing w:after="120" w:before="120" w:line="336" w:lineRule="auto"/>
        <w:ind w:firstLine="0" w:start="0"/>
        <w:jc w:val="start"/>
      </w:pPr>
      <w:r>
        <w:rPr>
          <w:rFonts w:ascii="Arimo" w:hAnsi="Arimo" w:cs="Arimo" w:eastAsia="Arimo"/>
          <w:color w:val="000000"/>
          <w:sz w:val="24"/>
          <w:szCs w:val="24"/>
        </w:rPr>
        <w:t xml:space="preserve">PAGE 4 - BUSINESS CONCEPT
</w:t>
      </w:r>
    </w:p>
    <w:p>
      <w:pPr>
        <w:numPr>
          <w:ilvl w:val="0"/>
          <w:numId w:val="3"/>
        </w:numPr>
        <w:spacing w:after="0" w:before="0" w:line="336" w:lineRule="auto"/>
        <w:jc w:val="start"/>
      </w:pPr>
      <w:r>
        <w:rPr>
          <w:rFonts w:ascii="Arimo" w:hAnsi="Arimo" w:cs="Arimo" w:eastAsia="Arimo"/>
          <w:color w:val="000000"/>
          <w:sz w:val="24"/>
          <w:szCs w:val="24"/>
        </w:rPr>
        <w:t xml:space="preserve">Business Concept
</w:t>
      </w:r>
    </w:p>
    <w:p>
      <w:pPr>
        <w:spacing w:after="120" w:before="120" w:line="336" w:lineRule="auto"/>
        <w:ind w:firstLine="0" w:start="0"/>
        <w:jc w:val="start"/>
      </w:pPr>
      <w:r>
        <w:rPr>
          <w:rFonts w:ascii="Arimo" w:hAnsi="Arimo" w:cs="Arimo" w:eastAsia="Arimo"/>
          <w:color w:val="000000"/>
          <w:sz w:val="24"/>
          <w:szCs w:val="24"/>
        </w:rPr>
        <w:t xml:space="preserve">Business Description
</w:t>
      </w:r>
    </w:p>
    <w:p>
      <w:pPr>
        <w:spacing w:after="120" w:before="120" w:line="336" w:lineRule="auto"/>
        <w:ind w:firstLine="0" w:start="0"/>
        <w:jc w:val="start"/>
      </w:pPr>
      <w:r>
        <w:rPr>
          <w:rFonts w:ascii="Arimo" w:hAnsi="Arimo" w:cs="Arimo" w:eastAsia="Arimo"/>
          <w:color w:val="000000"/>
          <w:sz w:val="24"/>
          <w:szCs w:val="24"/>
        </w:rPr>
        <w:t xml:space="preserve">Euro reach Logistics Ltd will operate as a Private Limited Company (LTD) registered with Companies House, limiting personal liability and enhancing credibility with corporate customers. The company possesses a Standard National Operator Licence, employer liability insurance of £10 million and public liability indemnity of £5 million.
</w:t>
      </w:r>
    </w:p>
    <w:p>
      <w:pPr>
        <w:spacing w:after="120" w:before="120" w:line="336" w:lineRule="auto"/>
        <w:ind w:firstLine="0" w:start="0"/>
        <w:jc w:val="start"/>
      </w:pPr>
      <w:r>
        <w:rPr>
          <w:rFonts w:ascii="Arimo" w:hAnsi="Arimo" w:cs="Arimo" w:eastAsia="Arimo"/>
          <w:color w:val="000000"/>
          <w:sz w:val="24"/>
          <w:szCs w:val="24"/>
        </w:rPr>
        <w:t xml:space="preserve">The mission of the company is to make city delivery carbon-free while remaining commercially competitive with conventional couriers. Compliance with regulations will be enforced by a dedicated administration team to ensure each vehicle, driver and data process operates in line with relevant laws and regulations from the first day of trading.
</w:t>
      </w:r>
    </w:p>
    <w:p>
      <w:pPr>
        <w:spacing w:after="120" w:before="120" w:line="336" w:lineRule="auto"/>
        <w:ind w:firstLine="0" w:start="0"/>
        <w:jc w:val="start"/>
      </w:pPr>
      <w:r>
        <w:rPr>
          <w:rFonts w:ascii="Arimo" w:hAnsi="Arimo" w:cs="Arimo" w:eastAsia="Arimo"/>
          <w:color w:val="000000"/>
          <w:sz w:val="24"/>
          <w:szCs w:val="24"/>
        </w:rPr>
        <w:t xml:space="preserve">Product Description
</w:t>
      </w:r>
    </w:p>
    <w:p>
      <w:pPr>
        <w:spacing w:after="120" w:before="120" w:line="336" w:lineRule="auto"/>
        <w:ind w:firstLine="0" w:start="0"/>
        <w:jc w:val="start"/>
      </w:pPr>
      <w:r>
        <w:rPr>
          <w:rFonts w:ascii="Arimo" w:hAnsi="Arimo" w:cs="Arimo" w:eastAsia="Arimo"/>
          <w:color w:val="000000"/>
          <w:sz w:val="24"/>
          <w:szCs w:val="24"/>
        </w:rPr>
        <w:t xml:space="preserve">The company’s three main services are Green fleet Delivery, CycleHub Network and Carbon dashboard.
</w:t>
      </w:r>
    </w:p>
    <w:p>
      <w:pPr>
        <w:spacing w:after="120" w:before="120" w:line="336" w:lineRule="auto"/>
        <w:ind w:firstLine="0" w:start="0"/>
        <w:jc w:val="start"/>
      </w:pPr>
      <w:r>
        <w:rPr>
          <w:rFonts w:ascii="Arimo" w:hAnsi="Arimo" w:cs="Arimo" w:eastAsia="Arimo"/>
          <w:color w:val="000000"/>
          <w:sz w:val="24"/>
          <w:szCs w:val="24"/>
        </w:rPr>
        <w:t xml:space="preserve">Green fleet Delivery provides same-day and next-day delivery between Zones 1 to 5 within Greater London. Deliveries are completed using a fully electric van fleet, creating no tailpipe emissions and supporting delivery distances of up to 30 km.
</w:t>
      </w:r>
    </w:p>
    <w:p>
      <w:pPr>
        <w:spacing w:after="120" w:before="120" w:line="336" w:lineRule="auto"/>
        <w:ind w:firstLine="0" w:start="0"/>
        <w:jc w:val="start"/>
      </w:pPr>
      <w:r>
        <w:rPr>
          <w:rFonts w:ascii="Arimo" w:hAnsi="Arimo" w:cs="Arimo" w:eastAsia="Arimo"/>
          <w:color w:val="000000"/>
          <w:sz w:val="24"/>
          <w:szCs w:val="24"/>
        </w:rPr>
        <w:t xml:space="preserve">Cycle hub Network uses cargo bikes to allow quicker movement through traffic. Cargo bikes can achieve up to 40% faster route completion in peak-time traffic simulations compared with vans. They also provide access to pedestrian streets and Ultra Low Emission Zones, making them suitable for dense city routes.
</w:t>
      </w:r>
    </w:p>
    <w:p>
      <w:pPr>
        <w:spacing w:after="120" w:before="120" w:line="336" w:lineRule="auto"/>
        <w:ind w:firstLine="0" w:start="0"/>
        <w:jc w:val="start"/>
      </w:pPr>
      <w:r>
        <w:rPr>
          <w:rFonts w:ascii="Arimo" w:hAnsi="Arimo" w:cs="Arimo" w:eastAsia="Arimo"/>
          <w:color w:val="000000"/>
          <w:sz w:val="24"/>
          <w:szCs w:val="24"/>
        </w:rPr>
        <w:t xml:space="preserve">Carbon dashboard is an online portal that allows registered clients to access real-time carbon reporting and certified delivery records. These records support the client’s own Environmental, Social and Governance reporting. The platform also provides real-time parcel tracking and automatic proof of delivery.
</w:t>
      </w:r>
    </w:p>
    <w:p>
      <w:pPr>
        <w:spacing w:after="120" w:before="120" w:line="336" w:lineRule="auto"/>
        <w:ind w:firstLine="0" w:start="0"/>
        <w:jc w:val="start"/>
      </w:pPr>
      <w:r>
        <w:rPr>
          <w:rFonts w:ascii="Arimo" w:hAnsi="Arimo" w:cs="Arimo" w:eastAsia="Arimo"/>
          <w:color w:val="000000"/>
          <w:sz w:val="24"/>
          <w:szCs w:val="24"/>
        </w:rPr>
        <w:t xml:space="preserve">Business Objectives (SMART)
</w:t>
      </w:r>
    </w:p>
    <w:p>
      <w:pPr>
        <w:spacing w:after="120" w:before="120" w:line="336" w:lineRule="auto"/>
        <w:ind w:firstLine="0" w:start="0"/>
        <w:jc w:val="start"/>
      </w:pPr>
      <w:r>
        <w:rPr>
          <w:rFonts w:ascii="Arimo" w:hAnsi="Arimo" w:cs="Arimo" w:eastAsia="Arimo"/>
          <w:color w:val="000000"/>
          <w:sz w:val="24"/>
          <w:szCs w:val="24"/>
        </w:rPr>
        <w:t xml:space="preserve">Short-Term Objectives (Year 1)
</w:t>
      </w:r>
    </w:p>
    <w:p>
      <w:pPr>
        <w:spacing w:after="120" w:before="120" w:line="336" w:lineRule="auto"/>
        <w:ind w:firstLine="0" w:start="0"/>
        <w:jc w:val="start"/>
      </w:pPr>
      <w:r>
        <w:rPr>
          <w:rFonts w:ascii="Arimo" w:hAnsi="Arimo" w:cs="Arimo" w:eastAsia="Arimo"/>
          <w:color w:val="000000"/>
          <w:sz w:val="24"/>
          <w:szCs w:val="24"/>
        </w:rPr>
        <w:t xml:space="preserve">• Raise £50,000 seed investment and obtain all operator licences by Month 2
</w:t>
      </w:r>
    </w:p>
    <w:p>
      <w:pPr>
        <w:spacing w:after="120" w:before="120" w:line="336" w:lineRule="auto"/>
        <w:ind w:firstLine="0" w:start="0"/>
        <w:jc w:val="start"/>
      </w:pPr>
      <w:r>
        <w:rPr>
          <w:rFonts w:ascii="Arimo" w:hAnsi="Arimo" w:cs="Arimo" w:eastAsia="Arimo"/>
          <w:color w:val="000000"/>
          <w:sz w:val="24"/>
          <w:szCs w:val="24"/>
        </w:rPr>
        <w:t xml:space="preserve">• Launch services with 2 clients and grow to 20 contracted clients by Month 6
</w:t>
      </w:r>
    </w:p>
    <w:p>
      <w:pPr>
        <w:spacing w:after="120" w:before="120" w:line="336" w:lineRule="auto"/>
        <w:ind w:firstLine="0" w:start="0"/>
        <w:jc w:val="start"/>
      </w:pPr>
      <w:r>
        <w:rPr>
          <w:rFonts w:ascii="Arimo" w:hAnsi="Arimo" w:cs="Arimo" w:eastAsia="Arimo"/>
          <w:color w:val="000000"/>
          <w:sz w:val="24"/>
          <w:szCs w:val="24"/>
        </w:rPr>
        <w:t xml:space="preserve">• Achieve 97% on-time delivery and more than 90% customer satisfaction by Month 12
</w:t>
      </w:r>
    </w:p>
    <w:p>
      <w:pPr>
        <w:spacing w:after="120" w:before="120" w:line="336" w:lineRule="auto"/>
        <w:ind w:firstLine="0" w:start="0"/>
        <w:jc w:val="start"/>
      </w:pPr>
      <w:r>
        <w:rPr>
          <w:rFonts w:ascii="Arimo" w:hAnsi="Arimo" w:cs="Arimo" w:eastAsia="Arimo"/>
          <w:color w:val="000000"/>
          <w:sz w:val="24"/>
          <w:szCs w:val="24"/>
        </w:rPr>
        <w:t xml:space="preserve">Long-Term Objectives (Beyond Year 1)
</w:t>
      </w:r>
    </w:p>
    <w:p>
      <w:pPr>
        <w:spacing w:after="120" w:before="120" w:line="336" w:lineRule="auto"/>
        <w:ind w:firstLine="0" w:start="0"/>
        <w:jc w:val="start"/>
      </w:pPr>
      <w:r>
        <w:rPr>
          <w:rFonts w:ascii="Arimo" w:hAnsi="Arimo" w:cs="Arimo" w:eastAsia="Arimo"/>
          <w:color w:val="000000"/>
          <w:sz w:val="24"/>
          <w:szCs w:val="24"/>
        </w:rPr>
        <w:t xml:space="preserve">• Achieve operational break-even by Month 14 and £1.2 million revenue in Year 2
</w:t>
      </w:r>
    </w:p>
    <w:p>
      <w:pPr>
        <w:spacing w:after="120" w:before="120" w:line="336" w:lineRule="auto"/>
        <w:ind w:firstLine="0" w:start="0"/>
        <w:jc w:val="start"/>
      </w:pPr>
      <w:r>
        <w:rPr>
          <w:rFonts w:ascii="Arimo" w:hAnsi="Arimo" w:cs="Arimo" w:eastAsia="Arimo"/>
          <w:color w:val="000000"/>
          <w:sz w:val="24"/>
          <w:szCs w:val="24"/>
        </w:rPr>
        <w:t xml:space="preserve">• Expand into three new UK cities and operate 100 client accounts by Month 24
</w:t>
      </w:r>
    </w:p>
    <w:p>
      <w:pPr>
        <w:spacing w:after="120" w:before="120" w:line="336" w:lineRule="auto"/>
        <w:ind w:firstLine="0" w:start="0"/>
        <w:jc w:val="start"/>
      </w:pPr>
      <w:r>
        <w:rPr>
          <w:rFonts w:ascii="Arimo" w:hAnsi="Arimo" w:cs="Arimo" w:eastAsia="Arimo"/>
          <w:color w:val="000000"/>
          <w:sz w:val="24"/>
          <w:szCs w:val="24"/>
        </w:rPr>
        <w:t xml:space="preserve">• Attain B Corp certification by Year 3, confirming social and environmental standards
</w:t>
      </w:r>
    </w:p>
    <w:p>
      <w:pPr>
        <w:spacing w:after="120" w:before="120" w:line="336" w:lineRule="auto"/>
        <w:ind w:firstLine="0" w:start="0"/>
        <w:jc w:val="start"/>
      </w:pPr>
      <w:r>
        <w:rPr>
          <w:rFonts w:ascii="Arimo" w:hAnsi="Arimo" w:cs="Arimo" w:eastAsia="Arimo"/>
          <w:color w:val="000000"/>
          <w:sz w:val="24"/>
          <w:szCs w:val="24"/>
        </w:rPr>
        <w:t xml:space="preserve">PAGE 5 - MARKET ANALYSIS AND MARKETING PLAN
</w:t>
      </w:r>
    </w:p>
    <w:p>
      <w:pPr>
        <w:numPr>
          <w:ilvl w:val="0"/>
          <w:numId w:val="4"/>
        </w:numPr>
        <w:spacing w:after="0" w:before="0" w:line="336" w:lineRule="auto"/>
        <w:jc w:val="start"/>
      </w:pPr>
      <w:r>
        <w:rPr>
          <w:rFonts w:ascii="Arimo" w:hAnsi="Arimo" w:cs="Arimo" w:eastAsia="Arimo"/>
          <w:color w:val="000000"/>
          <w:sz w:val="24"/>
          <w:szCs w:val="24"/>
        </w:rPr>
        <w:t xml:space="preserve">Market Analysis and Marketing Plan
</w:t>
      </w:r>
    </w:p>
    <w:p>
      <w:pPr>
        <w:spacing w:after="120" w:before="120" w:line="336" w:lineRule="auto"/>
        <w:ind w:firstLine="0" w:start="0"/>
        <w:jc w:val="start"/>
      </w:pPr>
      <w:r>
        <w:rPr>
          <w:rFonts w:ascii="Arimo" w:hAnsi="Arimo" w:cs="Arimo" w:eastAsia="Arimo"/>
          <w:color w:val="000000"/>
          <w:sz w:val="24"/>
          <w:szCs w:val="24"/>
        </w:rPr>
        <w:t xml:space="preserve">Market Analysis (Competitors, Customers, Target Groups)
</w:t>
      </w:r>
    </w:p>
    <w:p>
      <w:pPr>
        <w:spacing w:after="120" w:before="120" w:line="336" w:lineRule="auto"/>
        <w:ind w:firstLine="0" w:start="0"/>
        <w:jc w:val="start"/>
      </w:pPr>
      <w:r>
        <w:rPr>
          <w:rFonts w:ascii="Arimo" w:hAnsi="Arimo" w:cs="Arimo" w:eastAsia="Arimo"/>
          <w:color w:val="000000"/>
          <w:sz w:val="24"/>
          <w:szCs w:val="24"/>
        </w:rPr>
        <w:t xml:space="preserve">Mid-sized e-commerce retailers with turnover between £2 million and £20 million are Euro reach Logistics Ltd’s primary customers. These businesses need to differentiate through sustainability credentials while maintaining reliable and cost-effective delivery services. Secondary target groups include organic food subscription companies, ethical fashion brands and business-to-business office suppliers.
</w:t>
      </w:r>
    </w:p>
    <w:p>
      <w:pPr>
        <w:spacing w:after="120" w:before="120" w:line="336" w:lineRule="auto"/>
        <w:ind w:firstLine="0" w:start="0"/>
        <w:jc w:val="start"/>
      </w:pPr>
      <w:r>
        <w:rPr>
          <w:rFonts w:ascii="Arimo" w:hAnsi="Arimo" w:cs="Arimo" w:eastAsia="Arimo"/>
          <w:color w:val="000000"/>
          <w:sz w:val="24"/>
          <w:szCs w:val="24"/>
        </w:rPr>
        <w:t xml:space="preserve">The estimated London addressable market based on UK e-commerce logistics spending is over £800 million annually (Statista, 2026). Customer demand for sustainable delivery is growing as retailers increasingly require verified emissions data for their own sustainability reporting.
</w:t>
      </w:r>
    </w:p>
    <w:p>
      <w:pPr>
        <w:spacing w:after="120" w:before="120" w:line="336" w:lineRule="auto"/>
        <w:ind w:firstLine="0" w:start="0"/>
        <w:jc w:val="start"/>
      </w:pPr>
      <w:r>
        <w:rPr>
          <w:rFonts w:ascii="Arimo" w:hAnsi="Arimo" w:cs="Arimo" w:eastAsia="Arimo"/>
          <w:color w:val="000000"/>
          <w:sz w:val="24"/>
          <w:szCs w:val="24"/>
        </w:rPr>
        <w:t xml:space="preserve">Competitors include DHL, Evri and DPD, which have scale and trusted brands but still operate diesel vans and may adapt slowly. Zedify and Pedal Me have strong eco-credibility but lack van capability for heavier or wider-area deliveries. Amazon Logistics competes strongly on price and speed but has a weaker sustainability reputation.
</w:t>
      </w:r>
    </w:p>
    <w:p>
      <w:pPr>
        <w:spacing w:after="120" w:before="120" w:line="336" w:lineRule="auto"/>
        <w:ind w:firstLine="0" w:start="0"/>
        <w:jc w:val="start"/>
      </w:pPr>
      <w:r>
        <w:rPr>
          <w:rFonts w:ascii="Arimo" w:hAnsi="Arimo" w:cs="Arimo" w:eastAsia="Arimo"/>
          <w:color w:val="000000"/>
          <w:sz w:val="24"/>
          <w:szCs w:val="24"/>
        </w:rPr>
        <w:t xml:space="preserve">Euro reach Logistics Ltd differentiates itself through a hybrid cargo bike and electric van model with verified carbon reporting. This combination creates a strong market position because it offers capacity, speed, sustainability and reporting in one service.
</w:t>
      </w:r>
    </w:p>
    <w:p>
      <w:pPr>
        <w:spacing w:after="120" w:before="120" w:line="336" w:lineRule="auto"/>
        <w:ind w:firstLine="0" w:start="0"/>
        <w:jc w:val="start"/>
      </w:pPr>
      <w:r>
        <w:rPr>
          <w:rFonts w:ascii="Arimo" w:hAnsi="Arimo" w:cs="Arimo" w:eastAsia="Arimo"/>
          <w:color w:val="000000"/>
          <w:sz w:val="24"/>
          <w:szCs w:val="24"/>
        </w:rPr>
        <w:t xml:space="preserve">Pestle Analysis
</w:t>
      </w:r>
    </w:p>
    <w:p>
      <w:pPr>
        <w:spacing w:after="120" w:before="120" w:line="336" w:lineRule="auto"/>
        <w:ind w:firstLine="0" w:start="0"/>
        <w:jc w:val="start"/>
      </w:pPr>
      <w:r>
        <w:rPr>
          <w:rFonts w:ascii="Arimo" w:hAnsi="Arimo" w:cs="Arimo" w:eastAsia="Arimo"/>
          <w:color w:val="000000"/>
          <w:sz w:val="24"/>
          <w:szCs w:val="24"/>
        </w:rPr>
        <w:t xml:space="preserve">Political: Net Zero 2050 target; diesel van ban from 2035; ULEZ £12.50 daily charge; Plug-in Van Grant support.
</w:t>
      </w:r>
    </w:p>
    <w:p>
      <w:pPr>
        <w:spacing w:after="120" w:before="120" w:line="336" w:lineRule="auto"/>
        <w:ind w:firstLine="0" w:start="0"/>
        <w:jc w:val="start"/>
      </w:pPr>
      <w:r>
        <w:rPr>
          <w:rFonts w:ascii="Arimo" w:hAnsi="Arimo" w:cs="Arimo" w:eastAsia="Arimo"/>
          <w:color w:val="000000"/>
          <w:sz w:val="24"/>
          <w:szCs w:val="24"/>
        </w:rPr>
        <w:t xml:space="preserve">Economic: E-commerce grows by approximately 15% annually; electric vehicles offer around 60% lower fuel costs compared with diesel.
</w:t>
      </w:r>
    </w:p>
    <w:p>
      <w:pPr>
        <w:spacing w:after="120" w:before="120" w:line="336" w:lineRule="auto"/>
        <w:ind w:firstLine="0" w:start="0"/>
        <w:jc w:val="start"/>
      </w:pPr>
      <w:r>
        <w:rPr>
          <w:rFonts w:ascii="Arimo" w:hAnsi="Arimo" w:cs="Arimo" w:eastAsia="Arimo"/>
          <w:color w:val="000000"/>
          <w:sz w:val="24"/>
          <w:szCs w:val="24"/>
        </w:rPr>
        <w:t xml:space="preserve">Social: 73% of UK consumers consider environmental impact when buying (Deloitte, 2024).
</w:t>
      </w:r>
    </w:p>
    <w:p>
      <w:pPr>
        <w:spacing w:after="120" w:before="120" w:line="336" w:lineRule="auto"/>
        <w:ind w:firstLine="0" w:start="0"/>
        <w:jc w:val="start"/>
      </w:pPr>
      <w:r>
        <w:rPr>
          <w:rFonts w:ascii="Arimo" w:hAnsi="Arimo" w:cs="Arimo" w:eastAsia="Arimo"/>
          <w:color w:val="000000"/>
          <w:sz w:val="24"/>
          <w:szCs w:val="24"/>
        </w:rPr>
        <w:t xml:space="preserve">Technological: Route optimisation reduces mileage by up to 20%; electric vehicle range exceeds 200 miles; IoT tracking is becoming standard.
</w:t>
      </w:r>
    </w:p>
    <w:p>
      <w:pPr>
        <w:spacing w:after="120" w:before="120" w:line="336" w:lineRule="auto"/>
        <w:ind w:firstLine="0" w:start="0"/>
        <w:jc w:val="start"/>
      </w:pPr>
      <w:r>
        <w:rPr>
          <w:rFonts w:ascii="Arimo" w:hAnsi="Arimo" w:cs="Arimo" w:eastAsia="Arimo"/>
          <w:color w:val="000000"/>
          <w:sz w:val="24"/>
          <w:szCs w:val="24"/>
        </w:rPr>
        <w:t xml:space="preserve">Environmental: Transport generates 27% of UK emissions; last-mile delivery has one of the highest emission intensities in logistics.
</w:t>
      </w:r>
    </w:p>
    <w:p>
      <w:pPr>
        <w:spacing w:after="120" w:before="120" w:line="336" w:lineRule="auto"/>
        <w:ind w:firstLine="0" w:start="0"/>
        <w:jc w:val="start"/>
      </w:pPr>
      <w:r>
        <w:rPr>
          <w:rFonts w:ascii="Arimo" w:hAnsi="Arimo" w:cs="Arimo" w:eastAsia="Arimo"/>
          <w:color w:val="000000"/>
          <w:sz w:val="24"/>
          <w:szCs w:val="24"/>
        </w:rPr>
        <w:t xml:space="preserve">Legal: Operator licences, Driver CPC and GDPR compliance are required for commercial operators.
</w:t>
      </w:r>
    </w:p>
    <w:p>
      <w:pPr>
        <w:spacing w:after="120" w:before="120" w:line="336" w:lineRule="auto"/>
        <w:ind w:firstLine="0" w:start="0"/>
        <w:jc w:val="start"/>
      </w:pPr>
      <w:r>
        <w:rPr>
          <w:rFonts w:ascii="Arimo" w:hAnsi="Arimo" w:cs="Arimo" w:eastAsia="Arimo"/>
          <w:color w:val="000000"/>
          <w:sz w:val="24"/>
          <w:szCs w:val="24"/>
        </w:rPr>
        <w:t xml:space="preserve">SWOT Analysis
</w:t>
      </w:r>
    </w:p>
    <w:p>
      <w:pPr>
        <w:spacing w:after="120" w:before="120" w:line="336" w:lineRule="auto"/>
        <w:ind w:firstLine="0" w:start="0"/>
        <w:jc w:val="start"/>
      </w:pPr>
      <w:r>
        <w:rPr>
          <w:rFonts w:ascii="Arimo" w:hAnsi="Arimo" w:cs="Arimo" w:eastAsia="Arimo"/>
          <w:color w:val="000000"/>
          <w:sz w:val="24"/>
          <w:szCs w:val="24"/>
        </w:rPr>
        <w:t xml:space="preserve">Strengths: Fully electric fleet; hybrid bike-van model; Carbon dashboard technology; low operating costs.
</w:t>
      </w:r>
    </w:p>
    <w:p>
      <w:pPr>
        <w:spacing w:after="120" w:before="120" w:line="336" w:lineRule="auto"/>
        <w:ind w:firstLine="0" w:start="0"/>
        <w:jc w:val="start"/>
      </w:pPr>
      <w:r>
        <w:rPr>
          <w:rFonts w:ascii="Arimo" w:hAnsi="Arimo" w:cs="Arimo" w:eastAsia="Arimo"/>
          <w:color w:val="000000"/>
          <w:sz w:val="24"/>
          <w:szCs w:val="24"/>
        </w:rPr>
        <w:t xml:space="preserve">Weaknesses: New unproven brand; limited fleet capacity at launch; dependence on charging infrastructure.
</w:t>
      </w:r>
    </w:p>
    <w:p>
      <w:pPr>
        <w:spacing w:after="120" w:before="120" w:line="336" w:lineRule="auto"/>
        <w:ind w:firstLine="0" w:start="0"/>
        <w:jc w:val="start"/>
      </w:pPr>
      <w:r>
        <w:rPr>
          <w:rFonts w:ascii="Arimo" w:hAnsi="Arimo" w:cs="Arimo" w:eastAsia="Arimo"/>
          <w:color w:val="000000"/>
          <w:sz w:val="24"/>
          <w:szCs w:val="24"/>
        </w:rPr>
        <w:t xml:space="preserve">Opportunities: ULEZ expansion; growth of e-commerce; corporate ESG requirements.
</w:t>
      </w:r>
    </w:p>
    <w:p>
      <w:pPr>
        <w:spacing w:after="120" w:before="120" w:line="336" w:lineRule="auto"/>
        <w:ind w:firstLine="0" w:start="0"/>
        <w:jc w:val="start"/>
      </w:pPr>
      <w:r>
        <w:rPr>
          <w:rFonts w:ascii="Arimo" w:hAnsi="Arimo" w:cs="Arimo" w:eastAsia="Arimo"/>
          <w:color w:val="000000"/>
          <w:sz w:val="24"/>
          <w:szCs w:val="24"/>
        </w:rPr>
        <w:t xml:space="preserve">Threats: Energy price volatility; changes to EV grants; economic downturn; competitor response.
</w:t>
      </w:r>
    </w:p>
    <w:p>
      <w:pPr>
        <w:spacing w:after="120" w:before="120" w:line="336" w:lineRule="auto"/>
        <w:ind w:firstLine="0" w:start="0"/>
        <w:jc w:val="start"/>
      </w:pPr>
      <w:r>
        <w:rPr>
          <w:rFonts w:ascii="Arimo" w:hAnsi="Arimo" w:cs="Arimo" w:eastAsia="Arimo"/>
          <w:color w:val="000000"/>
          <w:sz w:val="24"/>
          <w:szCs w:val="24"/>
        </w:rPr>
        <w:t xml:space="preserve">Marketing Mix (4Ps)
</w:t>
      </w:r>
    </w:p>
    <w:p>
      <w:pPr>
        <w:spacing w:after="120" w:before="120" w:line="336" w:lineRule="auto"/>
        <w:ind w:firstLine="0" w:start="0"/>
        <w:jc w:val="start"/>
      </w:pPr>
      <w:r>
        <w:rPr>
          <w:rFonts w:ascii="Arimo" w:hAnsi="Arimo" w:cs="Arimo" w:eastAsia="Arimo"/>
          <w:color w:val="000000"/>
          <w:sz w:val="24"/>
          <w:szCs w:val="24"/>
        </w:rPr>
        <w:t xml:space="preserve">Product: Zero-emission van and cargo bike delivery with certified carbon reporting dashboard.
</w:t>
      </w:r>
    </w:p>
    <w:p>
      <w:pPr>
        <w:spacing w:after="120" w:before="120" w:line="336" w:lineRule="auto"/>
        <w:ind w:firstLine="0" w:start="0"/>
        <w:jc w:val="start"/>
      </w:pPr>
      <w:r>
        <w:rPr>
          <w:rFonts w:ascii="Arimo" w:hAnsi="Arimo" w:cs="Arimo" w:eastAsia="Arimo"/>
          <w:color w:val="000000"/>
          <w:sz w:val="24"/>
          <w:szCs w:val="24"/>
        </w:rPr>
        <w:t xml:space="preserve">Price: 8-12% premium compared with diesel couriers, justified by ESG value, with volume discounts available.
</w:t>
      </w:r>
    </w:p>
    <w:p>
      <w:pPr>
        <w:spacing w:after="120" w:before="120" w:line="336" w:lineRule="auto"/>
        <w:ind w:firstLine="0" w:start="0"/>
        <w:jc w:val="start"/>
      </w:pPr>
      <w:r>
        <w:rPr>
          <w:rFonts w:ascii="Arimo" w:hAnsi="Arimo" w:cs="Arimo" w:eastAsia="Arimo"/>
          <w:color w:val="000000"/>
          <w:sz w:val="24"/>
          <w:szCs w:val="24"/>
        </w:rPr>
        <w:t xml:space="preserve">Place: London-wide service using community micro-hubs in underserved boroughs.
</w:t>
      </w:r>
    </w:p>
    <w:p>
      <w:pPr>
        <w:spacing w:after="120" w:before="120" w:line="336" w:lineRule="auto"/>
        <w:ind w:firstLine="0" w:start="0"/>
        <w:jc w:val="start"/>
      </w:pPr>
      <w:r>
        <w:rPr>
          <w:rFonts w:ascii="Arimo" w:hAnsi="Arimo" w:cs="Arimo" w:eastAsia="Arimo"/>
          <w:color w:val="000000"/>
          <w:sz w:val="24"/>
          <w:szCs w:val="24"/>
        </w:rPr>
        <w:t xml:space="preserve">Promotion: Digital marketing (40%), direct sales (35%) through free carbon audits, partnerships (15%) and referrals (10%).
</w:t>
      </w:r>
    </w:p>
    <w:p>
      <w:pPr>
        <w:spacing w:after="120" w:before="120" w:line="336" w:lineRule="auto"/>
        <w:ind w:firstLine="0" w:start="0"/>
        <w:jc w:val="start"/>
      </w:pPr>
      <w:r>
        <w:rPr>
          <w:rFonts w:ascii="Arimo" w:hAnsi="Arimo" w:cs="Arimo" w:eastAsia="Arimo"/>
          <w:color w:val="000000"/>
          <w:sz w:val="24"/>
          <w:szCs w:val="24"/>
        </w:rPr>
        <w:t xml:space="preserve">Brand identity slogan: “Delivering tomorrow, today.” Brand colours will be forest green and electric blue, used across recycled printed materials and digital-only marketing.
</w:t>
      </w:r>
    </w:p>
    <w:p>
      <w:pPr>
        <w:spacing w:after="120" w:before="120" w:line="336" w:lineRule="auto"/>
        <w:ind w:firstLine="0" w:start="0"/>
        <w:jc w:val="start"/>
      </w:pPr>
      <w:r>
        <w:rPr>
          <w:rFonts w:ascii="Arimo" w:hAnsi="Arimo" w:cs="Arimo" w:eastAsia="Arimo"/>
          <w:color w:val="000000"/>
          <w:sz w:val="24"/>
          <w:szCs w:val="24"/>
        </w:rPr>
        <w:t xml:space="preserve">PAGE 6 - MANAGEMENT TEAM
</w:t>
      </w:r>
    </w:p>
    <w:p>
      <w:pPr>
        <w:numPr>
          <w:ilvl w:val="0"/>
          <w:numId w:val="5"/>
        </w:numPr>
        <w:spacing w:after="0" w:before="0" w:line="336" w:lineRule="auto"/>
        <w:jc w:val="start"/>
      </w:pPr>
      <w:r>
        <w:rPr>
          <w:rFonts w:ascii="Arimo" w:hAnsi="Arimo" w:cs="Arimo" w:eastAsia="Arimo"/>
          <w:color w:val="000000"/>
          <w:sz w:val="24"/>
          <w:szCs w:val="24"/>
        </w:rPr>
        <w:t xml:space="preserve">Management Team
</w:t>
      </w:r>
    </w:p>
    <w:p>
      <w:pPr>
        <w:spacing w:after="120" w:before="120" w:line="336" w:lineRule="auto"/>
        <w:ind w:firstLine="0" w:start="0"/>
        <w:jc w:val="start"/>
      </w:pPr>
      <w:r>
        <w:rPr>
          <w:rFonts w:ascii="Arimo" w:hAnsi="Arimo" w:cs="Arimo" w:eastAsia="Arimo"/>
          <w:color w:val="000000"/>
          <w:sz w:val="24"/>
          <w:szCs w:val="24"/>
        </w:rPr>
        <w:t xml:space="preserve">Management Team and Their Background
</w:t>
      </w:r>
    </w:p>
    <w:p>
      <w:pPr>
        <w:spacing w:after="120" w:before="120" w:line="336" w:lineRule="auto"/>
        <w:ind w:firstLine="0" w:start="0"/>
        <w:jc w:val="start"/>
      </w:pPr>
      <w:r>
        <w:rPr>
          <w:rFonts w:ascii="Arimo" w:hAnsi="Arimo" w:cs="Arimo" w:eastAsia="Arimo"/>
          <w:color w:val="000000"/>
          <w:sz w:val="24"/>
          <w:szCs w:val="24"/>
        </w:rPr>
        <w:t xml:space="preserve">Managing Director: Eight or more years of logistics management experience, including leadership of urban last-mile delivery operations for a national courier.
</w:t>
      </w:r>
    </w:p>
    <w:p>
      <w:pPr>
        <w:spacing w:after="120" w:before="120" w:line="336" w:lineRule="auto"/>
        <w:ind w:firstLine="0" w:start="0"/>
        <w:jc w:val="start"/>
      </w:pPr>
      <w:r>
        <w:rPr>
          <w:rFonts w:ascii="Arimo" w:hAnsi="Arimo" w:cs="Arimo" w:eastAsia="Arimo"/>
          <w:color w:val="000000"/>
          <w:sz w:val="24"/>
          <w:szCs w:val="24"/>
        </w:rPr>
        <w:t xml:space="preserve">Operations Manager: Six or more years of fleet management and route planning experience. Awarded Transport Manager CPC qualification for road and transport operations.
</w:t>
      </w:r>
    </w:p>
    <w:p>
      <w:pPr>
        <w:spacing w:after="120" w:before="120" w:line="336" w:lineRule="auto"/>
        <w:ind w:firstLine="0" w:start="0"/>
        <w:jc w:val="start"/>
      </w:pPr>
      <w:r>
        <w:rPr>
          <w:rFonts w:ascii="Arimo" w:hAnsi="Arimo" w:cs="Arimo" w:eastAsia="Arimo"/>
          <w:color w:val="000000"/>
          <w:sz w:val="24"/>
          <w:szCs w:val="24"/>
        </w:rPr>
        <w:t xml:space="preserve">Technology Lead: Software engineer specialising in tracking platforms, APIs and logistics data analytics.
</w:t>
      </w:r>
    </w:p>
    <w:p>
      <w:pPr>
        <w:spacing w:after="120" w:before="120" w:line="336" w:lineRule="auto"/>
        <w:ind w:firstLine="0" w:start="0"/>
        <w:jc w:val="start"/>
      </w:pPr>
      <w:r>
        <w:rPr>
          <w:rFonts w:ascii="Arimo" w:hAnsi="Arimo" w:cs="Arimo" w:eastAsia="Arimo"/>
          <w:color w:val="000000"/>
          <w:sz w:val="24"/>
          <w:szCs w:val="24"/>
        </w:rPr>
        <w:t xml:space="preserve">Marketing &amp; Sustainability Manager: Five or more years of experience in B2B brand development and CSR reporting, especially for retail customers.
</w:t>
      </w:r>
    </w:p>
    <w:p>
      <w:pPr>
        <w:spacing w:after="120" w:before="120" w:line="336" w:lineRule="auto"/>
        <w:ind w:firstLine="0" w:start="0"/>
        <w:jc w:val="start"/>
      </w:pPr>
      <w:r>
        <w:rPr>
          <w:rFonts w:ascii="Arimo" w:hAnsi="Arimo" w:cs="Arimo" w:eastAsia="Arimo"/>
          <w:color w:val="000000"/>
          <w:sz w:val="24"/>
          <w:szCs w:val="24"/>
        </w:rPr>
        <w:t xml:space="preserve">Finance Administrator: AAT qualified accountant experienced in small business compliance and invoicing.
</w:t>
      </w:r>
    </w:p>
    <w:p>
      <w:pPr>
        <w:spacing w:after="120" w:before="120" w:line="336" w:lineRule="auto"/>
        <w:ind w:firstLine="0" w:start="0"/>
        <w:jc w:val="start"/>
      </w:pPr>
      <w:r>
        <w:rPr>
          <w:rFonts w:ascii="Arimo" w:hAnsi="Arimo" w:cs="Arimo" w:eastAsia="Arimo"/>
          <w:color w:val="000000"/>
          <w:sz w:val="24"/>
          <w:szCs w:val="24"/>
        </w:rPr>
        <w:t xml:space="preserve">Organisational Chart
</w:t>
      </w:r>
    </w:p>
    <w:p>
      <w:pPr>
        <w:spacing w:after="120" w:before="120" w:line="336" w:lineRule="auto"/>
        <w:ind w:firstLine="0" w:start="0"/>
        <w:jc w:val="start"/>
      </w:pPr>
      <w:r>
        <w:rPr>
          <w:rFonts w:ascii="Arimo" w:hAnsi="Arimo" w:cs="Arimo" w:eastAsia="Arimo"/>
          <w:color w:val="000000"/>
          <w:sz w:val="24"/>
          <w:szCs w:val="24"/>
        </w:rPr>
        <w:t xml:space="preserve">Managing Director
</w:t>
      </w:r>
    </w:p>
    <w:p>
      <w:pPr>
        <w:spacing w:after="120" w:before="120" w:line="336" w:lineRule="auto"/>
        <w:ind w:firstLine="0" w:start="0"/>
        <w:jc w:val="start"/>
      </w:pPr>
      <w:r>
        <w:rPr>
          <w:rFonts w:ascii="Arimo" w:hAnsi="Arimo" w:cs="Arimo" w:eastAsia="Arimo"/>
          <w:color w:val="000000"/>
          <w:sz w:val="24"/>
          <w:szCs w:val="24"/>
        </w:rPr>
        <w:t xml:space="preserve">Operations Manager: Fleet, routes, drivers and cyclists
</w:t>
      </w:r>
    </w:p>
    <w:p>
      <w:pPr>
        <w:spacing w:after="120" w:before="120" w:line="336" w:lineRule="auto"/>
        <w:ind w:firstLine="0" w:start="0"/>
        <w:jc w:val="start"/>
      </w:pPr>
      <w:r>
        <w:rPr>
          <w:rFonts w:ascii="Arimo" w:hAnsi="Arimo" w:cs="Arimo" w:eastAsia="Arimo"/>
          <w:color w:val="000000"/>
          <w:sz w:val="24"/>
          <w:szCs w:val="24"/>
        </w:rPr>
        <w:t xml:space="preserve">Technology Lead: Platform, APIs and analytics
</w:t>
      </w:r>
    </w:p>
    <w:p>
      <w:pPr>
        <w:spacing w:after="120" w:before="120" w:line="336" w:lineRule="auto"/>
        <w:ind w:firstLine="0" w:start="0"/>
        <w:jc w:val="start"/>
      </w:pPr>
      <w:r>
        <w:rPr>
          <w:rFonts w:ascii="Arimo" w:hAnsi="Arimo" w:cs="Arimo" w:eastAsia="Arimo"/>
          <w:color w:val="000000"/>
          <w:sz w:val="24"/>
          <w:szCs w:val="24"/>
        </w:rPr>
        <w:t xml:space="preserve">Marketing &amp; Sustainability Manager: Brand, sales and CSR reporting
</w:t>
      </w:r>
    </w:p>
    <w:p>
      <w:pPr>
        <w:spacing w:after="120" w:before="120" w:line="336" w:lineRule="auto"/>
        <w:ind w:firstLine="0" w:start="0"/>
        <w:jc w:val="start"/>
      </w:pPr>
      <w:r>
        <w:rPr>
          <w:rFonts w:ascii="Arimo" w:hAnsi="Arimo" w:cs="Arimo" w:eastAsia="Arimo"/>
          <w:color w:val="000000"/>
          <w:sz w:val="24"/>
          <w:szCs w:val="24"/>
        </w:rPr>
        <w:t xml:space="preserve">Finance Administrator: Accounts, compliance and invoicing
</w:t>
      </w:r>
    </w:p>
    <w:p>
      <w:pPr>
        <w:spacing w:after="120" w:before="120" w:line="336" w:lineRule="auto"/>
        <w:ind w:firstLine="0" w:start="0"/>
        <w:jc w:val="start"/>
      </w:pPr>
      <w:r>
        <w:rPr>
          <w:rFonts w:ascii="Arimo" w:hAnsi="Arimo" w:cs="Arimo" w:eastAsia="Arimo"/>
          <w:color w:val="000000"/>
          <w:sz w:val="24"/>
          <w:szCs w:val="24"/>
        </w:rPr>
        <w:t xml:space="preserve">Key Milestones
</w:t>
      </w:r>
    </w:p>
    <w:p>
      <w:pPr>
        <w:spacing w:after="120" w:before="120" w:line="336" w:lineRule="auto"/>
        <w:ind w:firstLine="0" w:start="0"/>
        <w:jc w:val="start"/>
      </w:pPr>
      <w:r>
        <w:rPr>
          <w:rFonts w:ascii="Arimo" w:hAnsi="Arimo" w:cs="Arimo" w:eastAsia="Arimo"/>
          <w:color w:val="000000"/>
          <w:sz w:val="24"/>
          <w:szCs w:val="24"/>
        </w:rPr>
        <w:t xml:space="preserve">Month 1: Funding secured; licences obtained.
</w:t>
      </w:r>
    </w:p>
    <w:p>
      <w:pPr>
        <w:spacing w:after="120" w:before="120" w:line="336" w:lineRule="auto"/>
        <w:ind w:firstLine="0" w:start="0"/>
        <w:jc w:val="start"/>
      </w:pPr>
      <w:r>
        <w:rPr>
          <w:rFonts w:ascii="Arimo" w:hAnsi="Arimo" w:cs="Arimo" w:eastAsia="Arimo"/>
          <w:color w:val="000000"/>
          <w:sz w:val="24"/>
          <w:szCs w:val="24"/>
        </w:rPr>
        <w:t xml:space="preserve">Month 3: Service launched with two clients.
</w:t>
      </w:r>
    </w:p>
    <w:p>
      <w:pPr>
        <w:spacing w:after="120" w:before="120" w:line="336" w:lineRule="auto"/>
        <w:ind w:firstLine="0" w:start="0"/>
        <w:jc w:val="start"/>
      </w:pPr>
      <w:r>
        <w:rPr>
          <w:rFonts w:ascii="Arimo" w:hAnsi="Arimo" w:cs="Arimo" w:eastAsia="Arimo"/>
          <w:color w:val="000000"/>
          <w:sz w:val="24"/>
          <w:szCs w:val="24"/>
        </w:rPr>
        <w:t xml:space="preserve">Month 6: 10 clients contracted; second micro-hub opened.
</w:t>
      </w:r>
    </w:p>
    <w:p>
      <w:pPr>
        <w:spacing w:after="120" w:before="120" w:line="336" w:lineRule="auto"/>
        <w:ind w:firstLine="0" w:start="0"/>
        <w:jc w:val="start"/>
      </w:pPr>
      <w:r>
        <w:rPr>
          <w:rFonts w:ascii="Arimo" w:hAnsi="Arimo" w:cs="Arimo" w:eastAsia="Arimo"/>
          <w:color w:val="000000"/>
          <w:sz w:val="24"/>
          <w:szCs w:val="24"/>
        </w:rPr>
        <w:t xml:space="preserve">Month 12: 20 clients achieved; £36,000 monthly revenue reached; Cycle hub network expanded.
</w:t>
      </w:r>
    </w:p>
    <w:p>
      <w:pPr>
        <w:spacing w:after="120" w:before="120" w:line="336" w:lineRule="auto"/>
        <w:ind w:firstLine="0" w:start="0"/>
        <w:jc w:val="start"/>
      </w:pPr>
      <w:r>
        <w:rPr>
          <w:rFonts w:ascii="Arimo" w:hAnsi="Arimo" w:cs="Arimo" w:eastAsia="Arimo"/>
          <w:color w:val="000000"/>
          <w:sz w:val="24"/>
          <w:szCs w:val="24"/>
        </w:rPr>
        <w:t xml:space="preserve">Month 18: 45 clients achieved; Year 1 revenue target completed; apprenticeship scheme running.
</w:t>
      </w:r>
    </w:p>
    <w:p>
      <w:pPr>
        <w:spacing w:after="120" w:before="120" w:line="336" w:lineRule="auto"/>
        <w:ind w:firstLine="0" w:start="0"/>
        <w:jc w:val="start"/>
      </w:pPr>
      <w:r>
        <w:rPr>
          <w:rFonts w:ascii="Arimo" w:hAnsi="Arimo" w:cs="Arimo" w:eastAsia="Arimo"/>
          <w:color w:val="000000"/>
          <w:sz w:val="24"/>
          <w:szCs w:val="24"/>
        </w:rPr>
        <w:t xml:space="preserve">The management structure is designed to support clear accountability across operations, technology, finance, sustainability and customer acquisition. The Managing Director will oversee business strategy and stakeholder management. The Operations Manager will ensure that delivery quality, route efficiency and fleet use are monitored daily. The Technology Lead will maintain Carbon dashboard and support integrations with e-commerce platforms. The Marketing &amp; Sustainability Manager will focus on acquiring clients and communicating the company’s environmental value. The Finance Administrator will manage invoicing, compliance records and cash flow control.
</w:t>
      </w:r>
    </w:p>
    <w:p>
      <w:pPr>
        <w:spacing w:after="120" w:before="120" w:line="336" w:lineRule="auto"/>
        <w:ind w:firstLine="0" w:start="0"/>
        <w:jc w:val="start"/>
      </w:pPr>
      <w:r>
        <w:rPr>
          <w:rFonts w:ascii="Arimo" w:hAnsi="Arimo" w:cs="Arimo" w:eastAsia="Arimo"/>
          <w:color w:val="000000"/>
          <w:sz w:val="24"/>
          <w:szCs w:val="24"/>
        </w:rPr>
        <w:t xml:space="preserve">This structure provides a balanced leadership team with the skills required to launch, operate and scale a sustainable logistics business.
</w:t>
      </w:r>
    </w:p>
    <w:p>
      <w:pPr>
        <w:spacing w:after="120" w:before="120" w:line="336" w:lineRule="auto"/>
        <w:ind w:firstLine="0" w:start="0"/>
        <w:jc w:val="start"/>
      </w:pPr>
      <w:r>
        <w:rPr>
          <w:rFonts w:ascii="Arimo" w:hAnsi="Arimo" w:cs="Arimo" w:eastAsia="Arimo"/>
          <w:color w:val="000000"/>
          <w:sz w:val="24"/>
          <w:szCs w:val="24"/>
        </w:rPr>
        <w:t xml:space="preserve">PAGE 7 - FINANCIAL PLAN
</w:t>
      </w:r>
    </w:p>
    <w:p>
      <w:pPr>
        <w:numPr>
          <w:ilvl w:val="0"/>
          <w:numId w:val="6"/>
        </w:numPr>
        <w:spacing w:after="0" w:before="0" w:line="336" w:lineRule="auto"/>
        <w:jc w:val="start"/>
      </w:pPr>
      <w:r>
        <w:rPr>
          <w:rFonts w:ascii="Arimo" w:hAnsi="Arimo" w:cs="Arimo" w:eastAsia="Arimo"/>
          <w:color w:val="000000"/>
          <w:sz w:val="24"/>
          <w:szCs w:val="24"/>
        </w:rPr>
        <w:t xml:space="preserve">Financial Plan (One Year)
</w:t>
      </w:r>
    </w:p>
    <w:p>
      <w:pPr>
        <w:spacing w:after="120" w:before="120" w:line="336" w:lineRule="auto"/>
        <w:ind w:firstLine="0" w:start="0"/>
        <w:jc w:val="start"/>
      </w:pPr>
      <w:r>
        <w:rPr>
          <w:rFonts w:ascii="Arimo" w:hAnsi="Arimo" w:cs="Arimo" w:eastAsia="Arimo"/>
          <w:color w:val="000000"/>
          <w:sz w:val="24"/>
          <w:szCs w:val="24"/>
        </w:rPr>
        <w:t xml:space="preserve">Sources of Finance
</w:t>
      </w:r>
    </w:p>
    <w:p>
      <w:pPr>
        <w:spacing w:after="120" w:before="120" w:line="336" w:lineRule="auto"/>
        <w:ind w:firstLine="0" w:start="0"/>
        <w:jc w:val="start"/>
      </w:pPr>
      <w:r>
        <w:rPr>
          <w:rFonts w:ascii="Arimo" w:hAnsi="Arimo" w:cs="Arimo" w:eastAsia="Arimo"/>
          <w:color w:val="000000"/>
          <w:sz w:val="24"/>
          <w:szCs w:val="24"/>
        </w:rPr>
        <w:t xml:space="preserve">Euro reach Logistics Ltd is seeking £50,000 in seed-stage funding. This will consist of a founder investment of £10,000 for proof of commitment, a grant from the Office for Zero Emission Vehicles (OZEV) for £15,000 aimed at subsidising electric delivery vehicles, and a government-backed Startup Loan of £25,000 at a 6% fixed interest rate over five years.
</w:t>
      </w:r>
    </w:p>
    <w:p>
      <w:pPr>
        <w:spacing w:after="120" w:before="120" w:line="336" w:lineRule="auto"/>
        <w:ind w:firstLine="0" w:start="0"/>
        <w:jc w:val="start"/>
      </w:pPr>
      <w:r>
        <w:rPr>
          <w:rFonts w:ascii="Arimo" w:hAnsi="Arimo" w:cs="Arimo" w:eastAsia="Arimo"/>
          <w:color w:val="000000"/>
          <w:sz w:val="24"/>
          <w:szCs w:val="24"/>
        </w:rPr>
        <w:t xml:space="preserve">The total startup costs incurred in the first month will amount to £48,000. This includes EV lease costs of £4,500, cargo bikes costing £12,000, warehouse deposit and rent costing £8,000, technology platform costs of £9,000, insurance and licences costing £3,500, marketing costs of £3,000, payroll for 2 employees costing £6,000 and working capital of £2,000. A contingency of £2,000 will remain after the main startup costs have been covered.
</w:t>
      </w:r>
    </w:p>
    <w:p>
      <w:pPr>
        <w:spacing w:after="120" w:before="120" w:line="336" w:lineRule="auto"/>
        <w:ind w:firstLine="0" w:start="0"/>
        <w:jc w:val="start"/>
      </w:pPr>
      <w:r>
        <w:rPr>
          <w:rFonts w:ascii="Arimo" w:hAnsi="Arimo" w:cs="Arimo" w:eastAsia="Arimo"/>
          <w:color w:val="000000"/>
          <w:sz w:val="24"/>
          <w:szCs w:val="24"/>
        </w:rPr>
        <w:t xml:space="preserve">Cash Flow Forecast (Year 1, Quarterly)
</w:t>
      </w:r>
    </w:p>
    <w:p>
      <w:pPr>
        <w:spacing w:after="120" w:before="120" w:line="336" w:lineRule="auto"/>
        <w:ind w:firstLine="0" w:start="0"/>
        <w:jc w:val="start"/>
      </w:pPr>
      <w:r>
        <w:rPr>
          <w:rFonts w:ascii="Arimo" w:hAnsi="Arimo" w:cs="Arimo" w:eastAsia="Arimo"/>
          <w:color w:val="000000"/>
          <w:sz w:val="24"/>
          <w:szCs w:val="24"/>
        </w:rPr>
        <w:t xml:space="preserve">Quarter 1: Opening balance £50,000 | Cash inflow £15,000 | Cash outflow £58,000 | Closing balance £7,000
</w:t>
      </w:r>
    </w:p>
    <w:p>
      <w:pPr>
        <w:spacing w:after="120" w:before="120" w:line="336" w:lineRule="auto"/>
        <w:ind w:firstLine="0" w:start="0"/>
        <w:jc w:val="start"/>
      </w:pPr>
      <w:r>
        <w:rPr>
          <w:rFonts w:ascii="Arimo" w:hAnsi="Arimo" w:cs="Arimo" w:eastAsia="Arimo"/>
          <w:color w:val="000000"/>
          <w:sz w:val="24"/>
          <w:szCs w:val="24"/>
        </w:rPr>
        <w:t xml:space="preserve">Quarter 2: Opening balance £7,000 | Cash inflow £75,000 | Cash outflow £55,000 | Closing balance £27,000
</w:t>
      </w:r>
    </w:p>
    <w:p>
      <w:pPr>
        <w:spacing w:after="120" w:before="120" w:line="336" w:lineRule="auto"/>
        <w:ind w:firstLine="0" w:start="0"/>
        <w:jc w:val="start"/>
      </w:pPr>
      <w:r>
        <w:rPr>
          <w:rFonts w:ascii="Arimo" w:hAnsi="Arimo" w:cs="Arimo" w:eastAsia="Arimo"/>
          <w:color w:val="000000"/>
          <w:sz w:val="24"/>
          <w:szCs w:val="24"/>
        </w:rPr>
        <w:t xml:space="preserve">Quarter 3: Opening balance £27,000 | Cash inflow £135,000 | Cash outflow £75,000 | Closing balance £87,000
</w:t>
      </w:r>
    </w:p>
    <w:p>
      <w:pPr>
        <w:spacing w:after="120" w:before="120" w:line="336" w:lineRule="auto"/>
        <w:ind w:firstLine="0" w:start="0"/>
        <w:jc w:val="start"/>
      </w:pPr>
      <w:r>
        <w:rPr>
          <w:rFonts w:ascii="Arimo" w:hAnsi="Arimo" w:cs="Arimo" w:eastAsia="Arimo"/>
          <w:color w:val="000000"/>
          <w:sz w:val="24"/>
          <w:szCs w:val="24"/>
        </w:rPr>
        <w:t xml:space="preserve">Quarter 4: Opening balance £87,000 | Cash inflow £205,000 | Cash outflow £100,000 | Closing balance £192,000
</w:t>
      </w:r>
    </w:p>
    <w:p>
      <w:pPr>
        <w:spacing w:after="120" w:before="120" w:line="336" w:lineRule="auto"/>
        <w:ind w:firstLine="0" w:start="0"/>
        <w:jc w:val="start"/>
      </w:pPr>
      <w:r>
        <w:rPr>
          <w:rFonts w:ascii="Arimo" w:hAnsi="Arimo" w:cs="Arimo" w:eastAsia="Arimo"/>
          <w:color w:val="000000"/>
          <w:sz w:val="24"/>
          <w:szCs w:val="24"/>
        </w:rPr>
        <w:t xml:space="preserve">Sales Forecast
</w:t>
      </w:r>
    </w:p>
    <w:p>
      <w:pPr>
        <w:spacing w:after="120" w:before="120" w:line="336" w:lineRule="auto"/>
        <w:ind w:firstLine="0" w:start="0"/>
        <w:jc w:val="start"/>
      </w:pPr>
      <w:r>
        <w:rPr>
          <w:rFonts w:ascii="Arimo" w:hAnsi="Arimo" w:cs="Arimo" w:eastAsia="Arimo"/>
          <w:color w:val="000000"/>
          <w:sz w:val="24"/>
          <w:szCs w:val="24"/>
        </w:rPr>
        <w:t xml:space="preserve">Month 1 has projected sales of £3,600 with 2 clients. Sales income is expected to rise to £36,000 per month at 20 clients by Month 6. By Month 12, sales are expected to reach approximately £70,000 per month with an estimated 45 clients, based on an average delivery price of £3. At the end of Year 1, total revenue is expected to be approximately £430,000.
</w:t>
      </w:r>
    </w:p>
    <w:p>
      <w:pPr>
        <w:spacing w:after="120" w:before="120" w:line="336" w:lineRule="auto"/>
        <w:ind w:firstLine="0" w:start="0"/>
        <w:jc w:val="start"/>
      </w:pPr>
      <w:r>
        <w:rPr>
          <w:rFonts w:ascii="Arimo" w:hAnsi="Arimo" w:cs="Arimo" w:eastAsia="Arimo"/>
          <w:color w:val="000000"/>
          <w:sz w:val="24"/>
          <w:szCs w:val="24"/>
        </w:rPr>
        <w:t xml:space="preserve">Cost of Production Forecast
</w:t>
      </w:r>
    </w:p>
    <w:p>
      <w:pPr>
        <w:spacing w:after="120" w:before="120" w:line="336" w:lineRule="auto"/>
        <w:ind w:firstLine="0" w:start="0"/>
        <w:jc w:val="start"/>
      </w:pPr>
      <w:r>
        <w:rPr>
          <w:rFonts w:ascii="Arimo" w:hAnsi="Arimo" w:cs="Arimo" w:eastAsia="Arimo"/>
          <w:color w:val="000000"/>
          <w:sz w:val="24"/>
          <w:szCs w:val="24"/>
        </w:rPr>
        <w:t xml:space="preserve">Variable cost per delivery is estimated at an average of £1.80. This includes rider or driver time of £1.10, charging energy of £0.15, insurance and hub allocation of £0.35 and packaging of £0.20. Based on 150,000 Year 1 deliveries, the total cost of production is forecast at approximately £270,000.
</w:t>
      </w:r>
    </w:p>
    <w:p>
      <w:pPr>
        <w:spacing w:after="120" w:before="120" w:line="336" w:lineRule="auto"/>
        <w:ind w:firstLine="0" w:start="0"/>
        <w:jc w:val="start"/>
      </w:pPr>
      <w:r>
        <w:rPr>
          <w:rFonts w:ascii="Arimo" w:hAnsi="Arimo" w:cs="Arimo" w:eastAsia="Arimo"/>
          <w:color w:val="000000"/>
          <w:sz w:val="24"/>
          <w:szCs w:val="24"/>
        </w:rPr>
        <w:t xml:space="preserve">Break-Even Analysis
</w:t>
      </w:r>
    </w:p>
    <w:p>
      <w:pPr>
        <w:spacing w:after="120" w:before="120" w:line="336" w:lineRule="auto"/>
        <w:ind w:firstLine="0" w:start="0"/>
        <w:jc w:val="start"/>
      </w:pPr>
      <w:r>
        <w:rPr>
          <w:rFonts w:ascii="Arimo" w:hAnsi="Arimo" w:cs="Arimo" w:eastAsia="Arimo"/>
          <w:color w:val="000000"/>
          <w:sz w:val="24"/>
          <w:szCs w:val="24"/>
        </w:rPr>
        <w:t xml:space="preserve">The monthly contribution per delivery is £1.20, calculated from the average price of £3.00 minus variable costs of £1.80 per delivery. The business requires 33,000 deliveries per month to cover fixed monthly costs of £39,600. These fixed costs include driver and cyclist wages, management salaries, rent, vehicle leases, insurance, utilities and marketing.
</w:t>
      </w:r>
    </w:p>
    <w:p>
      <w:pPr>
        <w:spacing w:after="120" w:before="120" w:line="336" w:lineRule="auto"/>
        <w:ind w:firstLine="0" w:start="0"/>
        <w:jc w:val="start"/>
      </w:pPr>
      <w:r>
        <w:rPr>
          <w:rFonts w:ascii="Arimo" w:hAnsi="Arimo" w:cs="Arimo" w:eastAsia="Arimo"/>
          <w:color w:val="000000"/>
          <w:sz w:val="24"/>
          <w:szCs w:val="24"/>
        </w:rPr>
        <w:t xml:space="preserve">This is equivalent to approximately 55 clients and is projected to be achieved in Month 14. Key financial risks include rising energy costs, changes to EV grants, cash flow pressure during early growth and driver recruitment challenges. These risks will be managed through electric vehicle cost control, competitive wages, accredited apprenticeships, staged growth and regular financial monitoring.
</w:t>
      </w:r>
    </w:p>
    <w:p>
      <w:pPr>
        <w:spacing w:after="120" w:before="120" w:line="336" w:lineRule="auto"/>
        <w:ind w:firstLine="0" w:start="0"/>
        <w:jc w:val="start"/>
      </w:pPr>
      <w:r>
        <w:rPr>
          <w:rFonts w:ascii="Arimo" w:hAnsi="Arimo" w:cs="Arimo" w:eastAsia="Arimo"/>
          <w:color w:val="000000"/>
          <w:sz w:val="24"/>
          <w:szCs w:val="24"/>
        </w:rPr>
        <w:t xml:space="preserve">PAGE 8 - OPERATIONS AND MANAGEMENT PLAN
</w:t>
      </w:r>
    </w:p>
    <w:p>
      <w:pPr>
        <w:numPr>
          <w:ilvl w:val="0"/>
          <w:numId w:val="7"/>
        </w:numPr>
        <w:spacing w:after="0" w:before="0" w:line="336" w:lineRule="auto"/>
        <w:jc w:val="start"/>
      </w:pPr>
      <w:r>
        <w:rPr>
          <w:rFonts w:ascii="Arimo" w:hAnsi="Arimo" w:cs="Arimo" w:eastAsia="Arimo"/>
          <w:color w:val="000000"/>
          <w:sz w:val="24"/>
          <w:szCs w:val="24"/>
        </w:rPr>
        <w:t xml:space="preserve">Operations and Management Plan
</w:t>
      </w:r>
    </w:p>
    <w:p>
      <w:pPr>
        <w:spacing w:after="120" w:before="120" w:line="336" w:lineRule="auto"/>
        <w:ind w:firstLine="0" w:start="0"/>
        <w:jc w:val="start"/>
      </w:pPr>
      <w:r>
        <w:rPr>
          <w:rFonts w:ascii="Arimo" w:hAnsi="Arimo" w:cs="Arimo" w:eastAsia="Arimo"/>
          <w:color w:val="000000"/>
          <w:sz w:val="24"/>
          <w:szCs w:val="24"/>
        </w:rPr>
        <w:t xml:space="preserve">Production of Good and Service
</w:t>
      </w:r>
    </w:p>
    <w:p>
      <w:pPr>
        <w:spacing w:after="120" w:before="120" w:line="336" w:lineRule="auto"/>
        <w:ind w:firstLine="0" w:start="0"/>
        <w:jc w:val="start"/>
      </w:pPr>
      <w:r>
        <w:rPr>
          <w:rFonts w:ascii="Arimo" w:hAnsi="Arimo" w:cs="Arimo" w:eastAsia="Arimo"/>
          <w:color w:val="000000"/>
          <w:sz w:val="24"/>
          <w:szCs w:val="24"/>
        </w:rPr>
        <w:t xml:space="preserve">Deliveries will run daily from community micro-hubs. Parcels of up to 30 kg will be sorted each morning using route-optimisation software and delivered either same day or next day by electric vans or cargo bikes. Bookings will be made by clients through the Carbon dashboard portal, and delivery confirmation will be produced automatically.
</w:t>
      </w:r>
    </w:p>
    <w:p>
      <w:pPr>
        <w:spacing w:after="120" w:before="120" w:line="336" w:lineRule="auto"/>
        <w:ind w:firstLine="0" w:start="0"/>
        <w:jc w:val="start"/>
      </w:pPr>
      <w:r>
        <w:rPr>
          <w:rFonts w:ascii="Arimo" w:hAnsi="Arimo" w:cs="Arimo" w:eastAsia="Arimo"/>
          <w:color w:val="000000"/>
          <w:sz w:val="24"/>
          <w:szCs w:val="24"/>
        </w:rPr>
        <w:t xml:space="preserve">Quality will be monitored through on-time delivery percentage, damaged parcel percentage and weekly client feedback scores. The hybrid fleet provides a competitive advantage because vans can be used for longer suburban routes and cargo bikes can be used for congested central areas. Average same-day delivery time is expected to remain under 2 hours.
</w:t>
      </w:r>
    </w:p>
    <w:p>
      <w:pPr>
        <w:spacing w:after="120" w:before="120" w:line="336" w:lineRule="auto"/>
        <w:ind w:firstLine="0" w:start="0"/>
        <w:jc w:val="start"/>
      </w:pPr>
      <w:r>
        <w:rPr>
          <w:rFonts w:ascii="Arimo" w:hAnsi="Arimo" w:cs="Arimo" w:eastAsia="Arimo"/>
          <w:color w:val="000000"/>
          <w:sz w:val="24"/>
          <w:szCs w:val="24"/>
        </w:rPr>
        <w:t xml:space="preserve">Technology Plan
</w:t>
      </w:r>
    </w:p>
    <w:p>
      <w:pPr>
        <w:spacing w:after="120" w:before="120" w:line="336" w:lineRule="auto"/>
        <w:ind w:firstLine="0" w:start="0"/>
        <w:jc w:val="start"/>
      </w:pPr>
      <w:r>
        <w:rPr>
          <w:rFonts w:ascii="Arimo" w:hAnsi="Arimo" w:cs="Arimo" w:eastAsia="Arimo"/>
          <w:color w:val="000000"/>
          <w:sz w:val="24"/>
          <w:szCs w:val="24"/>
        </w:rPr>
        <w:t xml:space="preserve">The project requires approximately £9,000 for technology. This investment brings together route optimisation, real-time tracking through IoT and automated carbon accounting. The system will be delivered in phases, with the booking portal live in Month 1. Automated carbon reporting is planned for Month 4, and client analytics are planned for Month 8.
</w:t>
      </w:r>
    </w:p>
    <w:p>
      <w:pPr>
        <w:spacing w:after="120" w:before="120" w:line="336" w:lineRule="auto"/>
        <w:ind w:firstLine="0" w:start="0"/>
        <w:jc w:val="start"/>
      </w:pPr>
      <w:r>
        <w:rPr>
          <w:rFonts w:ascii="Arimo" w:hAnsi="Arimo" w:cs="Arimo" w:eastAsia="Arimo"/>
          <w:color w:val="000000"/>
          <w:sz w:val="24"/>
          <w:szCs w:val="24"/>
        </w:rPr>
        <w:t xml:space="preserve">The system connects to Shopify, WooCommerce and BigCommerce platforms via API and allows clients to book directly through forms hosted on their e-commerce storefronts. To secure infrastructure redundancy and cybersecurity, the system will use redundant cloud-hosted architecture, cybersecurity insurance and quarterly penetration testing.
</w:t>
      </w:r>
    </w:p>
    <w:p>
      <w:pPr>
        <w:spacing w:after="120" w:before="120" w:line="336" w:lineRule="auto"/>
        <w:ind w:firstLine="0" w:start="0"/>
        <w:jc w:val="start"/>
      </w:pPr>
      <w:r>
        <w:rPr>
          <w:rFonts w:ascii="Arimo" w:hAnsi="Arimo" w:cs="Arimo" w:eastAsia="Arimo"/>
          <w:color w:val="000000"/>
          <w:sz w:val="24"/>
          <w:szCs w:val="24"/>
        </w:rPr>
        <w:t xml:space="preserve">Human Resource Plan
</w:t>
      </w:r>
    </w:p>
    <w:p>
      <w:pPr>
        <w:spacing w:after="120" w:before="120" w:line="336" w:lineRule="auto"/>
        <w:ind w:firstLine="0" w:start="0"/>
        <w:jc w:val="start"/>
      </w:pPr>
      <w:r>
        <w:rPr>
          <w:rFonts w:ascii="Arimo" w:hAnsi="Arimo" w:cs="Arimo" w:eastAsia="Arimo"/>
          <w:color w:val="000000"/>
          <w:sz w:val="24"/>
          <w:szCs w:val="24"/>
        </w:rPr>
        <w:t xml:space="preserve">The company will start with 5 members of staff across management, administration, technology and operations. Drivers and cyclists will be recruited as delivery volumes grow. The community micro-hub model will create 15 entry-level positions in areas of London where employment opportunities may be limited.
</w:t>
      </w:r>
    </w:p>
    <w:p>
      <w:pPr>
        <w:spacing w:after="120" w:before="120" w:line="336" w:lineRule="auto"/>
        <w:ind w:firstLine="0" w:start="0"/>
        <w:jc w:val="start"/>
      </w:pPr>
      <w:r>
        <w:rPr>
          <w:rFonts w:ascii="Arimo" w:hAnsi="Arimo" w:cs="Arimo" w:eastAsia="Arimo"/>
          <w:color w:val="000000"/>
          <w:sz w:val="24"/>
          <w:szCs w:val="24"/>
        </w:rPr>
        <w:t xml:space="preserve">Employees working in community micro-hubs will take part in a Chartered Institute of Logistics and Transport accredited apprenticeship alongside their roles. Staff will earn competitive wages above the London Living Wage, receive training and have progression routes into supervisor positions. Local recruitment around each community micro-hub will reduce commute-related emissions and strengthen local engagement with the brand.
</w:t>
      </w:r>
    </w:p>
    <w:p>
      <w:pPr>
        <w:spacing w:after="120" w:before="120" w:line="336" w:lineRule="auto"/>
        <w:ind w:firstLine="0" w:start="0"/>
        <w:jc w:val="start"/>
      </w:pPr>
      <w:r>
        <w:rPr>
          <w:rFonts w:ascii="Arimo" w:hAnsi="Arimo" w:cs="Arimo" w:eastAsia="Arimo"/>
          <w:color w:val="000000"/>
          <w:sz w:val="24"/>
          <w:szCs w:val="24"/>
        </w:rPr>
        <w:t xml:space="preserve">Expansion Plan
</w:t>
      </w:r>
    </w:p>
    <w:p>
      <w:pPr>
        <w:spacing w:after="120" w:before="120" w:line="336" w:lineRule="auto"/>
        <w:ind w:firstLine="0" w:start="0"/>
        <w:jc w:val="start"/>
      </w:pPr>
      <w:r>
        <w:rPr>
          <w:rFonts w:ascii="Arimo" w:hAnsi="Arimo" w:cs="Arimo" w:eastAsia="Arimo"/>
          <w:color w:val="000000"/>
          <w:sz w:val="24"/>
          <w:szCs w:val="24"/>
        </w:rPr>
        <w:t xml:space="preserve">The company plans to consolidate two micro-hubs within London and set up an additional London hub in Year 2. The business will also test expansion into Birmingham and Manchester, with a Year 2 revenue aim of £1.2 million and a target of 100 clients.
</w:t>
      </w:r>
    </w:p>
    <w:p>
      <w:pPr>
        <w:spacing w:after="120" w:before="120" w:line="336" w:lineRule="auto"/>
        <w:ind w:firstLine="0" w:start="0"/>
        <w:jc w:val="start"/>
      </w:pPr>
      <w:r>
        <w:rPr>
          <w:rFonts w:ascii="Arimo" w:hAnsi="Arimo" w:cs="Arimo" w:eastAsia="Arimo"/>
          <w:color w:val="000000"/>
          <w:sz w:val="24"/>
          <w:szCs w:val="24"/>
        </w:rPr>
        <w:t xml:space="preserve">By Year 3, the company aims to achieve B Corp certification and establish its first franchise partnerships in several cities. The proof of concept will be based on the sustainable logistics hub model, combining electric vans, cargo bikes, local hiring, retail partnerships, verified delivery performance and carbon reporting. At each growth stage, the London model will be replicated regionally with local recruitment, business-to-business sales and scalable marketing.
</w:t>
      </w:r>
    </w:p>
    <w:p>
      <w:pPr>
        <w:spacing w:after="120" w:before="120" w:line="336" w:lineRule="auto"/>
        <w:ind w:firstLine="0" w:start="0"/>
        <w:jc w:val="start"/>
      </w:pPr>
      <w:r>
        <w:rPr>
          <w:rFonts w:ascii="Arimo" w:hAnsi="Arimo" w:cs="Arimo" w:eastAsia="Arimo"/>
          <w:color w:val="000000"/>
          <w:sz w:val="24"/>
          <w:szCs w:val="24"/>
        </w:rPr>
        <w:t xml:space="preserve">PAGE 9 - REFERENCE LIST
</w:t>
      </w:r>
    </w:p>
    <w:p>
      <w:pPr>
        <w:numPr>
          <w:ilvl w:val="0"/>
          <w:numId w:val="8"/>
        </w:numPr>
        <w:spacing w:after="0" w:before="0" w:line="336" w:lineRule="auto"/>
        <w:jc w:val="start"/>
      </w:pPr>
      <w:r>
        <w:rPr>
          <w:rFonts w:ascii="Arimo" w:hAnsi="Arimo" w:cs="Arimo" w:eastAsia="Arimo"/>
          <w:color w:val="000000"/>
          <w:sz w:val="24"/>
          <w:szCs w:val="24"/>
        </w:rPr>
        <w:t xml:space="preserve">Reference List
</w:t>
      </w:r>
    </w:p>
    <w:p>
      <w:pPr>
        <w:spacing w:after="120" w:before="120" w:line="336" w:lineRule="auto"/>
        <w:ind w:firstLine="0" w:start="0"/>
        <w:jc w:val="start"/>
      </w:pPr>
      <w:r>
        <w:rPr>
          <w:rFonts w:ascii="Arimo" w:hAnsi="Arimo" w:cs="Arimo" w:eastAsia="Arimo"/>
          <w:color w:val="000000"/>
          <w:sz w:val="24"/>
          <w:szCs w:val="24"/>
        </w:rPr>
        <w:t xml:space="preserve">Deloitte (2024) 2024 Deloitte Global Consumer Sustainability Survey. Available at: https://www.deloitte.com (Accessed: 15 July 2026).
</w:t>
      </w:r>
    </w:p>
    <w:p>
      <w:pPr>
        <w:spacing w:after="120" w:before="120" w:line="336" w:lineRule="auto"/>
        <w:ind w:firstLine="0" w:start="0"/>
        <w:jc w:val="start"/>
      </w:pPr>
      <w:r>
        <w:rPr>
          <w:rFonts w:ascii="Arimo" w:hAnsi="Arimo" w:cs="Arimo" w:eastAsia="Arimo"/>
          <w:color w:val="000000"/>
          <w:sz w:val="24"/>
          <w:szCs w:val="24"/>
        </w:rPr>
        <w:t xml:space="preserve">Department for Transport (2021) Transport Decarbonisation Plan. London: HMSO.
</w:t>
      </w:r>
    </w:p>
    <w:p>
      <w:pPr>
        <w:spacing w:after="120" w:before="120" w:line="336" w:lineRule="auto"/>
        <w:ind w:firstLine="0" w:start="0"/>
        <w:jc w:val="start"/>
      </w:pPr>
      <w:r>
        <w:rPr>
          <w:rFonts w:ascii="Arimo" w:hAnsi="Arimo" w:cs="Arimo" w:eastAsia="Arimo"/>
          <w:color w:val="000000"/>
          <w:sz w:val="24"/>
          <w:szCs w:val="24"/>
        </w:rPr>
        <w:t xml:space="preserve">Office for Zero Emission Vehicles (2025) Plug-in Van Grant Guidance. Available at: https://www.gov.uk/government/collections/plug-in-van-grant (Accessed: 15 July 2026).
</w:t>
      </w:r>
    </w:p>
    <w:p>
      <w:pPr>
        <w:spacing w:after="120" w:before="120" w:line="336" w:lineRule="auto"/>
        <w:ind w:firstLine="0" w:start="0"/>
        <w:jc w:val="start"/>
      </w:pPr>
      <w:r>
        <w:rPr>
          <w:rFonts w:ascii="Arimo" w:hAnsi="Arimo" w:cs="Arimo" w:eastAsia="Arimo"/>
          <w:color w:val="000000"/>
          <w:sz w:val="24"/>
          <w:szCs w:val="24"/>
        </w:rPr>
        <w:t xml:space="preserve">Statista (2026) E-commerce in the United Kingdom - Statistics and Facts. Available at: https://www.statista.com (Accessed: 15 July 2026).
</w:t>
      </w:r>
    </w:p>
    <w:p>
      <w:pPr>
        <w:spacing w:after="120" w:before="120" w:line="336" w:lineRule="auto"/>
        <w:ind w:firstLine="0" w:start="0"/>
        <w:jc w:val="start"/>
      </w:pPr>
      <w:r>
        <w:rPr>
          <w:rFonts w:ascii="Arimo" w:hAnsi="Arimo" w:cs="Arimo" w:eastAsia="Arimo"/>
          <w:color w:val="000000"/>
          <w:sz w:val="24"/>
          <w:szCs w:val="24"/>
        </w:rPr>
        <w:t xml:space="preserve">Transport for London (2023) ULEZ Expansion: Impact Assessment. London: TfL.
</w:t>
      </w:r>
    </w:p>
    <w:p>
      <w:pPr>
        <w:spacing w:after="120" w:before="120" w:line="336" w:lineRule="auto"/>
        <w:ind w:firstLine="0" w:start="0"/>
        <w:jc w:val="start"/>
      </w:pPr>
      <w:r>
        <w:rPr>
          <w:rFonts w:ascii="Arimo" w:hAnsi="Arimo" w:cs="Arimo" w:eastAsia="Arimo"/>
          <w:color w:val="000000"/>
          <w:sz w:val="24"/>
          <w:szCs w:val="24"/>
        </w:rPr>
        <w:t xml:space="preserve">Woodland Trust (2025) Corporate Tree Planting Partnerships. Available at: https://www.woodlandtrust.org.uk (Accessed: 15 July 2026).
</w:t>
      </w:r>
    </w:p>
    <w:p>
      <w:pPr>
        <w:spacing w:after="120" w:before="120" w:line="336" w:lineRule="auto"/>
        <w:ind w:firstLine="0" w:start="0"/>
        <w:jc w:val="start"/>
      </w:pPr>
      <w:r>
        <w:rPr>
          <w:rFonts w:ascii="Arimo" w:hAnsi="Arimo" w:cs="Arimo" w:eastAsia="Arimo"/>
          <w:color w:val="000000"/>
          <w:sz w:val="24"/>
          <w:szCs w:val="24"/>
        </w:rPr>
        <w:t xml:space="preserve">Word Count: Approximately 1,500 words, excluding reference list and appendices.
</w:t>
      </w:r>
    </w:p>
    <w:p>
      <w:pPr>
        <w:spacing w:after="120" w:before="120" w:line="336" w:lineRule="auto"/>
        <w:ind w:firstLine="0" w:start="0"/>
        <w:jc w:val="start"/>
      </w:pPr>
      <w:r>
        <w:rPr>
          <w:rFonts w:ascii="Arimo" w:hAnsi="Arimo" w:cs="Arimo" w:eastAsia="Arimo"/>
          <w:color w:val="000000"/>
          <w:sz w:val="24"/>
          <w:szCs w:val="24"/>
        </w:rPr>
        <w:t xml:space="preserve">PAGE 10 - APPENDICES
</w:t>
      </w:r>
    </w:p>
    <w:p>
      <w:pPr>
        <w:numPr>
          <w:ilvl w:val="0"/>
          <w:numId w:val="9"/>
        </w:numPr>
        <w:spacing w:after="0" w:before="0" w:line="336" w:lineRule="auto"/>
        <w:jc w:val="start"/>
      </w:pPr>
      <w:r>
        <w:rPr>
          <w:rFonts w:ascii="Arimo" w:hAnsi="Arimo" w:cs="Arimo" w:eastAsia="Arimo"/>
          <w:color w:val="000000"/>
          <w:sz w:val="24"/>
          <w:szCs w:val="24"/>
        </w:rPr>
        <w:t xml:space="preserve">Appendices
</w:t>
      </w:r>
    </w:p>
    <w:p>
      <w:pPr>
        <w:spacing w:after="120" w:before="120" w:line="336" w:lineRule="auto"/>
        <w:ind w:firstLine="0" w:start="0"/>
        <w:jc w:val="start"/>
      </w:pPr>
      <w:r>
        <w:rPr>
          <w:rFonts w:ascii="Arimo" w:hAnsi="Arimo" w:cs="Arimo" w:eastAsia="Arimo"/>
          <w:color w:val="000000"/>
          <w:sz w:val="24"/>
          <w:szCs w:val="24"/>
        </w:rPr>
        <w:t xml:space="preserve">Appendix A: Startup Expense Breakdown
</w:t>
      </w:r>
    </w:p>
    <w:p>
      <w:pPr>
        <w:spacing w:after="120" w:before="120" w:line="336" w:lineRule="auto"/>
        <w:ind w:firstLine="0" w:start="0"/>
        <w:jc w:val="start"/>
      </w:pPr>
      <w:r>
        <w:rPr>
          <w:rFonts w:ascii="Arimo" w:hAnsi="Arimo" w:cs="Arimo" w:eastAsia="Arimo"/>
          <w:color w:val="000000"/>
          <w:sz w:val="24"/>
          <w:szCs w:val="24"/>
        </w:rPr>
        <w:t xml:space="preserve">Item: EV lease (3 vans) </w:t>
        <w:br/>
      </w:r>
      <w:r>
        <w:rPr>
          <w:rFonts w:ascii="Arimo" w:hAnsi="Arimo" w:cs="Arimo" w:eastAsia="Arimo"/>
          <w:color w:val="000000"/>
          <w:sz w:val="24"/>
          <w:szCs w:val="24"/>
        </w:rPr>
        <w:t xml:space="preserve">Cost: £4,500
</w:t>
      </w:r>
    </w:p>
    <w:p>
      <w:pPr>
        <w:spacing w:after="120" w:before="120" w:line="336" w:lineRule="auto"/>
        <w:ind w:firstLine="0" w:start="0"/>
        <w:jc w:val="start"/>
      </w:pPr>
      <w:r>
        <w:rPr>
          <w:rFonts w:ascii="Arimo" w:hAnsi="Arimo" w:cs="Arimo" w:eastAsia="Arimo"/>
          <w:color w:val="000000"/>
          <w:sz w:val="24"/>
          <w:szCs w:val="24"/>
        </w:rPr>
        <w:t xml:space="preserve">Item: Cargo bikes (5) </w:t>
        <w:br/>
      </w:r>
      <w:r>
        <w:rPr>
          <w:rFonts w:ascii="Arimo" w:hAnsi="Arimo" w:cs="Arimo" w:eastAsia="Arimo"/>
          <w:color w:val="000000"/>
          <w:sz w:val="24"/>
          <w:szCs w:val="24"/>
        </w:rPr>
        <w:t xml:space="preserve">Cost: £12,000
</w:t>
      </w:r>
    </w:p>
    <w:p>
      <w:pPr>
        <w:spacing w:after="120" w:before="120" w:line="336" w:lineRule="auto"/>
        <w:ind w:firstLine="0" w:start="0"/>
        <w:jc w:val="start"/>
      </w:pPr>
      <w:r>
        <w:rPr>
          <w:rFonts w:ascii="Arimo" w:hAnsi="Arimo" w:cs="Arimo" w:eastAsia="Arimo"/>
          <w:color w:val="000000"/>
          <w:sz w:val="24"/>
          <w:szCs w:val="24"/>
        </w:rPr>
        <w:t xml:space="preserve">Item: Warehouse deposit and rent </w:t>
        <w:br/>
      </w:r>
      <w:r>
        <w:rPr>
          <w:rFonts w:ascii="Arimo" w:hAnsi="Arimo" w:cs="Arimo" w:eastAsia="Arimo"/>
          <w:color w:val="000000"/>
          <w:sz w:val="24"/>
          <w:szCs w:val="24"/>
        </w:rPr>
        <w:t xml:space="preserve">Cost: £8,000
</w:t>
      </w:r>
    </w:p>
    <w:p>
      <w:pPr>
        <w:spacing w:after="120" w:before="120" w:line="336" w:lineRule="auto"/>
        <w:ind w:firstLine="0" w:start="0"/>
        <w:jc w:val="start"/>
      </w:pPr>
      <w:r>
        <w:rPr>
          <w:rFonts w:ascii="Arimo" w:hAnsi="Arimo" w:cs="Arimo" w:eastAsia="Arimo"/>
          <w:color w:val="000000"/>
          <w:sz w:val="24"/>
          <w:szCs w:val="24"/>
        </w:rPr>
        <w:t xml:space="preserve">Item: Technology platform </w:t>
        <w:br/>
      </w:r>
      <w:r>
        <w:rPr>
          <w:rFonts w:ascii="Arimo" w:hAnsi="Arimo" w:cs="Arimo" w:eastAsia="Arimo"/>
          <w:color w:val="000000"/>
          <w:sz w:val="24"/>
          <w:szCs w:val="24"/>
        </w:rPr>
        <w:t xml:space="preserve">Cost: £9,000
</w:t>
      </w:r>
    </w:p>
    <w:p>
      <w:pPr>
        <w:spacing w:after="120" w:before="120" w:line="336" w:lineRule="auto"/>
        <w:ind w:firstLine="0" w:start="0"/>
        <w:jc w:val="start"/>
      </w:pPr>
      <w:r>
        <w:rPr>
          <w:rFonts w:ascii="Arimo" w:hAnsi="Arimo" w:cs="Arimo" w:eastAsia="Arimo"/>
          <w:color w:val="000000"/>
          <w:sz w:val="24"/>
          <w:szCs w:val="24"/>
        </w:rPr>
        <w:t xml:space="preserve">Item: Insurance and licences </w:t>
        <w:br/>
      </w:r>
      <w:r>
        <w:rPr>
          <w:rFonts w:ascii="Arimo" w:hAnsi="Arimo" w:cs="Arimo" w:eastAsia="Arimo"/>
          <w:color w:val="000000"/>
          <w:sz w:val="24"/>
          <w:szCs w:val="24"/>
        </w:rPr>
        <w:t xml:space="preserve">Cost: £3,500
</w:t>
      </w:r>
    </w:p>
    <w:p>
      <w:pPr>
        <w:spacing w:after="120" w:before="120" w:line="336" w:lineRule="auto"/>
        <w:ind w:firstLine="0" w:start="0"/>
        <w:jc w:val="start"/>
      </w:pPr>
      <w:r>
        <w:rPr>
          <w:rFonts w:ascii="Arimo" w:hAnsi="Arimo" w:cs="Arimo" w:eastAsia="Arimo"/>
          <w:color w:val="000000"/>
          <w:sz w:val="24"/>
          <w:szCs w:val="24"/>
        </w:rPr>
        <w:t xml:space="preserve">Item: Marketing and branding </w:t>
        <w:br/>
      </w:r>
      <w:r>
        <w:rPr>
          <w:rFonts w:ascii="Arimo" w:hAnsi="Arimo" w:cs="Arimo" w:eastAsia="Arimo"/>
          <w:color w:val="000000"/>
          <w:sz w:val="24"/>
          <w:szCs w:val="24"/>
        </w:rPr>
        <w:t xml:space="preserve">Cost: £3,000
</w:t>
      </w:r>
    </w:p>
    <w:p>
      <w:pPr>
        <w:spacing w:after="120" w:before="120" w:line="336" w:lineRule="auto"/>
        <w:ind w:firstLine="0" w:start="0"/>
        <w:jc w:val="start"/>
      </w:pPr>
      <w:r>
        <w:rPr>
          <w:rFonts w:ascii="Arimo" w:hAnsi="Arimo" w:cs="Arimo" w:eastAsia="Arimo"/>
          <w:color w:val="000000"/>
          <w:sz w:val="24"/>
          <w:szCs w:val="24"/>
        </w:rPr>
        <w:t xml:space="preserve">Item: Staff salaries </w:t>
        <w:br/>
      </w:r>
      <w:r>
        <w:rPr>
          <w:rFonts w:ascii="Arimo" w:hAnsi="Arimo" w:cs="Arimo" w:eastAsia="Arimo"/>
          <w:color w:val="000000"/>
          <w:sz w:val="24"/>
          <w:szCs w:val="24"/>
        </w:rPr>
        <w:t xml:space="preserve">Cost: £6,000
</w:t>
      </w:r>
    </w:p>
    <w:p>
      <w:pPr>
        <w:spacing w:after="120" w:before="120" w:line="336" w:lineRule="auto"/>
        <w:ind w:firstLine="0" w:start="0"/>
        <w:jc w:val="start"/>
      </w:pPr>
      <w:r>
        <w:rPr>
          <w:rFonts w:ascii="Arimo" w:hAnsi="Arimo" w:cs="Arimo" w:eastAsia="Arimo"/>
          <w:color w:val="000000"/>
          <w:sz w:val="24"/>
          <w:szCs w:val="24"/>
        </w:rPr>
        <w:t xml:space="preserve">Item: Working capital </w:t>
        <w:br/>
      </w:r>
      <w:r>
        <w:rPr>
          <w:rFonts w:ascii="Arimo" w:hAnsi="Arimo" w:cs="Arimo" w:eastAsia="Arimo"/>
          <w:color w:val="000000"/>
          <w:sz w:val="24"/>
          <w:szCs w:val="24"/>
        </w:rPr>
        <w:t xml:space="preserve">Cost: £2,000
</w:t>
      </w:r>
    </w:p>
    <w:p>
      <w:pPr>
        <w:spacing w:after="120" w:before="120" w:line="336" w:lineRule="auto"/>
        <w:ind w:firstLine="0" w:start="0"/>
        <w:jc w:val="start"/>
      </w:pPr>
      <w:r>
        <w:rPr>
          <w:rFonts w:ascii="Arimo" w:hAnsi="Arimo" w:cs="Arimo" w:eastAsia="Arimo"/>
          <w:color w:val="000000"/>
          <w:sz w:val="24"/>
          <w:szCs w:val="24"/>
        </w:rPr>
        <w:t xml:space="preserve">Total Startup Expense: £48,000
</w:t>
      </w:r>
    </w:p>
    <w:p>
      <w:pPr>
        <w:spacing w:after="120" w:before="120" w:line="336" w:lineRule="auto"/>
        <w:ind w:firstLine="0" w:start="0"/>
        <w:jc w:val="start"/>
      </w:pPr>
      <w:r>
        <w:rPr>
          <w:rFonts w:ascii="Arimo" w:hAnsi="Arimo" w:cs="Arimo" w:eastAsia="Arimo"/>
          <w:color w:val="000000"/>
          <w:sz w:val="24"/>
          <w:szCs w:val="24"/>
        </w:rPr>
        <w:t xml:space="preserve">Appendix B: Revenue Roadmap
</w:t>
      </w:r>
    </w:p>
    <w:p>
      <w:pPr>
        <w:spacing w:after="120" w:before="120" w:line="336" w:lineRule="auto"/>
        <w:ind w:firstLine="0" w:start="0"/>
        <w:jc w:val="start"/>
      </w:pPr>
      <w:r>
        <w:rPr>
          <w:rFonts w:ascii="Arimo" w:hAnsi="Arimo" w:cs="Arimo" w:eastAsia="Arimo"/>
          <w:color w:val="000000"/>
          <w:sz w:val="24"/>
          <w:szCs w:val="24"/>
        </w:rPr>
        <w:t xml:space="preserve">Milestone: Launch </w:t>
        <w:br/>
      </w:r>
      <w:r>
        <w:rPr>
          <w:rFonts w:ascii="Arimo" w:hAnsi="Arimo" w:cs="Arimo" w:eastAsia="Arimo"/>
          <w:color w:val="000000"/>
          <w:sz w:val="24"/>
          <w:szCs w:val="24"/>
        </w:rPr>
        <w:t xml:space="preserve">Month: 1 </w:t>
        <w:br/>
      </w:r>
      <w:r>
        <w:rPr>
          <w:rFonts w:ascii="Arimo" w:hAnsi="Arimo" w:cs="Arimo" w:eastAsia="Arimo"/>
          <w:color w:val="000000"/>
          <w:sz w:val="24"/>
          <w:szCs w:val="24"/>
        </w:rPr>
        <w:t xml:space="preserve">Clients: 2 </w:t>
        <w:br/>
      </w:r>
      <w:r>
        <w:rPr>
          <w:rFonts w:ascii="Arimo" w:hAnsi="Arimo" w:cs="Arimo" w:eastAsia="Arimo"/>
          <w:color w:val="000000"/>
          <w:sz w:val="24"/>
          <w:szCs w:val="24"/>
        </w:rPr>
        <w:t xml:space="preserve">Monthly Revenue: £3,600
</w:t>
      </w:r>
    </w:p>
    <w:p>
      <w:pPr>
        <w:spacing w:after="120" w:before="120" w:line="336" w:lineRule="auto"/>
        <w:ind w:firstLine="0" w:start="0"/>
        <w:jc w:val="start"/>
      </w:pPr>
      <w:r>
        <w:rPr>
          <w:rFonts w:ascii="Arimo" w:hAnsi="Arimo" w:cs="Arimo" w:eastAsia="Arimo"/>
          <w:color w:val="000000"/>
          <w:sz w:val="24"/>
          <w:szCs w:val="24"/>
        </w:rPr>
        <w:t xml:space="preserve">Milestone: Traction </w:t>
        <w:br/>
      </w:r>
      <w:r>
        <w:rPr>
          <w:rFonts w:ascii="Arimo" w:hAnsi="Arimo" w:cs="Arimo" w:eastAsia="Arimo"/>
          <w:color w:val="000000"/>
          <w:sz w:val="24"/>
          <w:szCs w:val="24"/>
        </w:rPr>
        <w:t xml:space="preserve">Month: 6 </w:t>
        <w:br/>
      </w:r>
      <w:r>
        <w:rPr>
          <w:rFonts w:ascii="Arimo" w:hAnsi="Arimo" w:cs="Arimo" w:eastAsia="Arimo"/>
          <w:color w:val="000000"/>
          <w:sz w:val="24"/>
          <w:szCs w:val="24"/>
        </w:rPr>
        <w:t xml:space="preserve">Clients: 20 </w:t>
        <w:br/>
      </w:r>
      <w:r>
        <w:rPr>
          <w:rFonts w:ascii="Arimo" w:hAnsi="Arimo" w:cs="Arimo" w:eastAsia="Arimo"/>
          <w:color w:val="000000"/>
          <w:sz w:val="24"/>
          <w:szCs w:val="24"/>
        </w:rPr>
        <w:t xml:space="preserve">Monthly Revenue: £36,000
</w:t>
      </w:r>
    </w:p>
    <w:p>
      <w:pPr>
        <w:spacing w:after="120" w:before="120" w:line="336" w:lineRule="auto"/>
        <w:ind w:firstLine="0" w:start="0"/>
        <w:jc w:val="start"/>
      </w:pPr>
      <w:r>
        <w:rPr>
          <w:rFonts w:ascii="Arimo" w:hAnsi="Arimo" w:cs="Arimo" w:eastAsia="Arimo"/>
          <w:color w:val="000000"/>
          <w:sz w:val="24"/>
          <w:szCs w:val="24"/>
        </w:rPr>
        <w:t xml:space="preserve">Milestone: Break-even </w:t>
        <w:br/>
      </w:r>
      <w:r>
        <w:rPr>
          <w:rFonts w:ascii="Arimo" w:hAnsi="Arimo" w:cs="Arimo" w:eastAsia="Arimo"/>
          <w:color w:val="000000"/>
          <w:sz w:val="24"/>
          <w:szCs w:val="24"/>
        </w:rPr>
        <w:t xml:space="preserve">Month: 14 </w:t>
        <w:br/>
      </w:r>
      <w:r>
        <w:rPr>
          <w:rFonts w:ascii="Arimo" w:hAnsi="Arimo" w:cs="Arimo" w:eastAsia="Arimo"/>
          <w:color w:val="000000"/>
          <w:sz w:val="24"/>
          <w:szCs w:val="24"/>
        </w:rPr>
        <w:t xml:space="preserve">Clients: 55 </w:t>
        <w:br/>
      </w:r>
      <w:r>
        <w:rPr>
          <w:rFonts w:ascii="Arimo" w:hAnsi="Arimo" w:cs="Arimo" w:eastAsia="Arimo"/>
          <w:color w:val="000000"/>
          <w:sz w:val="24"/>
          <w:szCs w:val="24"/>
        </w:rPr>
        <w:t xml:space="preserve">Monthly Revenue: £99,000
</w:t>
      </w:r>
    </w:p>
    <w:p>
      <w:pPr>
        <w:spacing w:after="120" w:before="120" w:line="336" w:lineRule="auto"/>
        <w:ind w:firstLine="0" w:start="0"/>
        <w:jc w:val="start"/>
      </w:pPr>
      <w:r>
        <w:rPr>
          <w:rFonts w:ascii="Arimo" w:hAnsi="Arimo" w:cs="Arimo" w:eastAsia="Arimo"/>
          <w:color w:val="000000"/>
          <w:sz w:val="24"/>
          <w:szCs w:val="24"/>
        </w:rPr>
        <w:t xml:space="preserve">Milestone: Growth </w:t>
        <w:br/>
      </w:r>
      <w:r>
        <w:rPr>
          <w:rFonts w:ascii="Arimo" w:hAnsi="Arimo" w:cs="Arimo" w:eastAsia="Arimo"/>
          <w:color w:val="000000"/>
          <w:sz w:val="24"/>
          <w:szCs w:val="24"/>
        </w:rPr>
        <w:t xml:space="preserve">Month: 18 </w:t>
        <w:br/>
      </w:r>
      <w:r>
        <w:rPr>
          <w:rFonts w:ascii="Arimo" w:hAnsi="Arimo" w:cs="Arimo" w:eastAsia="Arimo"/>
          <w:color w:val="000000"/>
          <w:sz w:val="24"/>
          <w:szCs w:val="24"/>
        </w:rPr>
        <w:t xml:space="preserve">Clients: 75 </w:t>
        <w:br/>
      </w:r>
      <w:r>
        <w:rPr>
          <w:rFonts w:ascii="Arimo" w:hAnsi="Arimo" w:cs="Arimo" w:eastAsia="Arimo"/>
          <w:color w:val="000000"/>
          <w:sz w:val="24"/>
          <w:szCs w:val="24"/>
        </w:rPr>
        <w:t xml:space="preserve">Monthly Revenue: £135,000
</w:t>
      </w:r>
    </w:p>
    <w:p>
      <w:pPr>
        <w:spacing w:after="120" w:before="120" w:line="336" w:lineRule="auto"/>
        <w:ind w:firstLine="0" w:start="0"/>
        <w:jc w:val="start"/>
      </w:pPr>
      <w:r>
        <w:rPr>
          <w:rFonts w:ascii="Arimo" w:hAnsi="Arimo" w:cs="Arimo" w:eastAsia="Arimo"/>
          <w:color w:val="000000"/>
          <w:sz w:val="24"/>
          <w:szCs w:val="24"/>
        </w:rPr>
        <w:t xml:space="preserve">Milestone: Scale </w:t>
        <w:br/>
      </w:r>
      <w:r>
        <w:rPr>
          <w:rFonts w:ascii="Arimo" w:hAnsi="Arimo" w:cs="Arimo" w:eastAsia="Arimo"/>
          <w:color w:val="000000"/>
          <w:sz w:val="24"/>
          <w:szCs w:val="24"/>
        </w:rPr>
        <w:t xml:space="preserve">Month: 24 </w:t>
        <w:br/>
      </w:r>
      <w:r>
        <w:rPr>
          <w:rFonts w:ascii="Arimo" w:hAnsi="Arimo" w:cs="Arimo" w:eastAsia="Arimo"/>
          <w:color w:val="000000"/>
          <w:sz w:val="24"/>
          <w:szCs w:val="24"/>
        </w:rPr>
        <w:t xml:space="preserve">Clients: 100 </w:t>
        <w:br/>
      </w:r>
      <w:r>
        <w:rPr>
          <w:rFonts w:ascii="Arimo" w:hAnsi="Arimo" w:cs="Arimo" w:eastAsia="Arimo"/>
          <w:color w:val="000000"/>
          <w:sz w:val="24"/>
          <w:szCs w:val="24"/>
        </w:rPr>
        <w:t xml:space="preserve">Monthly Revenue: £180,000
</w:t>
      </w:r>
    </w:p>
    <w:p>
      <w:pPr>
        <w:spacing w:after="120" w:before="120" w:line="336" w:lineRule="auto"/>
        <w:ind w:firstLine="0" w:start="0"/>
        <w:jc w:val="start"/>
      </w:pPr>
      <w:r>
        <w:rPr>
          <w:rFonts w:ascii="Arimo" w:hAnsi="Arimo" w:cs="Arimo" w:eastAsia="Arimo"/>
          <w:color w:val="000000"/>
          <w:sz w:val="24"/>
          <w:szCs w:val="24"/>
        </w:rPr>
        <w:t xml:space="preserve">This roadmap outlines conservative estimates. Growth could accelerate due to strong demand for sustainable logistics solutions.
</w:t>
      </w:r>
    </w:p>
    <w:sectPr>
      <w:pgSz w:w="11910" w:h="16845"/>
    </w:sectPr>
  </w:body>
</w:document>
</file>

<file path=word/fontTable.xml><?xml version="1.0" encoding="utf-8"?>
<w:fonts xmlns:w="http://schemas.openxmlformats.org/wordprocessingml/2006/main" xmlns:r="http://schemas.openxmlformats.org/officeDocument/2006/relationships">
  <w:font w:name="Arimo Bold Italics">
    <w:panose1 w:val="020B0704020202090204"/>
    <w:charset w:characterSet="1"/>
    <w:embedBoldItalic r:id="rId1"/>
  </w:font>
  <w:font w:name="Arimo Bold">
    <w:panose1 w:val="020B0704020202020204"/>
    <w:charset w:characterSet="1"/>
    <w:embedBold r:id="rId2"/>
  </w:font>
  <w:font w:name="Arimo Italics">
    <w:panose1 w:val="020B0604020202090204"/>
    <w:charset w:characterSet="1"/>
    <w:embedItalic r:id="rId3"/>
  </w:font>
  <w:font w:name="Arimo">
    <w:panose1 w:val="020B0604020202020204"/>
    <w:charset w:characterSet="1"/>
    <w:embedRegular r:id="rId4"/>
  </w:font>
  <w:font w:name="Canva Sans">
    <w:panose1 w:val="020B0503030501040103"/>
    <w:charset w:characterSet="1"/>
    <w:embedRegular r:id="rId5"/>
  </w:font>
</w:fonts>
</file>

<file path=word/numbering.xml><?xml version="1.0" encoding="utf-8"?>
<w:numbering xmlns:w="http://schemas.openxmlformats.org/wordprocessingml/2006/main">
  <w:abstractNum w:abstractNumId="1">
    <w:multiLevelType w:val="hybridMultilevel"/>
    <w:lvl w:ilvl="0">
      <w:start w:val="1"/>
      <w:numFmt w:val="decimal"/>
      <w:lvlText w:val="%1."/>
      <w:lvlJc w:val="left"/>
      <w:pPr>
        <w:ind w:left="400" w:hanging="360"/>
      </w:pPr>
    </w:lvl>
    <w:lvl w:ilvl="1">
      <w:start w:val="1"/>
      <w:numFmt w:val="lowerLetter"/>
      <w:lvlText w:val="%2."/>
      <w:lvlJc w:val="left"/>
      <w:pPr>
        <w:ind w:left="800" w:hanging="360"/>
      </w:pPr>
    </w:lvl>
    <w:lvl w:ilvl="2">
      <w:start w:val="1"/>
      <w:numFmt w:val="lowerRoman"/>
      <w:lvlText w:val="%3."/>
      <w:lvlJc w:val="right"/>
      <w:pPr>
        <w:ind w:left="1200" w:hanging="180"/>
      </w:pPr>
    </w:lvl>
    <w:lvl w:ilvl="3">
      <w:start w:val="1"/>
      <w:numFmt w:val="decimal"/>
      <w:lvlText w:val="%4."/>
      <w:lvlJc w:val="left"/>
      <w:pPr>
        <w:ind w:left="1600" w:hanging="360"/>
      </w:pPr>
    </w:lvl>
    <w:lvl w:ilvl="4">
      <w:start w:val="1"/>
      <w:numFmt w:val="lowerLetter"/>
      <w:lvlText w:val="%5."/>
      <w:lvlJc w:val="left"/>
      <w:pPr>
        <w:ind w:left="2000" w:hanging="360"/>
      </w:pPr>
    </w:lvl>
    <w:lvl w:ilvl="5">
      <w:start w:val="1"/>
      <w:numFmt w:val="lowerRoman"/>
      <w:lvlText w:val="%6."/>
      <w:lvlJc w:val="right"/>
      <w:pPr>
        <w:ind w:left="2400" w:hanging="180"/>
      </w:pPr>
    </w:lvl>
    <w:lvl w:ilvl="6">
      <w:start w:val="1"/>
      <w:numFmt w:val="decimal"/>
      <w:lvlText w:val="%7."/>
      <w:lvlJc w:val="left"/>
      <w:pPr>
        <w:ind w:left="2800" w:hanging="360"/>
      </w:pPr>
    </w:lvl>
    <w:lvl w:ilvl="7">
      <w:start w:val="1"/>
      <w:numFmt w:val="lowerLetter"/>
      <w:lvlText w:val="%8."/>
      <w:lvlJc w:val="left"/>
      <w:pPr>
        <w:ind w:left="3200" w:hanging="360"/>
      </w:pPr>
    </w:lvl>
  </w:abstractNum>
  <w:abstractNum w:abstractNumId="2">
    <w:multiLevelType w:val="hybridMultilevel"/>
    <w:lvl w:ilvl="0">
      <w:start w:val="1"/>
      <w:numFmt w:val="decimal"/>
      <w:lvlText w:val="%1."/>
      <w:lvlJc w:val="left"/>
      <w:pPr>
        <w:ind w:left="400" w:hanging="360"/>
      </w:pPr>
    </w:lvl>
    <w:lvl w:ilvl="1">
      <w:start w:val="1"/>
      <w:numFmt w:val="lowerLetter"/>
      <w:lvlText w:val="%2."/>
      <w:lvlJc w:val="left"/>
      <w:pPr>
        <w:ind w:left="800" w:hanging="360"/>
      </w:pPr>
    </w:lvl>
    <w:lvl w:ilvl="2">
      <w:start w:val="1"/>
      <w:numFmt w:val="lowerRoman"/>
      <w:lvlText w:val="%3."/>
      <w:lvlJc w:val="right"/>
      <w:pPr>
        <w:ind w:left="1200" w:hanging="180"/>
      </w:pPr>
    </w:lvl>
    <w:lvl w:ilvl="3">
      <w:start w:val="1"/>
      <w:numFmt w:val="decimal"/>
      <w:lvlText w:val="%4."/>
      <w:lvlJc w:val="left"/>
      <w:pPr>
        <w:ind w:left="1600" w:hanging="360"/>
      </w:pPr>
    </w:lvl>
    <w:lvl w:ilvl="4">
      <w:start w:val="1"/>
      <w:numFmt w:val="lowerLetter"/>
      <w:lvlText w:val="%5."/>
      <w:lvlJc w:val="left"/>
      <w:pPr>
        <w:ind w:left="2000" w:hanging="360"/>
      </w:pPr>
    </w:lvl>
    <w:lvl w:ilvl="5">
      <w:start w:val="1"/>
      <w:numFmt w:val="lowerRoman"/>
      <w:lvlText w:val="%6."/>
      <w:lvlJc w:val="right"/>
      <w:pPr>
        <w:ind w:left="2400" w:hanging="180"/>
      </w:pPr>
    </w:lvl>
    <w:lvl w:ilvl="6">
      <w:start w:val="1"/>
      <w:numFmt w:val="decimal"/>
      <w:lvlText w:val="%7."/>
      <w:lvlJc w:val="left"/>
      <w:pPr>
        <w:ind w:left="2800" w:hanging="360"/>
      </w:pPr>
    </w:lvl>
    <w:lvl w:ilvl="7">
      <w:start w:val="1"/>
      <w:numFmt w:val="lowerLetter"/>
      <w:lvlText w:val="%8."/>
      <w:lvlJc w:val="left"/>
      <w:pPr>
        <w:ind w:left="3200" w:hanging="360"/>
      </w:pPr>
    </w:lvl>
  </w:abstractNum>
  <w:abstractNum w:abstractNumId="3">
    <w:multiLevelType w:val="hybridMultilevel"/>
    <w:lvl w:ilvl="0">
      <w:start w:val="1"/>
      <w:numFmt w:val="decimal"/>
      <w:lvlText w:val="%1."/>
      <w:lvlJc w:val="left"/>
      <w:pPr>
        <w:ind w:left="400" w:hanging="360"/>
      </w:pPr>
    </w:lvl>
    <w:lvl w:ilvl="1">
      <w:start w:val="1"/>
      <w:numFmt w:val="lowerLetter"/>
      <w:lvlText w:val="%2."/>
      <w:lvlJc w:val="left"/>
      <w:pPr>
        <w:ind w:left="800" w:hanging="360"/>
      </w:pPr>
    </w:lvl>
    <w:lvl w:ilvl="2">
      <w:start w:val="1"/>
      <w:numFmt w:val="lowerRoman"/>
      <w:lvlText w:val="%3."/>
      <w:lvlJc w:val="right"/>
      <w:pPr>
        <w:ind w:left="1200" w:hanging="180"/>
      </w:pPr>
    </w:lvl>
    <w:lvl w:ilvl="3">
      <w:start w:val="1"/>
      <w:numFmt w:val="decimal"/>
      <w:lvlText w:val="%4."/>
      <w:lvlJc w:val="left"/>
      <w:pPr>
        <w:ind w:left="1600" w:hanging="360"/>
      </w:pPr>
    </w:lvl>
    <w:lvl w:ilvl="4">
      <w:start w:val="1"/>
      <w:numFmt w:val="lowerLetter"/>
      <w:lvlText w:val="%5."/>
      <w:lvlJc w:val="left"/>
      <w:pPr>
        <w:ind w:left="2000" w:hanging="360"/>
      </w:pPr>
    </w:lvl>
    <w:lvl w:ilvl="5">
      <w:start w:val="1"/>
      <w:numFmt w:val="lowerRoman"/>
      <w:lvlText w:val="%6."/>
      <w:lvlJc w:val="right"/>
      <w:pPr>
        <w:ind w:left="2400" w:hanging="180"/>
      </w:pPr>
    </w:lvl>
    <w:lvl w:ilvl="6">
      <w:start w:val="1"/>
      <w:numFmt w:val="decimal"/>
      <w:lvlText w:val="%7."/>
      <w:lvlJc w:val="left"/>
      <w:pPr>
        <w:ind w:left="2800" w:hanging="360"/>
      </w:pPr>
    </w:lvl>
    <w:lvl w:ilvl="7">
      <w:start w:val="1"/>
      <w:numFmt w:val="lowerLetter"/>
      <w:lvlText w:val="%8."/>
      <w:lvlJc w:val="left"/>
      <w:pPr>
        <w:ind w:left="3200" w:hanging="360"/>
      </w:pPr>
    </w:lvl>
  </w:abstractNum>
  <w:abstractNum w:abstractNumId="4">
    <w:multiLevelType w:val="hybridMultilevel"/>
    <w:lvl w:ilvl="0">
      <w:start w:val="1"/>
      <w:numFmt w:val="decimal"/>
      <w:lvlText w:val="%1."/>
      <w:lvlJc w:val="left"/>
      <w:pPr>
        <w:ind w:left="400" w:hanging="360"/>
      </w:pPr>
    </w:lvl>
    <w:lvl w:ilvl="1">
      <w:start w:val="1"/>
      <w:numFmt w:val="lowerLetter"/>
      <w:lvlText w:val="%2."/>
      <w:lvlJc w:val="left"/>
      <w:pPr>
        <w:ind w:left="800" w:hanging="360"/>
      </w:pPr>
    </w:lvl>
    <w:lvl w:ilvl="2">
      <w:start w:val="1"/>
      <w:numFmt w:val="lowerRoman"/>
      <w:lvlText w:val="%3."/>
      <w:lvlJc w:val="right"/>
      <w:pPr>
        <w:ind w:left="1200" w:hanging="180"/>
      </w:pPr>
    </w:lvl>
    <w:lvl w:ilvl="3">
      <w:start w:val="1"/>
      <w:numFmt w:val="decimal"/>
      <w:lvlText w:val="%4."/>
      <w:lvlJc w:val="left"/>
      <w:pPr>
        <w:ind w:left="1600" w:hanging="360"/>
      </w:pPr>
    </w:lvl>
    <w:lvl w:ilvl="4">
      <w:start w:val="1"/>
      <w:numFmt w:val="lowerLetter"/>
      <w:lvlText w:val="%5."/>
      <w:lvlJc w:val="left"/>
      <w:pPr>
        <w:ind w:left="2000" w:hanging="360"/>
      </w:pPr>
    </w:lvl>
    <w:lvl w:ilvl="5">
      <w:start w:val="1"/>
      <w:numFmt w:val="lowerRoman"/>
      <w:lvlText w:val="%6."/>
      <w:lvlJc w:val="right"/>
      <w:pPr>
        <w:ind w:left="2400" w:hanging="180"/>
      </w:pPr>
    </w:lvl>
    <w:lvl w:ilvl="6">
      <w:start w:val="1"/>
      <w:numFmt w:val="decimal"/>
      <w:lvlText w:val="%7."/>
      <w:lvlJc w:val="left"/>
      <w:pPr>
        <w:ind w:left="2800" w:hanging="360"/>
      </w:pPr>
    </w:lvl>
    <w:lvl w:ilvl="7">
      <w:start w:val="1"/>
      <w:numFmt w:val="lowerLetter"/>
      <w:lvlText w:val="%8."/>
      <w:lvlJc w:val="left"/>
      <w:pPr>
        <w:ind w:left="3200" w:hanging="360"/>
      </w:pPr>
    </w:lvl>
  </w:abstractNum>
  <w:abstractNum w:abstractNumId="5">
    <w:multiLevelType w:val="hybridMultilevel"/>
    <w:lvl w:ilvl="0">
      <w:start w:val="1"/>
      <w:numFmt w:val="decimal"/>
      <w:lvlText w:val="%1."/>
      <w:lvlJc w:val="left"/>
      <w:pPr>
        <w:ind w:left="400" w:hanging="360"/>
      </w:pPr>
    </w:lvl>
    <w:lvl w:ilvl="1">
      <w:start w:val="1"/>
      <w:numFmt w:val="lowerLetter"/>
      <w:lvlText w:val="%2."/>
      <w:lvlJc w:val="left"/>
      <w:pPr>
        <w:ind w:left="800" w:hanging="360"/>
      </w:pPr>
    </w:lvl>
    <w:lvl w:ilvl="2">
      <w:start w:val="1"/>
      <w:numFmt w:val="lowerRoman"/>
      <w:lvlText w:val="%3."/>
      <w:lvlJc w:val="right"/>
      <w:pPr>
        <w:ind w:left="1200" w:hanging="180"/>
      </w:pPr>
    </w:lvl>
    <w:lvl w:ilvl="3">
      <w:start w:val="1"/>
      <w:numFmt w:val="decimal"/>
      <w:lvlText w:val="%4."/>
      <w:lvlJc w:val="left"/>
      <w:pPr>
        <w:ind w:left="1600" w:hanging="360"/>
      </w:pPr>
    </w:lvl>
    <w:lvl w:ilvl="4">
      <w:start w:val="1"/>
      <w:numFmt w:val="lowerLetter"/>
      <w:lvlText w:val="%5."/>
      <w:lvlJc w:val="left"/>
      <w:pPr>
        <w:ind w:left="2000" w:hanging="360"/>
      </w:pPr>
    </w:lvl>
    <w:lvl w:ilvl="5">
      <w:start w:val="1"/>
      <w:numFmt w:val="lowerRoman"/>
      <w:lvlText w:val="%6."/>
      <w:lvlJc w:val="right"/>
      <w:pPr>
        <w:ind w:left="2400" w:hanging="180"/>
      </w:pPr>
    </w:lvl>
    <w:lvl w:ilvl="6">
      <w:start w:val="1"/>
      <w:numFmt w:val="decimal"/>
      <w:lvlText w:val="%7."/>
      <w:lvlJc w:val="left"/>
      <w:pPr>
        <w:ind w:left="2800" w:hanging="360"/>
      </w:pPr>
    </w:lvl>
    <w:lvl w:ilvl="7">
      <w:start w:val="1"/>
      <w:numFmt w:val="lowerLetter"/>
      <w:lvlText w:val="%8."/>
      <w:lvlJc w:val="left"/>
      <w:pPr>
        <w:ind w:left="3200" w:hanging="360"/>
      </w:pPr>
    </w:lvl>
  </w:abstractNum>
  <w:abstractNum w:abstractNumId="6">
    <w:multiLevelType w:val="hybridMultilevel"/>
    <w:lvl w:ilvl="0">
      <w:start w:val="1"/>
      <w:numFmt w:val="decimal"/>
      <w:lvlText w:val="%1."/>
      <w:lvlJc w:val="left"/>
      <w:pPr>
        <w:ind w:left="400" w:hanging="360"/>
      </w:pPr>
    </w:lvl>
    <w:lvl w:ilvl="1">
      <w:start w:val="1"/>
      <w:numFmt w:val="lowerLetter"/>
      <w:lvlText w:val="%2."/>
      <w:lvlJc w:val="left"/>
      <w:pPr>
        <w:ind w:left="800" w:hanging="360"/>
      </w:pPr>
    </w:lvl>
    <w:lvl w:ilvl="2">
      <w:start w:val="1"/>
      <w:numFmt w:val="lowerRoman"/>
      <w:lvlText w:val="%3."/>
      <w:lvlJc w:val="right"/>
      <w:pPr>
        <w:ind w:left="1200" w:hanging="180"/>
      </w:pPr>
    </w:lvl>
    <w:lvl w:ilvl="3">
      <w:start w:val="1"/>
      <w:numFmt w:val="decimal"/>
      <w:lvlText w:val="%4."/>
      <w:lvlJc w:val="left"/>
      <w:pPr>
        <w:ind w:left="1600" w:hanging="360"/>
      </w:pPr>
    </w:lvl>
    <w:lvl w:ilvl="4">
      <w:start w:val="1"/>
      <w:numFmt w:val="lowerLetter"/>
      <w:lvlText w:val="%5."/>
      <w:lvlJc w:val="left"/>
      <w:pPr>
        <w:ind w:left="2000" w:hanging="360"/>
      </w:pPr>
    </w:lvl>
    <w:lvl w:ilvl="5">
      <w:start w:val="1"/>
      <w:numFmt w:val="lowerRoman"/>
      <w:lvlText w:val="%6."/>
      <w:lvlJc w:val="right"/>
      <w:pPr>
        <w:ind w:left="2400" w:hanging="180"/>
      </w:pPr>
    </w:lvl>
    <w:lvl w:ilvl="6">
      <w:start w:val="1"/>
      <w:numFmt w:val="decimal"/>
      <w:lvlText w:val="%7."/>
      <w:lvlJc w:val="left"/>
      <w:pPr>
        <w:ind w:left="2800" w:hanging="360"/>
      </w:pPr>
    </w:lvl>
    <w:lvl w:ilvl="7">
      <w:start w:val="1"/>
      <w:numFmt w:val="lowerLetter"/>
      <w:lvlText w:val="%8."/>
      <w:lvlJc w:val="left"/>
      <w:pPr>
        <w:ind w:left="3200" w:hanging="360"/>
      </w:pPr>
    </w:lvl>
  </w:abstractNum>
  <w:abstractNum w:abstractNumId="7">
    <w:multiLevelType w:val="hybridMultilevel"/>
    <w:lvl w:ilvl="0">
      <w:start w:val="1"/>
      <w:numFmt w:val="decimal"/>
      <w:lvlText w:val="%1."/>
      <w:lvlJc w:val="left"/>
      <w:pPr>
        <w:ind w:left="400" w:hanging="360"/>
      </w:pPr>
    </w:lvl>
    <w:lvl w:ilvl="1">
      <w:start w:val="1"/>
      <w:numFmt w:val="lowerLetter"/>
      <w:lvlText w:val="%2."/>
      <w:lvlJc w:val="left"/>
      <w:pPr>
        <w:ind w:left="800" w:hanging="360"/>
      </w:pPr>
    </w:lvl>
    <w:lvl w:ilvl="2">
      <w:start w:val="1"/>
      <w:numFmt w:val="lowerRoman"/>
      <w:lvlText w:val="%3."/>
      <w:lvlJc w:val="right"/>
      <w:pPr>
        <w:ind w:left="1200" w:hanging="180"/>
      </w:pPr>
    </w:lvl>
    <w:lvl w:ilvl="3">
      <w:start w:val="1"/>
      <w:numFmt w:val="decimal"/>
      <w:lvlText w:val="%4."/>
      <w:lvlJc w:val="left"/>
      <w:pPr>
        <w:ind w:left="1600" w:hanging="360"/>
      </w:pPr>
    </w:lvl>
    <w:lvl w:ilvl="4">
      <w:start w:val="1"/>
      <w:numFmt w:val="lowerLetter"/>
      <w:lvlText w:val="%5."/>
      <w:lvlJc w:val="left"/>
      <w:pPr>
        <w:ind w:left="2000" w:hanging="360"/>
      </w:pPr>
    </w:lvl>
    <w:lvl w:ilvl="5">
      <w:start w:val="1"/>
      <w:numFmt w:val="lowerRoman"/>
      <w:lvlText w:val="%6."/>
      <w:lvlJc w:val="right"/>
      <w:pPr>
        <w:ind w:left="2400" w:hanging="180"/>
      </w:pPr>
    </w:lvl>
    <w:lvl w:ilvl="6">
      <w:start w:val="1"/>
      <w:numFmt w:val="decimal"/>
      <w:lvlText w:val="%7."/>
      <w:lvlJc w:val="left"/>
      <w:pPr>
        <w:ind w:left="2800" w:hanging="360"/>
      </w:pPr>
    </w:lvl>
    <w:lvl w:ilvl="7">
      <w:start w:val="1"/>
      <w:numFmt w:val="lowerLetter"/>
      <w:lvlText w:val="%8."/>
      <w:lvlJc w:val="left"/>
      <w:pPr>
        <w:ind w:left="3200" w:hanging="360"/>
      </w:pPr>
    </w:lvl>
  </w:abstractNum>
  <w:abstractNum w:abstractNumId="8">
    <w:multiLevelType w:val="hybridMultilevel"/>
    <w:lvl w:ilvl="0">
      <w:start w:val="1"/>
      <w:numFmt w:val="decimal"/>
      <w:lvlText w:val="%1."/>
      <w:lvlJc w:val="left"/>
      <w:pPr>
        <w:ind w:left="400" w:hanging="360"/>
      </w:pPr>
    </w:lvl>
    <w:lvl w:ilvl="1">
      <w:start w:val="1"/>
      <w:numFmt w:val="lowerLetter"/>
      <w:lvlText w:val="%2."/>
      <w:lvlJc w:val="left"/>
      <w:pPr>
        <w:ind w:left="800" w:hanging="360"/>
      </w:pPr>
    </w:lvl>
    <w:lvl w:ilvl="2">
      <w:start w:val="1"/>
      <w:numFmt w:val="lowerRoman"/>
      <w:lvlText w:val="%3."/>
      <w:lvlJc w:val="right"/>
      <w:pPr>
        <w:ind w:left="1200" w:hanging="180"/>
      </w:pPr>
    </w:lvl>
    <w:lvl w:ilvl="3">
      <w:start w:val="1"/>
      <w:numFmt w:val="decimal"/>
      <w:lvlText w:val="%4."/>
      <w:lvlJc w:val="left"/>
      <w:pPr>
        <w:ind w:left="1600" w:hanging="360"/>
      </w:pPr>
    </w:lvl>
    <w:lvl w:ilvl="4">
      <w:start w:val="1"/>
      <w:numFmt w:val="lowerLetter"/>
      <w:lvlText w:val="%5."/>
      <w:lvlJc w:val="left"/>
      <w:pPr>
        <w:ind w:left="2000" w:hanging="360"/>
      </w:pPr>
    </w:lvl>
    <w:lvl w:ilvl="5">
      <w:start w:val="1"/>
      <w:numFmt w:val="lowerRoman"/>
      <w:lvlText w:val="%6."/>
      <w:lvlJc w:val="right"/>
      <w:pPr>
        <w:ind w:left="2400" w:hanging="180"/>
      </w:pPr>
    </w:lvl>
    <w:lvl w:ilvl="6">
      <w:start w:val="1"/>
      <w:numFmt w:val="decimal"/>
      <w:lvlText w:val="%7."/>
      <w:lvlJc w:val="left"/>
      <w:pPr>
        <w:ind w:left="2800" w:hanging="360"/>
      </w:pPr>
    </w:lvl>
    <w:lvl w:ilvl="7">
      <w:start w:val="1"/>
      <w:numFmt w:val="lowerLetter"/>
      <w:lvlText w:val="%8."/>
      <w:lvlJc w:val="left"/>
      <w:pPr>
        <w:ind w:left="3200" w:hanging="360"/>
      </w:pPr>
    </w:lvl>
  </w:abstractNum>
  <w:abstractNum w:abstractNumId="9">
    <w:multiLevelType w:val="hybridMultilevel"/>
    <w:lvl w:ilvl="0">
      <w:start w:val="1"/>
      <w:numFmt w:val="decimal"/>
      <w:lvlText w:val="%1."/>
      <w:lvlJc w:val="left"/>
      <w:pPr>
        <w:ind w:left="400" w:hanging="360"/>
      </w:pPr>
    </w:lvl>
    <w:lvl w:ilvl="1">
      <w:start w:val="1"/>
      <w:numFmt w:val="lowerLetter"/>
      <w:lvlText w:val="%2."/>
      <w:lvlJc w:val="left"/>
      <w:pPr>
        <w:ind w:left="800" w:hanging="360"/>
      </w:pPr>
    </w:lvl>
    <w:lvl w:ilvl="2">
      <w:start w:val="1"/>
      <w:numFmt w:val="lowerRoman"/>
      <w:lvlText w:val="%3."/>
      <w:lvlJc w:val="right"/>
      <w:pPr>
        <w:ind w:left="1200" w:hanging="180"/>
      </w:pPr>
    </w:lvl>
    <w:lvl w:ilvl="3">
      <w:start w:val="1"/>
      <w:numFmt w:val="decimal"/>
      <w:lvlText w:val="%4."/>
      <w:lvlJc w:val="left"/>
      <w:pPr>
        <w:ind w:left="1600" w:hanging="360"/>
      </w:pPr>
    </w:lvl>
    <w:lvl w:ilvl="4">
      <w:start w:val="1"/>
      <w:numFmt w:val="lowerLetter"/>
      <w:lvlText w:val="%5."/>
      <w:lvlJc w:val="left"/>
      <w:pPr>
        <w:ind w:left="2000" w:hanging="360"/>
      </w:pPr>
    </w:lvl>
    <w:lvl w:ilvl="5">
      <w:start w:val="1"/>
      <w:numFmt w:val="lowerRoman"/>
      <w:lvlText w:val="%6."/>
      <w:lvlJc w:val="right"/>
      <w:pPr>
        <w:ind w:left="2400" w:hanging="180"/>
      </w:pPr>
    </w:lvl>
    <w:lvl w:ilvl="6">
      <w:start w:val="1"/>
      <w:numFmt w:val="decimal"/>
      <w:lvlText w:val="%7."/>
      <w:lvlJc w:val="left"/>
      <w:pPr>
        <w:ind w:left="2800" w:hanging="360"/>
      </w:pPr>
    </w:lvl>
    <w:lvl w:ilvl="7">
      <w:start w:val="1"/>
      <w:numFmt w:val="lowerLetter"/>
      <w:lvlText w:val="%8."/>
      <w:lvlJc w:val="left"/>
      <w:pPr>
        <w:ind w:left="3200" w:hanging="36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w="http://schemas.openxmlformats.org/wordprocessingml/2006/main">
  <w:embedTrueTypeFonts/>
  <w:doNotShadeFormData/>
  <w:compat>
    <w:compatSetting w:name="compatibilityMode" w:uri="http://schemas.microsoft.com/office/word" w:val="15"/>
  </w:compat>
</w:settings>
</file>

<file path=word/_rels/document.xml.rels><?xml version="1.0" encoding="UTF-8" standalone="yes"?><Relationships xmlns="http://schemas.openxmlformats.org/package/2006/relationships"><Relationship Id="rId1" Target="settings.xml" Type="http://schemas.openxmlformats.org/officeDocument/2006/relationships/settings"/><Relationship Id="rId2" Target="fontTable.xml" Type="http://schemas.openxmlformats.org/officeDocument/2006/relationships/fontTable"/><Relationship Id="rId3" Target="media/image1.png" Type="http://schemas.openxmlformats.org/officeDocument/2006/relationships/image"/><Relationship Id="rId4" Target="numbering.xml" Type="http://schemas.openxmlformats.org/officeDocument/2006/relationships/numbering"/></Relationships>
</file>

<file path=word/_rels/fontTable.xml.rels><?xml version="1.0" encoding="UTF-8" standalone="yes"?><Relationships xmlns="http://schemas.openxmlformats.org/package/2006/relationships"><Relationship Id="rId1" Target="fonts/font1.odttf" Type="http://schemas.openxmlformats.org/officeDocument/2006/relationships/font"/><Relationship Id="rId2" Target="fonts/font2.odttf" Type="http://schemas.openxmlformats.org/officeDocument/2006/relationships/font"/><Relationship Id="rId3" Target="fonts/font3.odttf" Type="http://schemas.openxmlformats.org/officeDocument/2006/relationships/font"/><Relationship Id="rId4" Target="fonts/font4.odttf" Type="http://schemas.openxmlformats.org/officeDocument/2006/relationships/font"/><Relationship Id="rId5" Target="fonts/font5.odttf" Type="http://schemas.openxmlformats.org/officeDocument/2006/relationships/font"/></Relationships>
</file>

<file path=docProps/app.xml><?xml version="1.0" encoding="utf-8"?>
<Properties xmlns="http://schemas.openxmlformats.org/officeDocument/2006/extended-properties">
  <Application>Apache POI</Application>
</Properties>
</file>

<file path=docProps/core.xml><?xml version="1.0" encoding="utf-8"?>
<cp:coreProperties xmlns:cp="http://schemas.openxmlformats.org/package/2006/metadata/core-properties" xmlns:dc="http://purl.org/dc/elements/1.1/" xmlns:dcterms="http://purl.org/dc/terms/" xmlns:xsi="http://www.w3.org/2001/XMLSchema-instance">
  <dcterms:created xsi:type="dcterms:W3CDTF">2026-07-27T12:33:24Z</dcterms:created>
  <dc:creator>Apache POI</dc:creator>
  <dc:title>PAGE 1 - COVER PAGE</dc:title>
</cp:coreProperties>
</file>