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3005"/>
        <w:gridCol w:w="1001"/>
        <w:gridCol w:w="1002"/>
        <w:gridCol w:w="1002"/>
        <w:gridCol w:w="1002"/>
        <w:gridCol w:w="1002"/>
        <w:gridCol w:w="1002"/>
      </w:tblGrid>
      <w:tr w:rsidR="00FB7793" w14:paraId="55145DDD" w14:textId="77777777" w:rsidTr="7086277C">
        <w:tc>
          <w:tcPr>
            <w:tcW w:w="3005" w:type="dxa"/>
            <w:shd w:val="clear" w:color="auto" w:fill="E7E6E6" w:themeFill="background2"/>
          </w:tcPr>
          <w:p w14:paraId="6A1A643C" w14:textId="019AC164" w:rsidR="00FB7793" w:rsidRPr="00FB7793" w:rsidRDefault="00D266A8">
            <w:pPr>
              <w:rPr>
                <w:b/>
              </w:rPr>
            </w:pPr>
            <w:r>
              <w:rPr>
                <w:b/>
              </w:rPr>
              <w:t>School</w:t>
            </w:r>
            <w:r w:rsidR="00FB7793" w:rsidRPr="00FB7793">
              <w:rPr>
                <w:b/>
              </w:rPr>
              <w:t xml:space="preserve"> name:</w:t>
            </w:r>
          </w:p>
        </w:tc>
        <w:tc>
          <w:tcPr>
            <w:tcW w:w="3005" w:type="dxa"/>
            <w:gridSpan w:val="3"/>
            <w:shd w:val="clear" w:color="auto" w:fill="E7E6E6" w:themeFill="background2"/>
          </w:tcPr>
          <w:p w14:paraId="5335B751" w14:textId="77777777" w:rsidR="00FB7793" w:rsidRPr="00FB7793" w:rsidRDefault="00FB7793" w:rsidP="00FB7793">
            <w:pPr>
              <w:rPr>
                <w:b/>
              </w:rPr>
            </w:pPr>
            <w:r w:rsidRPr="00FB7793">
              <w:rPr>
                <w:b/>
              </w:rPr>
              <w:t>Year group:</w:t>
            </w:r>
          </w:p>
        </w:tc>
        <w:tc>
          <w:tcPr>
            <w:tcW w:w="3006" w:type="dxa"/>
            <w:gridSpan w:val="3"/>
            <w:shd w:val="clear" w:color="auto" w:fill="E7E6E6" w:themeFill="background2"/>
          </w:tcPr>
          <w:p w14:paraId="2355D158" w14:textId="77777777" w:rsidR="00FB7793" w:rsidRPr="00FB7793" w:rsidRDefault="00FB7793">
            <w:pPr>
              <w:rPr>
                <w:b/>
              </w:rPr>
            </w:pPr>
            <w:r w:rsidRPr="00FB7793">
              <w:rPr>
                <w:b/>
              </w:rPr>
              <w:t>Date:</w:t>
            </w:r>
          </w:p>
        </w:tc>
      </w:tr>
      <w:tr w:rsidR="00FB7793" w14:paraId="0C34038D" w14:textId="77777777" w:rsidTr="7086277C">
        <w:tc>
          <w:tcPr>
            <w:tcW w:w="3005" w:type="dxa"/>
          </w:tcPr>
          <w:p w14:paraId="7231BBEB" w14:textId="7786EF50" w:rsidR="00FB7793" w:rsidRDefault="00FB7793"/>
        </w:tc>
        <w:tc>
          <w:tcPr>
            <w:tcW w:w="3005" w:type="dxa"/>
            <w:gridSpan w:val="3"/>
          </w:tcPr>
          <w:p w14:paraId="3ED49A30" w14:textId="01AC39A6" w:rsidR="00FB7793" w:rsidRDefault="14218ABB">
            <w:r>
              <w:t>Reception</w:t>
            </w:r>
          </w:p>
        </w:tc>
        <w:tc>
          <w:tcPr>
            <w:tcW w:w="3006" w:type="dxa"/>
            <w:gridSpan w:val="3"/>
          </w:tcPr>
          <w:p w14:paraId="6971623A" w14:textId="0E97CB3F" w:rsidR="00FB7793" w:rsidRDefault="00FB7793"/>
        </w:tc>
      </w:tr>
      <w:tr w:rsidR="00FB7793" w14:paraId="35A48721" w14:textId="77777777" w:rsidTr="7086277C">
        <w:tc>
          <w:tcPr>
            <w:tcW w:w="3005" w:type="dxa"/>
            <w:shd w:val="clear" w:color="auto" w:fill="E7E6E6" w:themeFill="background2"/>
          </w:tcPr>
          <w:p w14:paraId="568659A5" w14:textId="77777777" w:rsidR="00FB7793" w:rsidRDefault="00FB7793">
            <w:r w:rsidRPr="00FB7793">
              <w:rPr>
                <w:rFonts w:asciiTheme="minorHAnsi" w:eastAsiaTheme="minorHAnsi" w:hAnsiTheme="minorHAnsi" w:cstheme="minorBidi"/>
                <w:b/>
              </w:rPr>
              <w:t>Subject:</w:t>
            </w:r>
          </w:p>
        </w:tc>
        <w:tc>
          <w:tcPr>
            <w:tcW w:w="6011" w:type="dxa"/>
            <w:gridSpan w:val="6"/>
          </w:tcPr>
          <w:p w14:paraId="438ACF87" w14:textId="67DF0536" w:rsidR="00FB7793" w:rsidRDefault="14218ABB">
            <w:r>
              <w:t>Mathematical Reasoning</w:t>
            </w:r>
          </w:p>
        </w:tc>
      </w:tr>
      <w:tr w:rsidR="00095F12" w14:paraId="017AEABA" w14:textId="77777777" w:rsidTr="7086277C">
        <w:tc>
          <w:tcPr>
            <w:tcW w:w="3005" w:type="dxa"/>
            <w:shd w:val="clear" w:color="auto" w:fill="E7E6E6" w:themeFill="background2"/>
          </w:tcPr>
          <w:p w14:paraId="66710D7A" w14:textId="0C411AF3" w:rsidR="00095F12" w:rsidRPr="00FB7793" w:rsidRDefault="00095F12" w:rsidP="00FB7793">
            <w:pPr>
              <w:rPr>
                <w:rFonts w:asciiTheme="minorHAnsi" w:eastAsiaTheme="minorHAnsi" w:hAnsiTheme="minorHAnsi" w:cstheme="minorBidi"/>
                <w:b/>
              </w:rPr>
            </w:pPr>
            <w:r>
              <w:rPr>
                <w:rFonts w:asciiTheme="minorHAnsi" w:eastAsiaTheme="minorHAnsi" w:hAnsiTheme="minorHAnsi" w:cstheme="minorBidi"/>
                <w:b/>
              </w:rPr>
              <w:t>Best-fit L</w:t>
            </w:r>
            <w:r w:rsidRPr="00FB7793">
              <w:rPr>
                <w:rFonts w:asciiTheme="minorHAnsi" w:eastAsiaTheme="minorHAnsi" w:hAnsiTheme="minorHAnsi" w:cstheme="minorBidi"/>
                <w:b/>
              </w:rPr>
              <w:t xml:space="preserve">evel </w:t>
            </w:r>
            <w:r>
              <w:rPr>
                <w:rFonts w:asciiTheme="minorHAnsi" w:eastAsiaTheme="minorHAnsi" w:hAnsiTheme="minorHAnsi" w:cstheme="minorBidi"/>
                <w:b/>
              </w:rPr>
              <w:t>A</w:t>
            </w:r>
            <w:r w:rsidRPr="00FB7793">
              <w:rPr>
                <w:rFonts w:asciiTheme="minorHAnsi" w:eastAsiaTheme="minorHAnsi" w:hAnsiTheme="minorHAnsi" w:cstheme="minorBidi"/>
                <w:b/>
              </w:rPr>
              <w:t>warded</w:t>
            </w:r>
            <w:r>
              <w:rPr>
                <w:rFonts w:asciiTheme="minorHAnsi" w:eastAsiaTheme="minorHAnsi" w:hAnsiTheme="minorHAnsi" w:cstheme="minorBidi"/>
                <w:b/>
              </w:rPr>
              <w:t xml:space="preserve"> by the school</w:t>
            </w:r>
          </w:p>
        </w:tc>
        <w:tc>
          <w:tcPr>
            <w:tcW w:w="1001" w:type="dxa"/>
            <w:shd w:val="clear" w:color="auto" w:fill="E7E6E6" w:themeFill="background2"/>
            <w:vAlign w:val="center"/>
          </w:tcPr>
          <w:p w14:paraId="0FC8073A" w14:textId="77777777" w:rsidR="00095F12" w:rsidRPr="00095F12" w:rsidRDefault="00095F12" w:rsidP="00095F12">
            <w:pPr>
              <w:rPr>
                <w:b/>
              </w:rPr>
            </w:pPr>
            <w:r w:rsidRPr="00095F12">
              <w:rPr>
                <w:b/>
              </w:rPr>
              <w:t>Low</w:t>
            </w:r>
          </w:p>
        </w:tc>
        <w:tc>
          <w:tcPr>
            <w:tcW w:w="1002" w:type="dxa"/>
            <w:vAlign w:val="center"/>
          </w:tcPr>
          <w:p w14:paraId="538D0DB4" w14:textId="1C2292D2" w:rsidR="00095F12" w:rsidRPr="00095F12" w:rsidRDefault="00095F12" w:rsidP="00824751">
            <w:pPr>
              <w:jc w:val="center"/>
              <w:rPr>
                <w:b/>
              </w:rPr>
            </w:pPr>
          </w:p>
        </w:tc>
        <w:tc>
          <w:tcPr>
            <w:tcW w:w="1002" w:type="dxa"/>
            <w:shd w:val="clear" w:color="auto" w:fill="E7E6E6" w:themeFill="background2"/>
            <w:vAlign w:val="center"/>
          </w:tcPr>
          <w:p w14:paraId="1FE0BC06" w14:textId="77777777" w:rsidR="00095F12" w:rsidRPr="00095F12" w:rsidRDefault="00095F12" w:rsidP="00095F12">
            <w:pPr>
              <w:rPr>
                <w:b/>
              </w:rPr>
            </w:pPr>
            <w:r w:rsidRPr="00095F12">
              <w:rPr>
                <w:b/>
              </w:rPr>
              <w:t>Secure</w:t>
            </w:r>
          </w:p>
        </w:tc>
        <w:tc>
          <w:tcPr>
            <w:tcW w:w="1002" w:type="dxa"/>
            <w:vAlign w:val="center"/>
          </w:tcPr>
          <w:p w14:paraId="737253C8" w14:textId="426B1730" w:rsidR="00095F12" w:rsidRPr="00095F12" w:rsidRDefault="14218ABB" w:rsidP="00824751">
            <w:pPr>
              <w:jc w:val="center"/>
              <w:rPr>
                <w:b/>
              </w:rPr>
            </w:pPr>
            <w:r>
              <w:t>X</w:t>
            </w:r>
          </w:p>
        </w:tc>
        <w:tc>
          <w:tcPr>
            <w:tcW w:w="1002" w:type="dxa"/>
            <w:shd w:val="clear" w:color="auto" w:fill="E7E6E6" w:themeFill="background2"/>
            <w:vAlign w:val="center"/>
          </w:tcPr>
          <w:p w14:paraId="739B1F5F" w14:textId="77777777" w:rsidR="00095F12" w:rsidRPr="00095F12" w:rsidRDefault="00095F12" w:rsidP="00095F12">
            <w:pPr>
              <w:rPr>
                <w:b/>
              </w:rPr>
            </w:pPr>
            <w:r w:rsidRPr="00095F12">
              <w:rPr>
                <w:b/>
              </w:rPr>
              <w:t>Top</w:t>
            </w:r>
          </w:p>
        </w:tc>
        <w:tc>
          <w:tcPr>
            <w:tcW w:w="1002" w:type="dxa"/>
            <w:vAlign w:val="center"/>
          </w:tcPr>
          <w:p w14:paraId="27694B2F" w14:textId="342E69BC" w:rsidR="00095F12" w:rsidRPr="00095F12" w:rsidRDefault="00095F12" w:rsidP="00824751">
            <w:pPr>
              <w:jc w:val="center"/>
              <w:rPr>
                <w:b/>
              </w:rPr>
            </w:pPr>
          </w:p>
        </w:tc>
      </w:tr>
      <w:tr w:rsidR="00095F12" w14:paraId="6E0EF009" w14:textId="77777777" w:rsidTr="7086277C">
        <w:tc>
          <w:tcPr>
            <w:tcW w:w="3005" w:type="dxa"/>
            <w:shd w:val="clear" w:color="auto" w:fill="E7E6E6" w:themeFill="background2"/>
          </w:tcPr>
          <w:p w14:paraId="4FD55185" w14:textId="132468F2" w:rsidR="00095F12" w:rsidRDefault="00095F12" w:rsidP="00FB7793">
            <w:pPr>
              <w:rPr>
                <w:rFonts w:asciiTheme="minorHAnsi" w:eastAsiaTheme="minorHAnsi" w:hAnsiTheme="minorHAnsi" w:cstheme="minorBidi"/>
                <w:b/>
              </w:rPr>
            </w:pPr>
            <w:r>
              <w:rPr>
                <w:rFonts w:asciiTheme="minorHAnsi" w:eastAsiaTheme="minorHAnsi" w:hAnsiTheme="minorHAnsi" w:cstheme="minorBidi"/>
                <w:b/>
              </w:rPr>
              <w:t>Best-fit L</w:t>
            </w:r>
            <w:r w:rsidRPr="00FB7793">
              <w:rPr>
                <w:rFonts w:asciiTheme="minorHAnsi" w:eastAsiaTheme="minorHAnsi" w:hAnsiTheme="minorHAnsi" w:cstheme="minorBidi"/>
                <w:b/>
              </w:rPr>
              <w:t xml:space="preserve">evel </w:t>
            </w:r>
            <w:r>
              <w:rPr>
                <w:rFonts w:asciiTheme="minorHAnsi" w:eastAsiaTheme="minorHAnsi" w:hAnsiTheme="minorHAnsi" w:cstheme="minorBidi"/>
                <w:b/>
              </w:rPr>
              <w:t>A</w:t>
            </w:r>
            <w:r w:rsidRPr="00FB7793">
              <w:rPr>
                <w:rFonts w:asciiTheme="minorHAnsi" w:eastAsiaTheme="minorHAnsi" w:hAnsiTheme="minorHAnsi" w:cstheme="minorBidi"/>
                <w:b/>
              </w:rPr>
              <w:t>warded</w:t>
            </w:r>
            <w:r>
              <w:rPr>
                <w:rFonts w:asciiTheme="minorHAnsi" w:eastAsiaTheme="minorHAnsi" w:hAnsiTheme="minorHAnsi" w:cstheme="minorBidi"/>
                <w:b/>
              </w:rPr>
              <w:t xml:space="preserve"> by the cluster</w:t>
            </w:r>
          </w:p>
        </w:tc>
        <w:tc>
          <w:tcPr>
            <w:tcW w:w="1001" w:type="dxa"/>
            <w:shd w:val="clear" w:color="auto" w:fill="E7E6E6" w:themeFill="background2"/>
            <w:vAlign w:val="center"/>
          </w:tcPr>
          <w:p w14:paraId="611F8DA7" w14:textId="77777777" w:rsidR="00095F12" w:rsidRPr="00095F12" w:rsidRDefault="00095F12" w:rsidP="00095F12">
            <w:pPr>
              <w:rPr>
                <w:b/>
              </w:rPr>
            </w:pPr>
            <w:r w:rsidRPr="00095F12">
              <w:rPr>
                <w:b/>
              </w:rPr>
              <w:t>Low</w:t>
            </w:r>
          </w:p>
        </w:tc>
        <w:tc>
          <w:tcPr>
            <w:tcW w:w="1002" w:type="dxa"/>
            <w:vAlign w:val="center"/>
          </w:tcPr>
          <w:p w14:paraId="6A3678D2" w14:textId="290FE060" w:rsidR="00095F12" w:rsidRPr="00095F12" w:rsidRDefault="00095F12" w:rsidP="00824751">
            <w:pPr>
              <w:jc w:val="center"/>
              <w:rPr>
                <w:b/>
              </w:rPr>
            </w:pPr>
          </w:p>
        </w:tc>
        <w:tc>
          <w:tcPr>
            <w:tcW w:w="1002" w:type="dxa"/>
            <w:shd w:val="clear" w:color="auto" w:fill="E7E6E6" w:themeFill="background2"/>
            <w:vAlign w:val="center"/>
          </w:tcPr>
          <w:p w14:paraId="73062711" w14:textId="77777777" w:rsidR="00095F12" w:rsidRPr="00095F12" w:rsidRDefault="00095F12" w:rsidP="00095F12">
            <w:pPr>
              <w:rPr>
                <w:b/>
              </w:rPr>
            </w:pPr>
            <w:r w:rsidRPr="00095F12">
              <w:rPr>
                <w:b/>
              </w:rPr>
              <w:t>Secure</w:t>
            </w:r>
          </w:p>
        </w:tc>
        <w:tc>
          <w:tcPr>
            <w:tcW w:w="1002" w:type="dxa"/>
            <w:vAlign w:val="center"/>
          </w:tcPr>
          <w:p w14:paraId="46C60B06" w14:textId="0E3BADC2" w:rsidR="00095F12" w:rsidRPr="00095F12" w:rsidRDefault="7086277C" w:rsidP="00824751">
            <w:pPr>
              <w:jc w:val="center"/>
              <w:rPr>
                <w:b/>
              </w:rPr>
            </w:pPr>
            <w:r>
              <w:t>2</w:t>
            </w:r>
          </w:p>
        </w:tc>
        <w:tc>
          <w:tcPr>
            <w:tcW w:w="1002" w:type="dxa"/>
            <w:shd w:val="clear" w:color="auto" w:fill="E7E6E6" w:themeFill="background2"/>
            <w:vAlign w:val="center"/>
          </w:tcPr>
          <w:p w14:paraId="5DA87B8F" w14:textId="77777777" w:rsidR="00095F12" w:rsidRPr="00095F12" w:rsidRDefault="00095F12" w:rsidP="00095F12">
            <w:pPr>
              <w:rPr>
                <w:b/>
              </w:rPr>
            </w:pPr>
            <w:r w:rsidRPr="00095F12">
              <w:rPr>
                <w:b/>
              </w:rPr>
              <w:t>Top</w:t>
            </w:r>
          </w:p>
        </w:tc>
        <w:tc>
          <w:tcPr>
            <w:tcW w:w="1002" w:type="dxa"/>
            <w:vAlign w:val="center"/>
          </w:tcPr>
          <w:p w14:paraId="45A535D4" w14:textId="6275D63B" w:rsidR="00095F12" w:rsidRPr="00095F12" w:rsidRDefault="00095F12" w:rsidP="00824751">
            <w:pPr>
              <w:jc w:val="center"/>
              <w:rPr>
                <w:b/>
              </w:rPr>
            </w:pPr>
          </w:p>
        </w:tc>
      </w:tr>
    </w:tbl>
    <w:p w14:paraId="44DA83D5" w14:textId="085CCEC0" w:rsidR="00FB7793" w:rsidRPr="00D1599E" w:rsidRDefault="00D1599E">
      <w:pPr>
        <w:rPr>
          <w:sz w:val="14"/>
        </w:rPr>
      </w:pPr>
      <w:r w:rsidRPr="00D1599E">
        <w:rPr>
          <w:color w:val="000000"/>
          <w:sz w:val="18"/>
          <w:szCs w:val="27"/>
        </w:rPr>
        <w:t>Typically, a learner at the</w:t>
      </w:r>
      <w:r w:rsidRPr="00D1599E">
        <w:rPr>
          <w:b/>
          <w:color w:val="000000"/>
          <w:sz w:val="18"/>
          <w:szCs w:val="27"/>
        </w:rPr>
        <w:t xml:space="preserve"> lower</w:t>
      </w:r>
      <w:r w:rsidRPr="00D1599E">
        <w:rPr>
          <w:color w:val="000000"/>
          <w:sz w:val="18"/>
          <w:szCs w:val="27"/>
        </w:rPr>
        <w:t xml:space="preserve"> end of a level shows mainly characteristics of that level across a range of work, but may still show characteristics of the previous level in some aspects of the work. A learner </w:t>
      </w:r>
      <w:r w:rsidRPr="00D1599E">
        <w:rPr>
          <w:b/>
          <w:color w:val="000000"/>
          <w:sz w:val="18"/>
          <w:szCs w:val="27"/>
        </w:rPr>
        <w:t>securely</w:t>
      </w:r>
      <w:r w:rsidRPr="00D1599E">
        <w:rPr>
          <w:color w:val="000000"/>
          <w:sz w:val="18"/>
          <w:szCs w:val="27"/>
        </w:rPr>
        <w:t xml:space="preserve"> within the level demonstrates the characteristics of that level across a range of work. A learner at the</w:t>
      </w:r>
      <w:r w:rsidRPr="00D1599E">
        <w:rPr>
          <w:b/>
          <w:color w:val="000000"/>
          <w:sz w:val="18"/>
          <w:szCs w:val="27"/>
        </w:rPr>
        <w:t xml:space="preserve"> top</w:t>
      </w:r>
      <w:r w:rsidRPr="00D1599E">
        <w:rPr>
          <w:color w:val="000000"/>
          <w:sz w:val="18"/>
          <w:szCs w:val="27"/>
        </w:rPr>
        <w:t xml:space="preserve"> end of a level demonstrates clearly characteristics of that leve</w:t>
      </w:r>
      <w:r>
        <w:rPr>
          <w:color w:val="000000"/>
          <w:sz w:val="18"/>
          <w:szCs w:val="27"/>
        </w:rPr>
        <w:t xml:space="preserve">l across a range of work with </w:t>
      </w:r>
      <w:r w:rsidRPr="00D1599E">
        <w:rPr>
          <w:color w:val="000000"/>
          <w:sz w:val="18"/>
          <w:szCs w:val="27"/>
        </w:rPr>
        <w:t>some examples of characteristics of the next level.</w:t>
      </w:r>
    </w:p>
    <w:p w14:paraId="1D192935" w14:textId="77777777" w:rsidR="00FB7793" w:rsidRDefault="00FB7793"/>
    <w:tbl>
      <w:tblPr>
        <w:tblStyle w:val="TableGrid"/>
        <w:tblW w:w="0" w:type="auto"/>
        <w:tblLook w:val="04A0" w:firstRow="1" w:lastRow="0" w:firstColumn="1" w:lastColumn="0" w:noHBand="0" w:noVBand="1"/>
      </w:tblPr>
      <w:tblGrid>
        <w:gridCol w:w="9016"/>
      </w:tblGrid>
      <w:tr w:rsidR="00FB7793" w14:paraId="2B154D60" w14:textId="77777777" w:rsidTr="024E4415">
        <w:tc>
          <w:tcPr>
            <w:tcW w:w="9016" w:type="dxa"/>
            <w:shd w:val="clear" w:color="auto" w:fill="E7E6E6" w:themeFill="background2"/>
          </w:tcPr>
          <w:p w14:paraId="2BB8DE91" w14:textId="619CEC1A" w:rsidR="00FB7793" w:rsidRPr="00FB7793" w:rsidRDefault="00FB7793">
            <w:pPr>
              <w:rPr>
                <w:b/>
              </w:rPr>
            </w:pPr>
            <w:r w:rsidRPr="00FB7793">
              <w:rPr>
                <w:b/>
              </w:rPr>
              <w:t>Evidence hyperlinks:</w:t>
            </w:r>
            <w:r w:rsidR="000F0616">
              <w:rPr>
                <w:b/>
              </w:rPr>
              <w:t xml:space="preserve"> (link to examples of work, recording, videos etc.)</w:t>
            </w:r>
          </w:p>
        </w:tc>
      </w:tr>
      <w:tr w:rsidR="00FB7793" w14:paraId="062B5661" w14:textId="77777777" w:rsidTr="024E4415">
        <w:tc>
          <w:tcPr>
            <w:tcW w:w="9016" w:type="dxa"/>
          </w:tcPr>
          <w:p w14:paraId="7EE2F64C" w14:textId="77777777" w:rsidR="00FB7793" w:rsidRDefault="00FB7793" w:rsidP="00D9088D">
            <w:pPr>
              <w:pStyle w:val="paragraph"/>
              <w:spacing w:before="0" w:beforeAutospacing="0" w:after="0" w:afterAutospacing="0"/>
              <w:textAlignment w:val="baseline"/>
            </w:pPr>
          </w:p>
          <w:p w14:paraId="4D69ACB8" w14:textId="640FB91E" w:rsidR="00E75BDB" w:rsidRPr="00D9088D" w:rsidRDefault="00E75BDB" w:rsidP="00D9088D">
            <w:pPr>
              <w:pStyle w:val="paragraph"/>
              <w:spacing w:before="0" w:beforeAutospacing="0" w:after="0" w:afterAutospacing="0"/>
              <w:textAlignment w:val="baseline"/>
              <w:rPr>
                <w:rFonts w:ascii="&amp;quot" w:hAnsi="&amp;quot"/>
                <w:color w:val="000000"/>
                <w:sz w:val="18"/>
                <w:szCs w:val="18"/>
              </w:rPr>
            </w:pPr>
            <w:r>
              <w:t>Removed for confidentiality</w:t>
            </w:r>
          </w:p>
        </w:tc>
      </w:tr>
    </w:tbl>
    <w:p w14:paraId="57913FE1" w14:textId="77777777" w:rsidR="00FB7793" w:rsidRDefault="00FB7793"/>
    <w:p w14:paraId="3BC58CB1" w14:textId="77777777" w:rsidR="00FB7793" w:rsidRDefault="00FB7793"/>
    <w:tbl>
      <w:tblPr>
        <w:tblStyle w:val="TableGrid"/>
        <w:tblW w:w="0" w:type="auto"/>
        <w:tblLook w:val="04A0" w:firstRow="1" w:lastRow="0" w:firstColumn="1" w:lastColumn="0" w:noHBand="0" w:noVBand="1"/>
      </w:tblPr>
      <w:tblGrid>
        <w:gridCol w:w="7366"/>
        <w:gridCol w:w="1650"/>
      </w:tblGrid>
      <w:tr w:rsidR="00FB7793" w14:paraId="5A9BFFB8" w14:textId="77777777" w:rsidTr="14218ABB">
        <w:tc>
          <w:tcPr>
            <w:tcW w:w="7366" w:type="dxa"/>
            <w:shd w:val="clear" w:color="auto" w:fill="E7E6E6" w:themeFill="background2"/>
          </w:tcPr>
          <w:p w14:paraId="6AB55F6C" w14:textId="7E80CC63" w:rsidR="00FB7793" w:rsidRPr="002A7A1B" w:rsidRDefault="00B30460" w:rsidP="00884A90">
            <w:pPr>
              <w:pStyle w:val="NormalWeb"/>
              <w:rPr>
                <w:rFonts w:asciiTheme="minorHAnsi" w:hAnsiTheme="minorHAnsi"/>
                <w:b/>
                <w:color w:val="000000"/>
                <w:szCs w:val="27"/>
              </w:rPr>
            </w:pPr>
            <w:r w:rsidRPr="0018597F">
              <w:rPr>
                <w:rFonts w:asciiTheme="minorHAnsi" w:hAnsiTheme="minorHAnsi"/>
                <w:b/>
                <w:color w:val="000000"/>
                <w:sz w:val="22"/>
                <w:szCs w:val="27"/>
              </w:rPr>
              <w:t>Reasons for awarding the best-fit level</w:t>
            </w:r>
          </w:p>
        </w:tc>
        <w:tc>
          <w:tcPr>
            <w:tcW w:w="1650" w:type="dxa"/>
            <w:shd w:val="clear" w:color="auto" w:fill="E7E6E6" w:themeFill="background2"/>
          </w:tcPr>
          <w:p w14:paraId="71110272" w14:textId="77777777" w:rsidR="00FB7793" w:rsidRPr="00FB7793" w:rsidRDefault="00FB7793" w:rsidP="00FB7793">
            <w:pPr>
              <w:rPr>
                <w:rFonts w:asciiTheme="minorHAnsi" w:eastAsiaTheme="minorHAnsi" w:hAnsiTheme="minorHAnsi" w:cstheme="minorBidi"/>
                <w:b/>
              </w:rPr>
            </w:pPr>
            <w:r w:rsidRPr="00FB7793">
              <w:rPr>
                <w:rFonts w:asciiTheme="minorHAnsi" w:eastAsiaTheme="minorHAnsi" w:hAnsiTheme="minorHAnsi" w:cstheme="minorBidi"/>
                <w:b/>
              </w:rPr>
              <w:t>Signpost to evidence:</w:t>
            </w:r>
          </w:p>
        </w:tc>
      </w:tr>
      <w:tr w:rsidR="00FB7793" w14:paraId="26D70BBD" w14:textId="77777777" w:rsidTr="14218ABB">
        <w:tc>
          <w:tcPr>
            <w:tcW w:w="7366" w:type="dxa"/>
          </w:tcPr>
          <w:p w14:paraId="00B56DE1" w14:textId="0DB4F986" w:rsidR="00FB7793" w:rsidRDefault="14218ABB" w:rsidP="00FB7793">
            <w:pPr>
              <w:rPr>
                <w:rFonts w:asciiTheme="minorHAnsi" w:eastAsiaTheme="minorHAnsi" w:hAnsiTheme="minorHAnsi" w:cstheme="minorBidi"/>
              </w:rPr>
            </w:pPr>
            <w:r>
              <w:t>Outcome 2</w:t>
            </w:r>
          </w:p>
          <w:p w14:paraId="68BAC307" w14:textId="4C96F2E9" w:rsidR="00FB7793" w:rsidRDefault="00E75BDB" w:rsidP="00FB7793">
            <w:pPr>
              <w:rPr>
                <w:rFonts w:asciiTheme="minorHAnsi" w:eastAsiaTheme="minorHAnsi" w:hAnsiTheme="minorHAnsi" w:cstheme="minorBidi"/>
              </w:rPr>
            </w:pPr>
            <w:r>
              <w:t xml:space="preserve">------- </w:t>
            </w:r>
            <w:r w:rsidR="14218ABB">
              <w:t xml:space="preserve">is confident engaging in 'maths talk', she talks about the different colours on the boxes and shakes each box to hear what could be inside. She selects her own box explaining her choice,' it is big and gold'. She is able to accurately estimate up to 5 and activates prior knowledge of the Numicon four shape to explain her thinking. </w:t>
            </w:r>
            <w:r>
              <w:t xml:space="preserve">------- </w:t>
            </w:r>
            <w:r w:rsidR="14218ABB">
              <w:t xml:space="preserve">counts 4 one by one by pressing each teddy and moving onto the table. She is confident that the last number counted is the total. She finds the number 4 on a number track by counting from 1 and can show me 'one more and one less' by adding and taking teddies from her box. She draws the contents of her box accurately with independence and uses her number track to copy the numeral 4 with some accuracy. She orders number cards 1 to 5 lining them up next to each box. </w:t>
            </w:r>
          </w:p>
          <w:p w14:paraId="767483E4" w14:textId="32E5268C" w:rsidR="14218ABB" w:rsidRDefault="14218ABB" w:rsidP="14218ABB">
            <w:r>
              <w:t xml:space="preserve">In focus tasks and play situations </w:t>
            </w:r>
            <w:r w:rsidR="00E75BDB">
              <w:t xml:space="preserve">------ </w:t>
            </w:r>
            <w:bookmarkStart w:id="0" w:name="_GoBack"/>
            <w:bookmarkEnd w:id="0"/>
            <w:r>
              <w:t xml:space="preserve">enjoys singing number rhymes, playing with Numicon on base boards, making 2D shape pictures and sorting coins. </w:t>
            </w:r>
          </w:p>
          <w:p w14:paraId="02DB35C5" w14:textId="77777777" w:rsidR="00FB7793" w:rsidRDefault="00FB7793" w:rsidP="00FB7793">
            <w:pPr>
              <w:rPr>
                <w:rFonts w:asciiTheme="minorHAnsi" w:eastAsiaTheme="minorHAnsi" w:hAnsiTheme="minorHAnsi" w:cstheme="minorBidi"/>
              </w:rPr>
            </w:pPr>
          </w:p>
          <w:p w14:paraId="29B95BDA" w14:textId="77777777" w:rsidR="00FB7793" w:rsidRDefault="00FB7793" w:rsidP="00FB7793">
            <w:pPr>
              <w:rPr>
                <w:rFonts w:asciiTheme="minorHAnsi" w:eastAsiaTheme="minorHAnsi" w:hAnsiTheme="minorHAnsi" w:cstheme="minorBidi"/>
              </w:rPr>
            </w:pPr>
          </w:p>
          <w:p w14:paraId="339A462C" w14:textId="77777777" w:rsidR="00FB7793" w:rsidRDefault="00FB7793" w:rsidP="00FB7793">
            <w:pPr>
              <w:rPr>
                <w:rFonts w:asciiTheme="minorHAnsi" w:eastAsiaTheme="minorHAnsi" w:hAnsiTheme="minorHAnsi" w:cstheme="minorBidi"/>
              </w:rPr>
            </w:pPr>
          </w:p>
          <w:p w14:paraId="374C2A97" w14:textId="77777777" w:rsidR="00FB7793" w:rsidRDefault="00FB7793" w:rsidP="00FB7793">
            <w:pPr>
              <w:rPr>
                <w:rFonts w:asciiTheme="minorHAnsi" w:eastAsiaTheme="minorHAnsi" w:hAnsiTheme="minorHAnsi" w:cstheme="minorBidi"/>
              </w:rPr>
            </w:pPr>
          </w:p>
          <w:p w14:paraId="5D546DF0" w14:textId="77777777" w:rsidR="00FB7793" w:rsidRDefault="00FB7793" w:rsidP="00FB7793">
            <w:pPr>
              <w:rPr>
                <w:rFonts w:asciiTheme="minorHAnsi" w:eastAsiaTheme="minorHAnsi" w:hAnsiTheme="minorHAnsi" w:cstheme="minorBidi"/>
              </w:rPr>
            </w:pPr>
          </w:p>
          <w:p w14:paraId="3C921A54" w14:textId="77777777" w:rsidR="00FB7793" w:rsidRDefault="00FB7793" w:rsidP="00FB7793">
            <w:pPr>
              <w:rPr>
                <w:rFonts w:asciiTheme="minorHAnsi" w:eastAsiaTheme="minorHAnsi" w:hAnsiTheme="minorHAnsi" w:cstheme="minorBidi"/>
              </w:rPr>
            </w:pPr>
          </w:p>
          <w:p w14:paraId="0A2C138D" w14:textId="77777777" w:rsidR="00FB7793" w:rsidRDefault="00FB7793" w:rsidP="00FB7793">
            <w:pPr>
              <w:rPr>
                <w:rFonts w:asciiTheme="minorHAnsi" w:eastAsiaTheme="minorHAnsi" w:hAnsiTheme="minorHAnsi" w:cstheme="minorBidi"/>
              </w:rPr>
            </w:pPr>
          </w:p>
          <w:p w14:paraId="5BC1C237" w14:textId="77777777" w:rsidR="00FB7793" w:rsidRDefault="00FB7793" w:rsidP="00FB7793">
            <w:pPr>
              <w:rPr>
                <w:rFonts w:asciiTheme="minorHAnsi" w:eastAsiaTheme="minorHAnsi" w:hAnsiTheme="minorHAnsi" w:cstheme="minorBidi"/>
              </w:rPr>
            </w:pPr>
          </w:p>
          <w:p w14:paraId="1B6F1E21" w14:textId="77777777" w:rsidR="00FB7793" w:rsidRPr="00FB7793" w:rsidRDefault="00FB7793" w:rsidP="00FB7793">
            <w:pPr>
              <w:rPr>
                <w:rFonts w:asciiTheme="minorHAnsi" w:eastAsiaTheme="minorHAnsi" w:hAnsiTheme="minorHAnsi" w:cstheme="minorBidi"/>
              </w:rPr>
            </w:pPr>
          </w:p>
        </w:tc>
        <w:tc>
          <w:tcPr>
            <w:tcW w:w="1650" w:type="dxa"/>
          </w:tcPr>
          <w:p w14:paraId="451B20CF" w14:textId="77777777" w:rsidR="00FB7793" w:rsidRDefault="00FB7793" w:rsidP="00FB7793">
            <w:pPr>
              <w:rPr>
                <w:rFonts w:asciiTheme="minorHAnsi" w:eastAsiaTheme="minorHAnsi" w:hAnsiTheme="minorHAnsi" w:cstheme="minorBidi"/>
              </w:rPr>
            </w:pPr>
          </w:p>
        </w:tc>
      </w:tr>
    </w:tbl>
    <w:p w14:paraId="577EEB83" w14:textId="77777777" w:rsidR="00FB7793" w:rsidRDefault="00FB7793"/>
    <w:p w14:paraId="2CF10F82" w14:textId="77777777" w:rsidR="00FB7793" w:rsidRDefault="00FB7793"/>
    <w:tbl>
      <w:tblPr>
        <w:tblStyle w:val="TableGrid"/>
        <w:tblW w:w="0" w:type="auto"/>
        <w:tblLook w:val="04A0" w:firstRow="1" w:lastRow="0" w:firstColumn="1" w:lastColumn="0" w:noHBand="0" w:noVBand="1"/>
      </w:tblPr>
      <w:tblGrid>
        <w:gridCol w:w="9016"/>
      </w:tblGrid>
      <w:tr w:rsidR="00FB7793" w14:paraId="32443741" w14:textId="77777777" w:rsidTr="7086277C">
        <w:tc>
          <w:tcPr>
            <w:tcW w:w="9016" w:type="dxa"/>
            <w:shd w:val="clear" w:color="auto" w:fill="E7E6E6" w:themeFill="background2"/>
          </w:tcPr>
          <w:p w14:paraId="6887A953" w14:textId="408569BB" w:rsidR="00FB7793" w:rsidRPr="00B30460" w:rsidRDefault="00884A90" w:rsidP="00884A90">
            <w:pPr>
              <w:rPr>
                <w:rFonts w:asciiTheme="minorHAnsi" w:eastAsiaTheme="minorHAnsi" w:hAnsiTheme="minorHAnsi" w:cstheme="minorBidi"/>
                <w:b/>
              </w:rPr>
            </w:pPr>
            <w:r>
              <w:rPr>
                <w:rFonts w:asciiTheme="minorHAnsi" w:eastAsiaTheme="minorHAnsi" w:hAnsiTheme="minorHAnsi" w:cstheme="minorBidi"/>
                <w:b/>
              </w:rPr>
              <w:t>Feedback/other comments</w:t>
            </w:r>
          </w:p>
        </w:tc>
      </w:tr>
      <w:tr w:rsidR="00FB7793" w14:paraId="1717CF1D" w14:textId="77777777" w:rsidTr="7086277C">
        <w:tc>
          <w:tcPr>
            <w:tcW w:w="9016" w:type="dxa"/>
          </w:tcPr>
          <w:p w14:paraId="066AE307" w14:textId="68AE2E05" w:rsidR="00FB7793" w:rsidRDefault="7086277C">
            <w:r>
              <w:t>Difficulty in finding word problems due to language involved and play based.</w:t>
            </w:r>
          </w:p>
          <w:p w14:paraId="46E16630" w14:textId="77777777" w:rsidR="00FB7793" w:rsidRDefault="00FB7793"/>
        </w:tc>
      </w:tr>
    </w:tbl>
    <w:p w14:paraId="382AC177" w14:textId="77777777" w:rsidR="0030511E" w:rsidRDefault="0030511E" w:rsidP="00190631">
      <w:pPr>
        <w:spacing w:after="160" w:line="259" w:lineRule="auto"/>
      </w:pPr>
    </w:p>
    <w:p w14:paraId="194ED12C" w14:textId="77777777" w:rsidR="0030511E" w:rsidRDefault="0030511E">
      <w:pPr>
        <w:spacing w:after="160" w:line="259" w:lineRule="auto"/>
      </w:pPr>
      <w:r>
        <w:br w:type="page"/>
      </w:r>
    </w:p>
    <w:p w14:paraId="2161FA67" w14:textId="77777777" w:rsidR="00ED5BE3" w:rsidRDefault="00ED5BE3" w:rsidP="00ED5BE3">
      <w:pPr>
        <w:rPr>
          <w:b/>
        </w:rPr>
      </w:pPr>
      <w:r>
        <w:rPr>
          <w:b/>
        </w:rPr>
        <w:lastRenderedPageBreak/>
        <w:t>Foundation phase:</w:t>
      </w:r>
    </w:p>
    <w:tbl>
      <w:tblPr>
        <w:tblStyle w:val="TableGrid"/>
        <w:tblW w:w="0" w:type="auto"/>
        <w:tblLook w:val="04A0" w:firstRow="1" w:lastRow="0" w:firstColumn="1" w:lastColumn="0" w:noHBand="0" w:noVBand="1"/>
      </w:tblPr>
      <w:tblGrid>
        <w:gridCol w:w="1166"/>
        <w:gridCol w:w="7850"/>
      </w:tblGrid>
      <w:tr w:rsidR="00ED5BE3" w14:paraId="6109C2A8" w14:textId="77777777" w:rsidTr="14218ABB">
        <w:tc>
          <w:tcPr>
            <w:tcW w:w="1166" w:type="dxa"/>
            <w:tcBorders>
              <w:top w:val="single" w:sz="4" w:space="0" w:color="auto"/>
              <w:left w:val="single" w:sz="4" w:space="0" w:color="auto"/>
              <w:bottom w:val="single" w:sz="4" w:space="0" w:color="auto"/>
              <w:right w:val="single" w:sz="4" w:space="0" w:color="auto"/>
            </w:tcBorders>
            <w:shd w:val="clear" w:color="auto" w:fill="D0CECE"/>
            <w:hideMark/>
          </w:tcPr>
          <w:p w14:paraId="46D0151D" w14:textId="77777777" w:rsidR="00ED5BE3" w:rsidRDefault="00ED5BE3">
            <w:pPr>
              <w:rPr>
                <w:rFonts w:asciiTheme="minorHAnsi" w:eastAsiaTheme="minorHAnsi" w:hAnsiTheme="minorHAnsi" w:cstheme="minorBidi"/>
                <w:b/>
              </w:rPr>
            </w:pPr>
            <w:r>
              <w:rPr>
                <w:rFonts w:asciiTheme="minorHAnsi" w:eastAsiaTheme="minorHAnsi" w:hAnsiTheme="minorHAnsi" w:cstheme="minorBidi"/>
                <w:b/>
              </w:rPr>
              <w:t>Outcome</w:t>
            </w:r>
          </w:p>
        </w:tc>
        <w:tc>
          <w:tcPr>
            <w:tcW w:w="7850" w:type="dxa"/>
            <w:tcBorders>
              <w:top w:val="single" w:sz="4" w:space="0" w:color="auto"/>
              <w:left w:val="single" w:sz="4" w:space="0" w:color="auto"/>
              <w:bottom w:val="single" w:sz="4" w:space="0" w:color="auto"/>
              <w:right w:val="single" w:sz="4" w:space="0" w:color="auto"/>
            </w:tcBorders>
            <w:shd w:val="clear" w:color="auto" w:fill="D0CECE"/>
          </w:tcPr>
          <w:p w14:paraId="37C6CF41" w14:textId="77777777" w:rsidR="00ED5BE3" w:rsidRDefault="00ED5BE3">
            <w:pPr>
              <w:rPr>
                <w:rFonts w:asciiTheme="minorHAnsi" w:eastAsiaTheme="minorHAnsi" w:hAnsiTheme="minorHAnsi" w:cstheme="minorBidi"/>
                <w:b/>
              </w:rPr>
            </w:pPr>
          </w:p>
        </w:tc>
      </w:tr>
      <w:tr w:rsidR="00ED5BE3" w14:paraId="58243AC7" w14:textId="77777777" w:rsidTr="14218ABB">
        <w:tc>
          <w:tcPr>
            <w:tcW w:w="1166" w:type="dxa"/>
            <w:tcBorders>
              <w:top w:val="single" w:sz="4" w:space="0" w:color="auto"/>
              <w:left w:val="single" w:sz="4" w:space="0" w:color="auto"/>
              <w:bottom w:val="single" w:sz="4" w:space="0" w:color="auto"/>
              <w:right w:val="single" w:sz="4" w:space="0" w:color="auto"/>
            </w:tcBorders>
            <w:hideMark/>
          </w:tcPr>
          <w:p w14:paraId="4E7DA343" w14:textId="78EA87E9" w:rsidR="00ED5BE3" w:rsidRDefault="00884A90">
            <w:pPr>
              <w:rPr>
                <w:sz w:val="18"/>
                <w:szCs w:val="18"/>
              </w:rPr>
            </w:pPr>
            <w:r>
              <w:rPr>
                <w:sz w:val="18"/>
                <w:szCs w:val="18"/>
              </w:rPr>
              <w:t>1</w:t>
            </w:r>
          </w:p>
        </w:tc>
        <w:tc>
          <w:tcPr>
            <w:tcW w:w="7850" w:type="dxa"/>
            <w:tcBorders>
              <w:top w:val="single" w:sz="4" w:space="0" w:color="auto"/>
              <w:left w:val="single" w:sz="4" w:space="0" w:color="auto"/>
              <w:bottom w:val="single" w:sz="4" w:space="0" w:color="auto"/>
              <w:right w:val="single" w:sz="4" w:space="0" w:color="auto"/>
            </w:tcBorders>
            <w:hideMark/>
          </w:tcPr>
          <w:p w14:paraId="44ED2153" w14:textId="347CEA0A" w:rsidR="00ED5BE3" w:rsidRDefault="00884A90">
            <w:pPr>
              <w:rPr>
                <w:sz w:val="18"/>
                <w:szCs w:val="18"/>
              </w:rPr>
            </w:pPr>
            <w:r>
              <w:rPr>
                <w:rFonts w:ascii="Comic Sans MS" w:hAnsi="Comic Sans MS" w:cs="Arial"/>
                <w:color w:val="000000"/>
                <w:sz w:val="20"/>
                <w:szCs w:val="20"/>
              </w:rPr>
              <w:t>R</w:t>
            </w:r>
            <w:r w:rsidRPr="00611477">
              <w:rPr>
                <w:rFonts w:ascii="Comic Sans MS" w:hAnsi="Comic Sans MS" w:cs="Arial"/>
                <w:color w:val="000000"/>
                <w:sz w:val="20"/>
                <w:szCs w:val="20"/>
              </w:rPr>
              <w:t>ecite or indicate numbers 1 to 3 with support. They com</w:t>
            </w:r>
            <w:r>
              <w:rPr>
                <w:rFonts w:ascii="Comic Sans MS" w:hAnsi="Comic Sans MS" w:cs="Arial"/>
                <w:color w:val="000000"/>
                <w:sz w:val="20"/>
                <w:szCs w:val="20"/>
              </w:rPr>
              <w:t>pare and order numbers up to 3.</w:t>
            </w:r>
            <w:r w:rsidRPr="00611477">
              <w:rPr>
                <w:rFonts w:ascii="Comic Sans MS" w:hAnsi="Comic Sans MS" w:cs="Arial"/>
                <w:color w:val="000000"/>
                <w:sz w:val="20"/>
                <w:szCs w:val="20"/>
              </w:rPr>
              <w:br/>
            </w:r>
            <w:r>
              <w:rPr>
                <w:rFonts w:ascii="Comic Sans MS" w:hAnsi="Comic Sans MS" w:cs="Arial"/>
                <w:color w:val="000000"/>
                <w:sz w:val="20"/>
                <w:szCs w:val="20"/>
              </w:rPr>
              <w:t>U</w:t>
            </w:r>
            <w:r w:rsidRPr="00611477">
              <w:rPr>
                <w:rFonts w:ascii="Comic Sans MS" w:hAnsi="Comic Sans MS" w:cs="Arial"/>
                <w:color w:val="000000"/>
                <w:sz w:val="20"/>
                <w:szCs w:val="20"/>
              </w:rPr>
              <w:t>se one-to-one correspondenc</w:t>
            </w:r>
            <w:r>
              <w:rPr>
                <w:rFonts w:ascii="Comic Sans MS" w:hAnsi="Comic Sans MS" w:cs="Arial"/>
                <w:color w:val="000000"/>
                <w:sz w:val="20"/>
                <w:szCs w:val="20"/>
              </w:rPr>
              <w:t>e to count up to three objects.</w:t>
            </w:r>
            <w:r w:rsidRPr="00611477">
              <w:rPr>
                <w:rFonts w:ascii="Comic Sans MS" w:hAnsi="Comic Sans MS" w:cs="Arial"/>
                <w:color w:val="000000"/>
                <w:sz w:val="20"/>
                <w:szCs w:val="20"/>
              </w:rPr>
              <w:br/>
            </w:r>
            <w:r>
              <w:rPr>
                <w:rFonts w:ascii="Comic Sans MS" w:hAnsi="Comic Sans MS" w:cs="Arial"/>
                <w:color w:val="000000"/>
                <w:sz w:val="20"/>
                <w:szCs w:val="20"/>
              </w:rPr>
              <w:t>E</w:t>
            </w:r>
            <w:r w:rsidRPr="00611477">
              <w:rPr>
                <w:rFonts w:ascii="Comic Sans MS" w:hAnsi="Comic Sans MS" w:cs="Arial"/>
                <w:color w:val="000000"/>
                <w:sz w:val="20"/>
                <w:szCs w:val="20"/>
              </w:rPr>
              <w:t>xplore re</w:t>
            </w:r>
            <w:r>
              <w:rPr>
                <w:rFonts w:ascii="Comic Sans MS" w:hAnsi="Comic Sans MS" w:cs="Arial"/>
                <w:color w:val="000000"/>
                <w:sz w:val="20"/>
                <w:szCs w:val="20"/>
              </w:rPr>
              <w:t>gular 2D and 3D shapes in play.</w:t>
            </w:r>
            <w:r w:rsidRPr="00611477">
              <w:rPr>
                <w:rFonts w:ascii="Comic Sans MS" w:hAnsi="Comic Sans MS" w:cs="Arial"/>
                <w:color w:val="000000"/>
                <w:sz w:val="20"/>
                <w:szCs w:val="20"/>
              </w:rPr>
              <w:br/>
            </w:r>
            <w:r>
              <w:rPr>
                <w:rFonts w:ascii="Comic Sans MS" w:hAnsi="Comic Sans MS" w:cs="Arial"/>
                <w:color w:val="000000"/>
                <w:sz w:val="20"/>
                <w:szCs w:val="20"/>
              </w:rPr>
              <w:t>B</w:t>
            </w:r>
            <w:r w:rsidRPr="00611477">
              <w:rPr>
                <w:rFonts w:ascii="Comic Sans MS" w:hAnsi="Comic Sans MS" w:cs="Arial"/>
                <w:color w:val="000000"/>
                <w:sz w:val="20"/>
                <w:szCs w:val="20"/>
              </w:rPr>
              <w:t>egin to show recogni</w:t>
            </w:r>
            <w:r>
              <w:rPr>
                <w:rFonts w:ascii="Comic Sans MS" w:hAnsi="Comic Sans MS" w:cs="Arial"/>
                <w:color w:val="000000"/>
                <w:sz w:val="20"/>
                <w:szCs w:val="20"/>
              </w:rPr>
              <w:t>tion of pattern in environment.</w:t>
            </w:r>
            <w:r w:rsidRPr="00611477">
              <w:rPr>
                <w:rFonts w:ascii="Comic Sans MS" w:hAnsi="Comic Sans MS" w:cs="Arial"/>
                <w:color w:val="000000"/>
                <w:sz w:val="20"/>
                <w:szCs w:val="20"/>
              </w:rPr>
              <w:br/>
            </w:r>
            <w:r>
              <w:rPr>
                <w:rFonts w:ascii="Comic Sans MS" w:hAnsi="Comic Sans MS" w:cs="Arial"/>
                <w:color w:val="000000"/>
                <w:sz w:val="20"/>
                <w:szCs w:val="20"/>
              </w:rPr>
              <w:t>R</w:t>
            </w:r>
            <w:r w:rsidRPr="00611477">
              <w:rPr>
                <w:rFonts w:ascii="Comic Sans MS" w:hAnsi="Comic Sans MS" w:cs="Arial"/>
                <w:color w:val="000000"/>
                <w:sz w:val="20"/>
                <w:szCs w:val="20"/>
              </w:rPr>
              <w:t>ecognise numbers 0 to 3 and may begin to m</w:t>
            </w:r>
            <w:r>
              <w:rPr>
                <w:rFonts w:ascii="Comic Sans MS" w:hAnsi="Comic Sans MS" w:cs="Arial"/>
                <w:color w:val="000000"/>
                <w:sz w:val="20"/>
                <w:szCs w:val="20"/>
              </w:rPr>
              <w:t>ake marks to represent numbers.</w:t>
            </w:r>
            <w:r w:rsidRPr="00611477">
              <w:rPr>
                <w:rFonts w:ascii="Comic Sans MS" w:hAnsi="Comic Sans MS" w:cs="Arial"/>
                <w:color w:val="000000"/>
                <w:sz w:val="20"/>
                <w:szCs w:val="20"/>
              </w:rPr>
              <w:br/>
            </w:r>
            <w:r>
              <w:rPr>
                <w:rFonts w:ascii="Comic Sans MS" w:hAnsi="Comic Sans MS" w:cs="Arial"/>
                <w:color w:val="000000"/>
                <w:sz w:val="20"/>
                <w:szCs w:val="20"/>
              </w:rPr>
              <w:t>U</w:t>
            </w:r>
            <w:r w:rsidRPr="00611477">
              <w:rPr>
                <w:rFonts w:ascii="Comic Sans MS" w:hAnsi="Comic Sans MS" w:cs="Arial"/>
                <w:color w:val="000000"/>
                <w:sz w:val="20"/>
                <w:szCs w:val="20"/>
              </w:rPr>
              <w:t>se everyday langua</w:t>
            </w:r>
            <w:r>
              <w:rPr>
                <w:rFonts w:ascii="Comic Sans MS" w:hAnsi="Comic Sans MS" w:cs="Arial"/>
                <w:color w:val="000000"/>
                <w:sz w:val="20"/>
                <w:szCs w:val="20"/>
              </w:rPr>
              <w:t>ge to compare sizes of objects.</w:t>
            </w:r>
            <w:r w:rsidRPr="00611477">
              <w:rPr>
                <w:rFonts w:ascii="Comic Sans MS" w:hAnsi="Comic Sans MS" w:cs="Arial"/>
                <w:color w:val="000000"/>
                <w:sz w:val="20"/>
                <w:szCs w:val="20"/>
              </w:rPr>
              <w:br/>
            </w:r>
            <w:r>
              <w:rPr>
                <w:rFonts w:ascii="Comic Sans MS" w:hAnsi="Comic Sans MS" w:cs="Arial"/>
                <w:color w:val="000000"/>
                <w:sz w:val="20"/>
                <w:szCs w:val="20"/>
              </w:rPr>
              <w:t>U</w:t>
            </w:r>
            <w:r w:rsidRPr="00611477">
              <w:rPr>
                <w:rFonts w:ascii="Comic Sans MS" w:hAnsi="Comic Sans MS" w:cs="Arial"/>
                <w:color w:val="000000"/>
                <w:sz w:val="20"/>
                <w:szCs w:val="20"/>
              </w:rPr>
              <w:t xml:space="preserve">nderstand </w:t>
            </w:r>
            <w:r>
              <w:rPr>
                <w:rFonts w:ascii="Comic Sans MS" w:hAnsi="Comic Sans MS" w:cs="Arial"/>
                <w:color w:val="000000"/>
                <w:sz w:val="20"/>
                <w:szCs w:val="20"/>
              </w:rPr>
              <w:t>simple time-related vocabulary.</w:t>
            </w:r>
            <w:r w:rsidRPr="00611477">
              <w:rPr>
                <w:rFonts w:ascii="Comic Sans MS" w:hAnsi="Comic Sans MS" w:cs="Arial"/>
                <w:color w:val="000000"/>
                <w:sz w:val="20"/>
                <w:szCs w:val="20"/>
              </w:rPr>
              <w:br/>
            </w:r>
            <w:r>
              <w:rPr>
                <w:rFonts w:ascii="Comic Sans MS" w:hAnsi="Comic Sans MS" w:cs="Arial"/>
                <w:color w:val="000000"/>
                <w:sz w:val="20"/>
                <w:szCs w:val="20"/>
              </w:rPr>
              <w:t>U</w:t>
            </w:r>
            <w:r w:rsidRPr="00611477">
              <w:rPr>
                <w:rFonts w:ascii="Comic Sans MS" w:hAnsi="Comic Sans MS" w:cs="Arial"/>
                <w:color w:val="000000"/>
                <w:sz w:val="20"/>
                <w:szCs w:val="20"/>
              </w:rPr>
              <w:t>se mark making to represent numbers in play activities that ca</w:t>
            </w:r>
            <w:r>
              <w:rPr>
                <w:rFonts w:ascii="Comic Sans MS" w:hAnsi="Comic Sans MS" w:cs="Arial"/>
                <w:color w:val="000000"/>
                <w:sz w:val="20"/>
                <w:szCs w:val="20"/>
              </w:rPr>
              <w:t>n be interpreted and explained.</w:t>
            </w:r>
            <w:r w:rsidRPr="00611477">
              <w:rPr>
                <w:rFonts w:ascii="Comic Sans MS" w:hAnsi="Comic Sans MS" w:cs="Arial"/>
                <w:color w:val="000000"/>
                <w:sz w:val="20"/>
                <w:szCs w:val="20"/>
              </w:rPr>
              <w:br/>
            </w:r>
            <w:r>
              <w:rPr>
                <w:rFonts w:ascii="Comic Sans MS" w:hAnsi="Comic Sans MS" w:cs="Arial"/>
                <w:color w:val="000000"/>
                <w:sz w:val="20"/>
                <w:szCs w:val="20"/>
              </w:rPr>
              <w:t>F</w:t>
            </w:r>
            <w:r w:rsidRPr="00611477">
              <w:rPr>
                <w:rFonts w:ascii="Comic Sans MS" w:hAnsi="Comic Sans MS" w:cs="Arial"/>
                <w:color w:val="000000"/>
                <w:sz w:val="20"/>
                <w:szCs w:val="20"/>
              </w:rPr>
              <w:t>ind similar obj</w:t>
            </w:r>
            <w:r>
              <w:rPr>
                <w:rFonts w:ascii="Comic Sans MS" w:hAnsi="Comic Sans MS" w:cs="Arial"/>
                <w:color w:val="000000"/>
                <w:sz w:val="20"/>
                <w:szCs w:val="20"/>
              </w:rPr>
              <w:t>ects when prompted by an adult.</w:t>
            </w:r>
            <w:r w:rsidRPr="00611477">
              <w:rPr>
                <w:rFonts w:ascii="Comic Sans MS" w:hAnsi="Comic Sans MS" w:cs="Arial"/>
                <w:color w:val="000000"/>
                <w:sz w:val="20"/>
                <w:szCs w:val="20"/>
              </w:rPr>
              <w:br/>
            </w:r>
            <w:r>
              <w:rPr>
                <w:rFonts w:ascii="Comic Sans MS" w:hAnsi="Comic Sans MS" w:cs="Arial"/>
                <w:color w:val="000000"/>
                <w:sz w:val="20"/>
                <w:szCs w:val="20"/>
              </w:rPr>
              <w:t>B</w:t>
            </w:r>
            <w:r w:rsidRPr="00611477">
              <w:rPr>
                <w:rFonts w:ascii="Comic Sans MS" w:hAnsi="Comic Sans MS" w:cs="Arial"/>
                <w:color w:val="000000"/>
                <w:sz w:val="20"/>
                <w:szCs w:val="20"/>
              </w:rPr>
              <w:t>egin to recognise ’</w:t>
            </w:r>
            <w:r>
              <w:rPr>
                <w:rFonts w:ascii="Comic Sans MS" w:hAnsi="Comic Sans MS" w:cs="Arial"/>
                <w:color w:val="000000"/>
                <w:sz w:val="20"/>
                <w:szCs w:val="20"/>
              </w:rPr>
              <w:t>more’ and ’less’ in their play.</w:t>
            </w:r>
            <w:r w:rsidRPr="00611477">
              <w:rPr>
                <w:rFonts w:ascii="Comic Sans MS" w:hAnsi="Comic Sans MS" w:cs="Arial"/>
                <w:color w:val="000000"/>
                <w:sz w:val="20"/>
                <w:szCs w:val="20"/>
              </w:rPr>
              <w:br/>
            </w:r>
            <w:r>
              <w:rPr>
                <w:rFonts w:ascii="Comic Sans MS" w:hAnsi="Comic Sans MS" w:cs="Arial"/>
                <w:color w:val="000000"/>
                <w:sz w:val="20"/>
                <w:szCs w:val="20"/>
              </w:rPr>
              <w:t>F</w:t>
            </w:r>
            <w:r w:rsidRPr="00611477">
              <w:rPr>
                <w:rFonts w:ascii="Comic Sans MS" w:hAnsi="Comic Sans MS" w:cs="Arial"/>
                <w:color w:val="000000"/>
                <w:sz w:val="20"/>
                <w:szCs w:val="20"/>
              </w:rPr>
              <w:t>ind similar coins when prompted by an adult</w:t>
            </w:r>
            <w:r>
              <w:rPr>
                <w:rFonts w:ascii="Comic Sans MS" w:hAnsi="Comic Sans MS" w:cs="Arial"/>
                <w:color w:val="000000"/>
                <w:sz w:val="20"/>
                <w:szCs w:val="20"/>
              </w:rPr>
              <w:t>.</w:t>
            </w:r>
            <w:r>
              <w:rPr>
                <w:rFonts w:ascii="Comic Sans MS" w:hAnsi="Comic Sans MS" w:cs="Arial"/>
                <w:color w:val="000000"/>
                <w:sz w:val="20"/>
                <w:szCs w:val="20"/>
              </w:rPr>
              <w:br/>
              <w:t>U</w:t>
            </w:r>
            <w:r w:rsidRPr="00757C6A">
              <w:rPr>
                <w:rFonts w:ascii="Comic Sans MS" w:hAnsi="Comic Sans MS" w:cs="Arial"/>
                <w:color w:val="000000"/>
                <w:sz w:val="20"/>
                <w:szCs w:val="20"/>
              </w:rPr>
              <w:t>se simple words and gestures</w:t>
            </w:r>
            <w:r>
              <w:rPr>
                <w:rFonts w:ascii="Comic Sans MS" w:hAnsi="Comic Sans MS" w:cs="Arial"/>
                <w:color w:val="000000"/>
                <w:sz w:val="20"/>
                <w:szCs w:val="20"/>
              </w:rPr>
              <w:t xml:space="preserve"> </w:t>
            </w:r>
            <w:r w:rsidRPr="00757C6A">
              <w:rPr>
                <w:rFonts w:ascii="Comic Sans MS" w:hAnsi="Comic Sans MS" w:cs="Arial"/>
                <w:color w:val="000000"/>
                <w:sz w:val="20"/>
                <w:szCs w:val="20"/>
              </w:rPr>
              <w:t>that describe temperature during everyday activities.</w:t>
            </w:r>
            <w:r>
              <w:rPr>
                <w:rFonts w:ascii="Comic Sans MS" w:hAnsi="Comic Sans MS" w:cs="Arial"/>
                <w:color w:val="000000"/>
                <w:sz w:val="20"/>
                <w:szCs w:val="20"/>
              </w:rPr>
              <w:br/>
              <w:t>F</w:t>
            </w:r>
            <w:r w:rsidRPr="00757C6A">
              <w:rPr>
                <w:rFonts w:ascii="Comic Sans MS" w:hAnsi="Comic Sans MS" w:cs="Arial"/>
                <w:color w:val="000000"/>
                <w:sz w:val="20"/>
                <w:szCs w:val="20"/>
              </w:rPr>
              <w:t>ollow one-step instructions for simple movements</w:t>
            </w:r>
          </w:p>
        </w:tc>
      </w:tr>
      <w:tr w:rsidR="00ED5BE3" w14:paraId="381BFD83" w14:textId="77777777" w:rsidTr="14218ABB">
        <w:tc>
          <w:tcPr>
            <w:tcW w:w="1166" w:type="dxa"/>
            <w:tcBorders>
              <w:top w:val="single" w:sz="4" w:space="0" w:color="auto"/>
              <w:left w:val="single" w:sz="4" w:space="0" w:color="auto"/>
              <w:bottom w:val="single" w:sz="4" w:space="0" w:color="auto"/>
              <w:right w:val="single" w:sz="4" w:space="0" w:color="auto"/>
            </w:tcBorders>
            <w:hideMark/>
          </w:tcPr>
          <w:p w14:paraId="00EFC508" w14:textId="66DE3A7A" w:rsidR="00ED5BE3" w:rsidRDefault="00884A90">
            <w:pPr>
              <w:rPr>
                <w:sz w:val="18"/>
                <w:szCs w:val="18"/>
              </w:rPr>
            </w:pPr>
            <w:r>
              <w:rPr>
                <w:sz w:val="18"/>
                <w:szCs w:val="18"/>
              </w:rPr>
              <w:t>2</w:t>
            </w:r>
          </w:p>
        </w:tc>
        <w:tc>
          <w:tcPr>
            <w:tcW w:w="7850" w:type="dxa"/>
            <w:tcBorders>
              <w:top w:val="single" w:sz="4" w:space="0" w:color="auto"/>
              <w:left w:val="single" w:sz="4" w:space="0" w:color="auto"/>
              <w:bottom w:val="single" w:sz="4" w:space="0" w:color="auto"/>
              <w:right w:val="single" w:sz="4" w:space="0" w:color="auto"/>
            </w:tcBorders>
            <w:hideMark/>
          </w:tcPr>
          <w:p w14:paraId="09666421" w14:textId="286D6B14" w:rsidR="00ED5BE3" w:rsidRDefault="14218ABB">
            <w:pPr>
              <w:rPr>
                <w:sz w:val="18"/>
                <w:szCs w:val="18"/>
              </w:rPr>
            </w:pPr>
            <w:r w:rsidRPr="14218ABB">
              <w:rPr>
                <w:rFonts w:ascii="Comic Sans MS,Arial" w:eastAsia="Comic Sans MS,Arial" w:hAnsi="Comic Sans MS,Arial" w:cs="Comic Sans MS,Arial"/>
                <w:color w:val="000000" w:themeColor="text1"/>
                <w:sz w:val="20"/>
                <w:szCs w:val="20"/>
              </w:rPr>
              <w:t xml:space="preserve">Recite numbers up to 10, forwards and backwards, using songs and rhymes. </w:t>
            </w:r>
            <w:r w:rsidRPr="14218ABB">
              <w:rPr>
                <w:rFonts w:ascii="Comic Sans MS,Arial" w:eastAsia="Comic Sans MS,Arial" w:hAnsi="Comic Sans MS,Arial" w:cs="Comic Sans MS,Arial"/>
                <w:color w:val="000000" w:themeColor="text1"/>
                <w:sz w:val="20"/>
                <w:szCs w:val="20"/>
                <w:highlight w:val="yellow"/>
              </w:rPr>
              <w:t>They compare and order numbers up to at least 5.</w:t>
            </w:r>
            <w:r w:rsidR="00884A90">
              <w:br/>
            </w:r>
            <w:r w:rsidRPr="14218ABB">
              <w:rPr>
                <w:rFonts w:ascii="Comic Sans MS,Arial" w:eastAsia="Comic Sans MS,Arial" w:hAnsi="Comic Sans MS,Arial" w:cs="Comic Sans MS,Arial"/>
                <w:color w:val="000000" w:themeColor="text1"/>
                <w:sz w:val="20"/>
                <w:szCs w:val="20"/>
                <w:highlight w:val="yellow"/>
              </w:rPr>
              <w:t>Use one-to-one correspondence to count up to five objects</w:t>
            </w:r>
            <w:r w:rsidR="00884A90">
              <w:br/>
            </w:r>
            <w:r w:rsidRPr="14218ABB">
              <w:rPr>
                <w:rFonts w:ascii="Comic Sans MS,Arial" w:eastAsia="Comic Sans MS,Arial" w:hAnsi="Comic Sans MS,Arial" w:cs="Comic Sans MS,Arial"/>
                <w:color w:val="000000" w:themeColor="text1"/>
                <w:sz w:val="20"/>
                <w:szCs w:val="20"/>
              </w:rPr>
              <w:t>Recognise and name simple 2D shapes, or use 2D and 3D shapes in their play.</w:t>
            </w:r>
            <w:r w:rsidR="00884A90">
              <w:br/>
            </w:r>
            <w:r w:rsidRPr="14218ABB">
              <w:rPr>
                <w:rFonts w:ascii="Comic Sans MS,Arial" w:eastAsia="Comic Sans MS,Arial" w:hAnsi="Comic Sans MS,Arial" w:cs="Comic Sans MS,Arial"/>
                <w:color w:val="000000" w:themeColor="text1"/>
                <w:sz w:val="20"/>
                <w:szCs w:val="20"/>
              </w:rPr>
              <w:t>Copy a range of simple patterns visually and aurally.</w:t>
            </w:r>
            <w:r w:rsidR="00884A90">
              <w:br/>
            </w:r>
            <w:r w:rsidRPr="14218ABB">
              <w:rPr>
                <w:rFonts w:ascii="Comic Sans MS,Arial" w:eastAsia="Comic Sans MS,Arial" w:hAnsi="Comic Sans MS,Arial" w:cs="Comic Sans MS,Arial"/>
                <w:color w:val="000000" w:themeColor="text1"/>
                <w:sz w:val="20"/>
                <w:szCs w:val="20"/>
                <w:highlight w:val="yellow"/>
              </w:rPr>
              <w:t>Recognise numbers 0 to 5. They make marks to represent numbers within play.</w:t>
            </w:r>
            <w:r w:rsidR="00884A90">
              <w:br/>
            </w:r>
            <w:r w:rsidRPr="14218ABB">
              <w:rPr>
                <w:rFonts w:ascii="Comic Sans MS,Arial" w:eastAsia="Comic Sans MS,Arial" w:hAnsi="Comic Sans MS,Arial" w:cs="Comic Sans MS,Arial"/>
                <w:color w:val="000000" w:themeColor="text1"/>
                <w:sz w:val="20"/>
                <w:szCs w:val="20"/>
              </w:rPr>
              <w:t>Compare, sort and order two objects by direct observation of simple measures.</w:t>
            </w:r>
            <w:r w:rsidR="00884A90">
              <w:br/>
            </w:r>
            <w:r w:rsidRPr="14218ABB">
              <w:rPr>
                <w:rFonts w:ascii="Comic Sans MS,Arial" w:eastAsia="Comic Sans MS,Arial" w:hAnsi="Comic Sans MS,Arial" w:cs="Comic Sans MS,Arial"/>
                <w:color w:val="000000" w:themeColor="text1"/>
                <w:sz w:val="20"/>
                <w:szCs w:val="20"/>
              </w:rPr>
              <w:t>Anticipate events related to elements of daily routines and begin to use simple time-related words.</w:t>
            </w:r>
            <w:r w:rsidR="00884A90">
              <w:br/>
            </w:r>
            <w:r w:rsidRPr="14218ABB">
              <w:rPr>
                <w:rFonts w:ascii="Comic Sans MS,Arial" w:eastAsia="Comic Sans MS,Arial" w:hAnsi="Comic Sans MS,Arial" w:cs="Comic Sans MS,Arial"/>
                <w:color w:val="000000" w:themeColor="text1"/>
                <w:sz w:val="20"/>
                <w:szCs w:val="20"/>
                <w:highlight w:val="yellow"/>
              </w:rPr>
              <w:t>Use mark making to begin to record collections.</w:t>
            </w:r>
            <w:r w:rsidR="00884A90">
              <w:br/>
            </w:r>
            <w:r w:rsidRPr="14218ABB">
              <w:rPr>
                <w:rFonts w:ascii="Comic Sans MS,Arial" w:eastAsia="Comic Sans MS,Arial" w:hAnsi="Comic Sans MS,Arial" w:cs="Comic Sans MS,Arial"/>
                <w:color w:val="000000" w:themeColor="text1"/>
                <w:sz w:val="20"/>
                <w:szCs w:val="20"/>
              </w:rPr>
              <w:t>Sort and match objects and pictures by recognising similarities.</w:t>
            </w:r>
            <w:r w:rsidR="00884A90">
              <w:br/>
            </w:r>
            <w:r w:rsidRPr="14218ABB">
              <w:rPr>
                <w:rFonts w:ascii="Comic Sans MS,Arial" w:eastAsia="Comic Sans MS,Arial" w:hAnsi="Comic Sans MS,Arial" w:cs="Comic Sans MS,Arial"/>
                <w:color w:val="000000" w:themeColor="text1"/>
                <w:sz w:val="20"/>
                <w:szCs w:val="20"/>
                <w:highlight w:val="yellow"/>
              </w:rPr>
              <w:t>Understand and use the concept of ’one more’ and ’one less’ in their Play.</w:t>
            </w:r>
            <w:r w:rsidR="00884A90">
              <w:br/>
            </w:r>
            <w:r w:rsidRPr="14218ABB">
              <w:rPr>
                <w:rFonts w:ascii="Comic Sans MS,Arial" w:eastAsia="Comic Sans MS,Arial" w:hAnsi="Comic Sans MS,Arial" w:cs="Comic Sans MS,Arial"/>
                <w:color w:val="000000" w:themeColor="text1"/>
                <w:sz w:val="20"/>
                <w:szCs w:val="20"/>
              </w:rPr>
              <w:t>Demonstrate an awareness of money through role play.</w:t>
            </w:r>
            <w:r w:rsidR="00884A90">
              <w:br/>
            </w:r>
            <w:r w:rsidRPr="14218ABB">
              <w:rPr>
                <w:rFonts w:ascii="Comic Sans MS,Arial" w:eastAsia="Comic Sans MS,Arial" w:hAnsi="Comic Sans MS,Arial" w:cs="Comic Sans MS,Arial"/>
                <w:color w:val="000000" w:themeColor="text1"/>
                <w:sz w:val="20"/>
                <w:szCs w:val="20"/>
              </w:rPr>
              <w:t>Use words that describe temperature during everyday activities.</w:t>
            </w:r>
            <w:r w:rsidR="00884A90">
              <w:br/>
            </w:r>
            <w:r w:rsidRPr="14218ABB">
              <w:rPr>
                <w:rFonts w:ascii="Comic Sans MS,Arial" w:eastAsia="Comic Sans MS,Arial" w:hAnsi="Comic Sans MS,Arial" w:cs="Comic Sans MS,Arial"/>
                <w:color w:val="000000" w:themeColor="text1"/>
                <w:sz w:val="20"/>
                <w:szCs w:val="20"/>
              </w:rPr>
              <w:t>Follow two-step instructions for simple movements.</w:t>
            </w:r>
            <w:r w:rsidR="00884A90">
              <w:br/>
            </w:r>
            <w:r w:rsidRPr="14218ABB">
              <w:rPr>
                <w:rFonts w:ascii="Comic Sans MS,Arial" w:eastAsia="Comic Sans MS,Arial" w:hAnsi="Comic Sans MS,Arial" w:cs="Comic Sans MS,Arial"/>
                <w:color w:val="000000" w:themeColor="text1"/>
                <w:sz w:val="20"/>
                <w:szCs w:val="20"/>
                <w:highlight w:val="yellow"/>
              </w:rPr>
              <w:t>Begin to make a sensible estimate of up to five objects.</w:t>
            </w:r>
          </w:p>
        </w:tc>
      </w:tr>
      <w:tr w:rsidR="00884A90" w14:paraId="3129D0B1" w14:textId="77777777" w:rsidTr="14218ABB">
        <w:tc>
          <w:tcPr>
            <w:tcW w:w="1166" w:type="dxa"/>
            <w:tcBorders>
              <w:top w:val="single" w:sz="4" w:space="0" w:color="auto"/>
              <w:left w:val="single" w:sz="4" w:space="0" w:color="auto"/>
              <w:bottom w:val="single" w:sz="4" w:space="0" w:color="auto"/>
              <w:right w:val="single" w:sz="4" w:space="0" w:color="auto"/>
            </w:tcBorders>
          </w:tcPr>
          <w:p w14:paraId="08D26738" w14:textId="767645C4" w:rsidR="00884A90" w:rsidRDefault="00884A90">
            <w:pPr>
              <w:rPr>
                <w:sz w:val="18"/>
                <w:szCs w:val="18"/>
              </w:rPr>
            </w:pPr>
            <w:r>
              <w:rPr>
                <w:sz w:val="18"/>
                <w:szCs w:val="18"/>
              </w:rPr>
              <w:t>3</w:t>
            </w:r>
          </w:p>
        </w:tc>
        <w:tc>
          <w:tcPr>
            <w:tcW w:w="7850" w:type="dxa"/>
            <w:tcBorders>
              <w:top w:val="single" w:sz="4" w:space="0" w:color="auto"/>
              <w:left w:val="single" w:sz="4" w:space="0" w:color="auto"/>
              <w:bottom w:val="single" w:sz="4" w:space="0" w:color="auto"/>
              <w:right w:val="single" w:sz="4" w:space="0" w:color="auto"/>
            </w:tcBorders>
          </w:tcPr>
          <w:p w14:paraId="0ACE8DFD" w14:textId="4818BA67" w:rsidR="00884A90" w:rsidRDefault="14218ABB">
            <w:pPr>
              <w:rPr>
                <w:sz w:val="18"/>
                <w:szCs w:val="18"/>
              </w:rPr>
            </w:pPr>
            <w:r w:rsidRPr="14218ABB">
              <w:rPr>
                <w:rFonts w:ascii="Comic Sans MS,Arial" w:eastAsia="Comic Sans MS,Arial" w:hAnsi="Comic Sans MS,Arial" w:cs="Comic Sans MS,Arial"/>
                <w:color w:val="000000" w:themeColor="text1"/>
                <w:sz w:val="20"/>
                <w:szCs w:val="20"/>
              </w:rPr>
              <w:t>Recite up to 20 and in simple sequences. They compare and order numbers up to at least 10.</w:t>
            </w:r>
            <w:r w:rsidR="00884A90">
              <w:br/>
            </w:r>
            <w:r w:rsidRPr="14218ABB">
              <w:rPr>
                <w:rFonts w:ascii="Comic Sans MS,Arial" w:eastAsia="Comic Sans MS,Arial" w:hAnsi="Comic Sans MS,Arial" w:cs="Comic Sans MS,Arial"/>
                <w:color w:val="000000" w:themeColor="text1"/>
                <w:sz w:val="20"/>
                <w:szCs w:val="20"/>
              </w:rPr>
              <w:t>Count up to 10 objects reliably.</w:t>
            </w:r>
            <w:r w:rsidR="00884A90">
              <w:br/>
            </w:r>
            <w:r w:rsidRPr="14218ABB">
              <w:rPr>
                <w:rFonts w:ascii="Comic Sans MS,Arial" w:eastAsia="Comic Sans MS,Arial" w:hAnsi="Comic Sans MS,Arial" w:cs="Comic Sans MS,Arial"/>
                <w:color w:val="000000" w:themeColor="text1"/>
                <w:sz w:val="20"/>
                <w:szCs w:val="20"/>
              </w:rPr>
              <w:t>Recognise simple 2D and 3D shapes, describe them in simple language and/or use them in their play.</w:t>
            </w:r>
            <w:r w:rsidR="00884A90">
              <w:br/>
            </w:r>
            <w:r w:rsidRPr="14218ABB">
              <w:rPr>
                <w:rFonts w:ascii="Comic Sans MS,Arial" w:eastAsia="Comic Sans MS,Arial" w:hAnsi="Comic Sans MS,Arial" w:cs="Comic Sans MS,Arial"/>
                <w:color w:val="000000" w:themeColor="text1"/>
                <w:sz w:val="20"/>
                <w:szCs w:val="20"/>
              </w:rPr>
              <w:t>Recognise and repeat patterns of up to three, visually and aurally.</w:t>
            </w:r>
            <w:r w:rsidR="00884A90">
              <w:br/>
            </w:r>
            <w:r w:rsidRPr="14218ABB">
              <w:rPr>
                <w:rFonts w:ascii="Comic Sans MS,Arial" w:eastAsia="Comic Sans MS,Arial" w:hAnsi="Comic Sans MS,Arial" w:cs="Comic Sans MS,Arial"/>
                <w:color w:val="000000" w:themeColor="text1"/>
                <w:sz w:val="20"/>
                <w:szCs w:val="20"/>
              </w:rPr>
              <w:t>Read and write numbers to 10.</w:t>
            </w:r>
            <w:r w:rsidR="00884A90">
              <w:br/>
            </w:r>
            <w:r w:rsidRPr="14218ABB">
              <w:rPr>
                <w:rFonts w:ascii="Comic Sans MS,Arial" w:eastAsia="Comic Sans MS,Arial" w:hAnsi="Comic Sans MS,Arial" w:cs="Comic Sans MS,Arial"/>
                <w:color w:val="000000" w:themeColor="text1"/>
                <w:sz w:val="20"/>
                <w:szCs w:val="20"/>
              </w:rPr>
              <w:t>Understand that zero means none.</w:t>
            </w:r>
            <w:r w:rsidR="00884A90">
              <w:br/>
            </w:r>
            <w:r w:rsidRPr="14218ABB">
              <w:rPr>
                <w:rFonts w:ascii="Comic Sans MS,Arial" w:eastAsia="Comic Sans MS,Arial" w:hAnsi="Comic Sans MS,Arial" w:cs="Comic Sans MS,Arial"/>
                <w:color w:val="000000" w:themeColor="text1"/>
                <w:sz w:val="20"/>
                <w:szCs w:val="20"/>
              </w:rPr>
              <w:t>Use direct comparisons and simple measuring terminology and understand that measurements must start at the same point.</w:t>
            </w:r>
            <w:r w:rsidR="00884A90">
              <w:br/>
            </w:r>
            <w:r w:rsidRPr="14218ABB">
              <w:rPr>
                <w:rFonts w:ascii="Comic Sans MS,Arial" w:eastAsia="Comic Sans MS,Arial" w:hAnsi="Comic Sans MS,Arial" w:cs="Comic Sans MS,Arial"/>
                <w:color w:val="000000" w:themeColor="text1"/>
                <w:sz w:val="20"/>
                <w:szCs w:val="20"/>
              </w:rPr>
              <w:t>Use the concept of time in terms of daily events and demonstrate a sense of how long tasks and events take.</w:t>
            </w:r>
            <w:r w:rsidR="00884A90">
              <w:br/>
            </w:r>
            <w:r w:rsidRPr="14218ABB">
              <w:rPr>
                <w:rFonts w:ascii="Comic Sans MS,Arial" w:eastAsia="Comic Sans MS,Arial" w:hAnsi="Comic Sans MS,Arial" w:cs="Comic Sans MS,Arial"/>
                <w:color w:val="000000" w:themeColor="text1"/>
                <w:sz w:val="20"/>
                <w:szCs w:val="20"/>
                <w:highlight w:val="yellow"/>
              </w:rPr>
              <w:t>Record collections using marks, numbers or pictures.</w:t>
            </w:r>
            <w:r w:rsidR="00884A90">
              <w:br/>
            </w:r>
            <w:r w:rsidRPr="14218ABB">
              <w:rPr>
                <w:rFonts w:ascii="Comic Sans MS,Arial" w:eastAsia="Comic Sans MS,Arial" w:hAnsi="Comic Sans MS,Arial" w:cs="Comic Sans MS,Arial"/>
                <w:color w:val="000000" w:themeColor="text1"/>
                <w:sz w:val="20"/>
                <w:szCs w:val="20"/>
              </w:rPr>
              <w:t>Sort and classify objects using one criterion.</w:t>
            </w:r>
            <w:r w:rsidR="00884A90">
              <w:br/>
            </w:r>
            <w:r w:rsidR="00884A90">
              <w:br/>
            </w:r>
            <w:r w:rsidRPr="14218ABB">
              <w:rPr>
                <w:rFonts w:ascii="Comic Sans MS,Arial" w:eastAsia="Comic Sans MS,Arial" w:hAnsi="Comic Sans MS,Arial" w:cs="Comic Sans MS,Arial"/>
                <w:color w:val="000000" w:themeColor="text1"/>
                <w:sz w:val="20"/>
                <w:szCs w:val="20"/>
              </w:rPr>
              <w:t>Understand very simple addition and subtraction and mentally recall ’one more’ and ’one less’ within 10.</w:t>
            </w:r>
            <w:r w:rsidR="00884A90">
              <w:br/>
            </w:r>
            <w:r w:rsidRPr="14218ABB">
              <w:rPr>
                <w:rFonts w:ascii="Comic Sans MS,Arial" w:eastAsia="Comic Sans MS,Arial" w:hAnsi="Comic Sans MS,Arial" w:cs="Comic Sans MS,Arial"/>
                <w:color w:val="000000" w:themeColor="text1"/>
                <w:sz w:val="20"/>
                <w:szCs w:val="20"/>
              </w:rPr>
              <w:t xml:space="preserve">Use 1p, 2p, </w:t>
            </w:r>
            <w:proofErr w:type="gramStart"/>
            <w:r w:rsidRPr="14218ABB">
              <w:rPr>
                <w:rFonts w:ascii="Comic Sans MS,Arial" w:eastAsia="Comic Sans MS,Arial" w:hAnsi="Comic Sans MS,Arial" w:cs="Comic Sans MS,Arial"/>
                <w:color w:val="000000" w:themeColor="text1"/>
                <w:sz w:val="20"/>
                <w:szCs w:val="20"/>
              </w:rPr>
              <w:t>5p</w:t>
            </w:r>
            <w:proofErr w:type="gramEnd"/>
            <w:r w:rsidRPr="14218ABB">
              <w:rPr>
                <w:rFonts w:ascii="Comic Sans MS,Arial" w:eastAsia="Comic Sans MS,Arial" w:hAnsi="Comic Sans MS,Arial" w:cs="Comic Sans MS,Arial"/>
                <w:color w:val="000000" w:themeColor="text1"/>
                <w:sz w:val="20"/>
                <w:szCs w:val="20"/>
              </w:rPr>
              <w:t xml:space="preserve"> and 10p coins to pay for items.</w:t>
            </w:r>
            <w:r w:rsidR="00884A90">
              <w:br/>
            </w:r>
            <w:r w:rsidRPr="14218ABB">
              <w:rPr>
                <w:rFonts w:ascii="Comic Sans MS,Arial" w:eastAsia="Comic Sans MS,Arial" w:hAnsi="Comic Sans MS,Arial" w:cs="Comic Sans MS,Arial"/>
                <w:color w:val="000000" w:themeColor="text1"/>
                <w:sz w:val="20"/>
                <w:szCs w:val="20"/>
              </w:rPr>
              <w:t>Use direct comparisons when describing temperature.</w:t>
            </w:r>
            <w:r w:rsidR="00884A90">
              <w:br/>
            </w:r>
            <w:r w:rsidRPr="14218ABB">
              <w:rPr>
                <w:rFonts w:ascii="Comic Sans MS,Arial" w:eastAsia="Comic Sans MS,Arial" w:hAnsi="Comic Sans MS,Arial" w:cs="Comic Sans MS,Arial"/>
                <w:color w:val="000000" w:themeColor="text1"/>
                <w:sz w:val="20"/>
                <w:szCs w:val="20"/>
              </w:rPr>
              <w:t>Move in given directions.</w:t>
            </w:r>
            <w:r w:rsidR="00884A90">
              <w:br/>
            </w:r>
            <w:r w:rsidRPr="14218ABB">
              <w:rPr>
                <w:rFonts w:ascii="Comic Sans MS,Arial" w:eastAsia="Comic Sans MS,Arial" w:hAnsi="Comic Sans MS,Arial" w:cs="Comic Sans MS,Arial"/>
                <w:color w:val="000000" w:themeColor="text1"/>
                <w:sz w:val="20"/>
                <w:szCs w:val="20"/>
              </w:rPr>
              <w:t>Make a sensible estimate up to 10 and understand that this can be checked by counting.</w:t>
            </w:r>
          </w:p>
        </w:tc>
      </w:tr>
    </w:tbl>
    <w:p w14:paraId="0E6AF2B4" w14:textId="77777777" w:rsidR="00ED5BE3" w:rsidRDefault="00ED5BE3" w:rsidP="009E69EF">
      <w:pPr>
        <w:rPr>
          <w:b/>
        </w:rPr>
      </w:pPr>
    </w:p>
    <w:sectPr w:rsidR="00ED5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C9A678" w14:textId="77777777" w:rsidR="002B6825" w:rsidRDefault="002B6825" w:rsidP="00C55571">
      <w:r>
        <w:separator/>
      </w:r>
    </w:p>
  </w:endnote>
  <w:endnote w:type="continuationSeparator" w:id="0">
    <w:p w14:paraId="45B620A6" w14:textId="77777777" w:rsidR="002B6825" w:rsidRDefault="002B6825" w:rsidP="00C555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amp;quot">
    <w:altName w:val="Times New Roman"/>
    <w:panose1 w:val="00000000000000000000"/>
    <w:charset w:val="00"/>
    <w:family w:val="roman"/>
    <w:notTrueType/>
    <w:pitch w:val="default"/>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Arial">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2CCBC5" w14:textId="77777777" w:rsidR="002B6825" w:rsidRDefault="002B6825" w:rsidP="00C55571">
      <w:r>
        <w:separator/>
      </w:r>
    </w:p>
  </w:footnote>
  <w:footnote w:type="continuationSeparator" w:id="0">
    <w:p w14:paraId="0A441462" w14:textId="77777777" w:rsidR="002B6825" w:rsidRDefault="002B6825" w:rsidP="00C555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3640"/>
    <w:rsid w:val="0001559B"/>
    <w:rsid w:val="000313E9"/>
    <w:rsid w:val="00033D34"/>
    <w:rsid w:val="000768BF"/>
    <w:rsid w:val="00095F12"/>
    <w:rsid w:val="000F0616"/>
    <w:rsid w:val="00105673"/>
    <w:rsid w:val="00121768"/>
    <w:rsid w:val="0018597F"/>
    <w:rsid w:val="00190631"/>
    <w:rsid w:val="001926CB"/>
    <w:rsid w:val="001C6104"/>
    <w:rsid w:val="0022137C"/>
    <w:rsid w:val="00233BFD"/>
    <w:rsid w:val="00245843"/>
    <w:rsid w:val="002A7A1B"/>
    <w:rsid w:val="002B6825"/>
    <w:rsid w:val="002D170F"/>
    <w:rsid w:val="0030511E"/>
    <w:rsid w:val="003358D8"/>
    <w:rsid w:val="00372D57"/>
    <w:rsid w:val="003C3854"/>
    <w:rsid w:val="003C5AAA"/>
    <w:rsid w:val="003E3495"/>
    <w:rsid w:val="00421B9A"/>
    <w:rsid w:val="004237BA"/>
    <w:rsid w:val="00444B89"/>
    <w:rsid w:val="0048208C"/>
    <w:rsid w:val="00490A0B"/>
    <w:rsid w:val="0051150E"/>
    <w:rsid w:val="00561626"/>
    <w:rsid w:val="005C1E33"/>
    <w:rsid w:val="005C3A12"/>
    <w:rsid w:val="005E1797"/>
    <w:rsid w:val="00600525"/>
    <w:rsid w:val="006034DB"/>
    <w:rsid w:val="00631A9B"/>
    <w:rsid w:val="00677338"/>
    <w:rsid w:val="006B099A"/>
    <w:rsid w:val="00791F19"/>
    <w:rsid w:val="007A46EB"/>
    <w:rsid w:val="007C5261"/>
    <w:rsid w:val="007D2560"/>
    <w:rsid w:val="00816837"/>
    <w:rsid w:val="00824751"/>
    <w:rsid w:val="0082768A"/>
    <w:rsid w:val="00884A90"/>
    <w:rsid w:val="008B3640"/>
    <w:rsid w:val="008B5E55"/>
    <w:rsid w:val="008D2754"/>
    <w:rsid w:val="008E30B6"/>
    <w:rsid w:val="00981EDF"/>
    <w:rsid w:val="009E69EF"/>
    <w:rsid w:val="009F123C"/>
    <w:rsid w:val="009F16CB"/>
    <w:rsid w:val="00A77549"/>
    <w:rsid w:val="00A903DC"/>
    <w:rsid w:val="00AE65E3"/>
    <w:rsid w:val="00B30460"/>
    <w:rsid w:val="00B37636"/>
    <w:rsid w:val="00B42C72"/>
    <w:rsid w:val="00B50AA0"/>
    <w:rsid w:val="00B63119"/>
    <w:rsid w:val="00B93EC9"/>
    <w:rsid w:val="00BA4629"/>
    <w:rsid w:val="00BC0EEB"/>
    <w:rsid w:val="00C161D5"/>
    <w:rsid w:val="00C55571"/>
    <w:rsid w:val="00C77D3E"/>
    <w:rsid w:val="00CF5DCD"/>
    <w:rsid w:val="00D065D8"/>
    <w:rsid w:val="00D1599E"/>
    <w:rsid w:val="00D179D2"/>
    <w:rsid w:val="00D266A8"/>
    <w:rsid w:val="00D34E63"/>
    <w:rsid w:val="00D367BB"/>
    <w:rsid w:val="00D9088D"/>
    <w:rsid w:val="00DC06EA"/>
    <w:rsid w:val="00E31E5D"/>
    <w:rsid w:val="00E75BDB"/>
    <w:rsid w:val="00EA2ECF"/>
    <w:rsid w:val="00EC6ABF"/>
    <w:rsid w:val="00ED4455"/>
    <w:rsid w:val="00ED5BE3"/>
    <w:rsid w:val="00EE0770"/>
    <w:rsid w:val="00EE6952"/>
    <w:rsid w:val="00EF02DA"/>
    <w:rsid w:val="00F2366D"/>
    <w:rsid w:val="00F80E5C"/>
    <w:rsid w:val="00FB7793"/>
    <w:rsid w:val="024E4415"/>
    <w:rsid w:val="14218ABB"/>
    <w:rsid w:val="26624809"/>
    <w:rsid w:val="309ABCFA"/>
    <w:rsid w:val="644526A1"/>
    <w:rsid w:val="708627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E4463"/>
  <w15:chartTrackingRefBased/>
  <w15:docId w15:val="{EF3C8867-54F4-477E-8356-227ADC285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7793"/>
    <w:pPr>
      <w:spacing w:after="0" w:line="240" w:lineRule="auto"/>
    </w:pPr>
    <w:rPr>
      <w:rFonts w:ascii="Calibri" w:eastAsia="Calibri" w:hAnsi="Calibri" w:cs="Times New Roman"/>
    </w:rPr>
  </w:style>
  <w:style w:type="paragraph" w:styleId="Heading1">
    <w:name w:val="heading 1"/>
    <w:basedOn w:val="Normal"/>
    <w:next w:val="Normal"/>
    <w:link w:val="Heading1Char"/>
    <w:uiPriority w:val="9"/>
    <w:qFormat/>
    <w:rsid w:val="00C55571"/>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77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7793"/>
    <w:pPr>
      <w:ind w:left="720"/>
      <w:contextualSpacing/>
    </w:pPr>
  </w:style>
  <w:style w:type="table" w:styleId="GridTable1Light-Accent1">
    <w:name w:val="Grid Table 1 Light Accent 1"/>
    <w:basedOn w:val="TableNormal"/>
    <w:uiPriority w:val="46"/>
    <w:rsid w:val="00C55571"/>
    <w:pPr>
      <w:spacing w:after="0" w:line="240" w:lineRule="auto"/>
    </w:pPr>
    <w:rPr>
      <w:lang w:val="en-US"/>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C55571"/>
    <w:pPr>
      <w:tabs>
        <w:tab w:val="center" w:pos="4513"/>
        <w:tab w:val="right" w:pos="9026"/>
      </w:tabs>
    </w:pPr>
  </w:style>
  <w:style w:type="character" w:customStyle="1" w:styleId="HeaderChar">
    <w:name w:val="Header Char"/>
    <w:basedOn w:val="DefaultParagraphFont"/>
    <w:link w:val="Header"/>
    <w:uiPriority w:val="99"/>
    <w:rsid w:val="00C55571"/>
    <w:rPr>
      <w:rFonts w:ascii="Calibri" w:eastAsia="Calibri" w:hAnsi="Calibri" w:cs="Times New Roman"/>
    </w:rPr>
  </w:style>
  <w:style w:type="paragraph" w:styleId="Footer">
    <w:name w:val="footer"/>
    <w:basedOn w:val="Normal"/>
    <w:link w:val="FooterChar"/>
    <w:uiPriority w:val="99"/>
    <w:unhideWhenUsed/>
    <w:rsid w:val="00C55571"/>
    <w:pPr>
      <w:tabs>
        <w:tab w:val="center" w:pos="4513"/>
        <w:tab w:val="right" w:pos="9026"/>
      </w:tabs>
    </w:pPr>
  </w:style>
  <w:style w:type="character" w:customStyle="1" w:styleId="FooterChar">
    <w:name w:val="Footer Char"/>
    <w:basedOn w:val="DefaultParagraphFont"/>
    <w:link w:val="Footer"/>
    <w:uiPriority w:val="99"/>
    <w:rsid w:val="00C55571"/>
    <w:rPr>
      <w:rFonts w:ascii="Calibri" w:eastAsia="Calibri" w:hAnsi="Calibri" w:cs="Times New Roman"/>
    </w:rPr>
  </w:style>
  <w:style w:type="character" w:customStyle="1" w:styleId="Heading1Char">
    <w:name w:val="Heading 1 Char"/>
    <w:basedOn w:val="DefaultParagraphFont"/>
    <w:link w:val="Heading1"/>
    <w:uiPriority w:val="9"/>
    <w:rsid w:val="00C55571"/>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C555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571"/>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C55571"/>
    <w:rPr>
      <w:rFonts w:eastAsiaTheme="minorEastAsia"/>
      <w:color w:val="5A5A5A" w:themeColor="text1" w:themeTint="A5"/>
      <w:spacing w:val="15"/>
    </w:rPr>
  </w:style>
  <w:style w:type="character" w:styleId="SubtleEmphasis">
    <w:name w:val="Subtle Emphasis"/>
    <w:basedOn w:val="DefaultParagraphFont"/>
    <w:uiPriority w:val="19"/>
    <w:qFormat/>
    <w:rsid w:val="00C55571"/>
    <w:rPr>
      <w:i/>
      <w:iCs/>
      <w:color w:val="404040" w:themeColor="text1" w:themeTint="BF"/>
    </w:rPr>
  </w:style>
  <w:style w:type="character" w:styleId="Emphasis">
    <w:name w:val="Emphasis"/>
    <w:basedOn w:val="DefaultParagraphFont"/>
    <w:uiPriority w:val="20"/>
    <w:qFormat/>
    <w:rsid w:val="00C55571"/>
    <w:rPr>
      <w:i/>
      <w:iCs/>
    </w:rPr>
  </w:style>
  <w:style w:type="paragraph" w:styleId="NormalWeb">
    <w:name w:val="Normal (Web)"/>
    <w:basedOn w:val="Normal"/>
    <w:uiPriority w:val="99"/>
    <w:unhideWhenUsed/>
    <w:rsid w:val="00B30460"/>
    <w:pPr>
      <w:spacing w:before="100" w:beforeAutospacing="1" w:after="100" w:afterAutospacing="1"/>
    </w:pPr>
    <w:rPr>
      <w:rFonts w:ascii="Times New Roman" w:eastAsia="Times New Roman" w:hAnsi="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0D9088D"/>
    <w:pPr>
      <w:spacing w:before="100" w:beforeAutospacing="1" w:after="100" w:afterAutospacing="1"/>
    </w:pPr>
    <w:rPr>
      <w:rFonts w:ascii="Times New Roman" w:eastAsia="Times New Roman" w:hAnsi="Times New Roman"/>
      <w:sz w:val="24"/>
      <w:szCs w:val="24"/>
      <w:lang w:eastAsia="en-GB"/>
    </w:rPr>
  </w:style>
  <w:style w:type="character" w:customStyle="1" w:styleId="normaltextrun">
    <w:name w:val="normaltextrun"/>
    <w:basedOn w:val="DefaultParagraphFont"/>
    <w:rsid w:val="00D9088D"/>
  </w:style>
  <w:style w:type="character" w:customStyle="1" w:styleId="eop">
    <w:name w:val="eop"/>
    <w:basedOn w:val="DefaultParagraphFont"/>
    <w:rsid w:val="00D908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0545043">
      <w:bodyDiv w:val="1"/>
      <w:marLeft w:val="0"/>
      <w:marRight w:val="0"/>
      <w:marTop w:val="0"/>
      <w:marBottom w:val="0"/>
      <w:divBdr>
        <w:top w:val="none" w:sz="0" w:space="0" w:color="auto"/>
        <w:left w:val="none" w:sz="0" w:space="0" w:color="auto"/>
        <w:bottom w:val="none" w:sz="0" w:space="0" w:color="auto"/>
        <w:right w:val="none" w:sz="0" w:space="0" w:color="auto"/>
      </w:divBdr>
    </w:div>
    <w:div w:id="1757245249">
      <w:bodyDiv w:val="1"/>
      <w:marLeft w:val="0"/>
      <w:marRight w:val="0"/>
      <w:marTop w:val="0"/>
      <w:marBottom w:val="0"/>
      <w:divBdr>
        <w:top w:val="none" w:sz="0" w:space="0" w:color="auto"/>
        <w:left w:val="none" w:sz="0" w:space="0" w:color="auto"/>
        <w:bottom w:val="none" w:sz="0" w:space="0" w:color="auto"/>
        <w:right w:val="none" w:sz="0" w:space="0" w:color="auto"/>
      </w:divBdr>
    </w:div>
    <w:div w:id="181378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736C596992BBD468D2820D9F53F0B29" ma:contentTypeVersion="4" ma:contentTypeDescription="Create a new document." ma:contentTypeScope="" ma:versionID="8005a82a3bf4a4b3d2f3aad86e2d968d">
  <xsd:schema xmlns:xsd="http://www.w3.org/2001/XMLSchema" xmlns:xs="http://www.w3.org/2001/XMLSchema" xmlns:p="http://schemas.microsoft.com/office/2006/metadata/properties" xmlns:ns2="69d5facc-a75f-4219-b6a4-38e4aa38d9b3" xmlns:ns3="fc97ba21-4653-4ead-b6c3-1deafb2b85a2" targetNamespace="http://schemas.microsoft.com/office/2006/metadata/properties" ma:root="true" ma:fieldsID="b2005f5f8be88c65ceee3f4367f176d1" ns2:_="" ns3:_="">
    <xsd:import namespace="69d5facc-a75f-4219-b6a4-38e4aa38d9b3"/>
    <xsd:import namespace="fc97ba21-4653-4ead-b6c3-1deafb2b85a2"/>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d5facc-a75f-4219-b6a4-38e4aa38d9b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c97ba21-4653-4ead-b6c3-1deafb2b85a2"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4102C0-B763-4DB2-A2BF-866E2E22B88C}">
  <ds:schemaRefs>
    <ds:schemaRef ds:uri="http://purl.org/dc/dcmitype/"/>
    <ds:schemaRef ds:uri="http://www.w3.org/XML/1998/namespace"/>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69d5facc-a75f-4219-b6a4-38e4aa38d9b3"/>
    <ds:schemaRef ds:uri="http://purl.org/dc/terms/"/>
    <ds:schemaRef ds:uri="http://schemas.microsoft.com/office/infopath/2007/PartnerControls"/>
    <ds:schemaRef ds:uri="fc97ba21-4653-4ead-b6c3-1deafb2b85a2"/>
  </ds:schemaRefs>
</ds:datastoreItem>
</file>

<file path=customXml/itemProps2.xml><?xml version="1.0" encoding="utf-8"?>
<ds:datastoreItem xmlns:ds="http://schemas.openxmlformats.org/officeDocument/2006/customXml" ds:itemID="{65D54CC7-BEFF-47FE-A2D3-68B6A52F1C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d5facc-a75f-4219-b6a4-38e4aa38d9b3"/>
    <ds:schemaRef ds:uri="fc97ba21-4653-4ead-b6c3-1deafb2b85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B1B5C4-DCE3-4825-BC2A-B470C82773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707</Words>
  <Characters>4034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School</Company>
  <LinksUpToDate>false</LinksUpToDate>
  <CharactersWithSpaces>4732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D. Long</dc:creator>
  <cp:keywords/>
  <dc:description/>
  <cp:lastModifiedBy>Rachel Wallis</cp:lastModifiedBy>
  <cp:revision>2</cp:revision>
  <dcterms:created xsi:type="dcterms:W3CDTF">2018-03-07T15:57:00Z</dcterms:created>
  <dcterms:modified xsi:type="dcterms:W3CDTF">2018-03-07T15:57:00Z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0x0101004736C596992BBD468D2820D9F53F0B29</vt:lpwstr>
  </property>
</Properties>
</file>