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7966" w:rsidRDefault="00B77966" w:rsidP="00B77966">
      <w:pPr>
        <w:widowControl/>
        <w:spacing w:line="360" w:lineRule="auto"/>
        <w:rPr>
          <w:rFonts w:ascii="Times New Roman" w:eastAsia="DengXian" w:hAnsi="Times New Roman" w:cs="Times New Roman"/>
          <w:b/>
          <w:sz w:val="28"/>
          <w:szCs w:val="28"/>
          <w:lang w:eastAsia="zh-CN"/>
        </w:rPr>
      </w:pPr>
      <w:bookmarkStart w:id="0" w:name="_Hlk518262200"/>
    </w:p>
    <w:p w:rsidR="001E7B19" w:rsidRDefault="001E7B19" w:rsidP="00B77966">
      <w:pPr>
        <w:widowControl/>
        <w:spacing w:line="360" w:lineRule="auto"/>
        <w:rPr>
          <w:rFonts w:ascii="Times New Roman" w:eastAsia="DengXian" w:hAnsi="Times New Roman" w:cs="Times New Roman"/>
          <w:b/>
          <w:sz w:val="28"/>
          <w:szCs w:val="28"/>
          <w:lang w:eastAsia="zh-CN"/>
        </w:rPr>
      </w:pPr>
    </w:p>
    <w:p w:rsidR="00B77966" w:rsidRDefault="00B77966" w:rsidP="00B77966">
      <w:pPr>
        <w:widowControl/>
        <w:tabs>
          <w:tab w:val="left" w:pos="3528"/>
        </w:tabs>
        <w:spacing w:line="360" w:lineRule="auto"/>
        <w:rPr>
          <w:rFonts w:ascii="Times New Roman" w:hAnsi="Times New Roman" w:cs="Times New Roman"/>
          <w:szCs w:val="24"/>
        </w:rPr>
      </w:pPr>
      <w:r>
        <w:rPr>
          <w:rFonts w:ascii="Times New Roman" w:eastAsia="DengXian" w:hAnsi="Times New Roman" w:cs="Times New Roman"/>
          <w:b/>
          <w:sz w:val="28"/>
          <w:szCs w:val="28"/>
          <w:lang w:eastAsia="zh-CN"/>
        </w:rPr>
        <w:tab/>
      </w:r>
    </w:p>
    <w:p w:rsidR="00B77966" w:rsidRDefault="00B77966" w:rsidP="00B77966">
      <w:pPr>
        <w:widowControl/>
        <w:spacing w:line="360" w:lineRule="auto"/>
        <w:jc w:val="center"/>
        <w:rPr>
          <w:rFonts w:ascii="Times New Roman" w:hAnsi="Times New Roman" w:cs="Times New Roman"/>
          <w:sz w:val="44"/>
          <w:szCs w:val="44"/>
        </w:rPr>
      </w:pPr>
    </w:p>
    <w:p w:rsidR="00B77966" w:rsidRPr="00A44FFE" w:rsidRDefault="00A44FFE" w:rsidP="00B77966">
      <w:pPr>
        <w:widowControl/>
        <w:spacing w:line="360" w:lineRule="auto"/>
        <w:jc w:val="center"/>
        <w:rPr>
          <w:rFonts w:ascii="Times New Roman" w:eastAsia="DengXian" w:hAnsi="Times New Roman" w:cs="Times New Roman"/>
          <w:sz w:val="44"/>
          <w:szCs w:val="44"/>
          <w:lang w:eastAsia="zh-CN"/>
        </w:rPr>
      </w:pPr>
      <w:r>
        <w:rPr>
          <w:rFonts w:ascii="Times New Roman" w:eastAsia="DengXian" w:hAnsi="Times New Roman" w:cs="Times New Roman"/>
          <w:sz w:val="44"/>
          <w:szCs w:val="44"/>
          <w:lang w:eastAsia="zh-CN"/>
        </w:rPr>
        <w:t>Strategic Analysis Report</w:t>
      </w:r>
    </w:p>
    <w:p w:rsidR="00B77966" w:rsidRPr="00B77966" w:rsidRDefault="00B77966" w:rsidP="00B77966">
      <w:pPr>
        <w:widowControl/>
        <w:spacing w:line="360" w:lineRule="auto"/>
        <w:jc w:val="center"/>
        <w:rPr>
          <w:rFonts w:ascii="Times New Roman" w:eastAsia="DengXian" w:hAnsi="Times New Roman" w:cs="Times New Roman"/>
          <w:sz w:val="44"/>
          <w:szCs w:val="44"/>
          <w:lang w:eastAsia="zh-CN"/>
        </w:rPr>
      </w:pPr>
    </w:p>
    <w:p w:rsidR="00B77966" w:rsidRPr="004446BC" w:rsidRDefault="00B77966" w:rsidP="00B77966">
      <w:pPr>
        <w:widowControl/>
        <w:spacing w:line="360" w:lineRule="auto"/>
        <w:jc w:val="center"/>
        <w:rPr>
          <w:rFonts w:ascii="Times New Roman" w:hAnsi="Times New Roman" w:cs="Times New Roman"/>
          <w:sz w:val="56"/>
          <w:szCs w:val="56"/>
        </w:rPr>
      </w:pPr>
      <w:r w:rsidRPr="004446BC">
        <w:rPr>
          <w:rFonts w:ascii="Times New Roman" w:hAnsi="Times New Roman" w:cs="Times New Roman"/>
          <w:sz w:val="56"/>
          <w:szCs w:val="56"/>
        </w:rPr>
        <w:t>I</w:t>
      </w:r>
      <w:r w:rsidR="00A44FFE" w:rsidRPr="004446BC">
        <w:rPr>
          <w:rFonts w:ascii="Times New Roman" w:hAnsi="Times New Roman" w:cs="Times New Roman"/>
          <w:sz w:val="56"/>
          <w:szCs w:val="56"/>
        </w:rPr>
        <w:t>NEOS GROUP</w:t>
      </w:r>
    </w:p>
    <w:p w:rsidR="00B77966" w:rsidRDefault="00D62E4D" w:rsidP="00B77966">
      <w:pPr>
        <w:widowControl/>
        <w:spacing w:line="360" w:lineRule="auto"/>
        <w:jc w:val="center"/>
        <w:rPr>
          <w:rFonts w:ascii="Times New Roman" w:eastAsia="DengXian" w:hAnsi="Times New Roman" w:cs="Times New Roman"/>
          <w:b/>
          <w:sz w:val="28"/>
          <w:szCs w:val="28"/>
          <w:lang w:eastAsia="zh-CN"/>
        </w:rPr>
      </w:pPr>
      <w:r w:rsidRPr="00FE45ED">
        <w:rPr>
          <w:rFonts w:ascii="Arial" w:eastAsia="Times New Roman" w:hAnsi="Arial" w:cs="Arial"/>
          <w:noProof/>
          <w:color w:val="DE3F70"/>
          <w:kern w:val="0"/>
          <w:sz w:val="26"/>
          <w:szCs w:val="26"/>
          <w:lang w:eastAsia="zh-CN"/>
        </w:rPr>
        <w:drawing>
          <wp:inline distT="0" distB="0" distL="0" distR="0" wp14:anchorId="5BB3351E" wp14:editId="0509AC53">
            <wp:extent cx="1173480" cy="1173480"/>
            <wp:effectExtent l="0" t="0" r="7620" b="7620"/>
            <wp:docPr id="10" name="圖片 10" descr="https://uploads4.craft.co/uploads/company/logo/2514xx/251475/normal_9e9d55bda76f179f.p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s4.craft.co/uploads/company/logo/2514xx/251475/normal_9e9d55bda76f179f.pn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3480" cy="1173480"/>
                    </a:xfrm>
                    <a:prstGeom prst="rect">
                      <a:avLst/>
                    </a:prstGeom>
                    <a:noFill/>
                    <a:ln>
                      <a:noFill/>
                    </a:ln>
                  </pic:spPr>
                </pic:pic>
              </a:graphicData>
            </a:graphic>
          </wp:inline>
        </w:drawing>
      </w:r>
    </w:p>
    <w:p w:rsidR="00B77966" w:rsidRDefault="00B77966" w:rsidP="00B77966">
      <w:pPr>
        <w:widowControl/>
        <w:spacing w:line="360" w:lineRule="auto"/>
        <w:jc w:val="center"/>
        <w:rPr>
          <w:rFonts w:ascii="Times New Roman" w:eastAsia="DengXian" w:hAnsi="Times New Roman" w:cs="Times New Roman"/>
          <w:b/>
          <w:sz w:val="28"/>
          <w:szCs w:val="28"/>
          <w:lang w:eastAsia="zh-CN"/>
        </w:rPr>
      </w:pPr>
    </w:p>
    <w:p w:rsidR="00B77966" w:rsidRDefault="00A44FFE" w:rsidP="00B77966">
      <w:pPr>
        <w:widowControl/>
        <w:spacing w:line="360" w:lineRule="auto"/>
        <w:jc w:val="center"/>
        <w:rPr>
          <w:rFonts w:ascii="Times New Roman" w:eastAsia="DengXian" w:hAnsi="Times New Roman" w:cs="Times New Roman"/>
          <w:b/>
          <w:sz w:val="40"/>
          <w:szCs w:val="40"/>
          <w:lang w:eastAsia="zh-CN"/>
        </w:rPr>
      </w:pPr>
      <w:r>
        <w:rPr>
          <w:rFonts w:ascii="Times New Roman" w:eastAsia="DengXian" w:hAnsi="Times New Roman" w:cs="Times New Roman"/>
          <w:b/>
          <w:sz w:val="40"/>
          <w:szCs w:val="40"/>
          <w:lang w:eastAsia="zh-CN"/>
        </w:rPr>
        <w:t xml:space="preserve">By </w:t>
      </w:r>
      <w:r w:rsidR="00B77966" w:rsidRPr="00027E9B">
        <w:rPr>
          <w:rFonts w:ascii="Times New Roman" w:eastAsia="DengXian" w:hAnsi="Times New Roman" w:cs="Times New Roman"/>
          <w:b/>
          <w:sz w:val="40"/>
          <w:szCs w:val="40"/>
          <w:lang w:eastAsia="zh-CN"/>
        </w:rPr>
        <w:t>Lawrence Lui</w:t>
      </w:r>
    </w:p>
    <w:p w:rsidR="00A44FFE" w:rsidRDefault="00D62E4D" w:rsidP="00B77966">
      <w:pPr>
        <w:widowControl/>
        <w:spacing w:line="360" w:lineRule="auto"/>
        <w:jc w:val="center"/>
        <w:rPr>
          <w:rFonts w:ascii="Times New Roman" w:eastAsia="DengXian" w:hAnsi="Times New Roman" w:cs="Times New Roman"/>
          <w:b/>
          <w:sz w:val="40"/>
          <w:szCs w:val="40"/>
          <w:lang w:eastAsia="zh-CN"/>
        </w:rPr>
      </w:pPr>
      <w:r>
        <w:rPr>
          <w:rFonts w:ascii="Times New Roman" w:eastAsia="DengXian" w:hAnsi="Times New Roman" w:cs="Times New Roman"/>
          <w:sz w:val="40"/>
          <w:szCs w:val="40"/>
          <w:lang w:eastAsia="zh-CN"/>
        </w:rPr>
        <w:t xml:space="preserve">18 </w:t>
      </w:r>
      <w:r>
        <w:rPr>
          <w:rFonts w:ascii="Times New Roman" w:eastAsia="DengXian" w:hAnsi="Times New Roman" w:cs="Times New Roman" w:hint="eastAsia"/>
          <w:sz w:val="40"/>
          <w:szCs w:val="40"/>
          <w:lang w:eastAsia="zh-CN"/>
        </w:rPr>
        <w:t>Dec</w:t>
      </w:r>
      <w:r>
        <w:rPr>
          <w:rFonts w:ascii="Times New Roman" w:eastAsia="DengXian" w:hAnsi="Times New Roman" w:cs="Times New Roman"/>
          <w:sz w:val="40"/>
          <w:szCs w:val="40"/>
          <w:lang w:eastAsia="zh-CN"/>
        </w:rPr>
        <w:t>ember 2018</w:t>
      </w:r>
    </w:p>
    <w:p w:rsidR="00D93DC3" w:rsidRPr="00D93DC3" w:rsidRDefault="00D93DC3" w:rsidP="00B77966">
      <w:pPr>
        <w:widowControl/>
        <w:spacing w:line="360" w:lineRule="auto"/>
        <w:jc w:val="center"/>
        <w:rPr>
          <w:rFonts w:ascii="Times New Roman" w:eastAsia="DengXian" w:hAnsi="Times New Roman" w:cs="Times New Roman"/>
          <w:b/>
          <w:sz w:val="40"/>
          <w:szCs w:val="40"/>
          <w:lang w:eastAsia="zh-CN"/>
        </w:rPr>
      </w:pPr>
    </w:p>
    <w:p w:rsidR="00A44FFE" w:rsidRPr="00A44FFE" w:rsidRDefault="00A44FFE" w:rsidP="00B77966">
      <w:pPr>
        <w:widowControl/>
        <w:spacing w:line="360" w:lineRule="auto"/>
        <w:jc w:val="center"/>
        <w:rPr>
          <w:rFonts w:ascii="Times New Roman" w:eastAsia="DengXian" w:hAnsi="Times New Roman" w:cs="Times New Roman"/>
          <w:sz w:val="40"/>
          <w:szCs w:val="40"/>
          <w:lang w:eastAsia="zh-CN"/>
        </w:rPr>
      </w:pPr>
      <w:r w:rsidRPr="00A44FFE">
        <w:rPr>
          <w:rFonts w:ascii="Times New Roman" w:eastAsia="DengXian" w:hAnsi="Times New Roman" w:cs="Times New Roman" w:hint="eastAsia"/>
          <w:sz w:val="40"/>
          <w:szCs w:val="40"/>
          <w:lang w:eastAsia="zh-CN"/>
        </w:rPr>
        <w:t>S</w:t>
      </w:r>
      <w:r w:rsidRPr="00A44FFE">
        <w:rPr>
          <w:rFonts w:ascii="Times New Roman" w:eastAsia="DengXian" w:hAnsi="Times New Roman" w:cs="Times New Roman"/>
          <w:sz w:val="40"/>
          <w:szCs w:val="40"/>
          <w:lang w:eastAsia="zh-CN"/>
        </w:rPr>
        <w:t>tudent Number</w:t>
      </w:r>
      <w:r w:rsidR="001E7B19">
        <w:rPr>
          <w:rFonts w:ascii="Times New Roman" w:eastAsia="DengXian" w:hAnsi="Times New Roman" w:cs="Times New Roman"/>
          <w:sz w:val="40"/>
          <w:szCs w:val="40"/>
          <w:lang w:eastAsia="zh-CN"/>
        </w:rPr>
        <w:t>:</w:t>
      </w:r>
      <w:r w:rsidRPr="00A44FFE">
        <w:rPr>
          <w:rFonts w:ascii="Times New Roman" w:eastAsia="DengXian" w:hAnsi="Times New Roman" w:cs="Times New Roman"/>
          <w:sz w:val="40"/>
          <w:szCs w:val="40"/>
          <w:lang w:eastAsia="zh-CN"/>
        </w:rPr>
        <w:t xml:space="preserve"> 1715378</w:t>
      </w:r>
    </w:p>
    <w:p w:rsidR="00A44FFE" w:rsidRDefault="00A44FFE" w:rsidP="00B77966">
      <w:pPr>
        <w:widowControl/>
        <w:spacing w:line="360" w:lineRule="auto"/>
        <w:jc w:val="center"/>
        <w:rPr>
          <w:rFonts w:ascii="Times New Roman" w:eastAsia="DengXian" w:hAnsi="Times New Roman" w:cs="Times New Roman"/>
          <w:sz w:val="40"/>
          <w:szCs w:val="40"/>
          <w:lang w:eastAsia="zh-CN"/>
        </w:rPr>
      </w:pPr>
      <w:r>
        <w:rPr>
          <w:rFonts w:ascii="Times New Roman" w:eastAsia="DengXian" w:hAnsi="Times New Roman" w:cs="Times New Roman"/>
          <w:sz w:val="40"/>
          <w:szCs w:val="40"/>
          <w:lang w:eastAsia="zh-CN"/>
        </w:rPr>
        <w:t>DBA, University of Wales Trinity Saint David</w:t>
      </w:r>
    </w:p>
    <w:p w:rsidR="00A44FFE" w:rsidRDefault="00A44FFE" w:rsidP="00B77966">
      <w:pPr>
        <w:widowControl/>
        <w:spacing w:line="360" w:lineRule="auto"/>
        <w:jc w:val="center"/>
        <w:rPr>
          <w:rFonts w:ascii="Times New Roman" w:eastAsia="DengXian" w:hAnsi="Times New Roman" w:cs="Times New Roman"/>
          <w:sz w:val="40"/>
          <w:szCs w:val="40"/>
          <w:lang w:eastAsia="zh-CN"/>
        </w:rPr>
      </w:pPr>
      <w:r>
        <w:rPr>
          <w:rFonts w:ascii="Times New Roman" w:eastAsia="DengXian" w:hAnsi="Times New Roman" w:cs="Times New Roman" w:hint="eastAsia"/>
          <w:sz w:val="40"/>
          <w:szCs w:val="40"/>
          <w:lang w:eastAsia="zh-CN"/>
        </w:rPr>
        <w:t>C</w:t>
      </w:r>
      <w:r>
        <w:rPr>
          <w:rFonts w:ascii="Times New Roman" w:eastAsia="DengXian" w:hAnsi="Times New Roman" w:cs="Times New Roman"/>
          <w:sz w:val="40"/>
          <w:szCs w:val="40"/>
          <w:lang w:eastAsia="zh-CN"/>
        </w:rPr>
        <w:t>ourse:  S</w:t>
      </w:r>
      <w:r w:rsidR="00D93DC3">
        <w:rPr>
          <w:rFonts w:ascii="Times New Roman" w:eastAsia="DengXian" w:hAnsi="Times New Roman" w:cs="Times New Roman"/>
          <w:sz w:val="40"/>
          <w:szCs w:val="40"/>
          <w:lang w:eastAsia="zh-CN"/>
        </w:rPr>
        <w:t>BT</w:t>
      </w:r>
      <w:r>
        <w:rPr>
          <w:rFonts w:ascii="Times New Roman" w:eastAsia="DengXian" w:hAnsi="Times New Roman" w:cs="Times New Roman"/>
          <w:sz w:val="40"/>
          <w:szCs w:val="40"/>
          <w:lang w:eastAsia="zh-CN"/>
        </w:rPr>
        <w:t>D 7005</w:t>
      </w:r>
    </w:p>
    <w:p w:rsidR="00A44FFE" w:rsidRDefault="00A44FFE" w:rsidP="00B77966">
      <w:pPr>
        <w:widowControl/>
        <w:spacing w:line="360" w:lineRule="auto"/>
        <w:jc w:val="center"/>
        <w:rPr>
          <w:rFonts w:ascii="Times New Roman" w:eastAsia="DengXian" w:hAnsi="Times New Roman" w:cs="Times New Roman"/>
          <w:sz w:val="40"/>
          <w:szCs w:val="40"/>
          <w:lang w:eastAsia="zh-CN"/>
        </w:rPr>
      </w:pPr>
    </w:p>
    <w:p w:rsidR="00B77966" w:rsidRDefault="00B77966" w:rsidP="00B77966">
      <w:pPr>
        <w:widowControl/>
        <w:spacing w:line="360" w:lineRule="auto"/>
        <w:jc w:val="center"/>
        <w:rPr>
          <w:rFonts w:ascii="Times New Roman" w:eastAsia="DengXian" w:hAnsi="Times New Roman" w:cs="Times New Roman"/>
          <w:sz w:val="40"/>
          <w:szCs w:val="40"/>
          <w:lang w:eastAsia="zh-CN"/>
        </w:rPr>
      </w:pPr>
    </w:p>
    <w:p w:rsidR="009D7C30" w:rsidRDefault="00B77966" w:rsidP="00DF1315">
      <w:pPr>
        <w:jc w:val="right"/>
        <w:rPr>
          <w:rFonts w:ascii="Times New Roman" w:hAnsi="Times New Roman" w:cs="Times New Roman"/>
          <w:b/>
          <w:sz w:val="40"/>
          <w:szCs w:val="40"/>
          <w:lang w:eastAsia="zh-CN"/>
        </w:rPr>
      </w:pPr>
      <w:r w:rsidRPr="00684C32">
        <w:rPr>
          <w:rFonts w:ascii="Times New Roman" w:hAnsi="Times New Roman" w:cs="Times New Roman"/>
          <w:b/>
          <w:sz w:val="40"/>
          <w:szCs w:val="40"/>
          <w:lang w:eastAsia="zh-CN"/>
        </w:rPr>
        <w:t>Words:</w:t>
      </w:r>
      <w:r w:rsidR="002A5F98" w:rsidRPr="00684C32">
        <w:rPr>
          <w:rFonts w:ascii="Times New Roman" w:hAnsi="Times New Roman" w:cs="Times New Roman"/>
          <w:b/>
          <w:sz w:val="40"/>
          <w:szCs w:val="40"/>
          <w:lang w:eastAsia="zh-CN"/>
        </w:rPr>
        <w:t xml:space="preserve"> </w:t>
      </w:r>
      <w:r w:rsidR="00CB4BD2">
        <w:rPr>
          <w:rFonts w:ascii="Times New Roman" w:hAnsi="Times New Roman" w:cs="Times New Roman"/>
          <w:b/>
          <w:sz w:val="40"/>
          <w:szCs w:val="40"/>
          <w:lang w:eastAsia="zh-CN"/>
        </w:rPr>
        <w:t>8,124</w:t>
      </w:r>
    </w:p>
    <w:p w:rsidR="009D7C30" w:rsidRDefault="009D7C30">
      <w:pPr>
        <w:widowControl/>
        <w:rPr>
          <w:rFonts w:ascii="Times New Roman" w:hAnsi="Times New Roman" w:cs="Times New Roman"/>
          <w:b/>
          <w:sz w:val="40"/>
          <w:szCs w:val="40"/>
          <w:lang w:eastAsia="zh-CN"/>
        </w:rPr>
      </w:pPr>
      <w:r>
        <w:rPr>
          <w:rFonts w:ascii="Times New Roman" w:hAnsi="Times New Roman" w:cs="Times New Roman"/>
          <w:b/>
          <w:sz w:val="40"/>
          <w:szCs w:val="40"/>
          <w:lang w:eastAsia="zh-CN"/>
        </w:rPr>
        <w:br w:type="page"/>
      </w:r>
    </w:p>
    <w:p w:rsidR="00596DDE" w:rsidRDefault="00596DDE" w:rsidP="0008623F">
      <w:pPr>
        <w:pStyle w:val="3"/>
        <w:numPr>
          <w:ilvl w:val="0"/>
          <w:numId w:val="0"/>
        </w:numPr>
        <w:jc w:val="center"/>
        <w:rPr>
          <w:rFonts w:ascii="Times New Roman" w:hAnsi="Times New Roman" w:cs="Times New Roman"/>
          <w:b/>
          <w:sz w:val="36"/>
        </w:rPr>
        <w:sectPr w:rsidR="00596DDE" w:rsidSect="00EF66B9">
          <w:footerReference w:type="default" r:id="rId11"/>
          <w:pgSz w:w="11900" w:h="16834"/>
          <w:pgMar w:top="1046" w:right="1369" w:bottom="265" w:left="880" w:header="0" w:footer="0" w:gutter="0"/>
          <w:cols w:space="0" w:equalWidth="0">
            <w:col w:w="9660"/>
          </w:cols>
          <w:docGrid w:linePitch="360"/>
        </w:sectPr>
      </w:pPr>
    </w:p>
    <w:p w:rsidR="0008623F" w:rsidRDefault="0008623F" w:rsidP="0008623F">
      <w:pPr>
        <w:pStyle w:val="3"/>
        <w:numPr>
          <w:ilvl w:val="0"/>
          <w:numId w:val="0"/>
        </w:numPr>
        <w:jc w:val="center"/>
        <w:rPr>
          <w:rFonts w:ascii="Times New Roman" w:hAnsi="Times New Roman" w:cs="Times New Roman"/>
          <w:b/>
          <w:sz w:val="36"/>
        </w:rPr>
      </w:pPr>
      <w:r w:rsidRPr="0008623F">
        <w:rPr>
          <w:rFonts w:ascii="Times New Roman" w:hAnsi="Times New Roman" w:cs="Times New Roman"/>
          <w:b/>
          <w:sz w:val="36"/>
        </w:rPr>
        <w:lastRenderedPageBreak/>
        <w:t>Table of Contents</w:t>
      </w:r>
    </w:p>
    <w:p w:rsidR="00B161D2" w:rsidRPr="00B161D2" w:rsidRDefault="00B161D2" w:rsidP="00B161D2"/>
    <w:p w:rsidR="00E86074" w:rsidRPr="003B43E6" w:rsidRDefault="00564F2E" w:rsidP="00E86074">
      <w:pPr>
        <w:pStyle w:val="3"/>
        <w:tabs>
          <w:tab w:val="clear" w:pos="8296"/>
          <w:tab w:val="right" w:leader="dot" w:pos="9072"/>
        </w:tabs>
        <w:spacing w:line="360" w:lineRule="auto"/>
        <w:rPr>
          <w:noProof/>
          <w:sz w:val="21"/>
          <w:lang w:eastAsia="zh-CN"/>
        </w:rPr>
      </w:pPr>
      <w:r w:rsidRPr="003B43E6">
        <w:rPr>
          <w:rFonts w:ascii="Times New Roman" w:eastAsia="SimSun" w:hAnsi="Times New Roman" w:cs="Times New Roman"/>
          <w:sz w:val="26"/>
          <w:szCs w:val="26"/>
          <w:lang w:eastAsia="zh-CN"/>
        </w:rPr>
        <w:fldChar w:fldCharType="begin"/>
      </w:r>
      <w:r w:rsidRPr="003B43E6">
        <w:rPr>
          <w:rFonts w:ascii="Times New Roman" w:eastAsia="SimSun" w:hAnsi="Times New Roman" w:cs="Times New Roman"/>
          <w:sz w:val="26"/>
          <w:szCs w:val="26"/>
          <w:lang w:eastAsia="zh-CN"/>
        </w:rPr>
        <w:instrText xml:space="preserve"> TOC \o "1-3" \h \z \u </w:instrText>
      </w:r>
      <w:r w:rsidRPr="003B43E6">
        <w:rPr>
          <w:rFonts w:ascii="Times New Roman" w:eastAsia="SimSun" w:hAnsi="Times New Roman" w:cs="Times New Roman"/>
          <w:sz w:val="26"/>
          <w:szCs w:val="26"/>
          <w:lang w:eastAsia="zh-CN"/>
        </w:rPr>
        <w:fldChar w:fldCharType="separate"/>
      </w:r>
      <w:hyperlink w:anchor="_Toc532815361" w:history="1">
        <w:r w:rsidR="00E86074" w:rsidRPr="003B43E6">
          <w:rPr>
            <w:rStyle w:val="af"/>
            <w:rFonts w:ascii="Times New Roman" w:hAnsi="Times New Roman" w:cs="Times New Roman"/>
            <w:noProof/>
            <w:color w:val="4472C4" w:themeColor="accent1"/>
            <w:lang w:eastAsia="zh-CN"/>
          </w:rPr>
          <w:t>COMPANY SNAPSHOT</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_Toc532815361 \h </w:instrText>
        </w:r>
        <w:r w:rsidR="00E86074" w:rsidRPr="003B43E6">
          <w:rPr>
            <w:noProof/>
            <w:webHidden/>
          </w:rPr>
        </w:r>
        <w:r w:rsidR="00E86074" w:rsidRPr="003B43E6">
          <w:rPr>
            <w:noProof/>
            <w:webHidden/>
          </w:rPr>
          <w:fldChar w:fldCharType="separate"/>
        </w:r>
        <w:r w:rsidR="002127D3">
          <w:rPr>
            <w:noProof/>
            <w:webHidden/>
          </w:rPr>
          <w:t>1</w:t>
        </w:r>
        <w:r w:rsidR="00E86074" w:rsidRPr="003B43E6">
          <w:rPr>
            <w:noProof/>
            <w:webHidden/>
          </w:rPr>
          <w:fldChar w:fldCharType="end"/>
        </w:r>
      </w:hyperlink>
    </w:p>
    <w:p w:rsidR="00E86074" w:rsidRPr="003B43E6" w:rsidRDefault="007B5647" w:rsidP="00E86074">
      <w:pPr>
        <w:pStyle w:val="3"/>
        <w:tabs>
          <w:tab w:val="clear" w:pos="8296"/>
          <w:tab w:val="right" w:leader="dot" w:pos="9072"/>
        </w:tabs>
        <w:spacing w:line="360" w:lineRule="auto"/>
        <w:rPr>
          <w:noProof/>
          <w:sz w:val="21"/>
          <w:lang w:eastAsia="zh-CN"/>
        </w:rPr>
      </w:pPr>
      <w:hyperlink w:anchor="_Toc532815362" w:history="1">
        <w:r w:rsidR="00E86074" w:rsidRPr="003B43E6">
          <w:rPr>
            <w:rStyle w:val="af"/>
            <w:rFonts w:ascii="Times New Roman" w:eastAsia="SimSun" w:hAnsi="Times New Roman" w:cs="Times New Roman"/>
            <w:noProof/>
            <w:lang w:eastAsia="zh-CN"/>
          </w:rPr>
          <w:t>INEOS Group:  Company Overview</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_Toc532815362 \h </w:instrText>
        </w:r>
        <w:r w:rsidR="00E86074" w:rsidRPr="003B43E6">
          <w:rPr>
            <w:noProof/>
            <w:webHidden/>
          </w:rPr>
        </w:r>
        <w:r w:rsidR="00E86074" w:rsidRPr="003B43E6">
          <w:rPr>
            <w:noProof/>
            <w:webHidden/>
          </w:rPr>
          <w:fldChar w:fldCharType="separate"/>
        </w:r>
        <w:r w:rsidR="002127D3">
          <w:rPr>
            <w:noProof/>
            <w:webHidden/>
          </w:rPr>
          <w:t>1</w:t>
        </w:r>
        <w:r w:rsidR="00E86074" w:rsidRPr="003B43E6">
          <w:rPr>
            <w:noProof/>
            <w:webHidden/>
          </w:rPr>
          <w:fldChar w:fldCharType="end"/>
        </w:r>
      </w:hyperlink>
    </w:p>
    <w:p w:rsidR="00E86074" w:rsidRPr="003B43E6" w:rsidRDefault="007B5647" w:rsidP="00E86074">
      <w:pPr>
        <w:pStyle w:val="3"/>
        <w:tabs>
          <w:tab w:val="clear" w:pos="8296"/>
          <w:tab w:val="right" w:leader="dot" w:pos="9072"/>
        </w:tabs>
        <w:spacing w:line="360" w:lineRule="auto"/>
        <w:rPr>
          <w:noProof/>
          <w:sz w:val="21"/>
          <w:lang w:eastAsia="zh-CN"/>
        </w:rPr>
      </w:pPr>
      <w:hyperlink w:anchor="_Toc532815363" w:history="1">
        <w:r w:rsidR="00E86074" w:rsidRPr="003B43E6">
          <w:rPr>
            <w:rStyle w:val="af"/>
            <w:rFonts w:ascii="Times New Roman" w:eastAsia="SimSun" w:hAnsi="Times New Roman" w:cs="Times New Roman"/>
            <w:noProof/>
            <w:lang w:eastAsia="zh-CN"/>
          </w:rPr>
          <w:t>INEOS’ Geographic Operations</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_Toc532815363 \h </w:instrText>
        </w:r>
        <w:r w:rsidR="00E86074" w:rsidRPr="003B43E6">
          <w:rPr>
            <w:noProof/>
            <w:webHidden/>
          </w:rPr>
        </w:r>
        <w:r w:rsidR="00E86074" w:rsidRPr="003B43E6">
          <w:rPr>
            <w:noProof/>
            <w:webHidden/>
          </w:rPr>
          <w:fldChar w:fldCharType="separate"/>
        </w:r>
        <w:r w:rsidR="002127D3">
          <w:rPr>
            <w:noProof/>
            <w:webHidden/>
          </w:rPr>
          <w:t>1</w:t>
        </w:r>
        <w:r w:rsidR="00E86074" w:rsidRPr="003B43E6">
          <w:rPr>
            <w:noProof/>
            <w:webHidden/>
          </w:rPr>
          <w:fldChar w:fldCharType="end"/>
        </w:r>
      </w:hyperlink>
    </w:p>
    <w:p w:rsidR="00E86074" w:rsidRPr="003B43E6" w:rsidRDefault="007B5647" w:rsidP="00E86074">
      <w:pPr>
        <w:pStyle w:val="3"/>
        <w:tabs>
          <w:tab w:val="clear" w:pos="8296"/>
          <w:tab w:val="right" w:leader="dot" w:pos="9072"/>
        </w:tabs>
        <w:spacing w:line="360" w:lineRule="auto"/>
        <w:rPr>
          <w:noProof/>
          <w:sz w:val="21"/>
          <w:lang w:eastAsia="zh-CN"/>
        </w:rPr>
      </w:pPr>
      <w:hyperlink w:anchor="_Toc532815364" w:history="1">
        <w:r w:rsidR="00E86074" w:rsidRPr="003B43E6">
          <w:rPr>
            <w:rStyle w:val="af"/>
            <w:rFonts w:ascii="Times New Roman" w:eastAsia="SimSun" w:hAnsi="Times New Roman" w:cs="Times New Roman"/>
            <w:noProof/>
            <w:lang w:eastAsia="zh-CN"/>
          </w:rPr>
          <w:t>INEOS’ Shareholding</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_Toc532815364 \h </w:instrText>
        </w:r>
        <w:r w:rsidR="00E86074" w:rsidRPr="003B43E6">
          <w:rPr>
            <w:noProof/>
            <w:webHidden/>
          </w:rPr>
        </w:r>
        <w:r w:rsidR="00E86074" w:rsidRPr="003B43E6">
          <w:rPr>
            <w:noProof/>
            <w:webHidden/>
          </w:rPr>
          <w:fldChar w:fldCharType="separate"/>
        </w:r>
        <w:r w:rsidR="002127D3">
          <w:rPr>
            <w:noProof/>
            <w:webHidden/>
          </w:rPr>
          <w:t>1</w:t>
        </w:r>
        <w:r w:rsidR="00E86074" w:rsidRPr="003B43E6">
          <w:rPr>
            <w:noProof/>
            <w:webHidden/>
          </w:rPr>
          <w:fldChar w:fldCharType="end"/>
        </w:r>
      </w:hyperlink>
    </w:p>
    <w:p w:rsidR="00E86074" w:rsidRPr="003B43E6" w:rsidRDefault="007B5647" w:rsidP="00E86074">
      <w:pPr>
        <w:pStyle w:val="3"/>
        <w:tabs>
          <w:tab w:val="clear" w:pos="8296"/>
          <w:tab w:val="right" w:leader="dot" w:pos="9072"/>
        </w:tabs>
        <w:spacing w:line="360" w:lineRule="auto"/>
        <w:rPr>
          <w:noProof/>
          <w:sz w:val="21"/>
          <w:lang w:eastAsia="zh-CN"/>
        </w:rPr>
      </w:pPr>
      <w:hyperlink w:anchor="_Toc532815365" w:history="1">
        <w:r w:rsidR="00E86074" w:rsidRPr="003B43E6">
          <w:rPr>
            <w:rStyle w:val="af"/>
            <w:rFonts w:ascii="Times New Roman" w:eastAsia="SimSun" w:hAnsi="Times New Roman" w:cs="Times New Roman"/>
            <w:noProof/>
            <w:lang w:eastAsia="zh-CN"/>
          </w:rPr>
          <w:t>INEOS’ Group Management</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_Toc532815365 \h </w:instrText>
        </w:r>
        <w:r w:rsidR="00E86074" w:rsidRPr="003B43E6">
          <w:rPr>
            <w:noProof/>
            <w:webHidden/>
          </w:rPr>
        </w:r>
        <w:r w:rsidR="00E86074" w:rsidRPr="003B43E6">
          <w:rPr>
            <w:noProof/>
            <w:webHidden/>
          </w:rPr>
          <w:fldChar w:fldCharType="separate"/>
        </w:r>
        <w:r w:rsidR="002127D3">
          <w:rPr>
            <w:noProof/>
            <w:webHidden/>
          </w:rPr>
          <w:t>2</w:t>
        </w:r>
        <w:r w:rsidR="00E86074" w:rsidRPr="003B43E6">
          <w:rPr>
            <w:noProof/>
            <w:webHidden/>
          </w:rPr>
          <w:fldChar w:fldCharType="end"/>
        </w:r>
      </w:hyperlink>
    </w:p>
    <w:p w:rsidR="00E86074" w:rsidRPr="003B43E6" w:rsidRDefault="007B5647" w:rsidP="00E86074">
      <w:pPr>
        <w:pStyle w:val="3"/>
        <w:tabs>
          <w:tab w:val="clear" w:pos="8296"/>
          <w:tab w:val="right" w:leader="dot" w:pos="9072"/>
        </w:tabs>
        <w:spacing w:line="360" w:lineRule="auto"/>
        <w:rPr>
          <w:noProof/>
          <w:sz w:val="21"/>
          <w:lang w:eastAsia="zh-CN"/>
        </w:rPr>
      </w:pPr>
      <w:hyperlink w:anchor="_Toc532815366" w:history="1">
        <w:r w:rsidR="00E86074" w:rsidRPr="003B43E6">
          <w:rPr>
            <w:rStyle w:val="af"/>
            <w:rFonts w:ascii="Times New Roman" w:eastAsia="SimSun" w:hAnsi="Times New Roman" w:cs="Times New Roman"/>
            <w:noProof/>
            <w:lang w:eastAsia="zh-CN"/>
          </w:rPr>
          <w:t>Analysis of Financial Statements as at 31 DEC 2017</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_Toc532815366 \h </w:instrText>
        </w:r>
        <w:r w:rsidR="00E86074" w:rsidRPr="003B43E6">
          <w:rPr>
            <w:noProof/>
            <w:webHidden/>
          </w:rPr>
        </w:r>
        <w:r w:rsidR="00E86074" w:rsidRPr="003B43E6">
          <w:rPr>
            <w:noProof/>
            <w:webHidden/>
          </w:rPr>
          <w:fldChar w:fldCharType="separate"/>
        </w:r>
        <w:r w:rsidR="002127D3">
          <w:rPr>
            <w:noProof/>
            <w:webHidden/>
          </w:rPr>
          <w:t>3</w:t>
        </w:r>
        <w:r w:rsidR="00E86074" w:rsidRPr="003B43E6">
          <w:rPr>
            <w:noProof/>
            <w:webHidden/>
          </w:rPr>
          <w:fldChar w:fldCharType="end"/>
        </w:r>
      </w:hyperlink>
    </w:p>
    <w:p w:rsidR="00E86074" w:rsidRPr="003B43E6" w:rsidRDefault="007B5647" w:rsidP="00E86074">
      <w:pPr>
        <w:pStyle w:val="3"/>
        <w:tabs>
          <w:tab w:val="clear" w:pos="8296"/>
          <w:tab w:val="right" w:leader="dot" w:pos="9072"/>
        </w:tabs>
        <w:spacing w:line="360" w:lineRule="auto"/>
        <w:rPr>
          <w:noProof/>
          <w:sz w:val="21"/>
          <w:lang w:eastAsia="zh-CN"/>
        </w:rPr>
      </w:pPr>
      <w:hyperlink w:anchor="_Toc532815367" w:history="1">
        <w:r w:rsidR="00E86074" w:rsidRPr="003B43E6">
          <w:rPr>
            <w:rStyle w:val="af"/>
            <w:rFonts w:ascii="Times New Roman" w:hAnsi="Times New Roman" w:cs="Times New Roman"/>
            <w:noProof/>
            <w:color w:val="4472C4" w:themeColor="accent1"/>
            <w:lang w:eastAsia="zh-CN"/>
          </w:rPr>
          <w:t>COMPANY ANALYSIS OF INEOS</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_Toc532815367 \h </w:instrText>
        </w:r>
        <w:r w:rsidR="00E86074" w:rsidRPr="003B43E6">
          <w:rPr>
            <w:noProof/>
            <w:webHidden/>
          </w:rPr>
        </w:r>
        <w:r w:rsidR="00E86074" w:rsidRPr="003B43E6">
          <w:rPr>
            <w:noProof/>
            <w:webHidden/>
          </w:rPr>
          <w:fldChar w:fldCharType="separate"/>
        </w:r>
        <w:r w:rsidR="002127D3">
          <w:rPr>
            <w:noProof/>
            <w:webHidden/>
          </w:rPr>
          <w:t>8</w:t>
        </w:r>
        <w:r w:rsidR="00E86074" w:rsidRPr="003B43E6">
          <w:rPr>
            <w:noProof/>
            <w:webHidden/>
          </w:rPr>
          <w:fldChar w:fldCharType="end"/>
        </w:r>
      </w:hyperlink>
    </w:p>
    <w:p w:rsidR="00E86074" w:rsidRPr="003B43E6" w:rsidRDefault="007B5647" w:rsidP="00E86074">
      <w:pPr>
        <w:pStyle w:val="3"/>
        <w:tabs>
          <w:tab w:val="clear" w:pos="8296"/>
          <w:tab w:val="right" w:leader="dot" w:pos="9072"/>
        </w:tabs>
        <w:spacing w:line="360" w:lineRule="auto"/>
        <w:rPr>
          <w:noProof/>
          <w:sz w:val="21"/>
          <w:lang w:eastAsia="zh-CN"/>
        </w:rPr>
      </w:pPr>
      <w:hyperlink w:anchor="_Toc532815368" w:history="1">
        <w:r w:rsidR="00E86074" w:rsidRPr="003B43E6">
          <w:rPr>
            <w:rStyle w:val="af"/>
            <w:rFonts w:ascii="Times New Roman" w:eastAsia="SimSun" w:hAnsi="Times New Roman" w:cs="Times New Roman"/>
            <w:noProof/>
            <w:lang w:eastAsia="zh-CN"/>
          </w:rPr>
          <w:t>INEOS’ Businesses</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_Toc532815368 \h </w:instrText>
        </w:r>
        <w:r w:rsidR="00E86074" w:rsidRPr="003B43E6">
          <w:rPr>
            <w:noProof/>
            <w:webHidden/>
          </w:rPr>
        </w:r>
        <w:r w:rsidR="00E86074" w:rsidRPr="003B43E6">
          <w:rPr>
            <w:noProof/>
            <w:webHidden/>
          </w:rPr>
          <w:fldChar w:fldCharType="separate"/>
        </w:r>
        <w:r w:rsidR="002127D3">
          <w:rPr>
            <w:noProof/>
            <w:webHidden/>
          </w:rPr>
          <w:t>8</w:t>
        </w:r>
        <w:r w:rsidR="00E86074" w:rsidRPr="003B43E6">
          <w:rPr>
            <w:noProof/>
            <w:webHidden/>
          </w:rPr>
          <w:fldChar w:fldCharType="end"/>
        </w:r>
      </w:hyperlink>
    </w:p>
    <w:p w:rsidR="00E86074" w:rsidRPr="003B43E6" w:rsidRDefault="007B5647" w:rsidP="00E86074">
      <w:pPr>
        <w:pStyle w:val="3"/>
        <w:tabs>
          <w:tab w:val="clear" w:pos="8296"/>
          <w:tab w:val="right" w:leader="dot" w:pos="9072"/>
        </w:tabs>
        <w:spacing w:line="360" w:lineRule="auto"/>
        <w:rPr>
          <w:noProof/>
          <w:sz w:val="21"/>
          <w:lang w:eastAsia="zh-CN"/>
        </w:rPr>
      </w:pPr>
      <w:hyperlink w:anchor="_Toc532815369" w:history="1">
        <w:r w:rsidR="00E86074" w:rsidRPr="003B43E6">
          <w:rPr>
            <w:rStyle w:val="af"/>
            <w:rFonts w:ascii="Times New Roman" w:eastAsia="SimSun" w:hAnsi="Times New Roman" w:cs="Times New Roman"/>
            <w:noProof/>
            <w:lang w:eastAsia="zh-CN"/>
          </w:rPr>
          <w:t>INEOS’ Major Competitors</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_Toc532815369 \h </w:instrText>
        </w:r>
        <w:r w:rsidR="00E86074" w:rsidRPr="003B43E6">
          <w:rPr>
            <w:noProof/>
            <w:webHidden/>
          </w:rPr>
        </w:r>
        <w:r w:rsidR="00E86074" w:rsidRPr="003B43E6">
          <w:rPr>
            <w:noProof/>
            <w:webHidden/>
          </w:rPr>
          <w:fldChar w:fldCharType="separate"/>
        </w:r>
        <w:r w:rsidR="002127D3">
          <w:rPr>
            <w:noProof/>
            <w:webHidden/>
          </w:rPr>
          <w:t>10</w:t>
        </w:r>
        <w:r w:rsidR="00E86074" w:rsidRPr="003B43E6">
          <w:rPr>
            <w:noProof/>
            <w:webHidden/>
          </w:rPr>
          <w:fldChar w:fldCharType="end"/>
        </w:r>
      </w:hyperlink>
    </w:p>
    <w:p w:rsidR="00E86074" w:rsidRPr="003B43E6" w:rsidRDefault="007B5647" w:rsidP="00E86074">
      <w:pPr>
        <w:pStyle w:val="3"/>
        <w:tabs>
          <w:tab w:val="clear" w:pos="8296"/>
          <w:tab w:val="right" w:leader="dot" w:pos="9072"/>
        </w:tabs>
        <w:spacing w:line="360" w:lineRule="auto"/>
        <w:rPr>
          <w:noProof/>
          <w:sz w:val="21"/>
          <w:lang w:eastAsia="zh-CN"/>
        </w:rPr>
      </w:pPr>
      <w:hyperlink w:anchor="_Toc532815370" w:history="1">
        <w:r w:rsidR="00E86074" w:rsidRPr="003B43E6">
          <w:rPr>
            <w:rStyle w:val="af"/>
            <w:rFonts w:ascii="Times New Roman" w:hAnsi="Times New Roman" w:cs="Times New Roman"/>
            <w:noProof/>
            <w:color w:val="4472C4" w:themeColor="accent1"/>
            <w:lang w:eastAsia="zh-CN"/>
          </w:rPr>
          <w:t>SWOT ANALYSIS FOR INEOS</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_Toc532815370 \h </w:instrText>
        </w:r>
        <w:r w:rsidR="00E86074" w:rsidRPr="003B43E6">
          <w:rPr>
            <w:noProof/>
            <w:webHidden/>
          </w:rPr>
        </w:r>
        <w:r w:rsidR="00E86074" w:rsidRPr="003B43E6">
          <w:rPr>
            <w:noProof/>
            <w:webHidden/>
          </w:rPr>
          <w:fldChar w:fldCharType="separate"/>
        </w:r>
        <w:r w:rsidR="002127D3">
          <w:rPr>
            <w:noProof/>
            <w:webHidden/>
          </w:rPr>
          <w:t>11</w:t>
        </w:r>
        <w:r w:rsidR="00E86074" w:rsidRPr="003B43E6">
          <w:rPr>
            <w:noProof/>
            <w:webHidden/>
          </w:rPr>
          <w:fldChar w:fldCharType="end"/>
        </w:r>
      </w:hyperlink>
    </w:p>
    <w:p w:rsidR="00E86074" w:rsidRPr="003B43E6" w:rsidRDefault="007B5647" w:rsidP="00E86074">
      <w:pPr>
        <w:pStyle w:val="3"/>
        <w:tabs>
          <w:tab w:val="clear" w:pos="8296"/>
          <w:tab w:val="right" w:leader="dot" w:pos="9072"/>
        </w:tabs>
        <w:spacing w:line="360" w:lineRule="auto"/>
        <w:rPr>
          <w:noProof/>
          <w:sz w:val="21"/>
          <w:lang w:eastAsia="zh-CN"/>
        </w:rPr>
      </w:pPr>
      <w:hyperlink w:anchor="_Toc532815371" w:history="1">
        <w:r w:rsidR="00E86074" w:rsidRPr="003B43E6">
          <w:rPr>
            <w:rStyle w:val="af"/>
            <w:rFonts w:ascii="Times New Roman" w:hAnsi="Times New Roman" w:cs="Times New Roman"/>
            <w:noProof/>
            <w:color w:val="4472C4" w:themeColor="accent1"/>
            <w:lang w:eastAsia="zh-CN"/>
          </w:rPr>
          <w:t>SPACE MATRIX ANALYSIS FOR INEOS</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_Toc532815371 \h </w:instrText>
        </w:r>
        <w:r w:rsidR="00E86074" w:rsidRPr="003B43E6">
          <w:rPr>
            <w:noProof/>
            <w:webHidden/>
          </w:rPr>
        </w:r>
        <w:r w:rsidR="00E86074" w:rsidRPr="003B43E6">
          <w:rPr>
            <w:noProof/>
            <w:webHidden/>
          </w:rPr>
          <w:fldChar w:fldCharType="separate"/>
        </w:r>
        <w:r w:rsidR="002127D3">
          <w:rPr>
            <w:noProof/>
            <w:webHidden/>
          </w:rPr>
          <w:t>18</w:t>
        </w:r>
        <w:r w:rsidR="00E86074" w:rsidRPr="003B43E6">
          <w:rPr>
            <w:noProof/>
            <w:webHidden/>
          </w:rPr>
          <w:fldChar w:fldCharType="end"/>
        </w:r>
      </w:hyperlink>
    </w:p>
    <w:p w:rsidR="00E86074" w:rsidRPr="003B43E6" w:rsidRDefault="007B5647" w:rsidP="00E86074">
      <w:pPr>
        <w:pStyle w:val="3"/>
        <w:tabs>
          <w:tab w:val="clear" w:pos="8296"/>
          <w:tab w:val="right" w:leader="dot" w:pos="9072"/>
        </w:tabs>
        <w:spacing w:line="360" w:lineRule="auto"/>
        <w:rPr>
          <w:noProof/>
          <w:sz w:val="21"/>
          <w:lang w:eastAsia="zh-CN"/>
        </w:rPr>
      </w:pPr>
      <w:hyperlink w:anchor="_Toc532815372" w:history="1">
        <w:r w:rsidR="00E86074" w:rsidRPr="003B43E6">
          <w:rPr>
            <w:rStyle w:val="af"/>
            <w:rFonts w:ascii="Times New Roman" w:hAnsi="Times New Roman" w:cs="Times New Roman"/>
            <w:noProof/>
            <w:color w:val="4472C4" w:themeColor="accent1"/>
            <w:lang w:eastAsia="zh-CN"/>
          </w:rPr>
          <w:t>PORTER’S FIVE FORCES MODEL FOR INEOS</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_Toc532815372 \h </w:instrText>
        </w:r>
        <w:r w:rsidR="00E86074" w:rsidRPr="003B43E6">
          <w:rPr>
            <w:noProof/>
            <w:webHidden/>
          </w:rPr>
        </w:r>
        <w:r w:rsidR="00E86074" w:rsidRPr="003B43E6">
          <w:rPr>
            <w:noProof/>
            <w:webHidden/>
          </w:rPr>
          <w:fldChar w:fldCharType="separate"/>
        </w:r>
        <w:r w:rsidR="002127D3">
          <w:rPr>
            <w:noProof/>
            <w:webHidden/>
          </w:rPr>
          <w:t>21</w:t>
        </w:r>
        <w:r w:rsidR="00E86074" w:rsidRPr="003B43E6">
          <w:rPr>
            <w:noProof/>
            <w:webHidden/>
          </w:rPr>
          <w:fldChar w:fldCharType="end"/>
        </w:r>
      </w:hyperlink>
    </w:p>
    <w:p w:rsidR="00E86074" w:rsidRPr="003B43E6" w:rsidRDefault="007B5647" w:rsidP="00E86074">
      <w:pPr>
        <w:pStyle w:val="3"/>
        <w:tabs>
          <w:tab w:val="clear" w:pos="8296"/>
          <w:tab w:val="right" w:leader="dot" w:pos="9072"/>
        </w:tabs>
        <w:spacing w:line="360" w:lineRule="auto"/>
        <w:rPr>
          <w:noProof/>
          <w:sz w:val="21"/>
          <w:lang w:eastAsia="zh-CN"/>
        </w:rPr>
      </w:pPr>
      <w:hyperlink w:anchor="_Toc532815373" w:history="1">
        <w:r w:rsidR="00E86074" w:rsidRPr="003B43E6">
          <w:rPr>
            <w:rStyle w:val="af"/>
            <w:rFonts w:ascii="Times New Roman" w:hAnsi="Times New Roman" w:cs="Times New Roman"/>
            <w:noProof/>
            <w:color w:val="4472C4" w:themeColor="accent1"/>
            <w:lang w:eastAsia="zh-CN"/>
          </w:rPr>
          <w:t>STRATEGIC OPTIONS THAT INEOS SHOULD TAKE</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_Toc532815373 \h </w:instrText>
        </w:r>
        <w:r w:rsidR="00E86074" w:rsidRPr="003B43E6">
          <w:rPr>
            <w:noProof/>
            <w:webHidden/>
          </w:rPr>
        </w:r>
        <w:r w:rsidR="00E86074" w:rsidRPr="003B43E6">
          <w:rPr>
            <w:noProof/>
            <w:webHidden/>
          </w:rPr>
          <w:fldChar w:fldCharType="separate"/>
        </w:r>
        <w:r w:rsidR="002127D3">
          <w:rPr>
            <w:noProof/>
            <w:webHidden/>
          </w:rPr>
          <w:t>26</w:t>
        </w:r>
        <w:r w:rsidR="00E86074" w:rsidRPr="003B43E6">
          <w:rPr>
            <w:noProof/>
            <w:webHidden/>
          </w:rPr>
          <w:fldChar w:fldCharType="end"/>
        </w:r>
      </w:hyperlink>
    </w:p>
    <w:p w:rsidR="00E86074" w:rsidRPr="003B43E6" w:rsidRDefault="007B5647" w:rsidP="00E86074">
      <w:pPr>
        <w:pStyle w:val="3"/>
        <w:tabs>
          <w:tab w:val="clear" w:pos="8296"/>
          <w:tab w:val="left" w:pos="1440"/>
          <w:tab w:val="right" w:leader="dot" w:pos="9072"/>
        </w:tabs>
        <w:spacing w:line="360" w:lineRule="auto"/>
        <w:rPr>
          <w:noProof/>
          <w:sz w:val="21"/>
          <w:lang w:eastAsia="zh-CN"/>
        </w:rPr>
      </w:pPr>
      <w:hyperlink w:anchor="_Toc532815374" w:history="1">
        <w:r w:rsidR="00E86074" w:rsidRPr="003B43E6">
          <w:rPr>
            <w:rStyle w:val="af"/>
            <w:rFonts w:ascii="Times New Roman" w:eastAsia="SimSun" w:hAnsi="Times New Roman" w:cs="Times New Roman"/>
            <w:noProof/>
            <w:lang w:eastAsia="zh-CN"/>
          </w:rPr>
          <w:t>1.</w:t>
        </w:r>
        <w:r w:rsidR="00E86074" w:rsidRPr="003B43E6">
          <w:rPr>
            <w:noProof/>
            <w:sz w:val="21"/>
            <w:lang w:eastAsia="zh-CN"/>
          </w:rPr>
          <w:tab/>
        </w:r>
        <w:r w:rsidR="00E86074" w:rsidRPr="003B43E6">
          <w:rPr>
            <w:rStyle w:val="af"/>
            <w:rFonts w:ascii="Times New Roman" w:eastAsia="SimSun" w:hAnsi="Times New Roman" w:cs="Times New Roman"/>
            <w:noProof/>
            <w:lang w:eastAsia="zh-CN"/>
          </w:rPr>
          <w:t>Financial Strategy &amp; Publicity Strategy</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_Toc532815374 \h </w:instrText>
        </w:r>
        <w:r w:rsidR="00E86074" w:rsidRPr="003B43E6">
          <w:rPr>
            <w:noProof/>
            <w:webHidden/>
          </w:rPr>
        </w:r>
        <w:r w:rsidR="00E86074" w:rsidRPr="003B43E6">
          <w:rPr>
            <w:noProof/>
            <w:webHidden/>
          </w:rPr>
          <w:fldChar w:fldCharType="separate"/>
        </w:r>
        <w:r w:rsidR="002127D3">
          <w:rPr>
            <w:noProof/>
            <w:webHidden/>
          </w:rPr>
          <w:t>27</w:t>
        </w:r>
        <w:r w:rsidR="00E86074" w:rsidRPr="003B43E6">
          <w:rPr>
            <w:noProof/>
            <w:webHidden/>
          </w:rPr>
          <w:fldChar w:fldCharType="end"/>
        </w:r>
      </w:hyperlink>
    </w:p>
    <w:p w:rsidR="00E86074" w:rsidRPr="003B43E6" w:rsidRDefault="007B5647" w:rsidP="00E86074">
      <w:pPr>
        <w:pStyle w:val="3"/>
        <w:tabs>
          <w:tab w:val="clear" w:pos="8296"/>
          <w:tab w:val="left" w:pos="1440"/>
          <w:tab w:val="right" w:leader="dot" w:pos="9072"/>
        </w:tabs>
        <w:spacing w:line="360" w:lineRule="auto"/>
        <w:rPr>
          <w:noProof/>
          <w:sz w:val="21"/>
          <w:lang w:eastAsia="zh-CN"/>
        </w:rPr>
      </w:pPr>
      <w:hyperlink w:anchor="_Toc532815375" w:history="1">
        <w:r w:rsidR="00E86074" w:rsidRPr="003B43E6">
          <w:rPr>
            <w:rStyle w:val="af"/>
            <w:rFonts w:ascii="Times New Roman" w:eastAsia="SimSun" w:hAnsi="Times New Roman" w:cs="Times New Roman"/>
            <w:noProof/>
            <w:lang w:eastAsia="zh-CN"/>
          </w:rPr>
          <w:t>2.</w:t>
        </w:r>
        <w:r w:rsidR="00E86074" w:rsidRPr="003B43E6">
          <w:rPr>
            <w:noProof/>
            <w:sz w:val="21"/>
            <w:lang w:eastAsia="zh-CN"/>
          </w:rPr>
          <w:tab/>
        </w:r>
        <w:r w:rsidR="00E86074" w:rsidRPr="003B43E6">
          <w:rPr>
            <w:rStyle w:val="af"/>
            <w:rFonts w:ascii="Times New Roman" w:eastAsia="SimSun" w:hAnsi="Times New Roman" w:cs="Times New Roman"/>
            <w:noProof/>
            <w:lang w:eastAsia="zh-CN"/>
          </w:rPr>
          <w:t>Think-out-of-the-Box Strategy</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_Toc532815375 \h </w:instrText>
        </w:r>
        <w:r w:rsidR="00E86074" w:rsidRPr="003B43E6">
          <w:rPr>
            <w:noProof/>
            <w:webHidden/>
          </w:rPr>
        </w:r>
        <w:r w:rsidR="00E86074" w:rsidRPr="003B43E6">
          <w:rPr>
            <w:noProof/>
            <w:webHidden/>
          </w:rPr>
          <w:fldChar w:fldCharType="separate"/>
        </w:r>
        <w:r w:rsidR="002127D3">
          <w:rPr>
            <w:noProof/>
            <w:webHidden/>
          </w:rPr>
          <w:t>33</w:t>
        </w:r>
        <w:r w:rsidR="00E86074" w:rsidRPr="003B43E6">
          <w:rPr>
            <w:noProof/>
            <w:webHidden/>
          </w:rPr>
          <w:fldChar w:fldCharType="end"/>
        </w:r>
      </w:hyperlink>
    </w:p>
    <w:p w:rsidR="00E86074" w:rsidRPr="003B43E6" w:rsidRDefault="007B5647" w:rsidP="00E86074">
      <w:pPr>
        <w:pStyle w:val="3"/>
        <w:tabs>
          <w:tab w:val="clear" w:pos="8296"/>
          <w:tab w:val="left" w:pos="1440"/>
          <w:tab w:val="right" w:leader="dot" w:pos="9072"/>
        </w:tabs>
        <w:spacing w:line="360" w:lineRule="auto"/>
        <w:rPr>
          <w:noProof/>
          <w:sz w:val="21"/>
          <w:lang w:eastAsia="zh-CN"/>
        </w:rPr>
      </w:pPr>
      <w:hyperlink w:anchor="_Toc532815376" w:history="1">
        <w:r w:rsidR="00E86074" w:rsidRPr="003B43E6">
          <w:rPr>
            <w:rStyle w:val="af"/>
            <w:rFonts w:ascii="Times New Roman" w:eastAsia="SimSun" w:hAnsi="Times New Roman" w:cs="Times New Roman"/>
            <w:noProof/>
            <w:lang w:eastAsia="zh-CN"/>
          </w:rPr>
          <w:t>3.</w:t>
        </w:r>
        <w:r w:rsidR="00E86074" w:rsidRPr="003B43E6">
          <w:rPr>
            <w:noProof/>
            <w:sz w:val="21"/>
            <w:lang w:eastAsia="zh-CN"/>
          </w:rPr>
          <w:tab/>
        </w:r>
        <w:r w:rsidR="00E86074" w:rsidRPr="003B43E6">
          <w:rPr>
            <w:rStyle w:val="af"/>
            <w:rFonts w:ascii="Times New Roman" w:eastAsia="SimSun" w:hAnsi="Times New Roman" w:cs="Times New Roman"/>
            <w:noProof/>
            <w:lang w:eastAsia="zh-CN"/>
          </w:rPr>
          <w:t xml:space="preserve">Preventive Strategy </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_Toc532815376 \h </w:instrText>
        </w:r>
        <w:r w:rsidR="00E86074" w:rsidRPr="003B43E6">
          <w:rPr>
            <w:noProof/>
            <w:webHidden/>
          </w:rPr>
        </w:r>
        <w:r w:rsidR="00E86074" w:rsidRPr="003B43E6">
          <w:rPr>
            <w:noProof/>
            <w:webHidden/>
          </w:rPr>
          <w:fldChar w:fldCharType="separate"/>
        </w:r>
        <w:r w:rsidR="002127D3">
          <w:rPr>
            <w:noProof/>
            <w:webHidden/>
          </w:rPr>
          <w:t>36</w:t>
        </w:r>
        <w:r w:rsidR="00E86074" w:rsidRPr="003B43E6">
          <w:rPr>
            <w:noProof/>
            <w:webHidden/>
          </w:rPr>
          <w:fldChar w:fldCharType="end"/>
        </w:r>
      </w:hyperlink>
    </w:p>
    <w:p w:rsidR="00E86074" w:rsidRPr="003B43E6" w:rsidRDefault="007B5647" w:rsidP="00E86074">
      <w:pPr>
        <w:pStyle w:val="3"/>
        <w:tabs>
          <w:tab w:val="clear" w:pos="8296"/>
          <w:tab w:val="left" w:pos="1440"/>
          <w:tab w:val="right" w:leader="dot" w:pos="9072"/>
        </w:tabs>
        <w:spacing w:line="360" w:lineRule="auto"/>
        <w:rPr>
          <w:noProof/>
          <w:sz w:val="21"/>
          <w:lang w:eastAsia="zh-CN"/>
        </w:rPr>
      </w:pPr>
      <w:hyperlink w:anchor="_Toc532815377" w:history="1">
        <w:r w:rsidR="00E86074" w:rsidRPr="003B43E6">
          <w:rPr>
            <w:rStyle w:val="af"/>
            <w:rFonts w:ascii="Times New Roman" w:eastAsia="SimSun" w:hAnsi="Times New Roman" w:cs="Times New Roman"/>
            <w:noProof/>
            <w:lang w:eastAsia="zh-CN"/>
          </w:rPr>
          <w:t>4.</w:t>
        </w:r>
        <w:r w:rsidR="00E86074" w:rsidRPr="003B43E6">
          <w:rPr>
            <w:noProof/>
            <w:sz w:val="21"/>
            <w:lang w:eastAsia="zh-CN"/>
          </w:rPr>
          <w:tab/>
        </w:r>
        <w:r w:rsidR="00E86074" w:rsidRPr="003B43E6">
          <w:rPr>
            <w:rStyle w:val="af"/>
            <w:rFonts w:ascii="Times New Roman" w:eastAsia="SimSun" w:hAnsi="Times New Roman" w:cs="Times New Roman"/>
            <w:noProof/>
            <w:lang w:eastAsia="zh-CN"/>
          </w:rPr>
          <w:t>Adopt the Blue Ocean Strategy</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_Toc532815377 \h </w:instrText>
        </w:r>
        <w:r w:rsidR="00E86074" w:rsidRPr="003B43E6">
          <w:rPr>
            <w:noProof/>
            <w:webHidden/>
          </w:rPr>
        </w:r>
        <w:r w:rsidR="00E86074" w:rsidRPr="003B43E6">
          <w:rPr>
            <w:noProof/>
            <w:webHidden/>
          </w:rPr>
          <w:fldChar w:fldCharType="separate"/>
        </w:r>
        <w:r w:rsidR="002127D3">
          <w:rPr>
            <w:noProof/>
            <w:webHidden/>
          </w:rPr>
          <w:t>38</w:t>
        </w:r>
        <w:r w:rsidR="00E86074" w:rsidRPr="003B43E6">
          <w:rPr>
            <w:noProof/>
            <w:webHidden/>
          </w:rPr>
          <w:fldChar w:fldCharType="end"/>
        </w:r>
      </w:hyperlink>
    </w:p>
    <w:p w:rsidR="00E86074" w:rsidRPr="003B43E6" w:rsidRDefault="007B5647" w:rsidP="00E86074">
      <w:pPr>
        <w:pStyle w:val="3"/>
        <w:tabs>
          <w:tab w:val="clear" w:pos="8296"/>
          <w:tab w:val="left" w:pos="1440"/>
          <w:tab w:val="right" w:leader="dot" w:pos="9072"/>
        </w:tabs>
        <w:spacing w:line="360" w:lineRule="auto"/>
        <w:rPr>
          <w:noProof/>
          <w:sz w:val="21"/>
          <w:lang w:eastAsia="zh-CN"/>
        </w:rPr>
      </w:pPr>
      <w:hyperlink w:anchor="_Toc532815378" w:history="1">
        <w:r w:rsidR="00E86074" w:rsidRPr="003B43E6">
          <w:rPr>
            <w:rStyle w:val="af"/>
            <w:rFonts w:ascii="Times New Roman" w:eastAsia="SimSun" w:hAnsi="Times New Roman" w:cs="Times New Roman"/>
            <w:noProof/>
            <w:lang w:eastAsia="zh-CN"/>
          </w:rPr>
          <w:t>5.</w:t>
        </w:r>
        <w:r w:rsidR="00E86074" w:rsidRPr="003B43E6">
          <w:rPr>
            <w:noProof/>
            <w:sz w:val="21"/>
            <w:lang w:eastAsia="zh-CN"/>
          </w:rPr>
          <w:tab/>
        </w:r>
        <w:r w:rsidR="00E86074" w:rsidRPr="003B43E6">
          <w:rPr>
            <w:rStyle w:val="af"/>
            <w:rFonts w:ascii="Times New Roman" w:eastAsia="SimSun" w:hAnsi="Times New Roman" w:cs="Times New Roman"/>
            <w:noProof/>
            <w:lang w:eastAsia="zh-CN"/>
          </w:rPr>
          <w:t>Recruitment Strategy</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_Toc532815378 \h </w:instrText>
        </w:r>
        <w:r w:rsidR="00E86074" w:rsidRPr="003B43E6">
          <w:rPr>
            <w:noProof/>
            <w:webHidden/>
          </w:rPr>
        </w:r>
        <w:r w:rsidR="00E86074" w:rsidRPr="003B43E6">
          <w:rPr>
            <w:noProof/>
            <w:webHidden/>
          </w:rPr>
          <w:fldChar w:fldCharType="separate"/>
        </w:r>
        <w:r w:rsidR="002127D3">
          <w:rPr>
            <w:noProof/>
            <w:webHidden/>
          </w:rPr>
          <w:t>41</w:t>
        </w:r>
        <w:r w:rsidR="00E86074" w:rsidRPr="003B43E6">
          <w:rPr>
            <w:noProof/>
            <w:webHidden/>
          </w:rPr>
          <w:fldChar w:fldCharType="end"/>
        </w:r>
      </w:hyperlink>
    </w:p>
    <w:p w:rsidR="00E86074" w:rsidRPr="003B43E6" w:rsidRDefault="007B5647" w:rsidP="00E86074">
      <w:pPr>
        <w:pStyle w:val="3"/>
        <w:tabs>
          <w:tab w:val="clear" w:pos="8296"/>
          <w:tab w:val="left" w:pos="1440"/>
          <w:tab w:val="right" w:leader="dot" w:pos="9072"/>
        </w:tabs>
        <w:spacing w:line="360" w:lineRule="auto"/>
        <w:rPr>
          <w:noProof/>
          <w:sz w:val="21"/>
          <w:lang w:eastAsia="zh-CN"/>
        </w:rPr>
      </w:pPr>
      <w:hyperlink w:anchor="_Toc532815379" w:history="1">
        <w:r w:rsidR="00E86074" w:rsidRPr="003B43E6">
          <w:rPr>
            <w:rStyle w:val="af"/>
            <w:rFonts w:ascii="Times New Roman" w:eastAsia="SimSun" w:hAnsi="Times New Roman" w:cs="Times New Roman"/>
            <w:noProof/>
            <w:lang w:eastAsia="zh-CN"/>
          </w:rPr>
          <w:t>6.</w:t>
        </w:r>
        <w:r w:rsidR="00E86074" w:rsidRPr="003B43E6">
          <w:rPr>
            <w:noProof/>
            <w:sz w:val="21"/>
            <w:lang w:eastAsia="zh-CN"/>
          </w:rPr>
          <w:tab/>
        </w:r>
        <w:r w:rsidR="00E86074" w:rsidRPr="003B43E6">
          <w:rPr>
            <w:rStyle w:val="af"/>
            <w:rFonts w:ascii="Times New Roman" w:eastAsia="SimSun" w:hAnsi="Times New Roman" w:cs="Times New Roman"/>
            <w:noProof/>
            <w:lang w:eastAsia="zh-CN"/>
          </w:rPr>
          <w:t>Develop “INEOS PROGRAM”for INEOS to Retain Talents</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_Toc532815379 \h </w:instrText>
        </w:r>
        <w:r w:rsidR="00E86074" w:rsidRPr="003B43E6">
          <w:rPr>
            <w:noProof/>
            <w:webHidden/>
          </w:rPr>
        </w:r>
        <w:r w:rsidR="00E86074" w:rsidRPr="003B43E6">
          <w:rPr>
            <w:noProof/>
            <w:webHidden/>
          </w:rPr>
          <w:fldChar w:fldCharType="separate"/>
        </w:r>
        <w:r w:rsidR="002127D3">
          <w:rPr>
            <w:noProof/>
            <w:webHidden/>
          </w:rPr>
          <w:t>42</w:t>
        </w:r>
        <w:r w:rsidR="00E86074" w:rsidRPr="003B43E6">
          <w:rPr>
            <w:noProof/>
            <w:webHidden/>
          </w:rPr>
          <w:fldChar w:fldCharType="end"/>
        </w:r>
      </w:hyperlink>
    </w:p>
    <w:p w:rsidR="00E86074" w:rsidRPr="003B43E6" w:rsidRDefault="007B5647" w:rsidP="00E86074">
      <w:pPr>
        <w:pStyle w:val="3"/>
        <w:tabs>
          <w:tab w:val="clear" w:pos="8296"/>
          <w:tab w:val="left" w:pos="1440"/>
          <w:tab w:val="right" w:leader="dot" w:pos="9072"/>
        </w:tabs>
        <w:spacing w:line="360" w:lineRule="auto"/>
        <w:rPr>
          <w:noProof/>
          <w:sz w:val="21"/>
          <w:lang w:eastAsia="zh-CN"/>
        </w:rPr>
      </w:pPr>
      <w:hyperlink w:anchor="_Toc532815380" w:history="1">
        <w:r w:rsidR="00E86074" w:rsidRPr="003B43E6">
          <w:rPr>
            <w:rStyle w:val="af"/>
            <w:rFonts w:ascii="Times New Roman" w:eastAsia="SimSun" w:hAnsi="Times New Roman" w:cs="Times New Roman"/>
            <w:noProof/>
            <w:lang w:eastAsia="zh-CN"/>
          </w:rPr>
          <w:t>7.</w:t>
        </w:r>
        <w:r w:rsidR="00E86074" w:rsidRPr="003B43E6">
          <w:rPr>
            <w:noProof/>
            <w:sz w:val="21"/>
            <w:lang w:eastAsia="zh-CN"/>
          </w:rPr>
          <w:tab/>
        </w:r>
        <w:r w:rsidR="00E86074" w:rsidRPr="003B43E6">
          <w:rPr>
            <w:rStyle w:val="af"/>
            <w:rFonts w:ascii="Times New Roman" w:eastAsia="SimSun" w:hAnsi="Times New Roman" w:cs="Times New Roman"/>
            <w:noProof/>
            <w:lang w:eastAsia="zh-CN"/>
          </w:rPr>
          <w:t>Strategic Succession Plan is Critical</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_Toc532815380 \h </w:instrText>
        </w:r>
        <w:r w:rsidR="00E86074" w:rsidRPr="003B43E6">
          <w:rPr>
            <w:noProof/>
            <w:webHidden/>
          </w:rPr>
        </w:r>
        <w:r w:rsidR="00E86074" w:rsidRPr="003B43E6">
          <w:rPr>
            <w:noProof/>
            <w:webHidden/>
          </w:rPr>
          <w:fldChar w:fldCharType="separate"/>
        </w:r>
        <w:r w:rsidR="002127D3">
          <w:rPr>
            <w:noProof/>
            <w:webHidden/>
          </w:rPr>
          <w:t>43</w:t>
        </w:r>
        <w:r w:rsidR="00E86074" w:rsidRPr="003B43E6">
          <w:rPr>
            <w:noProof/>
            <w:webHidden/>
          </w:rPr>
          <w:fldChar w:fldCharType="end"/>
        </w:r>
      </w:hyperlink>
    </w:p>
    <w:p w:rsidR="00E86074" w:rsidRPr="003B43E6" w:rsidRDefault="007B5647" w:rsidP="00E86074">
      <w:pPr>
        <w:pStyle w:val="3"/>
        <w:tabs>
          <w:tab w:val="clear" w:pos="8296"/>
          <w:tab w:val="right" w:leader="dot" w:pos="9072"/>
        </w:tabs>
        <w:spacing w:line="360" w:lineRule="auto"/>
        <w:rPr>
          <w:noProof/>
          <w:sz w:val="21"/>
          <w:lang w:eastAsia="zh-CN"/>
        </w:rPr>
      </w:pPr>
      <w:hyperlink w:anchor="_Toc532815381" w:history="1">
        <w:r w:rsidR="00E86074" w:rsidRPr="003B43E6">
          <w:rPr>
            <w:rStyle w:val="af"/>
            <w:rFonts w:ascii="Times New Roman" w:hAnsi="Times New Roman" w:cs="Times New Roman"/>
            <w:noProof/>
            <w:lang w:eastAsia="zh-CN"/>
          </w:rPr>
          <w:t>REFERENCES</w:t>
        </w:r>
        <w:r w:rsidR="00E86074" w:rsidRPr="003B43E6">
          <w:rPr>
            <w:noProof/>
            <w:webHidden/>
          </w:rPr>
          <w:tab/>
        </w:r>
        <w:r w:rsidR="00E86074" w:rsidRPr="003B43E6">
          <w:rPr>
            <w:noProof/>
            <w:webHidden/>
          </w:rPr>
          <w:fldChar w:fldCharType="begin"/>
        </w:r>
        <w:r w:rsidR="00E86074" w:rsidRPr="003B43E6">
          <w:rPr>
            <w:noProof/>
            <w:webHidden/>
          </w:rPr>
          <w:instrText xml:space="preserve"> PAGEREF _Toc532815381 \h </w:instrText>
        </w:r>
        <w:r w:rsidR="00E86074" w:rsidRPr="003B43E6">
          <w:rPr>
            <w:noProof/>
            <w:webHidden/>
          </w:rPr>
        </w:r>
        <w:r w:rsidR="00E86074" w:rsidRPr="003B43E6">
          <w:rPr>
            <w:noProof/>
            <w:webHidden/>
          </w:rPr>
          <w:fldChar w:fldCharType="separate"/>
        </w:r>
        <w:r w:rsidR="002127D3">
          <w:rPr>
            <w:noProof/>
            <w:webHidden/>
          </w:rPr>
          <w:t>44</w:t>
        </w:r>
        <w:r w:rsidR="00E86074" w:rsidRPr="003B43E6">
          <w:rPr>
            <w:noProof/>
            <w:webHidden/>
          </w:rPr>
          <w:fldChar w:fldCharType="end"/>
        </w:r>
      </w:hyperlink>
    </w:p>
    <w:p w:rsidR="00B60C47" w:rsidRPr="009D4766" w:rsidRDefault="00564F2E" w:rsidP="00E86074">
      <w:pPr>
        <w:tabs>
          <w:tab w:val="right" w:leader="dot" w:pos="9072"/>
          <w:tab w:val="right" w:leader="dot" w:pos="9214"/>
        </w:tabs>
        <w:spacing w:line="360" w:lineRule="auto"/>
        <w:ind w:left="1440" w:hanging="1014"/>
        <w:jc w:val="right"/>
        <w:rPr>
          <w:rStyle w:val="af"/>
          <w:rFonts w:ascii="Times New Roman" w:eastAsia="DengXian" w:hAnsi="Times New Roman" w:cs="Times New Roman"/>
          <w:b/>
          <w:noProof/>
          <w:sz w:val="30"/>
          <w:szCs w:val="30"/>
          <w:lang w:eastAsia="zh-CN"/>
        </w:rPr>
      </w:pPr>
      <w:r w:rsidRPr="003B43E6">
        <w:rPr>
          <w:rFonts w:ascii="Times New Roman" w:eastAsia="SimSun" w:hAnsi="Times New Roman" w:cs="Times New Roman"/>
          <w:sz w:val="26"/>
          <w:szCs w:val="26"/>
          <w:lang w:eastAsia="zh-CN"/>
        </w:rPr>
        <w:fldChar w:fldCharType="end"/>
      </w:r>
      <w:r w:rsidR="00B77966">
        <w:rPr>
          <w:rFonts w:ascii="Times New Roman" w:eastAsia="SimSun" w:hAnsi="Times New Roman" w:cs="Times New Roman"/>
          <w:sz w:val="26"/>
          <w:szCs w:val="26"/>
          <w:lang w:eastAsia="zh-CN"/>
        </w:rPr>
        <w:br w:type="page"/>
      </w:r>
    </w:p>
    <w:p w:rsidR="00596DDE" w:rsidRDefault="00596DDE" w:rsidP="00A04BD0">
      <w:pPr>
        <w:pStyle w:val="30"/>
        <w:spacing w:line="360" w:lineRule="auto"/>
        <w:ind w:left="360"/>
        <w:rPr>
          <w:rFonts w:ascii="Times New Roman" w:hAnsi="Times New Roman" w:cs="Times New Roman"/>
          <w:color w:val="4472C4" w:themeColor="accent1"/>
          <w:sz w:val="30"/>
          <w:szCs w:val="30"/>
          <w:lang w:eastAsia="zh-CN"/>
        </w:rPr>
        <w:sectPr w:rsidR="00596DDE" w:rsidSect="00EF66B9">
          <w:pgSz w:w="11900" w:h="16834"/>
          <w:pgMar w:top="1046" w:right="1369" w:bottom="265" w:left="880" w:header="0" w:footer="0" w:gutter="0"/>
          <w:cols w:space="0" w:equalWidth="0">
            <w:col w:w="9660"/>
          </w:cols>
          <w:docGrid w:linePitch="360"/>
        </w:sectPr>
      </w:pPr>
      <w:bookmarkStart w:id="1" w:name="_Toc531271471"/>
    </w:p>
    <w:p w:rsidR="00A33FF3" w:rsidRPr="009B1B6B" w:rsidRDefault="00D93DC3" w:rsidP="00A04BD0">
      <w:pPr>
        <w:pStyle w:val="30"/>
        <w:spacing w:line="360" w:lineRule="auto"/>
        <w:ind w:left="360"/>
        <w:rPr>
          <w:rStyle w:val="ad"/>
          <w:rFonts w:ascii="Times New Roman" w:hAnsi="Times New Roman" w:cs="Times New Roman"/>
          <w:bCs/>
          <w:sz w:val="28"/>
          <w:szCs w:val="28"/>
        </w:rPr>
      </w:pPr>
      <w:bookmarkStart w:id="2" w:name="_Toc532815361"/>
      <w:r w:rsidRPr="009D4766">
        <w:rPr>
          <w:rFonts w:ascii="Times New Roman" w:hAnsi="Times New Roman" w:cs="Times New Roman"/>
          <w:color w:val="4472C4" w:themeColor="accent1"/>
          <w:sz w:val="30"/>
          <w:szCs w:val="30"/>
          <w:lang w:eastAsia="zh-CN"/>
        </w:rPr>
        <w:lastRenderedPageBreak/>
        <w:t>COMPANY SNAPSHOT</w:t>
      </w:r>
      <w:bookmarkEnd w:id="1"/>
      <w:bookmarkEnd w:id="2"/>
      <w:r w:rsidR="007C2ED9" w:rsidRPr="009B1B6B">
        <w:rPr>
          <w:sz w:val="28"/>
          <w:szCs w:val="28"/>
          <w:lang w:eastAsia="zh-CN"/>
        </w:rPr>
        <w:t xml:space="preserve">  </w:t>
      </w:r>
      <w:r w:rsidR="00A75997" w:rsidRPr="009B1B6B">
        <w:rPr>
          <w:rFonts w:hint="eastAsia"/>
          <w:sz w:val="28"/>
          <w:szCs w:val="28"/>
          <w:lang w:eastAsia="zh-CN"/>
        </w:rPr>
        <w:t xml:space="preserve">  </w:t>
      </w:r>
      <w:r w:rsidR="00A75997" w:rsidRPr="009B1B6B">
        <w:rPr>
          <w:rStyle w:val="ad"/>
          <w:rFonts w:ascii="Times New Roman" w:eastAsia="SimSun" w:hAnsi="Times New Roman" w:cs="Times New Roman" w:hint="eastAsia"/>
          <w:bCs/>
          <w:sz w:val="28"/>
          <w:szCs w:val="28"/>
          <w:lang w:eastAsia="zh-CN"/>
        </w:rPr>
        <w:t xml:space="preserve"> </w:t>
      </w:r>
    </w:p>
    <w:p w:rsidR="009B1B6B" w:rsidRPr="00564F2E" w:rsidRDefault="009B1B6B" w:rsidP="00342311">
      <w:pPr>
        <w:pStyle w:val="30"/>
        <w:spacing w:line="360" w:lineRule="auto"/>
        <w:ind w:firstLineChars="326" w:firstLine="851"/>
        <w:rPr>
          <w:rFonts w:ascii="Times New Roman" w:eastAsia="SimSun" w:hAnsi="Times New Roman" w:cs="Times New Roman"/>
          <w:sz w:val="26"/>
          <w:szCs w:val="26"/>
          <w:lang w:eastAsia="zh-CN"/>
        </w:rPr>
      </w:pPr>
      <w:bookmarkStart w:id="3" w:name="_Toc531271472"/>
      <w:bookmarkStart w:id="4" w:name="_Toc532815362"/>
      <w:r w:rsidRPr="00564F2E">
        <w:rPr>
          <w:rFonts w:ascii="Times New Roman" w:eastAsia="SimSun" w:hAnsi="Times New Roman" w:cs="Times New Roman"/>
          <w:sz w:val="26"/>
          <w:szCs w:val="26"/>
          <w:lang w:eastAsia="zh-CN"/>
        </w:rPr>
        <w:t>INEOS Grou</w:t>
      </w:r>
      <w:r w:rsidR="00524422">
        <w:rPr>
          <w:rFonts w:ascii="Times New Roman" w:eastAsia="SimSun" w:hAnsi="Times New Roman" w:cs="Times New Roman"/>
          <w:sz w:val="26"/>
          <w:szCs w:val="26"/>
          <w:lang w:eastAsia="zh-CN"/>
        </w:rPr>
        <w:t>p</w:t>
      </w:r>
      <w:r w:rsidRPr="00564F2E">
        <w:rPr>
          <w:rFonts w:ascii="Times New Roman" w:eastAsia="SimSun" w:hAnsi="Times New Roman" w:cs="Times New Roman"/>
          <w:sz w:val="26"/>
          <w:szCs w:val="26"/>
          <w:lang w:eastAsia="zh-CN"/>
        </w:rPr>
        <w:t>:  Company Overview</w:t>
      </w:r>
      <w:bookmarkEnd w:id="3"/>
      <w:bookmarkEnd w:id="4"/>
    </w:p>
    <w:p w:rsidR="00A33FF3" w:rsidRDefault="006559DE" w:rsidP="00F636F0">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Headquartered in</w:t>
      </w:r>
      <w:r w:rsidR="009D4766">
        <w:rPr>
          <w:rFonts w:ascii="Times New Roman" w:eastAsia="DengXian" w:hAnsi="Times New Roman" w:cs="Times New Roman"/>
          <w:lang w:eastAsia="zh-CN"/>
        </w:rPr>
        <w:t xml:space="preserve"> London</w:t>
      </w:r>
      <w:r>
        <w:rPr>
          <w:rFonts w:ascii="Times New Roman" w:eastAsia="DengXian" w:hAnsi="Times New Roman" w:cs="Times New Roman"/>
          <w:lang w:eastAsia="zh-CN"/>
        </w:rPr>
        <w:t xml:space="preserve"> and h</w:t>
      </w:r>
      <w:r w:rsidR="00746E30">
        <w:rPr>
          <w:rFonts w:ascii="Times New Roman" w:eastAsia="DengXian" w:hAnsi="Times New Roman" w:cs="Times New Roman"/>
          <w:lang w:eastAsia="zh-CN"/>
        </w:rPr>
        <w:t xml:space="preserve">aving vast investments </w:t>
      </w:r>
      <w:r>
        <w:rPr>
          <w:rFonts w:ascii="Times New Roman" w:eastAsia="DengXian" w:hAnsi="Times New Roman" w:cs="Times New Roman"/>
          <w:lang w:eastAsia="zh-CN"/>
        </w:rPr>
        <w:t>in</w:t>
      </w:r>
      <w:r w:rsidR="00746E30">
        <w:rPr>
          <w:rFonts w:ascii="Times New Roman" w:eastAsia="DengXian" w:hAnsi="Times New Roman" w:cs="Times New Roman"/>
          <w:lang w:eastAsia="zh-CN"/>
        </w:rPr>
        <w:t xml:space="preserve"> more than 20 countries, INEOS</w:t>
      </w:r>
      <w:r w:rsidR="000B4C4D">
        <w:rPr>
          <w:rFonts w:ascii="Times New Roman" w:eastAsia="DengXian" w:hAnsi="Times New Roman" w:cs="Times New Roman"/>
          <w:lang w:eastAsia="zh-CN"/>
        </w:rPr>
        <w:t xml:space="preserve"> Group AG</w:t>
      </w:r>
      <w:r w:rsidR="00746E30">
        <w:rPr>
          <w:rFonts w:ascii="Times New Roman" w:eastAsia="DengXian" w:hAnsi="Times New Roman" w:cs="Times New Roman"/>
          <w:lang w:eastAsia="zh-CN"/>
        </w:rPr>
        <w:t xml:space="preserve"> </w:t>
      </w:r>
      <w:r w:rsidR="00827A4D">
        <w:rPr>
          <w:rFonts w:ascii="Times New Roman" w:eastAsia="DengXian" w:hAnsi="Times New Roman" w:cs="Times New Roman"/>
          <w:lang w:eastAsia="zh-CN"/>
        </w:rPr>
        <w:t xml:space="preserve">(INEOS or “the Group”) </w:t>
      </w:r>
      <w:r w:rsidR="00746E30">
        <w:rPr>
          <w:rFonts w:ascii="Times New Roman" w:eastAsia="DengXian" w:hAnsi="Times New Roman" w:cs="Times New Roman"/>
          <w:lang w:eastAsia="zh-CN"/>
        </w:rPr>
        <w:t xml:space="preserve">is the largest private </w:t>
      </w:r>
      <w:r w:rsidR="00C97452">
        <w:rPr>
          <w:rFonts w:ascii="Times New Roman" w:eastAsia="DengXian" w:hAnsi="Times New Roman" w:cs="Times New Roman"/>
          <w:lang w:eastAsia="zh-CN"/>
        </w:rPr>
        <w:t>conglomerate</w:t>
      </w:r>
      <w:r w:rsidR="000624E1">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in the UK </w:t>
      </w:r>
      <w:r w:rsidR="000624E1">
        <w:rPr>
          <w:rFonts w:ascii="Times New Roman" w:eastAsia="DengXian" w:hAnsi="Times New Roman" w:cs="Times New Roman"/>
          <w:lang w:eastAsia="zh-CN"/>
        </w:rPr>
        <w:t>that produce raw materials that are indispensable</w:t>
      </w:r>
      <w:r w:rsidR="003657D7">
        <w:rPr>
          <w:rFonts w:ascii="Times New Roman" w:eastAsia="DengXian" w:hAnsi="Times New Roman" w:cs="Times New Roman"/>
          <w:lang w:eastAsia="zh-CN"/>
        </w:rPr>
        <w:t xml:space="preserve"> in the </w:t>
      </w:r>
      <w:r w:rsidR="00797253">
        <w:rPr>
          <w:rFonts w:ascii="Times New Roman" w:eastAsia="DengXian" w:hAnsi="Times New Roman" w:cs="Times New Roman"/>
          <w:lang w:eastAsia="zh-CN"/>
        </w:rPr>
        <w:t xml:space="preserve">production of </w:t>
      </w:r>
      <w:r w:rsidR="009B1B6B">
        <w:rPr>
          <w:rFonts w:ascii="Times New Roman" w:eastAsia="DengXian" w:hAnsi="Times New Roman" w:cs="Times New Roman"/>
          <w:lang w:eastAsia="zh-CN"/>
        </w:rPr>
        <w:t xml:space="preserve">chemicals, </w:t>
      </w:r>
      <w:r w:rsidR="00797253">
        <w:rPr>
          <w:rFonts w:ascii="Times New Roman" w:eastAsia="DengXian" w:hAnsi="Times New Roman" w:cs="Times New Roman"/>
          <w:lang w:eastAsia="zh-CN"/>
        </w:rPr>
        <w:t>textiles, paints, plastics, automotive, biofuel</w:t>
      </w:r>
      <w:r w:rsidR="009B1B6B">
        <w:rPr>
          <w:rFonts w:ascii="Times New Roman" w:eastAsia="DengXian" w:hAnsi="Times New Roman" w:cs="Times New Roman"/>
          <w:lang w:eastAsia="zh-CN"/>
        </w:rPr>
        <w:t xml:space="preserve"> and in the technology side</w:t>
      </w:r>
      <w:r w:rsidR="00F56822">
        <w:rPr>
          <w:rFonts w:ascii="Times New Roman" w:eastAsia="DengXian" w:hAnsi="Times New Roman" w:cs="Times New Roman"/>
          <w:lang w:eastAsia="zh-CN"/>
        </w:rPr>
        <w:t>.  INEOS has a wide range of products</w:t>
      </w:r>
      <w:r w:rsidR="009B1B6B">
        <w:rPr>
          <w:rFonts w:ascii="Times New Roman" w:eastAsia="DengXian" w:hAnsi="Times New Roman" w:cs="Times New Roman"/>
          <w:lang w:eastAsia="zh-CN"/>
        </w:rPr>
        <w:t xml:space="preserve"> that are related to consumers’ necessities to luxuries including chemicals and agriculture, cosmetics, home and electronics, cosmetics, packaging, rubber, textile materials, papers and film and sheets.  </w:t>
      </w:r>
    </w:p>
    <w:p w:rsidR="009B1B6B" w:rsidRDefault="009B1B6B" w:rsidP="00F636F0">
      <w:pPr>
        <w:pStyle w:val="af1"/>
        <w:spacing w:line="360" w:lineRule="auto"/>
        <w:ind w:leftChars="0" w:left="960"/>
        <w:rPr>
          <w:rFonts w:ascii="Times New Roman" w:eastAsia="DengXian" w:hAnsi="Times New Roman" w:cs="Times New Roman"/>
          <w:lang w:eastAsia="zh-CN"/>
        </w:rPr>
      </w:pPr>
    </w:p>
    <w:p w:rsidR="009B3686" w:rsidRDefault="009B3686" w:rsidP="00F636F0">
      <w:pPr>
        <w:pStyle w:val="af1"/>
        <w:spacing w:line="360" w:lineRule="auto"/>
        <w:ind w:leftChars="0" w:left="960"/>
        <w:rPr>
          <w:rFonts w:ascii="Arial" w:hAnsi="Arial" w:cs="Arial"/>
          <w:color w:val="111111"/>
          <w:sz w:val="21"/>
          <w:szCs w:val="21"/>
        </w:rPr>
      </w:pPr>
      <w:r w:rsidRPr="007A5C21">
        <w:rPr>
          <w:rFonts w:ascii="Times New Roman" w:eastAsia="DengXian" w:hAnsi="Times New Roman" w:cs="Times New Roman"/>
          <w:lang w:eastAsia="zh-CN"/>
        </w:rPr>
        <w:t xml:space="preserve">With main offices in Switzerland and the UK, INEOS </w:t>
      </w:r>
      <w:r w:rsidR="007A5C21">
        <w:rPr>
          <w:rFonts w:ascii="Times New Roman" w:eastAsia="DengXian" w:hAnsi="Times New Roman" w:cs="Times New Roman"/>
          <w:lang w:eastAsia="zh-CN"/>
        </w:rPr>
        <w:t>record</w:t>
      </w:r>
      <w:r w:rsidRPr="007A5C21">
        <w:rPr>
          <w:rFonts w:ascii="Times New Roman" w:eastAsia="DengXian" w:hAnsi="Times New Roman" w:cs="Times New Roman"/>
          <w:lang w:eastAsia="zh-CN"/>
        </w:rPr>
        <w:t>ed sales of £19.9bn and profits of £2.5bn from its wholly owned businesses, topping Britain’s privately</w:t>
      </w:r>
      <w:r w:rsidR="007A5C21">
        <w:rPr>
          <w:rFonts w:ascii="Times New Roman" w:eastAsia="DengXian" w:hAnsi="Times New Roman" w:cs="Times New Roman"/>
          <w:lang w:eastAsia="zh-CN"/>
        </w:rPr>
        <w:t>-o</w:t>
      </w:r>
      <w:r w:rsidRPr="007A5C21">
        <w:rPr>
          <w:rFonts w:ascii="Times New Roman" w:eastAsia="DengXian" w:hAnsi="Times New Roman" w:cs="Times New Roman"/>
          <w:lang w:eastAsia="zh-CN"/>
        </w:rPr>
        <w:t xml:space="preserve">wned </w:t>
      </w:r>
      <w:r w:rsidR="007A5C21">
        <w:rPr>
          <w:rFonts w:ascii="Times New Roman" w:eastAsia="DengXian" w:hAnsi="Times New Roman" w:cs="Times New Roman"/>
          <w:lang w:eastAsia="zh-CN"/>
        </w:rPr>
        <w:t>enterprise</w:t>
      </w:r>
      <w:r w:rsidRPr="007A5C21">
        <w:rPr>
          <w:rFonts w:ascii="Times New Roman" w:eastAsia="DengXian" w:hAnsi="Times New Roman" w:cs="Times New Roman"/>
          <w:lang w:eastAsia="zh-CN"/>
        </w:rPr>
        <w:t>s f</w:t>
      </w:r>
      <w:r w:rsidR="007A5C21">
        <w:rPr>
          <w:rFonts w:ascii="Times New Roman" w:eastAsia="DengXian" w:hAnsi="Times New Roman" w:cs="Times New Roman"/>
          <w:lang w:eastAsia="zh-CN"/>
        </w:rPr>
        <w:t>rom 2015 to 2017</w:t>
      </w:r>
      <w:r w:rsidRPr="007A5C21">
        <w:rPr>
          <w:rFonts w:ascii="Times New Roman" w:eastAsia="DengXian" w:hAnsi="Times New Roman" w:cs="Times New Roman"/>
          <w:lang w:eastAsia="zh-CN"/>
        </w:rPr>
        <w:t>.</w:t>
      </w:r>
    </w:p>
    <w:p w:rsidR="009B3686" w:rsidRDefault="009B3686" w:rsidP="00F636F0">
      <w:pPr>
        <w:pStyle w:val="af1"/>
        <w:spacing w:line="360" w:lineRule="auto"/>
        <w:ind w:leftChars="0" w:left="960"/>
        <w:rPr>
          <w:rFonts w:ascii="Times New Roman" w:eastAsia="DengXian" w:hAnsi="Times New Roman" w:cs="Times New Roman"/>
          <w:lang w:eastAsia="zh-CN"/>
        </w:rPr>
      </w:pPr>
    </w:p>
    <w:p w:rsidR="005308E6" w:rsidRPr="00342311" w:rsidRDefault="005308E6" w:rsidP="00342311">
      <w:pPr>
        <w:pStyle w:val="30"/>
        <w:spacing w:line="360" w:lineRule="auto"/>
        <w:ind w:firstLineChars="326" w:firstLine="851"/>
        <w:rPr>
          <w:rFonts w:ascii="Times New Roman" w:eastAsia="SimSun" w:hAnsi="Times New Roman" w:cs="Times New Roman"/>
          <w:sz w:val="26"/>
          <w:szCs w:val="26"/>
          <w:lang w:eastAsia="zh-CN"/>
        </w:rPr>
      </w:pPr>
      <w:bookmarkStart w:id="5" w:name="_Toc532815363"/>
      <w:r w:rsidRPr="00342311">
        <w:rPr>
          <w:rFonts w:ascii="Times New Roman" w:eastAsia="SimSun" w:hAnsi="Times New Roman" w:cs="Times New Roman"/>
          <w:sz w:val="26"/>
          <w:szCs w:val="26"/>
          <w:lang w:eastAsia="zh-CN"/>
        </w:rPr>
        <w:t>INEOS’ Geographic Operations</w:t>
      </w:r>
      <w:bookmarkEnd w:id="5"/>
    </w:p>
    <w:p w:rsidR="005308E6" w:rsidRDefault="005308E6" w:rsidP="005308E6">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 xml:space="preserve">INEOS operates in </w:t>
      </w:r>
      <w:r w:rsidR="00855A8A">
        <w:rPr>
          <w:rFonts w:ascii="Times New Roman" w:eastAsia="DengXian" w:hAnsi="Times New Roman" w:cs="Times New Roman"/>
          <w:lang w:eastAsia="zh-CN"/>
        </w:rPr>
        <w:t xml:space="preserve">24 countries </w:t>
      </w:r>
      <w:r w:rsidR="00F07C91">
        <w:rPr>
          <w:rFonts w:ascii="Times New Roman" w:eastAsia="DengXian" w:hAnsi="Times New Roman" w:cs="Times New Roman"/>
          <w:lang w:eastAsia="zh-CN"/>
        </w:rPr>
        <w:t>in</w:t>
      </w:r>
      <w:r w:rsidR="00855A8A">
        <w:rPr>
          <w:rFonts w:ascii="Times New Roman" w:eastAsia="DengXian" w:hAnsi="Times New Roman" w:cs="Times New Roman"/>
          <w:lang w:eastAsia="zh-CN"/>
        </w:rPr>
        <w:t xml:space="preserve"> Europe, </w:t>
      </w:r>
      <w:r>
        <w:rPr>
          <w:rFonts w:ascii="Times New Roman" w:eastAsia="DengXian" w:hAnsi="Times New Roman" w:cs="Times New Roman"/>
          <w:lang w:eastAsia="zh-CN"/>
        </w:rPr>
        <w:t xml:space="preserve">the US, Canada, Asia and other </w:t>
      </w:r>
      <w:r w:rsidR="00855A8A">
        <w:rPr>
          <w:rFonts w:ascii="Times New Roman" w:eastAsia="DengXian" w:hAnsi="Times New Roman" w:cs="Times New Roman"/>
          <w:lang w:eastAsia="zh-CN"/>
        </w:rPr>
        <w:t>region</w:t>
      </w:r>
      <w:r>
        <w:rPr>
          <w:rFonts w:ascii="Times New Roman" w:eastAsia="DengXian" w:hAnsi="Times New Roman" w:cs="Times New Roman"/>
          <w:lang w:eastAsia="zh-CN"/>
        </w:rPr>
        <w:t>s.  With its production facilities located in Germany, Norway, Texas and Koln</w:t>
      </w:r>
      <w:r w:rsidR="00855A8A">
        <w:rPr>
          <w:rFonts w:ascii="Times New Roman" w:eastAsia="DengXian" w:hAnsi="Times New Roman" w:cs="Times New Roman"/>
          <w:lang w:eastAsia="zh-CN"/>
        </w:rPr>
        <w:t xml:space="preserve"> and together with </w:t>
      </w:r>
      <w:r w:rsidR="00F07C91">
        <w:rPr>
          <w:rFonts w:ascii="Times New Roman" w:eastAsia="DengXian" w:hAnsi="Times New Roman" w:cs="Times New Roman"/>
          <w:lang w:eastAsia="zh-CN"/>
        </w:rPr>
        <w:t xml:space="preserve">several </w:t>
      </w:r>
      <w:r w:rsidR="00855A8A">
        <w:rPr>
          <w:rFonts w:ascii="Times New Roman" w:eastAsia="DengXian" w:hAnsi="Times New Roman" w:cs="Times New Roman"/>
          <w:lang w:eastAsia="zh-CN"/>
        </w:rPr>
        <w:t>offices in all regions</w:t>
      </w:r>
      <w:r>
        <w:rPr>
          <w:rFonts w:ascii="Times New Roman" w:eastAsia="DengXian" w:hAnsi="Times New Roman" w:cs="Times New Roman"/>
          <w:lang w:eastAsia="zh-CN"/>
        </w:rPr>
        <w:t xml:space="preserve">, the Group currently has </w:t>
      </w:r>
      <w:r w:rsidR="00855A8A">
        <w:rPr>
          <w:rFonts w:ascii="Times New Roman" w:eastAsia="DengXian" w:hAnsi="Times New Roman" w:cs="Times New Roman"/>
          <w:lang w:eastAsia="zh-CN"/>
        </w:rPr>
        <w:t>20,0</w:t>
      </w:r>
      <w:r>
        <w:rPr>
          <w:rFonts w:ascii="Times New Roman" w:eastAsia="DengXian" w:hAnsi="Times New Roman" w:cs="Times New Roman"/>
          <w:lang w:eastAsia="zh-CN"/>
        </w:rPr>
        <w:t>00 employees and continue</w:t>
      </w:r>
      <w:r w:rsidR="00855A8A">
        <w:rPr>
          <w:rFonts w:ascii="Times New Roman" w:eastAsia="DengXian" w:hAnsi="Times New Roman" w:cs="Times New Roman"/>
          <w:lang w:eastAsia="zh-CN"/>
        </w:rPr>
        <w:t>s</w:t>
      </w:r>
      <w:r>
        <w:rPr>
          <w:rFonts w:ascii="Times New Roman" w:eastAsia="DengXian" w:hAnsi="Times New Roman" w:cs="Times New Roman"/>
          <w:lang w:eastAsia="zh-CN"/>
        </w:rPr>
        <w:t xml:space="preserve"> to extend their blueprint through a number of acquisitions. </w:t>
      </w:r>
    </w:p>
    <w:p w:rsidR="00F07C91" w:rsidRDefault="00F07C91" w:rsidP="005308E6">
      <w:pPr>
        <w:pStyle w:val="af1"/>
        <w:spacing w:line="360" w:lineRule="auto"/>
        <w:ind w:leftChars="0" w:left="960"/>
        <w:rPr>
          <w:rFonts w:ascii="Times New Roman" w:eastAsia="DengXian" w:hAnsi="Times New Roman" w:cs="Times New Roman"/>
          <w:lang w:eastAsia="zh-CN"/>
        </w:rPr>
      </w:pPr>
    </w:p>
    <w:p w:rsidR="00F07C91" w:rsidRPr="00342311" w:rsidRDefault="00F07C91" w:rsidP="00342311">
      <w:pPr>
        <w:pStyle w:val="30"/>
        <w:spacing w:line="360" w:lineRule="auto"/>
        <w:ind w:firstLineChars="326" w:firstLine="851"/>
        <w:rPr>
          <w:rFonts w:ascii="Times New Roman" w:eastAsia="SimSun" w:hAnsi="Times New Roman" w:cs="Times New Roman"/>
          <w:sz w:val="26"/>
          <w:szCs w:val="26"/>
          <w:lang w:eastAsia="zh-CN"/>
        </w:rPr>
      </w:pPr>
      <w:bookmarkStart w:id="6" w:name="_Toc532815364"/>
      <w:r w:rsidRPr="00342311">
        <w:rPr>
          <w:rFonts w:ascii="Times New Roman" w:eastAsia="SimSun" w:hAnsi="Times New Roman" w:cs="Times New Roman" w:hint="eastAsia"/>
          <w:sz w:val="26"/>
          <w:szCs w:val="26"/>
          <w:lang w:eastAsia="zh-CN"/>
        </w:rPr>
        <w:t>I</w:t>
      </w:r>
      <w:r w:rsidRPr="00342311">
        <w:rPr>
          <w:rFonts w:ascii="Times New Roman" w:eastAsia="SimSun" w:hAnsi="Times New Roman" w:cs="Times New Roman"/>
          <w:sz w:val="26"/>
          <w:szCs w:val="26"/>
          <w:lang w:eastAsia="zh-CN"/>
        </w:rPr>
        <w:t>NEOS</w:t>
      </w:r>
      <w:r w:rsidR="00524422">
        <w:rPr>
          <w:rFonts w:ascii="Times New Roman" w:eastAsia="SimSun" w:hAnsi="Times New Roman" w:cs="Times New Roman"/>
          <w:sz w:val="26"/>
          <w:szCs w:val="26"/>
          <w:lang w:eastAsia="zh-CN"/>
        </w:rPr>
        <w:t>’</w:t>
      </w:r>
      <w:r w:rsidRPr="00342311">
        <w:rPr>
          <w:rFonts w:ascii="Times New Roman" w:eastAsia="SimSun" w:hAnsi="Times New Roman" w:cs="Times New Roman"/>
          <w:sz w:val="26"/>
          <w:szCs w:val="26"/>
          <w:lang w:eastAsia="zh-CN"/>
        </w:rPr>
        <w:t xml:space="preserve"> Shareholding</w:t>
      </w:r>
      <w:bookmarkEnd w:id="6"/>
    </w:p>
    <w:p w:rsidR="00F07C91" w:rsidRDefault="00F07C91" w:rsidP="00F07C91">
      <w:pPr>
        <w:ind w:left="480" w:firstLine="480"/>
        <w:rPr>
          <w:rFonts w:ascii="Times New Roman" w:eastAsia="DengXian" w:hAnsi="Times New Roman" w:cs="Times New Roman"/>
          <w:lang w:eastAsia="zh-CN"/>
        </w:rPr>
      </w:pPr>
      <w:r w:rsidRPr="00F07C91">
        <w:rPr>
          <w:rFonts w:ascii="Times New Roman" w:eastAsia="DengXian" w:hAnsi="Times New Roman" w:cs="Times New Roman"/>
          <w:lang w:eastAsia="zh-CN"/>
        </w:rPr>
        <w:t>Percentage</w:t>
      </w:r>
      <w:r w:rsidR="00F9228A">
        <w:rPr>
          <w:rFonts w:ascii="Times New Roman" w:eastAsia="DengXian" w:hAnsi="Times New Roman" w:cs="Times New Roman"/>
          <w:lang w:eastAsia="zh-CN"/>
        </w:rPr>
        <w:t>s</w:t>
      </w:r>
      <w:r w:rsidRPr="00F07C91">
        <w:rPr>
          <w:rFonts w:ascii="Times New Roman" w:eastAsia="DengXian" w:hAnsi="Times New Roman" w:cs="Times New Roman"/>
          <w:lang w:eastAsia="zh-CN"/>
        </w:rPr>
        <w:t xml:space="preserve"> of Total INEOS Limited Share Capital </w:t>
      </w:r>
      <w:r w:rsidR="004830F2">
        <w:rPr>
          <w:rFonts w:ascii="Times New Roman" w:eastAsia="DengXian" w:hAnsi="Times New Roman" w:cs="Times New Roman"/>
          <w:lang w:eastAsia="zh-CN"/>
        </w:rPr>
        <w:t xml:space="preserve">(“LSC”) </w:t>
      </w:r>
      <w:r w:rsidR="00F9228A">
        <w:rPr>
          <w:rFonts w:ascii="Times New Roman" w:eastAsia="DengXian" w:hAnsi="Times New Roman" w:cs="Times New Roman"/>
          <w:lang w:eastAsia="zh-CN"/>
        </w:rPr>
        <w:t>are as follows:</w:t>
      </w:r>
    </w:p>
    <w:p w:rsidR="004830F2" w:rsidRPr="004830F2" w:rsidRDefault="004830F2" w:rsidP="00F07C91">
      <w:pPr>
        <w:ind w:left="480" w:firstLine="480"/>
        <w:rPr>
          <w:rFonts w:ascii="Times New Roman" w:eastAsia="DengXian" w:hAnsi="Times New Roman" w:cs="Times New Roman"/>
          <w:b/>
          <w:lang w:eastAsia="zh-CN"/>
        </w:rPr>
      </w:pPr>
      <w:r>
        <w:rPr>
          <w:rFonts w:ascii="Times New Roman" w:eastAsia="DengXian" w:hAnsi="Times New Roman" w:cs="Times New Roman"/>
          <w:lang w:eastAsia="zh-CN"/>
        </w:rPr>
        <w:tab/>
      </w:r>
      <w:r>
        <w:rPr>
          <w:rFonts w:ascii="Times New Roman" w:eastAsia="DengXian" w:hAnsi="Times New Roman" w:cs="Times New Roman"/>
          <w:lang w:eastAsia="zh-CN"/>
        </w:rPr>
        <w:tab/>
      </w:r>
      <w:r>
        <w:rPr>
          <w:rFonts w:ascii="Times New Roman" w:eastAsia="DengXian" w:hAnsi="Times New Roman" w:cs="Times New Roman"/>
          <w:lang w:eastAsia="zh-CN"/>
        </w:rPr>
        <w:tab/>
      </w:r>
      <w:r>
        <w:rPr>
          <w:rFonts w:ascii="Times New Roman" w:eastAsia="DengXian" w:hAnsi="Times New Roman" w:cs="Times New Roman"/>
          <w:lang w:eastAsia="zh-CN"/>
        </w:rPr>
        <w:tab/>
      </w:r>
      <w:r>
        <w:rPr>
          <w:rFonts w:ascii="Times New Roman" w:eastAsia="DengXian" w:hAnsi="Times New Roman" w:cs="Times New Roman"/>
          <w:lang w:eastAsia="zh-CN"/>
        </w:rPr>
        <w:tab/>
      </w:r>
      <w:r>
        <w:rPr>
          <w:rFonts w:ascii="Times New Roman" w:eastAsia="DengXian" w:hAnsi="Times New Roman" w:cs="Times New Roman"/>
          <w:lang w:eastAsia="zh-CN"/>
        </w:rPr>
        <w:tab/>
      </w:r>
      <w:r>
        <w:rPr>
          <w:rFonts w:ascii="Times New Roman" w:eastAsia="DengXian" w:hAnsi="Times New Roman" w:cs="Times New Roman"/>
          <w:lang w:eastAsia="zh-CN"/>
        </w:rPr>
        <w:tab/>
      </w:r>
      <w:r>
        <w:rPr>
          <w:rFonts w:ascii="Times New Roman" w:eastAsia="DengXian" w:hAnsi="Times New Roman" w:cs="Times New Roman"/>
          <w:lang w:eastAsia="zh-CN"/>
        </w:rPr>
        <w:tab/>
      </w:r>
      <w:r>
        <w:rPr>
          <w:rFonts w:ascii="Times New Roman" w:eastAsia="DengXian" w:hAnsi="Times New Roman" w:cs="Times New Roman"/>
          <w:lang w:eastAsia="zh-CN"/>
        </w:rPr>
        <w:tab/>
      </w:r>
      <w:r>
        <w:rPr>
          <w:rFonts w:ascii="Times New Roman" w:eastAsia="DengXian" w:hAnsi="Times New Roman" w:cs="Times New Roman"/>
          <w:lang w:eastAsia="zh-CN"/>
        </w:rPr>
        <w:tab/>
      </w:r>
      <w:r w:rsidRPr="004830F2">
        <w:rPr>
          <w:rFonts w:ascii="Times New Roman" w:eastAsia="DengXian" w:hAnsi="Times New Roman" w:cs="Times New Roman"/>
          <w:b/>
          <w:lang w:eastAsia="zh-CN"/>
        </w:rPr>
        <w:t>No. of ordinary shares</w:t>
      </w:r>
      <w:r w:rsidRPr="004830F2">
        <w:rPr>
          <w:rFonts w:ascii="Times New Roman" w:eastAsia="DengXian" w:hAnsi="Times New Roman" w:cs="Times New Roman"/>
          <w:b/>
          <w:lang w:eastAsia="zh-CN"/>
        </w:rPr>
        <w:tab/>
      </w:r>
      <w:r>
        <w:rPr>
          <w:rFonts w:ascii="Times New Roman" w:eastAsia="DengXian" w:hAnsi="Times New Roman" w:cs="Times New Roman"/>
          <w:b/>
          <w:lang w:eastAsia="zh-CN"/>
        </w:rPr>
        <w:t xml:space="preserve"> </w:t>
      </w:r>
      <w:r w:rsidRPr="004830F2">
        <w:rPr>
          <w:rFonts w:ascii="Times New Roman" w:eastAsia="DengXian" w:hAnsi="Times New Roman" w:cs="Times New Roman"/>
          <w:b/>
          <w:lang w:eastAsia="zh-CN"/>
        </w:rPr>
        <w:t>% of LSC</w:t>
      </w:r>
    </w:p>
    <w:p w:rsidR="00F07C91" w:rsidRDefault="00F07C91" w:rsidP="00F07C91">
      <w:pPr>
        <w:ind w:left="480" w:firstLine="480"/>
        <w:rPr>
          <w:rFonts w:ascii="Times New Roman" w:eastAsia="DengXian" w:hAnsi="Times New Roman" w:cs="Times New Roman"/>
          <w:lang w:eastAsia="zh-CN"/>
        </w:rPr>
      </w:pPr>
      <w:r w:rsidRPr="00F07C91">
        <w:rPr>
          <w:rFonts w:ascii="Times New Roman" w:eastAsia="DengXian" w:hAnsi="Times New Roman" w:cs="Times New Roman"/>
          <w:lang w:eastAsia="zh-CN"/>
        </w:rPr>
        <w:t xml:space="preserve">James Ratcliffe ................................................................. 2,295,391,680 </w:t>
      </w:r>
      <w:r w:rsidR="002A2572">
        <w:rPr>
          <w:rFonts w:ascii="Times New Roman" w:eastAsia="DengXian" w:hAnsi="Times New Roman" w:cs="Times New Roman"/>
          <w:lang w:eastAsia="zh-CN"/>
        </w:rPr>
        <w:t xml:space="preserve">   </w:t>
      </w:r>
      <w:r w:rsidR="004830F2">
        <w:rPr>
          <w:rFonts w:ascii="Times New Roman" w:eastAsia="DengXian" w:hAnsi="Times New Roman" w:cs="Times New Roman"/>
          <w:lang w:eastAsia="zh-CN"/>
        </w:rPr>
        <w:t xml:space="preserve"> </w:t>
      </w:r>
      <w:r w:rsidRPr="00F07C91">
        <w:rPr>
          <w:rFonts w:ascii="Times New Roman" w:eastAsia="DengXian" w:hAnsi="Times New Roman" w:cs="Times New Roman"/>
          <w:lang w:eastAsia="zh-CN"/>
        </w:rPr>
        <w:t xml:space="preserve">61.804% </w:t>
      </w:r>
    </w:p>
    <w:p w:rsidR="00F07C91" w:rsidRDefault="00F07C91" w:rsidP="00F07C91">
      <w:pPr>
        <w:ind w:left="480" w:firstLine="480"/>
        <w:rPr>
          <w:rFonts w:ascii="Times New Roman" w:eastAsia="DengXian" w:hAnsi="Times New Roman" w:cs="Times New Roman"/>
          <w:lang w:eastAsia="zh-CN"/>
        </w:rPr>
      </w:pPr>
      <w:r w:rsidRPr="00F07C91">
        <w:rPr>
          <w:rFonts w:ascii="Times New Roman" w:eastAsia="DengXian" w:hAnsi="Times New Roman" w:cs="Times New Roman"/>
          <w:lang w:eastAsia="zh-CN"/>
        </w:rPr>
        <w:t>Andrew Currie ................................................</w:t>
      </w:r>
      <w:r>
        <w:rPr>
          <w:rFonts w:ascii="Times New Roman" w:eastAsia="DengXian" w:hAnsi="Times New Roman" w:cs="Times New Roman"/>
          <w:lang w:eastAsia="zh-CN"/>
        </w:rPr>
        <w:t>.....</w:t>
      </w:r>
      <w:r w:rsidRPr="00F07C91">
        <w:rPr>
          <w:rFonts w:ascii="Times New Roman" w:eastAsia="DengXian" w:hAnsi="Times New Roman" w:cs="Times New Roman"/>
          <w:lang w:eastAsia="zh-CN"/>
        </w:rPr>
        <w:t xml:space="preserve">................ 711,501,880 </w:t>
      </w:r>
      <w:r w:rsidR="002A2572">
        <w:rPr>
          <w:rFonts w:ascii="Times New Roman" w:eastAsia="DengXian" w:hAnsi="Times New Roman" w:cs="Times New Roman"/>
          <w:lang w:eastAsia="zh-CN"/>
        </w:rPr>
        <w:t xml:space="preserve">   </w:t>
      </w:r>
      <w:r w:rsidR="004830F2">
        <w:rPr>
          <w:rFonts w:ascii="Times New Roman" w:eastAsia="DengXian" w:hAnsi="Times New Roman" w:cs="Times New Roman"/>
          <w:lang w:eastAsia="zh-CN"/>
        </w:rPr>
        <w:t xml:space="preserve"> </w:t>
      </w:r>
      <w:r w:rsidRPr="00F07C91">
        <w:rPr>
          <w:rFonts w:ascii="Times New Roman" w:eastAsia="DengXian" w:hAnsi="Times New Roman" w:cs="Times New Roman"/>
          <w:lang w:eastAsia="zh-CN"/>
        </w:rPr>
        <w:t xml:space="preserve">19.157% </w:t>
      </w:r>
    </w:p>
    <w:p w:rsidR="00F07C91" w:rsidRDefault="00F07C91" w:rsidP="00F07C91">
      <w:pPr>
        <w:ind w:left="480" w:firstLine="480"/>
        <w:rPr>
          <w:rFonts w:ascii="Times New Roman" w:eastAsia="DengXian" w:hAnsi="Times New Roman" w:cs="Times New Roman"/>
          <w:lang w:eastAsia="zh-CN"/>
        </w:rPr>
      </w:pPr>
      <w:r w:rsidRPr="00F07C91">
        <w:rPr>
          <w:rFonts w:ascii="Times New Roman" w:eastAsia="DengXian" w:hAnsi="Times New Roman" w:cs="Times New Roman"/>
          <w:lang w:eastAsia="zh-CN"/>
        </w:rPr>
        <w:t xml:space="preserve">John Reece ........................................................................... 707,106,440 </w:t>
      </w:r>
      <w:r w:rsidR="002A2572">
        <w:rPr>
          <w:rFonts w:ascii="Times New Roman" w:eastAsia="DengXian" w:hAnsi="Times New Roman" w:cs="Times New Roman"/>
          <w:lang w:eastAsia="zh-CN"/>
        </w:rPr>
        <w:t xml:space="preserve">   </w:t>
      </w:r>
      <w:r w:rsidR="004830F2">
        <w:rPr>
          <w:rFonts w:ascii="Times New Roman" w:eastAsia="DengXian" w:hAnsi="Times New Roman" w:cs="Times New Roman"/>
          <w:lang w:eastAsia="zh-CN"/>
        </w:rPr>
        <w:t xml:space="preserve"> </w:t>
      </w:r>
      <w:r w:rsidRPr="00F07C91">
        <w:rPr>
          <w:rFonts w:ascii="Times New Roman" w:eastAsia="DengXian" w:hAnsi="Times New Roman" w:cs="Times New Roman"/>
          <w:lang w:eastAsia="zh-CN"/>
        </w:rPr>
        <w:t xml:space="preserve">19.039% </w:t>
      </w:r>
    </w:p>
    <w:p w:rsidR="00F07C91" w:rsidRPr="00F07C91" w:rsidRDefault="00F07C91" w:rsidP="00F07C91">
      <w:pPr>
        <w:ind w:left="480" w:firstLine="480"/>
        <w:rPr>
          <w:rFonts w:ascii="Times New Roman" w:eastAsia="DengXian" w:hAnsi="Times New Roman" w:cs="Times New Roman"/>
          <w:lang w:eastAsia="zh-CN"/>
        </w:rPr>
      </w:pPr>
      <w:r w:rsidRPr="00F07C91">
        <w:rPr>
          <w:rFonts w:ascii="Times New Roman" w:eastAsia="DengXian" w:hAnsi="Times New Roman" w:cs="Times New Roman"/>
          <w:lang w:eastAsia="zh-CN"/>
        </w:rPr>
        <w:t>TOTAL ....................................................</w:t>
      </w:r>
      <w:r w:rsidR="002A2572">
        <w:rPr>
          <w:rFonts w:ascii="Times New Roman" w:eastAsia="DengXian" w:hAnsi="Times New Roman" w:cs="Times New Roman"/>
          <w:lang w:eastAsia="zh-CN"/>
        </w:rPr>
        <w:t>....</w:t>
      </w:r>
      <w:r w:rsidRPr="00F07C91">
        <w:rPr>
          <w:rFonts w:ascii="Times New Roman" w:eastAsia="DengXian" w:hAnsi="Times New Roman" w:cs="Times New Roman"/>
          <w:lang w:eastAsia="zh-CN"/>
        </w:rPr>
        <w:t xml:space="preserve">...................... 3,714,000,000 </w:t>
      </w:r>
      <w:r w:rsidR="002A2572">
        <w:rPr>
          <w:rFonts w:ascii="Times New Roman" w:eastAsia="DengXian" w:hAnsi="Times New Roman" w:cs="Times New Roman"/>
          <w:lang w:eastAsia="zh-CN"/>
        </w:rPr>
        <w:t xml:space="preserve">  </w:t>
      </w:r>
      <w:r w:rsidR="004830F2">
        <w:rPr>
          <w:rFonts w:ascii="Times New Roman" w:eastAsia="DengXian" w:hAnsi="Times New Roman" w:cs="Times New Roman"/>
          <w:lang w:eastAsia="zh-CN"/>
        </w:rPr>
        <w:t xml:space="preserve"> </w:t>
      </w:r>
      <w:r w:rsidRPr="00F07C91">
        <w:rPr>
          <w:rFonts w:ascii="Times New Roman" w:eastAsia="DengXian" w:hAnsi="Times New Roman" w:cs="Times New Roman"/>
          <w:lang w:eastAsia="zh-CN"/>
        </w:rPr>
        <w:t>100.00</w:t>
      </w:r>
      <w:r w:rsidR="00F9228A">
        <w:rPr>
          <w:rFonts w:ascii="Times New Roman" w:eastAsia="DengXian" w:hAnsi="Times New Roman" w:cs="Times New Roman"/>
          <w:lang w:eastAsia="zh-CN"/>
        </w:rPr>
        <w:t>0</w:t>
      </w:r>
      <w:r w:rsidRPr="00F07C91">
        <w:rPr>
          <w:rFonts w:ascii="Times New Roman" w:eastAsia="DengXian" w:hAnsi="Times New Roman" w:cs="Times New Roman"/>
          <w:lang w:eastAsia="zh-CN"/>
        </w:rPr>
        <w:t>%</w:t>
      </w:r>
    </w:p>
    <w:p w:rsidR="00641395" w:rsidRDefault="00855A8A" w:rsidP="00342311">
      <w:pPr>
        <w:pStyle w:val="30"/>
        <w:spacing w:line="360" w:lineRule="auto"/>
        <w:ind w:firstLineChars="236" w:firstLine="850"/>
        <w:rPr>
          <w:rFonts w:ascii="Times New Roman" w:eastAsia="DengXian" w:hAnsi="Times New Roman" w:cs="Times New Roman"/>
          <w:lang w:eastAsia="zh-CN"/>
        </w:rPr>
      </w:pPr>
      <w:r>
        <w:rPr>
          <w:rFonts w:ascii="Times New Roman" w:eastAsia="DengXian" w:hAnsi="Times New Roman" w:cs="Times New Roman"/>
          <w:lang w:eastAsia="zh-CN"/>
        </w:rPr>
        <w:br w:type="page"/>
      </w:r>
    </w:p>
    <w:p w:rsidR="00641395" w:rsidRPr="00AA60BD" w:rsidRDefault="00B161D2" w:rsidP="00641395">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INEOS – COMPANY SNAPSHOT</w:t>
      </w:r>
    </w:p>
    <w:p w:rsidR="00641395" w:rsidRPr="00641395" w:rsidRDefault="00641395" w:rsidP="00641395">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00224" behindDoc="1" locked="0" layoutInCell="1" allowOverlap="1" wp14:anchorId="7275C852" wp14:editId="2B92DF69">
                <wp:simplePos x="0" y="0"/>
                <wp:positionH relativeFrom="column">
                  <wp:posOffset>-45085</wp:posOffset>
                </wp:positionH>
                <wp:positionV relativeFrom="paragraph">
                  <wp:posOffset>199390</wp:posOffset>
                </wp:positionV>
                <wp:extent cx="6363335" cy="0"/>
                <wp:effectExtent l="12065" t="18415" r="15875" b="10160"/>
                <wp:wrapNone/>
                <wp:docPr id="33" name="直線接點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0F96FE" id="直線接點 33" o:spid="_x0000_s1026" style="position:absolute;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4sjNAIAADMEAAAOAAAAZHJzL2Uyb0RvYy54bWysU81uEzEQviPxDpbv6e52kzRZdVNVuwmX&#10;ApFaHsCxvVkLr23ZbjYR4hV4AJC48QZIHHgfKt6CsfOjFi4IcbHHnpnP38x8vrzadhJtuHVCqxJn&#10;ZylGXFHNhFqX+M3dYjDByHmiGJFa8RLvuMNXs+fPLntT8HPdasm4RQCiXNGbErfemyJJHG15R9yZ&#10;NlyBs9G2Ix6Odp0wS3pA72RynqbjpNeWGaspdw5u670TzyJ+03DqXzeN4x7JEgM3H1cb11VYk9kl&#10;KdaWmFbQAw3yDyw6IhQ8eoKqiSfo3oo/oDpBrXa68WdUd4luGkF5rAGqydLfqrltieGxFmiOM6c2&#10;uf8HS19tlhYJVuI8x0iRDmb08Onrw7ePPz58+fn9M4Jr6FFvXAGhlVraUCXdqltzo+lbh5SuWqLW&#10;PHK92xnIz0JG8iQlHJyBl1b9S80ghtx7HRu2bWwXIKEVaBvnsjvNhW89onA5zsd5no8wokdfQopj&#10;orHOv+C6Q8EosRQqtIwUZHPjfCBCimNIuFZ6IaSMY5cK9cB2mo7SmOG0FCx4Q5yz61UlLdoQUM7o&#10;YjQZXceywPM4zOp7xSJaywmbH2xPhNzb8LpUAQ9qAT4Hay+Nd9N0Op/MJ8PB8Hw8HwzTuh5cL6rh&#10;YLzILkZ1XldVnb0P1LJh0QrGuArsjjLNhn8ng8OH2QvsJNRTH5Kn6LFhQPa4R9JxmGF+eyWsNNst&#10;7XHIoMwYfPhFQfqPz2A//uuzXwAAAP//AwBQSwMEFAAGAAgAAAAhANrhEczeAAAACAEAAA8AAABk&#10;cnMvZG93bnJldi54bWxMj0FLw0AQhe+C/2EZwVu7idraptkUsYgg9NBUaI/b7DQJzc6G7CaN/94R&#10;D3qc9x5vvpeuR9uIATtfO1IQTyMQSIUzNZUKPvdvkwUIHzQZ3ThCBV/oYZ3d3qQ6Me5KOxzyUAou&#10;IZ9oBVUIbSKlLyq02k9di8Te2XVWBz67UppOX7ncNvIhiubS6pr4Q6VbfK2wuOS9VTBcDn7xXmy2&#10;mxztx3HXb2chD0rd340vKxABx/AXhh98RoeMmU6uJ+NFo2DyHHNSwWP8BIL95XLG206/gsxS+X9A&#10;9g0AAP//AwBQSwECLQAUAAYACAAAACEAtoM4kv4AAADhAQAAEwAAAAAAAAAAAAAAAAAAAAAAW0Nv&#10;bnRlbnRfVHlwZXNdLnhtbFBLAQItABQABgAIAAAAIQA4/SH/1gAAAJQBAAALAAAAAAAAAAAAAAAA&#10;AC8BAABfcmVscy8ucmVsc1BLAQItABQABgAIAAAAIQD3C4sjNAIAADMEAAAOAAAAAAAAAAAAAAAA&#10;AC4CAABkcnMvZTJvRG9jLnhtbFBLAQItABQABgAIAAAAIQDa4RHM3gAAAAgBAAAPAAAAAAAAAAAA&#10;AAAAAI4EAABkcnMvZG93bnJldi54bWxQSwUGAAAAAAQABADzAAAAmQUAAAAA&#10;" strokecolor="#57585a" strokeweight="1.5pt"/>
            </w:pict>
          </mc:Fallback>
        </mc:AlternateContent>
      </w:r>
    </w:p>
    <w:p w:rsidR="009B1B6B" w:rsidRPr="00342311" w:rsidRDefault="00524422" w:rsidP="00342311">
      <w:pPr>
        <w:pStyle w:val="30"/>
        <w:spacing w:line="360" w:lineRule="auto"/>
        <w:ind w:firstLineChars="236" w:firstLine="616"/>
        <w:rPr>
          <w:rFonts w:ascii="Times New Roman" w:eastAsia="SimSun" w:hAnsi="Times New Roman" w:cs="Times New Roman"/>
          <w:sz w:val="26"/>
          <w:szCs w:val="26"/>
          <w:lang w:eastAsia="zh-CN"/>
        </w:rPr>
      </w:pPr>
      <w:bookmarkStart w:id="7" w:name="_Toc532815365"/>
      <w:r>
        <w:rPr>
          <w:rFonts w:ascii="Times New Roman" w:eastAsia="SimSun" w:hAnsi="Times New Roman" w:cs="Times New Roman"/>
          <w:sz w:val="26"/>
          <w:szCs w:val="26"/>
          <w:lang w:eastAsia="zh-CN"/>
        </w:rPr>
        <w:t xml:space="preserve">INEOS’ </w:t>
      </w:r>
      <w:r w:rsidR="000B2508" w:rsidRPr="00342311">
        <w:rPr>
          <w:rFonts w:ascii="Times New Roman" w:eastAsia="SimSun" w:hAnsi="Times New Roman" w:cs="Times New Roman" w:hint="eastAsia"/>
          <w:sz w:val="26"/>
          <w:szCs w:val="26"/>
          <w:lang w:eastAsia="zh-CN"/>
        </w:rPr>
        <w:t>G</w:t>
      </w:r>
      <w:r w:rsidR="000B2508" w:rsidRPr="00342311">
        <w:rPr>
          <w:rFonts w:ascii="Times New Roman" w:eastAsia="SimSun" w:hAnsi="Times New Roman" w:cs="Times New Roman"/>
          <w:sz w:val="26"/>
          <w:szCs w:val="26"/>
          <w:lang w:eastAsia="zh-CN"/>
        </w:rPr>
        <w:t>roup Management</w:t>
      </w:r>
      <w:bookmarkEnd w:id="7"/>
    </w:p>
    <w:tbl>
      <w:tblPr>
        <w:tblStyle w:val="af0"/>
        <w:tblW w:w="0" w:type="auto"/>
        <w:tblInd w:w="960" w:type="dxa"/>
        <w:tblLook w:val="04A0" w:firstRow="1" w:lastRow="0" w:firstColumn="1" w:lastColumn="0" w:noHBand="0" w:noVBand="1"/>
      </w:tblPr>
      <w:tblGrid>
        <w:gridCol w:w="3288"/>
        <w:gridCol w:w="4111"/>
      </w:tblGrid>
      <w:tr w:rsidR="00524422" w:rsidTr="00524422">
        <w:tc>
          <w:tcPr>
            <w:tcW w:w="3288" w:type="dxa"/>
            <w:shd w:val="clear" w:color="auto" w:fill="BDD6EE" w:themeFill="accent5" w:themeFillTint="66"/>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N</w:t>
            </w:r>
            <w:r>
              <w:rPr>
                <w:rFonts w:ascii="Times New Roman" w:eastAsia="DengXian" w:hAnsi="Times New Roman" w:cs="Times New Roman"/>
                <w:lang w:eastAsia="zh-CN"/>
              </w:rPr>
              <w:t>ame</w:t>
            </w:r>
          </w:p>
        </w:tc>
        <w:tc>
          <w:tcPr>
            <w:tcW w:w="4111" w:type="dxa"/>
            <w:shd w:val="clear" w:color="auto" w:fill="BDD6EE" w:themeFill="accent5" w:themeFillTint="66"/>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itle</w:t>
            </w:r>
          </w:p>
        </w:tc>
      </w:tr>
      <w:tr w:rsidR="00524422" w:rsidTr="00524422">
        <w:tc>
          <w:tcPr>
            <w:tcW w:w="3288"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J</w:t>
            </w:r>
            <w:r>
              <w:rPr>
                <w:rFonts w:ascii="Times New Roman" w:eastAsia="DengXian" w:hAnsi="Times New Roman" w:cs="Times New Roman"/>
                <w:lang w:eastAsia="zh-CN"/>
              </w:rPr>
              <w:t>im Ratcliffe</w:t>
            </w:r>
          </w:p>
        </w:tc>
        <w:tc>
          <w:tcPr>
            <w:tcW w:w="4111"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hairman</w:t>
            </w:r>
          </w:p>
        </w:tc>
      </w:tr>
      <w:tr w:rsidR="00524422" w:rsidTr="00524422">
        <w:tc>
          <w:tcPr>
            <w:tcW w:w="3288"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A</w:t>
            </w:r>
            <w:r>
              <w:rPr>
                <w:rFonts w:ascii="Times New Roman" w:eastAsia="DengXian" w:hAnsi="Times New Roman" w:cs="Times New Roman"/>
                <w:lang w:eastAsia="zh-CN"/>
              </w:rPr>
              <w:t>shley Reed</w:t>
            </w:r>
          </w:p>
        </w:tc>
        <w:tc>
          <w:tcPr>
            <w:tcW w:w="4111"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EO, INEOS Enterprises</w:t>
            </w:r>
          </w:p>
        </w:tc>
      </w:tr>
      <w:tr w:rsidR="00524422" w:rsidTr="00524422">
        <w:tc>
          <w:tcPr>
            <w:tcW w:w="3288"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Gerd</w:t>
            </w:r>
            <w:r>
              <w:rPr>
                <w:rFonts w:ascii="Times New Roman" w:eastAsia="DengXian" w:hAnsi="Times New Roman" w:cs="Times New Roman"/>
                <w:lang w:eastAsia="zh-CN"/>
              </w:rPr>
              <w:t xml:space="preserve"> Franken</w:t>
            </w:r>
          </w:p>
        </w:tc>
        <w:tc>
          <w:tcPr>
            <w:tcW w:w="4111"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 xml:space="preserve">EO, INEOS Olefins and Polymers </w:t>
            </w:r>
            <w:proofErr w:type="spellStart"/>
            <w:r>
              <w:rPr>
                <w:rFonts w:ascii="Times New Roman" w:eastAsia="DengXian" w:hAnsi="Times New Roman" w:cs="Times New Roman"/>
                <w:lang w:eastAsia="zh-CN"/>
              </w:rPr>
              <w:t>Eurpoe</w:t>
            </w:r>
            <w:proofErr w:type="spellEnd"/>
          </w:p>
        </w:tc>
      </w:tr>
      <w:tr w:rsidR="00524422" w:rsidTr="00524422">
        <w:tc>
          <w:tcPr>
            <w:tcW w:w="3288"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D</w:t>
            </w:r>
            <w:r>
              <w:rPr>
                <w:rFonts w:ascii="Times New Roman" w:eastAsia="DengXian" w:hAnsi="Times New Roman" w:cs="Times New Roman"/>
                <w:lang w:eastAsia="zh-CN"/>
              </w:rPr>
              <w:t xml:space="preserve">ennis </w:t>
            </w:r>
            <w:proofErr w:type="spellStart"/>
            <w:r>
              <w:rPr>
                <w:rFonts w:ascii="Times New Roman" w:eastAsia="DengXian" w:hAnsi="Times New Roman" w:cs="Times New Roman"/>
                <w:lang w:eastAsia="zh-CN"/>
              </w:rPr>
              <w:t>Seith</w:t>
            </w:r>
            <w:proofErr w:type="spellEnd"/>
          </w:p>
        </w:tc>
        <w:tc>
          <w:tcPr>
            <w:tcW w:w="4111"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P</w:t>
            </w:r>
            <w:r>
              <w:rPr>
                <w:rFonts w:ascii="Times New Roman" w:eastAsia="DengXian" w:hAnsi="Times New Roman" w:cs="Times New Roman"/>
                <w:lang w:eastAsia="zh-CN"/>
              </w:rPr>
              <w:t>resident and CEO, INEOS Olefins and Polymers USA</w:t>
            </w:r>
          </w:p>
        </w:tc>
      </w:tr>
      <w:tr w:rsidR="00524422" w:rsidTr="00524422">
        <w:tc>
          <w:tcPr>
            <w:tcW w:w="3288"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G</w:t>
            </w:r>
            <w:r>
              <w:rPr>
                <w:rFonts w:ascii="Times New Roman" w:eastAsia="DengXian" w:hAnsi="Times New Roman" w:cs="Times New Roman"/>
                <w:lang w:eastAsia="zh-CN"/>
              </w:rPr>
              <w:t xml:space="preserve">raham </w:t>
            </w:r>
            <w:proofErr w:type="spellStart"/>
            <w:r>
              <w:rPr>
                <w:rFonts w:ascii="Times New Roman" w:eastAsia="DengXian" w:hAnsi="Times New Roman" w:cs="Times New Roman"/>
                <w:lang w:eastAsia="zh-CN"/>
              </w:rPr>
              <w:t>Beesley</w:t>
            </w:r>
            <w:proofErr w:type="spellEnd"/>
          </w:p>
        </w:tc>
        <w:tc>
          <w:tcPr>
            <w:tcW w:w="4111"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EO, INEOS Oxide</w:t>
            </w:r>
          </w:p>
        </w:tc>
      </w:tr>
      <w:tr w:rsidR="00524422" w:rsidTr="00524422">
        <w:tc>
          <w:tcPr>
            <w:tcW w:w="3288"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H</w:t>
            </w:r>
            <w:r>
              <w:rPr>
                <w:rFonts w:ascii="Times New Roman" w:eastAsia="DengXian" w:hAnsi="Times New Roman" w:cs="Times New Roman"/>
                <w:lang w:eastAsia="zh-CN"/>
              </w:rPr>
              <w:t>elen Wright</w:t>
            </w:r>
          </w:p>
        </w:tc>
        <w:tc>
          <w:tcPr>
            <w:tcW w:w="4111"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 xml:space="preserve">EO – </w:t>
            </w:r>
            <w:proofErr w:type="spellStart"/>
            <w:r>
              <w:rPr>
                <w:rFonts w:ascii="Times New Roman" w:eastAsia="DengXian" w:hAnsi="Times New Roman" w:cs="Times New Roman"/>
                <w:lang w:eastAsia="zh-CN"/>
              </w:rPr>
              <w:t>Belstaff</w:t>
            </w:r>
            <w:proofErr w:type="spellEnd"/>
          </w:p>
        </w:tc>
      </w:tr>
      <w:tr w:rsidR="00524422" w:rsidTr="00524422">
        <w:tc>
          <w:tcPr>
            <w:tcW w:w="3288"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L</w:t>
            </w:r>
            <w:r>
              <w:rPr>
                <w:rFonts w:ascii="Times New Roman" w:eastAsia="DengXian" w:hAnsi="Times New Roman" w:cs="Times New Roman"/>
                <w:lang w:eastAsia="zh-CN"/>
              </w:rPr>
              <w:t>een Heemskerk</w:t>
            </w:r>
          </w:p>
        </w:tc>
        <w:tc>
          <w:tcPr>
            <w:tcW w:w="4111"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FO, INEOS Phenol Ltd.</w:t>
            </w:r>
          </w:p>
        </w:tc>
      </w:tr>
      <w:tr w:rsidR="00524422" w:rsidTr="00524422">
        <w:tc>
          <w:tcPr>
            <w:tcW w:w="3288"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P</w:t>
            </w:r>
            <w:r>
              <w:rPr>
                <w:rFonts w:ascii="Times New Roman" w:eastAsia="DengXian" w:hAnsi="Times New Roman" w:cs="Times New Roman"/>
                <w:lang w:eastAsia="zh-CN"/>
              </w:rPr>
              <w:t xml:space="preserve">aul </w:t>
            </w:r>
            <w:proofErr w:type="spellStart"/>
            <w:r>
              <w:rPr>
                <w:rFonts w:ascii="Times New Roman" w:eastAsia="DengXian" w:hAnsi="Times New Roman" w:cs="Times New Roman"/>
                <w:lang w:eastAsia="zh-CN"/>
              </w:rPr>
              <w:t>Overment</w:t>
            </w:r>
            <w:proofErr w:type="spellEnd"/>
          </w:p>
        </w:tc>
        <w:tc>
          <w:tcPr>
            <w:tcW w:w="4111"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 xml:space="preserve">EO, INEOS </w:t>
            </w:r>
            <w:proofErr w:type="spellStart"/>
            <w:r>
              <w:rPr>
                <w:rFonts w:ascii="Times New Roman" w:eastAsia="DengXian" w:hAnsi="Times New Roman" w:cs="Times New Roman"/>
                <w:lang w:eastAsia="zh-CN"/>
              </w:rPr>
              <w:t>Barex</w:t>
            </w:r>
            <w:proofErr w:type="spellEnd"/>
          </w:p>
        </w:tc>
      </w:tr>
      <w:tr w:rsidR="00524422" w:rsidTr="00524422">
        <w:tc>
          <w:tcPr>
            <w:tcW w:w="3288"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P</w:t>
            </w:r>
            <w:r>
              <w:rPr>
                <w:rFonts w:ascii="Times New Roman" w:eastAsia="DengXian" w:hAnsi="Times New Roman" w:cs="Times New Roman"/>
                <w:lang w:eastAsia="zh-CN"/>
              </w:rPr>
              <w:t>eter Williams</w:t>
            </w:r>
          </w:p>
        </w:tc>
        <w:tc>
          <w:tcPr>
            <w:tcW w:w="4111"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EO, INEOS Technologies Ltd.</w:t>
            </w:r>
          </w:p>
        </w:tc>
      </w:tr>
      <w:tr w:rsidR="00524422" w:rsidTr="00524422">
        <w:tc>
          <w:tcPr>
            <w:tcW w:w="3288"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R</w:t>
            </w:r>
            <w:r>
              <w:rPr>
                <w:rFonts w:ascii="Times New Roman" w:eastAsia="DengXian" w:hAnsi="Times New Roman" w:cs="Times New Roman"/>
                <w:lang w:eastAsia="zh-CN"/>
              </w:rPr>
              <w:t>ob Nevin</w:t>
            </w:r>
          </w:p>
        </w:tc>
        <w:tc>
          <w:tcPr>
            <w:tcW w:w="4111"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EO, C3 Derivatives</w:t>
            </w:r>
          </w:p>
        </w:tc>
      </w:tr>
      <w:tr w:rsidR="00524422" w:rsidTr="00524422">
        <w:tc>
          <w:tcPr>
            <w:tcW w:w="3288"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R</w:t>
            </w:r>
            <w:r>
              <w:rPr>
                <w:rFonts w:ascii="Times New Roman" w:eastAsia="DengXian" w:hAnsi="Times New Roman" w:cs="Times New Roman"/>
                <w:lang w:eastAsia="zh-CN"/>
              </w:rPr>
              <w:t xml:space="preserve">obert </w:t>
            </w:r>
            <w:proofErr w:type="spellStart"/>
            <w:r>
              <w:rPr>
                <w:rFonts w:ascii="Times New Roman" w:eastAsia="DengXian" w:hAnsi="Times New Roman" w:cs="Times New Roman"/>
                <w:lang w:eastAsia="zh-CN"/>
              </w:rPr>
              <w:t>Learman</w:t>
            </w:r>
            <w:proofErr w:type="spellEnd"/>
          </w:p>
        </w:tc>
        <w:tc>
          <w:tcPr>
            <w:tcW w:w="4111"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EO, INEOS ABS and INEOS Oligomers</w:t>
            </w:r>
          </w:p>
        </w:tc>
      </w:tr>
      <w:tr w:rsidR="00524422" w:rsidTr="00524422">
        <w:tc>
          <w:tcPr>
            <w:tcW w:w="3288"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A</w:t>
            </w:r>
            <w:r>
              <w:rPr>
                <w:rFonts w:ascii="Times New Roman" w:eastAsia="DengXian" w:hAnsi="Times New Roman" w:cs="Times New Roman"/>
                <w:lang w:eastAsia="zh-CN"/>
              </w:rPr>
              <w:t>ndy Currie</w:t>
            </w:r>
          </w:p>
        </w:tc>
        <w:tc>
          <w:tcPr>
            <w:tcW w:w="4111"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N</w:t>
            </w:r>
            <w:r>
              <w:rPr>
                <w:rFonts w:ascii="Times New Roman" w:eastAsia="DengXian" w:hAnsi="Times New Roman" w:cs="Times New Roman"/>
                <w:lang w:eastAsia="zh-CN"/>
              </w:rPr>
              <w:t>on-Executive Director</w:t>
            </w:r>
          </w:p>
        </w:tc>
      </w:tr>
      <w:tr w:rsidR="00524422" w:rsidTr="00524422">
        <w:tc>
          <w:tcPr>
            <w:tcW w:w="3288"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J</w:t>
            </w:r>
            <w:r>
              <w:rPr>
                <w:rFonts w:ascii="Times New Roman" w:eastAsia="DengXian" w:hAnsi="Times New Roman" w:cs="Times New Roman"/>
                <w:lang w:eastAsia="zh-CN"/>
              </w:rPr>
              <w:t>im Dawson</w:t>
            </w:r>
          </w:p>
        </w:tc>
        <w:tc>
          <w:tcPr>
            <w:tcW w:w="4111"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N</w:t>
            </w:r>
            <w:r>
              <w:rPr>
                <w:rFonts w:ascii="Times New Roman" w:eastAsia="DengXian" w:hAnsi="Times New Roman" w:cs="Times New Roman"/>
                <w:lang w:eastAsia="zh-CN"/>
              </w:rPr>
              <w:t>on-Executive Director, INEOS Capital</w:t>
            </w:r>
          </w:p>
        </w:tc>
      </w:tr>
      <w:tr w:rsidR="00524422" w:rsidTr="00524422">
        <w:tc>
          <w:tcPr>
            <w:tcW w:w="3288"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J</w:t>
            </w:r>
            <w:r>
              <w:rPr>
                <w:rFonts w:ascii="Times New Roman" w:eastAsia="DengXian" w:hAnsi="Times New Roman" w:cs="Times New Roman"/>
                <w:lang w:eastAsia="zh-CN"/>
              </w:rPr>
              <w:t>ohn Reece</w:t>
            </w:r>
          </w:p>
        </w:tc>
        <w:tc>
          <w:tcPr>
            <w:tcW w:w="4111"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F</w:t>
            </w:r>
            <w:r>
              <w:rPr>
                <w:rFonts w:ascii="Times New Roman" w:eastAsia="DengXian" w:hAnsi="Times New Roman" w:cs="Times New Roman"/>
                <w:lang w:eastAsia="zh-CN"/>
              </w:rPr>
              <w:t>inance Director</w:t>
            </w:r>
          </w:p>
        </w:tc>
      </w:tr>
      <w:tr w:rsidR="00524422" w:rsidTr="00524422">
        <w:tc>
          <w:tcPr>
            <w:tcW w:w="3288"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R</w:t>
            </w:r>
            <w:r>
              <w:rPr>
                <w:rFonts w:ascii="Times New Roman" w:eastAsia="DengXian" w:hAnsi="Times New Roman" w:cs="Times New Roman"/>
                <w:lang w:eastAsia="zh-CN"/>
              </w:rPr>
              <w:t>obin Hutson</w:t>
            </w:r>
          </w:p>
        </w:tc>
        <w:tc>
          <w:tcPr>
            <w:tcW w:w="4111" w:type="dxa"/>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 xml:space="preserve">hairman – </w:t>
            </w:r>
            <w:proofErr w:type="spellStart"/>
            <w:r>
              <w:rPr>
                <w:rFonts w:ascii="Times New Roman" w:eastAsia="DengXian" w:hAnsi="Times New Roman" w:cs="Times New Roman"/>
                <w:lang w:eastAsia="zh-CN"/>
              </w:rPr>
              <w:t>Belstaff</w:t>
            </w:r>
            <w:proofErr w:type="spellEnd"/>
          </w:p>
        </w:tc>
      </w:tr>
      <w:tr w:rsidR="00524422" w:rsidTr="00524422">
        <w:tc>
          <w:tcPr>
            <w:tcW w:w="3288" w:type="dxa"/>
          </w:tcPr>
          <w:p w:rsidR="00524422" w:rsidRDefault="00524422" w:rsidP="00F636F0">
            <w:pPr>
              <w:pStyle w:val="af1"/>
              <w:spacing w:line="360" w:lineRule="auto"/>
              <w:ind w:leftChars="0" w:left="0"/>
              <w:rPr>
                <w:rFonts w:ascii="Times New Roman" w:eastAsia="DengXian" w:hAnsi="Times New Roman" w:cs="Times New Roman"/>
                <w:lang w:eastAsia="zh-CN"/>
              </w:rPr>
            </w:pPr>
          </w:p>
        </w:tc>
        <w:tc>
          <w:tcPr>
            <w:tcW w:w="4111" w:type="dxa"/>
          </w:tcPr>
          <w:p w:rsidR="00524422" w:rsidRDefault="00524422" w:rsidP="00F636F0">
            <w:pPr>
              <w:pStyle w:val="af1"/>
              <w:spacing w:line="360" w:lineRule="auto"/>
              <w:ind w:leftChars="0" w:left="0"/>
              <w:rPr>
                <w:rFonts w:ascii="Times New Roman" w:eastAsia="DengXian" w:hAnsi="Times New Roman" w:cs="Times New Roman"/>
                <w:lang w:eastAsia="zh-CN"/>
              </w:rPr>
            </w:pPr>
          </w:p>
        </w:tc>
      </w:tr>
    </w:tbl>
    <w:p w:rsidR="00855A8A" w:rsidRDefault="00855A8A" w:rsidP="00F636F0">
      <w:pPr>
        <w:pStyle w:val="af1"/>
        <w:spacing w:line="360" w:lineRule="auto"/>
        <w:ind w:leftChars="0" w:left="960"/>
        <w:rPr>
          <w:rFonts w:ascii="Times New Roman" w:eastAsia="DengXian" w:hAnsi="Times New Roman" w:cs="Times New Roman"/>
          <w:lang w:eastAsia="zh-CN"/>
        </w:rPr>
      </w:pPr>
    </w:p>
    <w:p w:rsidR="00D17D51" w:rsidRDefault="00855A8A" w:rsidP="00F60749">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B161D2" w:rsidRPr="00AA60BD" w:rsidRDefault="00B161D2" w:rsidP="00B161D2">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INEOS – FINANCIAL STATEMENT ANALYSIS</w:t>
      </w:r>
    </w:p>
    <w:p w:rsidR="00B161D2" w:rsidRPr="00641395" w:rsidRDefault="00B161D2" w:rsidP="00B161D2">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02272" behindDoc="1" locked="0" layoutInCell="1" allowOverlap="1" wp14:anchorId="3C918F18" wp14:editId="372B5E4A">
                <wp:simplePos x="0" y="0"/>
                <wp:positionH relativeFrom="column">
                  <wp:posOffset>-45085</wp:posOffset>
                </wp:positionH>
                <wp:positionV relativeFrom="paragraph">
                  <wp:posOffset>199390</wp:posOffset>
                </wp:positionV>
                <wp:extent cx="6363335" cy="0"/>
                <wp:effectExtent l="12065" t="18415" r="15875" b="10160"/>
                <wp:wrapNone/>
                <wp:docPr id="34" name="直線接點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37EB6" id="直線接點 34" o:spid="_x0000_s1026" style="position:absolute;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PmuNAIAADMEAAAOAAAAZHJzL2Uyb0RvYy54bWysU81uEzEQviPxDpbv6e52N2my6qaqsgmX&#10;ApFaHsCxvVkLr23ZbjYR4hV4AJC48QZIHHgfKt6CsfOjFi4IcbHHnpnP38x8vrzadhJtuHVCqwpn&#10;ZylGXFHNhFpX+M3dYjDGyHmiGJFa8QrvuMNX0+fPLntT8nPdasm4RQCiXNmbCrfemzJJHG15R9yZ&#10;NlyBs9G2Ix6Odp0wS3pA72RynqajpNeWGaspdw5u670TTyN+03DqXzeN4x7JCgM3H1cb11VYk+kl&#10;KdeWmFbQAw3yDyw6IhQ8eoKqiSfo3oo/oDpBrXa68WdUd4luGkF5rAGqydLfqrltieGxFmiOM6c2&#10;uf8HS19tlhYJVuG8wEiRDmb08Onrw7ePPz58+fn9M4Jr6FFvXAmhM7W0oUq6VbfmRtO3Dik9a4la&#10;88j1bmcgPwsZyZOUcHAGXlr1LzWDGHLvdWzYtrFdgIRWoG2cy+40F771iMLlKB/leT7EiB59CSmP&#10;icY6/4LrDgWjwlKo0DJSks2N84EIKY8h4VrphZAyjl0q1APbSTpMY4bTUrDgDXHOrlczadGGgHKG&#10;F8Px8DqWBZ7HYVbfKxbRWk7Y/GB7IuTehtelCnhQC/A5WHtpvJukk/l4Pi4GxfloPijSuh5cL2bF&#10;YLTILoZ1Xs9mdfY+UMuKshWMcRXYHWWaFX8ng8OH2QvsJNRTH5Kn6LFhQPa4R9JxmGF+eyWsNNst&#10;7XHIoMwYfPhFQfqPz2A//uvTXwAAAP//AwBQSwMEFAAGAAgAAAAhANrhEczeAAAACAEAAA8AAABk&#10;cnMvZG93bnJldi54bWxMj0FLw0AQhe+C/2EZwVu7idraptkUsYgg9NBUaI/b7DQJzc6G7CaN/94R&#10;D3qc9x5vvpeuR9uIATtfO1IQTyMQSIUzNZUKPvdvkwUIHzQZ3ThCBV/oYZ3d3qQ6Me5KOxzyUAou&#10;IZ9oBVUIbSKlLyq02k9di8Te2XVWBz67UppOX7ncNvIhiubS6pr4Q6VbfK2wuOS9VTBcDn7xXmy2&#10;mxztx3HXb2chD0rd340vKxABx/AXhh98RoeMmU6uJ+NFo2DyHHNSwWP8BIL95XLG206/gsxS+X9A&#10;9g0AAP//AwBQSwECLQAUAAYACAAAACEAtoM4kv4AAADhAQAAEwAAAAAAAAAAAAAAAAAAAAAAW0Nv&#10;bnRlbnRfVHlwZXNdLnhtbFBLAQItABQABgAIAAAAIQA4/SH/1gAAAJQBAAALAAAAAAAAAAAAAAAA&#10;AC8BAABfcmVscy8ucmVsc1BLAQItABQABgAIAAAAIQBFBPmuNAIAADMEAAAOAAAAAAAAAAAAAAAA&#10;AC4CAABkcnMvZTJvRG9jLnhtbFBLAQItABQABgAIAAAAIQDa4RHM3gAAAAgBAAAPAAAAAAAAAAAA&#10;AAAAAI4EAABkcnMvZG93bnJldi54bWxQSwUGAAAAAAQABADzAAAAmQUAAAAA&#10;" strokecolor="#57585a" strokeweight="1.5pt"/>
            </w:pict>
          </mc:Fallback>
        </mc:AlternateContent>
      </w:r>
    </w:p>
    <w:p w:rsidR="00CA2A06" w:rsidRDefault="00524422" w:rsidP="00524422">
      <w:pPr>
        <w:pStyle w:val="30"/>
        <w:spacing w:line="360" w:lineRule="auto"/>
        <w:ind w:firstLineChars="236" w:firstLine="616"/>
        <w:rPr>
          <w:rFonts w:ascii="Times New Roman" w:eastAsia="DengXian" w:hAnsi="Times New Roman" w:cs="Times New Roman"/>
          <w:lang w:eastAsia="zh-CN"/>
        </w:rPr>
      </w:pPr>
      <w:bookmarkStart w:id="8" w:name="_Toc532815366"/>
      <w:r w:rsidRPr="00524422">
        <w:rPr>
          <w:rFonts w:ascii="Times New Roman" w:eastAsia="SimSun" w:hAnsi="Times New Roman" w:cs="Times New Roman"/>
          <w:sz w:val="26"/>
          <w:szCs w:val="26"/>
          <w:lang w:eastAsia="zh-CN"/>
        </w:rPr>
        <w:t>A</w:t>
      </w:r>
      <w:r>
        <w:rPr>
          <w:rFonts w:ascii="Times New Roman" w:eastAsia="SimSun" w:hAnsi="Times New Roman" w:cs="Times New Roman"/>
          <w:sz w:val="26"/>
          <w:szCs w:val="26"/>
          <w:lang w:eastAsia="zh-CN"/>
        </w:rPr>
        <w:t>nalysis of Financial Statements as at</w:t>
      </w:r>
      <w:r w:rsidRPr="00524422">
        <w:rPr>
          <w:rFonts w:ascii="Times New Roman" w:eastAsia="SimSun" w:hAnsi="Times New Roman" w:cs="Times New Roman"/>
          <w:sz w:val="26"/>
          <w:szCs w:val="26"/>
          <w:lang w:eastAsia="zh-CN"/>
        </w:rPr>
        <w:t xml:space="preserve"> 31 DEC 2017</w:t>
      </w:r>
      <w:bookmarkEnd w:id="8"/>
    </w:p>
    <w:p w:rsidR="00524422" w:rsidRDefault="00524422" w:rsidP="00AD65FD">
      <w:pPr>
        <w:widowControl/>
        <w:rPr>
          <w:rFonts w:ascii="Times New Roman" w:eastAsia="DengXian" w:hAnsi="Times New Roman" w:cs="Times New Roman"/>
          <w:lang w:eastAsia="zh-CN"/>
        </w:rPr>
      </w:pPr>
    </w:p>
    <w:p w:rsidR="00524422" w:rsidRPr="00524422" w:rsidRDefault="00524422" w:rsidP="00AD65FD">
      <w:pPr>
        <w:widowControl/>
        <w:rPr>
          <w:rFonts w:ascii="Times New Roman" w:eastAsia="DengXian" w:hAnsi="Times New Roman" w:cs="Times New Roman"/>
          <w:lang w:eastAsia="zh-CN"/>
        </w:rPr>
      </w:pPr>
    </w:p>
    <w:p w:rsidR="00CA2A06" w:rsidRPr="00494E70" w:rsidRDefault="00CA2A06" w:rsidP="00CA2A06">
      <w:pPr>
        <w:jc w:val="center"/>
        <w:rPr>
          <w:rFonts w:ascii="Times New Roman"/>
          <w:b/>
          <w:sz w:val="28"/>
        </w:rPr>
      </w:pPr>
      <w:r w:rsidRPr="00494E70">
        <w:rPr>
          <w:rFonts w:ascii="Times New Roman"/>
          <w:b/>
          <w:sz w:val="28"/>
        </w:rPr>
        <w:t>INEOS Group Holdings S.A.</w:t>
      </w:r>
    </w:p>
    <w:p w:rsidR="00CA2A06" w:rsidRPr="001E127A" w:rsidRDefault="00CA2A06" w:rsidP="00CA2A06">
      <w:pPr>
        <w:ind w:left="160"/>
        <w:jc w:val="center"/>
        <w:rPr>
          <w:rFonts w:ascii="Times New Roman" w:eastAsia="Times New Roman" w:hAnsi="Times New Roman" w:cs="Times New Roman"/>
          <w:szCs w:val="24"/>
        </w:rPr>
      </w:pPr>
      <w:r w:rsidRPr="001E127A">
        <w:rPr>
          <w:rFonts w:ascii="Times New Roman"/>
          <w:b/>
          <w:sz w:val="22"/>
          <w:szCs w:val="24"/>
        </w:rPr>
        <w:t>CONSOLIDATED INCOME STATEMENT FOR THE YEAR ENDED 31 DECEMBER</w:t>
      </w:r>
      <w:r w:rsidRPr="001E127A">
        <w:rPr>
          <w:rFonts w:ascii="Times New Roman"/>
          <w:b/>
          <w:spacing w:val="-13"/>
          <w:sz w:val="22"/>
          <w:szCs w:val="24"/>
        </w:rPr>
        <w:t xml:space="preserve"> </w:t>
      </w:r>
      <w:r w:rsidRPr="001E127A">
        <w:rPr>
          <w:rFonts w:ascii="Times New Roman"/>
          <w:b/>
          <w:sz w:val="22"/>
          <w:szCs w:val="24"/>
        </w:rPr>
        <w:t>2017</w:t>
      </w:r>
    </w:p>
    <w:tbl>
      <w:tblPr>
        <w:tblStyle w:val="TableNormal"/>
        <w:tblW w:w="0" w:type="auto"/>
        <w:tblInd w:w="104" w:type="dxa"/>
        <w:tblLayout w:type="fixed"/>
        <w:tblLook w:val="01E0" w:firstRow="1" w:lastRow="1" w:firstColumn="1" w:lastColumn="1" w:noHBand="0" w:noVBand="0"/>
      </w:tblPr>
      <w:tblGrid>
        <w:gridCol w:w="4999"/>
        <w:gridCol w:w="646"/>
        <w:gridCol w:w="1133"/>
        <w:gridCol w:w="1133"/>
        <w:gridCol w:w="1134"/>
      </w:tblGrid>
      <w:tr w:rsidR="00CA2A06" w:rsidTr="002F51BE">
        <w:trPr>
          <w:trHeight w:hRule="exact" w:val="286"/>
        </w:trPr>
        <w:tc>
          <w:tcPr>
            <w:tcW w:w="4999" w:type="dxa"/>
            <w:vMerge w:val="restart"/>
            <w:tcBorders>
              <w:top w:val="nil"/>
              <w:left w:val="nil"/>
              <w:right w:val="nil"/>
            </w:tcBorders>
          </w:tcPr>
          <w:p w:rsidR="00CA2A06" w:rsidRDefault="00CA2A06" w:rsidP="002F51BE"/>
        </w:tc>
        <w:tc>
          <w:tcPr>
            <w:tcW w:w="646" w:type="dxa"/>
            <w:tcBorders>
              <w:top w:val="nil"/>
              <w:left w:val="nil"/>
              <w:right w:val="nil"/>
            </w:tcBorders>
          </w:tcPr>
          <w:p w:rsidR="00CA2A06" w:rsidRDefault="00CA2A06" w:rsidP="00CA2A06">
            <w:pPr>
              <w:pStyle w:val="TableParagraph"/>
              <w:spacing w:before="76" w:line="204" w:lineRule="exact"/>
              <w:ind w:left="103"/>
              <w:jc w:val="center"/>
              <w:rPr>
                <w:sz w:val="18"/>
                <w:szCs w:val="18"/>
              </w:rPr>
            </w:pPr>
            <w:r>
              <w:rPr>
                <w:noProof/>
                <w:lang w:eastAsia="zh-CN"/>
              </w:rPr>
              <mc:AlternateContent>
                <mc:Choice Requires="wps">
                  <w:drawing>
                    <wp:anchor distT="0" distB="0" distL="114300" distR="114300" simplePos="0" relativeHeight="251659264" behindDoc="0" locked="0" layoutInCell="1" allowOverlap="1" wp14:anchorId="15CD1D2B" wp14:editId="78E4BDC1">
                      <wp:simplePos x="0" y="0"/>
                      <wp:positionH relativeFrom="column">
                        <wp:posOffset>71755</wp:posOffset>
                      </wp:positionH>
                      <wp:positionV relativeFrom="paragraph">
                        <wp:posOffset>173990</wp:posOffset>
                      </wp:positionV>
                      <wp:extent cx="341630" cy="0"/>
                      <wp:effectExtent l="0" t="0" r="20320" b="19050"/>
                      <wp:wrapNone/>
                      <wp:docPr id="12" name="直接箭头连接符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163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0194BBF" id="_x0000_t32" coordsize="21600,21600" o:spt="32" o:oned="t" path="m,l21600,21600e" filled="f">
                      <v:path arrowok="t" fillok="f" o:connecttype="none"/>
                      <o:lock v:ext="edit" shapetype="t"/>
                    </v:shapetype>
                    <v:shape id="直接箭头连接符 12" o:spid="_x0000_s1026" type="#_x0000_t32" style="position:absolute;margin-left:5.65pt;margin-top:13.7pt;width:26.9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ZVdVgIAAIQEAAAOAAAAZHJzL2Uyb0RvYy54bWysVM2O0zAQviPxDpbv3TTdtHSjTVcoabks&#10;sNIuD+DaTmPh2JbtNq0Qr8ALIO0JOAGnvfM0sDwGY/eHXbisEDk4dmbm88w33+T0bN1KtOLWCa0K&#10;nB71MeKKaibUosCvrma9MUbOE8WI1IoXeMMdPps8fnTamZwPdKMl4xYBiHJ5ZwrceG/yJHG04S1x&#10;R9pwBcZa25Z4ONpFwizpAL2VyaDfHyWdtsxYTblz8LXaGvEk4tc1p/5lXTvukSww5ObjauM6D2sy&#10;OSX5whLTCLpLg/xDFi0RCi49QFXEE7S04i+oVlCrna79EdVtoutaUB5rgGrS/h/VXDbE8FgLkOPM&#10;gSb3/2Dpi9WFRYJB7wYYKdJCj27f3/x49/H265fvH25+frsO+8+fENiBrM64HGJKdWFDuXStLs25&#10;pq8dUrpsiFrwmPTVxgBQGiKSeyHh4AxcOe+eawY+ZOl1ZG5d2zZAAidoHRu0OTSIrz2i8PE4S0fH&#10;0Ea6NyUk38cZ6/wzrlsUNgV23hKxaHyplQIVaJvGW8jq3PmQFcn3AeFSpWdCyigGqVBX4JPhYBgD&#10;nJaCBWNwc3YxL6VFKxLkFJ9YIljuulm9VCyCNZywqWLIRz4UjAAO6C1nGEkOExN20dMTIR/iCYlL&#10;FXIBTqCU3W6rtTcn/ZPpeDrOetlgNO1l/arqPZ2VWW80S58Mq+OqLKv0bSgrzfJGMMZVqGyv+zR7&#10;mK52E7hV7EH5BwqT++iRa0h2/45JR1EEHWwVNddsc2FDW4I+QOrReTeWYZbunqPX75/H5BcAAAD/&#10;/wMAUEsDBBQABgAIAAAAIQDUpBtS2gAAAAcBAAAPAAAAZHJzL2Rvd25yZXYueG1sTI7BTsMwEETv&#10;SPyDtUhcEHUSaIEQp6qQOHCkrcR1Gy9JIF5HsdOEfj2LOMDxaUYzr1jPrlNHGkLr2UC6SEARV962&#10;XBvY756v70GFiGyx80wGvijAujw/KzC3fuJXOm5jrWSEQ44Gmhj7XOtQNeQwLHxPLNm7HxxGwaHW&#10;dsBJxl2nsyRZaYcty0ODPT01VH1uR2eAwrhMk82Dq/cvp+nqLTt9TP3OmMuLefMIKtIc/8rwoy/q&#10;UIrTwY9sg+qE0xtpGsjubkFJvlqmoA6/rMtC//cvvwEAAP//AwBQSwECLQAUAAYACAAAACEAtoM4&#10;kv4AAADhAQAAEwAAAAAAAAAAAAAAAAAAAAAAW0NvbnRlbnRfVHlwZXNdLnhtbFBLAQItABQABgAI&#10;AAAAIQA4/SH/1gAAAJQBAAALAAAAAAAAAAAAAAAAAC8BAABfcmVscy8ucmVsc1BLAQItABQABgAI&#10;AAAAIQC3uZVdVgIAAIQEAAAOAAAAAAAAAAAAAAAAAC4CAABkcnMvZTJvRG9jLnhtbFBLAQItABQA&#10;BgAIAAAAIQDUpBtS2gAAAAcBAAAPAAAAAAAAAAAAAAAAALAEAABkcnMvZG93bnJldi54bWxQSwUG&#10;AAAAAAQABADzAAAAtwUAAAAA&#10;"/>
                  </w:pict>
                </mc:Fallback>
              </mc:AlternateContent>
            </w:r>
            <w:r>
              <w:rPr>
                <w:noProof/>
                <w:lang w:eastAsia="zh-CN"/>
              </w:rPr>
              <mc:AlternateContent>
                <mc:Choice Requires="wps">
                  <w:drawing>
                    <wp:anchor distT="0" distB="0" distL="114300" distR="114300" simplePos="0" relativeHeight="251662336" behindDoc="0" locked="0" layoutInCell="1" allowOverlap="1" wp14:anchorId="7A508BB9" wp14:editId="7F0D26B9">
                      <wp:simplePos x="0" y="0"/>
                      <wp:positionH relativeFrom="column">
                        <wp:posOffset>2040890</wp:posOffset>
                      </wp:positionH>
                      <wp:positionV relativeFrom="paragraph">
                        <wp:posOffset>316865</wp:posOffset>
                      </wp:positionV>
                      <wp:extent cx="341630" cy="0"/>
                      <wp:effectExtent l="7620" t="7620" r="12700" b="11430"/>
                      <wp:wrapNone/>
                      <wp:docPr id="15" name="直接箭头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163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11795A" id="直接箭头连接符 15" o:spid="_x0000_s1026" type="#_x0000_t32" style="position:absolute;margin-left:160.7pt;margin-top:24.95pt;width:26.9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HfLVgIAAIQEAAAOAAAAZHJzL2Uyb0RvYy54bWysVM2O0zAQviPxDpbv3TRtWnajTVcoabks&#10;sNIuD+DaTmPh2JbtNq0Qr8ALIO0JOAGnvfM0sDwGY/eHXbisEDk4dmbm88w33+T0bN1KtOLWCa0K&#10;nB71MeKKaibUosCvrma9Y4ycJ4oRqRUv8IY7fDZ5/Oi0Mzkf6EZLxi0CEOXyzhS48d7kSeJow1vi&#10;jrThCoy1ti3xcLSLhFnSAXork0G/P046bZmxmnLn4Gu1NeJJxK9rTv3LunbcI1lgyM3H1cZ1HtZk&#10;ckryhSWmEXSXBvmHLFoiFFx6gKqIJ2hpxV9QraBWO137I6rbRNe1oDzWANWk/T+quWyI4bEWIMeZ&#10;A03u/8HSF6sLiwSD3o0wUqSFHt2+v/nx7uPt1y/fP9z8/HYd9p8/IbADWZ1xOcSU6sKGculaXZpz&#10;TV87pHTZELXgMemrjQGgNEQk90LCwRm4ct491wx8yNLryNy6tm2ABE7QOjZoc2gQX3tE4eMwS8dD&#10;aCPdmxKS7+OMdf4Z1y0KmwI7b4lYNL7USoEKtE3jLWR17nzIiuT7gHCp0jMhZRSDVKgr8MloMIoB&#10;TkvBgjG4ObuYl9KiFQlyik8sESx33axeKhbBGk7YVDHkIx8KRgAH9JYzjCSHiQm76OmJkA/xhMSl&#10;CrkAJ1DKbrfV2puT/sn0eHqc9bLBeNrL+lXVezors954lj4ZVcOqLKv0bSgrzfJGMMZVqGyv+zR7&#10;mK52E7hV7EH5BwqT++iRa0h2/45JR1EEHWwVNddsc2FDW4I+QOrReTeWYZbunqPX75/H5BcAAAD/&#10;/wMAUEsDBBQABgAIAAAAIQDl4MO83gAAAAkBAAAPAAAAZHJzL2Rvd25yZXYueG1sTI/BTsMwDIbv&#10;SLxD5ElcEEvbbUC7ptOExIEj2ySuXmPabo1TNela9vQEcYCj7U+/vz/fTKYVF+pdY1lBPI9AEJdW&#10;N1wpOOxfH55BOI+ssbVMCr7Iwaa4vckx03bkd7rsfCVCCLsMFdTed5mUrqzJoJvbjjjcPm1v0Iex&#10;r6TucQzhppVJFD1Kgw2HDzV29FJTed4NRgG5YRVH29RUh7freP+RXE9jt1fqbjZt1yA8Tf4Phh/9&#10;oA5FcDragbUTrYJFEi8DqmCZpiACsHhaJSCOvwtZ5PJ/g+IbAAD//wMAUEsBAi0AFAAGAAgAAAAh&#10;ALaDOJL+AAAA4QEAABMAAAAAAAAAAAAAAAAAAAAAAFtDb250ZW50X1R5cGVzXS54bWxQSwECLQAU&#10;AAYACAAAACEAOP0h/9YAAACUAQAACwAAAAAAAAAAAAAAAAAvAQAAX3JlbHMvLnJlbHNQSwECLQAU&#10;AAYACAAAACEAAsh3y1YCAACEBAAADgAAAAAAAAAAAAAAAAAuAgAAZHJzL2Uyb0RvYy54bWxQSwEC&#10;LQAUAAYACAAAACEA5eDDvN4AAAAJAQAADwAAAAAAAAAAAAAAAACwBAAAZHJzL2Rvd25yZXYueG1s&#10;UEsFBgAAAAAEAAQA8wAAALsFAAAAAA==&#10;"/>
                  </w:pict>
                </mc:Fallback>
              </mc:AlternateContent>
            </w:r>
            <w:r>
              <w:rPr>
                <w:noProof/>
                <w:lang w:eastAsia="zh-CN"/>
              </w:rPr>
              <mc:AlternateContent>
                <mc:Choice Requires="wps">
                  <w:drawing>
                    <wp:anchor distT="0" distB="0" distL="114300" distR="114300" simplePos="0" relativeHeight="251661312" behindDoc="0" locked="0" layoutInCell="1" allowOverlap="1" wp14:anchorId="3693846A" wp14:editId="544B9E10">
                      <wp:simplePos x="0" y="0"/>
                      <wp:positionH relativeFrom="column">
                        <wp:posOffset>1341120</wp:posOffset>
                      </wp:positionH>
                      <wp:positionV relativeFrom="paragraph">
                        <wp:posOffset>316865</wp:posOffset>
                      </wp:positionV>
                      <wp:extent cx="341630" cy="0"/>
                      <wp:effectExtent l="12700" t="7620" r="7620" b="11430"/>
                      <wp:wrapNone/>
                      <wp:docPr id="14" name="直接箭头连接符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163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417F28" id="直接箭头连接符 14" o:spid="_x0000_s1026" type="#_x0000_t32" style="position:absolute;margin-left:105.6pt;margin-top:24.95pt;width:26.9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Tr6VQIAAIQEAAAOAAAAZHJzL2Uyb0RvYy54bWysVM2O0zAQviPxDpbv3TTdtHSjTVcoabks&#10;sNIuD+DaTmPh2JbtNq0Qr8ALIO0JOAGnvfM0sDwGY/eHXbisEDk4dmbm88w33+T0bN1KtOLWCa0K&#10;nB71MeKKaibUosCvrma9MUbOE8WI1IoXeMMdPps8fnTamZwPdKMl4xYBiHJ5ZwrceG/yJHG04S1x&#10;R9pwBcZa25Z4ONpFwizpAL2VyaDfHyWdtsxYTblz8LXaGvEk4tc1p/5lXTvukSww5ObjauM6D2sy&#10;OSX5whLTCLpLg/xDFi0RCi49QFXEE7S04i+oVlCrna79EdVtoutaUB5rgGrS/h/VXDbE8FgLkOPM&#10;gSb3/2Dpi9WFRYJB7zKMFGmhR7fvb368+3j79cv3Dzc/v12H/edPCOxAVmdcDjGlurChXLpWl+Zc&#10;09cOKV02RC14TPpqYwAoDRHJvZBwcAaunHfPNQMfsvQ6MreubRsggRO0jg3aHBrE1x5R+HicpaNj&#10;aCPdmxKS7+OMdf4Z1y0KmwI7b4lYNL7USoEKtE3jLWR17nzIiuT7gHCp0jMhZRSDVKgr8MlwMIwB&#10;TkvBgjG4ObuYl9KiFQlyik8sESx33axeKhbBGk7YVDHkIx8KRgAH9JYzjCSHiQm76OmJkA/xhMSl&#10;CrkAJ1DKbrfV2puT/sl0PB1nvWwwmvayflX1ns7KrDeapU+G1XFVllX6NpSVZnkjGOMqVLbXfZo9&#10;TFe7Cdwq9qD8A4XJffTINSS7f8ekoyiCDraKmmu2ubChLUEfIPXovBvLMEt3z9Hr989j8gsAAP//&#10;AwBQSwMEFAAGAAgAAAAhANfabyvdAAAACQEAAA8AAABkcnMvZG93bnJldi54bWxMj8FOwzAMhu9I&#10;vENkJC6IpY3YRLum04TEgSPbJK5ZY9qOxqmadC17eow4sKPtT7+/v9jMrhNnHELrSUO6SEAgVd62&#10;VGs47F8fn0GEaMiazhNq+MYAm/L2pjC59RO943kXa8EhFHKjoYmxz6UMVYPOhIXvkfj26QdnIo9D&#10;Le1gJg53nVRJspLOtMQfGtPjS4PV1250GjCMyzTZZq4+vF2mhw91OU39Xuv7u3m7BhFxjv8w/Oqz&#10;OpTsdPQj2SA6DSpNFaManrIMBANqteRyx7+FLAt53aD8AQAA//8DAFBLAQItABQABgAIAAAAIQC2&#10;gziS/gAAAOEBAAATAAAAAAAAAAAAAAAAAAAAAABbQ29udGVudF9UeXBlc10ueG1sUEsBAi0AFAAG&#10;AAgAAAAhADj9If/WAAAAlAEAAAsAAAAAAAAAAAAAAAAALwEAAF9yZWxzLy5yZWxzUEsBAi0AFAAG&#10;AAgAAAAhAOW1OvpVAgAAhAQAAA4AAAAAAAAAAAAAAAAALgIAAGRycy9lMm9Eb2MueG1sUEsBAi0A&#10;FAAGAAgAAAAhANfabyvdAAAACQEAAA8AAAAAAAAAAAAAAAAArwQAAGRycy9kb3ducmV2LnhtbFBL&#10;BQYAAAAABAAEAPMAAAC5BQAAAAA=&#10;"/>
                  </w:pict>
                </mc:Fallback>
              </mc:AlternateContent>
            </w:r>
            <w:r>
              <w:rPr>
                <w:noProof/>
                <w:lang w:eastAsia="zh-CN"/>
              </w:rPr>
              <mc:AlternateContent>
                <mc:Choice Requires="wps">
                  <w:drawing>
                    <wp:anchor distT="0" distB="0" distL="114300" distR="114300" simplePos="0" relativeHeight="251660288" behindDoc="0" locked="0" layoutInCell="1" allowOverlap="1" wp14:anchorId="73FBB78E" wp14:editId="1ABDCA6F">
                      <wp:simplePos x="0" y="0"/>
                      <wp:positionH relativeFrom="column">
                        <wp:posOffset>601345</wp:posOffset>
                      </wp:positionH>
                      <wp:positionV relativeFrom="paragraph">
                        <wp:posOffset>316865</wp:posOffset>
                      </wp:positionV>
                      <wp:extent cx="341630" cy="0"/>
                      <wp:effectExtent l="6350" t="7620" r="13970" b="11430"/>
                      <wp:wrapNone/>
                      <wp:docPr id="13" name="直接箭头连接符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163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CA0A36" id="直接箭头连接符 13" o:spid="_x0000_s1026" type="#_x0000_t32" style="position:absolute;margin-left:47.35pt;margin-top:24.95pt;width:26.9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NhsVgIAAIQEAAAOAAAAZHJzL2Uyb0RvYy54bWysVM2O0zAQviPxDpbv3TRtWnajTVcoabks&#10;sNIuD+DaTmPh2JbtNq0Qr8ALIO0JOAGnvfM0sDwGY/eHXbisEDk4dmbm88w33+T0bN1KtOLWCa0K&#10;nB71MeKKaibUosCvrma9Y4ycJ4oRqRUv8IY7fDZ5/Oi0Mzkf6EZLxi0CEOXyzhS48d7kSeJow1vi&#10;jrThCoy1ti3xcLSLhFnSAXork0G/P046bZmxmnLn4Gu1NeJJxK9rTv3LunbcI1lgyM3H1cZ1HtZk&#10;ckryhSWmEXSXBvmHLFoiFFx6gKqIJ2hpxV9QraBWO137I6rbRNe1oDzWANWk/T+quWyI4bEWIMeZ&#10;A03u/8HSF6sLiwSD3g0xUqSFHt2+v/nx7uPt1y/fP9z8/HYd9p8/IbADWZ1xOcSU6sKGculaXZpz&#10;TV87pHTZELXgMemrjQGgNEQk90LCwRm4ct491wx8yNLryNy6tm2ABE7QOjZoc2gQX3tE4eMwS8dD&#10;aCPdmxKS7+OMdf4Z1y0KmwI7b4lYNL7USoEKtE3jLWR17nzIiuT7gHCp0jMhZRSDVKgr8MloMIoB&#10;TkvBgjG4ObuYl9KiFQlyik8sESx33axeKhbBGk7YVDHkIx8KRgAH9JYzjCSHiQm76OmJkA/xhMSl&#10;CrkAJ1DKbrfV2puT/sn0eHqc9bLBeNrL+lXVezors954lj4ZVcOqLKv0bSgrzfJGMMZVqGyv+zR7&#10;mK52E7hV7EH5BwqT++iRa0h2/45JR1EEHWwVNddsc2FDW4I+QOrReTeWYZbunqPX75/H5BcAAAD/&#10;/wMAUEsDBBQABgAIAAAAIQA8XWAI3QAAAAgBAAAPAAAAZHJzL2Rvd25yZXYueG1sTI/BbsIwEETv&#10;lfgHayv1UoEDCi1J4yCE1APHAlKvS7wkaeN1FDsk8PU16qE9zs5o5m22Hk0jLtS52rKC+SwCQVxY&#10;XXOp4Hh4n65AOI+ssbFMCq7kYJ1PHjJMtR34gy57X4pQwi5FBZX3bSqlKyoy6Ga2JQ7e2XYGfZBd&#10;KXWHQyg3jVxE0Ys0WHNYqLClbUXF9743Csj1y3m0SUx53N2G58/F7WtoD0o9PY6bNxCeRv8Xhjt+&#10;QIc8MJ1sz9qJRkESv4akgjhJQNz9eLUEcfo9yDyT/x/IfwAAAP//AwBQSwECLQAUAAYACAAAACEA&#10;toM4kv4AAADhAQAAEwAAAAAAAAAAAAAAAAAAAAAAW0NvbnRlbnRfVHlwZXNdLnhtbFBLAQItABQA&#10;BgAIAAAAIQA4/SH/1gAAAJQBAAALAAAAAAAAAAAAAAAAAC8BAABfcmVscy8ucmVsc1BLAQItABQA&#10;BgAIAAAAIQBQxNhsVgIAAIQEAAAOAAAAAAAAAAAAAAAAAC4CAABkcnMvZTJvRG9jLnhtbFBLAQIt&#10;ABQABgAIAAAAIQA8XWAI3QAAAAgBAAAPAAAAAAAAAAAAAAAAALAEAABkcnMvZG93bnJldi54bWxQ&#10;SwUGAAAAAAQABADzAAAAugUAAAAA&#10;"/>
                  </w:pict>
                </mc:Fallback>
              </mc:AlternateContent>
            </w:r>
          </w:p>
        </w:tc>
        <w:tc>
          <w:tcPr>
            <w:tcW w:w="3400" w:type="dxa"/>
            <w:gridSpan w:val="3"/>
            <w:tcBorders>
              <w:top w:val="nil"/>
              <w:left w:val="nil"/>
              <w:right w:val="nil"/>
            </w:tcBorders>
          </w:tcPr>
          <w:p w:rsidR="00CA2A06" w:rsidRDefault="00CA2A06" w:rsidP="002F51BE"/>
        </w:tc>
      </w:tr>
      <w:tr w:rsidR="00CA2A06" w:rsidTr="002F51BE">
        <w:trPr>
          <w:trHeight w:hRule="exact" w:val="221"/>
        </w:trPr>
        <w:tc>
          <w:tcPr>
            <w:tcW w:w="4999" w:type="dxa"/>
            <w:vMerge/>
            <w:tcBorders>
              <w:left w:val="nil"/>
              <w:right w:val="nil"/>
            </w:tcBorders>
          </w:tcPr>
          <w:p w:rsidR="00CA2A06" w:rsidRDefault="00CA2A06" w:rsidP="002F51BE"/>
        </w:tc>
        <w:tc>
          <w:tcPr>
            <w:tcW w:w="646" w:type="dxa"/>
            <w:tcBorders>
              <w:left w:val="nil"/>
              <w:right w:val="nil"/>
            </w:tcBorders>
          </w:tcPr>
          <w:p w:rsidR="00CA2A06" w:rsidRDefault="00CA2A06" w:rsidP="002F51BE"/>
        </w:tc>
        <w:tc>
          <w:tcPr>
            <w:tcW w:w="1133" w:type="dxa"/>
            <w:tcBorders>
              <w:left w:val="nil"/>
              <w:right w:val="nil"/>
            </w:tcBorders>
          </w:tcPr>
          <w:p w:rsidR="00CA2A06" w:rsidRDefault="00CA2A06" w:rsidP="002F51BE">
            <w:pPr>
              <w:pStyle w:val="TableParagraph"/>
              <w:spacing w:before="10" w:line="205" w:lineRule="exact"/>
              <w:jc w:val="center"/>
              <w:rPr>
                <w:sz w:val="18"/>
                <w:szCs w:val="18"/>
              </w:rPr>
            </w:pPr>
            <w:r>
              <w:rPr>
                <w:b/>
                <w:sz w:val="18"/>
              </w:rPr>
              <w:t>2017</w:t>
            </w:r>
          </w:p>
        </w:tc>
        <w:tc>
          <w:tcPr>
            <w:tcW w:w="1133" w:type="dxa"/>
            <w:tcBorders>
              <w:left w:val="nil"/>
              <w:right w:val="nil"/>
            </w:tcBorders>
          </w:tcPr>
          <w:p w:rsidR="00CA2A06" w:rsidRDefault="00CA2A06" w:rsidP="002F51BE">
            <w:pPr>
              <w:pStyle w:val="TableParagraph"/>
              <w:spacing w:before="10" w:line="205" w:lineRule="exact"/>
              <w:jc w:val="center"/>
              <w:rPr>
                <w:sz w:val="18"/>
                <w:szCs w:val="18"/>
              </w:rPr>
            </w:pPr>
            <w:r>
              <w:rPr>
                <w:b/>
                <w:sz w:val="18"/>
              </w:rPr>
              <w:t>2016</w:t>
            </w:r>
          </w:p>
        </w:tc>
        <w:tc>
          <w:tcPr>
            <w:tcW w:w="1134" w:type="dxa"/>
            <w:tcBorders>
              <w:left w:val="nil"/>
              <w:right w:val="nil"/>
            </w:tcBorders>
          </w:tcPr>
          <w:p w:rsidR="00CA2A06" w:rsidRDefault="00CA2A06" w:rsidP="002F51BE">
            <w:pPr>
              <w:pStyle w:val="TableParagraph"/>
              <w:spacing w:before="10" w:line="205" w:lineRule="exact"/>
              <w:ind w:right="1"/>
              <w:jc w:val="center"/>
              <w:rPr>
                <w:sz w:val="18"/>
                <w:szCs w:val="18"/>
              </w:rPr>
            </w:pPr>
            <w:r>
              <w:rPr>
                <w:b/>
                <w:sz w:val="18"/>
              </w:rPr>
              <w:t>2015</w:t>
            </w:r>
          </w:p>
        </w:tc>
      </w:tr>
      <w:tr w:rsidR="00CA2A06" w:rsidTr="002F51BE">
        <w:trPr>
          <w:trHeight w:hRule="exact" w:val="353"/>
        </w:trPr>
        <w:tc>
          <w:tcPr>
            <w:tcW w:w="4999" w:type="dxa"/>
            <w:vMerge/>
            <w:tcBorders>
              <w:left w:val="nil"/>
              <w:bottom w:val="nil"/>
              <w:right w:val="nil"/>
            </w:tcBorders>
          </w:tcPr>
          <w:p w:rsidR="00CA2A06" w:rsidRDefault="00CA2A06" w:rsidP="002F51BE"/>
        </w:tc>
        <w:tc>
          <w:tcPr>
            <w:tcW w:w="646" w:type="dxa"/>
            <w:tcBorders>
              <w:left w:val="nil"/>
              <w:bottom w:val="nil"/>
              <w:right w:val="nil"/>
            </w:tcBorders>
          </w:tcPr>
          <w:p w:rsidR="00CA2A06" w:rsidRDefault="00CA2A06" w:rsidP="002F51BE"/>
        </w:tc>
        <w:tc>
          <w:tcPr>
            <w:tcW w:w="1133" w:type="dxa"/>
            <w:tcBorders>
              <w:left w:val="nil"/>
              <w:bottom w:val="nil"/>
              <w:right w:val="nil"/>
            </w:tcBorders>
          </w:tcPr>
          <w:p w:rsidR="00CA2A06" w:rsidRDefault="00CA2A06" w:rsidP="002F51BE"/>
        </w:tc>
        <w:tc>
          <w:tcPr>
            <w:tcW w:w="1133" w:type="dxa"/>
            <w:tcBorders>
              <w:left w:val="nil"/>
              <w:bottom w:val="nil"/>
              <w:right w:val="nil"/>
            </w:tcBorders>
          </w:tcPr>
          <w:p w:rsidR="00CA2A06" w:rsidRDefault="00CA2A06" w:rsidP="002F51BE">
            <w:pPr>
              <w:pStyle w:val="TableParagraph"/>
              <w:spacing w:before="92"/>
              <w:jc w:val="center"/>
              <w:rPr>
                <w:sz w:val="18"/>
                <w:szCs w:val="18"/>
              </w:rPr>
            </w:pPr>
            <w:r>
              <w:rPr>
                <w:b/>
                <w:bCs/>
                <w:sz w:val="18"/>
                <w:szCs w:val="18"/>
              </w:rPr>
              <w:t>€m</w:t>
            </w:r>
          </w:p>
        </w:tc>
        <w:tc>
          <w:tcPr>
            <w:tcW w:w="1134" w:type="dxa"/>
            <w:tcBorders>
              <w:left w:val="nil"/>
              <w:bottom w:val="nil"/>
              <w:right w:val="nil"/>
            </w:tcBorders>
          </w:tcPr>
          <w:p w:rsidR="00CA2A06" w:rsidRDefault="00CA2A06" w:rsidP="002F51BE"/>
        </w:tc>
      </w:tr>
      <w:tr w:rsidR="00CA2A06" w:rsidTr="002F51BE">
        <w:trPr>
          <w:trHeight w:hRule="exact" w:val="274"/>
        </w:trPr>
        <w:tc>
          <w:tcPr>
            <w:tcW w:w="4999" w:type="dxa"/>
            <w:tcBorders>
              <w:top w:val="nil"/>
              <w:left w:val="nil"/>
              <w:bottom w:val="nil"/>
              <w:right w:val="nil"/>
            </w:tcBorders>
          </w:tcPr>
          <w:p w:rsidR="00CA2A06" w:rsidRDefault="00CA2A06" w:rsidP="002F51BE">
            <w:pPr>
              <w:pStyle w:val="TableParagraph"/>
              <w:spacing w:before="33"/>
              <w:ind w:left="55"/>
              <w:rPr>
                <w:sz w:val="18"/>
                <w:szCs w:val="18"/>
              </w:rPr>
            </w:pPr>
            <w:r>
              <w:rPr>
                <w:b/>
                <w:sz w:val="18"/>
              </w:rPr>
              <w:t>Revenue..............................................................................................</w:t>
            </w:r>
          </w:p>
        </w:tc>
        <w:tc>
          <w:tcPr>
            <w:tcW w:w="646" w:type="dxa"/>
            <w:tcBorders>
              <w:top w:val="nil"/>
              <w:left w:val="nil"/>
              <w:bottom w:val="nil"/>
              <w:right w:val="nil"/>
            </w:tcBorders>
          </w:tcPr>
          <w:p w:rsidR="00CA2A06" w:rsidRDefault="00CA2A06" w:rsidP="002F51BE">
            <w:pPr>
              <w:pStyle w:val="TableParagraph"/>
              <w:spacing w:before="29"/>
              <w:ind w:right="77"/>
              <w:jc w:val="center"/>
              <w:rPr>
                <w:sz w:val="18"/>
                <w:szCs w:val="18"/>
              </w:rPr>
            </w:pPr>
          </w:p>
        </w:tc>
        <w:tc>
          <w:tcPr>
            <w:tcW w:w="1133" w:type="dxa"/>
            <w:tcBorders>
              <w:top w:val="nil"/>
              <w:left w:val="nil"/>
              <w:bottom w:val="nil"/>
              <w:right w:val="nil"/>
            </w:tcBorders>
          </w:tcPr>
          <w:p w:rsidR="00CA2A06" w:rsidRDefault="00CA2A06" w:rsidP="00CA2A06">
            <w:pPr>
              <w:pStyle w:val="TableParagraph"/>
              <w:spacing w:before="33"/>
              <w:ind w:left="246"/>
              <w:rPr>
                <w:sz w:val="18"/>
                <w:szCs w:val="18"/>
              </w:rPr>
            </w:pPr>
            <w:r>
              <w:rPr>
                <w:b/>
                <w:spacing w:val="-3"/>
                <w:sz w:val="18"/>
              </w:rPr>
              <w:t>15,210.4</w:t>
            </w:r>
          </w:p>
        </w:tc>
        <w:tc>
          <w:tcPr>
            <w:tcW w:w="1133" w:type="dxa"/>
            <w:tcBorders>
              <w:top w:val="nil"/>
              <w:left w:val="nil"/>
              <w:bottom w:val="nil"/>
              <w:right w:val="nil"/>
            </w:tcBorders>
          </w:tcPr>
          <w:p w:rsidR="00CA2A06" w:rsidRDefault="00CA2A06" w:rsidP="002F51BE">
            <w:pPr>
              <w:pStyle w:val="TableParagraph"/>
              <w:spacing w:before="33"/>
              <w:ind w:left="246"/>
              <w:rPr>
                <w:sz w:val="18"/>
                <w:szCs w:val="18"/>
              </w:rPr>
            </w:pPr>
            <w:r>
              <w:rPr>
                <w:b/>
                <w:spacing w:val="-3"/>
                <w:sz w:val="18"/>
              </w:rPr>
              <w:t>12,609.9</w:t>
            </w:r>
          </w:p>
        </w:tc>
        <w:tc>
          <w:tcPr>
            <w:tcW w:w="1134" w:type="dxa"/>
            <w:tcBorders>
              <w:top w:val="nil"/>
              <w:left w:val="nil"/>
              <w:bottom w:val="nil"/>
              <w:right w:val="nil"/>
            </w:tcBorders>
          </w:tcPr>
          <w:p w:rsidR="00CA2A06" w:rsidRDefault="00CA2A06" w:rsidP="002F51BE">
            <w:pPr>
              <w:pStyle w:val="TableParagraph"/>
              <w:spacing w:before="33"/>
              <w:ind w:left="246"/>
              <w:rPr>
                <w:sz w:val="18"/>
                <w:szCs w:val="18"/>
              </w:rPr>
            </w:pPr>
            <w:r>
              <w:rPr>
                <w:b/>
                <w:spacing w:val="-3"/>
                <w:sz w:val="18"/>
              </w:rPr>
              <w:t>13,729.4</w:t>
            </w:r>
          </w:p>
        </w:tc>
      </w:tr>
      <w:tr w:rsidR="00CA2A06" w:rsidTr="002F51BE">
        <w:trPr>
          <w:trHeight w:hRule="exact" w:val="265"/>
        </w:trPr>
        <w:tc>
          <w:tcPr>
            <w:tcW w:w="4999" w:type="dxa"/>
            <w:tcBorders>
              <w:top w:val="nil"/>
              <w:left w:val="nil"/>
              <w:bottom w:val="nil"/>
              <w:right w:val="nil"/>
            </w:tcBorders>
          </w:tcPr>
          <w:p w:rsidR="00CA2A06" w:rsidRDefault="00CA2A06" w:rsidP="002F51BE">
            <w:pPr>
              <w:pStyle w:val="TableParagraph"/>
              <w:spacing w:before="14"/>
              <w:ind w:left="55"/>
              <w:rPr>
                <w:sz w:val="18"/>
                <w:szCs w:val="18"/>
              </w:rPr>
            </w:pPr>
            <w:r>
              <w:rPr>
                <w:sz w:val="18"/>
              </w:rPr>
              <w:t>Total cost of sales</w:t>
            </w:r>
            <w:r>
              <w:rPr>
                <w:spacing w:val="-8"/>
                <w:sz w:val="18"/>
              </w:rPr>
              <w:t xml:space="preserve"> </w:t>
            </w:r>
            <w:r>
              <w:rPr>
                <w:sz w:val="18"/>
              </w:rPr>
              <w:t>...............................................................................</w:t>
            </w:r>
          </w:p>
        </w:tc>
        <w:tc>
          <w:tcPr>
            <w:tcW w:w="646" w:type="dxa"/>
            <w:tcBorders>
              <w:top w:val="nil"/>
              <w:left w:val="nil"/>
              <w:bottom w:val="nil"/>
              <w:right w:val="nil"/>
            </w:tcBorders>
          </w:tcPr>
          <w:p w:rsidR="00CA2A06" w:rsidRDefault="00CA2A06" w:rsidP="002F51BE"/>
        </w:tc>
        <w:tc>
          <w:tcPr>
            <w:tcW w:w="1133" w:type="dxa"/>
            <w:tcBorders>
              <w:top w:val="nil"/>
              <w:left w:val="nil"/>
              <w:bottom w:val="nil"/>
              <w:right w:val="nil"/>
            </w:tcBorders>
          </w:tcPr>
          <w:p w:rsidR="00CA2A06" w:rsidRDefault="00CA2A06" w:rsidP="00CA2A06">
            <w:pPr>
              <w:pStyle w:val="TableParagraph"/>
              <w:tabs>
                <w:tab w:val="left" w:pos="1054"/>
              </w:tabs>
              <w:spacing w:before="15"/>
              <w:ind w:left="77"/>
              <w:rPr>
                <w:sz w:val="18"/>
                <w:szCs w:val="18"/>
              </w:rPr>
            </w:pPr>
            <w:r>
              <w:rPr>
                <w:sz w:val="18"/>
                <w:u w:val="single" w:color="000000"/>
              </w:rPr>
              <w:t xml:space="preserve"> </w:t>
            </w:r>
            <w:r>
              <w:rPr>
                <w:spacing w:val="3"/>
                <w:sz w:val="18"/>
                <w:u w:val="single" w:color="000000"/>
              </w:rPr>
              <w:t xml:space="preserve"> </w:t>
            </w:r>
            <w:r>
              <w:rPr>
                <w:sz w:val="18"/>
                <w:u w:val="single" w:color="000000"/>
              </w:rPr>
              <w:t>(12,524.2)</w:t>
            </w:r>
          </w:p>
        </w:tc>
        <w:tc>
          <w:tcPr>
            <w:tcW w:w="1133" w:type="dxa"/>
            <w:tcBorders>
              <w:top w:val="nil"/>
              <w:left w:val="nil"/>
              <w:bottom w:val="nil"/>
              <w:right w:val="nil"/>
            </w:tcBorders>
          </w:tcPr>
          <w:p w:rsidR="00CA2A06" w:rsidRDefault="00CA2A06" w:rsidP="00CA2A06">
            <w:pPr>
              <w:pStyle w:val="TableParagraph"/>
              <w:tabs>
                <w:tab w:val="left" w:pos="1054"/>
              </w:tabs>
              <w:spacing w:before="15"/>
              <w:ind w:left="77"/>
              <w:rPr>
                <w:sz w:val="18"/>
                <w:szCs w:val="18"/>
              </w:rPr>
            </w:pPr>
            <w:r>
              <w:rPr>
                <w:sz w:val="18"/>
                <w:u w:val="single" w:color="000000"/>
              </w:rPr>
              <w:t xml:space="preserve"> </w:t>
            </w:r>
            <w:r>
              <w:rPr>
                <w:spacing w:val="3"/>
                <w:sz w:val="18"/>
                <w:u w:val="single" w:color="000000"/>
              </w:rPr>
              <w:t xml:space="preserve"> </w:t>
            </w:r>
            <w:r>
              <w:rPr>
                <w:sz w:val="18"/>
                <w:u w:val="single" w:color="000000"/>
              </w:rPr>
              <w:t>(10,141.1)</w:t>
            </w:r>
          </w:p>
        </w:tc>
        <w:tc>
          <w:tcPr>
            <w:tcW w:w="1134" w:type="dxa"/>
            <w:tcBorders>
              <w:top w:val="nil"/>
              <w:left w:val="nil"/>
              <w:bottom w:val="nil"/>
              <w:right w:val="nil"/>
            </w:tcBorders>
          </w:tcPr>
          <w:p w:rsidR="00CA2A06" w:rsidRDefault="00CA2A06" w:rsidP="00CA2A06">
            <w:pPr>
              <w:pStyle w:val="TableParagraph"/>
              <w:tabs>
                <w:tab w:val="left" w:pos="1054"/>
              </w:tabs>
              <w:spacing w:before="15"/>
              <w:ind w:left="77"/>
              <w:rPr>
                <w:sz w:val="18"/>
                <w:szCs w:val="18"/>
              </w:rPr>
            </w:pPr>
            <w:r>
              <w:rPr>
                <w:sz w:val="18"/>
                <w:u w:val="single" w:color="000000"/>
              </w:rPr>
              <w:t xml:space="preserve"> </w:t>
            </w:r>
            <w:r>
              <w:rPr>
                <w:spacing w:val="3"/>
                <w:sz w:val="18"/>
                <w:u w:val="single" w:color="000000"/>
              </w:rPr>
              <w:t xml:space="preserve"> </w:t>
            </w:r>
            <w:r>
              <w:rPr>
                <w:sz w:val="18"/>
                <w:u w:val="single" w:color="000000"/>
              </w:rPr>
              <w:t>(11,318.4)</w:t>
            </w:r>
          </w:p>
        </w:tc>
      </w:tr>
      <w:tr w:rsidR="00CA2A06" w:rsidTr="002F51BE">
        <w:trPr>
          <w:trHeight w:hRule="exact" w:val="265"/>
        </w:trPr>
        <w:tc>
          <w:tcPr>
            <w:tcW w:w="4999" w:type="dxa"/>
            <w:tcBorders>
              <w:top w:val="nil"/>
              <w:left w:val="nil"/>
              <w:bottom w:val="nil"/>
              <w:right w:val="nil"/>
            </w:tcBorders>
          </w:tcPr>
          <w:p w:rsidR="00CA2A06" w:rsidRDefault="00CA2A06" w:rsidP="002F51BE">
            <w:pPr>
              <w:pStyle w:val="TableParagraph"/>
              <w:spacing w:before="23"/>
              <w:ind w:left="55"/>
              <w:rPr>
                <w:sz w:val="18"/>
                <w:szCs w:val="18"/>
              </w:rPr>
            </w:pPr>
            <w:r>
              <w:rPr>
                <w:b/>
                <w:sz w:val="18"/>
              </w:rPr>
              <w:t>Gross</w:t>
            </w:r>
            <w:r>
              <w:rPr>
                <w:b/>
                <w:spacing w:val="-2"/>
                <w:sz w:val="18"/>
              </w:rPr>
              <w:t xml:space="preserve"> </w:t>
            </w:r>
            <w:r>
              <w:rPr>
                <w:b/>
                <w:sz w:val="18"/>
              </w:rPr>
              <w:t>profit........................................................................................</w:t>
            </w:r>
          </w:p>
        </w:tc>
        <w:tc>
          <w:tcPr>
            <w:tcW w:w="646" w:type="dxa"/>
            <w:tcBorders>
              <w:top w:val="nil"/>
              <w:left w:val="nil"/>
              <w:bottom w:val="nil"/>
              <w:right w:val="nil"/>
            </w:tcBorders>
          </w:tcPr>
          <w:p w:rsidR="00CA2A06" w:rsidRDefault="00CA2A06" w:rsidP="002F51BE"/>
        </w:tc>
        <w:tc>
          <w:tcPr>
            <w:tcW w:w="1133" w:type="dxa"/>
            <w:tcBorders>
              <w:top w:val="nil"/>
              <w:left w:val="nil"/>
              <w:bottom w:val="nil"/>
              <w:right w:val="nil"/>
            </w:tcBorders>
          </w:tcPr>
          <w:p w:rsidR="00CA2A06" w:rsidRDefault="00CA2A06" w:rsidP="00CA2A06">
            <w:pPr>
              <w:pStyle w:val="TableParagraph"/>
              <w:spacing w:before="23"/>
              <w:ind w:left="333"/>
              <w:rPr>
                <w:sz w:val="18"/>
                <w:szCs w:val="18"/>
              </w:rPr>
            </w:pPr>
            <w:r>
              <w:rPr>
                <w:b/>
                <w:spacing w:val="-3"/>
                <w:sz w:val="18"/>
              </w:rPr>
              <w:t>2,686.2</w:t>
            </w:r>
          </w:p>
        </w:tc>
        <w:tc>
          <w:tcPr>
            <w:tcW w:w="1133" w:type="dxa"/>
            <w:tcBorders>
              <w:top w:val="nil"/>
              <w:left w:val="nil"/>
              <w:bottom w:val="nil"/>
              <w:right w:val="nil"/>
            </w:tcBorders>
          </w:tcPr>
          <w:p w:rsidR="00CA2A06" w:rsidRDefault="00CA2A06" w:rsidP="002F51BE">
            <w:pPr>
              <w:pStyle w:val="TableParagraph"/>
              <w:spacing w:before="23"/>
              <w:ind w:left="333"/>
              <w:rPr>
                <w:sz w:val="18"/>
                <w:szCs w:val="18"/>
              </w:rPr>
            </w:pPr>
            <w:r>
              <w:rPr>
                <w:b/>
                <w:spacing w:val="-3"/>
                <w:sz w:val="18"/>
              </w:rPr>
              <w:t>2,468.8</w:t>
            </w:r>
          </w:p>
        </w:tc>
        <w:tc>
          <w:tcPr>
            <w:tcW w:w="1134" w:type="dxa"/>
            <w:tcBorders>
              <w:top w:val="nil"/>
              <w:left w:val="nil"/>
              <w:bottom w:val="nil"/>
              <w:right w:val="nil"/>
            </w:tcBorders>
          </w:tcPr>
          <w:p w:rsidR="00CA2A06" w:rsidRDefault="00CA2A06" w:rsidP="002F51BE">
            <w:pPr>
              <w:pStyle w:val="TableParagraph"/>
              <w:spacing w:before="23"/>
              <w:ind w:left="333"/>
              <w:rPr>
                <w:sz w:val="18"/>
                <w:szCs w:val="18"/>
              </w:rPr>
            </w:pPr>
            <w:r>
              <w:rPr>
                <w:b/>
                <w:spacing w:val="-3"/>
                <w:sz w:val="18"/>
              </w:rPr>
              <w:t>2,411.0</w:t>
            </w:r>
          </w:p>
        </w:tc>
      </w:tr>
      <w:tr w:rsidR="00CA2A06" w:rsidTr="002F51BE">
        <w:trPr>
          <w:trHeight w:hRule="exact" w:val="242"/>
        </w:trPr>
        <w:tc>
          <w:tcPr>
            <w:tcW w:w="4999" w:type="dxa"/>
            <w:tcBorders>
              <w:top w:val="nil"/>
              <w:left w:val="nil"/>
              <w:bottom w:val="nil"/>
              <w:right w:val="nil"/>
            </w:tcBorders>
          </w:tcPr>
          <w:p w:rsidR="00CA2A06" w:rsidRDefault="00CA2A06" w:rsidP="002F51BE">
            <w:pPr>
              <w:pStyle w:val="TableParagraph"/>
              <w:spacing w:before="15"/>
              <w:ind w:left="55"/>
              <w:rPr>
                <w:sz w:val="18"/>
                <w:szCs w:val="18"/>
              </w:rPr>
            </w:pPr>
            <w:r>
              <w:rPr>
                <w:sz w:val="18"/>
              </w:rPr>
              <w:t>Distribution costs</w:t>
            </w:r>
            <w:r>
              <w:rPr>
                <w:spacing w:val="-25"/>
                <w:sz w:val="18"/>
              </w:rPr>
              <w:t xml:space="preserve"> </w:t>
            </w:r>
            <w:r>
              <w:rPr>
                <w:sz w:val="18"/>
              </w:rPr>
              <w:t>................................................................................</w:t>
            </w:r>
          </w:p>
        </w:tc>
        <w:tc>
          <w:tcPr>
            <w:tcW w:w="646" w:type="dxa"/>
            <w:tcBorders>
              <w:top w:val="nil"/>
              <w:left w:val="nil"/>
              <w:bottom w:val="nil"/>
              <w:right w:val="nil"/>
            </w:tcBorders>
          </w:tcPr>
          <w:p w:rsidR="00CA2A06" w:rsidRDefault="00CA2A06" w:rsidP="002F51BE"/>
        </w:tc>
        <w:tc>
          <w:tcPr>
            <w:tcW w:w="1133" w:type="dxa"/>
            <w:tcBorders>
              <w:top w:val="nil"/>
              <w:left w:val="nil"/>
              <w:bottom w:val="single" w:sz="4" w:space="0" w:color="000000"/>
              <w:right w:val="nil"/>
            </w:tcBorders>
          </w:tcPr>
          <w:p w:rsidR="00CA2A06" w:rsidRDefault="00CA2A06" w:rsidP="00CA2A06">
            <w:pPr>
              <w:pStyle w:val="TableParagraph"/>
              <w:spacing w:before="15"/>
              <w:ind w:left="406"/>
              <w:rPr>
                <w:sz w:val="18"/>
                <w:szCs w:val="18"/>
              </w:rPr>
            </w:pPr>
            <w:r>
              <w:rPr>
                <w:spacing w:val="-3"/>
                <w:sz w:val="18"/>
              </w:rPr>
              <w:t>(206.5)</w:t>
            </w:r>
          </w:p>
        </w:tc>
        <w:tc>
          <w:tcPr>
            <w:tcW w:w="1133" w:type="dxa"/>
            <w:tcBorders>
              <w:top w:val="nil"/>
              <w:left w:val="nil"/>
              <w:bottom w:val="single" w:sz="4" w:space="0" w:color="000000"/>
              <w:right w:val="nil"/>
            </w:tcBorders>
          </w:tcPr>
          <w:p w:rsidR="00CA2A06" w:rsidRDefault="00CA2A06" w:rsidP="002F51BE">
            <w:pPr>
              <w:pStyle w:val="TableParagraph"/>
              <w:spacing w:before="15"/>
              <w:ind w:left="406"/>
              <w:rPr>
                <w:sz w:val="18"/>
                <w:szCs w:val="18"/>
              </w:rPr>
            </w:pPr>
            <w:r>
              <w:rPr>
                <w:spacing w:val="-3"/>
                <w:sz w:val="18"/>
              </w:rPr>
              <w:t>(195.3)</w:t>
            </w:r>
          </w:p>
        </w:tc>
        <w:tc>
          <w:tcPr>
            <w:tcW w:w="1134" w:type="dxa"/>
            <w:tcBorders>
              <w:top w:val="nil"/>
              <w:left w:val="nil"/>
              <w:bottom w:val="single" w:sz="4" w:space="0" w:color="000000"/>
              <w:right w:val="nil"/>
            </w:tcBorders>
          </w:tcPr>
          <w:p w:rsidR="00CA2A06" w:rsidRDefault="00CA2A06" w:rsidP="002F51BE">
            <w:pPr>
              <w:pStyle w:val="TableParagraph"/>
              <w:spacing w:before="15"/>
              <w:ind w:left="406"/>
              <w:rPr>
                <w:sz w:val="18"/>
                <w:szCs w:val="18"/>
              </w:rPr>
            </w:pPr>
            <w:r>
              <w:rPr>
                <w:spacing w:val="-3"/>
                <w:sz w:val="18"/>
              </w:rPr>
              <w:t>(212.1)</w:t>
            </w:r>
          </w:p>
        </w:tc>
      </w:tr>
      <w:tr w:rsidR="00CA2A06" w:rsidTr="002F51BE">
        <w:trPr>
          <w:trHeight w:hRule="exact" w:val="287"/>
        </w:trPr>
        <w:tc>
          <w:tcPr>
            <w:tcW w:w="4999" w:type="dxa"/>
            <w:tcBorders>
              <w:top w:val="nil"/>
              <w:left w:val="nil"/>
              <w:bottom w:val="nil"/>
              <w:right w:val="nil"/>
            </w:tcBorders>
          </w:tcPr>
          <w:p w:rsidR="00CA2A06" w:rsidRDefault="00CA2A06" w:rsidP="002F51BE">
            <w:pPr>
              <w:pStyle w:val="TableParagraph"/>
              <w:spacing w:before="43"/>
              <w:ind w:left="55"/>
              <w:rPr>
                <w:sz w:val="18"/>
                <w:szCs w:val="18"/>
              </w:rPr>
            </w:pPr>
            <w:r>
              <w:rPr>
                <w:sz w:val="18"/>
              </w:rPr>
              <w:t>Administrative expenses before exceptional items</w:t>
            </w:r>
            <w:r>
              <w:rPr>
                <w:spacing w:val="-23"/>
                <w:sz w:val="18"/>
              </w:rPr>
              <w:t xml:space="preserve"> </w:t>
            </w:r>
            <w:r>
              <w:rPr>
                <w:sz w:val="18"/>
              </w:rPr>
              <w:t>.............................</w:t>
            </w:r>
          </w:p>
        </w:tc>
        <w:tc>
          <w:tcPr>
            <w:tcW w:w="646" w:type="dxa"/>
            <w:tcBorders>
              <w:top w:val="nil"/>
              <w:left w:val="nil"/>
              <w:bottom w:val="nil"/>
              <w:right w:val="single" w:sz="4" w:space="0" w:color="000000"/>
            </w:tcBorders>
          </w:tcPr>
          <w:p w:rsidR="00CA2A06" w:rsidRDefault="00CA2A06" w:rsidP="002F51BE"/>
        </w:tc>
        <w:tc>
          <w:tcPr>
            <w:tcW w:w="1133" w:type="dxa"/>
            <w:tcBorders>
              <w:top w:val="single" w:sz="4" w:space="0" w:color="000000"/>
              <w:left w:val="single" w:sz="4" w:space="0" w:color="000000"/>
              <w:bottom w:val="nil"/>
              <w:right w:val="nil"/>
            </w:tcBorders>
          </w:tcPr>
          <w:p w:rsidR="00CA2A06" w:rsidRDefault="00CA2A06" w:rsidP="00CA2A06">
            <w:pPr>
              <w:pStyle w:val="TableParagraph"/>
              <w:spacing w:before="38"/>
              <w:ind w:left="401"/>
              <w:rPr>
                <w:sz w:val="18"/>
                <w:szCs w:val="18"/>
              </w:rPr>
            </w:pPr>
            <w:r>
              <w:rPr>
                <w:spacing w:val="-3"/>
                <w:sz w:val="18"/>
              </w:rPr>
              <w:t>(418.6)</w:t>
            </w:r>
          </w:p>
        </w:tc>
        <w:tc>
          <w:tcPr>
            <w:tcW w:w="1133" w:type="dxa"/>
            <w:tcBorders>
              <w:top w:val="single" w:sz="4" w:space="0" w:color="000000"/>
              <w:left w:val="nil"/>
              <w:bottom w:val="nil"/>
              <w:right w:val="nil"/>
            </w:tcBorders>
          </w:tcPr>
          <w:p w:rsidR="00CA2A06" w:rsidRDefault="00CA2A06" w:rsidP="002F51BE">
            <w:pPr>
              <w:pStyle w:val="TableParagraph"/>
              <w:spacing w:before="38"/>
              <w:ind w:left="406"/>
              <w:rPr>
                <w:sz w:val="18"/>
                <w:szCs w:val="18"/>
              </w:rPr>
            </w:pPr>
            <w:r>
              <w:rPr>
                <w:spacing w:val="-3"/>
                <w:sz w:val="18"/>
              </w:rPr>
              <w:t>(385.6)</w:t>
            </w:r>
          </w:p>
        </w:tc>
        <w:tc>
          <w:tcPr>
            <w:tcW w:w="1134" w:type="dxa"/>
            <w:tcBorders>
              <w:top w:val="single" w:sz="4" w:space="0" w:color="000000"/>
              <w:left w:val="nil"/>
              <w:bottom w:val="nil"/>
              <w:right w:val="single" w:sz="4" w:space="0" w:color="000000"/>
            </w:tcBorders>
          </w:tcPr>
          <w:p w:rsidR="00CA2A06" w:rsidRDefault="00CA2A06" w:rsidP="002F51BE">
            <w:pPr>
              <w:pStyle w:val="TableParagraph"/>
              <w:spacing w:before="38"/>
              <w:ind w:left="406"/>
              <w:rPr>
                <w:sz w:val="18"/>
                <w:szCs w:val="18"/>
              </w:rPr>
            </w:pPr>
            <w:r>
              <w:rPr>
                <w:spacing w:val="-3"/>
                <w:sz w:val="18"/>
              </w:rPr>
              <w:t>(372.3)</w:t>
            </w:r>
          </w:p>
        </w:tc>
      </w:tr>
      <w:tr w:rsidR="00CA2A06" w:rsidTr="002F51BE">
        <w:trPr>
          <w:trHeight w:hRule="exact" w:val="243"/>
        </w:trPr>
        <w:tc>
          <w:tcPr>
            <w:tcW w:w="4999" w:type="dxa"/>
            <w:tcBorders>
              <w:top w:val="nil"/>
              <w:left w:val="nil"/>
              <w:bottom w:val="nil"/>
              <w:right w:val="nil"/>
            </w:tcBorders>
          </w:tcPr>
          <w:p w:rsidR="00CA2A06" w:rsidRDefault="00CA2A06" w:rsidP="002F51BE">
            <w:pPr>
              <w:pStyle w:val="TableParagraph"/>
              <w:spacing w:before="17"/>
              <w:ind w:left="55"/>
              <w:rPr>
                <w:sz w:val="18"/>
                <w:szCs w:val="18"/>
              </w:rPr>
            </w:pPr>
            <w:r>
              <w:rPr>
                <w:sz w:val="18"/>
              </w:rPr>
              <w:t>Exceptional administrative expenses</w:t>
            </w:r>
            <w:r>
              <w:rPr>
                <w:spacing w:val="-17"/>
                <w:sz w:val="18"/>
              </w:rPr>
              <w:t xml:space="preserve"> </w:t>
            </w:r>
            <w:r>
              <w:rPr>
                <w:sz w:val="18"/>
              </w:rPr>
              <w:t>..................................................</w:t>
            </w:r>
          </w:p>
        </w:tc>
        <w:tc>
          <w:tcPr>
            <w:tcW w:w="646" w:type="dxa"/>
            <w:tcBorders>
              <w:top w:val="nil"/>
              <w:left w:val="nil"/>
              <w:bottom w:val="nil"/>
              <w:right w:val="single" w:sz="4" w:space="0" w:color="000000"/>
            </w:tcBorders>
          </w:tcPr>
          <w:p w:rsidR="00CA2A06" w:rsidRDefault="00CA2A06" w:rsidP="002F51BE">
            <w:pPr>
              <w:pStyle w:val="TableParagraph"/>
              <w:spacing w:before="17"/>
              <w:ind w:right="71"/>
              <w:jc w:val="center"/>
              <w:rPr>
                <w:sz w:val="18"/>
                <w:szCs w:val="18"/>
              </w:rPr>
            </w:pPr>
          </w:p>
        </w:tc>
        <w:tc>
          <w:tcPr>
            <w:tcW w:w="1133" w:type="dxa"/>
            <w:tcBorders>
              <w:top w:val="nil"/>
              <w:left w:val="single" w:sz="4" w:space="0" w:color="000000"/>
              <w:bottom w:val="single" w:sz="4" w:space="0" w:color="000000"/>
              <w:right w:val="nil"/>
            </w:tcBorders>
          </w:tcPr>
          <w:p w:rsidR="00CA2A06" w:rsidRDefault="00CA2A06" w:rsidP="00CA2A06">
            <w:pPr>
              <w:pStyle w:val="TableParagraph"/>
              <w:spacing w:before="17"/>
              <w:ind w:left="261"/>
              <w:rPr>
                <w:sz w:val="18"/>
                <w:szCs w:val="18"/>
              </w:rPr>
            </w:pPr>
            <w:r>
              <w:rPr>
                <w:sz w:val="18"/>
              </w:rPr>
              <w:t>-</w:t>
            </w:r>
          </w:p>
        </w:tc>
        <w:tc>
          <w:tcPr>
            <w:tcW w:w="1133" w:type="dxa"/>
            <w:tcBorders>
              <w:top w:val="nil"/>
              <w:left w:val="nil"/>
              <w:bottom w:val="single" w:sz="4" w:space="0" w:color="000000"/>
              <w:right w:val="nil"/>
            </w:tcBorders>
          </w:tcPr>
          <w:p w:rsidR="00CA2A06" w:rsidRDefault="00CA2A06" w:rsidP="002F51BE">
            <w:pPr>
              <w:pStyle w:val="TableParagraph"/>
              <w:spacing w:before="17"/>
              <w:ind w:left="494"/>
              <w:rPr>
                <w:sz w:val="18"/>
                <w:szCs w:val="18"/>
              </w:rPr>
            </w:pPr>
            <w:r>
              <w:rPr>
                <w:spacing w:val="-3"/>
                <w:sz w:val="18"/>
              </w:rPr>
              <w:t>(21.3)</w:t>
            </w:r>
          </w:p>
        </w:tc>
        <w:tc>
          <w:tcPr>
            <w:tcW w:w="1134" w:type="dxa"/>
            <w:tcBorders>
              <w:top w:val="nil"/>
              <w:left w:val="nil"/>
              <w:bottom w:val="single" w:sz="4" w:space="0" w:color="000000"/>
              <w:right w:val="single" w:sz="4" w:space="0" w:color="000000"/>
            </w:tcBorders>
          </w:tcPr>
          <w:p w:rsidR="00CA2A06" w:rsidRDefault="00CA2A06" w:rsidP="002F51BE">
            <w:pPr>
              <w:pStyle w:val="TableParagraph"/>
              <w:spacing w:before="17"/>
              <w:ind w:left="494"/>
              <w:rPr>
                <w:sz w:val="18"/>
                <w:szCs w:val="18"/>
              </w:rPr>
            </w:pPr>
            <w:r>
              <w:rPr>
                <w:spacing w:val="-3"/>
                <w:sz w:val="18"/>
              </w:rPr>
              <w:t>(16.0)</w:t>
            </w:r>
          </w:p>
        </w:tc>
      </w:tr>
      <w:tr w:rsidR="00CA2A06" w:rsidTr="002F51BE">
        <w:trPr>
          <w:trHeight w:hRule="exact" w:val="293"/>
        </w:trPr>
        <w:tc>
          <w:tcPr>
            <w:tcW w:w="4999" w:type="dxa"/>
            <w:tcBorders>
              <w:top w:val="nil"/>
              <w:left w:val="nil"/>
              <w:bottom w:val="nil"/>
              <w:right w:val="nil"/>
            </w:tcBorders>
          </w:tcPr>
          <w:p w:rsidR="00CA2A06" w:rsidRDefault="00CA2A06" w:rsidP="002F51BE">
            <w:pPr>
              <w:pStyle w:val="TableParagraph"/>
              <w:spacing w:before="44"/>
              <w:ind w:left="55"/>
              <w:rPr>
                <w:sz w:val="18"/>
                <w:szCs w:val="18"/>
              </w:rPr>
            </w:pPr>
            <w:r>
              <w:rPr>
                <w:sz w:val="18"/>
              </w:rPr>
              <w:t>Total administrative expenses</w:t>
            </w:r>
            <w:r>
              <w:rPr>
                <w:spacing w:val="-37"/>
                <w:sz w:val="18"/>
              </w:rPr>
              <w:t xml:space="preserve"> </w:t>
            </w:r>
            <w:r>
              <w:rPr>
                <w:sz w:val="18"/>
              </w:rPr>
              <w:t>.............................................................</w:t>
            </w:r>
          </w:p>
        </w:tc>
        <w:tc>
          <w:tcPr>
            <w:tcW w:w="646" w:type="dxa"/>
            <w:tcBorders>
              <w:top w:val="nil"/>
              <w:left w:val="nil"/>
              <w:bottom w:val="nil"/>
              <w:right w:val="nil"/>
            </w:tcBorders>
          </w:tcPr>
          <w:p w:rsidR="00CA2A06" w:rsidRDefault="00CA2A06" w:rsidP="002F51BE"/>
        </w:tc>
        <w:tc>
          <w:tcPr>
            <w:tcW w:w="1133" w:type="dxa"/>
            <w:tcBorders>
              <w:top w:val="single" w:sz="4" w:space="0" w:color="000000"/>
              <w:left w:val="nil"/>
              <w:bottom w:val="nil"/>
              <w:right w:val="nil"/>
            </w:tcBorders>
          </w:tcPr>
          <w:p w:rsidR="00CA2A06" w:rsidRDefault="00CA2A06" w:rsidP="00CA2A06">
            <w:pPr>
              <w:pStyle w:val="TableParagraph"/>
              <w:tabs>
                <w:tab w:val="left" w:pos="397"/>
                <w:tab w:val="left" w:pos="1054"/>
              </w:tabs>
              <w:spacing w:before="40"/>
              <w:ind w:left="77"/>
              <w:rPr>
                <w:sz w:val="18"/>
                <w:szCs w:val="18"/>
              </w:rPr>
            </w:pPr>
            <w:r>
              <w:rPr>
                <w:sz w:val="18"/>
                <w:u w:val="single" w:color="000000"/>
              </w:rPr>
              <w:t xml:space="preserve"> </w:t>
            </w:r>
            <w:r>
              <w:rPr>
                <w:sz w:val="18"/>
                <w:u w:val="single" w:color="000000"/>
              </w:rPr>
              <w:tab/>
              <w:t>(418.6)</w:t>
            </w:r>
          </w:p>
        </w:tc>
        <w:tc>
          <w:tcPr>
            <w:tcW w:w="1133" w:type="dxa"/>
            <w:tcBorders>
              <w:top w:val="single" w:sz="4" w:space="0" w:color="000000"/>
              <w:left w:val="nil"/>
              <w:bottom w:val="nil"/>
              <w:right w:val="nil"/>
            </w:tcBorders>
          </w:tcPr>
          <w:p w:rsidR="00CA2A06" w:rsidRDefault="00CA2A06" w:rsidP="00CA2A06">
            <w:pPr>
              <w:pStyle w:val="TableParagraph"/>
              <w:tabs>
                <w:tab w:val="left" w:pos="397"/>
                <w:tab w:val="left" w:pos="1054"/>
              </w:tabs>
              <w:spacing w:before="40"/>
              <w:ind w:left="77"/>
              <w:rPr>
                <w:sz w:val="18"/>
                <w:szCs w:val="18"/>
              </w:rPr>
            </w:pPr>
            <w:r>
              <w:rPr>
                <w:sz w:val="18"/>
                <w:u w:val="single" w:color="000000"/>
              </w:rPr>
              <w:t xml:space="preserve"> </w:t>
            </w:r>
            <w:r>
              <w:rPr>
                <w:sz w:val="18"/>
                <w:u w:val="single" w:color="000000"/>
              </w:rPr>
              <w:tab/>
              <w:t>(406.9)</w:t>
            </w:r>
          </w:p>
        </w:tc>
        <w:tc>
          <w:tcPr>
            <w:tcW w:w="1134" w:type="dxa"/>
            <w:tcBorders>
              <w:top w:val="single" w:sz="4" w:space="0" w:color="000000"/>
              <w:left w:val="nil"/>
              <w:bottom w:val="nil"/>
              <w:right w:val="nil"/>
            </w:tcBorders>
          </w:tcPr>
          <w:p w:rsidR="00CA2A06" w:rsidRDefault="00CA2A06" w:rsidP="00CA2A06">
            <w:pPr>
              <w:pStyle w:val="TableParagraph"/>
              <w:tabs>
                <w:tab w:val="left" w:pos="397"/>
                <w:tab w:val="left" w:pos="1054"/>
              </w:tabs>
              <w:spacing w:before="40"/>
              <w:ind w:left="77"/>
              <w:rPr>
                <w:sz w:val="18"/>
                <w:szCs w:val="18"/>
              </w:rPr>
            </w:pPr>
            <w:r>
              <w:rPr>
                <w:sz w:val="18"/>
                <w:u w:val="single" w:color="000000"/>
              </w:rPr>
              <w:t xml:space="preserve"> </w:t>
            </w:r>
            <w:r>
              <w:rPr>
                <w:sz w:val="18"/>
                <w:u w:val="single" w:color="000000"/>
              </w:rPr>
              <w:tab/>
              <w:t>(388.3)</w:t>
            </w:r>
          </w:p>
        </w:tc>
      </w:tr>
      <w:tr w:rsidR="00CA2A06" w:rsidTr="002F51BE">
        <w:trPr>
          <w:trHeight w:hRule="exact" w:val="270"/>
        </w:trPr>
        <w:tc>
          <w:tcPr>
            <w:tcW w:w="4999" w:type="dxa"/>
            <w:tcBorders>
              <w:top w:val="nil"/>
              <w:left w:val="nil"/>
              <w:bottom w:val="nil"/>
              <w:right w:val="nil"/>
            </w:tcBorders>
          </w:tcPr>
          <w:p w:rsidR="00CA2A06" w:rsidRDefault="00CA2A06" w:rsidP="002F51BE">
            <w:pPr>
              <w:pStyle w:val="TableParagraph"/>
              <w:spacing w:before="21"/>
              <w:ind w:left="55"/>
              <w:rPr>
                <w:sz w:val="18"/>
                <w:szCs w:val="18"/>
              </w:rPr>
            </w:pPr>
            <w:r>
              <w:rPr>
                <w:sz w:val="18"/>
              </w:rPr>
              <w:t>Total expenses</w:t>
            </w:r>
            <w:r>
              <w:rPr>
                <w:spacing w:val="-6"/>
                <w:sz w:val="18"/>
              </w:rPr>
              <w:t xml:space="preserve"> </w:t>
            </w:r>
            <w:r>
              <w:rPr>
                <w:sz w:val="18"/>
              </w:rPr>
              <w:t>....................................................................................</w:t>
            </w:r>
          </w:p>
        </w:tc>
        <w:tc>
          <w:tcPr>
            <w:tcW w:w="646" w:type="dxa"/>
            <w:tcBorders>
              <w:top w:val="nil"/>
              <w:left w:val="nil"/>
              <w:bottom w:val="nil"/>
              <w:right w:val="nil"/>
            </w:tcBorders>
          </w:tcPr>
          <w:p w:rsidR="00CA2A06" w:rsidRDefault="00CA2A06" w:rsidP="002F51BE"/>
        </w:tc>
        <w:tc>
          <w:tcPr>
            <w:tcW w:w="1133" w:type="dxa"/>
            <w:tcBorders>
              <w:top w:val="nil"/>
              <w:left w:val="nil"/>
              <w:bottom w:val="nil"/>
              <w:right w:val="nil"/>
            </w:tcBorders>
          </w:tcPr>
          <w:p w:rsidR="00CA2A06" w:rsidRDefault="00CA2A06" w:rsidP="00CA2A06">
            <w:pPr>
              <w:pStyle w:val="TableParagraph"/>
              <w:tabs>
                <w:tab w:val="left" w:pos="397"/>
                <w:tab w:val="left" w:pos="1054"/>
              </w:tabs>
              <w:spacing w:before="22"/>
              <w:ind w:left="77"/>
              <w:rPr>
                <w:sz w:val="18"/>
                <w:szCs w:val="18"/>
              </w:rPr>
            </w:pPr>
            <w:r>
              <w:rPr>
                <w:sz w:val="18"/>
                <w:u w:val="single" w:color="000000"/>
              </w:rPr>
              <w:t xml:space="preserve"> </w:t>
            </w:r>
            <w:r>
              <w:rPr>
                <w:sz w:val="18"/>
                <w:u w:val="single" w:color="000000"/>
              </w:rPr>
              <w:tab/>
              <w:t>(625.1)</w:t>
            </w:r>
          </w:p>
        </w:tc>
        <w:tc>
          <w:tcPr>
            <w:tcW w:w="1133" w:type="dxa"/>
            <w:tcBorders>
              <w:top w:val="nil"/>
              <w:left w:val="nil"/>
              <w:bottom w:val="nil"/>
              <w:right w:val="nil"/>
            </w:tcBorders>
          </w:tcPr>
          <w:p w:rsidR="00CA2A06" w:rsidRDefault="00CA2A06" w:rsidP="00CA2A06">
            <w:pPr>
              <w:pStyle w:val="TableParagraph"/>
              <w:tabs>
                <w:tab w:val="left" w:pos="397"/>
                <w:tab w:val="left" w:pos="1054"/>
              </w:tabs>
              <w:spacing w:before="22"/>
              <w:ind w:left="77"/>
              <w:rPr>
                <w:sz w:val="18"/>
                <w:szCs w:val="18"/>
              </w:rPr>
            </w:pPr>
            <w:r>
              <w:rPr>
                <w:sz w:val="18"/>
                <w:u w:val="single" w:color="000000"/>
              </w:rPr>
              <w:t xml:space="preserve"> </w:t>
            </w:r>
            <w:r>
              <w:rPr>
                <w:sz w:val="18"/>
                <w:u w:val="single" w:color="000000"/>
              </w:rPr>
              <w:tab/>
              <w:t>(602.2)</w:t>
            </w:r>
          </w:p>
        </w:tc>
        <w:tc>
          <w:tcPr>
            <w:tcW w:w="1134" w:type="dxa"/>
            <w:tcBorders>
              <w:top w:val="nil"/>
              <w:left w:val="nil"/>
              <w:bottom w:val="nil"/>
              <w:right w:val="nil"/>
            </w:tcBorders>
          </w:tcPr>
          <w:p w:rsidR="00CA2A06" w:rsidRDefault="00CA2A06" w:rsidP="00CA2A06">
            <w:pPr>
              <w:pStyle w:val="TableParagraph"/>
              <w:tabs>
                <w:tab w:val="left" w:pos="397"/>
                <w:tab w:val="left" w:pos="1054"/>
              </w:tabs>
              <w:spacing w:before="22"/>
              <w:ind w:left="77"/>
              <w:rPr>
                <w:sz w:val="18"/>
                <w:szCs w:val="18"/>
              </w:rPr>
            </w:pPr>
            <w:r>
              <w:rPr>
                <w:sz w:val="18"/>
                <w:u w:val="single" w:color="000000"/>
              </w:rPr>
              <w:t xml:space="preserve"> </w:t>
            </w:r>
            <w:r>
              <w:rPr>
                <w:sz w:val="18"/>
                <w:u w:val="single" w:color="000000"/>
              </w:rPr>
              <w:tab/>
              <w:t>(600.4)</w:t>
            </w:r>
          </w:p>
        </w:tc>
      </w:tr>
      <w:tr w:rsidR="00CA2A06" w:rsidTr="002F51BE">
        <w:trPr>
          <w:trHeight w:hRule="exact" w:val="266"/>
        </w:trPr>
        <w:tc>
          <w:tcPr>
            <w:tcW w:w="4999" w:type="dxa"/>
            <w:tcBorders>
              <w:top w:val="nil"/>
              <w:left w:val="nil"/>
              <w:bottom w:val="nil"/>
              <w:right w:val="nil"/>
            </w:tcBorders>
          </w:tcPr>
          <w:p w:rsidR="00CA2A06" w:rsidRDefault="00CA2A06" w:rsidP="002F51BE">
            <w:pPr>
              <w:pStyle w:val="TableParagraph"/>
              <w:spacing w:before="24"/>
              <w:ind w:left="55"/>
              <w:rPr>
                <w:sz w:val="18"/>
                <w:szCs w:val="18"/>
              </w:rPr>
            </w:pPr>
            <w:r>
              <w:rPr>
                <w:b/>
                <w:sz w:val="18"/>
              </w:rPr>
              <w:t>Operating profit</w:t>
            </w:r>
            <w:r>
              <w:rPr>
                <w:b/>
                <w:spacing w:val="-24"/>
                <w:sz w:val="18"/>
              </w:rPr>
              <w:t xml:space="preserve"> </w:t>
            </w:r>
            <w:r>
              <w:rPr>
                <w:b/>
                <w:sz w:val="18"/>
              </w:rPr>
              <w:t>................................................................................</w:t>
            </w:r>
          </w:p>
        </w:tc>
        <w:tc>
          <w:tcPr>
            <w:tcW w:w="646" w:type="dxa"/>
            <w:tcBorders>
              <w:top w:val="nil"/>
              <w:left w:val="nil"/>
              <w:bottom w:val="nil"/>
              <w:right w:val="nil"/>
            </w:tcBorders>
          </w:tcPr>
          <w:p w:rsidR="00CA2A06" w:rsidRDefault="00CA2A06" w:rsidP="002F51BE">
            <w:pPr>
              <w:pStyle w:val="TableParagraph"/>
              <w:spacing w:before="21"/>
              <w:ind w:right="77"/>
              <w:jc w:val="center"/>
              <w:rPr>
                <w:sz w:val="18"/>
                <w:szCs w:val="18"/>
              </w:rPr>
            </w:pPr>
          </w:p>
        </w:tc>
        <w:tc>
          <w:tcPr>
            <w:tcW w:w="1133" w:type="dxa"/>
            <w:tcBorders>
              <w:top w:val="nil"/>
              <w:left w:val="nil"/>
              <w:bottom w:val="nil"/>
              <w:right w:val="nil"/>
            </w:tcBorders>
          </w:tcPr>
          <w:p w:rsidR="00CA2A06" w:rsidRDefault="00CA2A06" w:rsidP="00CA2A06">
            <w:pPr>
              <w:pStyle w:val="TableParagraph"/>
              <w:spacing w:before="24"/>
              <w:ind w:left="333"/>
              <w:rPr>
                <w:sz w:val="18"/>
                <w:szCs w:val="18"/>
              </w:rPr>
            </w:pPr>
            <w:r>
              <w:rPr>
                <w:b/>
                <w:spacing w:val="-3"/>
                <w:sz w:val="18"/>
              </w:rPr>
              <w:t>2,061.1</w:t>
            </w:r>
          </w:p>
        </w:tc>
        <w:tc>
          <w:tcPr>
            <w:tcW w:w="1133" w:type="dxa"/>
            <w:tcBorders>
              <w:top w:val="nil"/>
              <w:left w:val="nil"/>
              <w:bottom w:val="nil"/>
              <w:right w:val="nil"/>
            </w:tcBorders>
          </w:tcPr>
          <w:p w:rsidR="00CA2A06" w:rsidRDefault="00CA2A06" w:rsidP="002F51BE">
            <w:pPr>
              <w:pStyle w:val="TableParagraph"/>
              <w:spacing w:before="24"/>
              <w:ind w:left="333"/>
              <w:rPr>
                <w:sz w:val="18"/>
                <w:szCs w:val="18"/>
              </w:rPr>
            </w:pPr>
            <w:r>
              <w:rPr>
                <w:b/>
                <w:spacing w:val="-3"/>
                <w:sz w:val="18"/>
              </w:rPr>
              <w:t>1,866.6</w:t>
            </w:r>
          </w:p>
        </w:tc>
        <w:tc>
          <w:tcPr>
            <w:tcW w:w="1134" w:type="dxa"/>
            <w:tcBorders>
              <w:top w:val="nil"/>
              <w:left w:val="nil"/>
              <w:bottom w:val="nil"/>
              <w:right w:val="nil"/>
            </w:tcBorders>
          </w:tcPr>
          <w:p w:rsidR="00CA2A06" w:rsidRDefault="00CA2A06" w:rsidP="002F51BE">
            <w:pPr>
              <w:pStyle w:val="TableParagraph"/>
              <w:spacing w:before="24"/>
              <w:ind w:left="333"/>
              <w:rPr>
                <w:sz w:val="18"/>
                <w:szCs w:val="18"/>
              </w:rPr>
            </w:pPr>
            <w:r>
              <w:rPr>
                <w:b/>
                <w:spacing w:val="-3"/>
                <w:sz w:val="18"/>
              </w:rPr>
              <w:t>1,810.6</w:t>
            </w:r>
          </w:p>
        </w:tc>
      </w:tr>
      <w:tr w:rsidR="00CA2A06" w:rsidTr="002F51BE">
        <w:trPr>
          <w:trHeight w:hRule="exact" w:val="499"/>
        </w:trPr>
        <w:tc>
          <w:tcPr>
            <w:tcW w:w="4999" w:type="dxa"/>
            <w:tcBorders>
              <w:top w:val="nil"/>
              <w:left w:val="nil"/>
              <w:bottom w:val="nil"/>
              <w:right w:val="nil"/>
            </w:tcBorders>
          </w:tcPr>
          <w:p w:rsidR="00CA2A06" w:rsidRDefault="00CA2A06" w:rsidP="00CA2A06">
            <w:pPr>
              <w:pStyle w:val="TableParagraph"/>
              <w:spacing w:before="14"/>
              <w:ind w:left="55" w:right="270"/>
              <w:rPr>
                <w:sz w:val="18"/>
                <w:szCs w:val="18"/>
              </w:rPr>
            </w:pPr>
            <w:r>
              <w:rPr>
                <w:sz w:val="18"/>
              </w:rPr>
              <w:t>Share of profit of associates and jointly controlled entities</w:t>
            </w:r>
            <w:r>
              <w:rPr>
                <w:spacing w:val="-20"/>
                <w:sz w:val="18"/>
              </w:rPr>
              <w:t xml:space="preserve"> </w:t>
            </w:r>
            <w:r>
              <w:rPr>
                <w:sz w:val="18"/>
              </w:rPr>
              <w:t>using</w:t>
            </w:r>
          </w:p>
          <w:p w:rsidR="00CA2A06" w:rsidRDefault="00CA2A06" w:rsidP="002F51BE">
            <w:pPr>
              <w:pStyle w:val="TableParagraph"/>
              <w:spacing w:before="34"/>
              <w:ind w:left="55"/>
              <w:rPr>
                <w:sz w:val="18"/>
                <w:szCs w:val="18"/>
              </w:rPr>
            </w:pPr>
            <w:r>
              <w:rPr>
                <w:sz w:val="18"/>
              </w:rPr>
              <w:t>the equity accounting method</w:t>
            </w:r>
            <w:r>
              <w:rPr>
                <w:spacing w:val="-19"/>
                <w:sz w:val="18"/>
              </w:rPr>
              <w:t xml:space="preserve"> </w:t>
            </w:r>
            <w:r>
              <w:rPr>
                <w:sz w:val="18"/>
              </w:rPr>
              <w:t>.............................................................</w:t>
            </w:r>
          </w:p>
        </w:tc>
        <w:tc>
          <w:tcPr>
            <w:tcW w:w="646" w:type="dxa"/>
            <w:tcBorders>
              <w:top w:val="nil"/>
              <w:left w:val="nil"/>
              <w:bottom w:val="nil"/>
              <w:right w:val="nil"/>
            </w:tcBorders>
          </w:tcPr>
          <w:p w:rsidR="00CA2A06" w:rsidRDefault="00CA2A06" w:rsidP="002F51BE">
            <w:pPr>
              <w:pStyle w:val="TableParagraph"/>
              <w:spacing w:before="2"/>
              <w:rPr>
                <w:b/>
                <w:bCs/>
              </w:rPr>
            </w:pPr>
          </w:p>
          <w:p w:rsidR="00CA2A06" w:rsidRDefault="00CA2A06" w:rsidP="00CA2A06">
            <w:pPr>
              <w:pStyle w:val="TableParagraph"/>
              <w:ind w:left="153"/>
              <w:jc w:val="center"/>
              <w:rPr>
                <w:sz w:val="18"/>
                <w:szCs w:val="18"/>
              </w:rPr>
            </w:pPr>
          </w:p>
        </w:tc>
        <w:tc>
          <w:tcPr>
            <w:tcW w:w="1133" w:type="dxa"/>
            <w:tcBorders>
              <w:top w:val="nil"/>
              <w:left w:val="nil"/>
              <w:bottom w:val="nil"/>
              <w:right w:val="nil"/>
            </w:tcBorders>
          </w:tcPr>
          <w:p w:rsidR="00CA2A06" w:rsidRDefault="00CA2A06" w:rsidP="00CA2A06">
            <w:pPr>
              <w:pStyle w:val="TableParagraph"/>
              <w:spacing w:before="2"/>
              <w:rPr>
                <w:b/>
                <w:bCs/>
              </w:rPr>
            </w:pPr>
          </w:p>
          <w:p w:rsidR="00CA2A06" w:rsidRDefault="00CA2A06" w:rsidP="00CA2A06">
            <w:pPr>
              <w:pStyle w:val="TableParagraph"/>
              <w:ind w:left="464"/>
              <w:rPr>
                <w:sz w:val="18"/>
                <w:szCs w:val="18"/>
              </w:rPr>
            </w:pPr>
            <w:r>
              <w:rPr>
                <w:spacing w:val="-3"/>
                <w:sz w:val="18"/>
              </w:rPr>
              <w:t>143.5</w:t>
            </w:r>
          </w:p>
        </w:tc>
        <w:tc>
          <w:tcPr>
            <w:tcW w:w="1133" w:type="dxa"/>
            <w:tcBorders>
              <w:top w:val="nil"/>
              <w:left w:val="nil"/>
              <w:bottom w:val="nil"/>
              <w:right w:val="nil"/>
            </w:tcBorders>
          </w:tcPr>
          <w:p w:rsidR="00CA2A06" w:rsidRDefault="00CA2A06" w:rsidP="002F51BE">
            <w:pPr>
              <w:pStyle w:val="TableParagraph"/>
              <w:spacing w:before="2"/>
              <w:rPr>
                <w:b/>
                <w:bCs/>
              </w:rPr>
            </w:pPr>
          </w:p>
          <w:p w:rsidR="00CA2A06" w:rsidRDefault="00CA2A06" w:rsidP="002F51BE">
            <w:pPr>
              <w:pStyle w:val="TableParagraph"/>
              <w:ind w:left="552"/>
              <w:rPr>
                <w:sz w:val="18"/>
                <w:szCs w:val="18"/>
              </w:rPr>
            </w:pPr>
            <w:r>
              <w:rPr>
                <w:spacing w:val="-3"/>
                <w:sz w:val="18"/>
              </w:rPr>
              <w:t>29.3</w:t>
            </w:r>
          </w:p>
        </w:tc>
        <w:tc>
          <w:tcPr>
            <w:tcW w:w="1134" w:type="dxa"/>
            <w:tcBorders>
              <w:top w:val="nil"/>
              <w:left w:val="nil"/>
              <w:bottom w:val="nil"/>
              <w:right w:val="nil"/>
            </w:tcBorders>
          </w:tcPr>
          <w:p w:rsidR="00CA2A06" w:rsidRDefault="00CA2A06" w:rsidP="002F51BE">
            <w:pPr>
              <w:pStyle w:val="TableParagraph"/>
              <w:spacing w:before="2"/>
              <w:rPr>
                <w:b/>
                <w:bCs/>
              </w:rPr>
            </w:pPr>
          </w:p>
          <w:p w:rsidR="00CA2A06" w:rsidRDefault="00CA2A06" w:rsidP="002F51BE">
            <w:pPr>
              <w:pStyle w:val="TableParagraph"/>
              <w:ind w:left="552"/>
              <w:rPr>
                <w:sz w:val="18"/>
                <w:szCs w:val="18"/>
              </w:rPr>
            </w:pPr>
            <w:r>
              <w:rPr>
                <w:spacing w:val="-3"/>
                <w:sz w:val="18"/>
              </w:rPr>
              <w:t>74.4</w:t>
            </w:r>
          </w:p>
        </w:tc>
      </w:tr>
      <w:tr w:rsidR="00CA2A06" w:rsidTr="002F51BE">
        <w:trPr>
          <w:trHeight w:hRule="exact" w:val="267"/>
        </w:trPr>
        <w:tc>
          <w:tcPr>
            <w:tcW w:w="4999" w:type="dxa"/>
            <w:tcBorders>
              <w:top w:val="nil"/>
              <w:left w:val="nil"/>
              <w:bottom w:val="nil"/>
              <w:right w:val="nil"/>
            </w:tcBorders>
          </w:tcPr>
          <w:p w:rsidR="00CA2A06" w:rsidRDefault="00CA2A06" w:rsidP="002F51BE">
            <w:pPr>
              <w:pStyle w:val="TableParagraph"/>
              <w:spacing w:before="16"/>
              <w:ind w:left="55"/>
              <w:rPr>
                <w:sz w:val="18"/>
                <w:szCs w:val="18"/>
              </w:rPr>
            </w:pPr>
            <w:r>
              <w:rPr>
                <w:sz w:val="18"/>
              </w:rPr>
              <w:t>Profit on disposal of fixed</w:t>
            </w:r>
            <w:r>
              <w:rPr>
                <w:spacing w:val="-7"/>
                <w:sz w:val="18"/>
              </w:rPr>
              <w:t xml:space="preserve"> </w:t>
            </w:r>
            <w:r>
              <w:rPr>
                <w:sz w:val="18"/>
              </w:rPr>
              <w:t>assets.........................................................</w:t>
            </w:r>
          </w:p>
        </w:tc>
        <w:tc>
          <w:tcPr>
            <w:tcW w:w="646" w:type="dxa"/>
            <w:tcBorders>
              <w:top w:val="nil"/>
              <w:left w:val="nil"/>
              <w:bottom w:val="nil"/>
              <w:right w:val="nil"/>
            </w:tcBorders>
          </w:tcPr>
          <w:p w:rsidR="00CA2A06" w:rsidRDefault="00CA2A06" w:rsidP="002F51BE"/>
        </w:tc>
        <w:tc>
          <w:tcPr>
            <w:tcW w:w="1133" w:type="dxa"/>
            <w:tcBorders>
              <w:top w:val="nil"/>
              <w:left w:val="nil"/>
              <w:bottom w:val="nil"/>
              <w:right w:val="nil"/>
            </w:tcBorders>
          </w:tcPr>
          <w:p w:rsidR="00CA2A06" w:rsidRDefault="00CA2A06" w:rsidP="00CA2A06">
            <w:pPr>
              <w:pStyle w:val="TableParagraph"/>
              <w:tabs>
                <w:tab w:val="left" w:pos="637"/>
                <w:tab w:val="left" w:pos="1054"/>
              </w:tabs>
              <w:spacing w:before="17"/>
              <w:ind w:left="77"/>
              <w:rPr>
                <w:sz w:val="18"/>
                <w:szCs w:val="18"/>
              </w:rPr>
            </w:pPr>
            <w:r>
              <w:rPr>
                <w:sz w:val="18"/>
                <w:u w:val="single" w:color="000000"/>
              </w:rPr>
              <w:t xml:space="preserve"> </w:t>
            </w:r>
            <w:r>
              <w:rPr>
                <w:sz w:val="18"/>
                <w:u w:val="single" w:color="000000"/>
              </w:rPr>
              <w:tab/>
              <w:t>2.6</w:t>
            </w:r>
          </w:p>
        </w:tc>
        <w:tc>
          <w:tcPr>
            <w:tcW w:w="1133" w:type="dxa"/>
            <w:tcBorders>
              <w:top w:val="nil"/>
              <w:left w:val="nil"/>
              <w:bottom w:val="nil"/>
              <w:right w:val="nil"/>
            </w:tcBorders>
          </w:tcPr>
          <w:p w:rsidR="00CA2A06" w:rsidRDefault="00CA2A06" w:rsidP="00CA2A06">
            <w:pPr>
              <w:pStyle w:val="TableParagraph"/>
              <w:tabs>
                <w:tab w:val="left" w:pos="637"/>
                <w:tab w:val="left" w:pos="1054"/>
              </w:tabs>
              <w:spacing w:before="17"/>
              <w:ind w:left="77"/>
              <w:rPr>
                <w:sz w:val="18"/>
                <w:szCs w:val="18"/>
              </w:rPr>
            </w:pPr>
            <w:r>
              <w:rPr>
                <w:sz w:val="18"/>
                <w:u w:val="single" w:color="000000"/>
              </w:rPr>
              <w:t xml:space="preserve"> </w:t>
            </w:r>
            <w:r>
              <w:rPr>
                <w:sz w:val="18"/>
                <w:u w:val="single" w:color="000000"/>
              </w:rPr>
              <w:tab/>
              <w:t>3.7</w:t>
            </w:r>
          </w:p>
        </w:tc>
        <w:tc>
          <w:tcPr>
            <w:tcW w:w="1134" w:type="dxa"/>
            <w:tcBorders>
              <w:top w:val="nil"/>
              <w:left w:val="nil"/>
              <w:bottom w:val="nil"/>
              <w:right w:val="nil"/>
            </w:tcBorders>
          </w:tcPr>
          <w:p w:rsidR="00CA2A06" w:rsidRDefault="00CA2A06" w:rsidP="00CA2A06">
            <w:pPr>
              <w:pStyle w:val="TableParagraph"/>
              <w:tabs>
                <w:tab w:val="left" w:pos="637"/>
                <w:tab w:val="left" w:pos="1054"/>
              </w:tabs>
              <w:spacing w:before="17"/>
              <w:ind w:left="77"/>
              <w:rPr>
                <w:sz w:val="18"/>
                <w:szCs w:val="18"/>
              </w:rPr>
            </w:pPr>
            <w:r>
              <w:rPr>
                <w:sz w:val="18"/>
                <w:u w:val="single" w:color="000000"/>
              </w:rPr>
              <w:t xml:space="preserve"> </w:t>
            </w:r>
            <w:r>
              <w:rPr>
                <w:sz w:val="18"/>
                <w:u w:val="single" w:color="000000"/>
              </w:rPr>
              <w:tab/>
              <w:t>3.8</w:t>
            </w:r>
          </w:p>
        </w:tc>
      </w:tr>
      <w:tr w:rsidR="00CA2A06" w:rsidTr="002F51BE">
        <w:trPr>
          <w:trHeight w:hRule="exact" w:val="246"/>
        </w:trPr>
        <w:tc>
          <w:tcPr>
            <w:tcW w:w="4999" w:type="dxa"/>
            <w:tcBorders>
              <w:top w:val="nil"/>
              <w:left w:val="nil"/>
              <w:bottom w:val="nil"/>
              <w:right w:val="nil"/>
            </w:tcBorders>
          </w:tcPr>
          <w:p w:rsidR="00CA2A06" w:rsidRDefault="00CA2A06" w:rsidP="002F51BE">
            <w:pPr>
              <w:pStyle w:val="TableParagraph"/>
              <w:spacing w:before="23"/>
              <w:ind w:left="55"/>
              <w:rPr>
                <w:sz w:val="18"/>
                <w:szCs w:val="18"/>
              </w:rPr>
            </w:pPr>
            <w:r>
              <w:rPr>
                <w:b/>
                <w:sz w:val="18"/>
              </w:rPr>
              <w:t>Profit before net finance</w:t>
            </w:r>
            <w:r>
              <w:rPr>
                <w:b/>
                <w:spacing w:val="6"/>
                <w:sz w:val="18"/>
              </w:rPr>
              <w:t xml:space="preserve"> </w:t>
            </w:r>
            <w:r>
              <w:rPr>
                <w:b/>
                <w:sz w:val="18"/>
              </w:rPr>
              <w:t>costs..........................................................</w:t>
            </w:r>
          </w:p>
        </w:tc>
        <w:tc>
          <w:tcPr>
            <w:tcW w:w="646" w:type="dxa"/>
            <w:tcBorders>
              <w:top w:val="nil"/>
              <w:left w:val="nil"/>
              <w:bottom w:val="nil"/>
              <w:right w:val="nil"/>
            </w:tcBorders>
          </w:tcPr>
          <w:p w:rsidR="00CA2A06" w:rsidRDefault="00CA2A06" w:rsidP="002F51BE"/>
        </w:tc>
        <w:tc>
          <w:tcPr>
            <w:tcW w:w="1133" w:type="dxa"/>
            <w:tcBorders>
              <w:top w:val="nil"/>
              <w:left w:val="nil"/>
              <w:bottom w:val="single" w:sz="4" w:space="0" w:color="000000"/>
              <w:right w:val="nil"/>
            </w:tcBorders>
          </w:tcPr>
          <w:p w:rsidR="00CA2A06" w:rsidRDefault="00CA2A06" w:rsidP="00CA2A06">
            <w:pPr>
              <w:pStyle w:val="TableParagraph"/>
              <w:spacing w:before="23"/>
              <w:ind w:left="333"/>
              <w:rPr>
                <w:sz w:val="18"/>
                <w:szCs w:val="18"/>
              </w:rPr>
            </w:pPr>
            <w:r>
              <w:rPr>
                <w:b/>
                <w:spacing w:val="-3"/>
                <w:sz w:val="18"/>
              </w:rPr>
              <w:t>2,207.2</w:t>
            </w:r>
          </w:p>
        </w:tc>
        <w:tc>
          <w:tcPr>
            <w:tcW w:w="1133" w:type="dxa"/>
            <w:tcBorders>
              <w:top w:val="nil"/>
              <w:left w:val="nil"/>
              <w:bottom w:val="single" w:sz="4" w:space="0" w:color="000000"/>
              <w:right w:val="nil"/>
            </w:tcBorders>
          </w:tcPr>
          <w:p w:rsidR="00CA2A06" w:rsidRDefault="00CA2A06" w:rsidP="002F51BE">
            <w:pPr>
              <w:pStyle w:val="TableParagraph"/>
              <w:spacing w:before="23"/>
              <w:ind w:left="333"/>
              <w:rPr>
                <w:sz w:val="18"/>
                <w:szCs w:val="18"/>
              </w:rPr>
            </w:pPr>
            <w:r>
              <w:rPr>
                <w:b/>
                <w:spacing w:val="-3"/>
                <w:sz w:val="18"/>
              </w:rPr>
              <w:t>1,899.6</w:t>
            </w:r>
          </w:p>
        </w:tc>
        <w:tc>
          <w:tcPr>
            <w:tcW w:w="1134" w:type="dxa"/>
            <w:tcBorders>
              <w:top w:val="nil"/>
              <w:left w:val="nil"/>
              <w:bottom w:val="single" w:sz="4" w:space="0" w:color="000000"/>
              <w:right w:val="nil"/>
            </w:tcBorders>
          </w:tcPr>
          <w:p w:rsidR="00CA2A06" w:rsidRDefault="00CA2A06" w:rsidP="002F51BE">
            <w:pPr>
              <w:pStyle w:val="TableParagraph"/>
              <w:spacing w:before="23"/>
              <w:ind w:left="333"/>
              <w:rPr>
                <w:sz w:val="18"/>
                <w:szCs w:val="18"/>
              </w:rPr>
            </w:pPr>
            <w:r>
              <w:rPr>
                <w:b/>
                <w:spacing w:val="-3"/>
                <w:sz w:val="18"/>
              </w:rPr>
              <w:t>1,888.8</w:t>
            </w:r>
          </w:p>
        </w:tc>
      </w:tr>
      <w:tr w:rsidR="00CA2A06" w:rsidTr="002F51BE">
        <w:trPr>
          <w:trHeight w:hRule="exact" w:val="287"/>
        </w:trPr>
        <w:tc>
          <w:tcPr>
            <w:tcW w:w="4999" w:type="dxa"/>
            <w:tcBorders>
              <w:top w:val="nil"/>
              <w:left w:val="nil"/>
              <w:bottom w:val="nil"/>
              <w:right w:val="nil"/>
            </w:tcBorders>
          </w:tcPr>
          <w:p w:rsidR="00CA2A06" w:rsidRDefault="00CA2A06" w:rsidP="002F51BE">
            <w:pPr>
              <w:pStyle w:val="TableParagraph"/>
              <w:spacing w:before="43"/>
              <w:ind w:left="55"/>
              <w:rPr>
                <w:sz w:val="18"/>
                <w:szCs w:val="18"/>
              </w:rPr>
            </w:pPr>
            <w:r>
              <w:rPr>
                <w:sz w:val="18"/>
              </w:rPr>
              <w:t>Total finance</w:t>
            </w:r>
            <w:r>
              <w:rPr>
                <w:spacing w:val="-7"/>
                <w:sz w:val="18"/>
              </w:rPr>
              <w:t xml:space="preserve"> </w:t>
            </w:r>
            <w:r>
              <w:rPr>
                <w:sz w:val="18"/>
              </w:rPr>
              <w:t>income...........................................................................</w:t>
            </w:r>
          </w:p>
        </w:tc>
        <w:tc>
          <w:tcPr>
            <w:tcW w:w="646" w:type="dxa"/>
            <w:tcBorders>
              <w:top w:val="nil"/>
              <w:left w:val="nil"/>
              <w:bottom w:val="nil"/>
              <w:right w:val="single" w:sz="4" w:space="0" w:color="000000"/>
            </w:tcBorders>
          </w:tcPr>
          <w:p w:rsidR="00CA2A06" w:rsidRDefault="00CA2A06" w:rsidP="002F51BE">
            <w:pPr>
              <w:pStyle w:val="TableParagraph"/>
              <w:spacing w:before="43"/>
              <w:ind w:right="71"/>
              <w:jc w:val="center"/>
              <w:rPr>
                <w:sz w:val="18"/>
                <w:szCs w:val="18"/>
              </w:rPr>
            </w:pPr>
          </w:p>
        </w:tc>
        <w:tc>
          <w:tcPr>
            <w:tcW w:w="1133" w:type="dxa"/>
            <w:tcBorders>
              <w:top w:val="single" w:sz="4" w:space="0" w:color="000000"/>
              <w:left w:val="single" w:sz="4" w:space="0" w:color="000000"/>
              <w:bottom w:val="nil"/>
              <w:right w:val="nil"/>
            </w:tcBorders>
          </w:tcPr>
          <w:p w:rsidR="00CA2A06" w:rsidRDefault="00CA2A06" w:rsidP="00CA2A06">
            <w:pPr>
              <w:pStyle w:val="TableParagraph"/>
              <w:spacing w:before="38"/>
              <w:ind w:left="459"/>
              <w:rPr>
                <w:sz w:val="18"/>
                <w:szCs w:val="18"/>
              </w:rPr>
            </w:pPr>
            <w:r>
              <w:rPr>
                <w:spacing w:val="-3"/>
                <w:sz w:val="18"/>
              </w:rPr>
              <w:t>491.9</w:t>
            </w:r>
          </w:p>
        </w:tc>
        <w:tc>
          <w:tcPr>
            <w:tcW w:w="1133" w:type="dxa"/>
            <w:tcBorders>
              <w:top w:val="single" w:sz="4" w:space="0" w:color="000000"/>
              <w:left w:val="nil"/>
              <w:bottom w:val="nil"/>
              <w:right w:val="nil"/>
            </w:tcBorders>
          </w:tcPr>
          <w:p w:rsidR="00CA2A06" w:rsidRDefault="00CA2A06" w:rsidP="002F51BE">
            <w:pPr>
              <w:pStyle w:val="TableParagraph"/>
              <w:spacing w:before="38"/>
              <w:ind w:left="464"/>
              <w:rPr>
                <w:sz w:val="18"/>
                <w:szCs w:val="18"/>
              </w:rPr>
            </w:pPr>
            <w:r>
              <w:rPr>
                <w:spacing w:val="-3"/>
                <w:sz w:val="18"/>
              </w:rPr>
              <w:t>200.0</w:t>
            </w:r>
          </w:p>
        </w:tc>
        <w:tc>
          <w:tcPr>
            <w:tcW w:w="1134" w:type="dxa"/>
            <w:tcBorders>
              <w:top w:val="single" w:sz="4" w:space="0" w:color="000000"/>
              <w:left w:val="nil"/>
              <w:bottom w:val="nil"/>
              <w:right w:val="single" w:sz="4" w:space="0" w:color="000000"/>
            </w:tcBorders>
          </w:tcPr>
          <w:p w:rsidR="00CA2A06" w:rsidRDefault="00CA2A06" w:rsidP="002F51BE">
            <w:pPr>
              <w:pStyle w:val="TableParagraph"/>
              <w:spacing w:before="38"/>
              <w:ind w:left="464"/>
              <w:rPr>
                <w:sz w:val="18"/>
                <w:szCs w:val="18"/>
              </w:rPr>
            </w:pPr>
            <w:r>
              <w:rPr>
                <w:spacing w:val="-3"/>
                <w:sz w:val="18"/>
              </w:rPr>
              <w:t>165.1</w:t>
            </w:r>
          </w:p>
        </w:tc>
      </w:tr>
      <w:tr w:rsidR="00CA2A06" w:rsidTr="002F51BE">
        <w:trPr>
          <w:trHeight w:hRule="exact" w:val="260"/>
        </w:trPr>
        <w:tc>
          <w:tcPr>
            <w:tcW w:w="4999" w:type="dxa"/>
            <w:tcBorders>
              <w:top w:val="nil"/>
              <w:left w:val="nil"/>
              <w:bottom w:val="nil"/>
              <w:right w:val="nil"/>
            </w:tcBorders>
          </w:tcPr>
          <w:p w:rsidR="00CA2A06" w:rsidRDefault="00CA2A06" w:rsidP="002F51BE">
            <w:pPr>
              <w:pStyle w:val="TableParagraph"/>
              <w:spacing w:before="17"/>
              <w:ind w:left="55"/>
              <w:rPr>
                <w:sz w:val="18"/>
                <w:szCs w:val="18"/>
              </w:rPr>
            </w:pPr>
            <w:r>
              <w:rPr>
                <w:sz w:val="18"/>
              </w:rPr>
              <w:t>Finance costs before exceptional item</w:t>
            </w:r>
            <w:r>
              <w:rPr>
                <w:spacing w:val="-15"/>
                <w:sz w:val="18"/>
              </w:rPr>
              <w:t xml:space="preserve"> </w:t>
            </w:r>
            <w:r>
              <w:rPr>
                <w:sz w:val="18"/>
              </w:rPr>
              <w:t>................................................</w:t>
            </w:r>
          </w:p>
        </w:tc>
        <w:tc>
          <w:tcPr>
            <w:tcW w:w="646" w:type="dxa"/>
            <w:tcBorders>
              <w:top w:val="nil"/>
              <w:left w:val="nil"/>
              <w:bottom w:val="nil"/>
              <w:right w:val="single" w:sz="4" w:space="0" w:color="000000"/>
            </w:tcBorders>
          </w:tcPr>
          <w:p w:rsidR="00CA2A06" w:rsidRDefault="00CA2A06" w:rsidP="002F51BE">
            <w:pPr>
              <w:pStyle w:val="TableParagraph"/>
              <w:spacing w:before="17"/>
              <w:ind w:right="71"/>
              <w:jc w:val="center"/>
              <w:rPr>
                <w:sz w:val="18"/>
                <w:szCs w:val="18"/>
              </w:rPr>
            </w:pPr>
          </w:p>
        </w:tc>
        <w:tc>
          <w:tcPr>
            <w:tcW w:w="1133" w:type="dxa"/>
            <w:tcBorders>
              <w:top w:val="nil"/>
              <w:left w:val="single" w:sz="4" w:space="0" w:color="000000"/>
              <w:bottom w:val="nil"/>
              <w:right w:val="nil"/>
            </w:tcBorders>
          </w:tcPr>
          <w:p w:rsidR="00CA2A06" w:rsidRDefault="00CA2A06" w:rsidP="00CA2A06">
            <w:pPr>
              <w:pStyle w:val="TableParagraph"/>
              <w:spacing w:before="17"/>
              <w:ind w:left="402"/>
              <w:rPr>
                <w:sz w:val="18"/>
                <w:szCs w:val="18"/>
              </w:rPr>
            </w:pPr>
            <w:r>
              <w:rPr>
                <w:spacing w:val="-3"/>
                <w:sz w:val="18"/>
              </w:rPr>
              <w:t>(355.2)</w:t>
            </w:r>
          </w:p>
        </w:tc>
        <w:tc>
          <w:tcPr>
            <w:tcW w:w="1133" w:type="dxa"/>
            <w:tcBorders>
              <w:top w:val="nil"/>
              <w:left w:val="nil"/>
              <w:bottom w:val="nil"/>
              <w:right w:val="nil"/>
            </w:tcBorders>
          </w:tcPr>
          <w:p w:rsidR="00CA2A06" w:rsidRDefault="00CA2A06" w:rsidP="002F51BE">
            <w:pPr>
              <w:pStyle w:val="TableParagraph"/>
              <w:spacing w:before="17"/>
              <w:ind w:left="406"/>
              <w:rPr>
                <w:sz w:val="18"/>
                <w:szCs w:val="18"/>
              </w:rPr>
            </w:pPr>
            <w:r>
              <w:rPr>
                <w:spacing w:val="-3"/>
                <w:sz w:val="18"/>
              </w:rPr>
              <w:t>(505.3)</w:t>
            </w:r>
          </w:p>
        </w:tc>
        <w:tc>
          <w:tcPr>
            <w:tcW w:w="1134" w:type="dxa"/>
            <w:tcBorders>
              <w:top w:val="nil"/>
              <w:left w:val="nil"/>
              <w:bottom w:val="nil"/>
              <w:right w:val="single" w:sz="4" w:space="0" w:color="000000"/>
            </w:tcBorders>
          </w:tcPr>
          <w:p w:rsidR="00CA2A06" w:rsidRDefault="00CA2A06" w:rsidP="002F51BE">
            <w:pPr>
              <w:pStyle w:val="TableParagraph"/>
              <w:spacing w:before="17"/>
              <w:ind w:left="406"/>
              <w:rPr>
                <w:sz w:val="18"/>
                <w:szCs w:val="18"/>
              </w:rPr>
            </w:pPr>
            <w:r>
              <w:rPr>
                <w:spacing w:val="-3"/>
                <w:sz w:val="18"/>
              </w:rPr>
              <w:t>(774.1)</w:t>
            </w:r>
          </w:p>
        </w:tc>
      </w:tr>
      <w:tr w:rsidR="00CA2A06" w:rsidTr="002F51BE">
        <w:trPr>
          <w:trHeight w:hRule="exact" w:val="270"/>
        </w:trPr>
        <w:tc>
          <w:tcPr>
            <w:tcW w:w="4999" w:type="dxa"/>
            <w:tcBorders>
              <w:top w:val="nil"/>
              <w:left w:val="nil"/>
              <w:bottom w:val="nil"/>
              <w:right w:val="nil"/>
            </w:tcBorders>
          </w:tcPr>
          <w:p w:rsidR="00CA2A06" w:rsidRDefault="00CA2A06" w:rsidP="002F51BE">
            <w:pPr>
              <w:pStyle w:val="TableParagraph"/>
              <w:spacing w:before="16"/>
              <w:ind w:left="55"/>
              <w:rPr>
                <w:sz w:val="18"/>
                <w:szCs w:val="18"/>
              </w:rPr>
            </w:pPr>
            <w:r>
              <w:rPr>
                <w:sz w:val="18"/>
              </w:rPr>
              <w:t>Exceptional finance cost</w:t>
            </w:r>
            <w:r>
              <w:rPr>
                <w:spacing w:val="-20"/>
                <w:sz w:val="18"/>
              </w:rPr>
              <w:t xml:space="preserve"> </w:t>
            </w:r>
            <w:r>
              <w:rPr>
                <w:sz w:val="18"/>
              </w:rPr>
              <w:t>.....................................................................</w:t>
            </w:r>
          </w:p>
        </w:tc>
        <w:tc>
          <w:tcPr>
            <w:tcW w:w="646" w:type="dxa"/>
            <w:tcBorders>
              <w:top w:val="nil"/>
              <w:left w:val="nil"/>
              <w:bottom w:val="nil"/>
              <w:right w:val="single" w:sz="4" w:space="0" w:color="000000"/>
            </w:tcBorders>
          </w:tcPr>
          <w:p w:rsidR="00CA2A06" w:rsidRDefault="00CA2A06" w:rsidP="002F51BE">
            <w:pPr>
              <w:pStyle w:val="TableParagraph"/>
              <w:spacing w:before="27"/>
              <w:ind w:right="71"/>
              <w:jc w:val="center"/>
              <w:rPr>
                <w:sz w:val="18"/>
                <w:szCs w:val="18"/>
              </w:rPr>
            </w:pPr>
          </w:p>
        </w:tc>
        <w:tc>
          <w:tcPr>
            <w:tcW w:w="1133" w:type="dxa"/>
            <w:tcBorders>
              <w:top w:val="nil"/>
              <w:left w:val="single" w:sz="4" w:space="0" w:color="000000"/>
              <w:bottom w:val="nil"/>
              <w:right w:val="nil"/>
            </w:tcBorders>
          </w:tcPr>
          <w:p w:rsidR="00CA2A06" w:rsidRDefault="00CA2A06" w:rsidP="00CA2A06">
            <w:pPr>
              <w:pStyle w:val="TableParagraph"/>
              <w:tabs>
                <w:tab w:val="left" w:pos="489"/>
                <w:tab w:val="left" w:pos="1049"/>
              </w:tabs>
              <w:spacing w:before="17"/>
              <w:ind w:left="73"/>
              <w:rPr>
                <w:sz w:val="18"/>
                <w:szCs w:val="18"/>
              </w:rPr>
            </w:pPr>
            <w:r>
              <w:rPr>
                <w:sz w:val="18"/>
                <w:u w:val="single" w:color="000000"/>
              </w:rPr>
              <w:t xml:space="preserve"> </w:t>
            </w:r>
            <w:r>
              <w:rPr>
                <w:sz w:val="18"/>
                <w:u w:val="single" w:color="000000"/>
              </w:rPr>
              <w:tab/>
            </w:r>
            <w:r>
              <w:rPr>
                <w:spacing w:val="-3"/>
                <w:sz w:val="18"/>
                <w:u w:val="single" w:color="000000"/>
              </w:rPr>
              <w:t>(44.1)</w:t>
            </w:r>
            <w:r>
              <w:rPr>
                <w:sz w:val="18"/>
                <w:u w:val="single" w:color="000000"/>
              </w:rPr>
              <w:t xml:space="preserve"> </w:t>
            </w:r>
            <w:r>
              <w:rPr>
                <w:sz w:val="18"/>
                <w:u w:val="single" w:color="000000"/>
              </w:rPr>
              <w:tab/>
            </w:r>
          </w:p>
        </w:tc>
        <w:tc>
          <w:tcPr>
            <w:tcW w:w="1133" w:type="dxa"/>
            <w:tcBorders>
              <w:top w:val="nil"/>
              <w:left w:val="nil"/>
              <w:bottom w:val="nil"/>
              <w:right w:val="nil"/>
            </w:tcBorders>
          </w:tcPr>
          <w:p w:rsidR="00CA2A06" w:rsidRDefault="00CA2A06" w:rsidP="002F51BE">
            <w:pPr>
              <w:pStyle w:val="TableParagraph"/>
              <w:tabs>
                <w:tab w:val="left" w:pos="494"/>
                <w:tab w:val="left" w:pos="1054"/>
              </w:tabs>
              <w:spacing w:before="17"/>
              <w:ind w:left="77"/>
              <w:rPr>
                <w:sz w:val="18"/>
                <w:szCs w:val="18"/>
              </w:rPr>
            </w:pPr>
            <w:r>
              <w:rPr>
                <w:sz w:val="18"/>
                <w:u w:val="single" w:color="000000"/>
              </w:rPr>
              <w:t xml:space="preserve"> </w:t>
            </w:r>
            <w:r>
              <w:rPr>
                <w:sz w:val="18"/>
                <w:u w:val="single" w:color="000000"/>
              </w:rPr>
              <w:tab/>
            </w:r>
            <w:r>
              <w:rPr>
                <w:spacing w:val="-3"/>
                <w:sz w:val="18"/>
                <w:u w:val="single" w:color="000000"/>
              </w:rPr>
              <w:t>(20.7)</w:t>
            </w:r>
            <w:r>
              <w:rPr>
                <w:sz w:val="18"/>
                <w:u w:val="single" w:color="000000"/>
              </w:rPr>
              <w:t xml:space="preserve"> </w:t>
            </w:r>
            <w:r>
              <w:rPr>
                <w:sz w:val="18"/>
                <w:u w:val="single" w:color="000000"/>
              </w:rPr>
              <w:tab/>
            </w:r>
          </w:p>
        </w:tc>
        <w:tc>
          <w:tcPr>
            <w:tcW w:w="1134" w:type="dxa"/>
            <w:tcBorders>
              <w:top w:val="nil"/>
              <w:left w:val="nil"/>
              <w:bottom w:val="nil"/>
              <w:right w:val="single" w:sz="4" w:space="0" w:color="000000"/>
            </w:tcBorders>
          </w:tcPr>
          <w:p w:rsidR="00CA2A06" w:rsidRDefault="00CA2A06" w:rsidP="002F51BE">
            <w:pPr>
              <w:pStyle w:val="TableParagraph"/>
              <w:tabs>
                <w:tab w:val="left" w:pos="406"/>
                <w:tab w:val="left" w:pos="1054"/>
              </w:tabs>
              <w:spacing w:before="17"/>
              <w:ind w:left="77"/>
              <w:rPr>
                <w:sz w:val="18"/>
                <w:szCs w:val="18"/>
              </w:rPr>
            </w:pPr>
            <w:r>
              <w:rPr>
                <w:sz w:val="18"/>
                <w:u w:val="single" w:color="000000"/>
              </w:rPr>
              <w:t xml:space="preserve"> </w:t>
            </w:r>
            <w:r>
              <w:rPr>
                <w:sz w:val="18"/>
                <w:u w:val="single" w:color="000000"/>
              </w:rPr>
              <w:tab/>
            </w:r>
            <w:r>
              <w:rPr>
                <w:spacing w:val="-3"/>
                <w:sz w:val="18"/>
                <w:u w:val="single" w:color="000000"/>
              </w:rPr>
              <w:t xml:space="preserve">(131.6) </w:t>
            </w:r>
            <w:r>
              <w:rPr>
                <w:spacing w:val="-3"/>
                <w:sz w:val="18"/>
                <w:u w:val="single" w:color="000000"/>
              </w:rPr>
              <w:tab/>
            </w:r>
          </w:p>
        </w:tc>
      </w:tr>
      <w:tr w:rsidR="00CA2A06" w:rsidTr="002F51BE">
        <w:trPr>
          <w:trHeight w:hRule="exact" w:val="243"/>
        </w:trPr>
        <w:tc>
          <w:tcPr>
            <w:tcW w:w="4999" w:type="dxa"/>
            <w:tcBorders>
              <w:top w:val="nil"/>
              <w:left w:val="nil"/>
              <w:bottom w:val="nil"/>
              <w:right w:val="nil"/>
            </w:tcBorders>
          </w:tcPr>
          <w:p w:rsidR="00CA2A06" w:rsidRDefault="00CA2A06" w:rsidP="002F51BE">
            <w:pPr>
              <w:pStyle w:val="TableParagraph"/>
              <w:spacing w:before="16"/>
              <w:ind w:left="55"/>
              <w:rPr>
                <w:sz w:val="18"/>
                <w:szCs w:val="18"/>
              </w:rPr>
            </w:pPr>
            <w:r>
              <w:rPr>
                <w:sz w:val="18"/>
              </w:rPr>
              <w:t>Total finance costs</w:t>
            </w:r>
            <w:r>
              <w:rPr>
                <w:spacing w:val="-19"/>
                <w:sz w:val="18"/>
              </w:rPr>
              <w:t xml:space="preserve"> </w:t>
            </w:r>
            <w:r>
              <w:rPr>
                <w:sz w:val="18"/>
              </w:rPr>
              <w:t>..............................................................................</w:t>
            </w:r>
          </w:p>
        </w:tc>
        <w:tc>
          <w:tcPr>
            <w:tcW w:w="646" w:type="dxa"/>
            <w:tcBorders>
              <w:top w:val="nil"/>
              <w:left w:val="nil"/>
              <w:bottom w:val="nil"/>
              <w:right w:val="single" w:sz="4" w:space="0" w:color="000000"/>
            </w:tcBorders>
          </w:tcPr>
          <w:p w:rsidR="00CA2A06" w:rsidRDefault="00CA2A06" w:rsidP="002F51BE"/>
        </w:tc>
        <w:tc>
          <w:tcPr>
            <w:tcW w:w="1133" w:type="dxa"/>
            <w:tcBorders>
              <w:top w:val="nil"/>
              <w:left w:val="single" w:sz="4" w:space="0" w:color="000000"/>
              <w:bottom w:val="single" w:sz="4" w:space="0" w:color="000000"/>
              <w:right w:val="nil"/>
            </w:tcBorders>
          </w:tcPr>
          <w:p w:rsidR="00CA2A06" w:rsidRDefault="00CA2A06" w:rsidP="00CA2A06">
            <w:pPr>
              <w:pStyle w:val="TableParagraph"/>
              <w:spacing w:before="16"/>
              <w:ind w:left="401"/>
              <w:rPr>
                <w:sz w:val="18"/>
                <w:szCs w:val="18"/>
              </w:rPr>
            </w:pPr>
            <w:r>
              <w:rPr>
                <w:spacing w:val="-3"/>
                <w:sz w:val="18"/>
              </w:rPr>
              <w:t>(399.3)</w:t>
            </w:r>
          </w:p>
        </w:tc>
        <w:tc>
          <w:tcPr>
            <w:tcW w:w="1133" w:type="dxa"/>
            <w:tcBorders>
              <w:top w:val="nil"/>
              <w:left w:val="nil"/>
              <w:bottom w:val="single" w:sz="4" w:space="0" w:color="000000"/>
              <w:right w:val="nil"/>
            </w:tcBorders>
          </w:tcPr>
          <w:p w:rsidR="00CA2A06" w:rsidRDefault="00CA2A06" w:rsidP="002F51BE">
            <w:pPr>
              <w:pStyle w:val="TableParagraph"/>
              <w:spacing w:before="16"/>
              <w:ind w:left="406"/>
              <w:rPr>
                <w:sz w:val="18"/>
                <w:szCs w:val="18"/>
              </w:rPr>
            </w:pPr>
            <w:r>
              <w:rPr>
                <w:spacing w:val="-3"/>
                <w:sz w:val="18"/>
              </w:rPr>
              <w:t>(526.0)</w:t>
            </w:r>
          </w:p>
        </w:tc>
        <w:tc>
          <w:tcPr>
            <w:tcW w:w="1134" w:type="dxa"/>
            <w:tcBorders>
              <w:top w:val="nil"/>
              <w:left w:val="nil"/>
              <w:bottom w:val="single" w:sz="4" w:space="0" w:color="000000"/>
              <w:right w:val="single" w:sz="4" w:space="0" w:color="000000"/>
            </w:tcBorders>
          </w:tcPr>
          <w:p w:rsidR="00CA2A06" w:rsidRDefault="00CA2A06" w:rsidP="002F51BE">
            <w:pPr>
              <w:pStyle w:val="TableParagraph"/>
              <w:spacing w:before="16"/>
              <w:ind w:left="406"/>
              <w:rPr>
                <w:sz w:val="18"/>
                <w:szCs w:val="18"/>
              </w:rPr>
            </w:pPr>
            <w:r>
              <w:rPr>
                <w:spacing w:val="-3"/>
                <w:sz w:val="18"/>
              </w:rPr>
              <w:t>(905.7)</w:t>
            </w:r>
          </w:p>
        </w:tc>
      </w:tr>
      <w:tr w:rsidR="00CA2A06" w:rsidTr="002F51BE">
        <w:trPr>
          <w:trHeight w:hRule="exact" w:val="294"/>
        </w:trPr>
        <w:tc>
          <w:tcPr>
            <w:tcW w:w="4999" w:type="dxa"/>
            <w:tcBorders>
              <w:top w:val="nil"/>
              <w:left w:val="nil"/>
              <w:bottom w:val="nil"/>
              <w:right w:val="nil"/>
            </w:tcBorders>
          </w:tcPr>
          <w:p w:rsidR="00CA2A06" w:rsidRDefault="00CA2A06" w:rsidP="002F51BE">
            <w:pPr>
              <w:pStyle w:val="TableParagraph"/>
              <w:spacing w:before="43"/>
              <w:ind w:left="55"/>
              <w:rPr>
                <w:sz w:val="18"/>
                <w:szCs w:val="18"/>
              </w:rPr>
            </w:pPr>
            <w:r>
              <w:rPr>
                <w:sz w:val="18"/>
              </w:rPr>
              <w:t>Net finance</w:t>
            </w:r>
            <w:r>
              <w:rPr>
                <w:spacing w:val="-8"/>
                <w:sz w:val="18"/>
              </w:rPr>
              <w:t xml:space="preserve"> </w:t>
            </w:r>
            <w:r>
              <w:rPr>
                <w:sz w:val="18"/>
              </w:rPr>
              <w:t>income/(costs)..................................................................</w:t>
            </w:r>
          </w:p>
        </w:tc>
        <w:tc>
          <w:tcPr>
            <w:tcW w:w="646" w:type="dxa"/>
            <w:tcBorders>
              <w:top w:val="nil"/>
              <w:left w:val="nil"/>
              <w:bottom w:val="nil"/>
              <w:right w:val="nil"/>
            </w:tcBorders>
          </w:tcPr>
          <w:p w:rsidR="00CA2A06" w:rsidRDefault="00CA2A06" w:rsidP="002F51BE"/>
        </w:tc>
        <w:tc>
          <w:tcPr>
            <w:tcW w:w="1133" w:type="dxa"/>
            <w:tcBorders>
              <w:top w:val="single" w:sz="4" w:space="0" w:color="000000"/>
              <w:left w:val="nil"/>
              <w:bottom w:val="nil"/>
              <w:right w:val="nil"/>
            </w:tcBorders>
          </w:tcPr>
          <w:p w:rsidR="00CA2A06" w:rsidRDefault="00CA2A06" w:rsidP="00CA2A06">
            <w:pPr>
              <w:pStyle w:val="TableParagraph"/>
              <w:tabs>
                <w:tab w:val="left" w:pos="547"/>
                <w:tab w:val="left" w:pos="1054"/>
              </w:tabs>
              <w:spacing w:before="39"/>
              <w:ind w:left="77"/>
              <w:rPr>
                <w:sz w:val="18"/>
                <w:szCs w:val="18"/>
              </w:rPr>
            </w:pPr>
            <w:r>
              <w:rPr>
                <w:sz w:val="18"/>
                <w:u w:val="single" w:color="000000"/>
              </w:rPr>
              <w:t xml:space="preserve"> </w:t>
            </w:r>
            <w:r>
              <w:rPr>
                <w:sz w:val="18"/>
                <w:u w:val="single" w:color="000000"/>
              </w:rPr>
              <w:tab/>
              <w:t xml:space="preserve">92.6 </w:t>
            </w:r>
            <w:r>
              <w:rPr>
                <w:sz w:val="18"/>
                <w:u w:val="single" w:color="000000"/>
              </w:rPr>
              <w:tab/>
            </w:r>
          </w:p>
        </w:tc>
        <w:tc>
          <w:tcPr>
            <w:tcW w:w="1133" w:type="dxa"/>
            <w:tcBorders>
              <w:top w:val="single" w:sz="4" w:space="0" w:color="000000"/>
              <w:left w:val="nil"/>
              <w:bottom w:val="nil"/>
              <w:right w:val="nil"/>
            </w:tcBorders>
          </w:tcPr>
          <w:p w:rsidR="00CA2A06" w:rsidRDefault="00CA2A06" w:rsidP="002F51BE">
            <w:pPr>
              <w:pStyle w:val="TableParagraph"/>
              <w:tabs>
                <w:tab w:val="left" w:pos="397"/>
                <w:tab w:val="left" w:pos="1054"/>
              </w:tabs>
              <w:spacing w:before="39"/>
              <w:ind w:left="77"/>
              <w:rPr>
                <w:sz w:val="18"/>
                <w:szCs w:val="18"/>
              </w:rPr>
            </w:pPr>
            <w:r>
              <w:rPr>
                <w:sz w:val="18"/>
                <w:u w:val="single" w:color="000000"/>
              </w:rPr>
              <w:t xml:space="preserve"> </w:t>
            </w:r>
            <w:r>
              <w:rPr>
                <w:sz w:val="18"/>
                <w:u w:val="single" w:color="000000"/>
              </w:rPr>
              <w:tab/>
              <w:t xml:space="preserve">(326.0) </w:t>
            </w:r>
            <w:r>
              <w:rPr>
                <w:sz w:val="18"/>
                <w:u w:val="single" w:color="000000"/>
              </w:rPr>
              <w:tab/>
            </w:r>
          </w:p>
        </w:tc>
        <w:tc>
          <w:tcPr>
            <w:tcW w:w="1134" w:type="dxa"/>
            <w:tcBorders>
              <w:top w:val="single" w:sz="4" w:space="0" w:color="000000"/>
              <w:left w:val="nil"/>
              <w:bottom w:val="nil"/>
              <w:right w:val="nil"/>
            </w:tcBorders>
          </w:tcPr>
          <w:p w:rsidR="00CA2A06" w:rsidRDefault="00CA2A06" w:rsidP="002F51BE">
            <w:pPr>
              <w:pStyle w:val="TableParagraph"/>
              <w:tabs>
                <w:tab w:val="left" w:pos="397"/>
                <w:tab w:val="left" w:pos="1054"/>
              </w:tabs>
              <w:spacing w:before="39"/>
              <w:ind w:left="77"/>
              <w:rPr>
                <w:sz w:val="18"/>
                <w:szCs w:val="18"/>
              </w:rPr>
            </w:pPr>
            <w:r>
              <w:rPr>
                <w:sz w:val="18"/>
                <w:u w:val="single" w:color="000000"/>
              </w:rPr>
              <w:t xml:space="preserve"> </w:t>
            </w:r>
            <w:r>
              <w:rPr>
                <w:sz w:val="18"/>
                <w:u w:val="single" w:color="000000"/>
              </w:rPr>
              <w:tab/>
              <w:t xml:space="preserve">(740.6) </w:t>
            </w:r>
            <w:r>
              <w:rPr>
                <w:sz w:val="18"/>
                <w:u w:val="single" w:color="000000"/>
              </w:rPr>
              <w:tab/>
            </w:r>
          </w:p>
        </w:tc>
      </w:tr>
      <w:tr w:rsidR="00CA2A06" w:rsidTr="002F51BE">
        <w:trPr>
          <w:trHeight w:hRule="exact" w:val="265"/>
        </w:trPr>
        <w:tc>
          <w:tcPr>
            <w:tcW w:w="4999" w:type="dxa"/>
            <w:tcBorders>
              <w:top w:val="nil"/>
              <w:left w:val="nil"/>
              <w:bottom w:val="nil"/>
              <w:right w:val="nil"/>
            </w:tcBorders>
          </w:tcPr>
          <w:p w:rsidR="00CA2A06" w:rsidRDefault="00CA2A06" w:rsidP="002F51BE">
            <w:pPr>
              <w:pStyle w:val="TableParagraph"/>
              <w:spacing w:before="23"/>
              <w:ind w:left="55"/>
              <w:rPr>
                <w:sz w:val="18"/>
                <w:szCs w:val="18"/>
              </w:rPr>
            </w:pPr>
            <w:r>
              <w:rPr>
                <w:b/>
                <w:sz w:val="18"/>
              </w:rPr>
              <w:t>Profit before tax from continuing operations</w:t>
            </w:r>
            <w:r>
              <w:rPr>
                <w:b/>
                <w:spacing w:val="-28"/>
                <w:sz w:val="18"/>
              </w:rPr>
              <w:t xml:space="preserve"> </w:t>
            </w:r>
            <w:r>
              <w:rPr>
                <w:b/>
                <w:sz w:val="18"/>
              </w:rPr>
              <w:t>.................................</w:t>
            </w:r>
          </w:p>
        </w:tc>
        <w:tc>
          <w:tcPr>
            <w:tcW w:w="646" w:type="dxa"/>
            <w:tcBorders>
              <w:top w:val="nil"/>
              <w:left w:val="nil"/>
              <w:bottom w:val="nil"/>
              <w:right w:val="nil"/>
            </w:tcBorders>
          </w:tcPr>
          <w:p w:rsidR="00CA2A06" w:rsidRDefault="00CA2A06" w:rsidP="002F51BE"/>
        </w:tc>
        <w:tc>
          <w:tcPr>
            <w:tcW w:w="1133" w:type="dxa"/>
            <w:tcBorders>
              <w:top w:val="nil"/>
              <w:left w:val="nil"/>
              <w:bottom w:val="nil"/>
              <w:right w:val="nil"/>
            </w:tcBorders>
          </w:tcPr>
          <w:p w:rsidR="00CA2A06" w:rsidRDefault="00CA2A06" w:rsidP="00CA2A06">
            <w:pPr>
              <w:pStyle w:val="TableParagraph"/>
              <w:spacing w:before="23"/>
              <w:ind w:left="333"/>
              <w:rPr>
                <w:sz w:val="18"/>
                <w:szCs w:val="18"/>
              </w:rPr>
            </w:pPr>
            <w:r>
              <w:rPr>
                <w:b/>
                <w:spacing w:val="-3"/>
                <w:sz w:val="18"/>
              </w:rPr>
              <w:t>2,299.8</w:t>
            </w:r>
          </w:p>
        </w:tc>
        <w:tc>
          <w:tcPr>
            <w:tcW w:w="1133" w:type="dxa"/>
            <w:tcBorders>
              <w:top w:val="nil"/>
              <w:left w:val="nil"/>
              <w:bottom w:val="nil"/>
              <w:right w:val="nil"/>
            </w:tcBorders>
          </w:tcPr>
          <w:p w:rsidR="00CA2A06" w:rsidRDefault="00CA2A06" w:rsidP="002F51BE">
            <w:pPr>
              <w:pStyle w:val="TableParagraph"/>
              <w:spacing w:before="23"/>
              <w:ind w:left="333"/>
              <w:rPr>
                <w:sz w:val="18"/>
                <w:szCs w:val="18"/>
              </w:rPr>
            </w:pPr>
            <w:r>
              <w:rPr>
                <w:b/>
                <w:spacing w:val="-3"/>
                <w:sz w:val="18"/>
              </w:rPr>
              <w:t>1,573.6</w:t>
            </w:r>
          </w:p>
        </w:tc>
        <w:tc>
          <w:tcPr>
            <w:tcW w:w="1134" w:type="dxa"/>
            <w:tcBorders>
              <w:top w:val="nil"/>
              <w:left w:val="nil"/>
              <w:bottom w:val="nil"/>
              <w:right w:val="nil"/>
            </w:tcBorders>
          </w:tcPr>
          <w:p w:rsidR="00CA2A06" w:rsidRDefault="00CA2A06" w:rsidP="002F51BE">
            <w:pPr>
              <w:pStyle w:val="TableParagraph"/>
              <w:spacing w:before="23"/>
              <w:ind w:left="333"/>
              <w:rPr>
                <w:sz w:val="18"/>
                <w:szCs w:val="18"/>
              </w:rPr>
            </w:pPr>
            <w:r>
              <w:rPr>
                <w:b/>
                <w:spacing w:val="-3"/>
                <w:sz w:val="18"/>
              </w:rPr>
              <w:t>1,148.2</w:t>
            </w:r>
          </w:p>
        </w:tc>
      </w:tr>
      <w:tr w:rsidR="00CA2A06" w:rsidTr="002F51BE">
        <w:trPr>
          <w:trHeight w:hRule="exact" w:val="270"/>
        </w:trPr>
        <w:tc>
          <w:tcPr>
            <w:tcW w:w="4999" w:type="dxa"/>
            <w:tcBorders>
              <w:top w:val="nil"/>
              <w:left w:val="nil"/>
              <w:bottom w:val="nil"/>
              <w:right w:val="nil"/>
            </w:tcBorders>
          </w:tcPr>
          <w:p w:rsidR="00CA2A06" w:rsidRDefault="00CA2A06" w:rsidP="002F51BE">
            <w:pPr>
              <w:pStyle w:val="TableParagraph"/>
              <w:spacing w:before="15"/>
              <w:ind w:left="55"/>
              <w:rPr>
                <w:sz w:val="18"/>
                <w:szCs w:val="18"/>
              </w:rPr>
            </w:pPr>
            <w:r>
              <w:rPr>
                <w:sz w:val="18"/>
              </w:rPr>
              <w:t>Tax charge</w:t>
            </w:r>
            <w:r>
              <w:rPr>
                <w:spacing w:val="-6"/>
                <w:sz w:val="18"/>
              </w:rPr>
              <w:t xml:space="preserve"> </w:t>
            </w:r>
            <w:r>
              <w:rPr>
                <w:sz w:val="18"/>
              </w:rPr>
              <w:t>..........................................................................................</w:t>
            </w:r>
          </w:p>
        </w:tc>
        <w:tc>
          <w:tcPr>
            <w:tcW w:w="646" w:type="dxa"/>
            <w:tcBorders>
              <w:top w:val="nil"/>
              <w:left w:val="nil"/>
              <w:bottom w:val="nil"/>
              <w:right w:val="nil"/>
            </w:tcBorders>
          </w:tcPr>
          <w:p w:rsidR="00CA2A06" w:rsidRDefault="00CA2A06" w:rsidP="00CA2A06">
            <w:pPr>
              <w:pStyle w:val="TableParagraph"/>
              <w:spacing w:before="24"/>
              <w:ind w:left="193"/>
              <w:jc w:val="center"/>
              <w:rPr>
                <w:sz w:val="18"/>
                <w:szCs w:val="18"/>
              </w:rPr>
            </w:pPr>
          </w:p>
        </w:tc>
        <w:tc>
          <w:tcPr>
            <w:tcW w:w="1133" w:type="dxa"/>
            <w:tcBorders>
              <w:top w:val="nil"/>
              <w:left w:val="nil"/>
              <w:bottom w:val="nil"/>
              <w:right w:val="nil"/>
            </w:tcBorders>
          </w:tcPr>
          <w:p w:rsidR="00CA2A06" w:rsidRDefault="00CA2A06" w:rsidP="00CA2A06">
            <w:pPr>
              <w:pStyle w:val="TableParagraph"/>
              <w:tabs>
                <w:tab w:val="left" w:pos="397"/>
                <w:tab w:val="left" w:pos="1054"/>
              </w:tabs>
              <w:spacing w:before="16"/>
              <w:ind w:left="77"/>
              <w:rPr>
                <w:sz w:val="18"/>
                <w:szCs w:val="18"/>
              </w:rPr>
            </w:pPr>
            <w:r>
              <w:rPr>
                <w:sz w:val="18"/>
                <w:u w:val="single" w:color="000000"/>
              </w:rPr>
              <w:t xml:space="preserve"> </w:t>
            </w:r>
            <w:r>
              <w:rPr>
                <w:sz w:val="18"/>
                <w:u w:val="single" w:color="000000"/>
              </w:rPr>
              <w:tab/>
              <w:t xml:space="preserve">(301.5) </w:t>
            </w:r>
            <w:r>
              <w:rPr>
                <w:sz w:val="18"/>
                <w:u w:val="single" w:color="000000"/>
              </w:rPr>
              <w:tab/>
            </w:r>
          </w:p>
        </w:tc>
        <w:tc>
          <w:tcPr>
            <w:tcW w:w="1133" w:type="dxa"/>
            <w:tcBorders>
              <w:top w:val="nil"/>
              <w:left w:val="nil"/>
              <w:bottom w:val="nil"/>
              <w:right w:val="nil"/>
            </w:tcBorders>
          </w:tcPr>
          <w:p w:rsidR="00CA2A06" w:rsidRDefault="00CA2A06" w:rsidP="002F51BE">
            <w:pPr>
              <w:pStyle w:val="TableParagraph"/>
              <w:tabs>
                <w:tab w:val="left" w:pos="397"/>
                <w:tab w:val="left" w:pos="1054"/>
              </w:tabs>
              <w:spacing w:before="16"/>
              <w:ind w:left="77"/>
              <w:rPr>
                <w:sz w:val="18"/>
                <w:szCs w:val="18"/>
              </w:rPr>
            </w:pPr>
            <w:r>
              <w:rPr>
                <w:sz w:val="18"/>
                <w:u w:val="single" w:color="000000"/>
              </w:rPr>
              <w:t xml:space="preserve"> </w:t>
            </w:r>
            <w:r>
              <w:rPr>
                <w:sz w:val="18"/>
                <w:u w:val="single" w:color="000000"/>
              </w:rPr>
              <w:tab/>
              <w:t xml:space="preserve">(340.2) </w:t>
            </w:r>
            <w:r>
              <w:rPr>
                <w:sz w:val="18"/>
                <w:u w:val="single" w:color="000000"/>
              </w:rPr>
              <w:tab/>
            </w:r>
          </w:p>
        </w:tc>
        <w:tc>
          <w:tcPr>
            <w:tcW w:w="1134" w:type="dxa"/>
            <w:tcBorders>
              <w:top w:val="nil"/>
              <w:left w:val="nil"/>
              <w:bottom w:val="nil"/>
              <w:right w:val="nil"/>
            </w:tcBorders>
          </w:tcPr>
          <w:p w:rsidR="00CA2A06" w:rsidRDefault="00CA2A06" w:rsidP="002F51BE">
            <w:pPr>
              <w:pStyle w:val="TableParagraph"/>
              <w:tabs>
                <w:tab w:val="left" w:pos="397"/>
                <w:tab w:val="left" w:pos="1054"/>
              </w:tabs>
              <w:spacing w:before="16"/>
              <w:ind w:left="77"/>
              <w:rPr>
                <w:sz w:val="18"/>
                <w:szCs w:val="18"/>
              </w:rPr>
            </w:pPr>
            <w:r>
              <w:rPr>
                <w:sz w:val="18"/>
                <w:u w:val="single" w:color="000000"/>
              </w:rPr>
              <w:t xml:space="preserve"> </w:t>
            </w:r>
            <w:r>
              <w:rPr>
                <w:sz w:val="18"/>
                <w:u w:val="single" w:color="000000"/>
              </w:rPr>
              <w:tab/>
              <w:t xml:space="preserve">(237.7) </w:t>
            </w:r>
            <w:r>
              <w:rPr>
                <w:sz w:val="18"/>
                <w:u w:val="single" w:color="000000"/>
              </w:rPr>
              <w:tab/>
            </w:r>
          </w:p>
        </w:tc>
      </w:tr>
      <w:tr w:rsidR="00CA2A06" w:rsidTr="002F51BE">
        <w:trPr>
          <w:trHeight w:hRule="exact" w:val="243"/>
        </w:trPr>
        <w:tc>
          <w:tcPr>
            <w:tcW w:w="4999" w:type="dxa"/>
            <w:tcBorders>
              <w:top w:val="nil"/>
              <w:left w:val="nil"/>
              <w:bottom w:val="nil"/>
              <w:right w:val="nil"/>
            </w:tcBorders>
          </w:tcPr>
          <w:p w:rsidR="00CA2A06" w:rsidRDefault="00CA2A06" w:rsidP="002F51BE">
            <w:pPr>
              <w:pStyle w:val="TableParagraph"/>
              <w:spacing w:before="18"/>
              <w:ind w:left="55"/>
              <w:rPr>
                <w:sz w:val="18"/>
                <w:szCs w:val="18"/>
              </w:rPr>
            </w:pPr>
            <w:r>
              <w:rPr>
                <w:b/>
                <w:sz w:val="18"/>
              </w:rPr>
              <w:t>Profit for the year from continuing operation</w:t>
            </w:r>
            <w:r>
              <w:rPr>
                <w:b/>
                <w:spacing w:val="-38"/>
                <w:sz w:val="18"/>
              </w:rPr>
              <w:t xml:space="preserve"> </w:t>
            </w:r>
            <w:r>
              <w:rPr>
                <w:b/>
                <w:sz w:val="18"/>
              </w:rPr>
              <w:t>................................</w:t>
            </w:r>
          </w:p>
        </w:tc>
        <w:tc>
          <w:tcPr>
            <w:tcW w:w="646" w:type="dxa"/>
            <w:tcBorders>
              <w:top w:val="nil"/>
              <w:left w:val="nil"/>
              <w:bottom w:val="nil"/>
              <w:right w:val="nil"/>
            </w:tcBorders>
          </w:tcPr>
          <w:p w:rsidR="00CA2A06" w:rsidRDefault="00CA2A06" w:rsidP="002F51BE"/>
        </w:tc>
        <w:tc>
          <w:tcPr>
            <w:tcW w:w="1133" w:type="dxa"/>
            <w:tcBorders>
              <w:top w:val="nil"/>
              <w:left w:val="nil"/>
              <w:bottom w:val="single" w:sz="12" w:space="0" w:color="000000"/>
              <w:right w:val="nil"/>
            </w:tcBorders>
          </w:tcPr>
          <w:p w:rsidR="00CA2A06" w:rsidRDefault="00CA2A06" w:rsidP="00CA2A06">
            <w:pPr>
              <w:pStyle w:val="TableParagraph"/>
              <w:spacing w:before="20"/>
              <w:ind w:left="321"/>
              <w:rPr>
                <w:sz w:val="18"/>
                <w:szCs w:val="18"/>
              </w:rPr>
            </w:pPr>
            <w:r>
              <w:rPr>
                <w:b/>
                <w:sz w:val="18"/>
              </w:rPr>
              <w:t>1,998.3</w:t>
            </w:r>
          </w:p>
        </w:tc>
        <w:tc>
          <w:tcPr>
            <w:tcW w:w="1133" w:type="dxa"/>
            <w:tcBorders>
              <w:top w:val="nil"/>
              <w:left w:val="nil"/>
              <w:bottom w:val="single" w:sz="12" w:space="0" w:color="000000"/>
              <w:right w:val="nil"/>
            </w:tcBorders>
          </w:tcPr>
          <w:p w:rsidR="00CA2A06" w:rsidRDefault="00CA2A06" w:rsidP="002F51BE">
            <w:pPr>
              <w:pStyle w:val="TableParagraph"/>
              <w:spacing w:before="20"/>
              <w:ind w:left="321"/>
              <w:rPr>
                <w:sz w:val="18"/>
                <w:szCs w:val="18"/>
              </w:rPr>
            </w:pPr>
            <w:r>
              <w:rPr>
                <w:b/>
                <w:sz w:val="18"/>
              </w:rPr>
              <w:t>1,233.4</w:t>
            </w:r>
          </w:p>
        </w:tc>
        <w:tc>
          <w:tcPr>
            <w:tcW w:w="1134" w:type="dxa"/>
            <w:tcBorders>
              <w:top w:val="nil"/>
              <w:left w:val="nil"/>
              <w:bottom w:val="single" w:sz="12" w:space="0" w:color="000000"/>
              <w:right w:val="nil"/>
            </w:tcBorders>
          </w:tcPr>
          <w:p w:rsidR="00CA2A06" w:rsidRDefault="00CA2A06" w:rsidP="002F51BE">
            <w:pPr>
              <w:pStyle w:val="TableParagraph"/>
              <w:spacing w:before="20"/>
              <w:ind w:left="457"/>
              <w:rPr>
                <w:sz w:val="18"/>
                <w:szCs w:val="18"/>
              </w:rPr>
            </w:pPr>
            <w:r>
              <w:rPr>
                <w:b/>
                <w:sz w:val="18"/>
              </w:rPr>
              <w:t>910.5</w:t>
            </w:r>
          </w:p>
        </w:tc>
      </w:tr>
    </w:tbl>
    <w:p w:rsidR="00CA2A06" w:rsidRPr="00CA2A06" w:rsidRDefault="00CA2A06" w:rsidP="00AD65FD">
      <w:pPr>
        <w:spacing w:line="360" w:lineRule="auto"/>
        <w:rPr>
          <w:rFonts w:ascii="Times New Roman" w:eastAsia="DengXian" w:hAnsi="Times New Roman" w:cs="Times New Roman"/>
          <w:lang w:eastAsia="zh-CN"/>
        </w:rPr>
      </w:pPr>
    </w:p>
    <w:p w:rsidR="00CA2A06" w:rsidRPr="00CA2A06" w:rsidRDefault="00CA2A06">
      <w:pPr>
        <w:widowControl/>
        <w:rPr>
          <w:rFonts w:ascii="Times New Roman" w:eastAsia="DengXian" w:hAnsi="Times New Roman" w:cs="Times New Roman"/>
          <w:lang w:eastAsia="zh-CN"/>
        </w:rPr>
      </w:pPr>
    </w:p>
    <w:p w:rsidR="00AD65FD" w:rsidRDefault="00AD65FD" w:rsidP="00AD65FD">
      <w:pPr>
        <w:spacing w:line="360" w:lineRule="auto"/>
        <w:rPr>
          <w:rFonts w:ascii="Times New Roman" w:eastAsia="DengXian" w:hAnsi="Times New Roman" w:cs="Times New Roman"/>
          <w:lang w:eastAsia="zh-CN"/>
        </w:rPr>
      </w:pPr>
    </w:p>
    <w:p w:rsidR="00AD65FD" w:rsidRDefault="00AD65FD" w:rsidP="00AD65FD">
      <w:pPr>
        <w:spacing w:line="360" w:lineRule="auto"/>
        <w:rPr>
          <w:rFonts w:ascii="Times New Roman" w:eastAsia="DengXian" w:hAnsi="Times New Roman" w:cs="Times New Roman"/>
          <w:lang w:eastAsia="zh-CN"/>
        </w:rPr>
      </w:pPr>
    </w:p>
    <w:p w:rsidR="00AD65FD" w:rsidRDefault="00AD65FD" w:rsidP="00AD65FD">
      <w:pPr>
        <w:spacing w:line="360" w:lineRule="auto"/>
        <w:rPr>
          <w:rFonts w:ascii="Times New Roman" w:eastAsia="DengXian" w:hAnsi="Times New Roman" w:cs="Times New Roman"/>
          <w:lang w:eastAsia="zh-CN"/>
        </w:rPr>
      </w:pPr>
    </w:p>
    <w:p w:rsidR="00AD65FD" w:rsidRDefault="00AD65FD" w:rsidP="00AD65FD">
      <w:pPr>
        <w:spacing w:line="360" w:lineRule="auto"/>
        <w:rPr>
          <w:rFonts w:ascii="Times New Roman" w:eastAsia="DengXian" w:hAnsi="Times New Roman" w:cs="Times New Roman"/>
          <w:lang w:eastAsia="zh-CN"/>
        </w:rPr>
      </w:pPr>
    </w:p>
    <w:p w:rsidR="00CA2A06" w:rsidRDefault="00F60749" w:rsidP="00CA2A06">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B161D2" w:rsidRPr="00AA60BD" w:rsidRDefault="00B161D2" w:rsidP="00B161D2">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INEOS – FINANCIAL STATEMENT ANALYSIS</w:t>
      </w:r>
    </w:p>
    <w:p w:rsidR="00B161D2" w:rsidRPr="00641395" w:rsidRDefault="00B161D2" w:rsidP="00B161D2">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04320" behindDoc="1" locked="0" layoutInCell="1" allowOverlap="1" wp14:anchorId="7E0BC3EF" wp14:editId="2468B032">
                <wp:simplePos x="0" y="0"/>
                <wp:positionH relativeFrom="column">
                  <wp:posOffset>-45085</wp:posOffset>
                </wp:positionH>
                <wp:positionV relativeFrom="paragraph">
                  <wp:posOffset>199390</wp:posOffset>
                </wp:positionV>
                <wp:extent cx="6363335" cy="0"/>
                <wp:effectExtent l="12065" t="18415" r="15875" b="10160"/>
                <wp:wrapNone/>
                <wp:docPr id="35" name="直線接點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11F0EC" id="直線接點 35" o:spid="_x0000_s1026" style="position:absolute;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4SaMgIAADMEAAAOAAAAZHJzL2Uyb0RvYy54bWysU8GO0zAQvSPxD1bu3SRt022jpqtV03JZ&#10;oNIuH+DaTmPh2JbtNq0Qv8AHgMSNP0DiwP+w4i8Yu03VhQtCXOyxZ+b5zczz9GbfCLRjxnIliyi9&#10;SiLEJFGUy00RvXlY9sYRsg5LioWSrIgOzEY3s+fPpq3OWV/VSlBmEIBIm7e6iGrndB7HltSswfZK&#10;aSbBWSnTYAdHs4mpwS2gNyLuJ8kobpWh2ijCrIXb8uiMZgG/qhhxr6vKModEEQE3F1YT1rVf49kU&#10;5xuDdc3JiQb+BxYN5hIePUOV2GG0NfwPqIYTo6yq3BVRTayqihMWaoBq0uS3au5rrFmoBZpj9blN&#10;9v/Bkle7lUGcFtEgi5DEDczo8dPXx28ff3z48vP7ZwTX0KNW2xxC53JlfJVkL+/1nSJvLZJqXmO5&#10;YYHrw0FDfuoz4icp/mA1vLRuXyoKMXjrVGjYvjKNh4RWoH2Yy+E8F7Z3iMDlaDAaDDw/0vlinHeJ&#10;2lj3gqkGeaOIBJe+ZTjHuzvrPBGcdyH+WqolFyKMXUjUAttJkiUhwyrBqff6OGs267kwaIdBOdl1&#10;Ns5uQ1nguQwzaitpQKsZpouT7TAXRxteF9LjQS3A52QdpfFukkwW48V42Bv2R4veMCnL3u1yPuyN&#10;lul1Vg7K+bxM33tq6TCvOaVMenadTNPh38ng9GGOAjsL9dyH+Cl6aBiQ7fZAOgzTz++ohLWih5Xp&#10;hgzKDMGnX+Slf3kG+/Kvz34BAAD//wMAUEsDBBQABgAIAAAAIQDa4RHM3gAAAAgBAAAPAAAAZHJz&#10;L2Rvd25yZXYueG1sTI9BS8NAEIXvgv9hGcFbu4na2qbZFLGIIPTQVGiP2+w0Cc3Ohuwmjf/eEQ96&#10;nPceb76XrkfbiAE7XztSEE8jEEiFMzWVCj73b5MFCB80Gd04QgVf6GGd3d6kOjHuSjsc8lAKLiGf&#10;aAVVCG0ipS8qtNpPXYvE3tl1Vgc+u1KaTl+53DbyIYrm0uqa+EOlW3ytsLjkvVUwXA5+8V5stpsc&#10;7cdx129nIQ9K3d+NLysQAcfwF4YffEaHjJlOrifjRaNg8hxzUsFj/ASC/eVyxttOv4LMUvl/QPYN&#10;AAD//wMAUEsBAi0AFAAGAAgAAAAhALaDOJL+AAAA4QEAABMAAAAAAAAAAAAAAAAAAAAAAFtDb250&#10;ZW50X1R5cGVzXS54bWxQSwECLQAUAAYACAAAACEAOP0h/9YAAACUAQAACwAAAAAAAAAAAAAAAAAv&#10;AQAAX3JlbHMvLnJlbHNQSwECLQAUAAYACAAAACEAo2uEmjICAAAzBAAADgAAAAAAAAAAAAAAAAAu&#10;AgAAZHJzL2Uyb0RvYy54bWxQSwECLQAUAAYACAAAACEA2uERzN4AAAAIAQAADwAAAAAAAAAAAAAA&#10;AACMBAAAZHJzL2Rvd25yZXYueG1sUEsFBgAAAAAEAAQA8wAAAJcFAAAAAA==&#10;" strokecolor="#57585a" strokeweight="1.5pt"/>
            </w:pict>
          </mc:Fallback>
        </mc:AlternateContent>
      </w:r>
    </w:p>
    <w:p w:rsidR="00B161D2" w:rsidRDefault="00B161D2" w:rsidP="001E127A">
      <w:pPr>
        <w:ind w:right="-1"/>
        <w:jc w:val="center"/>
        <w:rPr>
          <w:rFonts w:ascii="Times New Roman"/>
          <w:b/>
          <w:sz w:val="28"/>
        </w:rPr>
      </w:pPr>
    </w:p>
    <w:p w:rsidR="00CA2A06" w:rsidRPr="00494E70" w:rsidRDefault="00CA2A06" w:rsidP="001E127A">
      <w:pPr>
        <w:ind w:right="-1"/>
        <w:jc w:val="center"/>
        <w:rPr>
          <w:rFonts w:ascii="Times New Roman"/>
          <w:b/>
          <w:sz w:val="28"/>
        </w:rPr>
      </w:pPr>
      <w:r w:rsidRPr="00494E70">
        <w:rPr>
          <w:rFonts w:ascii="Times New Roman"/>
          <w:b/>
          <w:sz w:val="28"/>
        </w:rPr>
        <w:t>INEOS Group Holdings S.A.</w:t>
      </w:r>
    </w:p>
    <w:p w:rsidR="00CA2A06" w:rsidRPr="001E127A" w:rsidRDefault="00CA2A06" w:rsidP="001E127A">
      <w:pPr>
        <w:tabs>
          <w:tab w:val="left" w:pos="6325"/>
          <w:tab w:val="left" w:pos="9638"/>
        </w:tabs>
        <w:spacing w:before="119"/>
        <w:ind w:left="160" w:right="-1"/>
        <w:jc w:val="center"/>
        <w:rPr>
          <w:rFonts w:ascii="Times New Roman"/>
          <w:b/>
          <w:spacing w:val="-1"/>
          <w:sz w:val="22"/>
          <w:lang w:eastAsia="zh-CN"/>
        </w:rPr>
      </w:pPr>
      <w:r w:rsidRPr="001E127A">
        <w:rPr>
          <w:rFonts w:ascii="Times New Roman" w:hint="eastAsia"/>
          <w:b/>
          <w:spacing w:val="-1"/>
          <w:sz w:val="22"/>
          <w:lang w:eastAsia="zh-CN"/>
        </w:rPr>
        <w:t>CON</w:t>
      </w:r>
      <w:r w:rsidRPr="001E127A">
        <w:rPr>
          <w:rFonts w:ascii="Times New Roman"/>
          <w:b/>
          <w:spacing w:val="-1"/>
          <w:sz w:val="22"/>
        </w:rPr>
        <w:t>SOLIDATE</w:t>
      </w:r>
      <w:r w:rsidRPr="001E127A">
        <w:rPr>
          <w:rFonts w:ascii="Times New Roman"/>
          <w:b/>
          <w:sz w:val="22"/>
        </w:rPr>
        <w:t xml:space="preserve">D </w:t>
      </w:r>
      <w:r w:rsidRPr="001E127A">
        <w:rPr>
          <w:rFonts w:ascii="Times New Roman"/>
          <w:b/>
          <w:spacing w:val="-1"/>
          <w:sz w:val="22"/>
        </w:rPr>
        <w:t>BA</w:t>
      </w:r>
      <w:r w:rsidRPr="001E127A">
        <w:rPr>
          <w:rFonts w:ascii="Times New Roman"/>
          <w:b/>
          <w:spacing w:val="-2"/>
          <w:sz w:val="22"/>
        </w:rPr>
        <w:t>L</w:t>
      </w:r>
      <w:r w:rsidRPr="001E127A">
        <w:rPr>
          <w:rFonts w:ascii="Times New Roman"/>
          <w:b/>
          <w:sz w:val="22"/>
        </w:rPr>
        <w:t>A</w:t>
      </w:r>
      <w:r w:rsidRPr="001E127A">
        <w:rPr>
          <w:rFonts w:ascii="Times New Roman"/>
          <w:b/>
          <w:spacing w:val="-1"/>
          <w:sz w:val="22"/>
        </w:rPr>
        <w:t>NC</w:t>
      </w:r>
      <w:r w:rsidRPr="001E127A">
        <w:rPr>
          <w:rFonts w:ascii="Times New Roman"/>
          <w:b/>
          <w:sz w:val="22"/>
        </w:rPr>
        <w:t xml:space="preserve">E </w:t>
      </w:r>
      <w:r w:rsidRPr="001E127A">
        <w:rPr>
          <w:rFonts w:ascii="Times New Roman"/>
          <w:b/>
          <w:spacing w:val="-1"/>
          <w:sz w:val="22"/>
        </w:rPr>
        <w:t>SHEE</w:t>
      </w:r>
      <w:r w:rsidRPr="001E127A">
        <w:rPr>
          <w:rFonts w:ascii="Times New Roman"/>
          <w:b/>
          <w:sz w:val="22"/>
        </w:rPr>
        <w:t>T</w:t>
      </w:r>
      <w:r w:rsidRPr="001E127A">
        <w:rPr>
          <w:rFonts w:ascii="Times New Roman"/>
          <w:b/>
          <w:spacing w:val="-1"/>
          <w:sz w:val="22"/>
        </w:rPr>
        <w:t xml:space="preserve"> A</w:t>
      </w:r>
      <w:r w:rsidRPr="001E127A">
        <w:rPr>
          <w:rFonts w:ascii="Times New Roman"/>
          <w:b/>
          <w:sz w:val="22"/>
        </w:rPr>
        <w:t xml:space="preserve">S </w:t>
      </w:r>
      <w:r w:rsidRPr="001E127A">
        <w:rPr>
          <w:rFonts w:ascii="Times New Roman"/>
          <w:b/>
          <w:spacing w:val="-1"/>
          <w:sz w:val="22"/>
        </w:rPr>
        <w:t>A</w:t>
      </w:r>
      <w:r w:rsidRPr="001E127A">
        <w:rPr>
          <w:rFonts w:ascii="Times New Roman"/>
          <w:b/>
          <w:sz w:val="22"/>
        </w:rPr>
        <w:t>T</w:t>
      </w:r>
      <w:r w:rsidRPr="001E127A">
        <w:rPr>
          <w:rFonts w:ascii="Times New Roman"/>
          <w:b/>
          <w:spacing w:val="-2"/>
          <w:sz w:val="22"/>
        </w:rPr>
        <w:t xml:space="preserve"> </w:t>
      </w:r>
      <w:r w:rsidRPr="001E127A">
        <w:rPr>
          <w:rFonts w:ascii="Times New Roman"/>
          <w:b/>
          <w:spacing w:val="-1"/>
          <w:sz w:val="22"/>
        </w:rPr>
        <w:t>3</w:t>
      </w:r>
      <w:r w:rsidRPr="001E127A">
        <w:rPr>
          <w:rFonts w:ascii="Times New Roman"/>
          <w:b/>
          <w:sz w:val="22"/>
        </w:rPr>
        <w:t>1</w:t>
      </w:r>
      <w:r w:rsidRPr="001E127A">
        <w:rPr>
          <w:rFonts w:ascii="Times New Roman"/>
          <w:b/>
          <w:spacing w:val="-1"/>
          <w:sz w:val="22"/>
        </w:rPr>
        <w:t xml:space="preserve"> DECEMBER</w:t>
      </w:r>
      <w:r w:rsidRPr="001E127A">
        <w:rPr>
          <w:rFonts w:ascii="Times New Roman" w:hint="eastAsia"/>
          <w:b/>
          <w:spacing w:val="-1"/>
          <w:sz w:val="22"/>
          <w:lang w:eastAsia="zh-CN"/>
        </w:rPr>
        <w:t xml:space="preserve"> 2017</w:t>
      </w:r>
    </w:p>
    <w:p w:rsidR="00CA2A06" w:rsidRPr="00CA2A06" w:rsidRDefault="00CA2A06">
      <w:pPr>
        <w:widowControl/>
        <w:rPr>
          <w:rFonts w:ascii="Times New Roman" w:eastAsia="DengXian" w:hAnsi="Times New Roman" w:cs="Times New Roman"/>
          <w:lang w:eastAsia="zh-CN"/>
        </w:rPr>
      </w:pPr>
    </w:p>
    <w:tbl>
      <w:tblPr>
        <w:tblStyle w:val="TableNormal"/>
        <w:tblW w:w="0" w:type="auto"/>
        <w:tblInd w:w="103" w:type="dxa"/>
        <w:tblLayout w:type="fixed"/>
        <w:tblLook w:val="01E0" w:firstRow="1" w:lastRow="1" w:firstColumn="1" w:lastColumn="1" w:noHBand="0" w:noVBand="0"/>
      </w:tblPr>
      <w:tblGrid>
        <w:gridCol w:w="4957"/>
        <w:gridCol w:w="838"/>
        <w:gridCol w:w="881"/>
        <w:gridCol w:w="262"/>
        <w:gridCol w:w="876"/>
        <w:gridCol w:w="278"/>
        <w:gridCol w:w="877"/>
      </w:tblGrid>
      <w:tr w:rsidR="002F51BE" w:rsidTr="00414F1C">
        <w:trPr>
          <w:trHeight w:hRule="exact" w:val="265"/>
        </w:trPr>
        <w:tc>
          <w:tcPr>
            <w:tcW w:w="8969" w:type="dxa"/>
            <w:gridSpan w:val="7"/>
            <w:tcBorders>
              <w:top w:val="nil"/>
              <w:left w:val="nil"/>
              <w:bottom w:val="nil"/>
              <w:right w:val="nil"/>
            </w:tcBorders>
          </w:tcPr>
          <w:p w:rsidR="002F51BE" w:rsidRDefault="002F51BE" w:rsidP="002F51BE">
            <w:pPr>
              <w:pStyle w:val="TableParagraph"/>
              <w:spacing w:before="36"/>
              <w:ind w:left="1783"/>
              <w:jc w:val="center"/>
              <w:rPr>
                <w:sz w:val="18"/>
                <w:szCs w:val="18"/>
              </w:rPr>
            </w:pPr>
            <w:r>
              <w:rPr>
                <w:b/>
                <w:sz w:val="18"/>
              </w:rPr>
              <w:t>Note</w:t>
            </w:r>
          </w:p>
        </w:tc>
      </w:tr>
      <w:tr w:rsidR="002F51BE" w:rsidTr="00414F1C">
        <w:trPr>
          <w:trHeight w:hRule="exact" w:val="252"/>
        </w:trPr>
        <w:tc>
          <w:tcPr>
            <w:tcW w:w="4957" w:type="dxa"/>
            <w:tcBorders>
              <w:top w:val="nil"/>
              <w:left w:val="nil"/>
              <w:bottom w:val="nil"/>
              <w:right w:val="nil"/>
            </w:tcBorders>
          </w:tcPr>
          <w:p w:rsidR="002F51BE" w:rsidRDefault="002F51BE" w:rsidP="002F51BE"/>
        </w:tc>
        <w:tc>
          <w:tcPr>
            <w:tcW w:w="838" w:type="dxa"/>
            <w:tcBorders>
              <w:top w:val="single" w:sz="4" w:space="0" w:color="000000"/>
              <w:left w:val="nil"/>
              <w:bottom w:val="nil"/>
              <w:right w:val="nil"/>
            </w:tcBorders>
          </w:tcPr>
          <w:p w:rsidR="002F51BE" w:rsidRDefault="002F51BE" w:rsidP="002F51BE"/>
        </w:tc>
        <w:tc>
          <w:tcPr>
            <w:tcW w:w="881" w:type="dxa"/>
            <w:tcBorders>
              <w:top w:val="nil"/>
              <w:left w:val="nil"/>
              <w:bottom w:val="single" w:sz="4" w:space="0" w:color="000000"/>
              <w:right w:val="nil"/>
            </w:tcBorders>
          </w:tcPr>
          <w:p w:rsidR="002F51BE" w:rsidRDefault="002F51BE" w:rsidP="002F51BE">
            <w:pPr>
              <w:pStyle w:val="TableParagraph"/>
              <w:spacing w:before="38"/>
              <w:ind w:left="259"/>
              <w:jc w:val="left"/>
              <w:rPr>
                <w:sz w:val="18"/>
                <w:szCs w:val="18"/>
              </w:rPr>
            </w:pPr>
            <w:r>
              <w:rPr>
                <w:b/>
                <w:sz w:val="18"/>
              </w:rPr>
              <w:t>2017</w:t>
            </w:r>
          </w:p>
        </w:tc>
        <w:tc>
          <w:tcPr>
            <w:tcW w:w="262" w:type="dxa"/>
            <w:tcBorders>
              <w:top w:val="nil"/>
              <w:left w:val="nil"/>
              <w:bottom w:val="nil"/>
              <w:right w:val="nil"/>
            </w:tcBorders>
          </w:tcPr>
          <w:p w:rsidR="002F51BE" w:rsidRDefault="002F51BE" w:rsidP="002F51BE"/>
        </w:tc>
        <w:tc>
          <w:tcPr>
            <w:tcW w:w="876" w:type="dxa"/>
            <w:tcBorders>
              <w:top w:val="nil"/>
              <w:left w:val="nil"/>
              <w:bottom w:val="single" w:sz="4" w:space="0" w:color="000000"/>
              <w:right w:val="nil"/>
            </w:tcBorders>
          </w:tcPr>
          <w:p w:rsidR="002F51BE" w:rsidRDefault="002F51BE" w:rsidP="002F51BE">
            <w:pPr>
              <w:pStyle w:val="TableParagraph"/>
              <w:spacing w:before="38"/>
              <w:ind w:left="256"/>
              <w:jc w:val="left"/>
              <w:rPr>
                <w:sz w:val="18"/>
                <w:szCs w:val="18"/>
              </w:rPr>
            </w:pPr>
            <w:r>
              <w:rPr>
                <w:b/>
                <w:sz w:val="18"/>
              </w:rPr>
              <w:t>2016</w:t>
            </w:r>
          </w:p>
        </w:tc>
        <w:tc>
          <w:tcPr>
            <w:tcW w:w="278" w:type="dxa"/>
            <w:tcBorders>
              <w:top w:val="nil"/>
              <w:left w:val="nil"/>
              <w:bottom w:val="nil"/>
              <w:right w:val="nil"/>
            </w:tcBorders>
          </w:tcPr>
          <w:p w:rsidR="002F51BE" w:rsidRDefault="002F51BE" w:rsidP="002F51BE"/>
        </w:tc>
        <w:tc>
          <w:tcPr>
            <w:tcW w:w="877" w:type="dxa"/>
            <w:tcBorders>
              <w:top w:val="nil"/>
              <w:left w:val="nil"/>
              <w:bottom w:val="single" w:sz="4" w:space="0" w:color="000000"/>
              <w:right w:val="nil"/>
            </w:tcBorders>
          </w:tcPr>
          <w:p w:rsidR="002F51BE" w:rsidRDefault="002F51BE" w:rsidP="002F51BE">
            <w:pPr>
              <w:pStyle w:val="TableParagraph"/>
              <w:spacing w:before="38"/>
              <w:ind w:left="256"/>
              <w:jc w:val="left"/>
              <w:rPr>
                <w:sz w:val="18"/>
                <w:szCs w:val="18"/>
              </w:rPr>
            </w:pPr>
            <w:r>
              <w:rPr>
                <w:b/>
                <w:sz w:val="18"/>
              </w:rPr>
              <w:t>2015</w:t>
            </w:r>
          </w:p>
        </w:tc>
      </w:tr>
      <w:tr w:rsidR="002F51BE" w:rsidTr="00414F1C">
        <w:trPr>
          <w:trHeight w:hRule="exact" w:val="281"/>
        </w:trPr>
        <w:tc>
          <w:tcPr>
            <w:tcW w:w="4957" w:type="dxa"/>
            <w:tcBorders>
              <w:top w:val="nil"/>
              <w:left w:val="nil"/>
              <w:bottom w:val="nil"/>
              <w:right w:val="nil"/>
            </w:tcBorders>
          </w:tcPr>
          <w:p w:rsidR="002F51BE" w:rsidRDefault="002F51BE" w:rsidP="00414F1C">
            <w:pPr>
              <w:pStyle w:val="TableParagraph"/>
              <w:spacing w:before="36"/>
              <w:ind w:left="464" w:right="360"/>
              <w:jc w:val="left"/>
              <w:rPr>
                <w:sz w:val="18"/>
                <w:szCs w:val="18"/>
              </w:rPr>
            </w:pPr>
            <w:r>
              <w:rPr>
                <w:b/>
                <w:sz w:val="18"/>
              </w:rPr>
              <w:t>Non-current</w:t>
            </w:r>
            <w:r>
              <w:rPr>
                <w:b/>
                <w:spacing w:val="-9"/>
                <w:sz w:val="18"/>
              </w:rPr>
              <w:t xml:space="preserve"> </w:t>
            </w:r>
            <w:r>
              <w:rPr>
                <w:b/>
                <w:sz w:val="18"/>
              </w:rPr>
              <w:t>assets</w:t>
            </w:r>
          </w:p>
        </w:tc>
        <w:tc>
          <w:tcPr>
            <w:tcW w:w="838" w:type="dxa"/>
            <w:tcBorders>
              <w:top w:val="nil"/>
              <w:left w:val="nil"/>
              <w:bottom w:val="nil"/>
              <w:right w:val="nil"/>
            </w:tcBorders>
          </w:tcPr>
          <w:p w:rsidR="002F51BE" w:rsidRDefault="002F51BE" w:rsidP="002F51BE"/>
        </w:tc>
        <w:tc>
          <w:tcPr>
            <w:tcW w:w="881" w:type="dxa"/>
            <w:tcBorders>
              <w:top w:val="single" w:sz="4" w:space="0" w:color="000000"/>
              <w:left w:val="nil"/>
              <w:bottom w:val="nil"/>
              <w:right w:val="nil"/>
            </w:tcBorders>
          </w:tcPr>
          <w:p w:rsidR="002F51BE" w:rsidRDefault="002F51BE" w:rsidP="002F51BE"/>
        </w:tc>
        <w:tc>
          <w:tcPr>
            <w:tcW w:w="262" w:type="dxa"/>
            <w:tcBorders>
              <w:top w:val="nil"/>
              <w:left w:val="nil"/>
              <w:bottom w:val="nil"/>
              <w:right w:val="nil"/>
            </w:tcBorders>
          </w:tcPr>
          <w:p w:rsidR="002F51BE" w:rsidRDefault="002F51BE" w:rsidP="002F51BE"/>
        </w:tc>
        <w:tc>
          <w:tcPr>
            <w:tcW w:w="876" w:type="dxa"/>
            <w:tcBorders>
              <w:top w:val="single" w:sz="4" w:space="0" w:color="000000"/>
              <w:left w:val="nil"/>
              <w:bottom w:val="nil"/>
              <w:right w:val="nil"/>
            </w:tcBorders>
          </w:tcPr>
          <w:p w:rsidR="002F51BE" w:rsidRDefault="002F51BE" w:rsidP="002F51BE">
            <w:pPr>
              <w:pStyle w:val="TableParagraph"/>
              <w:spacing w:before="31"/>
              <w:ind w:left="4"/>
              <w:jc w:val="center"/>
              <w:rPr>
                <w:sz w:val="18"/>
                <w:szCs w:val="18"/>
              </w:rPr>
            </w:pPr>
            <w:r>
              <w:rPr>
                <w:b/>
                <w:bCs/>
                <w:spacing w:val="3"/>
                <w:sz w:val="18"/>
                <w:szCs w:val="18"/>
              </w:rPr>
              <w:t>€m</w:t>
            </w:r>
          </w:p>
        </w:tc>
        <w:tc>
          <w:tcPr>
            <w:tcW w:w="278" w:type="dxa"/>
            <w:tcBorders>
              <w:top w:val="nil"/>
              <w:left w:val="nil"/>
              <w:bottom w:val="nil"/>
              <w:right w:val="nil"/>
            </w:tcBorders>
          </w:tcPr>
          <w:p w:rsidR="002F51BE" w:rsidRDefault="002F51BE" w:rsidP="002F51BE"/>
        </w:tc>
        <w:tc>
          <w:tcPr>
            <w:tcW w:w="877" w:type="dxa"/>
            <w:tcBorders>
              <w:top w:val="single" w:sz="4" w:space="0" w:color="000000"/>
              <w:left w:val="nil"/>
              <w:bottom w:val="nil"/>
              <w:right w:val="nil"/>
            </w:tcBorders>
          </w:tcPr>
          <w:p w:rsidR="002F51BE" w:rsidRDefault="002F51BE" w:rsidP="002F51BE"/>
        </w:tc>
      </w:tr>
      <w:tr w:rsidR="002F51BE" w:rsidTr="00414F1C">
        <w:trPr>
          <w:trHeight w:hRule="exact" w:val="260"/>
        </w:trPr>
        <w:tc>
          <w:tcPr>
            <w:tcW w:w="4957" w:type="dxa"/>
            <w:tcBorders>
              <w:top w:val="nil"/>
              <w:left w:val="nil"/>
              <w:bottom w:val="nil"/>
              <w:right w:val="nil"/>
            </w:tcBorders>
          </w:tcPr>
          <w:p w:rsidR="002F51BE" w:rsidRDefault="002F51BE" w:rsidP="00596DDE">
            <w:pPr>
              <w:pStyle w:val="TableParagraph"/>
              <w:spacing w:before="18"/>
              <w:ind w:leftChars="-177" w:hangingChars="236" w:hanging="425"/>
              <w:rPr>
                <w:sz w:val="18"/>
                <w:szCs w:val="18"/>
              </w:rPr>
            </w:pPr>
            <w:r>
              <w:rPr>
                <w:sz w:val="18"/>
              </w:rPr>
              <w:t>Property,</w:t>
            </w:r>
            <w:r>
              <w:rPr>
                <w:spacing w:val="-9"/>
                <w:sz w:val="18"/>
              </w:rPr>
              <w:t xml:space="preserve"> </w:t>
            </w:r>
            <w:r>
              <w:rPr>
                <w:sz w:val="18"/>
              </w:rPr>
              <w:t>plant</w:t>
            </w:r>
            <w:r>
              <w:rPr>
                <w:spacing w:val="-9"/>
                <w:sz w:val="18"/>
              </w:rPr>
              <w:t xml:space="preserve"> </w:t>
            </w:r>
            <w:r>
              <w:rPr>
                <w:sz w:val="18"/>
              </w:rPr>
              <w:t>and</w:t>
            </w:r>
            <w:r>
              <w:rPr>
                <w:spacing w:val="-8"/>
                <w:sz w:val="18"/>
              </w:rPr>
              <w:t xml:space="preserve"> </w:t>
            </w:r>
            <w:r>
              <w:rPr>
                <w:sz w:val="18"/>
              </w:rPr>
              <w:t>equipment</w:t>
            </w:r>
            <w:r>
              <w:rPr>
                <w:spacing w:val="-9"/>
                <w:sz w:val="18"/>
              </w:rPr>
              <w:t xml:space="preserve"> </w:t>
            </w:r>
            <w:r>
              <w:rPr>
                <w:sz w:val="18"/>
              </w:rPr>
              <w:t>...................................................</w:t>
            </w:r>
          </w:p>
        </w:tc>
        <w:tc>
          <w:tcPr>
            <w:tcW w:w="838" w:type="dxa"/>
            <w:tcBorders>
              <w:top w:val="nil"/>
              <w:left w:val="nil"/>
              <w:bottom w:val="nil"/>
              <w:right w:val="nil"/>
            </w:tcBorders>
          </w:tcPr>
          <w:p w:rsidR="002F51BE" w:rsidRDefault="002F51BE" w:rsidP="002F51BE">
            <w:pPr>
              <w:pStyle w:val="TableParagraph"/>
              <w:spacing w:before="18"/>
              <w:ind w:left="2"/>
              <w:jc w:val="center"/>
              <w:rPr>
                <w:sz w:val="18"/>
                <w:szCs w:val="18"/>
              </w:rPr>
            </w:pPr>
          </w:p>
        </w:tc>
        <w:tc>
          <w:tcPr>
            <w:tcW w:w="881" w:type="dxa"/>
            <w:tcBorders>
              <w:top w:val="nil"/>
              <w:left w:val="nil"/>
              <w:bottom w:val="nil"/>
              <w:right w:val="nil"/>
            </w:tcBorders>
          </w:tcPr>
          <w:p w:rsidR="002F51BE" w:rsidRDefault="002F51BE" w:rsidP="002F51BE">
            <w:pPr>
              <w:pStyle w:val="TableParagraph"/>
              <w:spacing w:before="18"/>
              <w:ind w:left="232"/>
              <w:rPr>
                <w:sz w:val="18"/>
                <w:szCs w:val="18"/>
              </w:rPr>
            </w:pPr>
            <w:r>
              <w:rPr>
                <w:sz w:val="18"/>
              </w:rPr>
              <w:t>4,255.4</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spacing w:before="18"/>
              <w:ind w:left="225"/>
              <w:rPr>
                <w:sz w:val="18"/>
                <w:szCs w:val="18"/>
              </w:rPr>
            </w:pPr>
            <w:r>
              <w:rPr>
                <w:sz w:val="18"/>
              </w:rPr>
              <w:t>4,007.4</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spacing w:before="18"/>
              <w:ind w:left="225"/>
              <w:rPr>
                <w:sz w:val="18"/>
                <w:szCs w:val="18"/>
              </w:rPr>
            </w:pPr>
            <w:r>
              <w:rPr>
                <w:sz w:val="18"/>
              </w:rPr>
              <w:t>3,508.8</w:t>
            </w:r>
          </w:p>
        </w:tc>
      </w:tr>
      <w:tr w:rsidR="002F51BE" w:rsidTr="00414F1C">
        <w:trPr>
          <w:trHeight w:hRule="exact" w:val="248"/>
        </w:trPr>
        <w:tc>
          <w:tcPr>
            <w:tcW w:w="4957" w:type="dxa"/>
            <w:tcBorders>
              <w:top w:val="nil"/>
              <w:left w:val="nil"/>
              <w:bottom w:val="nil"/>
              <w:right w:val="nil"/>
            </w:tcBorders>
          </w:tcPr>
          <w:p w:rsidR="002F51BE" w:rsidRDefault="002F51BE" w:rsidP="00596DDE">
            <w:pPr>
              <w:pStyle w:val="TableParagraph"/>
              <w:spacing w:before="15"/>
              <w:ind w:leftChars="-177" w:hangingChars="236" w:hanging="425"/>
              <w:rPr>
                <w:sz w:val="18"/>
                <w:szCs w:val="18"/>
              </w:rPr>
            </w:pPr>
            <w:r>
              <w:rPr>
                <w:sz w:val="18"/>
              </w:rPr>
              <w:t>Intangible</w:t>
            </w:r>
            <w:r>
              <w:rPr>
                <w:spacing w:val="42"/>
                <w:sz w:val="18"/>
              </w:rPr>
              <w:t xml:space="preserve"> </w:t>
            </w:r>
            <w:r>
              <w:rPr>
                <w:spacing w:val="-1"/>
                <w:sz w:val="18"/>
              </w:rPr>
              <w:t>assets.........................................................................</w:t>
            </w:r>
          </w:p>
        </w:tc>
        <w:tc>
          <w:tcPr>
            <w:tcW w:w="838" w:type="dxa"/>
            <w:tcBorders>
              <w:top w:val="nil"/>
              <w:left w:val="nil"/>
              <w:bottom w:val="nil"/>
              <w:right w:val="nil"/>
            </w:tcBorders>
          </w:tcPr>
          <w:p w:rsidR="002F51BE" w:rsidRDefault="002F51BE" w:rsidP="002F51BE">
            <w:pPr>
              <w:pStyle w:val="TableParagraph"/>
              <w:spacing w:before="15"/>
              <w:ind w:left="2"/>
              <w:jc w:val="center"/>
              <w:rPr>
                <w:sz w:val="18"/>
                <w:szCs w:val="18"/>
              </w:rPr>
            </w:pPr>
          </w:p>
        </w:tc>
        <w:tc>
          <w:tcPr>
            <w:tcW w:w="881" w:type="dxa"/>
            <w:tcBorders>
              <w:top w:val="nil"/>
              <w:left w:val="nil"/>
              <w:bottom w:val="nil"/>
              <w:right w:val="nil"/>
            </w:tcBorders>
          </w:tcPr>
          <w:p w:rsidR="002F51BE" w:rsidRDefault="002F51BE" w:rsidP="002F51BE">
            <w:pPr>
              <w:pStyle w:val="TableParagraph"/>
              <w:spacing w:before="15"/>
              <w:ind w:left="367"/>
              <w:rPr>
                <w:sz w:val="18"/>
                <w:szCs w:val="18"/>
              </w:rPr>
            </w:pPr>
            <w:r>
              <w:rPr>
                <w:sz w:val="18"/>
              </w:rPr>
              <w:t>731.6</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spacing w:before="15"/>
              <w:ind w:left="360"/>
              <w:rPr>
                <w:sz w:val="18"/>
                <w:szCs w:val="18"/>
              </w:rPr>
            </w:pPr>
            <w:r>
              <w:rPr>
                <w:sz w:val="18"/>
              </w:rPr>
              <w:t>763.9</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spacing w:before="15"/>
              <w:ind w:left="360"/>
              <w:rPr>
                <w:sz w:val="18"/>
                <w:szCs w:val="18"/>
              </w:rPr>
            </w:pPr>
            <w:r>
              <w:rPr>
                <w:sz w:val="18"/>
              </w:rPr>
              <w:t>706.4</w:t>
            </w:r>
          </w:p>
        </w:tc>
      </w:tr>
      <w:tr w:rsidR="002F51BE" w:rsidTr="00414F1C">
        <w:trPr>
          <w:trHeight w:hRule="exact" w:val="240"/>
        </w:trPr>
        <w:tc>
          <w:tcPr>
            <w:tcW w:w="4957" w:type="dxa"/>
            <w:tcBorders>
              <w:top w:val="nil"/>
              <w:left w:val="nil"/>
              <w:bottom w:val="nil"/>
              <w:right w:val="nil"/>
            </w:tcBorders>
          </w:tcPr>
          <w:p w:rsidR="002F51BE" w:rsidRDefault="002F51BE" w:rsidP="00596DDE">
            <w:pPr>
              <w:pStyle w:val="TableParagraph"/>
              <w:spacing w:before="6"/>
              <w:ind w:leftChars="-177" w:hangingChars="236" w:hanging="425"/>
              <w:rPr>
                <w:sz w:val="18"/>
                <w:szCs w:val="18"/>
              </w:rPr>
            </w:pPr>
            <w:r>
              <w:rPr>
                <w:sz w:val="18"/>
              </w:rPr>
              <w:t>Investments in equity-accounted investees</w:t>
            </w:r>
            <w:r>
              <w:rPr>
                <w:spacing w:val="-26"/>
                <w:sz w:val="18"/>
              </w:rPr>
              <w:t xml:space="preserve"> </w:t>
            </w:r>
            <w:r>
              <w:rPr>
                <w:sz w:val="18"/>
              </w:rPr>
              <w:t>................................</w:t>
            </w:r>
          </w:p>
        </w:tc>
        <w:tc>
          <w:tcPr>
            <w:tcW w:w="838" w:type="dxa"/>
            <w:tcBorders>
              <w:top w:val="nil"/>
              <w:left w:val="nil"/>
              <w:bottom w:val="nil"/>
              <w:right w:val="nil"/>
            </w:tcBorders>
          </w:tcPr>
          <w:p w:rsidR="002F51BE" w:rsidRDefault="002F51BE" w:rsidP="002F51BE">
            <w:pPr>
              <w:pStyle w:val="TableParagraph"/>
              <w:spacing w:before="6"/>
              <w:ind w:left="266" w:right="270"/>
              <w:rPr>
                <w:sz w:val="18"/>
                <w:szCs w:val="18"/>
              </w:rPr>
            </w:pPr>
          </w:p>
        </w:tc>
        <w:tc>
          <w:tcPr>
            <w:tcW w:w="881" w:type="dxa"/>
            <w:tcBorders>
              <w:top w:val="nil"/>
              <w:left w:val="nil"/>
              <w:bottom w:val="nil"/>
              <w:right w:val="nil"/>
            </w:tcBorders>
          </w:tcPr>
          <w:p w:rsidR="002F51BE" w:rsidRDefault="002F51BE" w:rsidP="002F51BE">
            <w:pPr>
              <w:pStyle w:val="TableParagraph"/>
              <w:spacing w:before="6"/>
              <w:ind w:left="367"/>
              <w:rPr>
                <w:sz w:val="18"/>
                <w:szCs w:val="18"/>
              </w:rPr>
            </w:pPr>
            <w:r>
              <w:rPr>
                <w:sz w:val="18"/>
              </w:rPr>
              <w:t>351.1</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spacing w:before="6"/>
              <w:ind w:left="360"/>
              <w:rPr>
                <w:sz w:val="18"/>
                <w:szCs w:val="18"/>
              </w:rPr>
            </w:pPr>
            <w:r>
              <w:rPr>
                <w:sz w:val="18"/>
              </w:rPr>
              <w:t>161.7</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spacing w:before="6"/>
              <w:ind w:left="360"/>
              <w:rPr>
                <w:sz w:val="18"/>
                <w:szCs w:val="18"/>
              </w:rPr>
            </w:pPr>
            <w:r>
              <w:rPr>
                <w:sz w:val="18"/>
              </w:rPr>
              <w:t>101.4</w:t>
            </w:r>
          </w:p>
        </w:tc>
      </w:tr>
      <w:tr w:rsidR="002F51BE" w:rsidTr="00414F1C">
        <w:trPr>
          <w:trHeight w:hRule="exact" w:val="240"/>
        </w:trPr>
        <w:tc>
          <w:tcPr>
            <w:tcW w:w="4957" w:type="dxa"/>
            <w:tcBorders>
              <w:top w:val="nil"/>
              <w:left w:val="nil"/>
              <w:bottom w:val="nil"/>
              <w:right w:val="nil"/>
            </w:tcBorders>
          </w:tcPr>
          <w:p w:rsidR="002F51BE" w:rsidRDefault="002F51BE" w:rsidP="00596DDE">
            <w:pPr>
              <w:pStyle w:val="TableParagraph"/>
              <w:spacing w:before="6"/>
              <w:ind w:leftChars="-177" w:hangingChars="236" w:hanging="425"/>
              <w:rPr>
                <w:sz w:val="18"/>
                <w:szCs w:val="18"/>
              </w:rPr>
            </w:pPr>
            <w:r>
              <w:rPr>
                <w:sz w:val="18"/>
              </w:rPr>
              <w:t>Other investments</w:t>
            </w:r>
            <w:r>
              <w:rPr>
                <w:spacing w:val="-36"/>
                <w:sz w:val="18"/>
              </w:rPr>
              <w:t xml:space="preserve"> </w:t>
            </w:r>
            <w:r>
              <w:rPr>
                <w:sz w:val="18"/>
              </w:rPr>
              <w:t>......................................................................</w:t>
            </w:r>
          </w:p>
        </w:tc>
        <w:tc>
          <w:tcPr>
            <w:tcW w:w="838" w:type="dxa"/>
            <w:tcBorders>
              <w:top w:val="nil"/>
              <w:left w:val="nil"/>
              <w:bottom w:val="nil"/>
              <w:right w:val="nil"/>
            </w:tcBorders>
          </w:tcPr>
          <w:p w:rsidR="002F51BE" w:rsidRDefault="002F51BE" w:rsidP="002F51BE">
            <w:pPr>
              <w:pStyle w:val="TableParagraph"/>
              <w:spacing w:before="6"/>
              <w:ind w:left="2"/>
              <w:jc w:val="center"/>
              <w:rPr>
                <w:sz w:val="18"/>
                <w:szCs w:val="18"/>
              </w:rPr>
            </w:pPr>
          </w:p>
        </w:tc>
        <w:tc>
          <w:tcPr>
            <w:tcW w:w="881" w:type="dxa"/>
            <w:tcBorders>
              <w:top w:val="nil"/>
              <w:left w:val="nil"/>
              <w:bottom w:val="nil"/>
              <w:right w:val="nil"/>
            </w:tcBorders>
          </w:tcPr>
          <w:p w:rsidR="002F51BE" w:rsidRDefault="002F51BE" w:rsidP="002F51BE">
            <w:pPr>
              <w:pStyle w:val="TableParagraph"/>
              <w:spacing w:before="6"/>
              <w:ind w:left="367"/>
              <w:rPr>
                <w:sz w:val="18"/>
                <w:szCs w:val="18"/>
              </w:rPr>
            </w:pPr>
            <w:r>
              <w:rPr>
                <w:sz w:val="18"/>
              </w:rPr>
              <w:t>238.5</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spacing w:before="6"/>
              <w:ind w:left="360"/>
              <w:rPr>
                <w:sz w:val="18"/>
                <w:szCs w:val="18"/>
              </w:rPr>
            </w:pPr>
            <w:r>
              <w:rPr>
                <w:sz w:val="18"/>
              </w:rPr>
              <w:t>262.2</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spacing w:before="6"/>
              <w:ind w:left="360"/>
              <w:rPr>
                <w:sz w:val="18"/>
                <w:szCs w:val="18"/>
              </w:rPr>
            </w:pPr>
            <w:r>
              <w:rPr>
                <w:sz w:val="18"/>
              </w:rPr>
              <w:t>243.2</w:t>
            </w:r>
          </w:p>
        </w:tc>
      </w:tr>
      <w:tr w:rsidR="002F51BE" w:rsidTr="00414F1C">
        <w:trPr>
          <w:trHeight w:hRule="exact" w:val="240"/>
        </w:trPr>
        <w:tc>
          <w:tcPr>
            <w:tcW w:w="4957" w:type="dxa"/>
            <w:tcBorders>
              <w:top w:val="nil"/>
              <w:left w:val="nil"/>
              <w:bottom w:val="nil"/>
              <w:right w:val="nil"/>
            </w:tcBorders>
          </w:tcPr>
          <w:p w:rsidR="002F51BE" w:rsidRDefault="002F51BE" w:rsidP="00596DDE">
            <w:pPr>
              <w:pStyle w:val="TableParagraph"/>
              <w:spacing w:before="6"/>
              <w:ind w:leftChars="-177" w:hangingChars="236" w:hanging="425"/>
              <w:rPr>
                <w:sz w:val="18"/>
                <w:szCs w:val="18"/>
              </w:rPr>
            </w:pPr>
            <w:r>
              <w:rPr>
                <w:sz w:val="18"/>
              </w:rPr>
              <w:t>Other</w:t>
            </w:r>
            <w:r>
              <w:rPr>
                <w:spacing w:val="-12"/>
                <w:sz w:val="18"/>
              </w:rPr>
              <w:t xml:space="preserve"> </w:t>
            </w:r>
            <w:r>
              <w:rPr>
                <w:sz w:val="18"/>
              </w:rPr>
              <w:t>financial</w:t>
            </w:r>
            <w:r>
              <w:rPr>
                <w:spacing w:val="-12"/>
                <w:sz w:val="18"/>
              </w:rPr>
              <w:t xml:space="preserve"> </w:t>
            </w:r>
            <w:r>
              <w:rPr>
                <w:sz w:val="18"/>
              </w:rPr>
              <w:t>assets</w:t>
            </w:r>
            <w:r>
              <w:rPr>
                <w:spacing w:val="-12"/>
                <w:sz w:val="18"/>
              </w:rPr>
              <w:t xml:space="preserve"> </w:t>
            </w:r>
            <w:r>
              <w:rPr>
                <w:sz w:val="18"/>
              </w:rPr>
              <w:t>.................................................................</w:t>
            </w:r>
          </w:p>
        </w:tc>
        <w:tc>
          <w:tcPr>
            <w:tcW w:w="838" w:type="dxa"/>
            <w:tcBorders>
              <w:top w:val="nil"/>
              <w:left w:val="nil"/>
              <w:bottom w:val="nil"/>
              <w:right w:val="nil"/>
            </w:tcBorders>
          </w:tcPr>
          <w:p w:rsidR="002F51BE" w:rsidRDefault="002F51BE" w:rsidP="002F51BE">
            <w:pPr>
              <w:pStyle w:val="TableParagraph"/>
              <w:spacing w:before="6"/>
              <w:ind w:left="2"/>
              <w:jc w:val="center"/>
              <w:rPr>
                <w:sz w:val="18"/>
                <w:szCs w:val="18"/>
              </w:rPr>
            </w:pPr>
          </w:p>
        </w:tc>
        <w:tc>
          <w:tcPr>
            <w:tcW w:w="881" w:type="dxa"/>
            <w:tcBorders>
              <w:top w:val="nil"/>
              <w:left w:val="nil"/>
              <w:bottom w:val="nil"/>
              <w:right w:val="nil"/>
            </w:tcBorders>
          </w:tcPr>
          <w:p w:rsidR="002F51BE" w:rsidRDefault="002F51BE" w:rsidP="002F51BE">
            <w:pPr>
              <w:pStyle w:val="TableParagraph"/>
              <w:spacing w:before="6"/>
              <w:ind w:left="458"/>
              <w:rPr>
                <w:sz w:val="18"/>
                <w:szCs w:val="18"/>
              </w:rPr>
            </w:pPr>
            <w:r>
              <w:rPr>
                <w:sz w:val="18"/>
              </w:rPr>
              <w:t>28.3</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spacing w:before="6"/>
              <w:ind w:left="451"/>
              <w:rPr>
                <w:sz w:val="18"/>
                <w:szCs w:val="18"/>
              </w:rPr>
            </w:pPr>
            <w:r>
              <w:rPr>
                <w:sz w:val="18"/>
              </w:rPr>
              <w:t>29.2</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spacing w:before="6"/>
              <w:ind w:left="451"/>
              <w:rPr>
                <w:sz w:val="18"/>
                <w:szCs w:val="18"/>
              </w:rPr>
            </w:pPr>
            <w:r>
              <w:rPr>
                <w:sz w:val="18"/>
              </w:rPr>
              <w:t>29.2</w:t>
            </w:r>
          </w:p>
        </w:tc>
      </w:tr>
      <w:tr w:rsidR="002F51BE" w:rsidTr="00414F1C">
        <w:trPr>
          <w:trHeight w:hRule="exact" w:val="240"/>
        </w:trPr>
        <w:tc>
          <w:tcPr>
            <w:tcW w:w="4957" w:type="dxa"/>
            <w:tcBorders>
              <w:top w:val="nil"/>
              <w:left w:val="nil"/>
              <w:bottom w:val="nil"/>
              <w:right w:val="nil"/>
            </w:tcBorders>
          </w:tcPr>
          <w:p w:rsidR="002F51BE" w:rsidRDefault="002F51BE" w:rsidP="00596DDE">
            <w:pPr>
              <w:pStyle w:val="TableParagraph"/>
              <w:spacing w:before="6"/>
              <w:ind w:leftChars="-177" w:hangingChars="236" w:hanging="425"/>
              <w:rPr>
                <w:sz w:val="18"/>
                <w:szCs w:val="18"/>
              </w:rPr>
            </w:pPr>
            <w:r>
              <w:rPr>
                <w:sz w:val="18"/>
              </w:rPr>
              <w:t>Trade and other receivables</w:t>
            </w:r>
            <w:r>
              <w:rPr>
                <w:spacing w:val="-32"/>
                <w:sz w:val="18"/>
              </w:rPr>
              <w:t xml:space="preserve"> </w:t>
            </w:r>
            <w:r>
              <w:rPr>
                <w:sz w:val="18"/>
              </w:rPr>
              <w:t>.......................................................</w:t>
            </w:r>
          </w:p>
        </w:tc>
        <w:tc>
          <w:tcPr>
            <w:tcW w:w="838" w:type="dxa"/>
            <w:tcBorders>
              <w:top w:val="nil"/>
              <w:left w:val="nil"/>
              <w:bottom w:val="nil"/>
              <w:right w:val="nil"/>
            </w:tcBorders>
          </w:tcPr>
          <w:p w:rsidR="002F51BE" w:rsidRDefault="002F51BE" w:rsidP="002F51BE">
            <w:pPr>
              <w:pStyle w:val="TableParagraph"/>
              <w:spacing w:before="6"/>
              <w:ind w:left="2"/>
              <w:jc w:val="center"/>
              <w:rPr>
                <w:sz w:val="18"/>
                <w:szCs w:val="18"/>
              </w:rPr>
            </w:pPr>
          </w:p>
        </w:tc>
        <w:tc>
          <w:tcPr>
            <w:tcW w:w="881" w:type="dxa"/>
            <w:tcBorders>
              <w:top w:val="nil"/>
              <w:left w:val="nil"/>
              <w:bottom w:val="nil"/>
              <w:right w:val="nil"/>
            </w:tcBorders>
          </w:tcPr>
          <w:p w:rsidR="002F51BE" w:rsidRDefault="002F51BE" w:rsidP="002F51BE">
            <w:pPr>
              <w:pStyle w:val="TableParagraph"/>
              <w:spacing w:before="6"/>
              <w:ind w:left="367"/>
              <w:rPr>
                <w:sz w:val="18"/>
                <w:szCs w:val="18"/>
              </w:rPr>
            </w:pPr>
            <w:r>
              <w:rPr>
                <w:sz w:val="18"/>
              </w:rPr>
              <w:t>957.4</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spacing w:before="6"/>
              <w:ind w:left="225"/>
              <w:rPr>
                <w:sz w:val="18"/>
                <w:szCs w:val="18"/>
              </w:rPr>
            </w:pPr>
            <w:r>
              <w:rPr>
                <w:sz w:val="18"/>
              </w:rPr>
              <w:t>1,146.8</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spacing w:before="6"/>
              <w:ind w:left="225"/>
              <w:rPr>
                <w:sz w:val="18"/>
                <w:szCs w:val="18"/>
              </w:rPr>
            </w:pPr>
            <w:r>
              <w:rPr>
                <w:sz w:val="18"/>
              </w:rPr>
              <w:t>1,114.0</w:t>
            </w:r>
          </w:p>
        </w:tc>
      </w:tr>
      <w:tr w:rsidR="002F51BE" w:rsidTr="00414F1C">
        <w:trPr>
          <w:trHeight w:hRule="exact" w:val="240"/>
        </w:trPr>
        <w:tc>
          <w:tcPr>
            <w:tcW w:w="4957" w:type="dxa"/>
            <w:tcBorders>
              <w:top w:val="nil"/>
              <w:left w:val="nil"/>
              <w:bottom w:val="nil"/>
              <w:right w:val="nil"/>
            </w:tcBorders>
          </w:tcPr>
          <w:p w:rsidR="002F51BE" w:rsidRDefault="002F51BE" w:rsidP="00596DDE">
            <w:pPr>
              <w:pStyle w:val="TableParagraph"/>
              <w:spacing w:before="6"/>
              <w:ind w:leftChars="-177" w:hangingChars="236" w:hanging="425"/>
              <w:rPr>
                <w:sz w:val="18"/>
                <w:szCs w:val="18"/>
              </w:rPr>
            </w:pPr>
            <w:r>
              <w:rPr>
                <w:sz w:val="18"/>
              </w:rPr>
              <w:t>Deferred</w:t>
            </w:r>
            <w:r>
              <w:rPr>
                <w:spacing w:val="-11"/>
                <w:sz w:val="18"/>
              </w:rPr>
              <w:t xml:space="preserve"> </w:t>
            </w:r>
            <w:r>
              <w:rPr>
                <w:sz w:val="18"/>
              </w:rPr>
              <w:t>tax</w:t>
            </w:r>
            <w:r>
              <w:rPr>
                <w:spacing w:val="-14"/>
                <w:sz w:val="18"/>
              </w:rPr>
              <w:t xml:space="preserve"> </w:t>
            </w:r>
            <w:r>
              <w:rPr>
                <w:sz w:val="18"/>
              </w:rPr>
              <w:t>assets</w:t>
            </w:r>
            <w:r>
              <w:rPr>
                <w:spacing w:val="-12"/>
                <w:sz w:val="18"/>
              </w:rPr>
              <w:t xml:space="preserve"> </w:t>
            </w:r>
            <w:r>
              <w:rPr>
                <w:sz w:val="18"/>
              </w:rPr>
              <w:t>.....................................................................</w:t>
            </w:r>
          </w:p>
        </w:tc>
        <w:tc>
          <w:tcPr>
            <w:tcW w:w="838" w:type="dxa"/>
            <w:tcBorders>
              <w:top w:val="nil"/>
              <w:left w:val="nil"/>
              <w:bottom w:val="nil"/>
              <w:right w:val="nil"/>
            </w:tcBorders>
          </w:tcPr>
          <w:p w:rsidR="002F51BE" w:rsidRDefault="002F51BE" w:rsidP="002F51BE">
            <w:pPr>
              <w:pStyle w:val="TableParagraph"/>
              <w:spacing w:before="6"/>
              <w:ind w:left="2"/>
              <w:jc w:val="center"/>
              <w:rPr>
                <w:sz w:val="18"/>
                <w:szCs w:val="18"/>
              </w:rPr>
            </w:pPr>
          </w:p>
        </w:tc>
        <w:tc>
          <w:tcPr>
            <w:tcW w:w="881" w:type="dxa"/>
            <w:tcBorders>
              <w:top w:val="nil"/>
              <w:left w:val="nil"/>
              <w:bottom w:val="single" w:sz="4" w:space="0" w:color="000000"/>
              <w:right w:val="nil"/>
            </w:tcBorders>
          </w:tcPr>
          <w:p w:rsidR="002F51BE" w:rsidRDefault="002F51BE" w:rsidP="002F51BE">
            <w:pPr>
              <w:pStyle w:val="TableParagraph"/>
              <w:spacing w:before="6"/>
              <w:ind w:left="367"/>
              <w:rPr>
                <w:sz w:val="18"/>
                <w:szCs w:val="18"/>
              </w:rPr>
            </w:pPr>
            <w:r>
              <w:rPr>
                <w:sz w:val="18"/>
              </w:rPr>
              <w:t>160.2</w:t>
            </w:r>
          </w:p>
        </w:tc>
        <w:tc>
          <w:tcPr>
            <w:tcW w:w="262" w:type="dxa"/>
            <w:tcBorders>
              <w:top w:val="nil"/>
              <w:left w:val="nil"/>
              <w:bottom w:val="nil"/>
              <w:right w:val="nil"/>
            </w:tcBorders>
          </w:tcPr>
          <w:p w:rsidR="002F51BE" w:rsidRDefault="002F51BE" w:rsidP="002F51BE"/>
        </w:tc>
        <w:tc>
          <w:tcPr>
            <w:tcW w:w="876" w:type="dxa"/>
            <w:tcBorders>
              <w:top w:val="nil"/>
              <w:left w:val="nil"/>
              <w:bottom w:val="single" w:sz="4" w:space="0" w:color="000000"/>
              <w:right w:val="nil"/>
            </w:tcBorders>
          </w:tcPr>
          <w:p w:rsidR="002F51BE" w:rsidRDefault="002F51BE" w:rsidP="002F51BE">
            <w:pPr>
              <w:pStyle w:val="TableParagraph"/>
              <w:spacing w:before="6"/>
              <w:ind w:left="360"/>
              <w:rPr>
                <w:sz w:val="18"/>
                <w:szCs w:val="18"/>
              </w:rPr>
            </w:pPr>
            <w:r>
              <w:rPr>
                <w:sz w:val="18"/>
              </w:rPr>
              <w:t>205.1</w:t>
            </w:r>
          </w:p>
        </w:tc>
        <w:tc>
          <w:tcPr>
            <w:tcW w:w="278" w:type="dxa"/>
            <w:tcBorders>
              <w:top w:val="nil"/>
              <w:left w:val="nil"/>
              <w:bottom w:val="nil"/>
              <w:right w:val="nil"/>
            </w:tcBorders>
          </w:tcPr>
          <w:p w:rsidR="002F51BE" w:rsidRDefault="002F51BE" w:rsidP="002F51BE"/>
        </w:tc>
        <w:tc>
          <w:tcPr>
            <w:tcW w:w="877" w:type="dxa"/>
            <w:tcBorders>
              <w:top w:val="nil"/>
              <w:left w:val="nil"/>
              <w:bottom w:val="single" w:sz="4" w:space="0" w:color="000000"/>
              <w:right w:val="nil"/>
            </w:tcBorders>
          </w:tcPr>
          <w:p w:rsidR="002F51BE" w:rsidRDefault="002F51BE" w:rsidP="002F51BE">
            <w:pPr>
              <w:pStyle w:val="TableParagraph"/>
              <w:spacing w:before="6"/>
              <w:ind w:left="360"/>
              <w:rPr>
                <w:sz w:val="18"/>
                <w:szCs w:val="18"/>
              </w:rPr>
            </w:pPr>
            <w:r>
              <w:rPr>
                <w:sz w:val="18"/>
              </w:rPr>
              <w:t>200.9</w:t>
            </w:r>
          </w:p>
        </w:tc>
      </w:tr>
      <w:tr w:rsidR="002F51BE" w:rsidTr="00414F1C">
        <w:trPr>
          <w:trHeight w:hRule="exact" w:val="250"/>
        </w:trPr>
        <w:tc>
          <w:tcPr>
            <w:tcW w:w="4957" w:type="dxa"/>
            <w:tcBorders>
              <w:top w:val="nil"/>
              <w:left w:val="nil"/>
              <w:bottom w:val="nil"/>
              <w:right w:val="nil"/>
            </w:tcBorders>
          </w:tcPr>
          <w:p w:rsidR="002F51BE" w:rsidRDefault="002F51BE" w:rsidP="002F51BE"/>
        </w:tc>
        <w:tc>
          <w:tcPr>
            <w:tcW w:w="838" w:type="dxa"/>
            <w:tcBorders>
              <w:top w:val="nil"/>
              <w:left w:val="nil"/>
              <w:bottom w:val="nil"/>
              <w:right w:val="nil"/>
            </w:tcBorders>
          </w:tcPr>
          <w:p w:rsidR="002F51BE" w:rsidRDefault="002F51BE" w:rsidP="002F51BE"/>
        </w:tc>
        <w:tc>
          <w:tcPr>
            <w:tcW w:w="881" w:type="dxa"/>
            <w:tcBorders>
              <w:top w:val="single" w:sz="4" w:space="0" w:color="000000"/>
              <w:left w:val="nil"/>
              <w:bottom w:val="single" w:sz="4" w:space="0" w:color="000000"/>
              <w:right w:val="nil"/>
            </w:tcBorders>
          </w:tcPr>
          <w:p w:rsidR="002F51BE" w:rsidRDefault="002F51BE" w:rsidP="002F51BE">
            <w:pPr>
              <w:pStyle w:val="TableParagraph"/>
              <w:ind w:left="232"/>
              <w:rPr>
                <w:sz w:val="18"/>
                <w:szCs w:val="18"/>
              </w:rPr>
            </w:pPr>
            <w:r>
              <w:rPr>
                <w:sz w:val="18"/>
              </w:rPr>
              <w:t>6,722.5</w:t>
            </w:r>
          </w:p>
        </w:tc>
        <w:tc>
          <w:tcPr>
            <w:tcW w:w="262" w:type="dxa"/>
            <w:tcBorders>
              <w:top w:val="nil"/>
              <w:left w:val="nil"/>
              <w:bottom w:val="nil"/>
              <w:right w:val="nil"/>
            </w:tcBorders>
          </w:tcPr>
          <w:p w:rsidR="002F51BE" w:rsidRDefault="002F51BE" w:rsidP="002F51BE"/>
        </w:tc>
        <w:tc>
          <w:tcPr>
            <w:tcW w:w="876" w:type="dxa"/>
            <w:tcBorders>
              <w:top w:val="single" w:sz="4" w:space="0" w:color="000000"/>
              <w:left w:val="nil"/>
              <w:bottom w:val="single" w:sz="4" w:space="0" w:color="000000"/>
              <w:right w:val="nil"/>
            </w:tcBorders>
          </w:tcPr>
          <w:p w:rsidR="002F51BE" w:rsidRDefault="002F51BE" w:rsidP="002F51BE">
            <w:pPr>
              <w:pStyle w:val="TableParagraph"/>
              <w:ind w:left="225"/>
              <w:rPr>
                <w:sz w:val="18"/>
                <w:szCs w:val="18"/>
              </w:rPr>
            </w:pPr>
            <w:r>
              <w:rPr>
                <w:sz w:val="18"/>
              </w:rPr>
              <w:t>6,576.3</w:t>
            </w:r>
          </w:p>
        </w:tc>
        <w:tc>
          <w:tcPr>
            <w:tcW w:w="278" w:type="dxa"/>
            <w:tcBorders>
              <w:top w:val="nil"/>
              <w:left w:val="nil"/>
              <w:bottom w:val="nil"/>
              <w:right w:val="nil"/>
            </w:tcBorders>
          </w:tcPr>
          <w:p w:rsidR="002F51BE" w:rsidRDefault="002F51BE" w:rsidP="002F51BE"/>
        </w:tc>
        <w:tc>
          <w:tcPr>
            <w:tcW w:w="877" w:type="dxa"/>
            <w:tcBorders>
              <w:top w:val="single" w:sz="4" w:space="0" w:color="000000"/>
              <w:left w:val="nil"/>
              <w:bottom w:val="single" w:sz="4" w:space="0" w:color="000000"/>
              <w:right w:val="nil"/>
            </w:tcBorders>
          </w:tcPr>
          <w:p w:rsidR="002F51BE" w:rsidRDefault="002F51BE" w:rsidP="002F51BE">
            <w:pPr>
              <w:pStyle w:val="TableParagraph"/>
              <w:ind w:left="225"/>
              <w:rPr>
                <w:sz w:val="18"/>
                <w:szCs w:val="18"/>
              </w:rPr>
            </w:pPr>
            <w:r>
              <w:rPr>
                <w:sz w:val="18"/>
              </w:rPr>
              <w:t>5,903.9</w:t>
            </w:r>
          </w:p>
        </w:tc>
      </w:tr>
      <w:tr w:rsidR="002F51BE" w:rsidTr="00414F1C">
        <w:trPr>
          <w:trHeight w:hRule="exact" w:val="260"/>
        </w:trPr>
        <w:tc>
          <w:tcPr>
            <w:tcW w:w="8969" w:type="dxa"/>
            <w:gridSpan w:val="7"/>
            <w:tcBorders>
              <w:top w:val="nil"/>
              <w:left w:val="nil"/>
              <w:bottom w:val="nil"/>
              <w:right w:val="nil"/>
            </w:tcBorders>
          </w:tcPr>
          <w:p w:rsidR="002F51BE" w:rsidRDefault="002F51BE" w:rsidP="002F51BE">
            <w:pPr>
              <w:pStyle w:val="TableParagraph"/>
              <w:spacing w:before="21"/>
              <w:ind w:left="464" w:right="360"/>
              <w:jc w:val="left"/>
              <w:rPr>
                <w:sz w:val="18"/>
                <w:szCs w:val="18"/>
              </w:rPr>
            </w:pPr>
            <w:r>
              <w:rPr>
                <w:b/>
                <w:sz w:val="18"/>
              </w:rPr>
              <w:t>Current</w:t>
            </w:r>
            <w:r>
              <w:rPr>
                <w:b/>
                <w:spacing w:val="-5"/>
                <w:sz w:val="18"/>
              </w:rPr>
              <w:t xml:space="preserve"> </w:t>
            </w:r>
            <w:r>
              <w:rPr>
                <w:b/>
                <w:sz w:val="18"/>
              </w:rPr>
              <w:t>assets</w:t>
            </w:r>
          </w:p>
        </w:tc>
      </w:tr>
      <w:tr w:rsidR="002F51BE" w:rsidTr="00414F1C">
        <w:trPr>
          <w:trHeight w:hRule="exact" w:val="252"/>
        </w:trPr>
        <w:tc>
          <w:tcPr>
            <w:tcW w:w="4957" w:type="dxa"/>
            <w:tcBorders>
              <w:top w:val="nil"/>
              <w:left w:val="nil"/>
              <w:bottom w:val="nil"/>
              <w:right w:val="nil"/>
            </w:tcBorders>
          </w:tcPr>
          <w:p w:rsidR="002F51BE" w:rsidRDefault="002F51BE" w:rsidP="002F51BE">
            <w:pPr>
              <w:pStyle w:val="TableParagraph"/>
              <w:ind w:left="230"/>
              <w:rPr>
                <w:sz w:val="18"/>
                <w:szCs w:val="18"/>
              </w:rPr>
            </w:pPr>
            <w:r>
              <w:rPr>
                <w:sz w:val="18"/>
              </w:rPr>
              <w:t>Inventories</w:t>
            </w:r>
            <w:r>
              <w:rPr>
                <w:spacing w:val="40"/>
                <w:sz w:val="18"/>
              </w:rPr>
              <w:t xml:space="preserve"> </w:t>
            </w:r>
            <w:r>
              <w:rPr>
                <w:spacing w:val="-1"/>
                <w:sz w:val="18"/>
              </w:rPr>
              <w:t>.................................................................................</w:t>
            </w:r>
          </w:p>
        </w:tc>
        <w:tc>
          <w:tcPr>
            <w:tcW w:w="838" w:type="dxa"/>
            <w:tcBorders>
              <w:top w:val="nil"/>
              <w:left w:val="nil"/>
              <w:bottom w:val="nil"/>
              <w:right w:val="nil"/>
            </w:tcBorders>
          </w:tcPr>
          <w:p w:rsidR="002F51BE" w:rsidRDefault="002F51BE" w:rsidP="002F51BE">
            <w:pPr>
              <w:pStyle w:val="TableParagraph"/>
              <w:ind w:left="2"/>
              <w:jc w:val="center"/>
              <w:rPr>
                <w:sz w:val="18"/>
                <w:szCs w:val="18"/>
              </w:rPr>
            </w:pPr>
          </w:p>
        </w:tc>
        <w:tc>
          <w:tcPr>
            <w:tcW w:w="881" w:type="dxa"/>
            <w:tcBorders>
              <w:top w:val="nil"/>
              <w:left w:val="nil"/>
              <w:bottom w:val="nil"/>
              <w:right w:val="nil"/>
            </w:tcBorders>
          </w:tcPr>
          <w:p w:rsidR="002F51BE" w:rsidRDefault="002F51BE" w:rsidP="002F51BE">
            <w:pPr>
              <w:pStyle w:val="TableParagraph"/>
              <w:ind w:left="232"/>
              <w:rPr>
                <w:sz w:val="18"/>
                <w:szCs w:val="18"/>
              </w:rPr>
            </w:pPr>
            <w:r>
              <w:rPr>
                <w:sz w:val="18"/>
              </w:rPr>
              <w:t>1,246.5</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ind w:left="225"/>
              <w:rPr>
                <w:sz w:val="18"/>
                <w:szCs w:val="18"/>
              </w:rPr>
            </w:pPr>
            <w:r>
              <w:rPr>
                <w:sz w:val="18"/>
              </w:rPr>
              <w:t>1,068.1</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ind w:left="360"/>
              <w:rPr>
                <w:sz w:val="18"/>
                <w:szCs w:val="18"/>
              </w:rPr>
            </w:pPr>
            <w:r>
              <w:rPr>
                <w:sz w:val="18"/>
              </w:rPr>
              <w:t>956.6</w:t>
            </w:r>
          </w:p>
        </w:tc>
      </w:tr>
      <w:tr w:rsidR="002F51BE" w:rsidTr="00414F1C">
        <w:trPr>
          <w:trHeight w:hRule="exact" w:val="247"/>
        </w:trPr>
        <w:tc>
          <w:tcPr>
            <w:tcW w:w="4957" w:type="dxa"/>
            <w:tcBorders>
              <w:top w:val="nil"/>
              <w:left w:val="nil"/>
              <w:bottom w:val="nil"/>
              <w:right w:val="nil"/>
            </w:tcBorders>
          </w:tcPr>
          <w:p w:rsidR="002F51BE" w:rsidRDefault="002F51BE" w:rsidP="002F51BE">
            <w:pPr>
              <w:pStyle w:val="TableParagraph"/>
              <w:spacing w:before="14"/>
              <w:ind w:left="230"/>
              <w:rPr>
                <w:sz w:val="18"/>
                <w:szCs w:val="18"/>
              </w:rPr>
            </w:pPr>
            <w:r>
              <w:rPr>
                <w:sz w:val="18"/>
              </w:rPr>
              <w:t>Trade and other receivables</w:t>
            </w:r>
            <w:r>
              <w:rPr>
                <w:spacing w:val="-32"/>
                <w:sz w:val="18"/>
              </w:rPr>
              <w:t xml:space="preserve"> </w:t>
            </w:r>
            <w:r>
              <w:rPr>
                <w:sz w:val="18"/>
              </w:rPr>
              <w:t>.......................................................</w:t>
            </w:r>
          </w:p>
        </w:tc>
        <w:tc>
          <w:tcPr>
            <w:tcW w:w="838" w:type="dxa"/>
            <w:tcBorders>
              <w:top w:val="nil"/>
              <w:left w:val="nil"/>
              <w:bottom w:val="nil"/>
              <w:right w:val="nil"/>
            </w:tcBorders>
          </w:tcPr>
          <w:p w:rsidR="002F51BE" w:rsidRDefault="002F51BE" w:rsidP="002F51BE">
            <w:pPr>
              <w:pStyle w:val="TableParagraph"/>
              <w:spacing w:before="14"/>
              <w:ind w:left="2"/>
              <w:jc w:val="center"/>
              <w:rPr>
                <w:sz w:val="18"/>
                <w:szCs w:val="18"/>
              </w:rPr>
            </w:pPr>
          </w:p>
        </w:tc>
        <w:tc>
          <w:tcPr>
            <w:tcW w:w="881" w:type="dxa"/>
            <w:tcBorders>
              <w:top w:val="nil"/>
              <w:left w:val="nil"/>
              <w:bottom w:val="nil"/>
              <w:right w:val="nil"/>
            </w:tcBorders>
          </w:tcPr>
          <w:p w:rsidR="002F51BE" w:rsidRDefault="002F51BE" w:rsidP="002F51BE">
            <w:pPr>
              <w:pStyle w:val="TableParagraph"/>
              <w:spacing w:before="14"/>
              <w:ind w:left="232"/>
              <w:rPr>
                <w:sz w:val="18"/>
                <w:szCs w:val="18"/>
              </w:rPr>
            </w:pPr>
            <w:r>
              <w:rPr>
                <w:sz w:val="18"/>
              </w:rPr>
              <w:t>1,712.9</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spacing w:before="14"/>
              <w:ind w:left="225"/>
              <w:rPr>
                <w:sz w:val="18"/>
                <w:szCs w:val="18"/>
              </w:rPr>
            </w:pPr>
            <w:r>
              <w:rPr>
                <w:sz w:val="18"/>
              </w:rPr>
              <w:t>1,501.8</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spacing w:before="14"/>
              <w:ind w:left="225"/>
              <w:rPr>
                <w:sz w:val="18"/>
                <w:szCs w:val="18"/>
              </w:rPr>
            </w:pPr>
            <w:r>
              <w:rPr>
                <w:sz w:val="18"/>
              </w:rPr>
              <w:t>1,772.4</w:t>
            </w:r>
          </w:p>
        </w:tc>
      </w:tr>
      <w:tr w:rsidR="002F51BE" w:rsidTr="00414F1C">
        <w:trPr>
          <w:trHeight w:hRule="exact" w:val="240"/>
        </w:trPr>
        <w:tc>
          <w:tcPr>
            <w:tcW w:w="4957" w:type="dxa"/>
            <w:tcBorders>
              <w:top w:val="nil"/>
              <w:left w:val="nil"/>
              <w:bottom w:val="nil"/>
              <w:right w:val="nil"/>
            </w:tcBorders>
          </w:tcPr>
          <w:p w:rsidR="002F51BE" w:rsidRDefault="002F51BE" w:rsidP="002F51BE">
            <w:pPr>
              <w:pStyle w:val="TableParagraph"/>
              <w:spacing w:before="6"/>
              <w:ind w:left="230"/>
              <w:rPr>
                <w:sz w:val="18"/>
                <w:szCs w:val="18"/>
              </w:rPr>
            </w:pPr>
            <w:r>
              <w:rPr>
                <w:sz w:val="18"/>
              </w:rPr>
              <w:t>Other</w:t>
            </w:r>
            <w:r>
              <w:rPr>
                <w:spacing w:val="-12"/>
                <w:sz w:val="18"/>
              </w:rPr>
              <w:t xml:space="preserve"> </w:t>
            </w:r>
            <w:r>
              <w:rPr>
                <w:sz w:val="18"/>
              </w:rPr>
              <w:t>financial</w:t>
            </w:r>
            <w:r>
              <w:rPr>
                <w:spacing w:val="-12"/>
                <w:sz w:val="18"/>
              </w:rPr>
              <w:t xml:space="preserve"> </w:t>
            </w:r>
            <w:r>
              <w:rPr>
                <w:sz w:val="18"/>
              </w:rPr>
              <w:t>assets</w:t>
            </w:r>
            <w:r>
              <w:rPr>
                <w:spacing w:val="-12"/>
                <w:sz w:val="18"/>
              </w:rPr>
              <w:t xml:space="preserve"> </w:t>
            </w:r>
            <w:r>
              <w:rPr>
                <w:sz w:val="18"/>
              </w:rPr>
              <w:t>.................................................................</w:t>
            </w:r>
          </w:p>
        </w:tc>
        <w:tc>
          <w:tcPr>
            <w:tcW w:w="838" w:type="dxa"/>
            <w:tcBorders>
              <w:top w:val="nil"/>
              <w:left w:val="nil"/>
              <w:bottom w:val="nil"/>
              <w:right w:val="nil"/>
            </w:tcBorders>
          </w:tcPr>
          <w:p w:rsidR="002F51BE" w:rsidRDefault="002F51BE" w:rsidP="002F51BE">
            <w:pPr>
              <w:pStyle w:val="TableParagraph"/>
              <w:spacing w:before="6"/>
              <w:ind w:left="2"/>
              <w:jc w:val="center"/>
              <w:rPr>
                <w:sz w:val="18"/>
                <w:szCs w:val="18"/>
              </w:rPr>
            </w:pPr>
          </w:p>
        </w:tc>
        <w:tc>
          <w:tcPr>
            <w:tcW w:w="881" w:type="dxa"/>
            <w:tcBorders>
              <w:top w:val="nil"/>
              <w:left w:val="nil"/>
              <w:bottom w:val="nil"/>
              <w:right w:val="nil"/>
            </w:tcBorders>
          </w:tcPr>
          <w:p w:rsidR="002F51BE" w:rsidRDefault="002F51BE" w:rsidP="002F51BE">
            <w:pPr>
              <w:pStyle w:val="TableParagraph"/>
              <w:spacing w:before="6"/>
              <w:ind w:right="103"/>
              <w:rPr>
                <w:sz w:val="18"/>
                <w:szCs w:val="18"/>
              </w:rPr>
            </w:pPr>
            <w:r>
              <w:rPr>
                <w:sz w:val="18"/>
              </w:rPr>
              <w:t>-</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spacing w:before="6"/>
              <w:ind w:left="540"/>
              <w:rPr>
                <w:sz w:val="18"/>
                <w:szCs w:val="18"/>
              </w:rPr>
            </w:pPr>
            <w:r>
              <w:rPr>
                <w:sz w:val="18"/>
              </w:rPr>
              <w:t>8.2</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spacing w:before="6"/>
              <w:ind w:left="540"/>
              <w:rPr>
                <w:sz w:val="18"/>
                <w:szCs w:val="18"/>
              </w:rPr>
            </w:pPr>
            <w:r>
              <w:rPr>
                <w:sz w:val="18"/>
              </w:rPr>
              <w:t>1.1</w:t>
            </w:r>
          </w:p>
        </w:tc>
      </w:tr>
      <w:tr w:rsidR="002F51BE" w:rsidTr="00414F1C">
        <w:trPr>
          <w:trHeight w:hRule="exact" w:val="242"/>
        </w:trPr>
        <w:tc>
          <w:tcPr>
            <w:tcW w:w="4957" w:type="dxa"/>
            <w:tcBorders>
              <w:top w:val="nil"/>
              <w:left w:val="nil"/>
              <w:bottom w:val="nil"/>
              <w:right w:val="nil"/>
            </w:tcBorders>
          </w:tcPr>
          <w:p w:rsidR="002F51BE" w:rsidRDefault="002F51BE" w:rsidP="00596DDE">
            <w:pPr>
              <w:pStyle w:val="TableParagraph"/>
              <w:spacing w:before="6"/>
              <w:ind w:left="230" w:right="360" w:firstLineChars="130" w:firstLine="234"/>
              <w:jc w:val="left"/>
              <w:rPr>
                <w:sz w:val="18"/>
                <w:szCs w:val="18"/>
              </w:rPr>
            </w:pPr>
            <w:r>
              <w:rPr>
                <w:sz w:val="18"/>
              </w:rPr>
              <w:t>Cash and cash</w:t>
            </w:r>
            <w:r>
              <w:rPr>
                <w:spacing w:val="-6"/>
                <w:sz w:val="18"/>
              </w:rPr>
              <w:t xml:space="preserve"> </w:t>
            </w:r>
            <w:proofErr w:type="spellStart"/>
            <w:r>
              <w:rPr>
                <w:sz w:val="18"/>
              </w:rPr>
              <w:t>equivalen</w:t>
            </w:r>
            <w:proofErr w:type="spellEnd"/>
          </w:p>
        </w:tc>
        <w:tc>
          <w:tcPr>
            <w:tcW w:w="838" w:type="dxa"/>
            <w:tcBorders>
              <w:top w:val="nil"/>
              <w:left w:val="nil"/>
              <w:bottom w:val="nil"/>
              <w:right w:val="nil"/>
            </w:tcBorders>
          </w:tcPr>
          <w:p w:rsidR="002F51BE" w:rsidRDefault="002F51BE" w:rsidP="002F51BE">
            <w:pPr>
              <w:pStyle w:val="TableParagraph"/>
              <w:spacing w:before="6"/>
              <w:ind w:left="2"/>
              <w:jc w:val="center"/>
              <w:rPr>
                <w:sz w:val="18"/>
                <w:szCs w:val="18"/>
              </w:rPr>
            </w:pPr>
          </w:p>
        </w:tc>
        <w:tc>
          <w:tcPr>
            <w:tcW w:w="881" w:type="dxa"/>
            <w:tcBorders>
              <w:top w:val="nil"/>
              <w:left w:val="nil"/>
              <w:bottom w:val="single" w:sz="4" w:space="0" w:color="000000"/>
              <w:right w:val="nil"/>
            </w:tcBorders>
          </w:tcPr>
          <w:p w:rsidR="002F51BE" w:rsidRDefault="002F51BE" w:rsidP="002F51BE">
            <w:pPr>
              <w:pStyle w:val="TableParagraph"/>
              <w:spacing w:before="6"/>
              <w:ind w:left="232"/>
              <w:rPr>
                <w:sz w:val="18"/>
                <w:szCs w:val="18"/>
              </w:rPr>
            </w:pPr>
            <w:r>
              <w:rPr>
                <w:sz w:val="18"/>
              </w:rPr>
              <w:t>1,366.3</w:t>
            </w:r>
          </w:p>
        </w:tc>
        <w:tc>
          <w:tcPr>
            <w:tcW w:w="262" w:type="dxa"/>
            <w:tcBorders>
              <w:top w:val="nil"/>
              <w:left w:val="nil"/>
              <w:bottom w:val="nil"/>
              <w:right w:val="nil"/>
            </w:tcBorders>
          </w:tcPr>
          <w:p w:rsidR="002F51BE" w:rsidRDefault="002F51BE" w:rsidP="002F51BE"/>
        </w:tc>
        <w:tc>
          <w:tcPr>
            <w:tcW w:w="876" w:type="dxa"/>
            <w:tcBorders>
              <w:top w:val="nil"/>
              <w:left w:val="nil"/>
              <w:bottom w:val="single" w:sz="4" w:space="0" w:color="000000"/>
              <w:right w:val="nil"/>
            </w:tcBorders>
          </w:tcPr>
          <w:p w:rsidR="002F51BE" w:rsidRDefault="002F51BE" w:rsidP="002F51BE">
            <w:pPr>
              <w:pStyle w:val="TableParagraph"/>
              <w:spacing w:before="6"/>
              <w:ind w:left="225"/>
              <w:rPr>
                <w:sz w:val="18"/>
                <w:szCs w:val="18"/>
              </w:rPr>
            </w:pPr>
            <w:r>
              <w:rPr>
                <w:sz w:val="18"/>
              </w:rPr>
              <w:t>2,204.1</w:t>
            </w:r>
          </w:p>
        </w:tc>
        <w:tc>
          <w:tcPr>
            <w:tcW w:w="278" w:type="dxa"/>
            <w:tcBorders>
              <w:top w:val="nil"/>
              <w:left w:val="nil"/>
              <w:bottom w:val="nil"/>
              <w:right w:val="nil"/>
            </w:tcBorders>
          </w:tcPr>
          <w:p w:rsidR="002F51BE" w:rsidRDefault="002F51BE" w:rsidP="002F51BE"/>
        </w:tc>
        <w:tc>
          <w:tcPr>
            <w:tcW w:w="877" w:type="dxa"/>
            <w:tcBorders>
              <w:top w:val="nil"/>
              <w:left w:val="nil"/>
              <w:bottom w:val="single" w:sz="4" w:space="0" w:color="000000"/>
              <w:right w:val="nil"/>
            </w:tcBorders>
          </w:tcPr>
          <w:p w:rsidR="002F51BE" w:rsidRDefault="002F51BE" w:rsidP="002F51BE">
            <w:pPr>
              <w:pStyle w:val="TableParagraph"/>
              <w:spacing w:before="6"/>
              <w:ind w:left="225"/>
              <w:rPr>
                <w:sz w:val="18"/>
                <w:szCs w:val="18"/>
              </w:rPr>
            </w:pPr>
            <w:r>
              <w:rPr>
                <w:sz w:val="18"/>
              </w:rPr>
              <w:t>1,648.0</w:t>
            </w:r>
          </w:p>
        </w:tc>
      </w:tr>
      <w:tr w:rsidR="002F51BE" w:rsidTr="00414F1C">
        <w:trPr>
          <w:trHeight w:hRule="exact" w:val="250"/>
        </w:trPr>
        <w:tc>
          <w:tcPr>
            <w:tcW w:w="4957" w:type="dxa"/>
            <w:tcBorders>
              <w:top w:val="nil"/>
              <w:left w:val="nil"/>
              <w:bottom w:val="nil"/>
              <w:right w:val="nil"/>
            </w:tcBorders>
          </w:tcPr>
          <w:p w:rsidR="002F51BE" w:rsidRDefault="002F51BE" w:rsidP="002F51BE"/>
        </w:tc>
        <w:tc>
          <w:tcPr>
            <w:tcW w:w="838" w:type="dxa"/>
            <w:tcBorders>
              <w:top w:val="nil"/>
              <w:left w:val="nil"/>
              <w:bottom w:val="nil"/>
              <w:right w:val="nil"/>
            </w:tcBorders>
          </w:tcPr>
          <w:p w:rsidR="002F51BE" w:rsidRDefault="002F51BE" w:rsidP="002F51BE"/>
        </w:tc>
        <w:tc>
          <w:tcPr>
            <w:tcW w:w="881" w:type="dxa"/>
            <w:tcBorders>
              <w:top w:val="single" w:sz="4" w:space="0" w:color="000000"/>
              <w:left w:val="nil"/>
              <w:bottom w:val="single" w:sz="4" w:space="0" w:color="000000"/>
              <w:right w:val="nil"/>
            </w:tcBorders>
          </w:tcPr>
          <w:p w:rsidR="002F51BE" w:rsidRDefault="002F51BE" w:rsidP="002F51BE">
            <w:pPr>
              <w:pStyle w:val="TableParagraph"/>
              <w:ind w:left="232"/>
              <w:rPr>
                <w:sz w:val="18"/>
                <w:szCs w:val="18"/>
              </w:rPr>
            </w:pPr>
            <w:r>
              <w:rPr>
                <w:sz w:val="18"/>
              </w:rPr>
              <w:t>4,325.7</w:t>
            </w:r>
          </w:p>
        </w:tc>
        <w:tc>
          <w:tcPr>
            <w:tcW w:w="262" w:type="dxa"/>
            <w:tcBorders>
              <w:top w:val="nil"/>
              <w:left w:val="nil"/>
              <w:bottom w:val="nil"/>
              <w:right w:val="nil"/>
            </w:tcBorders>
          </w:tcPr>
          <w:p w:rsidR="002F51BE" w:rsidRDefault="002F51BE" w:rsidP="002F51BE"/>
        </w:tc>
        <w:tc>
          <w:tcPr>
            <w:tcW w:w="876" w:type="dxa"/>
            <w:tcBorders>
              <w:top w:val="single" w:sz="4" w:space="0" w:color="000000"/>
              <w:left w:val="nil"/>
              <w:bottom w:val="single" w:sz="4" w:space="0" w:color="000000"/>
              <w:right w:val="nil"/>
            </w:tcBorders>
          </w:tcPr>
          <w:p w:rsidR="002F51BE" w:rsidRDefault="002F51BE" w:rsidP="002F51BE">
            <w:pPr>
              <w:pStyle w:val="TableParagraph"/>
              <w:ind w:left="225"/>
              <w:rPr>
                <w:sz w:val="18"/>
                <w:szCs w:val="18"/>
              </w:rPr>
            </w:pPr>
            <w:r>
              <w:rPr>
                <w:sz w:val="18"/>
              </w:rPr>
              <w:t>4,782.2</w:t>
            </w:r>
          </w:p>
        </w:tc>
        <w:tc>
          <w:tcPr>
            <w:tcW w:w="278" w:type="dxa"/>
            <w:tcBorders>
              <w:top w:val="nil"/>
              <w:left w:val="nil"/>
              <w:bottom w:val="nil"/>
              <w:right w:val="nil"/>
            </w:tcBorders>
          </w:tcPr>
          <w:p w:rsidR="002F51BE" w:rsidRDefault="002F51BE" w:rsidP="002F51BE"/>
        </w:tc>
        <w:tc>
          <w:tcPr>
            <w:tcW w:w="877" w:type="dxa"/>
            <w:tcBorders>
              <w:top w:val="single" w:sz="4" w:space="0" w:color="000000"/>
              <w:left w:val="nil"/>
              <w:bottom w:val="single" w:sz="4" w:space="0" w:color="000000"/>
              <w:right w:val="nil"/>
            </w:tcBorders>
          </w:tcPr>
          <w:p w:rsidR="002F51BE" w:rsidRDefault="002F51BE" w:rsidP="002F51BE">
            <w:pPr>
              <w:pStyle w:val="TableParagraph"/>
              <w:ind w:left="225"/>
              <w:rPr>
                <w:sz w:val="18"/>
                <w:szCs w:val="18"/>
              </w:rPr>
            </w:pPr>
            <w:r>
              <w:rPr>
                <w:sz w:val="18"/>
              </w:rPr>
              <w:t>4,378.1</w:t>
            </w:r>
          </w:p>
        </w:tc>
      </w:tr>
      <w:tr w:rsidR="002F51BE" w:rsidTr="00414F1C">
        <w:trPr>
          <w:trHeight w:hRule="exact" w:val="281"/>
        </w:trPr>
        <w:tc>
          <w:tcPr>
            <w:tcW w:w="4957" w:type="dxa"/>
            <w:tcBorders>
              <w:top w:val="nil"/>
              <w:left w:val="nil"/>
              <w:bottom w:val="nil"/>
              <w:right w:val="nil"/>
            </w:tcBorders>
          </w:tcPr>
          <w:p w:rsidR="002F51BE" w:rsidRDefault="002F51BE" w:rsidP="00414F1C">
            <w:pPr>
              <w:pStyle w:val="TableParagraph"/>
              <w:spacing w:before="28"/>
              <w:ind w:left="230" w:right="89"/>
              <w:rPr>
                <w:sz w:val="18"/>
                <w:szCs w:val="18"/>
              </w:rPr>
            </w:pPr>
            <w:r>
              <w:rPr>
                <w:b/>
                <w:spacing w:val="-1"/>
                <w:sz w:val="18"/>
              </w:rPr>
              <w:t>Total</w:t>
            </w:r>
            <w:r>
              <w:rPr>
                <w:b/>
                <w:sz w:val="18"/>
              </w:rPr>
              <w:t xml:space="preserve"> </w:t>
            </w:r>
            <w:r>
              <w:rPr>
                <w:b/>
                <w:spacing w:val="-1"/>
                <w:sz w:val="18"/>
              </w:rPr>
              <w:t>assets...............................................................................</w:t>
            </w:r>
          </w:p>
        </w:tc>
        <w:tc>
          <w:tcPr>
            <w:tcW w:w="838" w:type="dxa"/>
            <w:tcBorders>
              <w:top w:val="nil"/>
              <w:left w:val="nil"/>
              <w:bottom w:val="nil"/>
              <w:right w:val="nil"/>
            </w:tcBorders>
          </w:tcPr>
          <w:p w:rsidR="002F51BE" w:rsidRDefault="002F51BE" w:rsidP="002F51BE"/>
        </w:tc>
        <w:tc>
          <w:tcPr>
            <w:tcW w:w="881" w:type="dxa"/>
            <w:tcBorders>
              <w:top w:val="single" w:sz="4" w:space="0" w:color="000000"/>
              <w:left w:val="nil"/>
              <w:bottom w:val="single" w:sz="17" w:space="0" w:color="000000"/>
              <w:right w:val="nil"/>
            </w:tcBorders>
          </w:tcPr>
          <w:p w:rsidR="002F51BE" w:rsidRDefault="002F51BE" w:rsidP="002F51BE">
            <w:pPr>
              <w:pStyle w:val="TableParagraph"/>
              <w:spacing w:before="24"/>
              <w:ind w:left="143"/>
              <w:rPr>
                <w:sz w:val="18"/>
                <w:szCs w:val="18"/>
              </w:rPr>
            </w:pPr>
            <w:r>
              <w:rPr>
                <w:b/>
                <w:sz w:val="18"/>
              </w:rPr>
              <w:t>11,048.2</w:t>
            </w:r>
          </w:p>
        </w:tc>
        <w:tc>
          <w:tcPr>
            <w:tcW w:w="262" w:type="dxa"/>
            <w:tcBorders>
              <w:top w:val="nil"/>
              <w:left w:val="nil"/>
              <w:bottom w:val="nil"/>
              <w:right w:val="nil"/>
            </w:tcBorders>
          </w:tcPr>
          <w:p w:rsidR="002F51BE" w:rsidRDefault="002F51BE" w:rsidP="002F51BE"/>
        </w:tc>
        <w:tc>
          <w:tcPr>
            <w:tcW w:w="876" w:type="dxa"/>
            <w:tcBorders>
              <w:top w:val="single" w:sz="4" w:space="0" w:color="000000"/>
              <w:left w:val="nil"/>
              <w:bottom w:val="single" w:sz="17" w:space="0" w:color="000000"/>
              <w:right w:val="nil"/>
            </w:tcBorders>
          </w:tcPr>
          <w:p w:rsidR="002F51BE" w:rsidRDefault="002F51BE" w:rsidP="002F51BE">
            <w:pPr>
              <w:pStyle w:val="TableParagraph"/>
              <w:spacing w:before="24"/>
              <w:ind w:left="136"/>
              <w:rPr>
                <w:sz w:val="18"/>
                <w:szCs w:val="18"/>
              </w:rPr>
            </w:pPr>
            <w:r>
              <w:rPr>
                <w:b/>
                <w:sz w:val="18"/>
              </w:rPr>
              <w:t>11,358.5</w:t>
            </w:r>
          </w:p>
        </w:tc>
        <w:tc>
          <w:tcPr>
            <w:tcW w:w="278" w:type="dxa"/>
            <w:tcBorders>
              <w:top w:val="nil"/>
              <w:left w:val="nil"/>
              <w:bottom w:val="nil"/>
              <w:right w:val="nil"/>
            </w:tcBorders>
          </w:tcPr>
          <w:p w:rsidR="002F51BE" w:rsidRDefault="002F51BE" w:rsidP="002F51BE"/>
        </w:tc>
        <w:tc>
          <w:tcPr>
            <w:tcW w:w="877" w:type="dxa"/>
            <w:tcBorders>
              <w:top w:val="single" w:sz="4" w:space="0" w:color="000000"/>
              <w:left w:val="nil"/>
              <w:bottom w:val="single" w:sz="17" w:space="0" w:color="000000"/>
              <w:right w:val="nil"/>
            </w:tcBorders>
          </w:tcPr>
          <w:p w:rsidR="002F51BE" w:rsidRDefault="002F51BE" w:rsidP="002F51BE">
            <w:pPr>
              <w:pStyle w:val="TableParagraph"/>
              <w:spacing w:before="24"/>
              <w:ind w:left="136"/>
              <w:rPr>
                <w:sz w:val="18"/>
                <w:szCs w:val="18"/>
              </w:rPr>
            </w:pPr>
            <w:r>
              <w:rPr>
                <w:b/>
                <w:sz w:val="18"/>
              </w:rPr>
              <w:t>10,282.0</w:t>
            </w:r>
          </w:p>
        </w:tc>
      </w:tr>
      <w:tr w:rsidR="002F51BE" w:rsidTr="00414F1C">
        <w:trPr>
          <w:trHeight w:hRule="exact" w:val="282"/>
        </w:trPr>
        <w:tc>
          <w:tcPr>
            <w:tcW w:w="8969" w:type="dxa"/>
            <w:gridSpan w:val="7"/>
            <w:tcBorders>
              <w:top w:val="nil"/>
              <w:left w:val="nil"/>
              <w:bottom w:val="nil"/>
              <w:right w:val="nil"/>
            </w:tcBorders>
          </w:tcPr>
          <w:p w:rsidR="002F51BE" w:rsidRDefault="002F51BE" w:rsidP="00596DDE">
            <w:pPr>
              <w:pStyle w:val="TableParagraph"/>
              <w:spacing w:before="48"/>
              <w:ind w:leftChars="96" w:left="230" w:right="360" w:firstLineChars="128" w:firstLine="231"/>
              <w:jc w:val="left"/>
              <w:rPr>
                <w:sz w:val="18"/>
                <w:szCs w:val="18"/>
              </w:rPr>
            </w:pPr>
            <w:r>
              <w:rPr>
                <w:b/>
                <w:sz w:val="18"/>
              </w:rPr>
              <w:t>Equity attributable to owners of the</w:t>
            </w:r>
            <w:r>
              <w:rPr>
                <w:b/>
                <w:spacing w:val="-16"/>
                <w:sz w:val="18"/>
              </w:rPr>
              <w:t xml:space="preserve"> </w:t>
            </w:r>
            <w:r>
              <w:rPr>
                <w:b/>
                <w:sz w:val="18"/>
              </w:rPr>
              <w:t>parent</w:t>
            </w:r>
          </w:p>
        </w:tc>
      </w:tr>
      <w:tr w:rsidR="002F51BE" w:rsidTr="00414F1C">
        <w:trPr>
          <w:trHeight w:hRule="exact" w:val="241"/>
        </w:trPr>
        <w:tc>
          <w:tcPr>
            <w:tcW w:w="4957" w:type="dxa"/>
            <w:tcBorders>
              <w:top w:val="nil"/>
              <w:left w:val="nil"/>
              <w:bottom w:val="nil"/>
              <w:right w:val="nil"/>
            </w:tcBorders>
          </w:tcPr>
          <w:p w:rsidR="002F51BE" w:rsidRDefault="006B363F" w:rsidP="006B363F">
            <w:pPr>
              <w:pStyle w:val="TableParagraph"/>
              <w:wordWrap w:val="0"/>
              <w:spacing w:before="8"/>
              <w:ind w:left="1"/>
              <w:rPr>
                <w:sz w:val="18"/>
                <w:szCs w:val="18"/>
              </w:rPr>
            </w:pPr>
            <w:r>
              <w:rPr>
                <w:rFonts w:eastAsia="SimSun" w:hint="eastAsia"/>
                <w:sz w:val="18"/>
                <w:lang w:eastAsia="zh-CN"/>
              </w:rPr>
              <w:t xml:space="preserve">    </w:t>
            </w:r>
            <w:r w:rsidR="002F51BE">
              <w:rPr>
                <w:sz w:val="18"/>
              </w:rPr>
              <w:t xml:space="preserve">Share </w:t>
            </w:r>
            <w:r w:rsidR="002F51BE">
              <w:rPr>
                <w:spacing w:val="-1"/>
                <w:sz w:val="18"/>
              </w:rPr>
              <w:t>capital...............................................................................</w:t>
            </w:r>
          </w:p>
        </w:tc>
        <w:tc>
          <w:tcPr>
            <w:tcW w:w="838" w:type="dxa"/>
            <w:tcBorders>
              <w:top w:val="nil"/>
              <w:left w:val="nil"/>
              <w:bottom w:val="nil"/>
              <w:right w:val="nil"/>
            </w:tcBorders>
          </w:tcPr>
          <w:p w:rsidR="002F51BE" w:rsidRDefault="002F51BE" w:rsidP="002F51BE">
            <w:pPr>
              <w:pStyle w:val="TableParagraph"/>
              <w:spacing w:before="8"/>
              <w:ind w:left="2"/>
              <w:jc w:val="center"/>
              <w:rPr>
                <w:sz w:val="18"/>
                <w:szCs w:val="18"/>
              </w:rPr>
            </w:pPr>
          </w:p>
        </w:tc>
        <w:tc>
          <w:tcPr>
            <w:tcW w:w="881" w:type="dxa"/>
            <w:tcBorders>
              <w:top w:val="nil"/>
              <w:left w:val="nil"/>
              <w:bottom w:val="nil"/>
              <w:right w:val="nil"/>
            </w:tcBorders>
          </w:tcPr>
          <w:p w:rsidR="002F51BE" w:rsidRDefault="002F51BE" w:rsidP="002F51BE">
            <w:pPr>
              <w:pStyle w:val="TableParagraph"/>
              <w:spacing w:before="8"/>
              <w:ind w:left="547"/>
              <w:rPr>
                <w:sz w:val="18"/>
                <w:szCs w:val="18"/>
              </w:rPr>
            </w:pPr>
            <w:r>
              <w:rPr>
                <w:sz w:val="18"/>
              </w:rPr>
              <w:t>0.9</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spacing w:before="8"/>
              <w:ind w:left="540"/>
              <w:rPr>
                <w:sz w:val="18"/>
                <w:szCs w:val="18"/>
              </w:rPr>
            </w:pPr>
            <w:r>
              <w:rPr>
                <w:sz w:val="18"/>
              </w:rPr>
              <w:t>0.9</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spacing w:before="8"/>
              <w:ind w:left="540"/>
              <w:rPr>
                <w:sz w:val="18"/>
                <w:szCs w:val="18"/>
              </w:rPr>
            </w:pPr>
            <w:r>
              <w:rPr>
                <w:sz w:val="18"/>
              </w:rPr>
              <w:t>0.9</w:t>
            </w:r>
          </w:p>
        </w:tc>
      </w:tr>
      <w:tr w:rsidR="002F51BE" w:rsidTr="00414F1C">
        <w:trPr>
          <w:trHeight w:hRule="exact" w:val="240"/>
        </w:trPr>
        <w:tc>
          <w:tcPr>
            <w:tcW w:w="4957" w:type="dxa"/>
            <w:tcBorders>
              <w:top w:val="nil"/>
              <w:left w:val="nil"/>
              <w:bottom w:val="nil"/>
              <w:right w:val="nil"/>
            </w:tcBorders>
          </w:tcPr>
          <w:p w:rsidR="002F51BE" w:rsidRDefault="002F51BE" w:rsidP="002F51BE">
            <w:pPr>
              <w:pStyle w:val="TableParagraph"/>
              <w:spacing w:before="6"/>
              <w:ind w:left="230"/>
              <w:rPr>
                <w:sz w:val="18"/>
                <w:szCs w:val="18"/>
              </w:rPr>
            </w:pPr>
            <w:r>
              <w:rPr>
                <w:sz w:val="18"/>
              </w:rPr>
              <w:t>Share</w:t>
            </w:r>
            <w:r>
              <w:rPr>
                <w:spacing w:val="42"/>
                <w:sz w:val="18"/>
              </w:rPr>
              <w:t xml:space="preserve"> </w:t>
            </w:r>
            <w:r>
              <w:rPr>
                <w:spacing w:val="-1"/>
                <w:sz w:val="18"/>
              </w:rPr>
              <w:t>premium...........................................................................</w:t>
            </w:r>
          </w:p>
        </w:tc>
        <w:tc>
          <w:tcPr>
            <w:tcW w:w="838" w:type="dxa"/>
            <w:tcBorders>
              <w:top w:val="nil"/>
              <w:left w:val="nil"/>
              <w:bottom w:val="nil"/>
              <w:right w:val="nil"/>
            </w:tcBorders>
          </w:tcPr>
          <w:p w:rsidR="002F51BE" w:rsidRDefault="002F51BE" w:rsidP="002F51BE"/>
        </w:tc>
        <w:tc>
          <w:tcPr>
            <w:tcW w:w="881" w:type="dxa"/>
            <w:tcBorders>
              <w:top w:val="nil"/>
              <w:left w:val="nil"/>
              <w:bottom w:val="nil"/>
              <w:right w:val="nil"/>
            </w:tcBorders>
          </w:tcPr>
          <w:p w:rsidR="002F51BE" w:rsidRDefault="002F51BE" w:rsidP="002F51BE">
            <w:pPr>
              <w:pStyle w:val="TableParagraph"/>
              <w:spacing w:before="6"/>
              <w:ind w:left="367"/>
              <w:rPr>
                <w:sz w:val="18"/>
                <w:szCs w:val="18"/>
              </w:rPr>
            </w:pPr>
            <w:r>
              <w:rPr>
                <w:sz w:val="18"/>
              </w:rPr>
              <w:t>779.4</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spacing w:before="6"/>
              <w:ind w:left="360"/>
              <w:rPr>
                <w:sz w:val="18"/>
                <w:szCs w:val="18"/>
              </w:rPr>
            </w:pPr>
            <w:r>
              <w:rPr>
                <w:sz w:val="18"/>
              </w:rPr>
              <w:t>779.4</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spacing w:before="6"/>
              <w:ind w:left="360"/>
              <w:rPr>
                <w:sz w:val="18"/>
                <w:szCs w:val="18"/>
              </w:rPr>
            </w:pPr>
            <w:r>
              <w:rPr>
                <w:sz w:val="18"/>
              </w:rPr>
              <w:t>779.4</w:t>
            </w:r>
          </w:p>
        </w:tc>
      </w:tr>
      <w:tr w:rsidR="002F51BE" w:rsidTr="00414F1C">
        <w:trPr>
          <w:trHeight w:hRule="exact" w:val="240"/>
        </w:trPr>
        <w:tc>
          <w:tcPr>
            <w:tcW w:w="4957" w:type="dxa"/>
            <w:tcBorders>
              <w:top w:val="nil"/>
              <w:left w:val="nil"/>
              <w:bottom w:val="nil"/>
              <w:right w:val="nil"/>
            </w:tcBorders>
          </w:tcPr>
          <w:p w:rsidR="002F51BE" w:rsidRDefault="002F51BE" w:rsidP="006B363F">
            <w:pPr>
              <w:pStyle w:val="TableParagraph"/>
              <w:spacing w:before="6"/>
              <w:ind w:left="230" w:right="90"/>
              <w:rPr>
                <w:sz w:val="18"/>
                <w:szCs w:val="18"/>
              </w:rPr>
            </w:pPr>
            <w:r>
              <w:rPr>
                <w:sz w:val="18"/>
              </w:rPr>
              <w:t>Other</w:t>
            </w:r>
            <w:r>
              <w:rPr>
                <w:spacing w:val="-12"/>
                <w:sz w:val="18"/>
              </w:rPr>
              <w:t xml:space="preserve"> </w:t>
            </w:r>
            <w:r>
              <w:rPr>
                <w:sz w:val="18"/>
              </w:rPr>
              <w:t>reserves</w:t>
            </w:r>
            <w:r>
              <w:rPr>
                <w:spacing w:val="-12"/>
                <w:sz w:val="18"/>
              </w:rPr>
              <w:t xml:space="preserve"> </w:t>
            </w:r>
            <w:r>
              <w:rPr>
                <w:sz w:val="18"/>
              </w:rPr>
              <w:t>..........................................................................</w:t>
            </w:r>
          </w:p>
        </w:tc>
        <w:tc>
          <w:tcPr>
            <w:tcW w:w="838" w:type="dxa"/>
            <w:tcBorders>
              <w:top w:val="nil"/>
              <w:left w:val="nil"/>
              <w:bottom w:val="nil"/>
              <w:right w:val="nil"/>
            </w:tcBorders>
          </w:tcPr>
          <w:p w:rsidR="002F51BE" w:rsidRDefault="002F51BE" w:rsidP="002F51BE"/>
        </w:tc>
        <w:tc>
          <w:tcPr>
            <w:tcW w:w="881" w:type="dxa"/>
            <w:tcBorders>
              <w:top w:val="nil"/>
              <w:left w:val="nil"/>
              <w:bottom w:val="nil"/>
              <w:right w:val="nil"/>
            </w:tcBorders>
          </w:tcPr>
          <w:p w:rsidR="002F51BE" w:rsidRDefault="002F51BE" w:rsidP="002F51BE">
            <w:pPr>
              <w:pStyle w:val="TableParagraph"/>
              <w:spacing w:before="6"/>
              <w:ind w:left="115"/>
              <w:rPr>
                <w:sz w:val="18"/>
                <w:szCs w:val="18"/>
              </w:rPr>
            </w:pPr>
            <w:r>
              <w:rPr>
                <w:sz w:val="18"/>
              </w:rPr>
              <w:t>(2,183.2)</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spacing w:before="6"/>
              <w:ind w:left="108"/>
              <w:rPr>
                <w:sz w:val="18"/>
                <w:szCs w:val="18"/>
              </w:rPr>
            </w:pPr>
            <w:r>
              <w:rPr>
                <w:sz w:val="18"/>
              </w:rPr>
              <w:t>(1,712.5)</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spacing w:before="6"/>
              <w:ind w:left="107"/>
              <w:rPr>
                <w:sz w:val="18"/>
                <w:szCs w:val="18"/>
              </w:rPr>
            </w:pPr>
            <w:r>
              <w:rPr>
                <w:sz w:val="18"/>
              </w:rPr>
              <w:t>(1,714.7)</w:t>
            </w:r>
          </w:p>
        </w:tc>
      </w:tr>
      <w:tr w:rsidR="002F51BE" w:rsidTr="00414F1C">
        <w:trPr>
          <w:trHeight w:hRule="exact" w:val="240"/>
        </w:trPr>
        <w:tc>
          <w:tcPr>
            <w:tcW w:w="4957" w:type="dxa"/>
            <w:tcBorders>
              <w:top w:val="nil"/>
              <w:left w:val="nil"/>
              <w:bottom w:val="nil"/>
              <w:right w:val="nil"/>
            </w:tcBorders>
          </w:tcPr>
          <w:p w:rsidR="002F51BE" w:rsidRDefault="002F51BE" w:rsidP="006B363F">
            <w:pPr>
              <w:pStyle w:val="TableParagraph"/>
              <w:spacing w:before="6"/>
              <w:ind w:left="230"/>
              <w:rPr>
                <w:sz w:val="18"/>
                <w:szCs w:val="18"/>
              </w:rPr>
            </w:pPr>
            <w:r>
              <w:rPr>
                <w:sz w:val="18"/>
              </w:rPr>
              <w:t>Retained</w:t>
            </w:r>
            <w:r>
              <w:rPr>
                <w:spacing w:val="-25"/>
                <w:sz w:val="18"/>
              </w:rPr>
              <w:t xml:space="preserve"> </w:t>
            </w:r>
            <w:r>
              <w:rPr>
                <w:sz w:val="18"/>
              </w:rPr>
              <w:t>earnings.......................................................................</w:t>
            </w:r>
          </w:p>
        </w:tc>
        <w:tc>
          <w:tcPr>
            <w:tcW w:w="838" w:type="dxa"/>
            <w:tcBorders>
              <w:top w:val="nil"/>
              <w:left w:val="nil"/>
              <w:bottom w:val="nil"/>
              <w:right w:val="nil"/>
            </w:tcBorders>
          </w:tcPr>
          <w:p w:rsidR="002F51BE" w:rsidRDefault="002F51BE" w:rsidP="002F51BE"/>
        </w:tc>
        <w:tc>
          <w:tcPr>
            <w:tcW w:w="881" w:type="dxa"/>
            <w:tcBorders>
              <w:top w:val="nil"/>
              <w:left w:val="nil"/>
              <w:bottom w:val="single" w:sz="4" w:space="0" w:color="000000"/>
              <w:right w:val="nil"/>
            </w:tcBorders>
          </w:tcPr>
          <w:p w:rsidR="002F51BE" w:rsidRDefault="002F51BE" w:rsidP="002F51BE">
            <w:pPr>
              <w:pStyle w:val="TableParagraph"/>
              <w:spacing w:before="6"/>
              <w:ind w:left="232"/>
              <w:rPr>
                <w:sz w:val="18"/>
                <w:szCs w:val="18"/>
              </w:rPr>
            </w:pPr>
            <w:r>
              <w:rPr>
                <w:sz w:val="18"/>
              </w:rPr>
              <w:t>3,099.7</w:t>
            </w:r>
          </w:p>
        </w:tc>
        <w:tc>
          <w:tcPr>
            <w:tcW w:w="262" w:type="dxa"/>
            <w:tcBorders>
              <w:top w:val="nil"/>
              <w:left w:val="nil"/>
              <w:bottom w:val="nil"/>
              <w:right w:val="nil"/>
            </w:tcBorders>
          </w:tcPr>
          <w:p w:rsidR="002F51BE" w:rsidRDefault="002F51BE" w:rsidP="002F51BE"/>
        </w:tc>
        <w:tc>
          <w:tcPr>
            <w:tcW w:w="876" w:type="dxa"/>
            <w:tcBorders>
              <w:top w:val="nil"/>
              <w:left w:val="nil"/>
              <w:bottom w:val="single" w:sz="4" w:space="0" w:color="000000"/>
              <w:right w:val="nil"/>
            </w:tcBorders>
          </w:tcPr>
          <w:p w:rsidR="002F51BE" w:rsidRDefault="002F51BE" w:rsidP="002F51BE">
            <w:pPr>
              <w:pStyle w:val="TableParagraph"/>
              <w:spacing w:before="6"/>
              <w:ind w:left="225"/>
              <w:rPr>
                <w:sz w:val="18"/>
                <w:szCs w:val="18"/>
              </w:rPr>
            </w:pPr>
            <w:r>
              <w:rPr>
                <w:sz w:val="18"/>
              </w:rPr>
              <w:t>1,362.3</w:t>
            </w:r>
          </w:p>
        </w:tc>
        <w:tc>
          <w:tcPr>
            <w:tcW w:w="278" w:type="dxa"/>
            <w:tcBorders>
              <w:top w:val="nil"/>
              <w:left w:val="nil"/>
              <w:bottom w:val="nil"/>
              <w:right w:val="nil"/>
            </w:tcBorders>
          </w:tcPr>
          <w:p w:rsidR="002F51BE" w:rsidRDefault="002F51BE" w:rsidP="002F51BE"/>
        </w:tc>
        <w:tc>
          <w:tcPr>
            <w:tcW w:w="877" w:type="dxa"/>
            <w:tcBorders>
              <w:top w:val="nil"/>
              <w:left w:val="nil"/>
              <w:bottom w:val="single" w:sz="4" w:space="0" w:color="000000"/>
              <w:right w:val="nil"/>
            </w:tcBorders>
          </w:tcPr>
          <w:p w:rsidR="002F51BE" w:rsidRDefault="002F51BE" w:rsidP="002F51BE">
            <w:pPr>
              <w:pStyle w:val="TableParagraph"/>
              <w:spacing w:before="6"/>
              <w:ind w:left="360"/>
              <w:rPr>
                <w:sz w:val="18"/>
                <w:szCs w:val="18"/>
              </w:rPr>
            </w:pPr>
            <w:r>
              <w:rPr>
                <w:sz w:val="18"/>
              </w:rPr>
              <w:t>370.2</w:t>
            </w:r>
          </w:p>
        </w:tc>
      </w:tr>
      <w:tr w:rsidR="002F51BE" w:rsidTr="00414F1C">
        <w:trPr>
          <w:trHeight w:hRule="exact" w:val="283"/>
        </w:trPr>
        <w:tc>
          <w:tcPr>
            <w:tcW w:w="4957" w:type="dxa"/>
            <w:tcBorders>
              <w:top w:val="nil"/>
              <w:left w:val="nil"/>
              <w:bottom w:val="nil"/>
              <w:right w:val="nil"/>
            </w:tcBorders>
          </w:tcPr>
          <w:p w:rsidR="002F51BE" w:rsidRDefault="002F51BE" w:rsidP="002F51BE">
            <w:pPr>
              <w:pStyle w:val="TableParagraph"/>
              <w:spacing w:before="28"/>
              <w:ind w:left="230"/>
              <w:rPr>
                <w:sz w:val="18"/>
                <w:szCs w:val="18"/>
              </w:rPr>
            </w:pPr>
            <w:r>
              <w:rPr>
                <w:b/>
                <w:spacing w:val="-1"/>
                <w:sz w:val="18"/>
              </w:rPr>
              <w:t>Total</w:t>
            </w:r>
            <w:r w:rsidR="006B363F">
              <w:rPr>
                <w:rFonts w:eastAsia="SimSun" w:hint="eastAsia"/>
                <w:b/>
                <w:sz w:val="18"/>
                <w:lang w:eastAsia="zh-CN"/>
              </w:rPr>
              <w:t xml:space="preserve"> </w:t>
            </w:r>
            <w:r>
              <w:rPr>
                <w:b/>
                <w:spacing w:val="-1"/>
                <w:sz w:val="18"/>
              </w:rPr>
              <w:t>equity...............................................................................</w:t>
            </w:r>
          </w:p>
        </w:tc>
        <w:tc>
          <w:tcPr>
            <w:tcW w:w="838" w:type="dxa"/>
            <w:tcBorders>
              <w:top w:val="nil"/>
              <w:left w:val="nil"/>
              <w:bottom w:val="nil"/>
              <w:right w:val="nil"/>
            </w:tcBorders>
          </w:tcPr>
          <w:p w:rsidR="002F51BE" w:rsidRDefault="002F51BE" w:rsidP="002F51BE"/>
        </w:tc>
        <w:tc>
          <w:tcPr>
            <w:tcW w:w="881" w:type="dxa"/>
            <w:tcBorders>
              <w:top w:val="single" w:sz="4" w:space="0" w:color="000000"/>
              <w:left w:val="nil"/>
              <w:bottom w:val="single" w:sz="17" w:space="0" w:color="000000"/>
              <w:right w:val="nil"/>
            </w:tcBorders>
          </w:tcPr>
          <w:p w:rsidR="002F51BE" w:rsidRDefault="002F51BE" w:rsidP="002F51BE">
            <w:pPr>
              <w:pStyle w:val="TableParagraph"/>
              <w:spacing w:before="24"/>
              <w:ind w:left="232"/>
              <w:rPr>
                <w:sz w:val="18"/>
                <w:szCs w:val="18"/>
              </w:rPr>
            </w:pPr>
            <w:r>
              <w:rPr>
                <w:b/>
                <w:sz w:val="18"/>
              </w:rPr>
              <w:t>1,696.8</w:t>
            </w:r>
          </w:p>
        </w:tc>
        <w:tc>
          <w:tcPr>
            <w:tcW w:w="262" w:type="dxa"/>
            <w:tcBorders>
              <w:top w:val="nil"/>
              <w:left w:val="nil"/>
              <w:bottom w:val="nil"/>
              <w:right w:val="nil"/>
            </w:tcBorders>
          </w:tcPr>
          <w:p w:rsidR="002F51BE" w:rsidRDefault="002F51BE" w:rsidP="002F51BE"/>
        </w:tc>
        <w:tc>
          <w:tcPr>
            <w:tcW w:w="876" w:type="dxa"/>
            <w:tcBorders>
              <w:top w:val="single" w:sz="4" w:space="0" w:color="000000"/>
              <w:left w:val="nil"/>
              <w:bottom w:val="single" w:sz="17" w:space="0" w:color="000000"/>
              <w:right w:val="nil"/>
            </w:tcBorders>
          </w:tcPr>
          <w:p w:rsidR="002F51BE" w:rsidRDefault="002F51BE" w:rsidP="002F51BE">
            <w:pPr>
              <w:pStyle w:val="TableParagraph"/>
              <w:spacing w:before="24"/>
              <w:ind w:left="360"/>
              <w:rPr>
                <w:sz w:val="18"/>
                <w:szCs w:val="18"/>
              </w:rPr>
            </w:pPr>
            <w:r>
              <w:rPr>
                <w:b/>
                <w:sz w:val="18"/>
              </w:rPr>
              <w:t>430.1</w:t>
            </w:r>
          </w:p>
        </w:tc>
        <w:tc>
          <w:tcPr>
            <w:tcW w:w="278" w:type="dxa"/>
            <w:tcBorders>
              <w:top w:val="nil"/>
              <w:left w:val="nil"/>
              <w:bottom w:val="nil"/>
              <w:right w:val="nil"/>
            </w:tcBorders>
          </w:tcPr>
          <w:p w:rsidR="002F51BE" w:rsidRDefault="002F51BE" w:rsidP="002F51BE"/>
        </w:tc>
        <w:tc>
          <w:tcPr>
            <w:tcW w:w="877" w:type="dxa"/>
            <w:tcBorders>
              <w:top w:val="single" w:sz="4" w:space="0" w:color="000000"/>
              <w:left w:val="nil"/>
              <w:bottom w:val="single" w:sz="17" w:space="0" w:color="000000"/>
              <w:right w:val="nil"/>
            </w:tcBorders>
          </w:tcPr>
          <w:p w:rsidR="002F51BE" w:rsidRDefault="002F51BE" w:rsidP="002F51BE">
            <w:pPr>
              <w:pStyle w:val="TableParagraph"/>
              <w:spacing w:before="24"/>
              <w:ind w:left="242"/>
              <w:rPr>
                <w:sz w:val="18"/>
                <w:szCs w:val="18"/>
              </w:rPr>
            </w:pPr>
            <w:r>
              <w:rPr>
                <w:b/>
                <w:sz w:val="18"/>
              </w:rPr>
              <w:t>(564.2)</w:t>
            </w:r>
          </w:p>
        </w:tc>
      </w:tr>
      <w:tr w:rsidR="002F51BE" w:rsidTr="00414F1C">
        <w:trPr>
          <w:trHeight w:hRule="exact" w:val="280"/>
        </w:trPr>
        <w:tc>
          <w:tcPr>
            <w:tcW w:w="8969" w:type="dxa"/>
            <w:gridSpan w:val="7"/>
            <w:tcBorders>
              <w:top w:val="nil"/>
              <w:left w:val="nil"/>
              <w:bottom w:val="nil"/>
              <w:right w:val="nil"/>
            </w:tcBorders>
          </w:tcPr>
          <w:p w:rsidR="002F51BE" w:rsidRDefault="002F51BE" w:rsidP="00596DDE">
            <w:pPr>
              <w:pStyle w:val="TableParagraph"/>
              <w:spacing w:before="45"/>
              <w:ind w:leftChars="96" w:left="230" w:right="360" w:firstLineChars="147" w:firstLine="265"/>
              <w:jc w:val="left"/>
              <w:rPr>
                <w:sz w:val="18"/>
                <w:szCs w:val="18"/>
              </w:rPr>
            </w:pPr>
            <w:r>
              <w:rPr>
                <w:b/>
                <w:sz w:val="18"/>
              </w:rPr>
              <w:t>Non-current</w:t>
            </w:r>
            <w:r>
              <w:rPr>
                <w:b/>
                <w:spacing w:val="-8"/>
                <w:sz w:val="18"/>
              </w:rPr>
              <w:t xml:space="preserve"> </w:t>
            </w:r>
            <w:r>
              <w:rPr>
                <w:b/>
                <w:sz w:val="18"/>
              </w:rPr>
              <w:t>liabilities</w:t>
            </w:r>
          </w:p>
        </w:tc>
      </w:tr>
      <w:tr w:rsidR="002F51BE" w:rsidTr="00414F1C">
        <w:trPr>
          <w:trHeight w:hRule="exact" w:val="241"/>
        </w:trPr>
        <w:tc>
          <w:tcPr>
            <w:tcW w:w="4957" w:type="dxa"/>
            <w:tcBorders>
              <w:top w:val="nil"/>
              <w:left w:val="nil"/>
              <w:bottom w:val="nil"/>
              <w:right w:val="nil"/>
            </w:tcBorders>
          </w:tcPr>
          <w:p w:rsidR="002F51BE" w:rsidRDefault="006B363F" w:rsidP="00596DDE">
            <w:pPr>
              <w:pStyle w:val="TableParagraph"/>
              <w:spacing w:before="8"/>
              <w:ind w:leftChars="-59" w:left="-2" w:hangingChars="78" w:hanging="140"/>
              <w:rPr>
                <w:sz w:val="18"/>
                <w:szCs w:val="18"/>
              </w:rPr>
            </w:pPr>
            <w:r>
              <w:rPr>
                <w:rFonts w:eastAsia="SimSun" w:hint="eastAsia"/>
                <w:sz w:val="18"/>
                <w:lang w:eastAsia="zh-CN"/>
              </w:rPr>
              <w:t xml:space="preserve"> </w:t>
            </w:r>
            <w:r w:rsidR="002F51BE">
              <w:rPr>
                <w:sz w:val="18"/>
              </w:rPr>
              <w:t>Interest-bearing loans and borrowings</w:t>
            </w:r>
            <w:r w:rsidR="002F51BE">
              <w:rPr>
                <w:spacing w:val="-26"/>
                <w:sz w:val="18"/>
              </w:rPr>
              <w:t xml:space="preserve"> </w:t>
            </w:r>
            <w:r>
              <w:rPr>
                <w:sz w:val="18"/>
              </w:rPr>
              <w:t>..........................</w:t>
            </w:r>
            <w:r w:rsidR="002F51BE">
              <w:rPr>
                <w:sz w:val="18"/>
              </w:rPr>
              <w:t>............</w:t>
            </w:r>
          </w:p>
        </w:tc>
        <w:tc>
          <w:tcPr>
            <w:tcW w:w="838" w:type="dxa"/>
            <w:tcBorders>
              <w:top w:val="nil"/>
              <w:left w:val="nil"/>
              <w:bottom w:val="nil"/>
              <w:right w:val="nil"/>
            </w:tcBorders>
          </w:tcPr>
          <w:p w:rsidR="002F51BE" w:rsidRDefault="002F51BE" w:rsidP="002F51BE">
            <w:pPr>
              <w:pStyle w:val="TableParagraph"/>
              <w:spacing w:before="8"/>
              <w:ind w:left="2"/>
              <w:jc w:val="center"/>
              <w:rPr>
                <w:sz w:val="18"/>
                <w:szCs w:val="18"/>
              </w:rPr>
            </w:pPr>
          </w:p>
        </w:tc>
        <w:tc>
          <w:tcPr>
            <w:tcW w:w="881" w:type="dxa"/>
            <w:tcBorders>
              <w:top w:val="nil"/>
              <w:left w:val="nil"/>
              <w:bottom w:val="nil"/>
              <w:right w:val="nil"/>
            </w:tcBorders>
          </w:tcPr>
          <w:p w:rsidR="002F51BE" w:rsidRDefault="002F51BE" w:rsidP="002F51BE">
            <w:pPr>
              <w:pStyle w:val="TableParagraph"/>
              <w:spacing w:before="8"/>
              <w:ind w:left="232"/>
              <w:rPr>
                <w:sz w:val="18"/>
                <w:szCs w:val="18"/>
              </w:rPr>
            </w:pPr>
            <w:r>
              <w:rPr>
                <w:sz w:val="18"/>
              </w:rPr>
              <w:t>6,094.9</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spacing w:before="8"/>
              <w:ind w:left="225"/>
              <w:rPr>
                <w:sz w:val="18"/>
                <w:szCs w:val="18"/>
              </w:rPr>
            </w:pPr>
            <w:r>
              <w:rPr>
                <w:sz w:val="18"/>
              </w:rPr>
              <w:t>7,947.5</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spacing w:before="8"/>
              <w:ind w:left="225"/>
              <w:rPr>
                <w:sz w:val="18"/>
                <w:szCs w:val="18"/>
              </w:rPr>
            </w:pPr>
            <w:r>
              <w:rPr>
                <w:sz w:val="18"/>
              </w:rPr>
              <w:t>8,008.5</w:t>
            </w:r>
          </w:p>
        </w:tc>
      </w:tr>
      <w:tr w:rsidR="002F51BE" w:rsidTr="00414F1C">
        <w:trPr>
          <w:trHeight w:hRule="exact" w:val="240"/>
        </w:trPr>
        <w:tc>
          <w:tcPr>
            <w:tcW w:w="4957" w:type="dxa"/>
            <w:tcBorders>
              <w:top w:val="nil"/>
              <w:left w:val="nil"/>
              <w:bottom w:val="nil"/>
              <w:right w:val="nil"/>
            </w:tcBorders>
          </w:tcPr>
          <w:p w:rsidR="002F51BE" w:rsidRDefault="002F51BE" w:rsidP="002F51BE">
            <w:pPr>
              <w:pStyle w:val="TableParagraph"/>
              <w:spacing w:before="7"/>
              <w:ind w:left="230"/>
              <w:rPr>
                <w:sz w:val="18"/>
                <w:szCs w:val="18"/>
              </w:rPr>
            </w:pPr>
            <w:r>
              <w:rPr>
                <w:sz w:val="18"/>
              </w:rPr>
              <w:t>Trade and other payables</w:t>
            </w:r>
            <w:r>
              <w:rPr>
                <w:spacing w:val="-32"/>
                <w:sz w:val="18"/>
              </w:rPr>
              <w:t xml:space="preserve"> </w:t>
            </w:r>
            <w:r>
              <w:rPr>
                <w:sz w:val="18"/>
              </w:rPr>
              <w:t>...........................................................</w:t>
            </w:r>
          </w:p>
        </w:tc>
        <w:tc>
          <w:tcPr>
            <w:tcW w:w="838" w:type="dxa"/>
            <w:tcBorders>
              <w:top w:val="nil"/>
              <w:left w:val="nil"/>
              <w:bottom w:val="nil"/>
              <w:right w:val="nil"/>
            </w:tcBorders>
          </w:tcPr>
          <w:p w:rsidR="002F51BE" w:rsidRPr="00CD04B2" w:rsidRDefault="00CD04B2" w:rsidP="00CD04B2">
            <w:pPr>
              <w:pStyle w:val="TableParagraph"/>
              <w:spacing w:before="7"/>
              <w:ind w:left="2" w:firstLineChars="200" w:firstLine="360"/>
              <w:jc w:val="left"/>
              <w:rPr>
                <w:rFonts w:eastAsia="DengXian"/>
                <w:sz w:val="18"/>
                <w:szCs w:val="18"/>
                <w:lang w:eastAsia="zh-CN"/>
              </w:rPr>
            </w:pPr>
            <w:r>
              <w:rPr>
                <w:rFonts w:eastAsia="DengXian" w:hint="eastAsia"/>
                <w:sz w:val="18"/>
                <w:szCs w:val="18"/>
                <w:lang w:eastAsia="zh-CN"/>
              </w:rPr>
              <w:t xml:space="preserve"> </w:t>
            </w:r>
          </w:p>
        </w:tc>
        <w:tc>
          <w:tcPr>
            <w:tcW w:w="881" w:type="dxa"/>
            <w:tcBorders>
              <w:top w:val="nil"/>
              <w:left w:val="nil"/>
              <w:bottom w:val="nil"/>
              <w:right w:val="nil"/>
            </w:tcBorders>
          </w:tcPr>
          <w:p w:rsidR="002F51BE" w:rsidRDefault="002F51BE" w:rsidP="002F51BE">
            <w:pPr>
              <w:pStyle w:val="TableParagraph"/>
              <w:spacing w:before="7"/>
              <w:ind w:left="367"/>
              <w:rPr>
                <w:sz w:val="18"/>
                <w:szCs w:val="18"/>
              </w:rPr>
            </w:pPr>
            <w:r>
              <w:rPr>
                <w:sz w:val="18"/>
              </w:rPr>
              <w:t>120.1</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spacing w:before="7"/>
              <w:ind w:left="360"/>
              <w:rPr>
                <w:sz w:val="18"/>
                <w:szCs w:val="18"/>
              </w:rPr>
            </w:pPr>
            <w:r>
              <w:rPr>
                <w:sz w:val="18"/>
              </w:rPr>
              <w:t>107.2</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spacing w:before="7"/>
              <w:ind w:left="451"/>
              <w:rPr>
                <w:sz w:val="18"/>
                <w:szCs w:val="18"/>
              </w:rPr>
            </w:pPr>
            <w:r>
              <w:rPr>
                <w:sz w:val="18"/>
              </w:rPr>
              <w:t>91.7</w:t>
            </w:r>
          </w:p>
        </w:tc>
      </w:tr>
      <w:tr w:rsidR="002F51BE" w:rsidTr="00414F1C">
        <w:trPr>
          <w:trHeight w:hRule="exact" w:val="240"/>
        </w:trPr>
        <w:tc>
          <w:tcPr>
            <w:tcW w:w="4957" w:type="dxa"/>
            <w:tcBorders>
              <w:top w:val="nil"/>
              <w:left w:val="nil"/>
              <w:bottom w:val="nil"/>
              <w:right w:val="nil"/>
            </w:tcBorders>
          </w:tcPr>
          <w:p w:rsidR="002F51BE" w:rsidRDefault="002F51BE" w:rsidP="002F51BE">
            <w:pPr>
              <w:pStyle w:val="TableParagraph"/>
              <w:spacing w:before="6"/>
              <w:ind w:left="230"/>
              <w:rPr>
                <w:sz w:val="18"/>
                <w:szCs w:val="18"/>
              </w:rPr>
            </w:pPr>
            <w:r>
              <w:rPr>
                <w:spacing w:val="-1"/>
                <w:sz w:val="18"/>
              </w:rPr>
              <w:t>Employee</w:t>
            </w:r>
            <w:r>
              <w:rPr>
                <w:sz w:val="18"/>
              </w:rPr>
              <w:t xml:space="preserve"> </w:t>
            </w:r>
            <w:r>
              <w:rPr>
                <w:spacing w:val="-1"/>
                <w:sz w:val="18"/>
              </w:rPr>
              <w:t>benefits......................................................................</w:t>
            </w:r>
          </w:p>
        </w:tc>
        <w:tc>
          <w:tcPr>
            <w:tcW w:w="838" w:type="dxa"/>
            <w:tcBorders>
              <w:top w:val="nil"/>
              <w:left w:val="nil"/>
              <w:bottom w:val="nil"/>
              <w:right w:val="nil"/>
            </w:tcBorders>
          </w:tcPr>
          <w:p w:rsidR="002F51BE" w:rsidRDefault="002F51BE" w:rsidP="002F51BE">
            <w:pPr>
              <w:pStyle w:val="TableParagraph"/>
              <w:spacing w:before="6"/>
              <w:ind w:left="2"/>
              <w:jc w:val="center"/>
              <w:rPr>
                <w:sz w:val="18"/>
                <w:szCs w:val="18"/>
              </w:rPr>
            </w:pPr>
          </w:p>
        </w:tc>
        <w:tc>
          <w:tcPr>
            <w:tcW w:w="881" w:type="dxa"/>
            <w:tcBorders>
              <w:top w:val="nil"/>
              <w:left w:val="nil"/>
              <w:bottom w:val="nil"/>
              <w:right w:val="nil"/>
            </w:tcBorders>
          </w:tcPr>
          <w:p w:rsidR="002F51BE" w:rsidRDefault="002F51BE" w:rsidP="002F51BE">
            <w:pPr>
              <w:pStyle w:val="TableParagraph"/>
              <w:spacing w:before="6"/>
              <w:ind w:left="367"/>
              <w:rPr>
                <w:sz w:val="18"/>
                <w:szCs w:val="18"/>
              </w:rPr>
            </w:pPr>
            <w:r>
              <w:rPr>
                <w:sz w:val="18"/>
              </w:rPr>
              <w:t>701.0</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spacing w:before="6"/>
              <w:ind w:left="360"/>
              <w:rPr>
                <w:sz w:val="18"/>
                <w:szCs w:val="18"/>
              </w:rPr>
            </w:pPr>
            <w:r>
              <w:rPr>
                <w:sz w:val="18"/>
              </w:rPr>
              <w:t>789.5</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spacing w:before="6"/>
              <w:ind w:left="360"/>
              <w:rPr>
                <w:sz w:val="18"/>
                <w:szCs w:val="18"/>
              </w:rPr>
            </w:pPr>
            <w:r>
              <w:rPr>
                <w:sz w:val="18"/>
              </w:rPr>
              <w:t>689.1</w:t>
            </w:r>
          </w:p>
        </w:tc>
      </w:tr>
      <w:tr w:rsidR="002F51BE" w:rsidTr="00414F1C">
        <w:trPr>
          <w:trHeight w:hRule="exact" w:val="240"/>
        </w:trPr>
        <w:tc>
          <w:tcPr>
            <w:tcW w:w="4957" w:type="dxa"/>
            <w:tcBorders>
              <w:top w:val="nil"/>
              <w:left w:val="nil"/>
              <w:bottom w:val="nil"/>
              <w:right w:val="nil"/>
            </w:tcBorders>
          </w:tcPr>
          <w:p w:rsidR="002F51BE" w:rsidRDefault="002F51BE" w:rsidP="002F51BE">
            <w:pPr>
              <w:pStyle w:val="TableParagraph"/>
              <w:spacing w:before="6"/>
              <w:ind w:left="230"/>
              <w:rPr>
                <w:sz w:val="18"/>
                <w:szCs w:val="18"/>
              </w:rPr>
            </w:pPr>
            <w:r>
              <w:rPr>
                <w:sz w:val="18"/>
              </w:rPr>
              <w:t>Provisions</w:t>
            </w:r>
            <w:r w:rsidR="00414F1C">
              <w:rPr>
                <w:rFonts w:eastAsia="SimSun" w:hint="eastAsia"/>
                <w:sz w:val="18"/>
                <w:lang w:eastAsia="zh-CN"/>
              </w:rPr>
              <w:t xml:space="preserve"> </w:t>
            </w:r>
            <w:r>
              <w:rPr>
                <w:spacing w:val="-1"/>
                <w:sz w:val="18"/>
              </w:rPr>
              <w:t>..................................................................................</w:t>
            </w:r>
          </w:p>
        </w:tc>
        <w:tc>
          <w:tcPr>
            <w:tcW w:w="838" w:type="dxa"/>
            <w:tcBorders>
              <w:top w:val="nil"/>
              <w:left w:val="nil"/>
              <w:bottom w:val="nil"/>
              <w:right w:val="nil"/>
            </w:tcBorders>
          </w:tcPr>
          <w:p w:rsidR="002F51BE" w:rsidRDefault="002F51BE" w:rsidP="002F51BE">
            <w:pPr>
              <w:pStyle w:val="TableParagraph"/>
              <w:spacing w:before="6"/>
              <w:ind w:left="2"/>
              <w:jc w:val="center"/>
              <w:rPr>
                <w:sz w:val="18"/>
                <w:szCs w:val="18"/>
              </w:rPr>
            </w:pPr>
          </w:p>
        </w:tc>
        <w:tc>
          <w:tcPr>
            <w:tcW w:w="881" w:type="dxa"/>
            <w:tcBorders>
              <w:top w:val="nil"/>
              <w:left w:val="nil"/>
              <w:bottom w:val="nil"/>
              <w:right w:val="nil"/>
            </w:tcBorders>
          </w:tcPr>
          <w:p w:rsidR="002F51BE" w:rsidRDefault="002F51BE" w:rsidP="002F51BE">
            <w:pPr>
              <w:pStyle w:val="TableParagraph"/>
              <w:spacing w:before="6"/>
              <w:ind w:left="458"/>
              <w:rPr>
                <w:sz w:val="18"/>
                <w:szCs w:val="18"/>
              </w:rPr>
            </w:pPr>
            <w:r>
              <w:rPr>
                <w:sz w:val="18"/>
              </w:rPr>
              <w:t>28.8</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spacing w:before="6"/>
              <w:ind w:left="451"/>
              <w:rPr>
                <w:sz w:val="18"/>
                <w:szCs w:val="18"/>
              </w:rPr>
            </w:pPr>
            <w:r>
              <w:rPr>
                <w:sz w:val="18"/>
              </w:rPr>
              <w:t>28.5</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spacing w:before="6"/>
              <w:ind w:left="451"/>
              <w:rPr>
                <w:sz w:val="18"/>
                <w:szCs w:val="18"/>
              </w:rPr>
            </w:pPr>
            <w:r>
              <w:rPr>
                <w:sz w:val="18"/>
              </w:rPr>
              <w:t>25.6</w:t>
            </w:r>
          </w:p>
        </w:tc>
      </w:tr>
      <w:tr w:rsidR="002F51BE" w:rsidTr="00414F1C">
        <w:trPr>
          <w:trHeight w:hRule="exact" w:val="240"/>
        </w:trPr>
        <w:tc>
          <w:tcPr>
            <w:tcW w:w="4957" w:type="dxa"/>
            <w:tcBorders>
              <w:top w:val="nil"/>
              <w:left w:val="nil"/>
              <w:bottom w:val="nil"/>
              <w:right w:val="nil"/>
            </w:tcBorders>
          </w:tcPr>
          <w:p w:rsidR="002F51BE" w:rsidRDefault="00414F1C" w:rsidP="00414F1C">
            <w:pPr>
              <w:pStyle w:val="TableParagraph"/>
              <w:wordWrap w:val="0"/>
              <w:spacing w:before="6"/>
              <w:ind w:left="230"/>
              <w:rPr>
                <w:sz w:val="18"/>
                <w:szCs w:val="18"/>
              </w:rPr>
            </w:pPr>
            <w:r>
              <w:rPr>
                <w:sz w:val="18"/>
              </w:rPr>
              <w:t xml:space="preserve">Deferred </w:t>
            </w:r>
            <w:proofErr w:type="gramStart"/>
            <w:r>
              <w:rPr>
                <w:sz w:val="18"/>
              </w:rPr>
              <w:t xml:space="preserve">tax </w:t>
            </w:r>
            <w:r w:rsidR="002F51BE">
              <w:rPr>
                <w:spacing w:val="-36"/>
                <w:sz w:val="18"/>
              </w:rPr>
              <w:t xml:space="preserve"> </w:t>
            </w:r>
            <w:r w:rsidR="002F51BE">
              <w:rPr>
                <w:sz w:val="18"/>
              </w:rPr>
              <w:t>liabilities</w:t>
            </w:r>
            <w:proofErr w:type="gramEnd"/>
            <w:r w:rsidR="002F51BE">
              <w:rPr>
                <w:sz w:val="18"/>
              </w:rPr>
              <w:t>..............................................................</w:t>
            </w:r>
          </w:p>
        </w:tc>
        <w:tc>
          <w:tcPr>
            <w:tcW w:w="838" w:type="dxa"/>
            <w:tcBorders>
              <w:top w:val="nil"/>
              <w:left w:val="nil"/>
              <w:bottom w:val="nil"/>
              <w:right w:val="nil"/>
            </w:tcBorders>
          </w:tcPr>
          <w:p w:rsidR="002F51BE" w:rsidRDefault="002F51BE" w:rsidP="002F51BE">
            <w:pPr>
              <w:pStyle w:val="TableParagraph"/>
              <w:spacing w:before="6"/>
              <w:ind w:left="2"/>
              <w:jc w:val="center"/>
              <w:rPr>
                <w:sz w:val="18"/>
                <w:szCs w:val="18"/>
              </w:rPr>
            </w:pPr>
          </w:p>
        </w:tc>
        <w:tc>
          <w:tcPr>
            <w:tcW w:w="881" w:type="dxa"/>
            <w:tcBorders>
              <w:top w:val="nil"/>
              <w:left w:val="nil"/>
              <w:bottom w:val="nil"/>
              <w:right w:val="nil"/>
            </w:tcBorders>
          </w:tcPr>
          <w:p w:rsidR="002F51BE" w:rsidRDefault="002F51BE" w:rsidP="002F51BE">
            <w:pPr>
              <w:pStyle w:val="TableParagraph"/>
              <w:spacing w:before="6"/>
              <w:ind w:left="367"/>
              <w:rPr>
                <w:sz w:val="18"/>
                <w:szCs w:val="18"/>
              </w:rPr>
            </w:pPr>
            <w:r>
              <w:rPr>
                <w:sz w:val="18"/>
              </w:rPr>
              <w:t>202.3</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spacing w:before="6"/>
              <w:ind w:left="360"/>
              <w:rPr>
                <w:sz w:val="18"/>
                <w:szCs w:val="18"/>
              </w:rPr>
            </w:pPr>
            <w:r>
              <w:rPr>
                <w:sz w:val="18"/>
              </w:rPr>
              <w:t>275.6</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spacing w:before="6"/>
              <w:ind w:left="360"/>
              <w:rPr>
                <w:sz w:val="18"/>
                <w:szCs w:val="18"/>
              </w:rPr>
            </w:pPr>
            <w:r>
              <w:rPr>
                <w:sz w:val="18"/>
              </w:rPr>
              <w:t>198.1</w:t>
            </w:r>
          </w:p>
        </w:tc>
      </w:tr>
      <w:tr w:rsidR="002F51BE" w:rsidTr="00414F1C">
        <w:trPr>
          <w:trHeight w:hRule="exact" w:val="242"/>
        </w:trPr>
        <w:tc>
          <w:tcPr>
            <w:tcW w:w="4957" w:type="dxa"/>
            <w:tcBorders>
              <w:top w:val="nil"/>
              <w:left w:val="nil"/>
              <w:bottom w:val="nil"/>
              <w:right w:val="nil"/>
            </w:tcBorders>
          </w:tcPr>
          <w:p w:rsidR="002F51BE" w:rsidRDefault="002F51BE" w:rsidP="00414F1C">
            <w:pPr>
              <w:pStyle w:val="TableParagraph"/>
              <w:spacing w:before="6"/>
              <w:ind w:left="230"/>
              <w:rPr>
                <w:sz w:val="18"/>
                <w:szCs w:val="18"/>
              </w:rPr>
            </w:pPr>
            <w:r>
              <w:rPr>
                <w:sz w:val="18"/>
              </w:rPr>
              <w:t>Other financial</w:t>
            </w:r>
            <w:r>
              <w:rPr>
                <w:spacing w:val="-34"/>
                <w:sz w:val="18"/>
              </w:rPr>
              <w:t xml:space="preserve"> </w:t>
            </w:r>
            <w:r>
              <w:rPr>
                <w:sz w:val="18"/>
              </w:rPr>
              <w:t>liabilities............................................................</w:t>
            </w:r>
          </w:p>
        </w:tc>
        <w:tc>
          <w:tcPr>
            <w:tcW w:w="838" w:type="dxa"/>
            <w:tcBorders>
              <w:top w:val="nil"/>
              <w:left w:val="nil"/>
              <w:bottom w:val="nil"/>
              <w:right w:val="nil"/>
            </w:tcBorders>
          </w:tcPr>
          <w:p w:rsidR="002F51BE" w:rsidRDefault="002F51BE" w:rsidP="002F51BE">
            <w:pPr>
              <w:pStyle w:val="TableParagraph"/>
              <w:spacing w:before="6"/>
              <w:ind w:left="2"/>
              <w:jc w:val="center"/>
              <w:rPr>
                <w:sz w:val="18"/>
                <w:szCs w:val="18"/>
              </w:rPr>
            </w:pPr>
          </w:p>
        </w:tc>
        <w:tc>
          <w:tcPr>
            <w:tcW w:w="881" w:type="dxa"/>
            <w:tcBorders>
              <w:top w:val="nil"/>
              <w:left w:val="nil"/>
              <w:bottom w:val="single" w:sz="4" w:space="0" w:color="000000"/>
              <w:right w:val="nil"/>
            </w:tcBorders>
          </w:tcPr>
          <w:p w:rsidR="002F51BE" w:rsidRDefault="002F51BE" w:rsidP="002F51BE">
            <w:pPr>
              <w:pStyle w:val="TableParagraph"/>
              <w:spacing w:before="6"/>
              <w:ind w:left="547"/>
              <w:rPr>
                <w:sz w:val="18"/>
                <w:szCs w:val="18"/>
              </w:rPr>
            </w:pPr>
            <w:r>
              <w:rPr>
                <w:sz w:val="18"/>
              </w:rPr>
              <w:t>2.3</w:t>
            </w:r>
          </w:p>
        </w:tc>
        <w:tc>
          <w:tcPr>
            <w:tcW w:w="262" w:type="dxa"/>
            <w:tcBorders>
              <w:top w:val="nil"/>
              <w:left w:val="nil"/>
              <w:bottom w:val="nil"/>
              <w:right w:val="nil"/>
            </w:tcBorders>
          </w:tcPr>
          <w:p w:rsidR="002F51BE" w:rsidRDefault="002F51BE" w:rsidP="002F51BE"/>
        </w:tc>
        <w:tc>
          <w:tcPr>
            <w:tcW w:w="876" w:type="dxa"/>
            <w:tcBorders>
              <w:top w:val="nil"/>
              <w:left w:val="nil"/>
              <w:bottom w:val="single" w:sz="4" w:space="0" w:color="000000"/>
              <w:right w:val="nil"/>
            </w:tcBorders>
          </w:tcPr>
          <w:p w:rsidR="002F51BE" w:rsidRDefault="002F51BE" w:rsidP="002F51BE">
            <w:pPr>
              <w:pStyle w:val="TableParagraph"/>
              <w:spacing w:before="6"/>
              <w:ind w:left="540"/>
              <w:rPr>
                <w:sz w:val="18"/>
                <w:szCs w:val="18"/>
              </w:rPr>
            </w:pPr>
            <w:r>
              <w:rPr>
                <w:sz w:val="18"/>
              </w:rPr>
              <w:t>0.9</w:t>
            </w:r>
          </w:p>
        </w:tc>
        <w:tc>
          <w:tcPr>
            <w:tcW w:w="278" w:type="dxa"/>
            <w:tcBorders>
              <w:top w:val="nil"/>
              <w:left w:val="nil"/>
              <w:bottom w:val="nil"/>
              <w:right w:val="nil"/>
            </w:tcBorders>
          </w:tcPr>
          <w:p w:rsidR="002F51BE" w:rsidRDefault="002F51BE" w:rsidP="002F51BE"/>
        </w:tc>
        <w:tc>
          <w:tcPr>
            <w:tcW w:w="877" w:type="dxa"/>
            <w:tcBorders>
              <w:top w:val="nil"/>
              <w:left w:val="nil"/>
              <w:bottom w:val="single" w:sz="4" w:space="0" w:color="000000"/>
              <w:right w:val="nil"/>
            </w:tcBorders>
          </w:tcPr>
          <w:p w:rsidR="002F51BE" w:rsidRDefault="002F51BE" w:rsidP="002F51BE">
            <w:pPr>
              <w:pStyle w:val="TableParagraph"/>
              <w:spacing w:before="6"/>
              <w:ind w:left="451"/>
              <w:rPr>
                <w:sz w:val="18"/>
                <w:szCs w:val="18"/>
              </w:rPr>
            </w:pPr>
            <w:r>
              <w:rPr>
                <w:sz w:val="18"/>
              </w:rPr>
              <w:t>12.6</w:t>
            </w:r>
          </w:p>
        </w:tc>
      </w:tr>
      <w:tr w:rsidR="002F51BE" w:rsidTr="00414F1C">
        <w:trPr>
          <w:trHeight w:hRule="exact" w:val="250"/>
        </w:trPr>
        <w:tc>
          <w:tcPr>
            <w:tcW w:w="4957" w:type="dxa"/>
            <w:tcBorders>
              <w:top w:val="nil"/>
              <w:left w:val="nil"/>
              <w:bottom w:val="nil"/>
              <w:right w:val="nil"/>
            </w:tcBorders>
          </w:tcPr>
          <w:p w:rsidR="002F51BE" w:rsidRDefault="002F51BE" w:rsidP="002F51BE"/>
        </w:tc>
        <w:tc>
          <w:tcPr>
            <w:tcW w:w="838" w:type="dxa"/>
            <w:tcBorders>
              <w:top w:val="nil"/>
              <w:left w:val="nil"/>
              <w:bottom w:val="nil"/>
              <w:right w:val="nil"/>
            </w:tcBorders>
          </w:tcPr>
          <w:p w:rsidR="002F51BE" w:rsidRDefault="002F51BE" w:rsidP="002F51BE"/>
        </w:tc>
        <w:tc>
          <w:tcPr>
            <w:tcW w:w="881" w:type="dxa"/>
            <w:tcBorders>
              <w:top w:val="single" w:sz="4" w:space="0" w:color="000000"/>
              <w:left w:val="nil"/>
              <w:bottom w:val="single" w:sz="4" w:space="0" w:color="000000"/>
              <w:right w:val="nil"/>
            </w:tcBorders>
          </w:tcPr>
          <w:p w:rsidR="002F51BE" w:rsidRDefault="002F51BE" w:rsidP="002F51BE">
            <w:pPr>
              <w:pStyle w:val="TableParagraph"/>
              <w:ind w:left="232"/>
              <w:rPr>
                <w:sz w:val="18"/>
                <w:szCs w:val="18"/>
              </w:rPr>
            </w:pPr>
            <w:r>
              <w:rPr>
                <w:sz w:val="18"/>
              </w:rPr>
              <w:t>7,149.4</w:t>
            </w:r>
          </w:p>
        </w:tc>
        <w:tc>
          <w:tcPr>
            <w:tcW w:w="262" w:type="dxa"/>
            <w:tcBorders>
              <w:top w:val="nil"/>
              <w:left w:val="nil"/>
              <w:bottom w:val="nil"/>
              <w:right w:val="nil"/>
            </w:tcBorders>
          </w:tcPr>
          <w:p w:rsidR="002F51BE" w:rsidRDefault="002F51BE" w:rsidP="002F51BE"/>
        </w:tc>
        <w:tc>
          <w:tcPr>
            <w:tcW w:w="876" w:type="dxa"/>
            <w:tcBorders>
              <w:top w:val="single" w:sz="4" w:space="0" w:color="000000"/>
              <w:left w:val="nil"/>
              <w:bottom w:val="single" w:sz="4" w:space="0" w:color="000000"/>
              <w:right w:val="nil"/>
            </w:tcBorders>
          </w:tcPr>
          <w:p w:rsidR="002F51BE" w:rsidRDefault="002F51BE" w:rsidP="002F51BE">
            <w:pPr>
              <w:pStyle w:val="TableParagraph"/>
              <w:ind w:left="225"/>
              <w:rPr>
                <w:sz w:val="18"/>
                <w:szCs w:val="18"/>
              </w:rPr>
            </w:pPr>
            <w:r>
              <w:rPr>
                <w:sz w:val="18"/>
              </w:rPr>
              <w:t>9,149.2</w:t>
            </w:r>
          </w:p>
        </w:tc>
        <w:tc>
          <w:tcPr>
            <w:tcW w:w="278" w:type="dxa"/>
            <w:tcBorders>
              <w:top w:val="nil"/>
              <w:left w:val="nil"/>
              <w:bottom w:val="nil"/>
              <w:right w:val="nil"/>
            </w:tcBorders>
          </w:tcPr>
          <w:p w:rsidR="002F51BE" w:rsidRDefault="002F51BE" w:rsidP="002F51BE"/>
        </w:tc>
        <w:tc>
          <w:tcPr>
            <w:tcW w:w="877" w:type="dxa"/>
            <w:tcBorders>
              <w:top w:val="single" w:sz="4" w:space="0" w:color="000000"/>
              <w:left w:val="nil"/>
              <w:bottom w:val="single" w:sz="4" w:space="0" w:color="000000"/>
              <w:right w:val="nil"/>
            </w:tcBorders>
          </w:tcPr>
          <w:p w:rsidR="002F51BE" w:rsidRDefault="002F51BE" w:rsidP="002F51BE">
            <w:pPr>
              <w:pStyle w:val="TableParagraph"/>
              <w:ind w:left="225"/>
              <w:rPr>
                <w:sz w:val="18"/>
                <w:szCs w:val="18"/>
              </w:rPr>
            </w:pPr>
            <w:r>
              <w:rPr>
                <w:sz w:val="18"/>
              </w:rPr>
              <w:t>9,025.6</w:t>
            </w:r>
          </w:p>
        </w:tc>
      </w:tr>
      <w:tr w:rsidR="002F51BE" w:rsidTr="00414F1C">
        <w:trPr>
          <w:trHeight w:hRule="exact" w:val="252"/>
        </w:trPr>
        <w:tc>
          <w:tcPr>
            <w:tcW w:w="8969" w:type="dxa"/>
            <w:gridSpan w:val="7"/>
            <w:tcBorders>
              <w:top w:val="nil"/>
              <w:left w:val="nil"/>
              <w:bottom w:val="nil"/>
              <w:right w:val="nil"/>
            </w:tcBorders>
          </w:tcPr>
          <w:p w:rsidR="002F51BE" w:rsidRDefault="002F51BE" w:rsidP="00596DDE">
            <w:pPr>
              <w:pStyle w:val="TableParagraph"/>
              <w:spacing w:before="21"/>
              <w:ind w:left="230" w:right="360" w:firstLineChars="129" w:firstLine="232"/>
              <w:jc w:val="left"/>
              <w:rPr>
                <w:sz w:val="18"/>
                <w:szCs w:val="18"/>
              </w:rPr>
            </w:pPr>
            <w:r>
              <w:rPr>
                <w:b/>
                <w:sz w:val="18"/>
              </w:rPr>
              <w:t>Current</w:t>
            </w:r>
            <w:r>
              <w:rPr>
                <w:b/>
                <w:spacing w:val="-7"/>
                <w:sz w:val="18"/>
              </w:rPr>
              <w:t xml:space="preserve"> </w:t>
            </w:r>
            <w:r>
              <w:rPr>
                <w:b/>
                <w:sz w:val="18"/>
              </w:rPr>
              <w:t>liabilities</w:t>
            </w:r>
          </w:p>
        </w:tc>
      </w:tr>
      <w:tr w:rsidR="002F51BE" w:rsidTr="00414F1C">
        <w:trPr>
          <w:trHeight w:hRule="exact" w:val="238"/>
        </w:trPr>
        <w:tc>
          <w:tcPr>
            <w:tcW w:w="4957" w:type="dxa"/>
            <w:tcBorders>
              <w:top w:val="nil"/>
              <w:left w:val="nil"/>
              <w:bottom w:val="nil"/>
              <w:right w:val="nil"/>
            </w:tcBorders>
          </w:tcPr>
          <w:p w:rsidR="002F51BE" w:rsidRDefault="00414F1C" w:rsidP="00414F1C">
            <w:pPr>
              <w:pStyle w:val="TableParagraph"/>
              <w:wordWrap w:val="0"/>
              <w:spacing w:before="4"/>
              <w:ind w:left="230"/>
              <w:rPr>
                <w:sz w:val="18"/>
                <w:szCs w:val="18"/>
              </w:rPr>
            </w:pPr>
            <w:r>
              <w:rPr>
                <w:rFonts w:eastAsia="SimSun" w:hint="eastAsia"/>
                <w:sz w:val="18"/>
                <w:lang w:eastAsia="zh-CN"/>
              </w:rPr>
              <w:t xml:space="preserve"> </w:t>
            </w:r>
            <w:r w:rsidR="002F51BE">
              <w:rPr>
                <w:sz w:val="18"/>
              </w:rPr>
              <w:t>Interest-bearing loans and borrowings.....................................</w:t>
            </w:r>
          </w:p>
        </w:tc>
        <w:tc>
          <w:tcPr>
            <w:tcW w:w="838" w:type="dxa"/>
            <w:tcBorders>
              <w:top w:val="nil"/>
              <w:left w:val="nil"/>
              <w:bottom w:val="nil"/>
              <w:right w:val="nil"/>
            </w:tcBorders>
          </w:tcPr>
          <w:p w:rsidR="002F51BE" w:rsidRDefault="002F51BE" w:rsidP="002F51BE">
            <w:pPr>
              <w:pStyle w:val="TableParagraph"/>
              <w:spacing w:before="4"/>
              <w:ind w:left="2"/>
              <w:jc w:val="center"/>
              <w:rPr>
                <w:sz w:val="18"/>
                <w:szCs w:val="18"/>
              </w:rPr>
            </w:pPr>
          </w:p>
        </w:tc>
        <w:tc>
          <w:tcPr>
            <w:tcW w:w="881" w:type="dxa"/>
            <w:tcBorders>
              <w:top w:val="nil"/>
              <w:left w:val="nil"/>
              <w:bottom w:val="nil"/>
              <w:right w:val="nil"/>
            </w:tcBorders>
          </w:tcPr>
          <w:p w:rsidR="002F51BE" w:rsidRDefault="002F51BE" w:rsidP="002F51BE">
            <w:pPr>
              <w:pStyle w:val="TableParagraph"/>
              <w:spacing w:before="4"/>
              <w:ind w:left="458"/>
              <w:rPr>
                <w:sz w:val="18"/>
                <w:szCs w:val="18"/>
              </w:rPr>
            </w:pPr>
            <w:r>
              <w:rPr>
                <w:sz w:val="18"/>
              </w:rPr>
              <w:t>63.0</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spacing w:before="4"/>
              <w:ind w:left="451"/>
              <w:rPr>
                <w:sz w:val="18"/>
                <w:szCs w:val="18"/>
              </w:rPr>
            </w:pPr>
            <w:r>
              <w:rPr>
                <w:sz w:val="18"/>
              </w:rPr>
              <w:t>72.6</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spacing w:before="4"/>
              <w:ind w:left="360"/>
              <w:rPr>
                <w:sz w:val="18"/>
                <w:szCs w:val="18"/>
              </w:rPr>
            </w:pPr>
            <w:r>
              <w:rPr>
                <w:sz w:val="18"/>
              </w:rPr>
              <w:t>291.8</w:t>
            </w:r>
          </w:p>
        </w:tc>
      </w:tr>
      <w:tr w:rsidR="002F51BE" w:rsidTr="00414F1C">
        <w:trPr>
          <w:trHeight w:hRule="exact" w:val="240"/>
        </w:trPr>
        <w:tc>
          <w:tcPr>
            <w:tcW w:w="4957" w:type="dxa"/>
            <w:tcBorders>
              <w:top w:val="nil"/>
              <w:left w:val="nil"/>
              <w:bottom w:val="nil"/>
              <w:right w:val="nil"/>
            </w:tcBorders>
          </w:tcPr>
          <w:p w:rsidR="002F51BE" w:rsidRDefault="002F51BE" w:rsidP="002F51BE">
            <w:pPr>
              <w:pStyle w:val="TableParagraph"/>
              <w:spacing w:before="6"/>
              <w:ind w:left="230"/>
              <w:rPr>
                <w:sz w:val="18"/>
                <w:szCs w:val="18"/>
              </w:rPr>
            </w:pPr>
            <w:r>
              <w:rPr>
                <w:sz w:val="18"/>
              </w:rPr>
              <w:t>Trade</w:t>
            </w:r>
            <w:r>
              <w:rPr>
                <w:spacing w:val="-9"/>
                <w:sz w:val="18"/>
              </w:rPr>
              <w:t xml:space="preserve"> </w:t>
            </w:r>
            <w:r>
              <w:rPr>
                <w:sz w:val="18"/>
              </w:rPr>
              <w:t>and</w:t>
            </w:r>
            <w:r>
              <w:rPr>
                <w:spacing w:val="-8"/>
                <w:sz w:val="18"/>
              </w:rPr>
              <w:t xml:space="preserve"> </w:t>
            </w:r>
            <w:r>
              <w:rPr>
                <w:sz w:val="18"/>
              </w:rPr>
              <w:t>other</w:t>
            </w:r>
            <w:r>
              <w:rPr>
                <w:spacing w:val="-10"/>
                <w:sz w:val="18"/>
              </w:rPr>
              <w:t xml:space="preserve"> </w:t>
            </w:r>
            <w:r>
              <w:rPr>
                <w:sz w:val="18"/>
              </w:rPr>
              <w:t>payables</w:t>
            </w:r>
            <w:r>
              <w:rPr>
                <w:spacing w:val="-9"/>
                <w:sz w:val="18"/>
              </w:rPr>
              <w:t xml:space="preserve"> </w:t>
            </w:r>
            <w:r>
              <w:rPr>
                <w:sz w:val="18"/>
              </w:rPr>
              <w:t>...........................................................</w:t>
            </w:r>
          </w:p>
        </w:tc>
        <w:tc>
          <w:tcPr>
            <w:tcW w:w="838" w:type="dxa"/>
            <w:tcBorders>
              <w:top w:val="nil"/>
              <w:left w:val="nil"/>
              <w:bottom w:val="nil"/>
              <w:right w:val="nil"/>
            </w:tcBorders>
          </w:tcPr>
          <w:p w:rsidR="002F51BE" w:rsidRDefault="002F51BE" w:rsidP="002F51BE">
            <w:pPr>
              <w:pStyle w:val="TableParagraph"/>
              <w:spacing w:before="6"/>
              <w:ind w:left="2"/>
              <w:jc w:val="center"/>
              <w:rPr>
                <w:sz w:val="18"/>
                <w:szCs w:val="18"/>
              </w:rPr>
            </w:pPr>
          </w:p>
        </w:tc>
        <w:tc>
          <w:tcPr>
            <w:tcW w:w="881" w:type="dxa"/>
            <w:tcBorders>
              <w:top w:val="nil"/>
              <w:left w:val="nil"/>
              <w:bottom w:val="nil"/>
              <w:right w:val="nil"/>
            </w:tcBorders>
          </w:tcPr>
          <w:p w:rsidR="002F51BE" w:rsidRDefault="002F51BE" w:rsidP="002F51BE">
            <w:pPr>
              <w:pStyle w:val="TableParagraph"/>
              <w:spacing w:before="6"/>
              <w:ind w:left="232"/>
              <w:rPr>
                <w:sz w:val="18"/>
                <w:szCs w:val="18"/>
              </w:rPr>
            </w:pPr>
            <w:r>
              <w:rPr>
                <w:sz w:val="18"/>
              </w:rPr>
              <w:t>1,877.9</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spacing w:before="6"/>
              <w:ind w:left="225"/>
              <w:rPr>
                <w:sz w:val="18"/>
                <w:szCs w:val="18"/>
              </w:rPr>
            </w:pPr>
            <w:r>
              <w:rPr>
                <w:sz w:val="18"/>
              </w:rPr>
              <w:t>1,563.4</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spacing w:before="6"/>
              <w:ind w:left="225"/>
              <w:rPr>
                <w:sz w:val="18"/>
                <w:szCs w:val="18"/>
              </w:rPr>
            </w:pPr>
            <w:r>
              <w:rPr>
                <w:sz w:val="18"/>
              </w:rPr>
              <w:t>1,445.1</w:t>
            </w:r>
          </w:p>
        </w:tc>
      </w:tr>
      <w:tr w:rsidR="002F51BE" w:rsidTr="00414F1C">
        <w:trPr>
          <w:trHeight w:hRule="exact" w:val="240"/>
        </w:trPr>
        <w:tc>
          <w:tcPr>
            <w:tcW w:w="4957" w:type="dxa"/>
            <w:tcBorders>
              <w:top w:val="nil"/>
              <w:left w:val="nil"/>
              <w:bottom w:val="nil"/>
              <w:right w:val="nil"/>
            </w:tcBorders>
          </w:tcPr>
          <w:p w:rsidR="002F51BE" w:rsidRDefault="002F51BE" w:rsidP="002F51BE">
            <w:pPr>
              <w:pStyle w:val="TableParagraph"/>
              <w:spacing w:before="6"/>
              <w:ind w:left="230"/>
              <w:rPr>
                <w:sz w:val="18"/>
                <w:szCs w:val="18"/>
              </w:rPr>
            </w:pPr>
            <w:r>
              <w:rPr>
                <w:spacing w:val="-1"/>
                <w:sz w:val="18"/>
              </w:rPr>
              <w:t>Tax</w:t>
            </w:r>
            <w:r>
              <w:rPr>
                <w:sz w:val="18"/>
              </w:rPr>
              <w:t xml:space="preserve"> </w:t>
            </w:r>
            <w:r>
              <w:rPr>
                <w:spacing w:val="-1"/>
                <w:sz w:val="18"/>
              </w:rPr>
              <w:t>payable</w:t>
            </w:r>
            <w:r w:rsidR="00414F1C">
              <w:rPr>
                <w:rFonts w:eastAsia="SimSun" w:hint="eastAsia"/>
                <w:spacing w:val="-1"/>
                <w:sz w:val="18"/>
                <w:lang w:eastAsia="zh-CN"/>
              </w:rPr>
              <w:t xml:space="preserve"> </w:t>
            </w:r>
            <w:r>
              <w:rPr>
                <w:spacing w:val="-1"/>
                <w:sz w:val="18"/>
              </w:rPr>
              <w:t>................................................................................</w:t>
            </w:r>
          </w:p>
        </w:tc>
        <w:tc>
          <w:tcPr>
            <w:tcW w:w="838" w:type="dxa"/>
            <w:tcBorders>
              <w:top w:val="nil"/>
              <w:left w:val="nil"/>
              <w:bottom w:val="nil"/>
              <w:right w:val="nil"/>
            </w:tcBorders>
          </w:tcPr>
          <w:p w:rsidR="002F51BE" w:rsidRDefault="002F51BE" w:rsidP="002F51BE"/>
        </w:tc>
        <w:tc>
          <w:tcPr>
            <w:tcW w:w="881" w:type="dxa"/>
            <w:tcBorders>
              <w:top w:val="nil"/>
              <w:left w:val="nil"/>
              <w:bottom w:val="nil"/>
              <w:right w:val="nil"/>
            </w:tcBorders>
          </w:tcPr>
          <w:p w:rsidR="002F51BE" w:rsidRDefault="002F51BE" w:rsidP="002F51BE">
            <w:pPr>
              <w:pStyle w:val="TableParagraph"/>
              <w:spacing w:before="6"/>
              <w:ind w:left="367"/>
              <w:rPr>
                <w:sz w:val="18"/>
                <w:szCs w:val="18"/>
              </w:rPr>
            </w:pPr>
            <w:r>
              <w:rPr>
                <w:sz w:val="18"/>
              </w:rPr>
              <w:t>248.4</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spacing w:before="6"/>
              <w:ind w:left="360"/>
              <w:rPr>
                <w:sz w:val="18"/>
                <w:szCs w:val="18"/>
              </w:rPr>
            </w:pPr>
            <w:r>
              <w:rPr>
                <w:sz w:val="18"/>
              </w:rPr>
              <w:t>124.0</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spacing w:before="6"/>
              <w:ind w:left="451"/>
              <w:rPr>
                <w:sz w:val="18"/>
                <w:szCs w:val="18"/>
              </w:rPr>
            </w:pPr>
            <w:r>
              <w:rPr>
                <w:sz w:val="18"/>
              </w:rPr>
              <w:t>75.8</w:t>
            </w:r>
          </w:p>
        </w:tc>
      </w:tr>
      <w:tr w:rsidR="002F51BE" w:rsidTr="00414F1C">
        <w:trPr>
          <w:trHeight w:hRule="exact" w:val="240"/>
        </w:trPr>
        <w:tc>
          <w:tcPr>
            <w:tcW w:w="4957" w:type="dxa"/>
            <w:tcBorders>
              <w:top w:val="nil"/>
              <w:left w:val="nil"/>
              <w:bottom w:val="nil"/>
              <w:right w:val="nil"/>
            </w:tcBorders>
          </w:tcPr>
          <w:p w:rsidR="002F51BE" w:rsidRDefault="002F51BE" w:rsidP="00414F1C">
            <w:pPr>
              <w:pStyle w:val="TableParagraph"/>
              <w:spacing w:before="6"/>
              <w:ind w:left="230"/>
              <w:rPr>
                <w:sz w:val="18"/>
                <w:szCs w:val="18"/>
              </w:rPr>
            </w:pPr>
            <w:r>
              <w:rPr>
                <w:sz w:val="18"/>
              </w:rPr>
              <w:t>Other financial</w:t>
            </w:r>
            <w:r>
              <w:rPr>
                <w:spacing w:val="-34"/>
                <w:sz w:val="18"/>
              </w:rPr>
              <w:t xml:space="preserve"> </w:t>
            </w:r>
            <w:r>
              <w:rPr>
                <w:sz w:val="18"/>
              </w:rPr>
              <w:t>liabilities............................................................</w:t>
            </w:r>
          </w:p>
        </w:tc>
        <w:tc>
          <w:tcPr>
            <w:tcW w:w="838" w:type="dxa"/>
            <w:tcBorders>
              <w:top w:val="nil"/>
              <w:left w:val="nil"/>
              <w:bottom w:val="nil"/>
              <w:right w:val="nil"/>
            </w:tcBorders>
          </w:tcPr>
          <w:p w:rsidR="002F51BE" w:rsidRDefault="002F51BE" w:rsidP="002F51BE">
            <w:pPr>
              <w:pStyle w:val="TableParagraph"/>
              <w:spacing w:before="6"/>
              <w:ind w:left="2"/>
              <w:jc w:val="center"/>
              <w:rPr>
                <w:sz w:val="18"/>
                <w:szCs w:val="18"/>
              </w:rPr>
            </w:pPr>
          </w:p>
        </w:tc>
        <w:tc>
          <w:tcPr>
            <w:tcW w:w="881" w:type="dxa"/>
            <w:tcBorders>
              <w:top w:val="nil"/>
              <w:left w:val="nil"/>
              <w:bottom w:val="nil"/>
              <w:right w:val="nil"/>
            </w:tcBorders>
          </w:tcPr>
          <w:p w:rsidR="002F51BE" w:rsidRDefault="002F51BE" w:rsidP="002F51BE">
            <w:pPr>
              <w:pStyle w:val="TableParagraph"/>
              <w:spacing w:before="6"/>
              <w:ind w:left="547"/>
              <w:rPr>
                <w:sz w:val="18"/>
                <w:szCs w:val="18"/>
              </w:rPr>
            </w:pPr>
            <w:r>
              <w:rPr>
                <w:sz w:val="18"/>
              </w:rPr>
              <w:t>0.2</w:t>
            </w:r>
          </w:p>
        </w:tc>
        <w:tc>
          <w:tcPr>
            <w:tcW w:w="262" w:type="dxa"/>
            <w:tcBorders>
              <w:top w:val="nil"/>
              <w:left w:val="nil"/>
              <w:bottom w:val="nil"/>
              <w:right w:val="nil"/>
            </w:tcBorders>
          </w:tcPr>
          <w:p w:rsidR="002F51BE" w:rsidRDefault="002F51BE" w:rsidP="002F51BE"/>
        </w:tc>
        <w:tc>
          <w:tcPr>
            <w:tcW w:w="876" w:type="dxa"/>
            <w:tcBorders>
              <w:top w:val="nil"/>
              <w:left w:val="nil"/>
              <w:bottom w:val="nil"/>
              <w:right w:val="nil"/>
            </w:tcBorders>
          </w:tcPr>
          <w:p w:rsidR="002F51BE" w:rsidRDefault="002F51BE" w:rsidP="002F51BE">
            <w:pPr>
              <w:pStyle w:val="TableParagraph"/>
              <w:spacing w:before="6"/>
              <w:ind w:right="106"/>
              <w:rPr>
                <w:sz w:val="18"/>
                <w:szCs w:val="18"/>
              </w:rPr>
            </w:pPr>
            <w:r>
              <w:rPr>
                <w:sz w:val="18"/>
              </w:rPr>
              <w:t>-</w:t>
            </w:r>
          </w:p>
        </w:tc>
        <w:tc>
          <w:tcPr>
            <w:tcW w:w="278" w:type="dxa"/>
            <w:tcBorders>
              <w:top w:val="nil"/>
              <w:left w:val="nil"/>
              <w:bottom w:val="nil"/>
              <w:right w:val="nil"/>
            </w:tcBorders>
          </w:tcPr>
          <w:p w:rsidR="002F51BE" w:rsidRDefault="002F51BE" w:rsidP="002F51BE"/>
        </w:tc>
        <w:tc>
          <w:tcPr>
            <w:tcW w:w="877" w:type="dxa"/>
            <w:tcBorders>
              <w:top w:val="nil"/>
              <w:left w:val="nil"/>
              <w:bottom w:val="nil"/>
              <w:right w:val="nil"/>
            </w:tcBorders>
          </w:tcPr>
          <w:p w:rsidR="002F51BE" w:rsidRDefault="002F51BE" w:rsidP="002F51BE">
            <w:pPr>
              <w:pStyle w:val="TableParagraph"/>
              <w:spacing w:before="6"/>
              <w:ind w:left="540"/>
              <w:rPr>
                <w:sz w:val="18"/>
                <w:szCs w:val="18"/>
              </w:rPr>
            </w:pPr>
            <w:r>
              <w:rPr>
                <w:sz w:val="18"/>
              </w:rPr>
              <w:t>1.8</w:t>
            </w:r>
          </w:p>
        </w:tc>
      </w:tr>
      <w:tr w:rsidR="002F51BE" w:rsidTr="00414F1C">
        <w:trPr>
          <w:trHeight w:hRule="exact" w:val="240"/>
        </w:trPr>
        <w:tc>
          <w:tcPr>
            <w:tcW w:w="4957" w:type="dxa"/>
            <w:tcBorders>
              <w:top w:val="nil"/>
              <w:left w:val="nil"/>
              <w:bottom w:val="nil"/>
              <w:right w:val="nil"/>
            </w:tcBorders>
          </w:tcPr>
          <w:p w:rsidR="002F51BE" w:rsidRDefault="00414F1C" w:rsidP="002F51BE">
            <w:pPr>
              <w:pStyle w:val="TableParagraph"/>
              <w:spacing w:before="6"/>
              <w:ind w:left="230"/>
              <w:rPr>
                <w:sz w:val="18"/>
                <w:szCs w:val="18"/>
              </w:rPr>
            </w:pPr>
            <w:r>
              <w:rPr>
                <w:sz w:val="18"/>
              </w:rPr>
              <w:t>Provisions</w:t>
            </w:r>
            <w:r w:rsidR="002F51BE">
              <w:rPr>
                <w:sz w:val="18"/>
              </w:rPr>
              <w:t>.</w:t>
            </w:r>
            <w:r w:rsidR="002F51BE">
              <w:rPr>
                <w:spacing w:val="-29"/>
                <w:sz w:val="18"/>
              </w:rPr>
              <w:t xml:space="preserve"> </w:t>
            </w:r>
            <w:r w:rsidR="002F51BE">
              <w:rPr>
                <w:sz w:val="18"/>
              </w:rPr>
              <w:t>................................................................................</w:t>
            </w:r>
          </w:p>
        </w:tc>
        <w:tc>
          <w:tcPr>
            <w:tcW w:w="838" w:type="dxa"/>
            <w:tcBorders>
              <w:top w:val="nil"/>
              <w:left w:val="nil"/>
              <w:bottom w:val="nil"/>
              <w:right w:val="nil"/>
            </w:tcBorders>
          </w:tcPr>
          <w:p w:rsidR="002F51BE" w:rsidRDefault="002F51BE" w:rsidP="002F51BE">
            <w:pPr>
              <w:pStyle w:val="TableParagraph"/>
              <w:spacing w:before="6"/>
              <w:ind w:left="2"/>
              <w:jc w:val="center"/>
              <w:rPr>
                <w:sz w:val="18"/>
                <w:szCs w:val="18"/>
              </w:rPr>
            </w:pPr>
          </w:p>
        </w:tc>
        <w:tc>
          <w:tcPr>
            <w:tcW w:w="881" w:type="dxa"/>
            <w:tcBorders>
              <w:top w:val="nil"/>
              <w:left w:val="nil"/>
              <w:bottom w:val="single" w:sz="4" w:space="0" w:color="000000"/>
              <w:right w:val="nil"/>
            </w:tcBorders>
          </w:tcPr>
          <w:p w:rsidR="002F51BE" w:rsidRDefault="002F51BE" w:rsidP="002F51BE">
            <w:pPr>
              <w:pStyle w:val="TableParagraph"/>
              <w:spacing w:before="6"/>
              <w:ind w:left="458"/>
              <w:rPr>
                <w:sz w:val="18"/>
                <w:szCs w:val="18"/>
              </w:rPr>
            </w:pPr>
            <w:r>
              <w:rPr>
                <w:sz w:val="18"/>
              </w:rPr>
              <w:t>12.5</w:t>
            </w:r>
          </w:p>
        </w:tc>
        <w:tc>
          <w:tcPr>
            <w:tcW w:w="262" w:type="dxa"/>
            <w:tcBorders>
              <w:top w:val="nil"/>
              <w:left w:val="nil"/>
              <w:bottom w:val="nil"/>
              <w:right w:val="nil"/>
            </w:tcBorders>
          </w:tcPr>
          <w:p w:rsidR="002F51BE" w:rsidRDefault="002F51BE" w:rsidP="002F51BE"/>
        </w:tc>
        <w:tc>
          <w:tcPr>
            <w:tcW w:w="876" w:type="dxa"/>
            <w:tcBorders>
              <w:top w:val="nil"/>
              <w:left w:val="nil"/>
              <w:bottom w:val="single" w:sz="4" w:space="0" w:color="000000"/>
              <w:right w:val="nil"/>
            </w:tcBorders>
          </w:tcPr>
          <w:p w:rsidR="002F51BE" w:rsidRDefault="002F51BE" w:rsidP="002F51BE">
            <w:pPr>
              <w:pStyle w:val="TableParagraph"/>
              <w:spacing w:before="6"/>
              <w:ind w:left="451"/>
              <w:rPr>
                <w:sz w:val="18"/>
                <w:szCs w:val="18"/>
              </w:rPr>
            </w:pPr>
            <w:r>
              <w:rPr>
                <w:sz w:val="18"/>
              </w:rPr>
              <w:t>19.2</w:t>
            </w:r>
          </w:p>
        </w:tc>
        <w:tc>
          <w:tcPr>
            <w:tcW w:w="278" w:type="dxa"/>
            <w:tcBorders>
              <w:top w:val="nil"/>
              <w:left w:val="nil"/>
              <w:bottom w:val="nil"/>
              <w:right w:val="nil"/>
            </w:tcBorders>
          </w:tcPr>
          <w:p w:rsidR="002F51BE" w:rsidRDefault="002F51BE" w:rsidP="002F51BE"/>
        </w:tc>
        <w:tc>
          <w:tcPr>
            <w:tcW w:w="877" w:type="dxa"/>
            <w:tcBorders>
              <w:top w:val="nil"/>
              <w:left w:val="nil"/>
              <w:bottom w:val="single" w:sz="4" w:space="0" w:color="000000"/>
              <w:right w:val="nil"/>
            </w:tcBorders>
          </w:tcPr>
          <w:p w:rsidR="002F51BE" w:rsidRDefault="002F51BE" w:rsidP="002F51BE">
            <w:pPr>
              <w:pStyle w:val="TableParagraph"/>
              <w:spacing w:before="6"/>
              <w:ind w:left="540"/>
              <w:rPr>
                <w:sz w:val="18"/>
                <w:szCs w:val="18"/>
              </w:rPr>
            </w:pPr>
            <w:r>
              <w:rPr>
                <w:sz w:val="18"/>
              </w:rPr>
              <w:t>6.1</w:t>
            </w:r>
          </w:p>
        </w:tc>
      </w:tr>
      <w:tr w:rsidR="002F51BE" w:rsidTr="00414F1C">
        <w:trPr>
          <w:trHeight w:hRule="exact" w:val="250"/>
        </w:trPr>
        <w:tc>
          <w:tcPr>
            <w:tcW w:w="4957" w:type="dxa"/>
            <w:tcBorders>
              <w:top w:val="nil"/>
              <w:left w:val="nil"/>
              <w:bottom w:val="nil"/>
              <w:right w:val="nil"/>
            </w:tcBorders>
          </w:tcPr>
          <w:p w:rsidR="002F51BE" w:rsidRDefault="002F51BE" w:rsidP="002F51BE"/>
        </w:tc>
        <w:tc>
          <w:tcPr>
            <w:tcW w:w="838" w:type="dxa"/>
            <w:tcBorders>
              <w:top w:val="nil"/>
              <w:left w:val="nil"/>
              <w:bottom w:val="nil"/>
              <w:right w:val="nil"/>
            </w:tcBorders>
          </w:tcPr>
          <w:p w:rsidR="002F51BE" w:rsidRDefault="002F51BE" w:rsidP="002F51BE"/>
        </w:tc>
        <w:tc>
          <w:tcPr>
            <w:tcW w:w="881" w:type="dxa"/>
            <w:tcBorders>
              <w:top w:val="single" w:sz="4" w:space="0" w:color="000000"/>
              <w:left w:val="nil"/>
              <w:bottom w:val="single" w:sz="4" w:space="0" w:color="000000"/>
              <w:right w:val="nil"/>
            </w:tcBorders>
          </w:tcPr>
          <w:p w:rsidR="002F51BE" w:rsidRDefault="002F51BE" w:rsidP="002F51BE">
            <w:pPr>
              <w:pStyle w:val="TableParagraph"/>
              <w:ind w:left="232"/>
              <w:rPr>
                <w:sz w:val="18"/>
                <w:szCs w:val="18"/>
              </w:rPr>
            </w:pPr>
            <w:r>
              <w:rPr>
                <w:sz w:val="18"/>
              </w:rPr>
              <w:t>2,202.0</w:t>
            </w:r>
          </w:p>
        </w:tc>
        <w:tc>
          <w:tcPr>
            <w:tcW w:w="262" w:type="dxa"/>
            <w:tcBorders>
              <w:top w:val="nil"/>
              <w:left w:val="nil"/>
              <w:bottom w:val="nil"/>
              <w:right w:val="nil"/>
            </w:tcBorders>
          </w:tcPr>
          <w:p w:rsidR="002F51BE" w:rsidRDefault="002F51BE" w:rsidP="002F51BE"/>
        </w:tc>
        <w:tc>
          <w:tcPr>
            <w:tcW w:w="876" w:type="dxa"/>
            <w:tcBorders>
              <w:top w:val="single" w:sz="4" w:space="0" w:color="000000"/>
              <w:left w:val="nil"/>
              <w:bottom w:val="single" w:sz="4" w:space="0" w:color="000000"/>
              <w:right w:val="nil"/>
            </w:tcBorders>
          </w:tcPr>
          <w:p w:rsidR="002F51BE" w:rsidRDefault="002F51BE" w:rsidP="002F51BE">
            <w:pPr>
              <w:pStyle w:val="TableParagraph"/>
              <w:ind w:left="225"/>
              <w:rPr>
                <w:sz w:val="18"/>
                <w:szCs w:val="18"/>
              </w:rPr>
            </w:pPr>
            <w:r>
              <w:rPr>
                <w:sz w:val="18"/>
              </w:rPr>
              <w:t>1,779.2</w:t>
            </w:r>
          </w:p>
        </w:tc>
        <w:tc>
          <w:tcPr>
            <w:tcW w:w="278" w:type="dxa"/>
            <w:tcBorders>
              <w:top w:val="nil"/>
              <w:left w:val="nil"/>
              <w:bottom w:val="nil"/>
              <w:right w:val="nil"/>
            </w:tcBorders>
          </w:tcPr>
          <w:p w:rsidR="002F51BE" w:rsidRDefault="002F51BE" w:rsidP="002F51BE"/>
        </w:tc>
        <w:tc>
          <w:tcPr>
            <w:tcW w:w="877" w:type="dxa"/>
            <w:tcBorders>
              <w:top w:val="single" w:sz="4" w:space="0" w:color="000000"/>
              <w:left w:val="nil"/>
              <w:bottom w:val="single" w:sz="4" w:space="0" w:color="000000"/>
              <w:right w:val="nil"/>
            </w:tcBorders>
          </w:tcPr>
          <w:p w:rsidR="002F51BE" w:rsidRDefault="002F51BE" w:rsidP="002F51BE">
            <w:pPr>
              <w:pStyle w:val="TableParagraph"/>
              <w:ind w:left="225"/>
              <w:rPr>
                <w:sz w:val="18"/>
                <w:szCs w:val="18"/>
              </w:rPr>
            </w:pPr>
            <w:r>
              <w:rPr>
                <w:sz w:val="18"/>
              </w:rPr>
              <w:t>1,820.6</w:t>
            </w:r>
          </w:p>
        </w:tc>
      </w:tr>
      <w:tr w:rsidR="002F51BE" w:rsidTr="00414F1C">
        <w:trPr>
          <w:trHeight w:hRule="exact" w:val="250"/>
        </w:trPr>
        <w:tc>
          <w:tcPr>
            <w:tcW w:w="4957" w:type="dxa"/>
            <w:tcBorders>
              <w:top w:val="nil"/>
              <w:left w:val="nil"/>
              <w:bottom w:val="nil"/>
              <w:right w:val="nil"/>
            </w:tcBorders>
          </w:tcPr>
          <w:p w:rsidR="002F51BE" w:rsidRDefault="00414F1C" w:rsidP="00414F1C">
            <w:pPr>
              <w:pStyle w:val="TableParagraph"/>
              <w:spacing w:before="21"/>
              <w:ind w:left="464" w:right="-43"/>
              <w:jc w:val="left"/>
              <w:rPr>
                <w:sz w:val="18"/>
                <w:szCs w:val="18"/>
              </w:rPr>
            </w:pPr>
            <w:r w:rsidRPr="002428AB">
              <w:rPr>
                <w:rFonts w:eastAsia="SimSun"/>
                <w:b/>
                <w:bCs/>
                <w:color w:val="000000"/>
                <w:sz w:val="18"/>
                <w:szCs w:val="18"/>
                <w:lang w:eastAsia="zh-CN"/>
              </w:rPr>
              <w:t>Total</w:t>
            </w:r>
            <w:r>
              <w:rPr>
                <w:rFonts w:eastAsia="SimSun" w:hint="eastAsia"/>
                <w:b/>
                <w:bCs/>
                <w:color w:val="000000"/>
                <w:sz w:val="18"/>
                <w:szCs w:val="18"/>
                <w:lang w:eastAsia="zh-CN"/>
              </w:rPr>
              <w:t xml:space="preserve"> </w:t>
            </w:r>
            <w:r w:rsidRPr="002428AB">
              <w:rPr>
                <w:rFonts w:eastAsia="SimSun"/>
                <w:b/>
                <w:bCs/>
                <w:color w:val="000000"/>
                <w:sz w:val="18"/>
                <w:szCs w:val="18"/>
                <w:lang w:eastAsia="zh-CN"/>
              </w:rPr>
              <w:t>liabilities</w:t>
            </w:r>
            <w:r w:rsidR="002F51BE">
              <w:rPr>
                <w:b/>
                <w:spacing w:val="-1"/>
                <w:sz w:val="18"/>
              </w:rPr>
              <w:t>....................................................................</w:t>
            </w:r>
            <w:r>
              <w:rPr>
                <w:b/>
                <w:spacing w:val="-1"/>
                <w:sz w:val="18"/>
              </w:rPr>
              <w:t>......</w:t>
            </w:r>
          </w:p>
        </w:tc>
        <w:tc>
          <w:tcPr>
            <w:tcW w:w="838" w:type="dxa"/>
            <w:tcBorders>
              <w:top w:val="nil"/>
              <w:left w:val="nil"/>
              <w:bottom w:val="nil"/>
              <w:right w:val="nil"/>
            </w:tcBorders>
          </w:tcPr>
          <w:p w:rsidR="002F51BE" w:rsidRPr="00414F1C" w:rsidRDefault="002F51BE" w:rsidP="002F51BE">
            <w:pPr>
              <w:rPr>
                <w:rFonts w:eastAsia="SimSun"/>
                <w:lang w:eastAsia="zh-CN"/>
              </w:rPr>
            </w:pPr>
          </w:p>
        </w:tc>
        <w:tc>
          <w:tcPr>
            <w:tcW w:w="881" w:type="dxa"/>
            <w:tcBorders>
              <w:top w:val="single" w:sz="4" w:space="0" w:color="000000"/>
              <w:left w:val="nil"/>
              <w:bottom w:val="single" w:sz="4" w:space="0" w:color="000000"/>
              <w:right w:val="nil"/>
            </w:tcBorders>
          </w:tcPr>
          <w:p w:rsidR="002F51BE" w:rsidRDefault="002F51BE" w:rsidP="002F51BE">
            <w:pPr>
              <w:pStyle w:val="TableParagraph"/>
              <w:spacing w:before="16"/>
              <w:ind w:left="232"/>
              <w:rPr>
                <w:sz w:val="18"/>
                <w:szCs w:val="18"/>
              </w:rPr>
            </w:pPr>
            <w:r>
              <w:rPr>
                <w:b/>
                <w:sz w:val="18"/>
              </w:rPr>
              <w:t>9,351.4</w:t>
            </w:r>
          </w:p>
        </w:tc>
        <w:tc>
          <w:tcPr>
            <w:tcW w:w="262" w:type="dxa"/>
            <w:tcBorders>
              <w:top w:val="nil"/>
              <w:left w:val="nil"/>
              <w:bottom w:val="nil"/>
              <w:right w:val="nil"/>
            </w:tcBorders>
          </w:tcPr>
          <w:p w:rsidR="002F51BE" w:rsidRDefault="002F51BE" w:rsidP="002F51BE"/>
        </w:tc>
        <w:tc>
          <w:tcPr>
            <w:tcW w:w="876" w:type="dxa"/>
            <w:tcBorders>
              <w:top w:val="single" w:sz="4" w:space="0" w:color="000000"/>
              <w:left w:val="nil"/>
              <w:bottom w:val="single" w:sz="4" w:space="0" w:color="000000"/>
              <w:right w:val="nil"/>
            </w:tcBorders>
          </w:tcPr>
          <w:p w:rsidR="002F51BE" w:rsidRDefault="002F51BE" w:rsidP="002F51BE">
            <w:pPr>
              <w:pStyle w:val="TableParagraph"/>
              <w:spacing w:before="16"/>
              <w:ind w:left="136"/>
              <w:rPr>
                <w:sz w:val="18"/>
                <w:szCs w:val="18"/>
              </w:rPr>
            </w:pPr>
            <w:r>
              <w:rPr>
                <w:b/>
                <w:sz w:val="18"/>
              </w:rPr>
              <w:t>10,928.4</w:t>
            </w:r>
          </w:p>
        </w:tc>
        <w:tc>
          <w:tcPr>
            <w:tcW w:w="278" w:type="dxa"/>
            <w:tcBorders>
              <w:top w:val="nil"/>
              <w:left w:val="nil"/>
              <w:bottom w:val="nil"/>
              <w:right w:val="nil"/>
            </w:tcBorders>
          </w:tcPr>
          <w:p w:rsidR="002F51BE" w:rsidRDefault="002F51BE" w:rsidP="002F51BE"/>
        </w:tc>
        <w:tc>
          <w:tcPr>
            <w:tcW w:w="877" w:type="dxa"/>
            <w:tcBorders>
              <w:top w:val="single" w:sz="4" w:space="0" w:color="000000"/>
              <w:left w:val="nil"/>
              <w:bottom w:val="single" w:sz="4" w:space="0" w:color="000000"/>
              <w:right w:val="nil"/>
            </w:tcBorders>
          </w:tcPr>
          <w:p w:rsidR="002F51BE" w:rsidRDefault="002F51BE" w:rsidP="002F51BE">
            <w:pPr>
              <w:pStyle w:val="TableParagraph"/>
              <w:spacing w:before="16"/>
              <w:ind w:left="136"/>
              <w:rPr>
                <w:sz w:val="18"/>
                <w:szCs w:val="18"/>
              </w:rPr>
            </w:pPr>
            <w:r>
              <w:rPr>
                <w:b/>
                <w:sz w:val="18"/>
              </w:rPr>
              <w:t>10,846.2</w:t>
            </w:r>
          </w:p>
        </w:tc>
      </w:tr>
      <w:tr w:rsidR="002F51BE" w:rsidTr="00414F1C">
        <w:trPr>
          <w:trHeight w:hRule="exact" w:val="284"/>
        </w:trPr>
        <w:tc>
          <w:tcPr>
            <w:tcW w:w="4957" w:type="dxa"/>
            <w:tcBorders>
              <w:top w:val="nil"/>
              <w:left w:val="nil"/>
              <w:bottom w:val="nil"/>
              <w:right w:val="nil"/>
            </w:tcBorders>
          </w:tcPr>
          <w:p w:rsidR="002F51BE" w:rsidRDefault="002F51BE" w:rsidP="002F51BE">
            <w:pPr>
              <w:pStyle w:val="TableParagraph"/>
              <w:spacing w:before="29"/>
              <w:ind w:left="230"/>
              <w:rPr>
                <w:sz w:val="18"/>
                <w:szCs w:val="18"/>
              </w:rPr>
            </w:pPr>
            <w:r>
              <w:rPr>
                <w:b/>
                <w:sz w:val="18"/>
              </w:rPr>
              <w:t>Total equity and</w:t>
            </w:r>
            <w:r>
              <w:rPr>
                <w:b/>
                <w:spacing w:val="-25"/>
                <w:sz w:val="18"/>
              </w:rPr>
              <w:t xml:space="preserve"> </w:t>
            </w:r>
            <w:r>
              <w:rPr>
                <w:b/>
                <w:sz w:val="18"/>
              </w:rPr>
              <w:t>liabilit............................................................</w:t>
            </w:r>
          </w:p>
        </w:tc>
        <w:tc>
          <w:tcPr>
            <w:tcW w:w="838" w:type="dxa"/>
            <w:tcBorders>
              <w:top w:val="nil"/>
              <w:left w:val="nil"/>
              <w:bottom w:val="nil"/>
              <w:right w:val="nil"/>
            </w:tcBorders>
          </w:tcPr>
          <w:p w:rsidR="002F51BE" w:rsidRDefault="002F51BE" w:rsidP="002F51BE"/>
        </w:tc>
        <w:tc>
          <w:tcPr>
            <w:tcW w:w="881" w:type="dxa"/>
            <w:tcBorders>
              <w:top w:val="single" w:sz="4" w:space="0" w:color="000000"/>
              <w:left w:val="nil"/>
              <w:bottom w:val="single" w:sz="17" w:space="0" w:color="000000"/>
              <w:right w:val="nil"/>
            </w:tcBorders>
          </w:tcPr>
          <w:p w:rsidR="002F51BE" w:rsidRDefault="002F51BE" w:rsidP="002F51BE">
            <w:pPr>
              <w:pStyle w:val="TableParagraph"/>
              <w:spacing w:before="24"/>
              <w:ind w:left="143"/>
              <w:rPr>
                <w:sz w:val="18"/>
                <w:szCs w:val="18"/>
              </w:rPr>
            </w:pPr>
            <w:r>
              <w:rPr>
                <w:b/>
                <w:sz w:val="18"/>
              </w:rPr>
              <w:t>11,048.2</w:t>
            </w:r>
          </w:p>
        </w:tc>
        <w:tc>
          <w:tcPr>
            <w:tcW w:w="262" w:type="dxa"/>
            <w:tcBorders>
              <w:top w:val="nil"/>
              <w:left w:val="nil"/>
              <w:bottom w:val="nil"/>
              <w:right w:val="nil"/>
            </w:tcBorders>
          </w:tcPr>
          <w:p w:rsidR="002F51BE" w:rsidRDefault="002F51BE" w:rsidP="002F51BE"/>
        </w:tc>
        <w:tc>
          <w:tcPr>
            <w:tcW w:w="876" w:type="dxa"/>
            <w:tcBorders>
              <w:top w:val="single" w:sz="4" w:space="0" w:color="000000"/>
              <w:left w:val="nil"/>
              <w:bottom w:val="single" w:sz="17" w:space="0" w:color="000000"/>
              <w:right w:val="nil"/>
            </w:tcBorders>
          </w:tcPr>
          <w:p w:rsidR="002F51BE" w:rsidRDefault="002F51BE" w:rsidP="002F51BE">
            <w:pPr>
              <w:pStyle w:val="TableParagraph"/>
              <w:spacing w:before="24"/>
              <w:ind w:left="136"/>
              <w:rPr>
                <w:sz w:val="18"/>
                <w:szCs w:val="18"/>
              </w:rPr>
            </w:pPr>
            <w:r>
              <w:rPr>
                <w:b/>
                <w:sz w:val="18"/>
              </w:rPr>
              <w:t>11,358.5</w:t>
            </w:r>
          </w:p>
        </w:tc>
        <w:tc>
          <w:tcPr>
            <w:tcW w:w="278" w:type="dxa"/>
            <w:tcBorders>
              <w:top w:val="nil"/>
              <w:left w:val="nil"/>
              <w:bottom w:val="nil"/>
              <w:right w:val="nil"/>
            </w:tcBorders>
          </w:tcPr>
          <w:p w:rsidR="002F51BE" w:rsidRDefault="002F51BE" w:rsidP="002F51BE"/>
        </w:tc>
        <w:tc>
          <w:tcPr>
            <w:tcW w:w="877" w:type="dxa"/>
            <w:tcBorders>
              <w:top w:val="single" w:sz="4" w:space="0" w:color="000000"/>
              <w:left w:val="nil"/>
              <w:bottom w:val="single" w:sz="17" w:space="0" w:color="000000"/>
              <w:right w:val="nil"/>
            </w:tcBorders>
          </w:tcPr>
          <w:p w:rsidR="002F51BE" w:rsidRDefault="002F51BE" w:rsidP="002F51BE">
            <w:pPr>
              <w:pStyle w:val="TableParagraph"/>
              <w:spacing w:before="24"/>
              <w:ind w:left="136"/>
              <w:rPr>
                <w:sz w:val="18"/>
                <w:szCs w:val="18"/>
              </w:rPr>
            </w:pPr>
            <w:r>
              <w:rPr>
                <w:b/>
                <w:sz w:val="18"/>
              </w:rPr>
              <w:t>10,282.0</w:t>
            </w:r>
          </w:p>
        </w:tc>
      </w:tr>
      <w:tr w:rsidR="002F51BE" w:rsidTr="00414F1C">
        <w:trPr>
          <w:trHeight w:hRule="exact" w:val="947"/>
        </w:trPr>
        <w:tc>
          <w:tcPr>
            <w:tcW w:w="8969" w:type="dxa"/>
            <w:gridSpan w:val="7"/>
            <w:tcBorders>
              <w:top w:val="nil"/>
              <w:left w:val="nil"/>
              <w:bottom w:val="nil"/>
              <w:right w:val="nil"/>
            </w:tcBorders>
          </w:tcPr>
          <w:p w:rsidR="002F51BE" w:rsidRDefault="002F51BE" w:rsidP="002F51BE">
            <w:pPr>
              <w:pStyle w:val="TableParagraph"/>
              <w:spacing w:before="9"/>
              <w:rPr>
                <w:b/>
                <w:bCs/>
                <w:sz w:val="23"/>
                <w:szCs w:val="23"/>
              </w:rPr>
            </w:pPr>
          </w:p>
          <w:p w:rsidR="002F51BE" w:rsidRDefault="009D7C30" w:rsidP="00414F1C">
            <w:pPr>
              <w:pStyle w:val="TableParagraph"/>
              <w:ind w:left="230"/>
              <w:rPr>
                <w:sz w:val="18"/>
                <w:szCs w:val="18"/>
              </w:rPr>
            </w:pPr>
            <w:r>
              <w:rPr>
                <w:rFonts w:eastAsia="SimSun" w:hint="eastAsia"/>
                <w:sz w:val="18"/>
                <w:lang w:eastAsia="zh-CN"/>
              </w:rPr>
              <w:t xml:space="preserve"> </w:t>
            </w:r>
          </w:p>
        </w:tc>
      </w:tr>
    </w:tbl>
    <w:p w:rsidR="00CD04B2" w:rsidRDefault="00B962ED" w:rsidP="00B962ED">
      <w:pPr>
        <w:pStyle w:val="30"/>
        <w:spacing w:line="360" w:lineRule="auto"/>
        <w:ind w:firstLineChars="236" w:firstLine="616"/>
        <w:rPr>
          <w:rFonts w:ascii="Times New Roman" w:eastAsia="SimSun" w:hAnsi="Times New Roman" w:cs="Times New Roman"/>
          <w:sz w:val="26"/>
          <w:szCs w:val="26"/>
          <w:lang w:eastAsia="zh-CN"/>
        </w:rPr>
      </w:pPr>
      <w:r w:rsidRPr="00B962ED">
        <w:rPr>
          <w:rFonts w:ascii="Times New Roman" w:eastAsia="SimSun" w:hAnsi="Times New Roman" w:cs="Times New Roman"/>
          <w:sz w:val="26"/>
          <w:szCs w:val="26"/>
          <w:lang w:eastAsia="zh-CN"/>
        </w:rPr>
        <w:tab/>
      </w:r>
    </w:p>
    <w:p w:rsidR="00CD04B2" w:rsidRDefault="00CD04B2">
      <w:pPr>
        <w:widowControl/>
        <w:rPr>
          <w:rFonts w:ascii="Times New Roman" w:eastAsia="SimSun" w:hAnsi="Times New Roman" w:cs="Times New Roman"/>
          <w:b/>
          <w:bCs/>
          <w:sz w:val="26"/>
          <w:szCs w:val="26"/>
          <w:lang w:eastAsia="zh-CN"/>
        </w:rPr>
      </w:pPr>
      <w:r>
        <w:rPr>
          <w:rFonts w:ascii="Times New Roman" w:eastAsia="SimSun" w:hAnsi="Times New Roman" w:cs="Times New Roman"/>
          <w:sz w:val="26"/>
          <w:szCs w:val="26"/>
          <w:lang w:eastAsia="zh-CN"/>
        </w:rPr>
        <w:br w:type="page"/>
      </w:r>
    </w:p>
    <w:p w:rsidR="00B161D2" w:rsidRPr="00AA60BD" w:rsidRDefault="00B161D2" w:rsidP="00B161D2">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INEOS – FINANCIAL STATEMENT ANALYSIS</w:t>
      </w:r>
    </w:p>
    <w:p w:rsidR="00B161D2" w:rsidRPr="00641395" w:rsidRDefault="00B161D2" w:rsidP="00B161D2">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06368" behindDoc="1" locked="0" layoutInCell="1" allowOverlap="1" wp14:anchorId="5F3C381E" wp14:editId="2441BB74">
                <wp:simplePos x="0" y="0"/>
                <wp:positionH relativeFrom="column">
                  <wp:posOffset>-45085</wp:posOffset>
                </wp:positionH>
                <wp:positionV relativeFrom="paragraph">
                  <wp:posOffset>199390</wp:posOffset>
                </wp:positionV>
                <wp:extent cx="6363335" cy="0"/>
                <wp:effectExtent l="12065" t="18415" r="15875" b="10160"/>
                <wp:wrapNone/>
                <wp:docPr id="37" name="直線接點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584C7D" id="直線接點 37" o:spid="_x0000_s1026" style="position:absolute;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H7yMwIAADMEAAAOAAAAZHJzL2Uyb0RvYy54bWysU0uOEzEQ3SNxB8v7pLvT+U1rOqNROmEz&#10;wEgzHMCx3WkLt23ZTjoR4gocACR23ACJBfdhxC0oOx/NwAYhNnbZVfX8qur58mrXSrTl1gmtSpz1&#10;U4y4opoJtS7xm/tlb4qR80QxIrXiJd5zh69mz59ddqbgA91oybhFAKJc0ZkSN96bIkkcbXhLXF8b&#10;rsBZa9sSD0e7TpglHaC3Mhmk6TjptGXGasqdg9vq4MSziF/XnPrXde24R7LEwM3H1cZ1FdZkdkmK&#10;tSWmEfRIg/wDi5YIBY+eoSriCdpY8QdUK6jVTte+T3Wb6LoWlMcaoJos/a2au4YYHmuB5jhzbpP7&#10;f7D01fbWIsFKnE8wUqSFGT18+vrw7eOPD19+fv+M4Bp61BlXQOhc3dpQJd2pO3Oj6VuHlJ43RK15&#10;5Hq/N5CfhYzkSUo4OAMvrbqXmkEM2XgdG7arbRsgoRVoF+eyP8+F7zyicDnOx3mejzCiJ19CilOi&#10;sc6/4LpFwSixFCq0jBRke+N8IEKKU0i4VnoppIxjlwp1wPYiHaUxw2kpWPCGOGfXq7m0aEtAOaPJ&#10;aDq6jmWB53GY1RvFIlrDCVscbU+EPNjwulQBD2oBPkfrII13F+nFYrqYDnvDwXjRG6ZV1btezoe9&#10;8TKbjKq8ms+r7H2glg2LRjDGVWB3kmk2/DsZHD/MQWBnoZ77kDxFjw0Dsqc9ko7DDPM7KGGl2f7W&#10;noYMyozBx18UpP/4DPbjvz77BQ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G+0fvIzAgAAMwQAAA4AAAAAAAAAAAAAAAAA&#10;LgIAAGRycy9lMm9Eb2MueG1sUEsBAi0AFAAGAAgAAAAhANrhEczeAAAACAEAAA8AAAAAAAAAAAAA&#10;AAAAjQQAAGRycy9kb3ducmV2LnhtbFBLBQYAAAAABAAEAPMAAACYBQAAAAA=&#10;" strokecolor="#57585a" strokeweight="1.5pt"/>
            </w:pict>
          </mc:Fallback>
        </mc:AlternateContent>
      </w:r>
    </w:p>
    <w:p w:rsidR="00B962ED" w:rsidRPr="00B962ED" w:rsidRDefault="00B962ED" w:rsidP="00B962ED">
      <w:pPr>
        <w:pStyle w:val="30"/>
        <w:spacing w:line="360" w:lineRule="auto"/>
        <w:ind w:firstLineChars="236" w:firstLine="616"/>
        <w:rPr>
          <w:rFonts w:ascii="Times New Roman" w:eastAsia="SimSun" w:hAnsi="Times New Roman" w:cs="Times New Roman"/>
          <w:sz w:val="26"/>
          <w:szCs w:val="26"/>
          <w:lang w:eastAsia="zh-CN"/>
        </w:rPr>
      </w:pPr>
    </w:p>
    <w:p w:rsidR="00AD65FD" w:rsidRPr="00A92D39" w:rsidRDefault="003A4C2E" w:rsidP="00E802C7">
      <w:pPr>
        <w:pStyle w:val="af1"/>
        <w:numPr>
          <w:ilvl w:val="0"/>
          <w:numId w:val="13"/>
        </w:numPr>
        <w:spacing w:line="360" w:lineRule="auto"/>
        <w:ind w:leftChars="0"/>
        <w:rPr>
          <w:rFonts w:ascii="Times New Roman" w:eastAsia="DengXian" w:hAnsi="Times New Roman" w:cs="Times New Roman"/>
          <w:b/>
          <w:lang w:eastAsia="zh-CN"/>
        </w:rPr>
      </w:pPr>
      <w:r w:rsidRPr="00A92D39">
        <w:rPr>
          <w:rFonts w:ascii="Times New Roman" w:eastAsia="DengXian" w:hAnsi="Times New Roman" w:cs="Times New Roman" w:hint="eastAsia"/>
          <w:b/>
          <w:lang w:eastAsia="zh-CN"/>
        </w:rPr>
        <w:t>C</w:t>
      </w:r>
      <w:r w:rsidRPr="00A92D39">
        <w:rPr>
          <w:rFonts w:ascii="Times New Roman" w:eastAsia="DengXian" w:hAnsi="Times New Roman" w:cs="Times New Roman"/>
          <w:b/>
          <w:lang w:eastAsia="zh-CN"/>
        </w:rPr>
        <w:t>ash Position</w:t>
      </w:r>
      <w:r w:rsidR="00E802C7" w:rsidRPr="00A92D39">
        <w:rPr>
          <w:rFonts w:ascii="Times New Roman" w:eastAsia="DengXian" w:hAnsi="Times New Roman" w:cs="Times New Roman"/>
          <w:b/>
          <w:lang w:eastAsia="zh-CN"/>
        </w:rPr>
        <w:t xml:space="preserve"> </w:t>
      </w:r>
    </w:p>
    <w:p w:rsidR="00AD65FD" w:rsidRDefault="00723ED8" w:rsidP="00F636F0">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 xml:space="preserve">ash position represents </w:t>
      </w:r>
      <w:r w:rsidR="002135C2">
        <w:rPr>
          <w:rFonts w:ascii="Times New Roman" w:eastAsia="DengXian" w:hAnsi="Times New Roman" w:cs="Times New Roman"/>
          <w:lang w:eastAsia="zh-CN"/>
        </w:rPr>
        <w:t>the amount of cash or cash equivalents INEOS had as of 31 Dec 2017.  A stable cash position is important as it allows a company to cover its current debts with a combination of cash and liquid assets.</w:t>
      </w:r>
    </w:p>
    <w:p w:rsidR="002135C2" w:rsidRDefault="002135C2" w:rsidP="00F636F0">
      <w:pPr>
        <w:pStyle w:val="af1"/>
        <w:spacing w:line="360" w:lineRule="auto"/>
        <w:ind w:leftChars="0" w:left="960"/>
        <w:rPr>
          <w:rFonts w:ascii="Times New Roman" w:eastAsia="DengXian" w:hAnsi="Times New Roman" w:cs="Times New Roman"/>
          <w:lang w:eastAsia="zh-CN"/>
        </w:rPr>
      </w:pPr>
    </w:p>
    <w:tbl>
      <w:tblPr>
        <w:tblStyle w:val="af0"/>
        <w:tblW w:w="8690" w:type="dxa"/>
        <w:tblInd w:w="960" w:type="dxa"/>
        <w:tblLook w:val="04A0" w:firstRow="1" w:lastRow="0" w:firstColumn="1" w:lastColumn="0" w:noHBand="0" w:noVBand="1"/>
      </w:tblPr>
      <w:tblGrid>
        <w:gridCol w:w="2154"/>
        <w:gridCol w:w="2551"/>
        <w:gridCol w:w="1276"/>
        <w:gridCol w:w="1276"/>
        <w:gridCol w:w="1433"/>
      </w:tblGrid>
      <w:tr w:rsidR="00A95285" w:rsidTr="00A21F2F">
        <w:tc>
          <w:tcPr>
            <w:tcW w:w="2154" w:type="dxa"/>
            <w:shd w:val="clear" w:color="auto" w:fill="9CC2E5" w:themeFill="accent5" w:themeFillTint="99"/>
          </w:tcPr>
          <w:p w:rsidR="00A95285" w:rsidRPr="00A95285" w:rsidRDefault="00A95285" w:rsidP="00A21F2F">
            <w:pPr>
              <w:pStyle w:val="af1"/>
              <w:spacing w:line="360" w:lineRule="auto"/>
              <w:ind w:leftChars="0" w:left="0"/>
              <w:rPr>
                <w:rFonts w:ascii="Times New Roman" w:eastAsia="DengXian" w:hAnsi="Times New Roman" w:cs="Times New Roman"/>
                <w:lang w:eastAsia="zh-CN"/>
              </w:rPr>
            </w:pPr>
            <w:r w:rsidRPr="00A95285">
              <w:rPr>
                <w:rFonts w:ascii="Times New Roman" w:eastAsia="DengXian" w:hAnsi="Times New Roman" w:cs="Times New Roman"/>
                <w:lang w:eastAsia="zh-CN"/>
              </w:rPr>
              <w:t>Cash Position</w:t>
            </w:r>
            <w:r w:rsidRPr="00A95285">
              <w:rPr>
                <w:rFonts w:ascii="Times New Roman" w:eastAsia="DengXian" w:hAnsi="Times New Roman" w:cs="Times New Roman"/>
                <w:lang w:eastAsia="zh-CN"/>
              </w:rPr>
              <w:tab/>
            </w:r>
          </w:p>
        </w:tc>
        <w:tc>
          <w:tcPr>
            <w:tcW w:w="2551" w:type="dxa"/>
            <w:shd w:val="clear" w:color="auto" w:fill="9CC2E5" w:themeFill="accent5" w:themeFillTint="99"/>
          </w:tcPr>
          <w:p w:rsidR="00A95285" w:rsidRDefault="00584EE8" w:rsidP="00A21F2F">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E</w:t>
            </w:r>
            <w:r>
              <w:rPr>
                <w:rFonts w:ascii="Times New Roman" w:eastAsia="DengXian" w:hAnsi="Times New Roman" w:cs="Times New Roman"/>
                <w:lang w:eastAsia="zh-CN"/>
              </w:rPr>
              <w:t>uro’ m</w:t>
            </w:r>
          </w:p>
        </w:tc>
        <w:tc>
          <w:tcPr>
            <w:tcW w:w="1276" w:type="dxa"/>
            <w:shd w:val="clear" w:color="auto" w:fill="9CC2E5" w:themeFill="accent5" w:themeFillTint="99"/>
          </w:tcPr>
          <w:p w:rsidR="00A95285" w:rsidRDefault="00A95285"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017</w:t>
            </w:r>
          </w:p>
        </w:tc>
        <w:tc>
          <w:tcPr>
            <w:tcW w:w="1276" w:type="dxa"/>
            <w:shd w:val="clear" w:color="auto" w:fill="9CC2E5" w:themeFill="accent5" w:themeFillTint="99"/>
          </w:tcPr>
          <w:p w:rsidR="00A95285" w:rsidRDefault="00A95285"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016</w:t>
            </w:r>
          </w:p>
        </w:tc>
        <w:tc>
          <w:tcPr>
            <w:tcW w:w="1433" w:type="dxa"/>
            <w:shd w:val="clear" w:color="auto" w:fill="9CC2E5" w:themeFill="accent5" w:themeFillTint="99"/>
          </w:tcPr>
          <w:p w:rsidR="00A95285" w:rsidRDefault="00A95285"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015</w:t>
            </w:r>
          </w:p>
        </w:tc>
      </w:tr>
      <w:tr w:rsidR="00A95285" w:rsidTr="00A21F2F">
        <w:tc>
          <w:tcPr>
            <w:tcW w:w="2154" w:type="dxa"/>
            <w:tcBorders>
              <w:bottom w:val="single" w:sz="4" w:space="0" w:color="auto"/>
            </w:tcBorders>
          </w:tcPr>
          <w:p w:rsidR="00A95285" w:rsidRDefault="00A95285" w:rsidP="00A21F2F">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ash Position</w:t>
            </w:r>
          </w:p>
        </w:tc>
        <w:tc>
          <w:tcPr>
            <w:tcW w:w="2551" w:type="dxa"/>
            <w:tcBorders>
              <w:bottom w:val="single" w:sz="4" w:space="0" w:color="auto"/>
            </w:tcBorders>
          </w:tcPr>
          <w:p w:rsidR="00A95285" w:rsidRDefault="00A95285" w:rsidP="00A21F2F">
            <w:pPr>
              <w:pStyle w:val="af1"/>
              <w:spacing w:line="360" w:lineRule="auto"/>
              <w:ind w:leftChars="0" w:left="0"/>
              <w:rPr>
                <w:rFonts w:ascii="Times New Roman" w:eastAsia="DengXian" w:hAnsi="Times New Roman" w:cs="Times New Roman"/>
                <w:lang w:eastAsia="zh-CN"/>
              </w:rPr>
            </w:pPr>
          </w:p>
        </w:tc>
        <w:tc>
          <w:tcPr>
            <w:tcW w:w="1276" w:type="dxa"/>
            <w:tcBorders>
              <w:bottom w:val="single" w:sz="4" w:space="0" w:color="auto"/>
            </w:tcBorders>
          </w:tcPr>
          <w:p w:rsidR="00A95285" w:rsidRDefault="00A95285"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lang w:eastAsia="zh-CN"/>
              </w:rPr>
              <w:t>1,366.3</w:t>
            </w:r>
          </w:p>
        </w:tc>
        <w:tc>
          <w:tcPr>
            <w:tcW w:w="1276" w:type="dxa"/>
            <w:tcBorders>
              <w:bottom w:val="single" w:sz="4" w:space="0" w:color="auto"/>
            </w:tcBorders>
          </w:tcPr>
          <w:p w:rsidR="00A95285" w:rsidRDefault="00A95285"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,204.1</w:t>
            </w:r>
          </w:p>
        </w:tc>
        <w:tc>
          <w:tcPr>
            <w:tcW w:w="1433" w:type="dxa"/>
            <w:tcBorders>
              <w:bottom w:val="single" w:sz="4" w:space="0" w:color="auto"/>
            </w:tcBorders>
          </w:tcPr>
          <w:p w:rsidR="00A95285" w:rsidRDefault="00A95285"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,648.0</w:t>
            </w:r>
          </w:p>
        </w:tc>
      </w:tr>
      <w:tr w:rsidR="00A95285" w:rsidTr="00A95285">
        <w:tc>
          <w:tcPr>
            <w:tcW w:w="2154" w:type="dxa"/>
            <w:tcBorders>
              <w:bottom w:val="single" w:sz="4" w:space="0" w:color="auto"/>
            </w:tcBorders>
            <w:shd w:val="clear" w:color="auto" w:fill="9CC2E5" w:themeFill="accent5" w:themeFillTint="99"/>
          </w:tcPr>
          <w:p w:rsidR="00A95285" w:rsidRDefault="00A95285" w:rsidP="00A21F2F">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Current</w:t>
            </w:r>
            <w:r>
              <w:rPr>
                <w:rFonts w:ascii="Times New Roman" w:eastAsia="DengXian" w:hAnsi="Times New Roman" w:cs="Times New Roman"/>
                <w:lang w:eastAsia="zh-CN"/>
              </w:rPr>
              <w:t xml:space="preserve"> Assets</w:t>
            </w:r>
          </w:p>
        </w:tc>
        <w:tc>
          <w:tcPr>
            <w:tcW w:w="2551" w:type="dxa"/>
            <w:tcBorders>
              <w:bottom w:val="single" w:sz="4" w:space="0" w:color="auto"/>
            </w:tcBorders>
            <w:shd w:val="clear" w:color="auto" w:fill="9CC2E5" w:themeFill="accent5" w:themeFillTint="99"/>
          </w:tcPr>
          <w:p w:rsidR="00A95285" w:rsidRDefault="00A95285" w:rsidP="00A21F2F">
            <w:pPr>
              <w:pStyle w:val="af1"/>
              <w:spacing w:line="360" w:lineRule="auto"/>
              <w:ind w:leftChars="0" w:left="0"/>
              <w:rPr>
                <w:rFonts w:ascii="Times New Roman" w:eastAsia="DengXian" w:hAnsi="Times New Roman" w:cs="Times New Roman"/>
                <w:lang w:eastAsia="zh-CN"/>
              </w:rPr>
            </w:pPr>
          </w:p>
        </w:tc>
        <w:tc>
          <w:tcPr>
            <w:tcW w:w="1276" w:type="dxa"/>
            <w:tcBorders>
              <w:bottom w:val="single" w:sz="4" w:space="0" w:color="auto"/>
            </w:tcBorders>
            <w:shd w:val="clear" w:color="auto" w:fill="9CC2E5" w:themeFill="accent5" w:themeFillTint="99"/>
          </w:tcPr>
          <w:p w:rsidR="00A95285" w:rsidRDefault="00A95285"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4</w:t>
            </w:r>
            <w:r>
              <w:rPr>
                <w:rFonts w:ascii="Times New Roman" w:eastAsia="DengXian" w:hAnsi="Times New Roman" w:cs="Times New Roman"/>
                <w:lang w:eastAsia="zh-CN"/>
              </w:rPr>
              <w:t>,325.7</w:t>
            </w:r>
          </w:p>
        </w:tc>
        <w:tc>
          <w:tcPr>
            <w:tcW w:w="1276" w:type="dxa"/>
            <w:tcBorders>
              <w:bottom w:val="single" w:sz="4" w:space="0" w:color="auto"/>
            </w:tcBorders>
            <w:shd w:val="clear" w:color="auto" w:fill="9CC2E5" w:themeFill="accent5" w:themeFillTint="99"/>
          </w:tcPr>
          <w:p w:rsidR="00A95285" w:rsidRDefault="00A95285"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4</w:t>
            </w:r>
            <w:r>
              <w:rPr>
                <w:rFonts w:ascii="Times New Roman" w:eastAsia="DengXian" w:hAnsi="Times New Roman" w:cs="Times New Roman"/>
                <w:lang w:eastAsia="zh-CN"/>
              </w:rPr>
              <w:t>,782.2</w:t>
            </w:r>
          </w:p>
        </w:tc>
        <w:tc>
          <w:tcPr>
            <w:tcW w:w="1433" w:type="dxa"/>
            <w:tcBorders>
              <w:bottom w:val="single" w:sz="4" w:space="0" w:color="auto"/>
            </w:tcBorders>
            <w:shd w:val="clear" w:color="auto" w:fill="9CC2E5" w:themeFill="accent5" w:themeFillTint="99"/>
          </w:tcPr>
          <w:p w:rsidR="00A95285" w:rsidRDefault="00A95285"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4</w:t>
            </w:r>
            <w:r>
              <w:rPr>
                <w:rFonts w:ascii="Times New Roman" w:eastAsia="DengXian" w:hAnsi="Times New Roman" w:cs="Times New Roman"/>
                <w:lang w:eastAsia="zh-CN"/>
              </w:rPr>
              <w:t>,378.1</w:t>
            </w:r>
          </w:p>
        </w:tc>
      </w:tr>
      <w:tr w:rsidR="00A95285" w:rsidTr="00A95285">
        <w:tc>
          <w:tcPr>
            <w:tcW w:w="2154" w:type="dxa"/>
            <w:shd w:val="clear" w:color="auto" w:fill="auto"/>
          </w:tcPr>
          <w:p w:rsidR="00A95285" w:rsidRDefault="00A95285" w:rsidP="00A21F2F">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urrent Liabilities</w:t>
            </w:r>
          </w:p>
        </w:tc>
        <w:tc>
          <w:tcPr>
            <w:tcW w:w="2551" w:type="dxa"/>
            <w:shd w:val="clear" w:color="auto" w:fill="auto"/>
          </w:tcPr>
          <w:p w:rsidR="00A95285" w:rsidRDefault="00A95285" w:rsidP="00A21F2F">
            <w:pPr>
              <w:pStyle w:val="af1"/>
              <w:spacing w:line="360" w:lineRule="auto"/>
              <w:ind w:leftChars="0" w:left="0"/>
              <w:rPr>
                <w:rFonts w:ascii="Times New Roman" w:eastAsia="DengXian" w:hAnsi="Times New Roman" w:cs="Times New Roman"/>
                <w:lang w:eastAsia="zh-CN"/>
              </w:rPr>
            </w:pPr>
          </w:p>
        </w:tc>
        <w:tc>
          <w:tcPr>
            <w:tcW w:w="1276" w:type="dxa"/>
            <w:shd w:val="clear" w:color="auto" w:fill="auto"/>
          </w:tcPr>
          <w:p w:rsidR="00A95285" w:rsidRDefault="00A95285"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,202.0</w:t>
            </w:r>
          </w:p>
        </w:tc>
        <w:tc>
          <w:tcPr>
            <w:tcW w:w="1276" w:type="dxa"/>
            <w:shd w:val="clear" w:color="auto" w:fill="auto"/>
          </w:tcPr>
          <w:p w:rsidR="00A95285" w:rsidRDefault="00A95285"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,779.2</w:t>
            </w:r>
          </w:p>
        </w:tc>
        <w:tc>
          <w:tcPr>
            <w:tcW w:w="1433" w:type="dxa"/>
            <w:shd w:val="clear" w:color="auto" w:fill="auto"/>
          </w:tcPr>
          <w:p w:rsidR="00A95285" w:rsidRDefault="00A95285"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,820.6</w:t>
            </w:r>
          </w:p>
        </w:tc>
      </w:tr>
      <w:tr w:rsidR="00A95285" w:rsidTr="00A21F2F">
        <w:tc>
          <w:tcPr>
            <w:tcW w:w="2154" w:type="dxa"/>
            <w:shd w:val="clear" w:color="auto" w:fill="9CC2E5" w:themeFill="accent5" w:themeFillTint="99"/>
          </w:tcPr>
          <w:p w:rsidR="00A95285" w:rsidRDefault="00A95285" w:rsidP="00A21F2F">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urrent Ratio</w:t>
            </w:r>
          </w:p>
        </w:tc>
        <w:tc>
          <w:tcPr>
            <w:tcW w:w="2551" w:type="dxa"/>
            <w:shd w:val="clear" w:color="auto" w:fill="9CC2E5" w:themeFill="accent5" w:themeFillTint="99"/>
          </w:tcPr>
          <w:p w:rsidR="00A95285" w:rsidRDefault="00A95285" w:rsidP="00A21F2F">
            <w:pPr>
              <w:pStyle w:val="af1"/>
              <w:spacing w:line="360" w:lineRule="auto"/>
              <w:ind w:leftChars="0" w:left="0"/>
              <w:rPr>
                <w:rFonts w:ascii="Times New Roman" w:eastAsia="DengXian" w:hAnsi="Times New Roman" w:cs="Times New Roman"/>
                <w:lang w:eastAsia="zh-CN"/>
              </w:rPr>
            </w:pPr>
          </w:p>
        </w:tc>
        <w:tc>
          <w:tcPr>
            <w:tcW w:w="1276" w:type="dxa"/>
            <w:shd w:val="clear" w:color="auto" w:fill="9CC2E5" w:themeFill="accent5" w:themeFillTint="99"/>
          </w:tcPr>
          <w:p w:rsidR="00A95285" w:rsidRDefault="00A95285"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.96</w:t>
            </w:r>
          </w:p>
        </w:tc>
        <w:tc>
          <w:tcPr>
            <w:tcW w:w="1276" w:type="dxa"/>
            <w:shd w:val="clear" w:color="auto" w:fill="9CC2E5" w:themeFill="accent5" w:themeFillTint="99"/>
          </w:tcPr>
          <w:p w:rsidR="00A95285" w:rsidRDefault="00A95285"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.69</w:t>
            </w:r>
          </w:p>
        </w:tc>
        <w:tc>
          <w:tcPr>
            <w:tcW w:w="1433" w:type="dxa"/>
            <w:shd w:val="clear" w:color="auto" w:fill="9CC2E5" w:themeFill="accent5" w:themeFillTint="99"/>
          </w:tcPr>
          <w:p w:rsidR="00A95285" w:rsidRDefault="00A95285"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.40</w:t>
            </w:r>
          </w:p>
        </w:tc>
      </w:tr>
    </w:tbl>
    <w:p w:rsidR="00A95285" w:rsidRDefault="00A95285" w:rsidP="00F636F0">
      <w:pPr>
        <w:pStyle w:val="af1"/>
        <w:spacing w:line="360" w:lineRule="auto"/>
        <w:ind w:leftChars="0" w:left="960"/>
        <w:rPr>
          <w:rFonts w:ascii="Times New Roman" w:eastAsia="DengXian" w:hAnsi="Times New Roman" w:cs="Times New Roman"/>
          <w:lang w:eastAsia="zh-CN"/>
        </w:rPr>
      </w:pPr>
    </w:p>
    <w:p w:rsidR="002135C2" w:rsidRDefault="00E802C7" w:rsidP="00E802C7">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hint="eastAsia"/>
          <w:lang w:eastAsia="zh-CN"/>
        </w:rPr>
        <w:t>F</w:t>
      </w:r>
      <w:r>
        <w:rPr>
          <w:rFonts w:ascii="Times New Roman" w:eastAsia="DengXian" w:hAnsi="Times New Roman" w:cs="Times New Roman"/>
          <w:lang w:eastAsia="zh-CN"/>
        </w:rPr>
        <w:t>rom the above</w:t>
      </w:r>
      <w:r w:rsidR="00F60749">
        <w:rPr>
          <w:rFonts w:ascii="Times New Roman" w:eastAsia="DengXian" w:hAnsi="Times New Roman" w:cs="Times New Roman"/>
          <w:lang w:eastAsia="zh-CN"/>
        </w:rPr>
        <w:t xml:space="preserve"> extracted information</w:t>
      </w:r>
      <w:r>
        <w:rPr>
          <w:rFonts w:ascii="Times New Roman" w:eastAsia="DengXian" w:hAnsi="Times New Roman" w:cs="Times New Roman"/>
          <w:lang w:eastAsia="zh-CN"/>
        </w:rPr>
        <w:t xml:space="preserve">, </w:t>
      </w:r>
      <w:r w:rsidR="00F60749">
        <w:rPr>
          <w:rFonts w:ascii="Times New Roman" w:eastAsia="DengXian" w:hAnsi="Times New Roman" w:cs="Times New Roman"/>
          <w:lang w:eastAsia="zh-CN"/>
        </w:rPr>
        <w:t xml:space="preserve">despite </w:t>
      </w:r>
      <w:r>
        <w:rPr>
          <w:rFonts w:ascii="Times New Roman" w:eastAsia="DengXian" w:hAnsi="Times New Roman" w:cs="Times New Roman"/>
          <w:lang w:eastAsia="zh-CN"/>
        </w:rPr>
        <w:t xml:space="preserve">that the current ratio is standing at 1.96 </w:t>
      </w:r>
      <w:r w:rsidR="00744102">
        <w:rPr>
          <w:rFonts w:ascii="Times New Roman" w:eastAsia="DengXian" w:hAnsi="Times New Roman" w:cs="Times New Roman"/>
          <w:lang w:eastAsia="zh-CN"/>
        </w:rPr>
        <w:t xml:space="preserve">(a healthy ratio) </w:t>
      </w:r>
      <w:r>
        <w:rPr>
          <w:rFonts w:ascii="Times New Roman" w:eastAsia="DengXian" w:hAnsi="Times New Roman" w:cs="Times New Roman"/>
          <w:lang w:eastAsia="zh-CN"/>
        </w:rPr>
        <w:t xml:space="preserve">as at 31 Dec 2017, </w:t>
      </w:r>
      <w:r w:rsidR="00F60749">
        <w:rPr>
          <w:rFonts w:ascii="Times New Roman" w:eastAsia="DengXian" w:hAnsi="Times New Roman" w:cs="Times New Roman"/>
          <w:lang w:eastAsia="zh-CN"/>
        </w:rPr>
        <w:t xml:space="preserve">INEOS should be aware that </w:t>
      </w:r>
      <w:r>
        <w:rPr>
          <w:rFonts w:ascii="Times New Roman" w:eastAsia="DengXian" w:hAnsi="Times New Roman" w:cs="Times New Roman"/>
          <w:lang w:eastAsia="zh-CN"/>
        </w:rPr>
        <w:t>it was not as healthy as compared to the previous year end</w:t>
      </w:r>
      <w:r w:rsidR="005411C1">
        <w:rPr>
          <w:rFonts w:ascii="Times New Roman" w:eastAsia="DengXian" w:hAnsi="Times New Roman" w:cs="Times New Roman"/>
          <w:lang w:eastAsia="zh-CN"/>
        </w:rPr>
        <w:t xml:space="preserve"> (2.69)</w:t>
      </w:r>
      <w:r>
        <w:rPr>
          <w:rFonts w:ascii="Times New Roman" w:eastAsia="DengXian" w:hAnsi="Times New Roman" w:cs="Times New Roman"/>
          <w:lang w:eastAsia="zh-CN"/>
        </w:rPr>
        <w:t xml:space="preserve">.  Most importantly, </w:t>
      </w:r>
      <w:r w:rsidR="005411C1">
        <w:rPr>
          <w:rFonts w:ascii="Times New Roman" w:eastAsia="DengXian" w:hAnsi="Times New Roman" w:cs="Times New Roman"/>
          <w:lang w:eastAsia="zh-CN"/>
        </w:rPr>
        <w:t>it is noted that the cash position has dropped below the total current liabilities.  Flipp</w:t>
      </w:r>
      <w:r w:rsidR="00BF143A">
        <w:rPr>
          <w:rFonts w:ascii="Times New Roman" w:eastAsia="DengXian" w:hAnsi="Times New Roman" w:cs="Times New Roman"/>
          <w:lang w:eastAsia="zh-CN"/>
        </w:rPr>
        <w:t xml:space="preserve">ing </w:t>
      </w:r>
      <w:r w:rsidR="005411C1">
        <w:rPr>
          <w:rFonts w:ascii="Times New Roman" w:eastAsia="DengXian" w:hAnsi="Times New Roman" w:cs="Times New Roman"/>
          <w:lang w:eastAsia="zh-CN"/>
        </w:rPr>
        <w:t xml:space="preserve">the Balance Sheet as of 31 Dec 2014 and </w:t>
      </w:r>
      <w:r w:rsidR="00BF143A">
        <w:rPr>
          <w:rFonts w:ascii="Times New Roman" w:eastAsia="DengXian" w:hAnsi="Times New Roman" w:cs="Times New Roman"/>
          <w:lang w:eastAsia="zh-CN"/>
        </w:rPr>
        <w:t xml:space="preserve">31 Dec 2013, the cash position was never below the amount of total current liabilities.  It is the first time having this low position in the last five fiscal years.  </w:t>
      </w:r>
      <w:r w:rsidR="00F60749">
        <w:rPr>
          <w:rFonts w:ascii="Times New Roman" w:eastAsia="DengXian" w:hAnsi="Times New Roman" w:cs="Times New Roman"/>
          <w:lang w:eastAsia="zh-CN"/>
        </w:rPr>
        <w:t>When the cash position drops below the total current liabilities, t</w:t>
      </w:r>
      <w:r w:rsidR="00BF143A">
        <w:rPr>
          <w:rFonts w:ascii="Times New Roman" w:eastAsia="DengXian" w:hAnsi="Times New Roman" w:cs="Times New Roman"/>
          <w:lang w:eastAsia="zh-CN"/>
        </w:rPr>
        <w:t>his should be taken care of because the deteriorating of cash position could cause problem to meet the cash needed to fund growing operations or pay off obligations.</w:t>
      </w:r>
    </w:p>
    <w:p w:rsidR="00A92D39" w:rsidRDefault="00A92D39" w:rsidP="00E802C7">
      <w:pPr>
        <w:pStyle w:val="af1"/>
        <w:spacing w:line="360" w:lineRule="auto"/>
        <w:ind w:leftChars="0" w:left="960"/>
        <w:rPr>
          <w:rFonts w:ascii="Times New Roman" w:eastAsia="DengXian" w:hAnsi="Times New Roman" w:cs="Times New Roman"/>
          <w:lang w:eastAsia="zh-CN"/>
        </w:rPr>
      </w:pPr>
    </w:p>
    <w:p w:rsidR="00744102" w:rsidRPr="00AD11D8" w:rsidRDefault="00744102" w:rsidP="00744102">
      <w:pPr>
        <w:pStyle w:val="af1"/>
        <w:numPr>
          <w:ilvl w:val="0"/>
          <w:numId w:val="13"/>
        </w:numPr>
        <w:spacing w:line="360" w:lineRule="auto"/>
        <w:ind w:leftChars="0"/>
        <w:rPr>
          <w:rFonts w:ascii="Times New Roman" w:eastAsia="DengXian" w:hAnsi="Times New Roman" w:cs="Times New Roman"/>
          <w:b/>
          <w:lang w:eastAsia="zh-CN"/>
        </w:rPr>
      </w:pPr>
      <w:r w:rsidRPr="00AD11D8">
        <w:rPr>
          <w:rFonts w:ascii="Times New Roman" w:eastAsia="DengXian" w:hAnsi="Times New Roman" w:cs="Times New Roman"/>
          <w:b/>
          <w:lang w:eastAsia="zh-CN"/>
        </w:rPr>
        <w:t>Liquidity Ratios</w:t>
      </w:r>
    </w:p>
    <w:p w:rsidR="00744102" w:rsidRPr="00744102" w:rsidRDefault="00744102" w:rsidP="00744102">
      <w:pPr>
        <w:pStyle w:val="af1"/>
        <w:ind w:leftChars="0" w:left="1320"/>
        <w:rPr>
          <w:rFonts w:eastAsia="DengXian"/>
          <w:lang w:eastAsia="zh-CN"/>
        </w:rPr>
      </w:pPr>
    </w:p>
    <w:tbl>
      <w:tblPr>
        <w:tblStyle w:val="af0"/>
        <w:tblW w:w="8690" w:type="dxa"/>
        <w:tblInd w:w="960" w:type="dxa"/>
        <w:tblLook w:val="04A0" w:firstRow="1" w:lastRow="0" w:firstColumn="1" w:lastColumn="0" w:noHBand="0" w:noVBand="1"/>
      </w:tblPr>
      <w:tblGrid>
        <w:gridCol w:w="2154"/>
        <w:gridCol w:w="2551"/>
        <w:gridCol w:w="1276"/>
        <w:gridCol w:w="1276"/>
        <w:gridCol w:w="1433"/>
      </w:tblGrid>
      <w:tr w:rsidR="00744102" w:rsidTr="00A21F2F">
        <w:tc>
          <w:tcPr>
            <w:tcW w:w="2154" w:type="dxa"/>
            <w:shd w:val="clear" w:color="auto" w:fill="9CC2E5" w:themeFill="accent5" w:themeFillTint="99"/>
          </w:tcPr>
          <w:p w:rsidR="00744102" w:rsidRDefault="00744102" w:rsidP="00A21F2F">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Liquidity Ratio</w:t>
            </w:r>
            <w:r>
              <w:rPr>
                <w:rFonts w:eastAsia="DengXian"/>
                <w:lang w:eastAsia="zh-CN"/>
              </w:rPr>
              <w:tab/>
            </w:r>
          </w:p>
        </w:tc>
        <w:tc>
          <w:tcPr>
            <w:tcW w:w="2551" w:type="dxa"/>
            <w:shd w:val="clear" w:color="auto" w:fill="9CC2E5" w:themeFill="accent5" w:themeFillTint="99"/>
          </w:tcPr>
          <w:p w:rsidR="00744102" w:rsidRDefault="00744102" w:rsidP="00A21F2F">
            <w:pPr>
              <w:pStyle w:val="af1"/>
              <w:spacing w:line="360" w:lineRule="auto"/>
              <w:ind w:leftChars="0" w:left="0"/>
              <w:rPr>
                <w:rFonts w:ascii="Times New Roman" w:eastAsia="DengXian" w:hAnsi="Times New Roman" w:cs="Times New Roman"/>
                <w:lang w:eastAsia="zh-CN"/>
              </w:rPr>
            </w:pPr>
          </w:p>
        </w:tc>
        <w:tc>
          <w:tcPr>
            <w:tcW w:w="1276" w:type="dxa"/>
            <w:shd w:val="clear" w:color="auto" w:fill="9CC2E5" w:themeFill="accent5" w:themeFillTint="99"/>
          </w:tcPr>
          <w:p w:rsidR="00744102" w:rsidRDefault="00744102"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017</w:t>
            </w:r>
          </w:p>
        </w:tc>
        <w:tc>
          <w:tcPr>
            <w:tcW w:w="1276" w:type="dxa"/>
            <w:shd w:val="clear" w:color="auto" w:fill="9CC2E5" w:themeFill="accent5" w:themeFillTint="99"/>
          </w:tcPr>
          <w:p w:rsidR="00744102" w:rsidRDefault="00744102"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016</w:t>
            </w:r>
          </w:p>
        </w:tc>
        <w:tc>
          <w:tcPr>
            <w:tcW w:w="1433" w:type="dxa"/>
            <w:shd w:val="clear" w:color="auto" w:fill="9CC2E5" w:themeFill="accent5" w:themeFillTint="99"/>
          </w:tcPr>
          <w:p w:rsidR="00744102" w:rsidRDefault="00744102"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015</w:t>
            </w:r>
          </w:p>
        </w:tc>
      </w:tr>
      <w:tr w:rsidR="00744102" w:rsidTr="00A21F2F">
        <w:tc>
          <w:tcPr>
            <w:tcW w:w="2154" w:type="dxa"/>
            <w:tcBorders>
              <w:bottom w:val="single" w:sz="4" w:space="0" w:color="auto"/>
            </w:tcBorders>
          </w:tcPr>
          <w:p w:rsidR="00744102" w:rsidRDefault="00744102" w:rsidP="00A21F2F">
            <w:pPr>
              <w:pStyle w:val="af1"/>
              <w:spacing w:line="360" w:lineRule="auto"/>
              <w:ind w:leftChars="0" w:left="0"/>
              <w:rPr>
                <w:rFonts w:ascii="Times New Roman" w:eastAsia="DengXian" w:hAnsi="Times New Roman" w:cs="Times New Roman"/>
                <w:lang w:eastAsia="zh-CN"/>
              </w:rPr>
            </w:pPr>
          </w:p>
        </w:tc>
        <w:tc>
          <w:tcPr>
            <w:tcW w:w="2551" w:type="dxa"/>
            <w:tcBorders>
              <w:bottom w:val="single" w:sz="4" w:space="0" w:color="auto"/>
            </w:tcBorders>
          </w:tcPr>
          <w:p w:rsidR="00744102" w:rsidRDefault="00744102" w:rsidP="00A21F2F">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Cash Ratio</w:t>
            </w:r>
          </w:p>
        </w:tc>
        <w:tc>
          <w:tcPr>
            <w:tcW w:w="1276" w:type="dxa"/>
            <w:tcBorders>
              <w:bottom w:val="single" w:sz="4" w:space="0" w:color="auto"/>
            </w:tcBorders>
          </w:tcPr>
          <w:p w:rsidR="00744102" w:rsidRDefault="00744102"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0</w:t>
            </w:r>
            <w:r>
              <w:rPr>
                <w:rFonts w:ascii="Times New Roman" w:eastAsia="DengXian" w:hAnsi="Times New Roman" w:cs="Times New Roman"/>
                <w:lang w:eastAsia="zh-CN"/>
              </w:rPr>
              <w:t>.52</w:t>
            </w:r>
          </w:p>
        </w:tc>
        <w:tc>
          <w:tcPr>
            <w:tcW w:w="1276" w:type="dxa"/>
            <w:tcBorders>
              <w:bottom w:val="single" w:sz="4" w:space="0" w:color="auto"/>
            </w:tcBorders>
          </w:tcPr>
          <w:p w:rsidR="00744102" w:rsidRDefault="00744102"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.24</w:t>
            </w:r>
          </w:p>
        </w:tc>
        <w:tc>
          <w:tcPr>
            <w:tcW w:w="1433" w:type="dxa"/>
            <w:tcBorders>
              <w:bottom w:val="single" w:sz="4" w:space="0" w:color="auto"/>
            </w:tcBorders>
          </w:tcPr>
          <w:p w:rsidR="00744102" w:rsidRDefault="00744102"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0</w:t>
            </w:r>
            <w:r>
              <w:rPr>
                <w:rFonts w:ascii="Times New Roman" w:eastAsia="DengXian" w:hAnsi="Times New Roman" w:cs="Times New Roman"/>
                <w:lang w:eastAsia="zh-CN"/>
              </w:rPr>
              <w:t>.91</w:t>
            </w:r>
          </w:p>
        </w:tc>
      </w:tr>
      <w:tr w:rsidR="00744102" w:rsidTr="00A21F2F">
        <w:tc>
          <w:tcPr>
            <w:tcW w:w="2154" w:type="dxa"/>
            <w:shd w:val="clear" w:color="auto" w:fill="9CC2E5" w:themeFill="accent5" w:themeFillTint="99"/>
          </w:tcPr>
          <w:p w:rsidR="00744102" w:rsidRDefault="00744102" w:rsidP="00A21F2F">
            <w:pPr>
              <w:pStyle w:val="af1"/>
              <w:spacing w:line="360" w:lineRule="auto"/>
              <w:ind w:leftChars="0" w:left="0"/>
              <w:rPr>
                <w:rFonts w:ascii="Times New Roman" w:eastAsia="DengXian" w:hAnsi="Times New Roman" w:cs="Times New Roman"/>
                <w:lang w:eastAsia="zh-CN"/>
              </w:rPr>
            </w:pPr>
          </w:p>
        </w:tc>
        <w:tc>
          <w:tcPr>
            <w:tcW w:w="2551" w:type="dxa"/>
            <w:shd w:val="clear" w:color="auto" w:fill="9CC2E5" w:themeFill="accent5" w:themeFillTint="99"/>
          </w:tcPr>
          <w:p w:rsidR="00744102" w:rsidRDefault="00744102" w:rsidP="00A21F2F">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Quick Ratio</w:t>
            </w:r>
          </w:p>
        </w:tc>
        <w:tc>
          <w:tcPr>
            <w:tcW w:w="1276" w:type="dxa"/>
            <w:shd w:val="clear" w:color="auto" w:fill="9CC2E5" w:themeFill="accent5" w:themeFillTint="99"/>
          </w:tcPr>
          <w:p w:rsidR="00744102" w:rsidRDefault="00744102"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.40</w:t>
            </w:r>
          </w:p>
        </w:tc>
        <w:tc>
          <w:tcPr>
            <w:tcW w:w="1276" w:type="dxa"/>
            <w:shd w:val="clear" w:color="auto" w:fill="9CC2E5" w:themeFill="accent5" w:themeFillTint="99"/>
          </w:tcPr>
          <w:p w:rsidR="00744102" w:rsidRDefault="00744102"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.08</w:t>
            </w:r>
          </w:p>
        </w:tc>
        <w:tc>
          <w:tcPr>
            <w:tcW w:w="1433" w:type="dxa"/>
            <w:shd w:val="clear" w:color="auto" w:fill="9CC2E5" w:themeFill="accent5" w:themeFillTint="99"/>
          </w:tcPr>
          <w:p w:rsidR="00744102" w:rsidRDefault="00744102"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.88</w:t>
            </w:r>
          </w:p>
        </w:tc>
      </w:tr>
      <w:tr w:rsidR="00744102" w:rsidTr="00A21F2F">
        <w:tc>
          <w:tcPr>
            <w:tcW w:w="2154" w:type="dxa"/>
            <w:tcBorders>
              <w:bottom w:val="single" w:sz="4" w:space="0" w:color="auto"/>
            </w:tcBorders>
          </w:tcPr>
          <w:p w:rsidR="00744102" w:rsidRDefault="00744102" w:rsidP="00A21F2F">
            <w:pPr>
              <w:pStyle w:val="af1"/>
              <w:spacing w:line="360" w:lineRule="auto"/>
              <w:ind w:leftChars="0" w:left="0"/>
              <w:rPr>
                <w:rFonts w:ascii="Times New Roman" w:eastAsia="DengXian" w:hAnsi="Times New Roman" w:cs="Times New Roman"/>
                <w:lang w:eastAsia="zh-CN"/>
              </w:rPr>
            </w:pPr>
          </w:p>
        </w:tc>
        <w:tc>
          <w:tcPr>
            <w:tcW w:w="2551" w:type="dxa"/>
            <w:tcBorders>
              <w:bottom w:val="single" w:sz="4" w:space="0" w:color="auto"/>
            </w:tcBorders>
          </w:tcPr>
          <w:p w:rsidR="00744102" w:rsidRDefault="00744102" w:rsidP="00A21F2F">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urrent Ratio</w:t>
            </w:r>
          </w:p>
        </w:tc>
        <w:tc>
          <w:tcPr>
            <w:tcW w:w="1276" w:type="dxa"/>
            <w:tcBorders>
              <w:bottom w:val="single" w:sz="4" w:space="0" w:color="auto"/>
            </w:tcBorders>
          </w:tcPr>
          <w:p w:rsidR="00744102" w:rsidRDefault="00744102"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.96</w:t>
            </w:r>
          </w:p>
        </w:tc>
        <w:tc>
          <w:tcPr>
            <w:tcW w:w="1276" w:type="dxa"/>
            <w:tcBorders>
              <w:bottom w:val="single" w:sz="4" w:space="0" w:color="auto"/>
            </w:tcBorders>
          </w:tcPr>
          <w:p w:rsidR="00744102" w:rsidRDefault="00744102"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.69</w:t>
            </w:r>
          </w:p>
        </w:tc>
        <w:tc>
          <w:tcPr>
            <w:tcW w:w="1433" w:type="dxa"/>
            <w:tcBorders>
              <w:bottom w:val="single" w:sz="4" w:space="0" w:color="auto"/>
            </w:tcBorders>
          </w:tcPr>
          <w:p w:rsidR="00744102" w:rsidRDefault="00744102"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.40</w:t>
            </w:r>
          </w:p>
        </w:tc>
      </w:tr>
    </w:tbl>
    <w:p w:rsidR="00744102" w:rsidRPr="0059070A" w:rsidRDefault="00744102" w:rsidP="00744102">
      <w:pPr>
        <w:rPr>
          <w:rFonts w:ascii="Times New Roman" w:eastAsia="DengXian" w:hAnsi="Times New Roman" w:cs="Times New Roman"/>
          <w:lang w:eastAsia="zh-CN"/>
        </w:rPr>
      </w:pPr>
    </w:p>
    <w:p w:rsidR="00744102" w:rsidRDefault="00744102" w:rsidP="00744102">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 xml:space="preserve">Liquidity ratios </w:t>
      </w:r>
      <w:proofErr w:type="spellStart"/>
      <w:r>
        <w:rPr>
          <w:rFonts w:ascii="Times New Roman" w:eastAsia="DengXian" w:hAnsi="Times New Roman" w:cs="Times New Roman"/>
          <w:lang w:eastAsia="zh-CN"/>
        </w:rPr>
        <w:t>analyse</w:t>
      </w:r>
      <w:proofErr w:type="spellEnd"/>
      <w:r>
        <w:rPr>
          <w:rFonts w:ascii="Times New Roman" w:eastAsia="DengXian" w:hAnsi="Times New Roman" w:cs="Times New Roman"/>
          <w:lang w:eastAsia="zh-CN"/>
        </w:rPr>
        <w:t xml:space="preserve"> the ability of a company to pay of both its current liabilities as they become due as well as their long-term liabilities as they become current.  In other words, these ratios show the cash levels of a company and the ability to turn other assets into cash to pay off liabilities and other current liabilities. </w:t>
      </w:r>
    </w:p>
    <w:p w:rsidR="00744102" w:rsidRDefault="00744102">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744102" w:rsidRPr="00AA60BD" w:rsidRDefault="00744102" w:rsidP="00744102">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INEOS – FINANCIAL STATEMENT ANALYSIS</w:t>
      </w:r>
    </w:p>
    <w:p w:rsidR="00744102" w:rsidRPr="00641395" w:rsidRDefault="00744102" w:rsidP="00744102">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20704" behindDoc="1" locked="0" layoutInCell="1" allowOverlap="1" wp14:anchorId="08C121D8" wp14:editId="743C00A1">
                <wp:simplePos x="0" y="0"/>
                <wp:positionH relativeFrom="column">
                  <wp:posOffset>-45085</wp:posOffset>
                </wp:positionH>
                <wp:positionV relativeFrom="paragraph">
                  <wp:posOffset>199390</wp:posOffset>
                </wp:positionV>
                <wp:extent cx="6363335" cy="0"/>
                <wp:effectExtent l="12065" t="18415" r="15875" b="10160"/>
                <wp:wrapNone/>
                <wp:docPr id="44" name="直線接點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C0AEE2" id="直線接點 44" o:spid="_x0000_s1026" style="position:absolute;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BuLNAIAADMEAAAOAAAAZHJzL2Uyb0RvYy54bWysU81uEzEQviPxDpbv6e42mzRZdVNVuwmX&#10;ApFaHsCxvVkLr23ZbjYR4hV4AJC48QZIHHgfKt6CsfOjFi4IcbHHnpnP38x8vrzadhJtuHVCqxJn&#10;ZylGXFHNhFqX+M3dYjDByHmiGJFa8RLvuMNXs+fPLntT8HPdasm4RQCiXNGbErfemyJJHG15R9yZ&#10;NlyBs9G2Ix6Odp0wS3pA72RynqbjpNeWGaspdw5u670TzyJ+03DqXzeN4x7JEgM3H1cb11VYk9kl&#10;KdaWmFbQAw3yDyw6IhQ8eoKqiSfo3oo/oDpBrXa68WdUd4luGkF5rAGqydLfqrltieGxFmiOM6c2&#10;uf8HS19tlhYJVuI8x0iRDmb08Onrw7ePPz58+fn9M4Jr6FFvXAGhlVraUCXdqltzo+lbh5SuWqLW&#10;PHK92xnIz0JG8iQlHJyBl1b9S80ghtx7HRu2bWwXIKEVaBvnsjvNhW89onA5Ho6Hw+EII3r0JaQ4&#10;Jhrr/AuuOxSMEkuhQstIQTY3zgcipDiGhGulF0LKOHapUA9sp+kojRlOS8GCN8Q5u15V0qINAeWM&#10;LkaT0XUsCzyPw6y+VyyitZyw+cH2RMi9Da9LFfCgFuBzsPbSeDdNp/PJfJIP8vPxfJCndT24XlT5&#10;YLzILkb1sK6qOnsfqGV50QrGuArsjjLN8r+TweHD7AV2EuqpD8lT9NgwIHvcI+k4zDC/vRJWmu2W&#10;9jhkUGYMPvyiIP3HZ7Af//XZLwAAAP//AwBQSwMEFAAGAAgAAAAhANrhEczeAAAACAEAAA8AAABk&#10;cnMvZG93bnJldi54bWxMj0FLw0AQhe+C/2EZwVu7idraptkUsYgg9NBUaI/b7DQJzc6G7CaN/94R&#10;D3qc9x5vvpeuR9uIATtfO1IQTyMQSIUzNZUKPvdvkwUIHzQZ3ThCBV/oYZ3d3qQ6Me5KOxzyUAou&#10;IZ9oBVUIbSKlLyq02k9di8Te2XVWBz67UppOX7ncNvIhiubS6pr4Q6VbfK2wuOS9VTBcDn7xXmy2&#10;mxztx3HXb2chD0rd340vKxABx/AXhh98RoeMmU6uJ+NFo2DyHHNSwWP8BIL95XLG206/gsxS+X9A&#10;9g0AAP//AwBQSwECLQAUAAYACAAAACEAtoM4kv4AAADhAQAAEwAAAAAAAAAAAAAAAAAAAAAAW0Nv&#10;bnRlbnRfVHlwZXNdLnhtbFBLAQItABQABgAIAAAAIQA4/SH/1gAAAJQBAAALAAAAAAAAAAAAAAAA&#10;AC8BAABfcmVscy8ucmVsc1BLAQItABQABgAIAAAAIQDqpBuLNAIAADMEAAAOAAAAAAAAAAAAAAAA&#10;AC4CAABkcnMvZTJvRG9jLnhtbFBLAQItABQABgAIAAAAIQDa4RHM3gAAAAgBAAAPAAAAAAAAAAAA&#10;AAAAAI4EAABkcnMvZG93bnJldi54bWxQSwUGAAAAAAQABADzAAAAmQUAAAAA&#10;" strokecolor="#57585a" strokeweight="1.5pt"/>
            </w:pict>
          </mc:Fallback>
        </mc:AlternateContent>
      </w:r>
    </w:p>
    <w:p w:rsidR="00744102" w:rsidRPr="00744102" w:rsidRDefault="00744102" w:rsidP="00744102">
      <w:pPr>
        <w:pStyle w:val="af1"/>
        <w:spacing w:line="360" w:lineRule="auto"/>
        <w:ind w:leftChars="0" w:left="960"/>
        <w:rPr>
          <w:rFonts w:ascii="Times New Roman" w:eastAsia="DengXian" w:hAnsi="Times New Roman" w:cs="Times New Roman"/>
          <w:lang w:eastAsia="zh-CN"/>
        </w:rPr>
      </w:pPr>
    </w:p>
    <w:p w:rsidR="00744102" w:rsidRDefault="00744102" w:rsidP="00744102">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hint="eastAsia"/>
          <w:lang w:eastAsia="zh-CN"/>
        </w:rPr>
        <w:t>From</w:t>
      </w:r>
      <w:r>
        <w:rPr>
          <w:rFonts w:ascii="Times New Roman" w:eastAsia="DengXian" w:hAnsi="Times New Roman" w:cs="Times New Roman"/>
          <w:lang w:eastAsia="zh-CN"/>
        </w:rPr>
        <w:t xml:space="preserve"> the liquidity perspective, the above cash ratio, quick ratio and current ratio are all said to be deteriorating over the last three years.  </w:t>
      </w:r>
      <w:r>
        <w:rPr>
          <w:rFonts w:ascii="Times New Roman" w:eastAsia="DengXian" w:hAnsi="Times New Roman" w:cs="Times New Roman" w:hint="eastAsia"/>
          <w:lang w:eastAsia="zh-CN"/>
        </w:rPr>
        <w:t>Togeth</w:t>
      </w:r>
      <w:r>
        <w:rPr>
          <w:rFonts w:ascii="Times New Roman" w:eastAsia="DengXian" w:hAnsi="Times New Roman" w:cs="Times New Roman"/>
          <w:lang w:eastAsia="zh-CN"/>
        </w:rPr>
        <w:t xml:space="preserve">er with the issue of cash position </w:t>
      </w:r>
      <w:r w:rsidR="009B6408">
        <w:rPr>
          <w:rFonts w:ascii="Times New Roman" w:eastAsia="DengXian" w:hAnsi="Times New Roman" w:cs="Times New Roman"/>
          <w:lang w:eastAsia="zh-CN"/>
        </w:rPr>
        <w:t>(discussed</w:t>
      </w:r>
      <w:r>
        <w:rPr>
          <w:rFonts w:ascii="Times New Roman" w:eastAsia="DengXian" w:hAnsi="Times New Roman" w:cs="Times New Roman"/>
          <w:lang w:eastAsia="zh-CN"/>
        </w:rPr>
        <w:t xml:space="preserve"> in Point 1), the Group has to improve this situation such as the inventory management and short-term investments or the Group can consider the option of IPO which will be covered </w:t>
      </w:r>
      <w:r w:rsidR="00030809">
        <w:rPr>
          <w:rFonts w:ascii="Times New Roman" w:eastAsia="DengXian" w:hAnsi="Times New Roman" w:cs="Times New Roman"/>
          <w:lang w:eastAsia="zh-CN"/>
        </w:rPr>
        <w:t xml:space="preserve">later </w:t>
      </w:r>
      <w:r>
        <w:rPr>
          <w:rFonts w:ascii="Times New Roman" w:eastAsia="DengXian" w:hAnsi="Times New Roman" w:cs="Times New Roman"/>
          <w:lang w:eastAsia="zh-CN"/>
        </w:rPr>
        <w:t>in</w:t>
      </w:r>
      <w:r w:rsidR="00030809">
        <w:rPr>
          <w:rFonts w:ascii="Times New Roman" w:eastAsia="DengXian" w:hAnsi="Times New Roman" w:cs="Times New Roman"/>
          <w:lang w:eastAsia="zh-CN"/>
        </w:rPr>
        <w:t xml:space="preserve"> Point 1 of the Section “Strategic External Options that INEOS Should Take”.</w:t>
      </w:r>
    </w:p>
    <w:p w:rsidR="00A95285" w:rsidRDefault="00A95285" w:rsidP="00E802C7">
      <w:pPr>
        <w:pStyle w:val="af1"/>
        <w:spacing w:line="360" w:lineRule="auto"/>
        <w:ind w:leftChars="0" w:left="960"/>
        <w:rPr>
          <w:rFonts w:ascii="Times New Roman" w:eastAsia="DengXian" w:hAnsi="Times New Roman" w:cs="Times New Roman"/>
          <w:lang w:eastAsia="zh-CN"/>
        </w:rPr>
      </w:pPr>
    </w:p>
    <w:p w:rsidR="00A92D39" w:rsidRPr="00AD11D8" w:rsidRDefault="00A92D39" w:rsidP="00A92D39">
      <w:pPr>
        <w:pStyle w:val="af1"/>
        <w:numPr>
          <w:ilvl w:val="0"/>
          <w:numId w:val="13"/>
        </w:numPr>
        <w:spacing w:line="360" w:lineRule="auto"/>
        <w:ind w:leftChars="0"/>
        <w:rPr>
          <w:rFonts w:ascii="Times New Roman" w:eastAsia="DengXian" w:hAnsi="Times New Roman" w:cs="Times New Roman"/>
          <w:b/>
          <w:lang w:eastAsia="zh-CN"/>
        </w:rPr>
      </w:pPr>
      <w:r w:rsidRPr="00AD11D8">
        <w:rPr>
          <w:rFonts w:ascii="Times New Roman" w:eastAsia="DengXian" w:hAnsi="Times New Roman" w:cs="Times New Roman" w:hint="eastAsia"/>
          <w:b/>
          <w:lang w:eastAsia="zh-CN"/>
        </w:rPr>
        <w:t>L</w:t>
      </w:r>
      <w:r w:rsidRPr="00AD11D8">
        <w:rPr>
          <w:rFonts w:ascii="Times New Roman" w:eastAsia="DengXian" w:hAnsi="Times New Roman" w:cs="Times New Roman"/>
          <w:b/>
          <w:lang w:eastAsia="zh-CN"/>
        </w:rPr>
        <w:t xml:space="preserve">ong-term </w:t>
      </w:r>
      <w:r w:rsidR="00030809">
        <w:rPr>
          <w:rFonts w:ascii="Times New Roman" w:eastAsia="DengXian" w:hAnsi="Times New Roman" w:cs="Times New Roman"/>
          <w:b/>
          <w:lang w:eastAsia="zh-CN"/>
        </w:rPr>
        <w:t>L</w:t>
      </w:r>
      <w:r w:rsidRPr="00AD11D8">
        <w:rPr>
          <w:rFonts w:ascii="Times New Roman" w:eastAsia="DengXian" w:hAnsi="Times New Roman" w:cs="Times New Roman"/>
          <w:b/>
          <w:lang w:eastAsia="zh-CN"/>
        </w:rPr>
        <w:t>oans</w:t>
      </w:r>
    </w:p>
    <w:p w:rsidR="00A92D39" w:rsidRDefault="00A92D39" w:rsidP="00A92D39">
      <w:pPr>
        <w:pStyle w:val="af1"/>
        <w:spacing w:line="360" w:lineRule="auto"/>
        <w:ind w:leftChars="0" w:left="960"/>
        <w:rPr>
          <w:rFonts w:ascii="Times New Roman" w:eastAsia="DengXian" w:hAnsi="Times New Roman" w:cs="Times New Roman"/>
          <w:lang w:eastAsia="zh-CN"/>
        </w:rPr>
      </w:pPr>
    </w:p>
    <w:p w:rsidR="00AD11D8" w:rsidRDefault="00A92D39" w:rsidP="00AD11D8">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It appears to us that the Group has exercised proper monitoring of accounts receivable and trade receivables.  Despite the Group had revenue being recorded at Euro 15,210M for the year 2017, which is 20% &amp; 10% higher than 2016 and 2015, its total receivables were recorded at Euro 1,712.9M as of 31 Dec 2017, representing an increase of 14% and a decrease of 3.3% compared to 31 Dec 2016 and 2015.  Per the Annual Report 2017 (F-51), there were no significant trade, related party or other receivable balances that were subsequently impaired during these three years.</w:t>
      </w:r>
    </w:p>
    <w:p w:rsidR="00A92D39" w:rsidRPr="00A92D39" w:rsidRDefault="00A92D39" w:rsidP="00E802C7">
      <w:pPr>
        <w:pStyle w:val="af1"/>
        <w:spacing w:line="360" w:lineRule="auto"/>
        <w:ind w:leftChars="0" w:left="960"/>
        <w:rPr>
          <w:rFonts w:ascii="Times New Roman" w:eastAsia="DengXian" w:hAnsi="Times New Roman" w:cs="Times New Roman"/>
          <w:lang w:eastAsia="zh-CN"/>
        </w:rPr>
      </w:pPr>
    </w:p>
    <w:p w:rsidR="00A92D39" w:rsidRPr="00977B5B" w:rsidRDefault="00A92D39" w:rsidP="00A92D39">
      <w:pPr>
        <w:pStyle w:val="af1"/>
        <w:numPr>
          <w:ilvl w:val="0"/>
          <w:numId w:val="13"/>
        </w:numPr>
        <w:spacing w:line="360" w:lineRule="auto"/>
        <w:ind w:leftChars="0"/>
        <w:rPr>
          <w:rFonts w:ascii="Times New Roman" w:eastAsia="DengXian" w:hAnsi="Times New Roman" w:cs="Times New Roman"/>
          <w:b/>
          <w:lang w:eastAsia="zh-CN"/>
        </w:rPr>
      </w:pPr>
      <w:r w:rsidRPr="00977B5B">
        <w:rPr>
          <w:rFonts w:ascii="Times New Roman" w:eastAsia="DengXian" w:hAnsi="Times New Roman" w:cs="Times New Roman" w:hint="eastAsia"/>
          <w:b/>
          <w:lang w:eastAsia="zh-CN"/>
        </w:rPr>
        <w:t>P</w:t>
      </w:r>
      <w:r w:rsidRPr="00977B5B">
        <w:rPr>
          <w:rFonts w:ascii="Times New Roman" w:eastAsia="DengXian" w:hAnsi="Times New Roman" w:cs="Times New Roman"/>
          <w:b/>
          <w:lang w:eastAsia="zh-CN"/>
        </w:rPr>
        <w:t>rofitability Ratios</w:t>
      </w:r>
    </w:p>
    <w:tbl>
      <w:tblPr>
        <w:tblStyle w:val="af0"/>
        <w:tblW w:w="8690" w:type="dxa"/>
        <w:tblInd w:w="960" w:type="dxa"/>
        <w:tblLook w:val="04A0" w:firstRow="1" w:lastRow="0" w:firstColumn="1" w:lastColumn="0" w:noHBand="0" w:noVBand="1"/>
      </w:tblPr>
      <w:tblGrid>
        <w:gridCol w:w="2154"/>
        <w:gridCol w:w="2551"/>
        <w:gridCol w:w="1276"/>
        <w:gridCol w:w="1276"/>
        <w:gridCol w:w="1433"/>
      </w:tblGrid>
      <w:tr w:rsidR="00BD7113" w:rsidTr="0059070A">
        <w:tc>
          <w:tcPr>
            <w:tcW w:w="2154" w:type="dxa"/>
            <w:shd w:val="clear" w:color="auto" w:fill="9CC2E5" w:themeFill="accent5" w:themeFillTint="99"/>
          </w:tcPr>
          <w:p w:rsidR="00BD7113" w:rsidRDefault="0059070A" w:rsidP="00E802C7">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P</w:t>
            </w:r>
            <w:r>
              <w:rPr>
                <w:rFonts w:ascii="Times New Roman" w:eastAsia="DengXian" w:hAnsi="Times New Roman" w:cs="Times New Roman"/>
                <w:lang w:eastAsia="zh-CN"/>
              </w:rPr>
              <w:t>rofitability Ratios</w:t>
            </w:r>
          </w:p>
        </w:tc>
        <w:tc>
          <w:tcPr>
            <w:tcW w:w="2551" w:type="dxa"/>
            <w:shd w:val="clear" w:color="auto" w:fill="9CC2E5" w:themeFill="accent5" w:themeFillTint="99"/>
          </w:tcPr>
          <w:p w:rsidR="00BD7113" w:rsidRDefault="00BD7113" w:rsidP="00E802C7">
            <w:pPr>
              <w:pStyle w:val="af1"/>
              <w:spacing w:line="360" w:lineRule="auto"/>
              <w:ind w:leftChars="0" w:left="0"/>
              <w:rPr>
                <w:rFonts w:ascii="Times New Roman" w:eastAsia="DengXian" w:hAnsi="Times New Roman" w:cs="Times New Roman"/>
                <w:lang w:eastAsia="zh-CN"/>
              </w:rPr>
            </w:pPr>
          </w:p>
        </w:tc>
        <w:tc>
          <w:tcPr>
            <w:tcW w:w="1276" w:type="dxa"/>
            <w:shd w:val="clear" w:color="auto" w:fill="9CC2E5" w:themeFill="accent5" w:themeFillTint="99"/>
          </w:tcPr>
          <w:p w:rsidR="00BD7113" w:rsidRDefault="00BD7113" w:rsidP="00A92D39">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017</w:t>
            </w:r>
          </w:p>
        </w:tc>
        <w:tc>
          <w:tcPr>
            <w:tcW w:w="1276" w:type="dxa"/>
            <w:shd w:val="clear" w:color="auto" w:fill="9CC2E5" w:themeFill="accent5" w:themeFillTint="99"/>
          </w:tcPr>
          <w:p w:rsidR="00BD7113" w:rsidRDefault="00BD7113" w:rsidP="00A92D39">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016</w:t>
            </w:r>
          </w:p>
        </w:tc>
        <w:tc>
          <w:tcPr>
            <w:tcW w:w="1433" w:type="dxa"/>
            <w:shd w:val="clear" w:color="auto" w:fill="9CC2E5" w:themeFill="accent5" w:themeFillTint="99"/>
          </w:tcPr>
          <w:p w:rsidR="00BD7113" w:rsidRDefault="00BD7113" w:rsidP="00A92D39">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015</w:t>
            </w:r>
          </w:p>
        </w:tc>
      </w:tr>
      <w:tr w:rsidR="00BD7113" w:rsidTr="0059070A">
        <w:tc>
          <w:tcPr>
            <w:tcW w:w="2154" w:type="dxa"/>
            <w:tcBorders>
              <w:bottom w:val="single" w:sz="4" w:space="0" w:color="auto"/>
            </w:tcBorders>
          </w:tcPr>
          <w:p w:rsidR="00BD7113" w:rsidRDefault="00BD7113" w:rsidP="00E802C7">
            <w:pPr>
              <w:pStyle w:val="af1"/>
              <w:spacing w:line="360" w:lineRule="auto"/>
              <w:ind w:leftChars="0" w:left="0"/>
              <w:rPr>
                <w:rFonts w:ascii="Times New Roman" w:eastAsia="DengXian" w:hAnsi="Times New Roman" w:cs="Times New Roman"/>
                <w:lang w:eastAsia="zh-CN"/>
              </w:rPr>
            </w:pPr>
          </w:p>
        </w:tc>
        <w:tc>
          <w:tcPr>
            <w:tcW w:w="2551" w:type="dxa"/>
            <w:tcBorders>
              <w:bottom w:val="single" w:sz="4" w:space="0" w:color="auto"/>
            </w:tcBorders>
          </w:tcPr>
          <w:p w:rsidR="00BD7113" w:rsidRDefault="00BD7113" w:rsidP="00E802C7">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G</w:t>
            </w:r>
            <w:r>
              <w:rPr>
                <w:rFonts w:ascii="Times New Roman" w:eastAsia="DengXian" w:hAnsi="Times New Roman" w:cs="Times New Roman"/>
                <w:lang w:eastAsia="zh-CN"/>
              </w:rPr>
              <w:t>ross Margin Ratio</w:t>
            </w:r>
          </w:p>
        </w:tc>
        <w:tc>
          <w:tcPr>
            <w:tcW w:w="1276" w:type="dxa"/>
            <w:tcBorders>
              <w:bottom w:val="single" w:sz="4" w:space="0" w:color="auto"/>
            </w:tcBorders>
          </w:tcPr>
          <w:p w:rsidR="00BD7113" w:rsidRDefault="00BD7113" w:rsidP="00A92D39">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0</w:t>
            </w:r>
            <w:r>
              <w:rPr>
                <w:rFonts w:ascii="Times New Roman" w:eastAsia="DengXian" w:hAnsi="Times New Roman" w:cs="Times New Roman"/>
                <w:lang w:eastAsia="zh-CN"/>
              </w:rPr>
              <w:t>.18</w:t>
            </w:r>
          </w:p>
        </w:tc>
        <w:tc>
          <w:tcPr>
            <w:tcW w:w="1276" w:type="dxa"/>
            <w:tcBorders>
              <w:bottom w:val="single" w:sz="4" w:space="0" w:color="auto"/>
            </w:tcBorders>
          </w:tcPr>
          <w:p w:rsidR="00BD7113" w:rsidRDefault="00BD7113" w:rsidP="00A92D39">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0</w:t>
            </w:r>
            <w:r>
              <w:rPr>
                <w:rFonts w:ascii="Times New Roman" w:eastAsia="DengXian" w:hAnsi="Times New Roman" w:cs="Times New Roman"/>
                <w:lang w:eastAsia="zh-CN"/>
              </w:rPr>
              <w:t>.20</w:t>
            </w:r>
          </w:p>
        </w:tc>
        <w:tc>
          <w:tcPr>
            <w:tcW w:w="1433" w:type="dxa"/>
            <w:tcBorders>
              <w:bottom w:val="single" w:sz="4" w:space="0" w:color="auto"/>
            </w:tcBorders>
          </w:tcPr>
          <w:p w:rsidR="00BD7113" w:rsidRDefault="00BD7113" w:rsidP="00A92D39">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0</w:t>
            </w:r>
            <w:r>
              <w:rPr>
                <w:rFonts w:ascii="Times New Roman" w:eastAsia="DengXian" w:hAnsi="Times New Roman" w:cs="Times New Roman"/>
                <w:lang w:eastAsia="zh-CN"/>
              </w:rPr>
              <w:t>.18</w:t>
            </w:r>
          </w:p>
        </w:tc>
      </w:tr>
      <w:tr w:rsidR="00BD7113" w:rsidTr="0059070A">
        <w:tc>
          <w:tcPr>
            <w:tcW w:w="2154" w:type="dxa"/>
            <w:shd w:val="clear" w:color="auto" w:fill="9CC2E5" w:themeFill="accent5" w:themeFillTint="99"/>
          </w:tcPr>
          <w:p w:rsidR="00BD7113" w:rsidRDefault="00BD7113" w:rsidP="00E802C7">
            <w:pPr>
              <w:pStyle w:val="af1"/>
              <w:spacing w:line="360" w:lineRule="auto"/>
              <w:ind w:leftChars="0" w:left="0"/>
              <w:rPr>
                <w:rFonts w:ascii="Times New Roman" w:eastAsia="DengXian" w:hAnsi="Times New Roman" w:cs="Times New Roman"/>
                <w:lang w:eastAsia="zh-CN"/>
              </w:rPr>
            </w:pPr>
          </w:p>
        </w:tc>
        <w:tc>
          <w:tcPr>
            <w:tcW w:w="2551" w:type="dxa"/>
            <w:shd w:val="clear" w:color="auto" w:fill="9CC2E5" w:themeFill="accent5" w:themeFillTint="99"/>
          </w:tcPr>
          <w:p w:rsidR="00BD7113" w:rsidRDefault="00BD7113" w:rsidP="00E802C7">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P</w:t>
            </w:r>
            <w:r>
              <w:rPr>
                <w:rFonts w:ascii="Times New Roman" w:eastAsia="DengXian" w:hAnsi="Times New Roman" w:cs="Times New Roman"/>
                <w:lang w:eastAsia="zh-CN"/>
              </w:rPr>
              <w:t>rofit Margin Ratio</w:t>
            </w:r>
          </w:p>
        </w:tc>
        <w:tc>
          <w:tcPr>
            <w:tcW w:w="1276" w:type="dxa"/>
            <w:shd w:val="clear" w:color="auto" w:fill="9CC2E5" w:themeFill="accent5" w:themeFillTint="99"/>
          </w:tcPr>
          <w:p w:rsidR="00BD7113" w:rsidRDefault="00BD7113" w:rsidP="00A92D39">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0</w:t>
            </w:r>
            <w:r>
              <w:rPr>
                <w:rFonts w:ascii="Times New Roman" w:eastAsia="DengXian" w:hAnsi="Times New Roman" w:cs="Times New Roman"/>
                <w:lang w:eastAsia="zh-CN"/>
              </w:rPr>
              <w:t>.13</w:t>
            </w:r>
          </w:p>
        </w:tc>
        <w:tc>
          <w:tcPr>
            <w:tcW w:w="1276" w:type="dxa"/>
            <w:shd w:val="clear" w:color="auto" w:fill="9CC2E5" w:themeFill="accent5" w:themeFillTint="99"/>
          </w:tcPr>
          <w:p w:rsidR="00BD7113" w:rsidRDefault="00BD7113" w:rsidP="00A92D39">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0</w:t>
            </w:r>
            <w:r>
              <w:rPr>
                <w:rFonts w:ascii="Times New Roman" w:eastAsia="DengXian" w:hAnsi="Times New Roman" w:cs="Times New Roman"/>
                <w:lang w:eastAsia="zh-CN"/>
              </w:rPr>
              <w:t>.10</w:t>
            </w:r>
          </w:p>
        </w:tc>
        <w:tc>
          <w:tcPr>
            <w:tcW w:w="1433" w:type="dxa"/>
            <w:shd w:val="clear" w:color="auto" w:fill="9CC2E5" w:themeFill="accent5" w:themeFillTint="99"/>
          </w:tcPr>
          <w:p w:rsidR="00BD7113" w:rsidRDefault="00BD7113" w:rsidP="00A92D39">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0</w:t>
            </w:r>
            <w:r>
              <w:rPr>
                <w:rFonts w:ascii="Times New Roman" w:eastAsia="DengXian" w:hAnsi="Times New Roman" w:cs="Times New Roman"/>
                <w:lang w:eastAsia="zh-CN"/>
              </w:rPr>
              <w:t>.07</w:t>
            </w:r>
          </w:p>
        </w:tc>
      </w:tr>
      <w:tr w:rsidR="00BD7113" w:rsidTr="00BD7113">
        <w:tc>
          <w:tcPr>
            <w:tcW w:w="2154" w:type="dxa"/>
          </w:tcPr>
          <w:p w:rsidR="00BD7113" w:rsidRDefault="00BD7113" w:rsidP="00E802C7">
            <w:pPr>
              <w:pStyle w:val="af1"/>
              <w:spacing w:line="360" w:lineRule="auto"/>
              <w:ind w:leftChars="0" w:left="0"/>
              <w:rPr>
                <w:rFonts w:ascii="Times New Roman" w:eastAsia="DengXian" w:hAnsi="Times New Roman" w:cs="Times New Roman"/>
                <w:lang w:eastAsia="zh-CN"/>
              </w:rPr>
            </w:pPr>
          </w:p>
        </w:tc>
        <w:tc>
          <w:tcPr>
            <w:tcW w:w="2551" w:type="dxa"/>
          </w:tcPr>
          <w:p w:rsidR="00BD7113" w:rsidRDefault="00BD7113" w:rsidP="00E802C7">
            <w:pPr>
              <w:pStyle w:val="af1"/>
              <w:spacing w:line="360" w:lineRule="auto"/>
              <w:ind w:leftChars="0" w:left="0"/>
              <w:rPr>
                <w:rFonts w:ascii="Times New Roman" w:eastAsia="DengXian" w:hAnsi="Times New Roman" w:cs="Times New Roman"/>
                <w:lang w:eastAsia="zh-CN"/>
              </w:rPr>
            </w:pPr>
          </w:p>
        </w:tc>
        <w:tc>
          <w:tcPr>
            <w:tcW w:w="1276" w:type="dxa"/>
          </w:tcPr>
          <w:p w:rsidR="00BD7113" w:rsidRDefault="00BD7113" w:rsidP="00A92D39">
            <w:pPr>
              <w:pStyle w:val="af1"/>
              <w:spacing w:line="360" w:lineRule="auto"/>
              <w:ind w:leftChars="0" w:left="0"/>
              <w:jc w:val="right"/>
              <w:rPr>
                <w:rFonts w:ascii="Times New Roman" w:eastAsia="DengXian" w:hAnsi="Times New Roman" w:cs="Times New Roman"/>
                <w:lang w:eastAsia="zh-CN"/>
              </w:rPr>
            </w:pPr>
          </w:p>
        </w:tc>
        <w:tc>
          <w:tcPr>
            <w:tcW w:w="1276" w:type="dxa"/>
          </w:tcPr>
          <w:p w:rsidR="00BD7113" w:rsidRDefault="00BD7113" w:rsidP="00A92D39">
            <w:pPr>
              <w:pStyle w:val="af1"/>
              <w:spacing w:line="360" w:lineRule="auto"/>
              <w:ind w:leftChars="0" w:left="0"/>
              <w:jc w:val="right"/>
              <w:rPr>
                <w:rFonts w:ascii="Times New Roman" w:eastAsia="DengXian" w:hAnsi="Times New Roman" w:cs="Times New Roman"/>
                <w:lang w:eastAsia="zh-CN"/>
              </w:rPr>
            </w:pPr>
          </w:p>
        </w:tc>
        <w:tc>
          <w:tcPr>
            <w:tcW w:w="1433" w:type="dxa"/>
          </w:tcPr>
          <w:p w:rsidR="00BD7113" w:rsidRDefault="00BD7113" w:rsidP="00A92D39">
            <w:pPr>
              <w:pStyle w:val="af1"/>
              <w:spacing w:line="360" w:lineRule="auto"/>
              <w:ind w:leftChars="0" w:left="0"/>
              <w:jc w:val="right"/>
              <w:rPr>
                <w:rFonts w:ascii="Times New Roman" w:eastAsia="DengXian" w:hAnsi="Times New Roman" w:cs="Times New Roman"/>
                <w:lang w:eastAsia="zh-CN"/>
              </w:rPr>
            </w:pPr>
          </w:p>
        </w:tc>
      </w:tr>
    </w:tbl>
    <w:p w:rsidR="00BD7113" w:rsidRDefault="00A92D39" w:rsidP="00BD7113">
      <w:pPr>
        <w:pStyle w:val="af1"/>
        <w:spacing w:line="360" w:lineRule="auto"/>
        <w:ind w:leftChars="0" w:left="960"/>
        <w:rPr>
          <w:rFonts w:eastAsia="DengXian"/>
          <w:lang w:eastAsia="zh-CN"/>
        </w:rPr>
      </w:pPr>
      <w:r>
        <w:rPr>
          <w:rFonts w:ascii="Times New Roman" w:eastAsia="DengXian" w:hAnsi="Times New Roman" w:cs="Times New Roman"/>
          <w:lang w:eastAsia="zh-CN"/>
        </w:rPr>
        <w:br/>
      </w:r>
      <w:r w:rsidR="00BD7113">
        <w:rPr>
          <w:rFonts w:ascii="Times New Roman" w:eastAsia="DengXian" w:hAnsi="Times New Roman" w:cs="Times New Roman" w:hint="eastAsia"/>
          <w:lang w:eastAsia="zh-CN"/>
        </w:rPr>
        <w:t>P</w:t>
      </w:r>
      <w:r w:rsidR="00BD7113">
        <w:rPr>
          <w:rFonts w:ascii="Times New Roman" w:eastAsia="DengXian" w:hAnsi="Times New Roman" w:cs="Times New Roman"/>
          <w:lang w:eastAsia="zh-CN"/>
        </w:rPr>
        <w:t>rofitability ratios compare income statement accounts and categories to show a company’s ability to generate profits from its operations.  From the angle of profitability</w:t>
      </w:r>
      <w:r w:rsidR="00E95629">
        <w:rPr>
          <w:rFonts w:ascii="Times New Roman" w:eastAsia="DengXian" w:hAnsi="Times New Roman" w:cs="Times New Roman"/>
          <w:lang w:eastAsia="zh-CN"/>
        </w:rPr>
        <w:t xml:space="preserve">, </w:t>
      </w:r>
      <w:r>
        <w:rPr>
          <w:rFonts w:ascii="Times New Roman" w:eastAsia="DengXian" w:hAnsi="Times New Roman" w:cs="Times New Roman"/>
          <w:lang w:eastAsia="zh-CN"/>
        </w:rPr>
        <w:t>the gross profit ratio has been flat over the last three years, while the net profit ratio has been</w:t>
      </w:r>
      <w:r w:rsidR="0059070A">
        <w:rPr>
          <w:rFonts w:ascii="Times New Roman" w:eastAsia="DengXian" w:hAnsi="Times New Roman" w:cs="Times New Roman"/>
          <w:lang w:eastAsia="zh-CN"/>
        </w:rPr>
        <w:t xml:space="preserve"> slightly increasing</w:t>
      </w:r>
      <w:r>
        <w:rPr>
          <w:rFonts w:ascii="Times New Roman" w:eastAsia="DengXian" w:hAnsi="Times New Roman" w:cs="Times New Roman"/>
          <w:lang w:eastAsia="zh-CN"/>
        </w:rPr>
        <w:t xml:space="preserve">.  This indicates that the Group has not been enlarging the operational profitability of businesses (revenues), and its net profit </w:t>
      </w:r>
      <w:r w:rsidR="00AD11D8">
        <w:rPr>
          <w:rFonts w:ascii="Times New Roman" w:eastAsia="DengXian" w:hAnsi="Times New Roman" w:cs="Times New Roman"/>
          <w:lang w:eastAsia="zh-CN"/>
        </w:rPr>
        <w:t xml:space="preserve">improvement was as a result of exercising </w:t>
      </w:r>
      <w:r>
        <w:rPr>
          <w:rFonts w:ascii="Times New Roman" w:eastAsia="DengXian" w:hAnsi="Times New Roman" w:cs="Times New Roman"/>
          <w:lang w:eastAsia="zh-CN"/>
        </w:rPr>
        <w:t xml:space="preserve">control of </w:t>
      </w:r>
      <w:r w:rsidR="00AD11D8">
        <w:rPr>
          <w:rFonts w:ascii="Times New Roman" w:eastAsia="DengXian" w:hAnsi="Times New Roman" w:cs="Times New Roman"/>
          <w:lang w:eastAsia="zh-CN"/>
        </w:rPr>
        <w:t>expenses.</w:t>
      </w:r>
    </w:p>
    <w:p w:rsidR="00BD7113" w:rsidRDefault="00BD7113" w:rsidP="00BD7113">
      <w:pPr>
        <w:rPr>
          <w:rFonts w:eastAsia="DengXian"/>
          <w:lang w:eastAsia="zh-CN"/>
        </w:rPr>
      </w:pPr>
    </w:p>
    <w:p w:rsidR="0059070A" w:rsidRPr="00EF03E5" w:rsidRDefault="0059070A" w:rsidP="0059070A">
      <w:pPr>
        <w:pStyle w:val="af1"/>
        <w:spacing w:line="360" w:lineRule="auto"/>
        <w:ind w:leftChars="0" w:left="960"/>
        <w:rPr>
          <w:rFonts w:eastAsia="DengXian"/>
          <w:lang w:eastAsia="zh-CN"/>
        </w:rPr>
      </w:pPr>
    </w:p>
    <w:p w:rsidR="00EF03E5" w:rsidRDefault="00EF03E5">
      <w:pPr>
        <w:widowControl/>
        <w:rPr>
          <w:rFonts w:eastAsia="DengXian"/>
          <w:lang w:eastAsia="zh-CN"/>
        </w:rPr>
      </w:pPr>
      <w:r>
        <w:rPr>
          <w:rFonts w:eastAsia="DengXian"/>
          <w:lang w:eastAsia="zh-CN"/>
        </w:rPr>
        <w:br w:type="page"/>
      </w:r>
    </w:p>
    <w:p w:rsidR="00EF03E5" w:rsidRPr="00AA60BD" w:rsidRDefault="00EF03E5" w:rsidP="00EF03E5">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INEOS – FINANCIAL STATEMENT ANALYSIS</w:t>
      </w:r>
    </w:p>
    <w:p w:rsidR="00EF03E5" w:rsidRPr="00641395" w:rsidRDefault="00EF03E5" w:rsidP="00EF03E5">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18656" behindDoc="1" locked="0" layoutInCell="1" allowOverlap="1" wp14:anchorId="3CF1244A" wp14:editId="0A09F1D8">
                <wp:simplePos x="0" y="0"/>
                <wp:positionH relativeFrom="column">
                  <wp:posOffset>-45085</wp:posOffset>
                </wp:positionH>
                <wp:positionV relativeFrom="paragraph">
                  <wp:posOffset>199390</wp:posOffset>
                </wp:positionV>
                <wp:extent cx="6363335" cy="0"/>
                <wp:effectExtent l="12065" t="18415" r="15875" b="10160"/>
                <wp:wrapNone/>
                <wp:docPr id="43" name="直線接點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61DA0D" id="直線接點 43" o:spid="_x0000_s1026" style="position:absolute;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2kGNAIAADMEAAAOAAAAZHJzL2Uyb0RvYy54bWysU81uEzEQviPxDpbv6e52N2my6qaqsgmX&#10;ApFaHsCxvVkLr23ZbjYR4hV4AJC48QZIHHgfKt6CsfOjFi4IcbHHnpnP38x8vrzadhJtuHVCqwpn&#10;ZylGXFHNhFpX+M3dYjDGyHmiGJFa8QrvuMNX0+fPLntT8nPdasm4RQCiXNmbCrfemzJJHG15R9yZ&#10;NlyBs9G2Ix6Odp0wS3pA72RynqajpNeWGaspdw5u670TTyN+03DqXzeN4x7JCgM3H1cb11VYk+kl&#10;KdeWmFbQAw3yDyw6IhQ8eoKqiSfo3oo/oDpBrXa68WdUd4luGkF5rAGqydLfqrltieGxFmiOM6c2&#10;uf8HS19tlhYJVuEix0iRDmb08Onrw7ePPz58+fn9M4Jr6FFvXAmhM7W0oUq6VbfmRtO3Dik9a4la&#10;88j1bmcgPwsZyZOUcHAGXlr1LzWDGHLvdWzYtrFdgIRWoG2cy+40F771iMLlKB/leT7EiB59CSmP&#10;icY6/4LrDgWjwlKo0DJSks2N84EIKY8h4VrphZAyjl0q1APbSTpMY4bTUrDgDXHOrlczadGGgHKG&#10;F8Px8DqWBZ7HYVbfKxbRWk7Y/GB7IuTehtelCnhQC/A5WHtpvJukk/l4Pi4GxfloPijSuh5cL2bF&#10;YLTILoZ1Xs9mdfY+UMuKshWMcRXYHWWaFX8ng8OH2QvsJNRTH5Kn6LFhQPa4R9JxmGF+eyWsNNst&#10;7XHIoMwYfPhFQfqPz2A//uvTXwAAAP//AwBQSwMEFAAGAAgAAAAhANrhEczeAAAACAEAAA8AAABk&#10;cnMvZG93bnJldi54bWxMj0FLw0AQhe+C/2EZwVu7idraptkUsYgg9NBUaI/b7DQJzc6G7CaN/94R&#10;D3qc9x5vvpeuR9uIATtfO1IQTyMQSIUzNZUKPvdvkwUIHzQZ3ThCBV/oYZ3d3qQ6Me5KOxzyUAou&#10;IZ9oBVUIbSKlLyq02k9di8Te2XVWBz67UppOX7ncNvIhiubS6pr4Q6VbfK2wuOS9VTBcDn7xXmy2&#10;mxztx3HXb2chD0rd340vKxABx/AXhh98RoeMmU6uJ+NFo2DyHHNSwWP8BIL95XLG206/gsxS+X9A&#10;9g0AAP//AwBQSwECLQAUAAYACAAAACEAtoM4kv4AAADhAQAAEwAAAAAAAAAAAAAAAAAAAAAAW0Nv&#10;bnRlbnRfVHlwZXNdLnhtbFBLAQItABQABgAIAAAAIQA4/SH/1gAAAJQBAAALAAAAAAAAAAAAAAAA&#10;AC8BAABfcmVscy8ucmVsc1BLAQItABQABgAIAAAAIQBYq2kGNAIAADMEAAAOAAAAAAAAAAAAAAAA&#10;AC4CAABkcnMvZTJvRG9jLnhtbFBLAQItABQABgAIAAAAIQDa4RHM3gAAAAgBAAAPAAAAAAAAAAAA&#10;AAAAAI4EAABkcnMvZG93bnJldi54bWxQSwUGAAAAAAQABADzAAAAmQUAAAAA&#10;" strokecolor="#57585a" strokeweight="1.5pt"/>
            </w:pict>
          </mc:Fallback>
        </mc:AlternateContent>
      </w:r>
    </w:p>
    <w:p w:rsidR="00977B5B" w:rsidRPr="00A92D39" w:rsidRDefault="00977B5B" w:rsidP="00977B5B">
      <w:pPr>
        <w:pStyle w:val="af1"/>
        <w:spacing w:line="360" w:lineRule="auto"/>
        <w:ind w:leftChars="0" w:left="960"/>
        <w:rPr>
          <w:rFonts w:ascii="Times New Roman" w:eastAsia="DengXian" w:hAnsi="Times New Roman" w:cs="Times New Roman"/>
          <w:lang w:eastAsia="zh-CN"/>
        </w:rPr>
      </w:pPr>
    </w:p>
    <w:p w:rsidR="00977B5B" w:rsidRPr="00977B5B" w:rsidRDefault="00234A7B" w:rsidP="00977B5B">
      <w:pPr>
        <w:pStyle w:val="af1"/>
        <w:numPr>
          <w:ilvl w:val="0"/>
          <w:numId w:val="13"/>
        </w:numPr>
        <w:spacing w:line="360" w:lineRule="auto"/>
        <w:ind w:leftChars="0"/>
        <w:rPr>
          <w:rFonts w:ascii="Times New Roman" w:eastAsia="DengXian" w:hAnsi="Times New Roman" w:cs="Times New Roman"/>
          <w:b/>
          <w:lang w:eastAsia="zh-CN"/>
        </w:rPr>
      </w:pPr>
      <w:r>
        <w:rPr>
          <w:rFonts w:ascii="Times New Roman" w:eastAsia="DengXian" w:hAnsi="Times New Roman" w:cs="Times New Roman"/>
          <w:b/>
          <w:lang w:eastAsia="zh-CN"/>
        </w:rPr>
        <w:t>Solvenc</w:t>
      </w:r>
      <w:r w:rsidR="00977B5B" w:rsidRPr="00977B5B">
        <w:rPr>
          <w:rFonts w:ascii="Times New Roman" w:eastAsia="DengXian" w:hAnsi="Times New Roman" w:cs="Times New Roman"/>
          <w:b/>
          <w:lang w:eastAsia="zh-CN"/>
        </w:rPr>
        <w:t>y Ratios</w:t>
      </w:r>
    </w:p>
    <w:tbl>
      <w:tblPr>
        <w:tblStyle w:val="af0"/>
        <w:tblW w:w="8690" w:type="dxa"/>
        <w:tblInd w:w="960" w:type="dxa"/>
        <w:tblLook w:val="04A0" w:firstRow="1" w:lastRow="0" w:firstColumn="1" w:lastColumn="0" w:noHBand="0" w:noVBand="1"/>
      </w:tblPr>
      <w:tblGrid>
        <w:gridCol w:w="2296"/>
        <w:gridCol w:w="2835"/>
        <w:gridCol w:w="1275"/>
        <w:gridCol w:w="1134"/>
        <w:gridCol w:w="1150"/>
      </w:tblGrid>
      <w:tr w:rsidR="00977B5B" w:rsidTr="00030809">
        <w:tc>
          <w:tcPr>
            <w:tcW w:w="2296" w:type="dxa"/>
            <w:shd w:val="clear" w:color="auto" w:fill="9CC2E5" w:themeFill="accent5" w:themeFillTint="99"/>
          </w:tcPr>
          <w:p w:rsidR="00977B5B" w:rsidRDefault="00234A7B" w:rsidP="00A21F2F">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Solvency</w:t>
            </w:r>
            <w:r w:rsidR="00977B5B">
              <w:rPr>
                <w:rFonts w:ascii="Times New Roman" w:eastAsia="DengXian" w:hAnsi="Times New Roman" w:cs="Times New Roman"/>
                <w:lang w:eastAsia="zh-CN"/>
              </w:rPr>
              <w:t xml:space="preserve"> Ratios</w:t>
            </w:r>
          </w:p>
        </w:tc>
        <w:tc>
          <w:tcPr>
            <w:tcW w:w="2835" w:type="dxa"/>
            <w:shd w:val="clear" w:color="auto" w:fill="9CC2E5" w:themeFill="accent5" w:themeFillTint="99"/>
          </w:tcPr>
          <w:p w:rsidR="00977B5B" w:rsidRDefault="00977B5B" w:rsidP="00A21F2F">
            <w:pPr>
              <w:pStyle w:val="af1"/>
              <w:spacing w:line="360" w:lineRule="auto"/>
              <w:ind w:leftChars="0" w:left="0"/>
              <w:rPr>
                <w:rFonts w:ascii="Times New Roman" w:eastAsia="DengXian" w:hAnsi="Times New Roman" w:cs="Times New Roman"/>
                <w:lang w:eastAsia="zh-CN"/>
              </w:rPr>
            </w:pPr>
          </w:p>
        </w:tc>
        <w:tc>
          <w:tcPr>
            <w:tcW w:w="1275" w:type="dxa"/>
            <w:shd w:val="clear" w:color="auto" w:fill="9CC2E5" w:themeFill="accent5" w:themeFillTint="99"/>
          </w:tcPr>
          <w:p w:rsidR="00977B5B" w:rsidRDefault="00977B5B"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017</w:t>
            </w:r>
          </w:p>
        </w:tc>
        <w:tc>
          <w:tcPr>
            <w:tcW w:w="1134" w:type="dxa"/>
            <w:shd w:val="clear" w:color="auto" w:fill="9CC2E5" w:themeFill="accent5" w:themeFillTint="99"/>
          </w:tcPr>
          <w:p w:rsidR="00977B5B" w:rsidRDefault="00977B5B"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016</w:t>
            </w:r>
          </w:p>
        </w:tc>
        <w:tc>
          <w:tcPr>
            <w:tcW w:w="1150" w:type="dxa"/>
            <w:shd w:val="clear" w:color="auto" w:fill="9CC2E5" w:themeFill="accent5" w:themeFillTint="99"/>
          </w:tcPr>
          <w:p w:rsidR="00977B5B" w:rsidRDefault="00977B5B"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015</w:t>
            </w:r>
          </w:p>
        </w:tc>
      </w:tr>
      <w:tr w:rsidR="00977B5B" w:rsidTr="00030809">
        <w:tc>
          <w:tcPr>
            <w:tcW w:w="2296" w:type="dxa"/>
            <w:tcBorders>
              <w:bottom w:val="single" w:sz="4" w:space="0" w:color="auto"/>
            </w:tcBorders>
          </w:tcPr>
          <w:p w:rsidR="00977B5B" w:rsidRDefault="00030809" w:rsidP="00A21F2F">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Debt</w:t>
            </w:r>
            <w:r>
              <w:rPr>
                <w:rFonts w:ascii="Times New Roman" w:eastAsia="DengXian" w:hAnsi="Times New Roman" w:cs="Times New Roman"/>
                <w:lang w:eastAsia="zh-CN"/>
              </w:rPr>
              <w:t xml:space="preserve"> to Equity Ratio</w:t>
            </w:r>
          </w:p>
        </w:tc>
        <w:tc>
          <w:tcPr>
            <w:tcW w:w="2835" w:type="dxa"/>
            <w:tcBorders>
              <w:bottom w:val="single" w:sz="4" w:space="0" w:color="auto"/>
            </w:tcBorders>
          </w:tcPr>
          <w:p w:rsidR="00977B5B" w:rsidRDefault="00030809" w:rsidP="00A21F2F">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 xml:space="preserve">otal </w:t>
            </w:r>
            <w:proofErr w:type="spellStart"/>
            <w:r>
              <w:rPr>
                <w:rFonts w:ascii="Times New Roman" w:eastAsia="DengXian" w:hAnsi="Times New Roman" w:cs="Times New Roman" w:hint="eastAsia"/>
                <w:lang w:eastAsia="zh-CN"/>
              </w:rPr>
              <w:t>Liab</w:t>
            </w:r>
            <w:proofErr w:type="spellEnd"/>
            <w:r>
              <w:rPr>
                <w:rFonts w:ascii="Times New Roman" w:eastAsia="DengXian" w:hAnsi="Times New Roman" w:cs="Times New Roman"/>
                <w:lang w:eastAsia="zh-CN"/>
              </w:rPr>
              <w:t>/ Total Equity</w:t>
            </w:r>
          </w:p>
        </w:tc>
        <w:tc>
          <w:tcPr>
            <w:tcW w:w="1275" w:type="dxa"/>
            <w:tcBorders>
              <w:bottom w:val="single" w:sz="4" w:space="0" w:color="auto"/>
            </w:tcBorders>
          </w:tcPr>
          <w:p w:rsidR="00977B5B" w:rsidRDefault="00977B5B"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5</w:t>
            </w:r>
            <w:r>
              <w:rPr>
                <w:rFonts w:ascii="Times New Roman" w:eastAsia="DengXian" w:hAnsi="Times New Roman" w:cs="Times New Roman"/>
                <w:lang w:eastAsia="zh-CN"/>
              </w:rPr>
              <w:t>.51</w:t>
            </w:r>
          </w:p>
        </w:tc>
        <w:tc>
          <w:tcPr>
            <w:tcW w:w="1134" w:type="dxa"/>
            <w:tcBorders>
              <w:bottom w:val="single" w:sz="4" w:space="0" w:color="auto"/>
            </w:tcBorders>
          </w:tcPr>
          <w:p w:rsidR="00977B5B" w:rsidRDefault="00977B5B"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5.41</w:t>
            </w:r>
          </w:p>
        </w:tc>
        <w:tc>
          <w:tcPr>
            <w:tcW w:w="1150" w:type="dxa"/>
            <w:tcBorders>
              <w:bottom w:val="single" w:sz="4" w:space="0" w:color="auto"/>
            </w:tcBorders>
          </w:tcPr>
          <w:p w:rsidR="00977B5B" w:rsidRDefault="00977B5B"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w:t>
            </w:r>
            <w:r>
              <w:rPr>
                <w:rFonts w:ascii="Times New Roman" w:eastAsia="DengXian" w:hAnsi="Times New Roman" w:cs="Times New Roman"/>
                <w:lang w:eastAsia="zh-CN"/>
              </w:rPr>
              <w:t>19.22</w:t>
            </w:r>
          </w:p>
        </w:tc>
      </w:tr>
      <w:tr w:rsidR="00977B5B" w:rsidTr="00030809">
        <w:tc>
          <w:tcPr>
            <w:tcW w:w="2296" w:type="dxa"/>
            <w:shd w:val="clear" w:color="auto" w:fill="9CC2E5" w:themeFill="accent5" w:themeFillTint="99"/>
          </w:tcPr>
          <w:p w:rsidR="00977B5B" w:rsidRDefault="00030809" w:rsidP="00A21F2F">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Equity Ratio</w:t>
            </w:r>
            <w:r>
              <w:rPr>
                <w:rFonts w:ascii="Times New Roman" w:eastAsia="DengXian" w:hAnsi="Times New Roman" w:cs="Times New Roman" w:hint="eastAsia"/>
                <w:lang w:eastAsia="zh-CN"/>
              </w:rPr>
              <w:t xml:space="preserve"> </w:t>
            </w:r>
          </w:p>
        </w:tc>
        <w:tc>
          <w:tcPr>
            <w:tcW w:w="2835" w:type="dxa"/>
            <w:shd w:val="clear" w:color="auto" w:fill="9CC2E5" w:themeFill="accent5" w:themeFillTint="99"/>
          </w:tcPr>
          <w:p w:rsidR="00977B5B" w:rsidRDefault="00030809" w:rsidP="00A21F2F">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otal Equity/ Total Assets</w:t>
            </w:r>
          </w:p>
        </w:tc>
        <w:tc>
          <w:tcPr>
            <w:tcW w:w="1275" w:type="dxa"/>
            <w:shd w:val="clear" w:color="auto" w:fill="9CC2E5" w:themeFill="accent5" w:themeFillTint="99"/>
          </w:tcPr>
          <w:p w:rsidR="00977B5B" w:rsidRDefault="00977B5B"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0</w:t>
            </w:r>
            <w:r>
              <w:rPr>
                <w:rFonts w:ascii="Times New Roman" w:eastAsia="DengXian" w:hAnsi="Times New Roman" w:cs="Times New Roman"/>
                <w:lang w:eastAsia="zh-CN"/>
              </w:rPr>
              <w:t>.15</w:t>
            </w:r>
          </w:p>
        </w:tc>
        <w:tc>
          <w:tcPr>
            <w:tcW w:w="1134" w:type="dxa"/>
            <w:shd w:val="clear" w:color="auto" w:fill="9CC2E5" w:themeFill="accent5" w:themeFillTint="99"/>
          </w:tcPr>
          <w:p w:rsidR="00977B5B" w:rsidRDefault="00977B5B"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0</w:t>
            </w:r>
            <w:r>
              <w:rPr>
                <w:rFonts w:ascii="Times New Roman" w:eastAsia="DengXian" w:hAnsi="Times New Roman" w:cs="Times New Roman"/>
                <w:lang w:eastAsia="zh-CN"/>
              </w:rPr>
              <w:t>.04</w:t>
            </w:r>
          </w:p>
        </w:tc>
        <w:tc>
          <w:tcPr>
            <w:tcW w:w="1150" w:type="dxa"/>
            <w:shd w:val="clear" w:color="auto" w:fill="9CC2E5" w:themeFill="accent5" w:themeFillTint="99"/>
          </w:tcPr>
          <w:p w:rsidR="00977B5B" w:rsidRDefault="00977B5B"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0</w:t>
            </w:r>
            <w:r>
              <w:rPr>
                <w:rFonts w:ascii="Times New Roman" w:eastAsia="DengXian" w:hAnsi="Times New Roman" w:cs="Times New Roman"/>
                <w:lang w:eastAsia="zh-CN"/>
              </w:rPr>
              <w:t>.05</w:t>
            </w:r>
          </w:p>
        </w:tc>
      </w:tr>
      <w:tr w:rsidR="00977B5B" w:rsidTr="00030809">
        <w:tc>
          <w:tcPr>
            <w:tcW w:w="2296" w:type="dxa"/>
          </w:tcPr>
          <w:p w:rsidR="00977B5B" w:rsidRDefault="00030809" w:rsidP="00A21F2F">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Debt Ratio</w:t>
            </w:r>
          </w:p>
        </w:tc>
        <w:tc>
          <w:tcPr>
            <w:tcW w:w="2835" w:type="dxa"/>
          </w:tcPr>
          <w:p w:rsidR="00977B5B" w:rsidRDefault="00030809" w:rsidP="00A21F2F">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 xml:space="preserve">Total </w:t>
            </w:r>
            <w:proofErr w:type="spellStart"/>
            <w:r>
              <w:rPr>
                <w:rFonts w:ascii="Times New Roman" w:eastAsia="DengXian" w:hAnsi="Times New Roman" w:cs="Times New Roman" w:hint="eastAsia"/>
                <w:lang w:eastAsia="zh-CN"/>
              </w:rPr>
              <w:t>L</w:t>
            </w:r>
            <w:r>
              <w:rPr>
                <w:rFonts w:ascii="Times New Roman" w:eastAsia="DengXian" w:hAnsi="Times New Roman" w:cs="Times New Roman"/>
                <w:lang w:eastAsia="zh-CN"/>
              </w:rPr>
              <w:t>iab</w:t>
            </w:r>
            <w:proofErr w:type="spellEnd"/>
            <w:r>
              <w:rPr>
                <w:rFonts w:ascii="Times New Roman" w:eastAsia="DengXian" w:hAnsi="Times New Roman" w:cs="Times New Roman"/>
                <w:lang w:eastAsia="zh-CN"/>
              </w:rPr>
              <w:t>/ Assets</w:t>
            </w:r>
          </w:p>
        </w:tc>
        <w:tc>
          <w:tcPr>
            <w:tcW w:w="1275" w:type="dxa"/>
          </w:tcPr>
          <w:p w:rsidR="00977B5B" w:rsidRDefault="00977B5B"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0</w:t>
            </w:r>
            <w:r>
              <w:rPr>
                <w:rFonts w:ascii="Times New Roman" w:eastAsia="DengXian" w:hAnsi="Times New Roman" w:cs="Times New Roman"/>
                <w:lang w:eastAsia="zh-CN"/>
              </w:rPr>
              <w:t>.85</w:t>
            </w:r>
          </w:p>
        </w:tc>
        <w:tc>
          <w:tcPr>
            <w:tcW w:w="1134" w:type="dxa"/>
          </w:tcPr>
          <w:p w:rsidR="00977B5B" w:rsidRDefault="00977B5B"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0</w:t>
            </w:r>
            <w:r>
              <w:rPr>
                <w:rFonts w:ascii="Times New Roman" w:eastAsia="DengXian" w:hAnsi="Times New Roman" w:cs="Times New Roman"/>
                <w:lang w:eastAsia="zh-CN"/>
              </w:rPr>
              <w:t>.96</w:t>
            </w:r>
          </w:p>
        </w:tc>
        <w:tc>
          <w:tcPr>
            <w:tcW w:w="1150" w:type="dxa"/>
          </w:tcPr>
          <w:p w:rsidR="00977B5B" w:rsidRDefault="00977B5B" w:rsidP="00A21F2F">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.05</w:t>
            </w:r>
          </w:p>
        </w:tc>
      </w:tr>
    </w:tbl>
    <w:p w:rsidR="00977B5B" w:rsidRDefault="00977B5B" w:rsidP="0059070A">
      <w:pPr>
        <w:pStyle w:val="af1"/>
        <w:spacing w:line="360" w:lineRule="auto"/>
        <w:ind w:leftChars="0" w:left="960"/>
        <w:rPr>
          <w:rFonts w:eastAsia="DengXian"/>
          <w:lang w:eastAsia="zh-CN"/>
        </w:rPr>
      </w:pPr>
    </w:p>
    <w:p w:rsidR="00977B5B" w:rsidRDefault="00977B5B" w:rsidP="00977B5B">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br/>
        <w:t>Solvency ratios (or leverage ratios) measure a company’s ability to sustain operations indefinitely by comparing dent levels with equity, assets and earnings.  That is to say, solvency ratios identify going concern issues and a firm’s ability to pay its debts in the long run.</w:t>
      </w:r>
    </w:p>
    <w:p w:rsidR="00EA3CC6" w:rsidRDefault="00EA3CC6" w:rsidP="00977B5B">
      <w:pPr>
        <w:pStyle w:val="af1"/>
        <w:spacing w:line="360" w:lineRule="auto"/>
        <w:ind w:leftChars="0" w:left="960"/>
        <w:rPr>
          <w:rFonts w:ascii="Times New Roman" w:eastAsia="DengXian" w:hAnsi="Times New Roman" w:cs="Times New Roman"/>
          <w:lang w:eastAsia="zh-CN"/>
        </w:rPr>
      </w:pPr>
    </w:p>
    <w:p w:rsidR="00EA3CC6" w:rsidRDefault="00EA3CC6" w:rsidP="00977B5B">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From the angle of the ability to pay debts, the above debt to equity ratios i</w:t>
      </w:r>
      <w:r w:rsidR="00030809">
        <w:rPr>
          <w:rFonts w:ascii="Times New Roman" w:eastAsia="DengXian" w:hAnsi="Times New Roman" w:cs="Times New Roman"/>
          <w:lang w:eastAsia="zh-CN"/>
        </w:rPr>
        <w:t>ndicate</w:t>
      </w:r>
      <w:r>
        <w:rPr>
          <w:rFonts w:ascii="Times New Roman" w:eastAsia="DengXian" w:hAnsi="Times New Roman" w:cs="Times New Roman"/>
          <w:lang w:eastAsia="zh-CN"/>
        </w:rPr>
        <w:t xml:space="preserve"> that</w:t>
      </w:r>
      <w:r w:rsidR="00030809">
        <w:rPr>
          <w:rFonts w:ascii="Times New Roman" w:eastAsia="DengXian" w:hAnsi="Times New Roman" w:cs="Times New Roman"/>
          <w:lang w:eastAsia="zh-CN"/>
        </w:rPr>
        <w:t xml:space="preserve"> the Equity Ratio has always been way below the Debt Ratio.  A</w:t>
      </w:r>
      <w:r>
        <w:rPr>
          <w:rFonts w:ascii="Times New Roman" w:eastAsia="DengXian" w:hAnsi="Times New Roman" w:cs="Times New Roman"/>
          <w:lang w:eastAsia="zh-CN"/>
        </w:rPr>
        <w:t>lthough the equity ratio has improved a bit over the last 3 years, the</w:t>
      </w:r>
      <w:r w:rsidR="003C3CDC">
        <w:rPr>
          <w:rFonts w:ascii="Times New Roman" w:eastAsia="DengXian" w:hAnsi="Times New Roman" w:cs="Times New Roman"/>
          <w:lang w:eastAsia="zh-CN"/>
        </w:rPr>
        <w:t xml:space="preserve"> Group’s</w:t>
      </w:r>
      <w:r>
        <w:rPr>
          <w:rFonts w:ascii="Times New Roman" w:eastAsia="DengXian" w:hAnsi="Times New Roman" w:cs="Times New Roman"/>
          <w:lang w:eastAsia="zh-CN"/>
        </w:rPr>
        <w:t xml:space="preserve"> total liabilities are </w:t>
      </w:r>
      <w:r w:rsidR="003C3CDC">
        <w:rPr>
          <w:rFonts w:ascii="Times New Roman" w:eastAsia="DengXian" w:hAnsi="Times New Roman" w:cs="Times New Roman"/>
          <w:lang w:eastAsia="zh-CN"/>
        </w:rPr>
        <w:t xml:space="preserve">however recorded </w:t>
      </w:r>
      <w:r>
        <w:rPr>
          <w:rFonts w:ascii="Times New Roman" w:eastAsia="DengXian" w:hAnsi="Times New Roman" w:cs="Times New Roman"/>
          <w:lang w:eastAsia="zh-CN"/>
        </w:rPr>
        <w:t xml:space="preserve">at a very high </w:t>
      </w:r>
      <w:r w:rsidR="00D64014">
        <w:rPr>
          <w:rFonts w:ascii="Times New Roman" w:eastAsia="DengXian" w:hAnsi="Times New Roman" w:cs="Times New Roman"/>
          <w:lang w:eastAsia="zh-CN"/>
        </w:rPr>
        <w:t>level</w:t>
      </w:r>
      <w:r>
        <w:rPr>
          <w:rFonts w:ascii="Times New Roman" w:eastAsia="DengXian" w:hAnsi="Times New Roman" w:cs="Times New Roman"/>
          <w:lang w:eastAsia="zh-CN"/>
        </w:rPr>
        <w:t xml:space="preserve">, which seriously affects the ability to </w:t>
      </w:r>
      <w:r w:rsidR="00AB1FD2">
        <w:rPr>
          <w:rFonts w:ascii="Times New Roman" w:eastAsia="DengXian" w:hAnsi="Times New Roman" w:cs="Times New Roman"/>
          <w:lang w:eastAsia="zh-CN"/>
        </w:rPr>
        <w:t>make payments &amp; debts and meet its obligations</w:t>
      </w:r>
      <w:r>
        <w:rPr>
          <w:rFonts w:ascii="Times New Roman" w:eastAsia="DengXian" w:hAnsi="Times New Roman" w:cs="Times New Roman"/>
          <w:lang w:eastAsia="zh-CN"/>
        </w:rPr>
        <w:t>.  The situation is not optimistic.</w:t>
      </w:r>
    </w:p>
    <w:p w:rsidR="00EA3CC6" w:rsidRDefault="00EA3CC6" w:rsidP="00977B5B">
      <w:pPr>
        <w:pStyle w:val="af1"/>
        <w:spacing w:line="360" w:lineRule="auto"/>
        <w:ind w:leftChars="0" w:left="960"/>
        <w:rPr>
          <w:rFonts w:eastAsia="DengXian"/>
          <w:lang w:eastAsia="zh-CN"/>
        </w:rPr>
      </w:pPr>
    </w:p>
    <w:p w:rsidR="00977B5B" w:rsidRPr="00977B5B" w:rsidRDefault="00977B5B" w:rsidP="00BD7113">
      <w:pPr>
        <w:rPr>
          <w:rFonts w:eastAsia="DengXian"/>
          <w:lang w:eastAsia="zh-CN"/>
        </w:rPr>
      </w:pPr>
      <w:r>
        <w:rPr>
          <w:rFonts w:eastAsia="DengXian"/>
          <w:lang w:eastAsia="zh-CN"/>
        </w:rPr>
        <w:tab/>
      </w:r>
      <w:r>
        <w:rPr>
          <w:rFonts w:eastAsia="DengXian"/>
          <w:lang w:eastAsia="zh-CN"/>
        </w:rPr>
        <w:tab/>
      </w:r>
    </w:p>
    <w:p w:rsidR="00BD7113" w:rsidRPr="00BD7113" w:rsidRDefault="00BD7113" w:rsidP="00F636F0">
      <w:pPr>
        <w:pStyle w:val="af1"/>
        <w:spacing w:line="360" w:lineRule="auto"/>
        <w:ind w:leftChars="0" w:left="960"/>
        <w:rPr>
          <w:rFonts w:ascii="Times New Roman" w:eastAsia="DengXian" w:hAnsi="Times New Roman" w:cs="Times New Roman"/>
          <w:lang w:eastAsia="zh-CN"/>
        </w:rPr>
      </w:pPr>
    </w:p>
    <w:p w:rsidR="009E5ED4" w:rsidRDefault="009E5ED4" w:rsidP="00F636F0">
      <w:pPr>
        <w:pStyle w:val="af1"/>
        <w:spacing w:line="360" w:lineRule="auto"/>
        <w:ind w:leftChars="0" w:left="960"/>
        <w:rPr>
          <w:rFonts w:ascii="Times New Roman" w:eastAsia="DengXian" w:hAnsi="Times New Roman" w:cs="Times New Roman"/>
          <w:lang w:eastAsia="zh-CN"/>
        </w:rPr>
      </w:pPr>
    </w:p>
    <w:p w:rsidR="009E5ED4" w:rsidRDefault="009E5ED4" w:rsidP="00F636F0">
      <w:pPr>
        <w:pStyle w:val="af1"/>
        <w:spacing w:line="360" w:lineRule="auto"/>
        <w:ind w:leftChars="0" w:left="960"/>
        <w:rPr>
          <w:rFonts w:ascii="Times New Roman" w:eastAsia="DengXian" w:hAnsi="Times New Roman" w:cs="Times New Roman"/>
          <w:lang w:eastAsia="zh-CN"/>
        </w:rPr>
      </w:pPr>
    </w:p>
    <w:p w:rsidR="002135C2" w:rsidRDefault="002135C2">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771D37" w:rsidRPr="00771D37" w:rsidRDefault="00771D37" w:rsidP="00771D37">
      <w:pPr>
        <w:pStyle w:val="30"/>
        <w:spacing w:line="360" w:lineRule="auto"/>
        <w:ind w:left="360"/>
        <w:rPr>
          <w:rFonts w:ascii="Times New Roman" w:hAnsi="Times New Roman" w:cs="Times New Roman"/>
          <w:color w:val="4472C4" w:themeColor="accent1"/>
          <w:sz w:val="30"/>
          <w:szCs w:val="30"/>
          <w:lang w:eastAsia="zh-CN"/>
        </w:rPr>
      </w:pPr>
      <w:bookmarkStart w:id="9" w:name="_Toc531271473"/>
      <w:bookmarkStart w:id="10" w:name="_Toc532815367"/>
      <w:r w:rsidRPr="009D4766">
        <w:rPr>
          <w:rFonts w:ascii="Times New Roman" w:hAnsi="Times New Roman" w:cs="Times New Roman"/>
          <w:color w:val="4472C4" w:themeColor="accent1"/>
          <w:sz w:val="30"/>
          <w:szCs w:val="30"/>
          <w:lang w:eastAsia="zh-CN"/>
        </w:rPr>
        <w:lastRenderedPageBreak/>
        <w:t xml:space="preserve">COMPANY </w:t>
      </w:r>
      <w:r>
        <w:rPr>
          <w:rFonts w:ascii="Times New Roman" w:hAnsi="Times New Roman" w:cs="Times New Roman"/>
          <w:color w:val="4472C4" w:themeColor="accent1"/>
          <w:sz w:val="30"/>
          <w:szCs w:val="30"/>
          <w:lang w:eastAsia="zh-CN"/>
        </w:rPr>
        <w:t>ANALYSIS</w:t>
      </w:r>
      <w:r w:rsidR="00D17D51">
        <w:rPr>
          <w:rFonts w:ascii="Times New Roman" w:hAnsi="Times New Roman" w:cs="Times New Roman"/>
          <w:color w:val="4472C4" w:themeColor="accent1"/>
          <w:sz w:val="30"/>
          <w:szCs w:val="30"/>
          <w:lang w:eastAsia="zh-CN"/>
        </w:rPr>
        <w:t xml:space="preserve"> OF INEOS</w:t>
      </w:r>
      <w:bookmarkEnd w:id="9"/>
      <w:bookmarkEnd w:id="10"/>
    </w:p>
    <w:p w:rsidR="00906AB1" w:rsidRPr="00342311" w:rsidRDefault="006559DE" w:rsidP="00342311">
      <w:pPr>
        <w:pStyle w:val="30"/>
        <w:spacing w:line="360" w:lineRule="auto"/>
        <w:ind w:firstLineChars="326" w:firstLine="851"/>
        <w:rPr>
          <w:rFonts w:ascii="Times New Roman" w:eastAsia="SimSun" w:hAnsi="Times New Roman" w:cs="Times New Roman"/>
          <w:sz w:val="26"/>
          <w:szCs w:val="26"/>
          <w:lang w:eastAsia="zh-CN"/>
        </w:rPr>
      </w:pPr>
      <w:bookmarkStart w:id="11" w:name="_Toc532815368"/>
      <w:r w:rsidRPr="00342311">
        <w:rPr>
          <w:rFonts w:ascii="Times New Roman" w:eastAsia="SimSun" w:hAnsi="Times New Roman" w:cs="Times New Roman"/>
          <w:sz w:val="26"/>
          <w:szCs w:val="26"/>
          <w:lang w:eastAsia="zh-CN"/>
        </w:rPr>
        <w:t>INEOS’ Businesses</w:t>
      </w:r>
      <w:bookmarkEnd w:id="11"/>
    </w:p>
    <w:p w:rsidR="00906AB1" w:rsidRPr="007B4F6C" w:rsidRDefault="006559DE" w:rsidP="00F636F0">
      <w:pPr>
        <w:pStyle w:val="af1"/>
        <w:spacing w:line="360" w:lineRule="auto"/>
        <w:ind w:leftChars="0" w:left="960"/>
        <w:rPr>
          <w:rFonts w:ascii="Times New Roman" w:eastAsia="DengXian" w:hAnsi="Times New Roman" w:cs="Times New Roman"/>
          <w:szCs w:val="24"/>
          <w:lang w:eastAsia="zh-CN"/>
        </w:rPr>
      </w:pPr>
      <w:r>
        <w:rPr>
          <w:rFonts w:ascii="Times New Roman" w:eastAsia="DengXian" w:hAnsi="Times New Roman" w:cs="Times New Roman"/>
          <w:lang w:eastAsia="zh-CN"/>
        </w:rPr>
        <w:t>A variety of the Group’s businesses</w:t>
      </w:r>
      <w:r w:rsidR="00267D6A">
        <w:rPr>
          <w:rFonts w:ascii="Times New Roman" w:eastAsia="DengXian" w:hAnsi="Times New Roman" w:cs="Times New Roman"/>
          <w:lang w:eastAsia="zh-CN"/>
        </w:rPr>
        <w:t xml:space="preserve"> has made</w:t>
      </w:r>
      <w:r>
        <w:rPr>
          <w:rFonts w:ascii="Times New Roman" w:eastAsia="DengXian" w:hAnsi="Times New Roman" w:cs="Times New Roman"/>
          <w:lang w:eastAsia="zh-CN"/>
        </w:rPr>
        <w:t xml:space="preserve"> INEOS to achieve rapid growth in the past 20 years.  </w:t>
      </w:r>
      <w:r w:rsidR="007B4F6C">
        <w:rPr>
          <w:rFonts w:ascii="Times New Roman" w:eastAsia="DengXian" w:hAnsi="Times New Roman" w:cs="Times New Roman"/>
          <w:lang w:eastAsia="zh-CN"/>
        </w:rPr>
        <w:t>The businesses cover a wide range of petrochemicals, oil and gas and automotive</w:t>
      </w:r>
      <w:r w:rsidR="007B4F6C" w:rsidRPr="007B4F6C">
        <w:rPr>
          <w:rFonts w:ascii="Times New Roman" w:eastAsia="DengXian" w:hAnsi="Times New Roman" w:cs="Times New Roman"/>
          <w:szCs w:val="24"/>
          <w:lang w:eastAsia="zh-CN"/>
        </w:rPr>
        <w:t xml:space="preserve"> (</w:t>
      </w:r>
      <w:r w:rsidR="007B4F6C" w:rsidRPr="007B4F6C">
        <w:rPr>
          <w:rStyle w:val="selectable"/>
          <w:rFonts w:ascii="Times New Roman" w:hAnsi="Times New Roman" w:cs="Times New Roman"/>
          <w:color w:val="000000"/>
          <w:szCs w:val="24"/>
        </w:rPr>
        <w:t>INEOS GROUP, 2018</w:t>
      </w:r>
      <w:r w:rsidR="007B4F6C" w:rsidRPr="007B4F6C">
        <w:rPr>
          <w:rFonts w:ascii="Times New Roman" w:eastAsia="DengXian" w:hAnsi="Times New Roman" w:cs="Times New Roman"/>
          <w:szCs w:val="24"/>
          <w:lang w:eastAsia="zh-CN"/>
        </w:rPr>
        <w:t>).</w:t>
      </w:r>
    </w:p>
    <w:p w:rsidR="000B2508" w:rsidRPr="006559DE" w:rsidRDefault="000B2508" w:rsidP="00F636F0">
      <w:pPr>
        <w:pStyle w:val="af1"/>
        <w:spacing w:line="360" w:lineRule="auto"/>
        <w:ind w:leftChars="0" w:left="960"/>
        <w:rPr>
          <w:rFonts w:ascii="Times New Roman" w:eastAsia="DengXian" w:hAnsi="Times New Roman" w:cs="Times New Roman"/>
          <w:lang w:eastAsia="zh-CN"/>
        </w:rPr>
      </w:pPr>
    </w:p>
    <w:p w:rsidR="004C0B82" w:rsidRPr="004C0B82" w:rsidRDefault="004C0B82" w:rsidP="004C0B82">
      <w:pPr>
        <w:pStyle w:val="af1"/>
        <w:spacing w:line="360" w:lineRule="auto"/>
        <w:ind w:leftChars="0" w:left="960"/>
        <w:rPr>
          <w:rFonts w:ascii="Times New Roman" w:eastAsia="DengXian" w:hAnsi="Times New Roman" w:cs="Times New Roman"/>
          <w:b/>
          <w:lang w:eastAsia="zh-CN"/>
        </w:rPr>
      </w:pPr>
      <w:r w:rsidRPr="004C0B82">
        <w:rPr>
          <w:rFonts w:ascii="Times New Roman" w:eastAsia="DengXian" w:hAnsi="Times New Roman" w:cs="Times New Roman"/>
          <w:b/>
          <w:lang w:eastAsia="zh-CN"/>
        </w:rPr>
        <w:t>PETROCHEMICALS</w:t>
      </w:r>
    </w:p>
    <w:p w:rsidR="004C0B82" w:rsidRDefault="004C0B82" w:rsidP="004C0B82">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hint="eastAsia"/>
          <w:lang w:eastAsia="zh-CN"/>
        </w:rPr>
        <w:t>I</w:t>
      </w:r>
      <w:r>
        <w:rPr>
          <w:rFonts w:ascii="Times New Roman" w:eastAsia="DengXian" w:hAnsi="Times New Roman" w:cs="Times New Roman"/>
          <w:lang w:eastAsia="zh-CN"/>
        </w:rPr>
        <w:t>NEOS Enterprises</w:t>
      </w:r>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hint="eastAsia"/>
          <w:lang w:eastAsia="zh-CN"/>
        </w:rPr>
        <w:t>I</w:t>
      </w:r>
      <w:r w:rsidRPr="004C0B82">
        <w:rPr>
          <w:rFonts w:ascii="Times New Roman" w:eastAsia="DengXian" w:hAnsi="Times New Roman" w:cs="Times New Roman"/>
          <w:lang w:eastAsia="zh-CN"/>
        </w:rPr>
        <w:t xml:space="preserve">NEOS </w:t>
      </w:r>
      <w:proofErr w:type="spellStart"/>
      <w:r w:rsidRPr="004C0B82">
        <w:rPr>
          <w:rFonts w:ascii="Times New Roman" w:eastAsia="DengXian" w:hAnsi="Times New Roman" w:cs="Times New Roman"/>
          <w:lang w:eastAsia="zh-CN"/>
        </w:rPr>
        <w:t>Baleycourt</w:t>
      </w:r>
      <w:proofErr w:type="spellEnd"/>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lang w:eastAsia="zh-CN"/>
        </w:rPr>
        <w:t>INEOS Calabrian</w:t>
      </w:r>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hint="eastAsia"/>
          <w:lang w:eastAsia="zh-CN"/>
        </w:rPr>
        <w:t>I</w:t>
      </w:r>
      <w:r w:rsidRPr="004C0B82">
        <w:rPr>
          <w:rFonts w:ascii="Times New Roman" w:eastAsia="DengXian" w:hAnsi="Times New Roman" w:cs="Times New Roman"/>
          <w:lang w:eastAsia="zh-CN"/>
        </w:rPr>
        <w:t xml:space="preserve">NEOS </w:t>
      </w:r>
      <w:proofErr w:type="spellStart"/>
      <w:r w:rsidRPr="004C0B82">
        <w:rPr>
          <w:rFonts w:ascii="Times New Roman" w:eastAsia="DengXian" w:hAnsi="Times New Roman" w:cs="Times New Roman"/>
          <w:lang w:eastAsia="zh-CN"/>
        </w:rPr>
        <w:t>Chloro</w:t>
      </w:r>
      <w:proofErr w:type="spellEnd"/>
      <w:r w:rsidRPr="004C0B82">
        <w:rPr>
          <w:rFonts w:ascii="Times New Roman" w:eastAsia="DengXian" w:hAnsi="Times New Roman" w:cs="Times New Roman"/>
          <w:lang w:eastAsia="zh-CN"/>
        </w:rPr>
        <w:t xml:space="preserve"> </w:t>
      </w:r>
      <w:proofErr w:type="spellStart"/>
      <w:r w:rsidRPr="004C0B82">
        <w:rPr>
          <w:rFonts w:ascii="Times New Roman" w:eastAsia="DengXian" w:hAnsi="Times New Roman" w:cs="Times New Roman"/>
          <w:lang w:eastAsia="zh-CN"/>
        </w:rPr>
        <w:t>Toluenes</w:t>
      </w:r>
      <w:proofErr w:type="spellEnd"/>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hint="eastAsia"/>
          <w:lang w:eastAsia="zh-CN"/>
        </w:rPr>
        <w:t>I</w:t>
      </w:r>
      <w:r w:rsidRPr="004C0B82">
        <w:rPr>
          <w:rFonts w:ascii="Times New Roman" w:eastAsia="DengXian" w:hAnsi="Times New Roman" w:cs="Times New Roman"/>
          <w:lang w:eastAsia="zh-CN"/>
        </w:rPr>
        <w:t>NEOS Compounds</w:t>
      </w:r>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hint="eastAsia"/>
          <w:lang w:eastAsia="zh-CN"/>
        </w:rPr>
        <w:t>I</w:t>
      </w:r>
      <w:r w:rsidRPr="004C0B82">
        <w:rPr>
          <w:rFonts w:ascii="Times New Roman" w:eastAsia="DengXian" w:hAnsi="Times New Roman" w:cs="Times New Roman"/>
          <w:lang w:eastAsia="zh-CN"/>
        </w:rPr>
        <w:t xml:space="preserve">NEOS </w:t>
      </w:r>
      <w:proofErr w:type="spellStart"/>
      <w:r w:rsidRPr="004C0B82">
        <w:rPr>
          <w:rFonts w:ascii="Times New Roman" w:eastAsia="DengXian" w:hAnsi="Times New Roman" w:cs="Times New Roman" w:hint="eastAsia"/>
          <w:lang w:eastAsia="zh-CN"/>
        </w:rPr>
        <w:t>Me</w:t>
      </w:r>
      <w:r w:rsidRPr="004C0B82">
        <w:rPr>
          <w:rFonts w:ascii="Times New Roman" w:eastAsia="DengXian" w:hAnsi="Times New Roman" w:cs="Times New Roman"/>
          <w:lang w:eastAsia="zh-CN"/>
        </w:rPr>
        <w:t>lamines</w:t>
      </w:r>
      <w:proofErr w:type="spellEnd"/>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hint="eastAsia"/>
          <w:lang w:eastAsia="zh-CN"/>
        </w:rPr>
        <w:t>I</w:t>
      </w:r>
      <w:r w:rsidRPr="004C0B82">
        <w:rPr>
          <w:rFonts w:ascii="Times New Roman" w:eastAsia="DengXian" w:hAnsi="Times New Roman" w:cs="Times New Roman"/>
          <w:lang w:eastAsia="zh-CN"/>
        </w:rPr>
        <w:t xml:space="preserve">NEOS </w:t>
      </w:r>
      <w:proofErr w:type="spellStart"/>
      <w:r w:rsidRPr="004C0B82">
        <w:rPr>
          <w:rFonts w:ascii="Times New Roman" w:eastAsia="DengXian" w:hAnsi="Times New Roman" w:cs="Times New Roman"/>
          <w:lang w:eastAsia="zh-CN"/>
        </w:rPr>
        <w:t>Paraform</w:t>
      </w:r>
      <w:proofErr w:type="spellEnd"/>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hint="eastAsia"/>
          <w:lang w:eastAsia="zh-CN"/>
        </w:rPr>
        <w:t>I</w:t>
      </w:r>
      <w:r w:rsidRPr="004C0B82">
        <w:rPr>
          <w:rFonts w:ascii="Times New Roman" w:eastAsia="DengXian" w:hAnsi="Times New Roman" w:cs="Times New Roman"/>
          <w:lang w:eastAsia="zh-CN"/>
        </w:rPr>
        <w:t>NEOS Salt</w:t>
      </w:r>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hint="eastAsia"/>
          <w:lang w:eastAsia="zh-CN"/>
        </w:rPr>
        <w:t>I</w:t>
      </w:r>
      <w:r w:rsidRPr="004C0B82">
        <w:rPr>
          <w:rFonts w:ascii="Times New Roman" w:eastAsia="DengXian" w:hAnsi="Times New Roman" w:cs="Times New Roman"/>
          <w:lang w:eastAsia="zh-CN"/>
        </w:rPr>
        <w:t>NEOS Solvents</w:t>
      </w:r>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hint="eastAsia"/>
          <w:lang w:eastAsia="zh-CN"/>
        </w:rPr>
        <w:t>I</w:t>
      </w:r>
      <w:r w:rsidRPr="004C0B82">
        <w:rPr>
          <w:rFonts w:ascii="Times New Roman" w:eastAsia="DengXian" w:hAnsi="Times New Roman" w:cs="Times New Roman"/>
          <w:lang w:eastAsia="zh-CN"/>
        </w:rPr>
        <w:t>NEOS Sulphur Chemicals</w:t>
      </w:r>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lang w:eastAsia="zh-CN"/>
        </w:rPr>
        <w:t xml:space="preserve">INEOS </w:t>
      </w:r>
      <w:proofErr w:type="spellStart"/>
      <w:r w:rsidRPr="004C0B82">
        <w:rPr>
          <w:rFonts w:ascii="Times New Roman" w:eastAsia="DengXian" w:hAnsi="Times New Roman" w:cs="Times New Roman" w:hint="eastAsia"/>
          <w:lang w:eastAsia="zh-CN"/>
        </w:rPr>
        <w:t>Nu</w:t>
      </w:r>
      <w:r w:rsidRPr="004C0B82">
        <w:rPr>
          <w:rFonts w:ascii="Times New Roman" w:eastAsia="DengXian" w:hAnsi="Times New Roman" w:cs="Times New Roman"/>
          <w:lang w:eastAsia="zh-CN"/>
        </w:rPr>
        <w:t>triles</w:t>
      </w:r>
      <w:proofErr w:type="spellEnd"/>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hint="eastAsia"/>
          <w:lang w:eastAsia="zh-CN"/>
        </w:rPr>
        <w:t>I</w:t>
      </w:r>
      <w:r w:rsidRPr="004C0B82">
        <w:rPr>
          <w:rFonts w:ascii="Times New Roman" w:eastAsia="DengXian" w:hAnsi="Times New Roman" w:cs="Times New Roman"/>
          <w:lang w:eastAsia="zh-CN"/>
        </w:rPr>
        <w:t>NEOS Olefins &amp; Polymers Europe</w:t>
      </w:r>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hint="eastAsia"/>
          <w:lang w:eastAsia="zh-CN"/>
        </w:rPr>
        <w:t>I</w:t>
      </w:r>
      <w:r w:rsidRPr="004C0B82">
        <w:rPr>
          <w:rFonts w:ascii="Times New Roman" w:eastAsia="DengXian" w:hAnsi="Times New Roman" w:cs="Times New Roman"/>
          <w:lang w:eastAsia="zh-CN"/>
        </w:rPr>
        <w:t>NEOS Olefins &amp; Polymers USA</w:t>
      </w:r>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hint="eastAsia"/>
          <w:lang w:eastAsia="zh-CN"/>
        </w:rPr>
        <w:t>I</w:t>
      </w:r>
      <w:r w:rsidRPr="004C0B82">
        <w:rPr>
          <w:rFonts w:ascii="Times New Roman" w:eastAsia="DengXian" w:hAnsi="Times New Roman" w:cs="Times New Roman"/>
          <w:lang w:eastAsia="zh-CN"/>
        </w:rPr>
        <w:t>NEOS Oligomers</w:t>
      </w:r>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hint="eastAsia"/>
          <w:lang w:eastAsia="zh-CN"/>
        </w:rPr>
        <w:t>I</w:t>
      </w:r>
      <w:r w:rsidRPr="004C0B82">
        <w:rPr>
          <w:rFonts w:ascii="Times New Roman" w:eastAsia="DengXian" w:hAnsi="Times New Roman" w:cs="Times New Roman"/>
          <w:lang w:eastAsia="zh-CN"/>
        </w:rPr>
        <w:t xml:space="preserve">NEOS </w:t>
      </w:r>
      <w:r w:rsidRPr="004C0B82">
        <w:rPr>
          <w:rFonts w:ascii="Times New Roman" w:eastAsia="DengXian" w:hAnsi="Times New Roman" w:cs="Times New Roman" w:hint="eastAsia"/>
          <w:lang w:eastAsia="zh-CN"/>
        </w:rPr>
        <w:t>O</w:t>
      </w:r>
      <w:r w:rsidRPr="004C0B82">
        <w:rPr>
          <w:rFonts w:ascii="Times New Roman" w:eastAsia="DengXian" w:hAnsi="Times New Roman" w:cs="Times New Roman"/>
          <w:lang w:eastAsia="zh-CN"/>
        </w:rPr>
        <w:t>xide</w:t>
      </w:r>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hint="eastAsia"/>
          <w:lang w:eastAsia="zh-CN"/>
        </w:rPr>
        <w:t>I</w:t>
      </w:r>
      <w:r w:rsidRPr="004C0B82">
        <w:rPr>
          <w:rFonts w:ascii="Times New Roman" w:eastAsia="DengXian" w:hAnsi="Times New Roman" w:cs="Times New Roman"/>
          <w:lang w:eastAsia="zh-CN"/>
        </w:rPr>
        <w:t>NEOS Phenol</w:t>
      </w:r>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hint="eastAsia"/>
          <w:lang w:eastAsia="zh-CN"/>
        </w:rPr>
        <w:t>I</w:t>
      </w:r>
      <w:r w:rsidRPr="004C0B82">
        <w:rPr>
          <w:rFonts w:ascii="Times New Roman" w:eastAsia="DengXian" w:hAnsi="Times New Roman" w:cs="Times New Roman"/>
          <w:lang w:eastAsia="zh-CN"/>
        </w:rPr>
        <w:t>NEOS Polyolefin Catalyst</w:t>
      </w:r>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hint="eastAsia"/>
          <w:lang w:eastAsia="zh-CN"/>
        </w:rPr>
        <w:t>I</w:t>
      </w:r>
      <w:r w:rsidRPr="004C0B82">
        <w:rPr>
          <w:rFonts w:ascii="Times New Roman" w:eastAsia="DengXian" w:hAnsi="Times New Roman" w:cs="Times New Roman"/>
          <w:lang w:eastAsia="zh-CN"/>
        </w:rPr>
        <w:t xml:space="preserve">NEOS </w:t>
      </w:r>
      <w:proofErr w:type="spellStart"/>
      <w:r w:rsidRPr="004C0B82">
        <w:rPr>
          <w:rFonts w:ascii="Times New Roman" w:eastAsia="DengXian" w:hAnsi="Times New Roman" w:cs="Times New Roman"/>
          <w:lang w:eastAsia="zh-CN"/>
        </w:rPr>
        <w:t>Styrolution</w:t>
      </w:r>
      <w:proofErr w:type="spellEnd"/>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hint="eastAsia"/>
          <w:lang w:eastAsia="zh-CN"/>
        </w:rPr>
        <w:t>I</w:t>
      </w:r>
      <w:r w:rsidRPr="004C0B82">
        <w:rPr>
          <w:rFonts w:ascii="Times New Roman" w:eastAsia="DengXian" w:hAnsi="Times New Roman" w:cs="Times New Roman"/>
          <w:lang w:eastAsia="zh-CN"/>
        </w:rPr>
        <w:t>NOVYN</w:t>
      </w:r>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p>
    <w:p w:rsidR="0038203E" w:rsidRPr="00973D4A" w:rsidRDefault="00973D4A" w:rsidP="004C0B82">
      <w:pPr>
        <w:pStyle w:val="af1"/>
        <w:spacing w:line="360" w:lineRule="auto"/>
        <w:ind w:leftChars="0" w:left="960"/>
        <w:rPr>
          <w:rFonts w:ascii="Times New Roman" w:eastAsia="DengXian" w:hAnsi="Times New Roman" w:cs="Times New Roman"/>
          <w:b/>
          <w:lang w:eastAsia="zh-CN"/>
        </w:rPr>
      </w:pPr>
      <w:r w:rsidRPr="00973D4A">
        <w:rPr>
          <w:rFonts w:ascii="Times New Roman" w:eastAsia="DengXian" w:hAnsi="Times New Roman" w:cs="Times New Roman"/>
          <w:b/>
          <w:lang w:eastAsia="zh-CN"/>
        </w:rPr>
        <w:t>OIL AND GAS</w:t>
      </w:r>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lang w:eastAsia="zh-CN"/>
        </w:rPr>
        <w:t>INEOS FPS</w:t>
      </w:r>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lang w:eastAsia="zh-CN"/>
        </w:rPr>
        <w:t>INEOS Oil &amp; Gas UK</w:t>
      </w:r>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lang w:eastAsia="zh-CN"/>
        </w:rPr>
        <w:t>INEOS Oil &amp; Gas Norway</w:t>
      </w:r>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lang w:eastAsia="zh-CN"/>
        </w:rPr>
        <w:t>INEOS Shale</w:t>
      </w:r>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lang w:eastAsia="zh-CN"/>
        </w:rPr>
        <w:t>INEOS Trading &amp; Shipping</w:t>
      </w:r>
    </w:p>
    <w:p w:rsidR="007B4F6C" w:rsidRPr="004C0B82" w:rsidRDefault="007B4F6C" w:rsidP="004C0B82">
      <w:pPr>
        <w:pStyle w:val="af1"/>
        <w:spacing w:line="360" w:lineRule="auto"/>
        <w:ind w:leftChars="0" w:left="960"/>
        <w:rPr>
          <w:rFonts w:ascii="Times New Roman" w:eastAsia="DengXian" w:hAnsi="Times New Roman" w:cs="Times New Roman"/>
          <w:lang w:eastAsia="zh-CN"/>
        </w:rPr>
      </w:pPr>
    </w:p>
    <w:p w:rsidR="0038203E" w:rsidRPr="00973D4A" w:rsidRDefault="0038203E" w:rsidP="004C0B82">
      <w:pPr>
        <w:pStyle w:val="af1"/>
        <w:spacing w:line="360" w:lineRule="auto"/>
        <w:ind w:leftChars="0" w:left="960"/>
        <w:rPr>
          <w:rFonts w:ascii="Times New Roman" w:eastAsia="DengXian" w:hAnsi="Times New Roman" w:cs="Times New Roman"/>
          <w:b/>
          <w:lang w:eastAsia="zh-CN"/>
        </w:rPr>
      </w:pPr>
      <w:r w:rsidRPr="00973D4A">
        <w:rPr>
          <w:rFonts w:ascii="Times New Roman" w:eastAsia="DengXian" w:hAnsi="Times New Roman" w:cs="Times New Roman"/>
          <w:b/>
          <w:lang w:eastAsia="zh-CN"/>
        </w:rPr>
        <w:t>A</w:t>
      </w:r>
      <w:r w:rsidR="00973D4A">
        <w:rPr>
          <w:rFonts w:ascii="Times New Roman" w:eastAsia="DengXian" w:hAnsi="Times New Roman" w:cs="Times New Roman"/>
          <w:b/>
          <w:lang w:eastAsia="zh-CN"/>
        </w:rPr>
        <w:t>UTOMOTIVES</w:t>
      </w:r>
      <w:r w:rsidRPr="00973D4A">
        <w:rPr>
          <w:rFonts w:ascii="Times New Roman" w:eastAsia="DengXian" w:hAnsi="Times New Roman" w:cs="Times New Roman"/>
          <w:b/>
          <w:lang w:eastAsia="zh-CN"/>
        </w:rPr>
        <w:t xml:space="preserve"> </w:t>
      </w:r>
    </w:p>
    <w:p w:rsidR="000B2508" w:rsidRDefault="007B4F6C" w:rsidP="00F636F0">
      <w:pPr>
        <w:pStyle w:val="af1"/>
        <w:spacing w:line="360" w:lineRule="auto"/>
        <w:ind w:leftChars="0" w:left="960"/>
        <w:rPr>
          <w:rFonts w:ascii="Times New Roman" w:eastAsia="DengXian" w:hAnsi="Times New Roman" w:cs="Times New Roman"/>
          <w:lang w:eastAsia="zh-CN"/>
        </w:rPr>
      </w:pPr>
      <w:r w:rsidRPr="004C0B82">
        <w:rPr>
          <w:rFonts w:ascii="Times New Roman" w:eastAsia="DengXian" w:hAnsi="Times New Roman" w:cs="Times New Roman"/>
          <w:lang w:eastAsia="zh-CN"/>
        </w:rPr>
        <w:t xml:space="preserve">INEOS </w:t>
      </w:r>
      <w:proofErr w:type="spellStart"/>
      <w:r w:rsidRPr="004C0B82">
        <w:rPr>
          <w:rFonts w:ascii="Times New Roman" w:eastAsia="DengXian" w:hAnsi="Times New Roman" w:cs="Times New Roman"/>
          <w:lang w:eastAsia="zh-CN"/>
        </w:rPr>
        <w:t>Automotives</w:t>
      </w:r>
      <w:proofErr w:type="spellEnd"/>
    </w:p>
    <w:p w:rsidR="007B4F6C" w:rsidRDefault="007B4F6C">
      <w:pPr>
        <w:widowControl/>
        <w:rPr>
          <w:rFonts w:ascii="Times New Roman" w:eastAsia="DengXian" w:hAnsi="Times New Roman" w:cs="Times New Roman"/>
          <w:lang w:eastAsia="zh-CN"/>
        </w:rPr>
      </w:pPr>
      <w:r>
        <w:rPr>
          <w:rFonts w:ascii="Times New Roman" w:eastAsia="DengXian" w:hAnsi="Times New Roman" w:cs="Times New Roman"/>
          <w:lang w:eastAsia="zh-CN"/>
        </w:rPr>
        <w:lastRenderedPageBreak/>
        <w:br w:type="page"/>
      </w:r>
    </w:p>
    <w:p w:rsidR="003F2332" w:rsidRDefault="003F2332" w:rsidP="00F636F0">
      <w:pPr>
        <w:pStyle w:val="af1"/>
        <w:spacing w:line="360" w:lineRule="auto"/>
        <w:ind w:leftChars="0" w:left="960"/>
        <w:rPr>
          <w:rFonts w:ascii="Times New Roman" w:eastAsia="DengXian" w:hAnsi="Times New Roman" w:cs="Times New Roman"/>
          <w:lang w:eastAsia="zh-CN"/>
        </w:rPr>
      </w:pPr>
    </w:p>
    <w:p w:rsidR="00F60749" w:rsidRPr="00342311" w:rsidRDefault="00F60749" w:rsidP="00342311">
      <w:pPr>
        <w:pStyle w:val="30"/>
        <w:spacing w:line="360" w:lineRule="auto"/>
        <w:ind w:firstLineChars="326" w:firstLine="851"/>
        <w:rPr>
          <w:rFonts w:ascii="Times New Roman" w:eastAsia="SimSun" w:hAnsi="Times New Roman" w:cs="Times New Roman"/>
          <w:sz w:val="26"/>
          <w:szCs w:val="26"/>
          <w:lang w:eastAsia="zh-CN"/>
        </w:rPr>
      </w:pPr>
      <w:bookmarkStart w:id="12" w:name="_Toc532815369"/>
      <w:r w:rsidRPr="00342311">
        <w:rPr>
          <w:rFonts w:ascii="Times New Roman" w:eastAsia="SimSun" w:hAnsi="Times New Roman" w:cs="Times New Roman"/>
          <w:sz w:val="26"/>
          <w:szCs w:val="26"/>
          <w:lang w:eastAsia="zh-CN"/>
        </w:rPr>
        <w:t xml:space="preserve">INEOS’ </w:t>
      </w:r>
      <w:r w:rsidR="007D3472">
        <w:rPr>
          <w:rFonts w:ascii="Times New Roman" w:eastAsia="SimSun" w:hAnsi="Times New Roman" w:cs="Times New Roman"/>
          <w:sz w:val="26"/>
          <w:szCs w:val="26"/>
          <w:lang w:eastAsia="zh-CN"/>
        </w:rPr>
        <w:t>Major</w:t>
      </w:r>
      <w:r w:rsidRPr="00342311">
        <w:rPr>
          <w:rFonts w:ascii="Times New Roman" w:eastAsia="SimSun" w:hAnsi="Times New Roman" w:cs="Times New Roman"/>
          <w:sz w:val="26"/>
          <w:szCs w:val="26"/>
          <w:lang w:eastAsia="zh-CN"/>
        </w:rPr>
        <w:t xml:space="preserve"> Competitors</w:t>
      </w:r>
      <w:bookmarkEnd w:id="12"/>
    </w:p>
    <w:p w:rsidR="00F60749" w:rsidRDefault="007D3472" w:rsidP="00F60749">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INEOS’ major</w:t>
      </w:r>
      <w:r w:rsidR="00F60749">
        <w:rPr>
          <w:rFonts w:ascii="Times New Roman" w:eastAsia="DengXian" w:hAnsi="Times New Roman" w:cs="Times New Roman"/>
          <w:lang w:eastAsia="zh-CN"/>
        </w:rPr>
        <w:t xml:space="preserve"> competitors include </w:t>
      </w:r>
      <w:r w:rsidR="00F60749">
        <w:rPr>
          <w:rFonts w:ascii="Times New Roman" w:eastAsia="DengXian" w:hAnsi="Times New Roman" w:cs="Times New Roman" w:hint="eastAsia"/>
          <w:lang w:eastAsia="zh-CN"/>
        </w:rPr>
        <w:t>A</w:t>
      </w:r>
      <w:r w:rsidR="00F60749">
        <w:rPr>
          <w:rFonts w:ascii="Times New Roman" w:eastAsia="DengXian" w:hAnsi="Times New Roman" w:cs="Times New Roman"/>
          <w:lang w:eastAsia="zh-CN"/>
        </w:rPr>
        <w:t xml:space="preserve">kzo Nobel N.V., </w:t>
      </w:r>
      <w:r w:rsidR="00F60749">
        <w:rPr>
          <w:rFonts w:ascii="Times New Roman" w:eastAsia="DengXian" w:hAnsi="Times New Roman" w:cs="Times New Roman" w:hint="eastAsia"/>
          <w:lang w:eastAsia="zh-CN"/>
        </w:rPr>
        <w:t>B</w:t>
      </w:r>
      <w:r w:rsidR="00F60749">
        <w:rPr>
          <w:rFonts w:ascii="Times New Roman" w:eastAsia="DengXian" w:hAnsi="Times New Roman" w:cs="Times New Roman"/>
          <w:lang w:eastAsia="zh-CN"/>
        </w:rPr>
        <w:t xml:space="preserve">ASF SE, </w:t>
      </w:r>
      <w:r w:rsidR="00F60749">
        <w:rPr>
          <w:rFonts w:ascii="Times New Roman" w:eastAsia="DengXian" w:hAnsi="Times New Roman" w:cs="Times New Roman" w:hint="eastAsia"/>
          <w:lang w:eastAsia="zh-CN"/>
        </w:rPr>
        <w:t>B</w:t>
      </w:r>
      <w:r w:rsidR="00F60749">
        <w:rPr>
          <w:rFonts w:ascii="Times New Roman" w:eastAsia="DengXian" w:hAnsi="Times New Roman" w:cs="Times New Roman"/>
          <w:lang w:eastAsia="zh-CN"/>
        </w:rPr>
        <w:t xml:space="preserve">ayer AG, </w:t>
      </w:r>
      <w:r w:rsidR="00F60749">
        <w:rPr>
          <w:rFonts w:ascii="Times New Roman" w:eastAsia="DengXian" w:hAnsi="Times New Roman" w:cs="Times New Roman" w:hint="eastAsia"/>
          <w:lang w:eastAsia="zh-CN"/>
        </w:rPr>
        <w:t>M</w:t>
      </w:r>
      <w:r w:rsidR="00F60749">
        <w:rPr>
          <w:rFonts w:ascii="Times New Roman" w:eastAsia="DengXian" w:hAnsi="Times New Roman" w:cs="Times New Roman"/>
          <w:lang w:eastAsia="zh-CN"/>
        </w:rPr>
        <w:t xml:space="preserve">onsanto Company, </w:t>
      </w:r>
      <w:r w:rsidR="00F60749">
        <w:rPr>
          <w:rFonts w:ascii="Times New Roman" w:eastAsia="DengXian" w:hAnsi="Times New Roman" w:cs="Times New Roman" w:hint="eastAsia"/>
          <w:lang w:eastAsia="zh-CN"/>
        </w:rPr>
        <w:t>E</w:t>
      </w:r>
      <w:r w:rsidR="00F60749">
        <w:rPr>
          <w:rFonts w:ascii="Times New Roman" w:eastAsia="DengXian" w:hAnsi="Times New Roman" w:cs="Times New Roman"/>
          <w:lang w:eastAsia="zh-CN"/>
        </w:rPr>
        <w:t xml:space="preserve">.I. </w:t>
      </w:r>
      <w:proofErr w:type="spellStart"/>
      <w:r w:rsidR="00F60749">
        <w:rPr>
          <w:rFonts w:ascii="Times New Roman" w:eastAsia="DengXian" w:hAnsi="Times New Roman" w:cs="Times New Roman"/>
          <w:lang w:eastAsia="zh-CN"/>
        </w:rPr>
        <w:t>duPont</w:t>
      </w:r>
      <w:proofErr w:type="spellEnd"/>
      <w:r w:rsidR="00F60749">
        <w:rPr>
          <w:rFonts w:ascii="Times New Roman" w:eastAsia="DengXian" w:hAnsi="Times New Roman" w:cs="Times New Roman"/>
          <w:lang w:eastAsia="zh-CN"/>
        </w:rPr>
        <w:t xml:space="preserve"> de Nemours &amp; Company, </w:t>
      </w:r>
      <w:proofErr w:type="spellStart"/>
      <w:r w:rsidR="00F60749">
        <w:rPr>
          <w:rFonts w:ascii="Times New Roman" w:eastAsia="DengXian" w:hAnsi="Times New Roman" w:cs="Times New Roman" w:hint="eastAsia"/>
          <w:lang w:eastAsia="zh-CN"/>
        </w:rPr>
        <w:t>L</w:t>
      </w:r>
      <w:r w:rsidR="00F60749">
        <w:rPr>
          <w:rFonts w:ascii="Times New Roman" w:eastAsia="DengXian" w:hAnsi="Times New Roman" w:cs="Times New Roman"/>
          <w:lang w:eastAsia="zh-CN"/>
        </w:rPr>
        <w:t>anxess</w:t>
      </w:r>
      <w:proofErr w:type="spellEnd"/>
      <w:r w:rsidR="00F60749">
        <w:rPr>
          <w:rFonts w:ascii="Times New Roman" w:eastAsia="DengXian" w:hAnsi="Times New Roman" w:cs="Times New Roman"/>
          <w:lang w:eastAsia="zh-CN"/>
        </w:rPr>
        <w:t xml:space="preserve"> AG, </w:t>
      </w:r>
      <w:r w:rsidR="00F60749">
        <w:rPr>
          <w:rFonts w:ascii="Times New Roman" w:eastAsia="DengXian" w:hAnsi="Times New Roman" w:cs="Times New Roman" w:hint="eastAsia"/>
          <w:lang w:eastAsia="zh-CN"/>
        </w:rPr>
        <w:t>T</w:t>
      </w:r>
      <w:r w:rsidR="00F60749">
        <w:rPr>
          <w:rFonts w:ascii="Times New Roman" w:eastAsia="DengXian" w:hAnsi="Times New Roman" w:cs="Times New Roman"/>
          <w:lang w:eastAsia="zh-CN"/>
        </w:rPr>
        <w:t>he Dow Chemical Company.</w:t>
      </w:r>
    </w:p>
    <w:p w:rsidR="00D361E3" w:rsidRPr="007B25E0" w:rsidRDefault="00D361E3" w:rsidP="007B25E0">
      <w:pPr>
        <w:widowControl/>
        <w:ind w:left="480" w:firstLine="480"/>
        <w:rPr>
          <w:rFonts w:ascii="Times New Roman" w:eastAsia="DengXian" w:hAnsi="Times New Roman" w:cs="Times New Roman"/>
          <w:lang w:eastAsia="zh-CN"/>
        </w:rPr>
      </w:pPr>
      <w:proofErr w:type="spellStart"/>
      <w:r w:rsidRPr="007B25E0">
        <w:rPr>
          <w:rFonts w:ascii="Times New Roman" w:eastAsia="DengXian" w:hAnsi="Times New Roman" w:cs="Times New Roman"/>
          <w:lang w:eastAsia="zh-CN"/>
        </w:rPr>
        <w:t>Mossi</w:t>
      </w:r>
      <w:proofErr w:type="spellEnd"/>
      <w:r w:rsidRPr="007B25E0">
        <w:rPr>
          <w:rFonts w:ascii="Times New Roman" w:eastAsia="DengXian" w:hAnsi="Times New Roman" w:cs="Times New Roman"/>
          <w:lang w:eastAsia="zh-CN"/>
        </w:rPr>
        <w:t xml:space="preserve"> </w:t>
      </w:r>
      <w:proofErr w:type="spellStart"/>
      <w:r w:rsidRPr="007B25E0">
        <w:rPr>
          <w:rFonts w:ascii="Times New Roman" w:eastAsia="DengXian" w:hAnsi="Times New Roman" w:cs="Times New Roman"/>
          <w:lang w:eastAsia="zh-CN"/>
        </w:rPr>
        <w:t>Ghisolfi</w:t>
      </w:r>
      <w:proofErr w:type="spellEnd"/>
      <w:r w:rsidRPr="007B25E0">
        <w:rPr>
          <w:rFonts w:ascii="Times New Roman" w:eastAsia="DengXian" w:hAnsi="Times New Roman" w:cs="Times New Roman"/>
          <w:lang w:eastAsia="zh-CN"/>
        </w:rPr>
        <w:t xml:space="preserve"> Group, CellMark, Guardian Energy and </w:t>
      </w:r>
      <w:proofErr w:type="spellStart"/>
      <w:r w:rsidRPr="007B25E0">
        <w:rPr>
          <w:rFonts w:ascii="Times New Roman" w:eastAsia="DengXian" w:hAnsi="Times New Roman" w:cs="Times New Roman"/>
          <w:lang w:eastAsia="zh-CN"/>
        </w:rPr>
        <w:t>Borregaard</w:t>
      </w:r>
      <w:proofErr w:type="spellEnd"/>
      <w:r w:rsidRPr="007B25E0">
        <w:rPr>
          <w:rFonts w:ascii="Times New Roman" w:eastAsia="DengXian" w:hAnsi="Times New Roman" w:cs="Times New Roman"/>
          <w:lang w:eastAsia="zh-CN"/>
        </w:rPr>
        <w:t xml:space="preserve"> ASA.</w:t>
      </w:r>
    </w:p>
    <w:p w:rsidR="00D361E3" w:rsidRPr="00D361E3" w:rsidRDefault="00D361E3" w:rsidP="00F60749">
      <w:pPr>
        <w:pStyle w:val="af1"/>
        <w:spacing w:line="360" w:lineRule="auto"/>
        <w:ind w:leftChars="0" w:left="960"/>
        <w:rPr>
          <w:rFonts w:ascii="Times New Roman" w:eastAsia="DengXian" w:hAnsi="Times New Roman" w:cs="Times New Roman"/>
          <w:lang w:eastAsia="zh-CN"/>
        </w:rPr>
      </w:pPr>
    </w:p>
    <w:p w:rsidR="00921CD5" w:rsidRDefault="00921CD5">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0B2508" w:rsidRPr="00F60749" w:rsidRDefault="000B2508" w:rsidP="00F636F0">
      <w:pPr>
        <w:pStyle w:val="af1"/>
        <w:spacing w:line="360" w:lineRule="auto"/>
        <w:ind w:leftChars="0" w:left="960"/>
        <w:rPr>
          <w:rFonts w:ascii="Times New Roman" w:eastAsia="DengXian" w:hAnsi="Times New Roman" w:cs="Times New Roman"/>
          <w:lang w:eastAsia="zh-CN"/>
        </w:rPr>
      </w:pPr>
    </w:p>
    <w:p w:rsidR="00C80A88" w:rsidRPr="00921CD5" w:rsidRDefault="00921CD5" w:rsidP="00921CD5">
      <w:pPr>
        <w:pStyle w:val="30"/>
        <w:spacing w:line="360" w:lineRule="auto"/>
        <w:ind w:left="360"/>
        <w:rPr>
          <w:rFonts w:ascii="Times New Roman" w:eastAsia="DengXian" w:hAnsi="Times New Roman" w:cs="Times New Roman"/>
          <w:sz w:val="28"/>
          <w:szCs w:val="28"/>
          <w:lang w:eastAsia="zh-CN"/>
        </w:rPr>
      </w:pPr>
      <w:bookmarkStart w:id="13" w:name="_Toc532815370"/>
      <w:r>
        <w:rPr>
          <w:rFonts w:ascii="Times New Roman" w:hAnsi="Times New Roman" w:cs="Times New Roman"/>
          <w:color w:val="4472C4" w:themeColor="accent1"/>
          <w:sz w:val="28"/>
          <w:szCs w:val="28"/>
          <w:lang w:eastAsia="zh-CN"/>
        </w:rPr>
        <w:t>SWOT ANALYSIS</w:t>
      </w:r>
      <w:r w:rsidR="00A565A6">
        <w:rPr>
          <w:rFonts w:ascii="Times New Roman" w:hAnsi="Times New Roman" w:cs="Times New Roman"/>
          <w:color w:val="4472C4" w:themeColor="accent1"/>
          <w:sz w:val="28"/>
          <w:szCs w:val="28"/>
          <w:lang w:eastAsia="zh-CN"/>
        </w:rPr>
        <w:t xml:space="preserve"> FOR INEOS</w:t>
      </w:r>
      <w:bookmarkEnd w:id="13"/>
      <w:r w:rsidR="00B60C47">
        <w:rPr>
          <w:rStyle w:val="ad"/>
          <w:rFonts w:ascii="Times New Roman" w:eastAsia="SimSun" w:hAnsi="Times New Roman" w:cs="Times New Roman" w:hint="eastAsia"/>
          <w:b/>
          <w:sz w:val="26"/>
          <w:szCs w:val="26"/>
          <w:lang w:eastAsia="zh-CN"/>
        </w:rPr>
        <w:t xml:space="preserve"> </w:t>
      </w:r>
    </w:p>
    <w:p w:rsidR="00AA60BD" w:rsidRDefault="00AA60BD" w:rsidP="00AA60BD">
      <w:pPr>
        <w:spacing w:line="232" w:lineRule="exact"/>
        <w:rPr>
          <w:rFonts w:ascii="Times New Roman" w:eastAsia="Times New Roman" w:hAnsi="Times New Roman"/>
        </w:rPr>
      </w:pPr>
    </w:p>
    <w:p w:rsidR="00AA60BD" w:rsidRDefault="00AA60BD" w:rsidP="00AA60BD">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lang w:eastAsia="zh-CN"/>
        </w:rPr>
        <w:t xml:space="preserve">INEOS Group </w:t>
      </w:r>
      <w:r w:rsidR="00405C90">
        <w:rPr>
          <w:rFonts w:ascii="Times New Roman" w:eastAsia="DengXian" w:hAnsi="Times New Roman" w:cs="Times New Roman"/>
          <w:lang w:eastAsia="zh-CN"/>
        </w:rPr>
        <w:t>specializes in</w:t>
      </w:r>
      <w:r w:rsidRPr="00AA60BD">
        <w:rPr>
          <w:rFonts w:ascii="Times New Roman" w:eastAsia="DengXian" w:hAnsi="Times New Roman" w:cs="Times New Roman"/>
          <w:lang w:eastAsia="zh-CN"/>
        </w:rPr>
        <w:t xml:space="preserve"> manufactur</w:t>
      </w:r>
      <w:r w:rsidR="00405C90">
        <w:rPr>
          <w:rFonts w:ascii="Times New Roman" w:eastAsia="DengXian" w:hAnsi="Times New Roman" w:cs="Times New Roman"/>
          <w:lang w:eastAsia="zh-CN"/>
        </w:rPr>
        <w:t>ing</w:t>
      </w:r>
      <w:r w:rsidRPr="00AA60BD">
        <w:rPr>
          <w:rFonts w:ascii="Times New Roman" w:eastAsia="DengXian" w:hAnsi="Times New Roman" w:cs="Times New Roman"/>
          <w:lang w:eastAsia="zh-CN"/>
        </w:rPr>
        <w:t xml:space="preserve"> petrochemicals, </w:t>
      </w:r>
      <w:r w:rsidR="00F35ECD">
        <w:rPr>
          <w:rFonts w:ascii="Times New Roman" w:eastAsia="DengXian" w:hAnsi="Times New Roman" w:cs="Times New Roman"/>
          <w:lang w:eastAsia="zh-CN"/>
        </w:rPr>
        <w:t xml:space="preserve">oil products, and </w:t>
      </w:r>
      <w:r w:rsidRPr="00AA60BD">
        <w:rPr>
          <w:rFonts w:ascii="Times New Roman" w:eastAsia="DengXian" w:hAnsi="Times New Roman" w:cs="Times New Roman"/>
          <w:lang w:eastAsia="zh-CN"/>
        </w:rPr>
        <w:t xml:space="preserve">specialty chemicals. </w:t>
      </w:r>
      <w:r w:rsidR="00F35ECD">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The group's </w:t>
      </w:r>
      <w:r w:rsidR="00A24687">
        <w:rPr>
          <w:rFonts w:ascii="Times New Roman" w:eastAsia="DengXian" w:hAnsi="Times New Roman" w:cs="Times New Roman"/>
          <w:lang w:eastAsia="zh-CN"/>
        </w:rPr>
        <w:t xml:space="preserve">success in </w:t>
      </w:r>
      <w:r w:rsidRPr="00AA60BD">
        <w:rPr>
          <w:rFonts w:ascii="Times New Roman" w:eastAsia="DengXian" w:hAnsi="Times New Roman" w:cs="Times New Roman"/>
          <w:lang w:eastAsia="zh-CN"/>
        </w:rPr>
        <w:t xml:space="preserve">chemical products </w:t>
      </w:r>
      <w:r w:rsidR="00D44CDD">
        <w:rPr>
          <w:rFonts w:ascii="Times New Roman" w:eastAsia="DengXian" w:hAnsi="Times New Roman" w:cs="Times New Roman"/>
          <w:lang w:eastAsia="zh-CN"/>
        </w:rPr>
        <w:t>sym</w:t>
      </w:r>
      <w:r w:rsidR="00A24687">
        <w:rPr>
          <w:rFonts w:ascii="Times New Roman" w:eastAsia="DengXian" w:hAnsi="Times New Roman" w:cs="Times New Roman"/>
          <w:lang w:eastAsia="zh-CN"/>
        </w:rPr>
        <w:t xml:space="preserve">bolizes </w:t>
      </w:r>
      <w:r w:rsidRPr="00AA60BD">
        <w:rPr>
          <w:rFonts w:ascii="Times New Roman" w:eastAsia="DengXian" w:hAnsi="Times New Roman" w:cs="Times New Roman"/>
          <w:lang w:eastAsia="zh-CN"/>
        </w:rPr>
        <w:t xml:space="preserve">diversified end markets, which </w:t>
      </w:r>
      <w:r w:rsidR="00324295">
        <w:rPr>
          <w:rFonts w:ascii="Times New Roman" w:eastAsia="DengXian" w:hAnsi="Times New Roman" w:cs="Times New Roman"/>
          <w:lang w:eastAsia="zh-CN"/>
        </w:rPr>
        <w:t>likely</w:t>
      </w:r>
      <w:r w:rsidR="00B130DC">
        <w:rPr>
          <w:rFonts w:ascii="Times New Roman" w:eastAsia="DengXian" w:hAnsi="Times New Roman" w:cs="Times New Roman"/>
          <w:lang w:eastAsia="zh-CN"/>
        </w:rPr>
        <w:t xml:space="preserve"> exempts</w:t>
      </w:r>
      <w:r w:rsidRPr="00AA60BD">
        <w:rPr>
          <w:rFonts w:ascii="Times New Roman" w:eastAsia="DengXian" w:hAnsi="Times New Roman" w:cs="Times New Roman"/>
          <w:lang w:eastAsia="zh-CN"/>
        </w:rPr>
        <w:t xml:space="preserve"> it from risks associated with a particular market segment. </w:t>
      </w:r>
      <w:r w:rsidR="007079B6" w:rsidRPr="00DC7625">
        <w:rPr>
          <w:rFonts w:ascii="Times New Roman" w:eastAsia="DengXian" w:hAnsi="Times New Roman" w:cs="Times New Roman"/>
          <w:b/>
          <w:lang w:eastAsia="zh-CN"/>
        </w:rPr>
        <w:t>SO</w:t>
      </w:r>
      <w:r w:rsidR="00957727">
        <w:rPr>
          <w:rFonts w:ascii="Times New Roman" w:eastAsia="DengXian" w:hAnsi="Times New Roman" w:cs="Times New Roman"/>
          <w:lang w:eastAsia="zh-CN"/>
        </w:rPr>
        <w:t xml:space="preserve"> </w:t>
      </w:r>
      <w:r w:rsidR="00DC7625">
        <w:rPr>
          <w:rFonts w:ascii="Times New Roman" w:eastAsia="DengXian" w:hAnsi="Times New Roman" w:cs="Times New Roman"/>
          <w:lang w:eastAsia="zh-CN"/>
        </w:rPr>
        <w:t xml:space="preserve">(Strengths + Opportunities) </w:t>
      </w:r>
      <w:r w:rsidR="00957727" w:rsidRPr="00DC7625">
        <w:rPr>
          <w:rFonts w:ascii="Times New Roman" w:eastAsia="DengXian" w:hAnsi="Times New Roman" w:cs="Times New Roman"/>
          <w:b/>
          <w:lang w:eastAsia="zh-CN"/>
        </w:rPr>
        <w:t>Strategies</w:t>
      </w:r>
      <w:r w:rsidR="00957727">
        <w:rPr>
          <w:rFonts w:ascii="Times New Roman" w:eastAsia="DengXian" w:hAnsi="Times New Roman" w:cs="Times New Roman"/>
          <w:lang w:eastAsia="zh-CN"/>
        </w:rPr>
        <w:t xml:space="preserve"> can be used because INEOS’ internal strengths will </w:t>
      </w:r>
      <w:r w:rsidR="00DC7625">
        <w:rPr>
          <w:rFonts w:ascii="Times New Roman" w:eastAsia="DengXian" w:hAnsi="Times New Roman" w:cs="Times New Roman"/>
          <w:lang w:eastAsia="zh-CN"/>
        </w:rPr>
        <w:t>take advantage of</w:t>
      </w:r>
      <w:r w:rsidR="00957727">
        <w:rPr>
          <w:rFonts w:ascii="Times New Roman" w:eastAsia="DengXian" w:hAnsi="Times New Roman" w:cs="Times New Roman"/>
          <w:lang w:eastAsia="zh-CN"/>
        </w:rPr>
        <w:t xml:space="preserve"> external opportunities.  </w:t>
      </w:r>
      <w:r w:rsidRPr="00AA60BD">
        <w:rPr>
          <w:rFonts w:ascii="Times New Roman" w:eastAsia="DengXian" w:hAnsi="Times New Roman" w:cs="Times New Roman"/>
          <w:lang w:eastAsia="zh-CN"/>
        </w:rPr>
        <w:t xml:space="preserve">However, </w:t>
      </w:r>
      <w:r w:rsidR="00B130DC">
        <w:rPr>
          <w:rFonts w:ascii="Times New Roman" w:eastAsia="DengXian" w:hAnsi="Times New Roman" w:cs="Times New Roman"/>
          <w:lang w:eastAsia="zh-CN"/>
        </w:rPr>
        <w:t>factors such as merger</w:t>
      </w:r>
      <w:r w:rsidR="00324295">
        <w:rPr>
          <w:rFonts w:ascii="Times New Roman" w:eastAsia="DengXian" w:hAnsi="Times New Roman" w:cs="Times New Roman"/>
          <w:lang w:eastAsia="zh-CN"/>
        </w:rPr>
        <w:t>s</w:t>
      </w:r>
      <w:r w:rsidR="00B130DC">
        <w:rPr>
          <w:rFonts w:ascii="Times New Roman" w:eastAsia="DengXian" w:hAnsi="Times New Roman" w:cs="Times New Roman"/>
          <w:lang w:eastAsia="zh-CN"/>
        </w:rPr>
        <w:t xml:space="preserve"> in the chemical industry, competition </w:t>
      </w:r>
      <w:r w:rsidR="00B130DC">
        <w:rPr>
          <w:rFonts w:ascii="Times New Roman" w:eastAsia="DengXian" w:hAnsi="Times New Roman" w:cs="Times New Roman" w:hint="eastAsia"/>
          <w:lang w:eastAsia="zh-CN"/>
        </w:rPr>
        <w:t>in</w:t>
      </w:r>
      <w:r w:rsidR="00B130DC">
        <w:rPr>
          <w:rFonts w:ascii="Times New Roman" w:eastAsia="DengXian" w:hAnsi="Times New Roman" w:cs="Times New Roman"/>
          <w:lang w:eastAsia="zh-CN"/>
        </w:rPr>
        <w:t xml:space="preserve"> the Middle East,</w:t>
      </w:r>
      <w:r w:rsidR="00054D8F">
        <w:rPr>
          <w:rFonts w:ascii="Times New Roman" w:eastAsia="DengXian" w:hAnsi="Times New Roman" w:cs="Times New Roman"/>
          <w:lang w:eastAsia="zh-CN"/>
        </w:rPr>
        <w:t xml:space="preserve"> and </w:t>
      </w:r>
      <w:r w:rsidR="00B130DC">
        <w:rPr>
          <w:rFonts w:ascii="Times New Roman" w:eastAsia="DengXian" w:hAnsi="Times New Roman" w:cs="Times New Roman"/>
          <w:lang w:eastAsia="zh-CN"/>
        </w:rPr>
        <w:t>INEOS’</w:t>
      </w:r>
      <w:r w:rsidR="00054D8F">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supply chain discrepancies </w:t>
      </w:r>
      <w:r w:rsidR="00B130DC">
        <w:rPr>
          <w:rFonts w:ascii="Times New Roman" w:eastAsia="DengXian" w:hAnsi="Times New Roman" w:cs="Times New Roman"/>
          <w:lang w:eastAsia="zh-CN"/>
        </w:rPr>
        <w:t>pose threats to the Group</w:t>
      </w:r>
      <w:r w:rsidRPr="00AA60BD">
        <w:rPr>
          <w:rFonts w:ascii="Times New Roman" w:eastAsia="DengXian" w:hAnsi="Times New Roman" w:cs="Times New Roman"/>
          <w:lang w:eastAsia="zh-CN"/>
        </w:rPr>
        <w:t>.</w:t>
      </w:r>
    </w:p>
    <w:p w:rsidR="00770CAB" w:rsidRPr="00770CAB" w:rsidRDefault="00770CAB" w:rsidP="00AA60BD">
      <w:pPr>
        <w:pStyle w:val="af1"/>
        <w:spacing w:line="360" w:lineRule="auto"/>
        <w:ind w:leftChars="0" w:left="960"/>
        <w:rPr>
          <w:rFonts w:ascii="Times New Roman" w:eastAsia="DengXian" w:hAnsi="Times New Roman" w:cs="Times New Roman"/>
          <w:szCs w:val="24"/>
          <w:lang w:eastAsia="zh-CN"/>
        </w:rPr>
      </w:pPr>
    </w:p>
    <w:tbl>
      <w:tblPr>
        <w:tblStyle w:val="af0"/>
        <w:tblW w:w="9122" w:type="dxa"/>
        <w:tblInd w:w="71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4561"/>
        <w:gridCol w:w="4561"/>
      </w:tblGrid>
      <w:tr w:rsidR="00770CAB" w:rsidRPr="00770CAB" w:rsidTr="00942A4B">
        <w:trPr>
          <w:trHeight w:val="465"/>
        </w:trPr>
        <w:tc>
          <w:tcPr>
            <w:tcW w:w="4561" w:type="dxa"/>
            <w:tcBorders>
              <w:top w:val="single" w:sz="4" w:space="0" w:color="A6A6A6" w:themeColor="background1" w:themeShade="A6"/>
              <w:bottom w:val="nil"/>
            </w:tcBorders>
            <w:shd w:val="clear" w:color="auto" w:fill="9CC2E5" w:themeFill="accent5" w:themeFillTint="99"/>
          </w:tcPr>
          <w:p w:rsidR="00770CAB" w:rsidRPr="00770CAB" w:rsidRDefault="00770CAB" w:rsidP="00AA60BD">
            <w:pPr>
              <w:pStyle w:val="af1"/>
              <w:spacing w:line="360" w:lineRule="auto"/>
              <w:ind w:leftChars="0" w:left="0"/>
              <w:rPr>
                <w:rFonts w:ascii="Times New Roman" w:eastAsia="DengXian" w:hAnsi="Times New Roman" w:cs="Times New Roman"/>
                <w:b/>
                <w:szCs w:val="24"/>
                <w:lang w:eastAsia="zh-CN"/>
              </w:rPr>
            </w:pPr>
            <w:r w:rsidRPr="00770CAB">
              <w:rPr>
                <w:rFonts w:ascii="Times New Roman" w:eastAsia="DengXian" w:hAnsi="Times New Roman" w:cs="Times New Roman"/>
                <w:b/>
                <w:szCs w:val="24"/>
                <w:lang w:eastAsia="zh-CN"/>
              </w:rPr>
              <w:t>S</w:t>
            </w:r>
            <w:r w:rsidRPr="00770CAB">
              <w:rPr>
                <w:rFonts w:ascii="Times New Roman" w:eastAsia="DengXian" w:hAnsi="Times New Roman" w:cs="Times New Roman"/>
                <w:b/>
                <w:szCs w:val="24"/>
              </w:rPr>
              <w:t>TRENGTHS</w:t>
            </w:r>
          </w:p>
        </w:tc>
        <w:tc>
          <w:tcPr>
            <w:tcW w:w="4561" w:type="dxa"/>
            <w:tcBorders>
              <w:top w:val="single" w:sz="4" w:space="0" w:color="A6A6A6" w:themeColor="background1" w:themeShade="A6"/>
              <w:bottom w:val="nil"/>
            </w:tcBorders>
            <w:shd w:val="clear" w:color="auto" w:fill="9CC2E5" w:themeFill="accent5" w:themeFillTint="99"/>
          </w:tcPr>
          <w:p w:rsidR="00770CAB" w:rsidRPr="00770CAB" w:rsidRDefault="00770CAB" w:rsidP="00AA60BD">
            <w:pPr>
              <w:pStyle w:val="af1"/>
              <w:spacing w:line="360" w:lineRule="auto"/>
              <w:ind w:leftChars="0" w:left="0"/>
              <w:rPr>
                <w:rFonts w:ascii="Times New Roman" w:eastAsia="DengXian" w:hAnsi="Times New Roman" w:cs="Times New Roman"/>
                <w:b/>
                <w:szCs w:val="24"/>
                <w:lang w:eastAsia="zh-CN"/>
              </w:rPr>
            </w:pPr>
            <w:r w:rsidRPr="00770CAB">
              <w:rPr>
                <w:rFonts w:ascii="Times New Roman" w:eastAsia="DengXian" w:hAnsi="Times New Roman" w:cs="Times New Roman"/>
                <w:b/>
                <w:szCs w:val="24"/>
                <w:lang w:eastAsia="zh-CN"/>
              </w:rPr>
              <w:t>W</w:t>
            </w:r>
            <w:r w:rsidRPr="00770CAB">
              <w:rPr>
                <w:rFonts w:ascii="Times New Roman" w:eastAsia="DengXian" w:hAnsi="Times New Roman" w:cs="Times New Roman"/>
                <w:b/>
                <w:szCs w:val="24"/>
              </w:rPr>
              <w:t>EAKNESSES</w:t>
            </w:r>
          </w:p>
        </w:tc>
      </w:tr>
      <w:tr w:rsidR="00770CAB" w:rsidRPr="00770CAB" w:rsidTr="00942A4B">
        <w:trPr>
          <w:trHeight w:val="479"/>
        </w:trPr>
        <w:tc>
          <w:tcPr>
            <w:tcW w:w="4561" w:type="dxa"/>
            <w:tcBorders>
              <w:top w:val="nil"/>
            </w:tcBorders>
            <w:shd w:val="clear" w:color="auto" w:fill="auto"/>
          </w:tcPr>
          <w:p w:rsidR="00CD04B2" w:rsidRDefault="00CD04B2" w:rsidP="00CC6762">
            <w:pPr>
              <w:spacing w:line="360" w:lineRule="auto"/>
              <w:rPr>
                <w:rFonts w:ascii="Times New Roman" w:eastAsia="DengXian" w:hAnsi="Times New Roman" w:cs="Times New Roman"/>
                <w:szCs w:val="24"/>
                <w:lang w:eastAsia="zh-CN"/>
              </w:rPr>
            </w:pPr>
            <w:r>
              <w:rPr>
                <w:rFonts w:ascii="Times New Roman" w:eastAsia="DengXian" w:hAnsi="Times New Roman" w:cs="Times New Roman" w:hint="eastAsia"/>
                <w:szCs w:val="24"/>
                <w:lang w:eastAsia="zh-CN"/>
              </w:rPr>
              <w:t>#</w:t>
            </w:r>
            <w:r>
              <w:rPr>
                <w:rFonts w:ascii="Times New Roman" w:eastAsia="DengXian" w:hAnsi="Times New Roman" w:cs="Times New Roman"/>
                <w:szCs w:val="24"/>
                <w:lang w:eastAsia="zh-CN"/>
              </w:rPr>
              <w:t xml:space="preserve"> </w:t>
            </w:r>
            <w:r>
              <w:rPr>
                <w:rFonts w:ascii="Times New Roman" w:eastAsia="DengXian" w:hAnsi="Times New Roman" w:cs="Times New Roman" w:hint="eastAsia"/>
                <w:szCs w:val="24"/>
                <w:lang w:eastAsia="zh-CN"/>
              </w:rPr>
              <w:t>Barrier</w:t>
            </w:r>
            <w:r>
              <w:rPr>
                <w:rFonts w:ascii="Times New Roman" w:eastAsia="DengXian" w:hAnsi="Times New Roman" w:cs="Times New Roman"/>
                <w:szCs w:val="24"/>
                <w:lang w:eastAsia="zh-CN"/>
              </w:rPr>
              <w:t>s of entry are stringent as this industry requires a huge sum of capital</w:t>
            </w:r>
          </w:p>
          <w:p w:rsidR="00CD04B2" w:rsidRDefault="00CD04B2" w:rsidP="00CC6762">
            <w:pPr>
              <w:spacing w:line="360" w:lineRule="auto"/>
              <w:rPr>
                <w:rFonts w:ascii="Times New Roman" w:eastAsia="DengXian" w:hAnsi="Times New Roman" w:cs="Times New Roman"/>
                <w:szCs w:val="24"/>
                <w:lang w:eastAsia="zh-CN"/>
              </w:rPr>
            </w:pPr>
          </w:p>
          <w:p w:rsidR="00770CAB" w:rsidRPr="00CC6762" w:rsidRDefault="008F5E11" w:rsidP="00CC6762">
            <w:pPr>
              <w:spacing w:line="360" w:lineRule="auto"/>
              <w:rPr>
                <w:rFonts w:ascii="Times New Roman" w:eastAsia="DengXian" w:hAnsi="Times New Roman" w:cs="Times New Roman"/>
                <w:szCs w:val="24"/>
                <w:lang w:eastAsia="zh-CN"/>
              </w:rPr>
            </w:pPr>
            <w:r>
              <w:rPr>
                <w:rFonts w:ascii="Times New Roman" w:eastAsia="DengXian" w:hAnsi="Times New Roman" w:cs="Times New Roman"/>
                <w:szCs w:val="24"/>
                <w:lang w:eastAsia="zh-CN"/>
              </w:rPr>
              <w:t xml:space="preserve"># </w:t>
            </w:r>
            <w:r w:rsidR="00CD04B2">
              <w:rPr>
                <w:rFonts w:ascii="Times New Roman" w:eastAsia="DengXian" w:hAnsi="Times New Roman" w:cs="Times New Roman"/>
                <w:szCs w:val="24"/>
                <w:lang w:eastAsia="zh-CN"/>
              </w:rPr>
              <w:t>INEOS has d</w:t>
            </w:r>
            <w:r w:rsidR="00770CAB" w:rsidRPr="00CC6762">
              <w:rPr>
                <w:rFonts w:ascii="Times New Roman" w:eastAsia="DengXian" w:hAnsi="Times New Roman" w:cs="Times New Roman"/>
                <w:szCs w:val="24"/>
                <w:lang w:eastAsia="zh-CN"/>
              </w:rPr>
              <w:t xml:space="preserve">iverse </w:t>
            </w:r>
            <w:r w:rsidR="00CD04B2">
              <w:rPr>
                <w:rFonts w:ascii="Times New Roman" w:eastAsia="DengXian" w:hAnsi="Times New Roman" w:cs="Times New Roman"/>
                <w:szCs w:val="24"/>
                <w:lang w:eastAsia="zh-CN"/>
              </w:rPr>
              <w:t>c</w:t>
            </w:r>
            <w:r w:rsidR="00770CAB" w:rsidRPr="00CC6762">
              <w:rPr>
                <w:rFonts w:ascii="Times New Roman" w:eastAsia="DengXian" w:hAnsi="Times New Roman" w:cs="Times New Roman"/>
                <w:szCs w:val="24"/>
                <w:lang w:eastAsia="zh-CN"/>
              </w:rPr>
              <w:t xml:space="preserve">hemical </w:t>
            </w:r>
            <w:r w:rsidR="00CD04B2">
              <w:rPr>
                <w:rFonts w:ascii="Times New Roman" w:eastAsia="DengXian" w:hAnsi="Times New Roman" w:cs="Times New Roman"/>
                <w:szCs w:val="24"/>
                <w:lang w:eastAsia="zh-CN"/>
              </w:rPr>
              <w:t>p</w:t>
            </w:r>
            <w:r w:rsidR="00770CAB" w:rsidRPr="00CC6762">
              <w:rPr>
                <w:rFonts w:ascii="Times New Roman" w:eastAsia="DengXian" w:hAnsi="Times New Roman" w:cs="Times New Roman"/>
                <w:szCs w:val="24"/>
                <w:lang w:eastAsia="zh-CN"/>
              </w:rPr>
              <w:t xml:space="preserve">roducts </w:t>
            </w:r>
            <w:r w:rsidR="00CD04B2">
              <w:rPr>
                <w:rFonts w:ascii="Times New Roman" w:eastAsia="DengXian" w:hAnsi="Times New Roman" w:cs="Times New Roman"/>
                <w:szCs w:val="24"/>
                <w:lang w:eastAsia="zh-CN"/>
              </w:rPr>
              <w:t>p</w:t>
            </w:r>
            <w:r w:rsidR="00770CAB" w:rsidRPr="00CC6762">
              <w:rPr>
                <w:rFonts w:ascii="Times New Roman" w:eastAsia="DengXian" w:hAnsi="Times New Roman" w:cs="Times New Roman"/>
                <w:szCs w:val="24"/>
                <w:lang w:eastAsia="zh-CN"/>
              </w:rPr>
              <w:t>ortfolio</w:t>
            </w:r>
          </w:p>
        </w:tc>
        <w:tc>
          <w:tcPr>
            <w:tcW w:w="4561" w:type="dxa"/>
            <w:tcBorders>
              <w:top w:val="nil"/>
            </w:tcBorders>
            <w:shd w:val="clear" w:color="auto" w:fill="auto"/>
          </w:tcPr>
          <w:p w:rsidR="00770CAB" w:rsidRPr="0083186E" w:rsidRDefault="008F5E11" w:rsidP="0083186E">
            <w:pPr>
              <w:spacing w:line="360" w:lineRule="auto"/>
              <w:rPr>
                <w:rFonts w:ascii="Times New Roman" w:eastAsia="DengXian" w:hAnsi="Times New Roman" w:cs="Times New Roman"/>
                <w:szCs w:val="24"/>
                <w:lang w:eastAsia="zh-CN"/>
              </w:rPr>
            </w:pPr>
            <w:r w:rsidRPr="0083186E">
              <w:rPr>
                <w:rFonts w:ascii="Times New Roman" w:eastAsia="DengXian" w:hAnsi="Times New Roman" w:cs="Times New Roman" w:hint="eastAsia"/>
                <w:szCs w:val="24"/>
                <w:lang w:eastAsia="zh-CN"/>
              </w:rPr>
              <w:t>#</w:t>
            </w:r>
            <w:r w:rsidR="0083186E">
              <w:rPr>
                <w:rFonts w:ascii="Times New Roman" w:eastAsia="DengXian" w:hAnsi="Times New Roman" w:cs="Times New Roman"/>
                <w:szCs w:val="24"/>
                <w:lang w:eastAsia="zh-CN"/>
              </w:rPr>
              <w:t xml:space="preserve"> </w:t>
            </w:r>
            <w:r w:rsidRPr="0083186E">
              <w:rPr>
                <w:rFonts w:ascii="Times New Roman" w:eastAsia="DengXian" w:hAnsi="Times New Roman" w:cs="Times New Roman"/>
                <w:szCs w:val="24"/>
                <w:lang w:eastAsia="zh-CN"/>
              </w:rPr>
              <w:t xml:space="preserve">Unlisted companies are usually </w:t>
            </w:r>
            <w:r w:rsidR="00721C01" w:rsidRPr="0083186E">
              <w:rPr>
                <w:rFonts w:ascii="Times New Roman" w:eastAsia="DengXian" w:hAnsi="Times New Roman" w:cs="Times New Roman"/>
                <w:szCs w:val="24"/>
                <w:lang w:eastAsia="zh-CN"/>
              </w:rPr>
              <w:t>less transparent</w:t>
            </w:r>
            <w:r w:rsidR="00CD04B2">
              <w:rPr>
                <w:rFonts w:ascii="Times New Roman" w:eastAsia="DengXian" w:hAnsi="Times New Roman" w:cs="Times New Roman"/>
                <w:szCs w:val="24"/>
                <w:lang w:eastAsia="zh-CN"/>
              </w:rPr>
              <w:t xml:space="preserve"> than publicly listed companies</w:t>
            </w:r>
          </w:p>
        </w:tc>
      </w:tr>
      <w:tr w:rsidR="00770CAB" w:rsidRPr="00770CAB" w:rsidTr="00973CCF">
        <w:trPr>
          <w:trHeight w:val="465"/>
        </w:trPr>
        <w:tc>
          <w:tcPr>
            <w:tcW w:w="4561" w:type="dxa"/>
            <w:tcBorders>
              <w:bottom w:val="nil"/>
            </w:tcBorders>
            <w:shd w:val="clear" w:color="auto" w:fill="auto"/>
          </w:tcPr>
          <w:p w:rsidR="00CD04B2" w:rsidRDefault="00CD04B2" w:rsidP="00CC6762">
            <w:pPr>
              <w:spacing w:line="360" w:lineRule="auto"/>
              <w:rPr>
                <w:rFonts w:ascii="Times New Roman" w:eastAsia="DengXian" w:hAnsi="Times New Roman" w:cs="Times New Roman"/>
                <w:szCs w:val="24"/>
                <w:lang w:eastAsia="zh-CN"/>
              </w:rPr>
            </w:pPr>
          </w:p>
          <w:p w:rsidR="0083186E" w:rsidRPr="00CC6762" w:rsidRDefault="008F5E11" w:rsidP="00957727">
            <w:pPr>
              <w:spacing w:line="360" w:lineRule="auto"/>
              <w:rPr>
                <w:rFonts w:ascii="Times New Roman" w:eastAsia="DengXian" w:hAnsi="Times New Roman" w:cs="Times New Roman"/>
                <w:szCs w:val="24"/>
                <w:lang w:eastAsia="zh-CN"/>
              </w:rPr>
            </w:pPr>
            <w:r>
              <w:rPr>
                <w:rFonts w:ascii="Times New Roman" w:eastAsia="DengXian" w:hAnsi="Times New Roman" w:cs="Times New Roman"/>
                <w:szCs w:val="24"/>
                <w:lang w:eastAsia="zh-CN"/>
              </w:rPr>
              <w:t xml:space="preserve"># </w:t>
            </w:r>
            <w:r w:rsidR="00770CAB" w:rsidRPr="00CC6762">
              <w:rPr>
                <w:rFonts w:ascii="Times New Roman" w:eastAsia="DengXian" w:hAnsi="Times New Roman" w:cs="Times New Roman" w:hint="eastAsia"/>
                <w:szCs w:val="24"/>
                <w:lang w:eastAsia="zh-CN"/>
              </w:rPr>
              <w:t>C</w:t>
            </w:r>
            <w:r w:rsidR="00770CAB" w:rsidRPr="00CC6762">
              <w:rPr>
                <w:rFonts w:ascii="Times New Roman" w:eastAsia="DengXian" w:hAnsi="Times New Roman" w:cs="Times New Roman"/>
                <w:szCs w:val="24"/>
                <w:lang w:eastAsia="zh-CN"/>
              </w:rPr>
              <w:t xml:space="preserve">hemicals </w:t>
            </w:r>
            <w:r w:rsidR="00CD04B2">
              <w:rPr>
                <w:rFonts w:ascii="Times New Roman" w:eastAsia="DengXian" w:hAnsi="Times New Roman" w:cs="Times New Roman"/>
                <w:szCs w:val="24"/>
                <w:lang w:eastAsia="zh-CN"/>
              </w:rPr>
              <w:t>m</w:t>
            </w:r>
            <w:r w:rsidR="00770CAB" w:rsidRPr="00CC6762">
              <w:rPr>
                <w:rFonts w:ascii="Times New Roman" w:eastAsia="DengXian" w:hAnsi="Times New Roman" w:cs="Times New Roman"/>
                <w:szCs w:val="24"/>
                <w:lang w:eastAsia="zh-CN"/>
              </w:rPr>
              <w:t>arkets are still being expanded</w:t>
            </w:r>
            <w:r w:rsidR="00CC6762" w:rsidRPr="00CC6762">
              <w:rPr>
                <w:rFonts w:ascii="Times New Roman" w:eastAsia="DengXian" w:hAnsi="Times New Roman" w:cs="Times New Roman"/>
                <w:szCs w:val="24"/>
                <w:lang w:eastAsia="zh-CN"/>
              </w:rPr>
              <w:t xml:space="preserve"> in different countries</w:t>
            </w:r>
          </w:p>
        </w:tc>
        <w:tc>
          <w:tcPr>
            <w:tcW w:w="4561" w:type="dxa"/>
            <w:tcBorders>
              <w:bottom w:val="nil"/>
            </w:tcBorders>
            <w:shd w:val="clear" w:color="auto" w:fill="auto"/>
          </w:tcPr>
          <w:p w:rsidR="00770CAB" w:rsidRPr="00770CAB" w:rsidRDefault="00770CAB" w:rsidP="00AA60BD">
            <w:pPr>
              <w:pStyle w:val="af1"/>
              <w:spacing w:line="360" w:lineRule="auto"/>
              <w:ind w:leftChars="0" w:left="0"/>
              <w:rPr>
                <w:rFonts w:ascii="Times New Roman" w:eastAsia="DengXian" w:hAnsi="Times New Roman" w:cs="Times New Roman"/>
                <w:szCs w:val="24"/>
                <w:lang w:eastAsia="zh-CN"/>
              </w:rPr>
            </w:pPr>
          </w:p>
        </w:tc>
      </w:tr>
      <w:tr w:rsidR="00721C01" w:rsidRPr="00770CAB" w:rsidTr="00973CCF">
        <w:trPr>
          <w:trHeight w:val="465"/>
        </w:trPr>
        <w:tc>
          <w:tcPr>
            <w:tcW w:w="4561" w:type="dxa"/>
            <w:tcBorders>
              <w:top w:val="nil"/>
              <w:bottom w:val="nil"/>
            </w:tcBorders>
            <w:shd w:val="clear" w:color="auto" w:fill="9CC2E5" w:themeFill="accent5" w:themeFillTint="99"/>
          </w:tcPr>
          <w:p w:rsidR="00721C01" w:rsidRPr="00770CAB" w:rsidRDefault="0083186E" w:rsidP="00721C01">
            <w:pPr>
              <w:pStyle w:val="af1"/>
              <w:spacing w:line="360" w:lineRule="auto"/>
              <w:ind w:leftChars="0" w:left="0"/>
              <w:rPr>
                <w:rFonts w:ascii="Times New Roman" w:eastAsia="DengXian" w:hAnsi="Times New Roman" w:cs="Times New Roman"/>
                <w:b/>
                <w:szCs w:val="24"/>
                <w:lang w:eastAsia="zh-CN"/>
              </w:rPr>
            </w:pPr>
            <w:r>
              <w:rPr>
                <w:rFonts w:ascii="Times New Roman" w:eastAsia="DengXian" w:hAnsi="Times New Roman" w:cs="Times New Roman"/>
                <w:b/>
                <w:szCs w:val="24"/>
                <w:lang w:eastAsia="zh-CN"/>
              </w:rPr>
              <w:t>OPPORTUNITIE</w:t>
            </w:r>
            <w:r w:rsidR="00721C01" w:rsidRPr="00770CAB">
              <w:rPr>
                <w:rFonts w:ascii="Times New Roman" w:eastAsia="DengXian" w:hAnsi="Times New Roman" w:cs="Times New Roman"/>
                <w:b/>
                <w:szCs w:val="24"/>
                <w:lang w:eastAsia="zh-CN"/>
              </w:rPr>
              <w:t>S</w:t>
            </w:r>
          </w:p>
        </w:tc>
        <w:tc>
          <w:tcPr>
            <w:tcW w:w="4561" w:type="dxa"/>
            <w:tcBorders>
              <w:top w:val="nil"/>
              <w:bottom w:val="nil"/>
            </w:tcBorders>
            <w:shd w:val="clear" w:color="auto" w:fill="9CC2E5" w:themeFill="accent5" w:themeFillTint="99"/>
          </w:tcPr>
          <w:p w:rsidR="00721C01" w:rsidRPr="00770CAB" w:rsidRDefault="0083186E" w:rsidP="00721C01">
            <w:pPr>
              <w:pStyle w:val="af1"/>
              <w:spacing w:line="360" w:lineRule="auto"/>
              <w:ind w:leftChars="0" w:left="0"/>
              <w:rPr>
                <w:rFonts w:ascii="Times New Roman" w:eastAsia="DengXian" w:hAnsi="Times New Roman" w:cs="Times New Roman"/>
                <w:b/>
                <w:szCs w:val="24"/>
                <w:lang w:eastAsia="zh-CN"/>
              </w:rPr>
            </w:pPr>
            <w:r>
              <w:rPr>
                <w:rFonts w:ascii="Times New Roman" w:eastAsia="DengXian" w:hAnsi="Times New Roman" w:cs="Times New Roman"/>
                <w:b/>
                <w:szCs w:val="24"/>
                <w:lang w:eastAsia="zh-CN"/>
              </w:rPr>
              <w:t>THREAT</w:t>
            </w:r>
            <w:r w:rsidR="00721C01" w:rsidRPr="00770CAB">
              <w:rPr>
                <w:rFonts w:ascii="Times New Roman" w:eastAsia="DengXian" w:hAnsi="Times New Roman" w:cs="Times New Roman"/>
                <w:b/>
                <w:szCs w:val="24"/>
                <w:lang w:eastAsia="zh-CN"/>
              </w:rPr>
              <w:t>S</w:t>
            </w:r>
          </w:p>
        </w:tc>
      </w:tr>
      <w:tr w:rsidR="00721C01" w:rsidRPr="00770CAB" w:rsidTr="00973CCF">
        <w:trPr>
          <w:trHeight w:val="479"/>
        </w:trPr>
        <w:tc>
          <w:tcPr>
            <w:tcW w:w="4561" w:type="dxa"/>
            <w:tcBorders>
              <w:top w:val="nil"/>
            </w:tcBorders>
            <w:shd w:val="clear" w:color="auto" w:fill="auto"/>
          </w:tcPr>
          <w:p w:rsidR="00721C01" w:rsidRPr="00770CAB" w:rsidRDefault="0083186E" w:rsidP="00721C01">
            <w:pPr>
              <w:pStyle w:val="af1"/>
              <w:spacing w:line="360" w:lineRule="auto"/>
              <w:ind w:leftChars="0" w:left="0"/>
              <w:rPr>
                <w:rFonts w:ascii="Times New Roman" w:eastAsia="DengXian" w:hAnsi="Times New Roman" w:cs="Times New Roman"/>
                <w:szCs w:val="24"/>
                <w:lang w:eastAsia="zh-CN"/>
              </w:rPr>
            </w:pPr>
            <w:r>
              <w:rPr>
                <w:rFonts w:ascii="Times New Roman" w:eastAsia="DengXian" w:hAnsi="Times New Roman" w:cs="Times New Roman"/>
                <w:szCs w:val="24"/>
                <w:lang w:eastAsia="zh-CN"/>
              </w:rPr>
              <w:t xml:space="preserve"># </w:t>
            </w:r>
            <w:r>
              <w:rPr>
                <w:rFonts w:ascii="Times New Roman" w:eastAsia="DengXian" w:hAnsi="Times New Roman" w:cs="Times New Roman" w:hint="eastAsia"/>
                <w:szCs w:val="24"/>
                <w:lang w:eastAsia="zh-CN"/>
              </w:rPr>
              <w:t>D</w:t>
            </w:r>
            <w:r>
              <w:rPr>
                <w:rFonts w:ascii="Times New Roman" w:eastAsia="DengXian" w:hAnsi="Times New Roman" w:cs="Times New Roman"/>
                <w:szCs w:val="24"/>
                <w:lang w:eastAsia="zh-CN"/>
              </w:rPr>
              <w:t>ivestment of Non-core assets</w:t>
            </w:r>
          </w:p>
        </w:tc>
        <w:tc>
          <w:tcPr>
            <w:tcW w:w="4561" w:type="dxa"/>
            <w:tcBorders>
              <w:top w:val="nil"/>
            </w:tcBorders>
            <w:shd w:val="clear" w:color="auto" w:fill="auto"/>
          </w:tcPr>
          <w:p w:rsidR="00721C01" w:rsidRPr="00770CAB" w:rsidRDefault="0083186E" w:rsidP="00721C01">
            <w:pPr>
              <w:pStyle w:val="af1"/>
              <w:spacing w:line="360" w:lineRule="auto"/>
              <w:ind w:leftChars="0" w:left="0"/>
              <w:rPr>
                <w:rFonts w:ascii="Times New Roman" w:eastAsia="DengXian" w:hAnsi="Times New Roman" w:cs="Times New Roman"/>
                <w:szCs w:val="24"/>
                <w:lang w:eastAsia="zh-CN"/>
              </w:rPr>
            </w:pPr>
            <w:r>
              <w:rPr>
                <w:rFonts w:ascii="Times New Roman" w:eastAsia="DengXian" w:hAnsi="Times New Roman" w:cs="Times New Roman" w:hint="eastAsia"/>
                <w:szCs w:val="24"/>
                <w:lang w:eastAsia="zh-CN"/>
              </w:rPr>
              <w:t>#</w:t>
            </w:r>
            <w:r>
              <w:rPr>
                <w:rFonts w:ascii="Times New Roman" w:eastAsia="DengXian" w:hAnsi="Times New Roman" w:cs="Times New Roman"/>
                <w:szCs w:val="24"/>
                <w:lang w:eastAsia="zh-CN"/>
              </w:rPr>
              <w:t xml:space="preserve"> Merger in the chemical industry in the globe.</w:t>
            </w:r>
          </w:p>
        </w:tc>
      </w:tr>
      <w:tr w:rsidR="00721C01" w:rsidRPr="00770CAB" w:rsidTr="00942A4B">
        <w:trPr>
          <w:trHeight w:val="465"/>
        </w:trPr>
        <w:tc>
          <w:tcPr>
            <w:tcW w:w="4561" w:type="dxa"/>
            <w:shd w:val="clear" w:color="auto" w:fill="auto"/>
          </w:tcPr>
          <w:p w:rsidR="0083186E" w:rsidRPr="00770CAB" w:rsidRDefault="0083186E" w:rsidP="00721C01">
            <w:pPr>
              <w:pStyle w:val="af1"/>
              <w:spacing w:line="360" w:lineRule="auto"/>
              <w:ind w:leftChars="0" w:left="0"/>
              <w:rPr>
                <w:rFonts w:ascii="Times New Roman" w:eastAsia="DengXian" w:hAnsi="Times New Roman" w:cs="Times New Roman"/>
                <w:szCs w:val="24"/>
                <w:lang w:eastAsia="zh-CN"/>
              </w:rPr>
            </w:pPr>
            <w:r>
              <w:rPr>
                <w:rFonts w:ascii="Times New Roman" w:eastAsia="DengXian" w:hAnsi="Times New Roman" w:cs="Times New Roman"/>
                <w:szCs w:val="24"/>
                <w:lang w:eastAsia="zh-CN"/>
              </w:rPr>
              <w:t xml:space="preserve"># </w:t>
            </w:r>
            <w:r>
              <w:rPr>
                <w:rFonts w:ascii="Times New Roman" w:eastAsia="DengXian" w:hAnsi="Times New Roman" w:cs="Times New Roman" w:hint="eastAsia"/>
                <w:szCs w:val="24"/>
                <w:lang w:eastAsia="zh-CN"/>
              </w:rPr>
              <w:t>I</w:t>
            </w:r>
            <w:r>
              <w:rPr>
                <w:rFonts w:ascii="Times New Roman" w:eastAsia="DengXian" w:hAnsi="Times New Roman" w:cs="Times New Roman"/>
                <w:szCs w:val="24"/>
                <w:lang w:eastAsia="zh-CN"/>
              </w:rPr>
              <w:t>ncreasing cross-geography shale gas presence.</w:t>
            </w:r>
          </w:p>
        </w:tc>
        <w:tc>
          <w:tcPr>
            <w:tcW w:w="4561" w:type="dxa"/>
            <w:shd w:val="clear" w:color="auto" w:fill="auto"/>
          </w:tcPr>
          <w:p w:rsidR="0083186E" w:rsidRPr="00770CAB" w:rsidRDefault="0083186E" w:rsidP="0083186E">
            <w:pPr>
              <w:pStyle w:val="af1"/>
              <w:spacing w:line="360" w:lineRule="auto"/>
              <w:ind w:leftChars="0" w:left="0"/>
              <w:rPr>
                <w:rFonts w:ascii="Times New Roman" w:eastAsia="DengXian" w:hAnsi="Times New Roman" w:cs="Times New Roman"/>
                <w:szCs w:val="24"/>
                <w:lang w:eastAsia="zh-CN"/>
              </w:rPr>
            </w:pPr>
            <w:r>
              <w:rPr>
                <w:rFonts w:ascii="Times New Roman" w:eastAsia="DengXian" w:hAnsi="Times New Roman" w:cs="Times New Roman" w:hint="eastAsia"/>
                <w:szCs w:val="24"/>
                <w:lang w:eastAsia="zh-CN"/>
              </w:rPr>
              <w:t>#</w:t>
            </w:r>
            <w:r>
              <w:rPr>
                <w:rFonts w:ascii="Times New Roman" w:eastAsia="DengXian" w:hAnsi="Times New Roman" w:cs="Times New Roman"/>
                <w:szCs w:val="24"/>
                <w:lang w:eastAsia="zh-CN"/>
              </w:rPr>
              <w:t xml:space="preserve"> Competition in Middle East is getting more and more intense.</w:t>
            </w:r>
          </w:p>
        </w:tc>
      </w:tr>
      <w:tr w:rsidR="00721C01" w:rsidRPr="00770CAB" w:rsidTr="00942A4B">
        <w:trPr>
          <w:trHeight w:val="465"/>
        </w:trPr>
        <w:tc>
          <w:tcPr>
            <w:tcW w:w="4561" w:type="dxa"/>
            <w:shd w:val="clear" w:color="auto" w:fill="auto"/>
          </w:tcPr>
          <w:p w:rsidR="00721C01" w:rsidRPr="00770CAB" w:rsidRDefault="0083186E" w:rsidP="00721C01">
            <w:pPr>
              <w:pStyle w:val="af1"/>
              <w:spacing w:line="360" w:lineRule="auto"/>
              <w:ind w:leftChars="0" w:left="0"/>
              <w:rPr>
                <w:rFonts w:ascii="Times New Roman" w:eastAsia="DengXian" w:hAnsi="Times New Roman" w:cs="Times New Roman"/>
                <w:szCs w:val="24"/>
                <w:lang w:eastAsia="zh-CN"/>
              </w:rPr>
            </w:pPr>
            <w:r>
              <w:rPr>
                <w:rFonts w:ascii="Times New Roman" w:eastAsia="DengXian" w:hAnsi="Times New Roman" w:cs="Times New Roman"/>
                <w:szCs w:val="24"/>
                <w:lang w:eastAsia="zh-CN"/>
              </w:rPr>
              <w:t xml:space="preserve"># </w:t>
            </w:r>
            <w:r>
              <w:rPr>
                <w:rFonts w:ascii="Times New Roman" w:eastAsia="DengXian" w:hAnsi="Times New Roman" w:cs="Times New Roman" w:hint="eastAsia"/>
                <w:szCs w:val="24"/>
                <w:lang w:eastAsia="zh-CN"/>
              </w:rPr>
              <w:t>G</w:t>
            </w:r>
            <w:r w:rsidR="00F35ECD">
              <w:rPr>
                <w:rFonts w:ascii="Times New Roman" w:eastAsia="DengXian" w:hAnsi="Times New Roman" w:cs="Times New Roman"/>
                <w:szCs w:val="24"/>
                <w:lang w:eastAsia="zh-CN"/>
              </w:rPr>
              <w:t>o public</w:t>
            </w:r>
            <w:r>
              <w:rPr>
                <w:rFonts w:ascii="Times New Roman" w:eastAsia="DengXian" w:hAnsi="Times New Roman" w:cs="Times New Roman"/>
                <w:szCs w:val="24"/>
                <w:lang w:eastAsia="zh-CN"/>
              </w:rPr>
              <w:t xml:space="preserve"> to improve funding and capital and recruit better talents</w:t>
            </w:r>
          </w:p>
        </w:tc>
        <w:tc>
          <w:tcPr>
            <w:tcW w:w="4561" w:type="dxa"/>
            <w:shd w:val="clear" w:color="auto" w:fill="auto"/>
          </w:tcPr>
          <w:p w:rsidR="00721C01" w:rsidRPr="00770CAB" w:rsidRDefault="0083186E" w:rsidP="00721C01">
            <w:pPr>
              <w:pStyle w:val="af1"/>
              <w:spacing w:line="360" w:lineRule="auto"/>
              <w:ind w:leftChars="0" w:left="0"/>
              <w:rPr>
                <w:rFonts w:ascii="Times New Roman" w:eastAsia="DengXian" w:hAnsi="Times New Roman" w:cs="Times New Roman"/>
                <w:szCs w:val="24"/>
                <w:lang w:eastAsia="zh-CN"/>
              </w:rPr>
            </w:pPr>
            <w:r>
              <w:rPr>
                <w:rFonts w:ascii="Times New Roman" w:eastAsia="DengXian" w:hAnsi="Times New Roman" w:cs="Times New Roman" w:hint="eastAsia"/>
                <w:szCs w:val="24"/>
                <w:lang w:eastAsia="zh-CN"/>
              </w:rPr>
              <w:t>#</w:t>
            </w:r>
            <w:r>
              <w:rPr>
                <w:rFonts w:ascii="Times New Roman" w:eastAsia="DengXian" w:hAnsi="Times New Roman" w:cs="Times New Roman"/>
                <w:szCs w:val="24"/>
                <w:lang w:eastAsia="zh-CN"/>
              </w:rPr>
              <w:t xml:space="preserve"> </w:t>
            </w:r>
            <w:r w:rsidR="00731CE0">
              <w:rPr>
                <w:rFonts w:ascii="Times New Roman" w:eastAsia="DengXian" w:hAnsi="Times New Roman" w:cs="Times New Roman"/>
                <w:szCs w:val="24"/>
                <w:lang w:eastAsia="zh-CN"/>
              </w:rPr>
              <w:t>Multinational regulatory requirements, exchange rate fluctuations, etc.</w:t>
            </w:r>
            <w:r>
              <w:rPr>
                <w:rFonts w:ascii="Times New Roman" w:eastAsia="DengXian" w:hAnsi="Times New Roman" w:cs="Times New Roman"/>
                <w:szCs w:val="24"/>
                <w:lang w:eastAsia="zh-CN"/>
              </w:rPr>
              <w:t xml:space="preserve"> </w:t>
            </w:r>
          </w:p>
        </w:tc>
      </w:tr>
      <w:tr w:rsidR="00721C01" w:rsidRPr="00770CAB" w:rsidTr="00942A4B">
        <w:trPr>
          <w:trHeight w:val="465"/>
        </w:trPr>
        <w:tc>
          <w:tcPr>
            <w:tcW w:w="4561" w:type="dxa"/>
            <w:shd w:val="clear" w:color="auto" w:fill="auto"/>
          </w:tcPr>
          <w:p w:rsidR="00721C01" w:rsidRDefault="0083186E" w:rsidP="00721C01">
            <w:pPr>
              <w:pStyle w:val="af1"/>
              <w:spacing w:line="360" w:lineRule="auto"/>
              <w:ind w:leftChars="0" w:left="0"/>
              <w:rPr>
                <w:rFonts w:ascii="Times New Roman" w:eastAsia="DengXian" w:hAnsi="Times New Roman" w:cs="Times New Roman"/>
                <w:szCs w:val="24"/>
                <w:lang w:eastAsia="zh-CN"/>
              </w:rPr>
            </w:pPr>
            <w:r>
              <w:rPr>
                <w:rFonts w:ascii="Times New Roman" w:eastAsia="DengXian" w:hAnsi="Times New Roman" w:cs="Times New Roman"/>
                <w:szCs w:val="24"/>
                <w:lang w:eastAsia="zh-CN"/>
              </w:rPr>
              <w:t xml:space="preserve"># </w:t>
            </w:r>
            <w:r>
              <w:rPr>
                <w:rFonts w:ascii="Times New Roman" w:eastAsia="DengXian" w:hAnsi="Times New Roman" w:cs="Times New Roman" w:hint="eastAsia"/>
                <w:szCs w:val="24"/>
                <w:lang w:eastAsia="zh-CN"/>
              </w:rPr>
              <w:t>P</w:t>
            </w:r>
            <w:r>
              <w:rPr>
                <w:rFonts w:ascii="Times New Roman" w:eastAsia="DengXian" w:hAnsi="Times New Roman" w:cs="Times New Roman"/>
                <w:szCs w:val="24"/>
                <w:lang w:eastAsia="zh-CN"/>
              </w:rPr>
              <w:t>urchase of new gas fields</w:t>
            </w:r>
          </w:p>
          <w:p w:rsidR="0083186E" w:rsidRPr="00770CAB" w:rsidRDefault="0083186E" w:rsidP="00721C01">
            <w:pPr>
              <w:pStyle w:val="af1"/>
              <w:spacing w:line="360" w:lineRule="auto"/>
              <w:ind w:leftChars="0" w:left="0"/>
              <w:rPr>
                <w:rFonts w:ascii="Times New Roman" w:eastAsia="DengXian" w:hAnsi="Times New Roman" w:cs="Times New Roman"/>
                <w:szCs w:val="24"/>
                <w:lang w:eastAsia="zh-CN"/>
              </w:rPr>
            </w:pPr>
            <w:r>
              <w:rPr>
                <w:rFonts w:ascii="Times New Roman" w:eastAsia="DengXian" w:hAnsi="Times New Roman" w:cs="Times New Roman"/>
                <w:szCs w:val="24"/>
                <w:lang w:eastAsia="zh-CN"/>
              </w:rPr>
              <w:t xml:space="preserve"># </w:t>
            </w:r>
            <w:r>
              <w:rPr>
                <w:rFonts w:ascii="Times New Roman" w:eastAsia="DengXian" w:hAnsi="Times New Roman" w:cs="Times New Roman" w:hint="eastAsia"/>
                <w:szCs w:val="24"/>
                <w:lang w:eastAsia="zh-CN"/>
              </w:rPr>
              <w:t>S</w:t>
            </w:r>
            <w:r>
              <w:rPr>
                <w:rFonts w:ascii="Times New Roman" w:eastAsia="DengXian" w:hAnsi="Times New Roman" w:cs="Times New Roman"/>
                <w:szCs w:val="24"/>
                <w:lang w:eastAsia="zh-CN"/>
              </w:rPr>
              <w:t>trategic business acquisitions</w:t>
            </w:r>
          </w:p>
        </w:tc>
        <w:tc>
          <w:tcPr>
            <w:tcW w:w="4561" w:type="dxa"/>
            <w:shd w:val="clear" w:color="auto" w:fill="auto"/>
          </w:tcPr>
          <w:p w:rsidR="00721C01" w:rsidRPr="00770CAB" w:rsidRDefault="0083186E" w:rsidP="00721C01">
            <w:pPr>
              <w:pStyle w:val="af1"/>
              <w:spacing w:line="360" w:lineRule="auto"/>
              <w:ind w:leftChars="0" w:left="0"/>
              <w:rPr>
                <w:rFonts w:ascii="Times New Roman" w:eastAsia="DengXian" w:hAnsi="Times New Roman" w:cs="Times New Roman"/>
                <w:szCs w:val="24"/>
                <w:lang w:eastAsia="zh-CN"/>
              </w:rPr>
            </w:pPr>
            <w:r>
              <w:rPr>
                <w:rFonts w:ascii="Times New Roman" w:eastAsia="DengXian" w:hAnsi="Times New Roman" w:cs="Times New Roman" w:hint="eastAsia"/>
                <w:szCs w:val="24"/>
                <w:lang w:eastAsia="zh-CN"/>
              </w:rPr>
              <w:t>#</w:t>
            </w:r>
            <w:r>
              <w:rPr>
                <w:rFonts w:ascii="Times New Roman" w:eastAsia="DengXian" w:hAnsi="Times New Roman" w:cs="Times New Roman"/>
                <w:szCs w:val="24"/>
                <w:lang w:eastAsia="zh-CN"/>
              </w:rPr>
              <w:t xml:space="preserve"> The drawback in supply chain incurs </w:t>
            </w:r>
            <w:r w:rsidR="005143F2">
              <w:rPr>
                <w:rFonts w:ascii="Times New Roman" w:eastAsia="DengXian" w:hAnsi="Times New Roman" w:cs="Times New Roman"/>
                <w:szCs w:val="24"/>
                <w:lang w:eastAsia="zh-CN"/>
              </w:rPr>
              <w:t>more</w:t>
            </w:r>
            <w:r>
              <w:rPr>
                <w:rFonts w:ascii="Times New Roman" w:eastAsia="DengXian" w:hAnsi="Times New Roman" w:cs="Times New Roman"/>
                <w:szCs w:val="24"/>
                <w:lang w:eastAsia="zh-CN"/>
              </w:rPr>
              <w:t xml:space="preserve"> operating costs</w:t>
            </w:r>
          </w:p>
        </w:tc>
      </w:tr>
    </w:tbl>
    <w:p w:rsidR="00AA60BD" w:rsidRPr="00AA60BD" w:rsidRDefault="0083186E" w:rsidP="00957727">
      <w:pPr>
        <w:spacing w:line="360" w:lineRule="auto"/>
        <w:rPr>
          <w:rFonts w:ascii="Times New Roman" w:eastAsia="DengXian" w:hAnsi="Times New Roman" w:cs="Times New Roman"/>
          <w:lang w:eastAsia="zh-CN"/>
        </w:rPr>
      </w:pPr>
      <w:r>
        <w:rPr>
          <w:rFonts w:ascii="Times New Roman" w:eastAsia="DengXian" w:hAnsi="Times New Roman" w:cs="Times New Roman"/>
          <w:szCs w:val="24"/>
          <w:lang w:eastAsia="zh-CN"/>
        </w:rPr>
        <w:tab/>
      </w:r>
      <w:r>
        <w:rPr>
          <w:rFonts w:ascii="Times New Roman" w:eastAsia="DengXian" w:hAnsi="Times New Roman" w:cs="Times New Roman"/>
          <w:szCs w:val="24"/>
          <w:lang w:eastAsia="zh-CN"/>
        </w:rPr>
        <w:tab/>
      </w:r>
    </w:p>
    <w:p w:rsidR="00AA60BD" w:rsidRPr="005143F2" w:rsidRDefault="005143F2" w:rsidP="005143F2">
      <w:pPr>
        <w:spacing w:line="0" w:lineRule="atLeast"/>
        <w:ind w:left="480" w:firstLine="480"/>
        <w:rPr>
          <w:rFonts w:ascii="Times New Roman" w:eastAsia="DengXian" w:hAnsi="Times New Roman" w:cs="Times New Roman"/>
          <w:b/>
          <w:lang w:eastAsia="zh-CN"/>
        </w:rPr>
      </w:pPr>
      <w:r w:rsidRPr="005143F2">
        <w:rPr>
          <w:rFonts w:ascii="Times New Roman" w:eastAsia="DengXian" w:hAnsi="Times New Roman" w:cs="Times New Roman"/>
          <w:b/>
          <w:lang w:eastAsia="zh-CN"/>
        </w:rPr>
        <w:t>STRENGTHS</w:t>
      </w:r>
    </w:p>
    <w:p w:rsidR="00AA60BD" w:rsidRPr="00AA60BD" w:rsidRDefault="00AA60BD" w:rsidP="00AA60BD">
      <w:pPr>
        <w:spacing w:line="231" w:lineRule="exact"/>
        <w:rPr>
          <w:rFonts w:ascii="Times New Roman" w:eastAsia="DengXian" w:hAnsi="Times New Roman" w:cs="Times New Roman"/>
          <w:lang w:eastAsia="zh-CN"/>
        </w:rPr>
      </w:pPr>
    </w:p>
    <w:p w:rsidR="00AA60BD" w:rsidRPr="00534082" w:rsidRDefault="00AA60BD" w:rsidP="005143F2">
      <w:pPr>
        <w:spacing w:line="0" w:lineRule="atLeast"/>
        <w:ind w:left="520" w:firstLine="440"/>
        <w:rPr>
          <w:rFonts w:ascii="Times New Roman" w:eastAsia="DengXian" w:hAnsi="Times New Roman" w:cs="Times New Roman"/>
          <w:b/>
          <w:i/>
          <w:lang w:eastAsia="zh-CN"/>
        </w:rPr>
      </w:pPr>
      <w:r w:rsidRPr="00534082">
        <w:rPr>
          <w:rFonts w:ascii="Times New Roman" w:eastAsia="DengXian" w:hAnsi="Times New Roman" w:cs="Times New Roman"/>
          <w:b/>
          <w:i/>
          <w:lang w:eastAsia="zh-CN"/>
        </w:rPr>
        <w:t>Portfolio of Diverse Chemical Products</w:t>
      </w:r>
    </w:p>
    <w:p w:rsidR="00AA60BD" w:rsidRPr="00AA60BD" w:rsidRDefault="00AA60BD" w:rsidP="00AA60BD">
      <w:pPr>
        <w:spacing w:line="200" w:lineRule="exact"/>
        <w:rPr>
          <w:rFonts w:ascii="Times New Roman" w:eastAsia="DengXian" w:hAnsi="Times New Roman" w:cs="Times New Roman"/>
          <w:lang w:eastAsia="zh-CN"/>
        </w:rPr>
      </w:pPr>
    </w:p>
    <w:p w:rsidR="00A830FE" w:rsidRDefault="00AA60BD" w:rsidP="00AA60BD">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lang w:eastAsia="zh-CN"/>
        </w:rPr>
        <w:t>INEOS</w:t>
      </w:r>
      <w:r w:rsidR="00A13ACC">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offers products to diversified end markets. </w:t>
      </w:r>
      <w:r w:rsidR="00A13ACC">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For instance, the group supplies its products to its customers in the food and packaging industry through its companies INEOS ABS; INEOS Enterprises; INEOS ABS; </w:t>
      </w:r>
      <w:r w:rsidR="005029CE" w:rsidRPr="00AA60BD">
        <w:rPr>
          <w:rFonts w:ascii="Times New Roman" w:eastAsia="DengXian" w:hAnsi="Times New Roman" w:cs="Times New Roman"/>
          <w:lang w:eastAsia="zh-CN"/>
        </w:rPr>
        <w:t xml:space="preserve">INEOS </w:t>
      </w:r>
      <w:proofErr w:type="spellStart"/>
      <w:r w:rsidR="005029CE" w:rsidRPr="00AA60BD">
        <w:rPr>
          <w:rFonts w:ascii="Times New Roman" w:eastAsia="DengXian" w:hAnsi="Times New Roman" w:cs="Times New Roman"/>
          <w:lang w:eastAsia="zh-CN"/>
        </w:rPr>
        <w:t>Barex</w:t>
      </w:r>
      <w:proofErr w:type="spellEnd"/>
      <w:r w:rsidR="005029CE" w:rsidRPr="00AA60BD">
        <w:rPr>
          <w:rFonts w:ascii="Times New Roman" w:eastAsia="DengXian" w:hAnsi="Times New Roman" w:cs="Times New Roman"/>
          <w:lang w:eastAsia="zh-CN"/>
        </w:rPr>
        <w:t>; INEOS Bio;</w:t>
      </w:r>
      <w:r w:rsidR="005029CE">
        <w:rPr>
          <w:rFonts w:ascii="Times New Roman" w:eastAsia="DengXian" w:hAnsi="Times New Roman" w:cs="Times New Roman"/>
          <w:lang w:eastAsia="zh-CN"/>
        </w:rPr>
        <w:t xml:space="preserve"> </w:t>
      </w:r>
      <w:r w:rsidR="0003356C" w:rsidRPr="00AA60BD">
        <w:rPr>
          <w:rFonts w:ascii="Times New Roman" w:eastAsia="DengXian" w:hAnsi="Times New Roman" w:cs="Times New Roman"/>
          <w:lang w:eastAsia="zh-CN"/>
        </w:rPr>
        <w:t xml:space="preserve">INEOS Compounds; </w:t>
      </w:r>
      <w:r w:rsidRPr="00AA60BD">
        <w:rPr>
          <w:rFonts w:ascii="Times New Roman" w:eastAsia="DengXian" w:hAnsi="Times New Roman" w:cs="Times New Roman"/>
          <w:lang w:eastAsia="zh-CN"/>
        </w:rPr>
        <w:t xml:space="preserve">INEOS Olefins &amp; Polymers USA; </w:t>
      </w:r>
      <w:r w:rsidR="005029CE" w:rsidRPr="00AA60BD">
        <w:rPr>
          <w:rFonts w:ascii="Times New Roman" w:eastAsia="DengXian" w:hAnsi="Times New Roman" w:cs="Times New Roman"/>
          <w:lang w:eastAsia="zh-CN"/>
        </w:rPr>
        <w:t>INEOS Nitriles;</w:t>
      </w:r>
      <w:r w:rsidR="005029CE">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INEOS Phenol; INEOS </w:t>
      </w:r>
    </w:p>
    <w:p w:rsidR="00A830FE" w:rsidRPr="00D12FC5" w:rsidRDefault="00A830FE">
      <w:pPr>
        <w:widowControl/>
        <w:rPr>
          <w:rFonts w:ascii="Times New Roman" w:eastAsia="DengXian" w:hAnsi="Times New Roman" w:cs="Times New Roman"/>
          <w:lang w:eastAsia="zh-CN"/>
        </w:rPr>
      </w:pPr>
    </w:p>
    <w:p w:rsidR="003F2332" w:rsidRPr="00AA60BD" w:rsidRDefault="003F2332" w:rsidP="003F2332">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t>SWOT ANALYSIS FOR INEOS</w:t>
      </w:r>
    </w:p>
    <w:p w:rsidR="003F2332" w:rsidRPr="00AA60BD" w:rsidRDefault="003F2332" w:rsidP="003F2332">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08416" behindDoc="1" locked="0" layoutInCell="1" allowOverlap="1" wp14:anchorId="3A8F9F78" wp14:editId="32E59AAF">
                <wp:simplePos x="0" y="0"/>
                <wp:positionH relativeFrom="column">
                  <wp:posOffset>-45085</wp:posOffset>
                </wp:positionH>
                <wp:positionV relativeFrom="paragraph">
                  <wp:posOffset>199390</wp:posOffset>
                </wp:positionV>
                <wp:extent cx="6363335" cy="0"/>
                <wp:effectExtent l="12065" t="18415" r="15875" b="10160"/>
                <wp:wrapNone/>
                <wp:docPr id="38" name="直線接點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159CAE" id="直線接點 38" o:spid="_x0000_s1026" style="position:absolute;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pYHMwIAADMEAAAOAAAAZHJzL2Uyb0RvYy54bWysU82O0zAQviPxDlbu3SRN222jpqtV0nJZ&#10;oNIuD+DaTmPh2JbtNq0Qr8ADgMSNN0DiwPuw4i0Yuz/qwgUhLvbYM/P5m5nP05tdK9CWGcuVLKL0&#10;KokQk0RRLtdF9OZh0RtHyDosKRZKsiLaMxvdzJ4/m3Y6Z33VKEGZQQAibd7pImqc03kcW9KwFtsr&#10;pZkEZ61Mix0czTqmBneA3oq4nySjuFOGaqMIsxZuq4MzmgX8umbEva5ryxwSRQTcXFhNWFd+jWdT&#10;nK8N1g0nRxr4H1i0mEt49AxVYYfRxvA/oFpOjLKqdldEtbGqa05YqAGqSZPfqrlvsGahFmiO1ec2&#10;2f8HS15tlwZxWkQZTEriFmb0+Onr47ePPz58+fn9M4Jr6FGnbQ6hpVwaXyXZyXt9p8hbi6QqGyzX&#10;LHB92GvIT31G/CTFH6yGl1bdS0UhBm+cCg3b1ab1kNAKtAtz2Z/nwnYOEbgcZaMsy4YRIidfjPNT&#10;ojbWvWCqRd4oIsGlbxnO8fbOOk8E56cQfy3VggsRxi4k6oDtJBkmIcMqwan3+jhr1qtSGLTFoJzh&#10;9XA8vA1lgecyzKiNpAGtYZjOj7bDXBxseF1Ijwe1AJ+jdZDGu0kymY/n40Fv0B/Ne4Okqnq3i3LQ&#10;Gy3S62GVVWVZpe89tXSQN5xSJj27k0zTwd/J4PhhDgI7C/Xch/gpemgYkD3tgXQYpp/fQQkrRfdL&#10;cxoyKDMEH3+Rl/7lGezLvz77BQ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KzClgczAgAAMwQAAA4AAAAAAAAAAAAAAAAA&#10;LgIAAGRycy9lMm9Eb2MueG1sUEsBAi0AFAAGAAgAAAAhANrhEczeAAAACAEAAA8AAAAAAAAAAAAA&#10;AAAAjQQAAGRycy9kb3ducmV2LnhtbFBLBQYAAAAABAAEAPMAAACYBQAAAAA=&#10;" strokecolor="#57585a" strokeweight="1.5pt"/>
            </w:pict>
          </mc:Fallback>
        </mc:AlternateContent>
      </w: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lang w:eastAsia="zh-CN"/>
        </w:rPr>
        <w:t xml:space="preserve">Technologies; INEOS </w:t>
      </w:r>
      <w:proofErr w:type="spellStart"/>
      <w:r w:rsidRPr="00AA60BD">
        <w:rPr>
          <w:rFonts w:ascii="Times New Roman" w:eastAsia="DengXian" w:hAnsi="Times New Roman" w:cs="Times New Roman"/>
          <w:lang w:eastAsia="zh-CN"/>
        </w:rPr>
        <w:t>Melamines</w:t>
      </w:r>
      <w:proofErr w:type="spellEnd"/>
      <w:r w:rsidRPr="00AA60BD">
        <w:rPr>
          <w:rFonts w:ascii="Times New Roman" w:eastAsia="DengXian" w:hAnsi="Times New Roman" w:cs="Times New Roman"/>
          <w:lang w:eastAsia="zh-CN"/>
        </w:rPr>
        <w:t xml:space="preserve">; INEOS Oligomers; INEOS Salt; INEOS Upstream; INEOS Oxide; INEOS Solvents; INEOS Olefins &amp; Polymers Europe; INEOS </w:t>
      </w:r>
      <w:proofErr w:type="spellStart"/>
      <w:r w:rsidRPr="00AA60BD">
        <w:rPr>
          <w:rFonts w:ascii="Times New Roman" w:eastAsia="DengXian" w:hAnsi="Times New Roman" w:cs="Times New Roman"/>
          <w:lang w:eastAsia="zh-CN"/>
        </w:rPr>
        <w:t>Paraform</w:t>
      </w:r>
      <w:proofErr w:type="spellEnd"/>
      <w:r w:rsidRPr="00AA60BD">
        <w:rPr>
          <w:rFonts w:ascii="Times New Roman" w:eastAsia="DengXian" w:hAnsi="Times New Roman" w:cs="Times New Roman"/>
          <w:lang w:eastAsia="zh-CN"/>
        </w:rPr>
        <w:t xml:space="preserve"> and INEOS </w:t>
      </w:r>
      <w:proofErr w:type="spellStart"/>
      <w:r w:rsidRPr="00AA60BD">
        <w:rPr>
          <w:rFonts w:ascii="Times New Roman" w:eastAsia="DengXian" w:hAnsi="Times New Roman" w:cs="Times New Roman"/>
          <w:lang w:eastAsia="zh-CN"/>
        </w:rPr>
        <w:t>Styrenics</w:t>
      </w:r>
      <w:proofErr w:type="spellEnd"/>
      <w:r w:rsidRPr="00AA60BD">
        <w:rPr>
          <w:rFonts w:ascii="Times New Roman" w:eastAsia="DengXian" w:hAnsi="Times New Roman" w:cs="Times New Roman"/>
          <w:lang w:eastAsia="zh-CN"/>
        </w:rPr>
        <w:t xml:space="preserve">. </w:t>
      </w:r>
      <w:r w:rsidR="005029CE">
        <w:rPr>
          <w:rFonts w:ascii="Times New Roman" w:eastAsia="DengXian" w:hAnsi="Times New Roman" w:cs="Times New Roman"/>
          <w:lang w:eastAsia="zh-CN"/>
        </w:rPr>
        <w:t xml:space="preserve"> </w:t>
      </w:r>
      <w:r w:rsidR="005029CE" w:rsidRPr="00AA60BD">
        <w:rPr>
          <w:rFonts w:ascii="Times New Roman" w:eastAsia="DengXian" w:hAnsi="Times New Roman" w:cs="Times New Roman"/>
          <w:lang w:eastAsia="zh-CN"/>
        </w:rPr>
        <w:t xml:space="preserve">Through INEOS Upstream, the group </w:t>
      </w:r>
      <w:r w:rsidR="0003356C">
        <w:rPr>
          <w:rFonts w:ascii="Times New Roman" w:eastAsia="DengXian" w:hAnsi="Times New Roman" w:cs="Times New Roman" w:hint="eastAsia"/>
          <w:lang w:eastAsia="zh-CN"/>
        </w:rPr>
        <w:t>spe</w:t>
      </w:r>
      <w:r w:rsidR="0003356C">
        <w:rPr>
          <w:rFonts w:ascii="Times New Roman" w:eastAsia="DengXian" w:hAnsi="Times New Roman" w:cs="Times New Roman"/>
          <w:lang w:eastAsia="zh-CN"/>
        </w:rPr>
        <w:t>cializes</w:t>
      </w:r>
      <w:r w:rsidR="005029CE" w:rsidRPr="00AA60BD">
        <w:rPr>
          <w:rFonts w:ascii="Times New Roman" w:eastAsia="DengXian" w:hAnsi="Times New Roman" w:cs="Times New Roman"/>
          <w:lang w:eastAsia="zh-CN"/>
        </w:rPr>
        <w:t xml:space="preserve"> in oil and gas exploration and production</w:t>
      </w:r>
      <w:r w:rsidR="0003356C">
        <w:rPr>
          <w:rFonts w:ascii="Times New Roman" w:eastAsia="DengXian" w:hAnsi="Times New Roman" w:cs="Times New Roman"/>
          <w:lang w:eastAsia="zh-CN"/>
        </w:rPr>
        <w:t xml:space="preserve"> </w:t>
      </w:r>
      <w:r w:rsidR="005029CE" w:rsidRPr="00AA60BD">
        <w:rPr>
          <w:rFonts w:ascii="Times New Roman" w:eastAsia="DengXian" w:hAnsi="Times New Roman" w:cs="Times New Roman"/>
          <w:lang w:eastAsia="zh-CN"/>
        </w:rPr>
        <w:t>for energy and manufacturing markets.</w:t>
      </w:r>
      <w:r w:rsidR="005029CE">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The </w:t>
      </w:r>
      <w:r w:rsidR="005029CE">
        <w:rPr>
          <w:rFonts w:ascii="Times New Roman" w:eastAsia="DengXian" w:hAnsi="Times New Roman" w:cs="Times New Roman"/>
          <w:lang w:eastAsia="zh-CN"/>
        </w:rPr>
        <w:t>G</w:t>
      </w:r>
      <w:r w:rsidRPr="00AA60BD">
        <w:rPr>
          <w:rFonts w:ascii="Times New Roman" w:eastAsia="DengXian" w:hAnsi="Times New Roman" w:cs="Times New Roman"/>
          <w:lang w:eastAsia="zh-CN"/>
        </w:rPr>
        <w:t xml:space="preserve">roup supplies products to its customers in the pharmaceutical industry through INEOS Olefins &amp; Polymers Europe, </w:t>
      </w:r>
      <w:r w:rsidR="005029CE" w:rsidRPr="00AA60BD">
        <w:rPr>
          <w:rFonts w:ascii="Times New Roman" w:eastAsia="DengXian" w:hAnsi="Times New Roman" w:cs="Times New Roman"/>
          <w:lang w:eastAsia="zh-CN"/>
        </w:rPr>
        <w:t xml:space="preserve">INEOS </w:t>
      </w:r>
      <w:proofErr w:type="spellStart"/>
      <w:r w:rsidR="005029CE" w:rsidRPr="00AA60BD">
        <w:rPr>
          <w:rFonts w:ascii="Times New Roman" w:eastAsia="DengXian" w:hAnsi="Times New Roman" w:cs="Times New Roman"/>
          <w:lang w:eastAsia="zh-CN"/>
        </w:rPr>
        <w:t>Barex</w:t>
      </w:r>
      <w:proofErr w:type="spellEnd"/>
      <w:r w:rsidR="005029CE">
        <w:rPr>
          <w:rFonts w:ascii="Times New Roman" w:eastAsia="DengXian" w:hAnsi="Times New Roman" w:cs="Times New Roman"/>
          <w:lang w:eastAsia="zh-CN"/>
        </w:rPr>
        <w:t>,</w:t>
      </w:r>
      <w:r w:rsidR="005029CE" w:rsidRPr="00AA60BD">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INEOS ABS, INEOS Enterprises, and INEOS Olefins &amp; Polymers USA. </w:t>
      </w: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lang w:eastAsia="zh-CN"/>
        </w:rPr>
        <w:t>The group's companies also cater to needs of other markets such as adhesives, agro- chemicals, bio-fuel, coatings, construction, cosmetics, manufacturing, electronics, pipes, textiles, and films and sheets</w:t>
      </w:r>
      <w:r w:rsidR="0003356C">
        <w:rPr>
          <w:rFonts w:ascii="Times New Roman" w:eastAsia="DengXian" w:hAnsi="Times New Roman" w:cs="Times New Roman"/>
          <w:lang w:eastAsia="zh-CN"/>
        </w:rPr>
        <w:t xml:space="preserve"> (INEOS GROUP, 2018)</w:t>
      </w:r>
      <w:r w:rsidRPr="00AA60BD">
        <w:rPr>
          <w:rFonts w:ascii="Times New Roman" w:eastAsia="DengXian" w:hAnsi="Times New Roman" w:cs="Times New Roman"/>
          <w:lang w:eastAsia="zh-CN"/>
        </w:rPr>
        <w:t xml:space="preserve">. </w:t>
      </w:r>
      <w:r w:rsidR="005029CE">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In addition, INEOS' companies offer their products to its customers engaged in paints and inks; pulp and paper; rubber and tire; wire and cable; and energy and manufacturing markets.</w:t>
      </w:r>
      <w:r w:rsidR="00D12FC5">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The product </w:t>
      </w:r>
      <w:r w:rsidR="00B80256">
        <w:rPr>
          <w:rFonts w:ascii="Times New Roman" w:eastAsia="DengXian" w:hAnsi="Times New Roman" w:cs="Times New Roman"/>
          <w:lang w:eastAsia="zh-CN"/>
        </w:rPr>
        <w:t>supplies</w:t>
      </w:r>
      <w:r w:rsidRPr="00AA60BD">
        <w:rPr>
          <w:rFonts w:ascii="Times New Roman" w:eastAsia="DengXian" w:hAnsi="Times New Roman" w:cs="Times New Roman"/>
          <w:lang w:eastAsia="zh-CN"/>
        </w:rPr>
        <w:t xml:space="preserve"> to diversified end markets </w:t>
      </w:r>
      <w:r w:rsidR="00B80256">
        <w:rPr>
          <w:rFonts w:ascii="Times New Roman" w:eastAsia="DengXian" w:hAnsi="Times New Roman" w:cs="Times New Roman"/>
          <w:lang w:eastAsia="zh-CN"/>
        </w:rPr>
        <w:t xml:space="preserve">has helped INEOS reduce the </w:t>
      </w:r>
      <w:r w:rsidRPr="00AA60BD">
        <w:rPr>
          <w:rFonts w:ascii="Times New Roman" w:eastAsia="DengXian" w:hAnsi="Times New Roman" w:cs="Times New Roman"/>
          <w:lang w:eastAsia="zh-CN"/>
        </w:rPr>
        <w:t>risks associated with a particular market segment.</w:t>
      </w:r>
    </w:p>
    <w:p w:rsidR="00AA60BD" w:rsidRPr="00B80256" w:rsidRDefault="00AA60BD" w:rsidP="00AA60BD">
      <w:pPr>
        <w:pStyle w:val="af1"/>
        <w:spacing w:line="360" w:lineRule="auto"/>
        <w:ind w:leftChars="0" w:left="960"/>
        <w:rPr>
          <w:rFonts w:ascii="Times New Roman" w:eastAsia="DengXian" w:hAnsi="Times New Roman" w:cs="Times New Roman"/>
          <w:lang w:eastAsia="zh-CN"/>
        </w:rPr>
      </w:pPr>
    </w:p>
    <w:p w:rsidR="00AA60BD" w:rsidRPr="00534082" w:rsidRDefault="00534082" w:rsidP="00AA60BD">
      <w:pPr>
        <w:pStyle w:val="af1"/>
        <w:spacing w:line="360" w:lineRule="auto"/>
        <w:ind w:leftChars="0" w:left="960"/>
        <w:rPr>
          <w:rFonts w:ascii="Times New Roman" w:eastAsia="DengXian" w:hAnsi="Times New Roman" w:cs="Times New Roman"/>
          <w:b/>
          <w:i/>
          <w:lang w:eastAsia="zh-CN"/>
        </w:rPr>
      </w:pPr>
      <w:r w:rsidRPr="00534082">
        <w:rPr>
          <w:rFonts w:ascii="Times New Roman" w:eastAsia="DengXian" w:hAnsi="Times New Roman" w:cs="Times New Roman"/>
          <w:b/>
          <w:i/>
          <w:lang w:eastAsia="zh-CN"/>
        </w:rPr>
        <w:t xml:space="preserve">STRENGTHS - </w:t>
      </w:r>
      <w:r w:rsidR="00AA60BD" w:rsidRPr="00534082">
        <w:rPr>
          <w:rFonts w:ascii="Times New Roman" w:eastAsia="DengXian" w:hAnsi="Times New Roman" w:cs="Times New Roman"/>
          <w:b/>
          <w:i/>
          <w:lang w:eastAsia="zh-CN"/>
        </w:rPr>
        <w:t xml:space="preserve">Expanding </w:t>
      </w:r>
      <w:r w:rsidR="0003356C" w:rsidRPr="00534082">
        <w:rPr>
          <w:rFonts w:ascii="Times New Roman" w:eastAsia="DengXian" w:hAnsi="Times New Roman" w:cs="Times New Roman" w:hint="eastAsia"/>
          <w:b/>
          <w:i/>
          <w:lang w:eastAsia="zh-CN"/>
        </w:rPr>
        <w:t>Establishments</w:t>
      </w:r>
      <w:r w:rsidR="00AA60BD" w:rsidRPr="00534082">
        <w:rPr>
          <w:rFonts w:ascii="Times New Roman" w:eastAsia="DengXian" w:hAnsi="Times New Roman" w:cs="Times New Roman"/>
          <w:b/>
          <w:i/>
          <w:lang w:eastAsia="zh-CN"/>
        </w:rPr>
        <w:t xml:space="preserve"> in Chemical Markets </w:t>
      </w:r>
    </w:p>
    <w:p w:rsidR="00CF4547" w:rsidRDefault="00922712" w:rsidP="00AA60BD">
      <w:pPr>
        <w:pStyle w:val="af1"/>
        <w:spacing w:line="360" w:lineRule="auto"/>
        <w:ind w:leftChars="0" w:left="960"/>
        <w:rPr>
          <w:rFonts w:ascii="Times New Roman" w:eastAsia="DengXian" w:hAnsi="Times New Roman" w:cs="Times New Roman"/>
          <w:lang w:eastAsia="zh-CN"/>
        </w:rPr>
      </w:pPr>
      <w:bookmarkStart w:id="14" w:name="page25"/>
      <w:bookmarkEnd w:id="14"/>
      <w:r w:rsidRPr="00922712">
        <w:rPr>
          <w:rFonts w:ascii="Times New Roman" w:eastAsia="DengXian" w:hAnsi="Times New Roman" w:cs="Times New Roman"/>
          <w:lang w:eastAsia="zh-CN"/>
        </w:rPr>
        <w:t xml:space="preserve">INEOS has assembled its diverse businesses through </w:t>
      </w:r>
      <w:r w:rsidR="003F2332">
        <w:rPr>
          <w:rFonts w:ascii="Times New Roman" w:eastAsia="DengXian" w:hAnsi="Times New Roman" w:cs="Times New Roman"/>
          <w:lang w:eastAsia="zh-CN"/>
        </w:rPr>
        <w:t>many</w:t>
      </w:r>
      <w:r w:rsidRPr="00922712">
        <w:rPr>
          <w:rFonts w:ascii="Times New Roman" w:eastAsia="DengXian" w:hAnsi="Times New Roman" w:cs="Times New Roman"/>
          <w:lang w:eastAsia="zh-CN"/>
        </w:rPr>
        <w:t xml:space="preserve"> acquisitions from some major chemical companies in the globe. </w:t>
      </w:r>
      <w:r w:rsidR="003F2332">
        <w:rPr>
          <w:rFonts w:ascii="Times New Roman" w:eastAsia="DengXian" w:hAnsi="Times New Roman" w:cs="Times New Roman"/>
          <w:lang w:eastAsia="zh-CN"/>
        </w:rPr>
        <w:t xml:space="preserve"> </w:t>
      </w:r>
      <w:r w:rsidRPr="00922712">
        <w:rPr>
          <w:rFonts w:ascii="Times New Roman" w:eastAsia="DengXian" w:hAnsi="Times New Roman" w:cs="Times New Roman"/>
          <w:lang w:eastAsia="zh-CN"/>
        </w:rPr>
        <w:t xml:space="preserve">For example, the acquisition of BASF's US </w:t>
      </w:r>
      <w:r w:rsidR="003F2332">
        <w:rPr>
          <w:rFonts w:ascii="Times New Roman" w:eastAsia="DengXian" w:hAnsi="Times New Roman" w:cs="Times New Roman" w:hint="eastAsia"/>
          <w:lang w:eastAsia="zh-CN"/>
        </w:rPr>
        <w:t>&amp;</w:t>
      </w:r>
      <w:r w:rsidRPr="00922712">
        <w:rPr>
          <w:rFonts w:ascii="Times New Roman" w:eastAsia="DengXian" w:hAnsi="Times New Roman" w:cs="Times New Roman"/>
          <w:lang w:eastAsia="zh-CN"/>
        </w:rPr>
        <w:t xml:space="preserve"> Canadian polystyrene organizations; </w:t>
      </w:r>
      <w:proofErr w:type="spellStart"/>
      <w:r w:rsidRPr="00922712">
        <w:rPr>
          <w:rFonts w:ascii="Times New Roman" w:eastAsia="DengXian" w:hAnsi="Times New Roman" w:cs="Times New Roman"/>
          <w:lang w:eastAsia="zh-CN"/>
        </w:rPr>
        <w:t>Innovene</w:t>
      </w:r>
      <w:proofErr w:type="spellEnd"/>
      <w:r w:rsidRPr="00922712">
        <w:rPr>
          <w:rFonts w:ascii="Times New Roman" w:eastAsia="DengXian" w:hAnsi="Times New Roman" w:cs="Times New Roman"/>
          <w:lang w:eastAsia="zh-CN"/>
        </w:rPr>
        <w:t xml:space="preserve"> from BP; and </w:t>
      </w:r>
      <w:proofErr w:type="spellStart"/>
      <w:r w:rsidRPr="00922712">
        <w:rPr>
          <w:rFonts w:ascii="Times New Roman" w:eastAsia="DengXian" w:hAnsi="Times New Roman" w:cs="Times New Roman"/>
          <w:lang w:eastAsia="zh-CN"/>
        </w:rPr>
        <w:t>Rhodia's</w:t>
      </w:r>
      <w:proofErr w:type="spellEnd"/>
      <w:r w:rsidRPr="00922712">
        <w:rPr>
          <w:rFonts w:ascii="Times New Roman" w:eastAsia="DengXian" w:hAnsi="Times New Roman" w:cs="Times New Roman"/>
          <w:lang w:eastAsia="zh-CN"/>
        </w:rPr>
        <w:t xml:space="preserve"> sulfur synthetics businesses in 2004. </w:t>
      </w:r>
      <w:r w:rsidR="003F2332">
        <w:rPr>
          <w:rFonts w:ascii="Times New Roman" w:eastAsia="DengXian" w:hAnsi="Times New Roman" w:cs="Times New Roman"/>
          <w:lang w:eastAsia="zh-CN"/>
        </w:rPr>
        <w:t xml:space="preserve"> </w:t>
      </w:r>
      <w:r w:rsidRPr="00922712">
        <w:rPr>
          <w:rFonts w:ascii="Times New Roman" w:eastAsia="DengXian" w:hAnsi="Times New Roman" w:cs="Times New Roman"/>
          <w:lang w:eastAsia="zh-CN"/>
        </w:rPr>
        <w:t xml:space="preserve">In 2005, INEOS framed INEOS </w:t>
      </w:r>
      <w:proofErr w:type="spellStart"/>
      <w:r w:rsidRPr="00922712">
        <w:rPr>
          <w:rFonts w:ascii="Times New Roman" w:eastAsia="DengXian" w:hAnsi="Times New Roman" w:cs="Times New Roman"/>
          <w:lang w:eastAsia="zh-CN"/>
        </w:rPr>
        <w:t>Melamines</w:t>
      </w:r>
      <w:proofErr w:type="spellEnd"/>
      <w:r w:rsidRPr="00922712">
        <w:rPr>
          <w:rFonts w:ascii="Times New Roman" w:eastAsia="DengXian" w:hAnsi="Times New Roman" w:cs="Times New Roman"/>
          <w:lang w:eastAsia="zh-CN"/>
        </w:rPr>
        <w:t xml:space="preserve"> upon the acquiring of the amino resins business of UCB. In 2007, INEOS bought Borealis and half interest of </w:t>
      </w:r>
      <w:proofErr w:type="spellStart"/>
      <w:r w:rsidRPr="00922712">
        <w:rPr>
          <w:rFonts w:ascii="Times New Roman" w:eastAsia="DengXian" w:hAnsi="Times New Roman" w:cs="Times New Roman"/>
          <w:lang w:eastAsia="zh-CN"/>
        </w:rPr>
        <w:t>Noretyl</w:t>
      </w:r>
      <w:proofErr w:type="spellEnd"/>
      <w:r w:rsidRPr="00922712">
        <w:rPr>
          <w:rFonts w:ascii="Times New Roman" w:eastAsia="DengXian" w:hAnsi="Times New Roman" w:cs="Times New Roman"/>
          <w:lang w:eastAsia="zh-CN"/>
        </w:rPr>
        <w:t xml:space="preserve"> Cracker, and furthermore the ABS Business from </w:t>
      </w:r>
      <w:proofErr w:type="spellStart"/>
      <w:r w:rsidRPr="00922712">
        <w:rPr>
          <w:rFonts w:ascii="Times New Roman" w:eastAsia="DengXian" w:hAnsi="Times New Roman" w:cs="Times New Roman"/>
          <w:lang w:eastAsia="zh-CN"/>
        </w:rPr>
        <w:t>Lanxess</w:t>
      </w:r>
      <w:proofErr w:type="spellEnd"/>
      <w:r w:rsidRPr="00922712">
        <w:rPr>
          <w:rFonts w:ascii="Times New Roman" w:eastAsia="DengXian" w:hAnsi="Times New Roman" w:cs="Times New Roman"/>
          <w:lang w:eastAsia="zh-CN"/>
        </w:rPr>
        <w:t xml:space="preserve"> to establish INEOS ABS. In the following year, INEOS acquired the vinyl acetate monomer </w:t>
      </w:r>
      <w:r w:rsidR="003F2332">
        <w:rPr>
          <w:rFonts w:ascii="Times New Roman" w:eastAsia="DengXian" w:hAnsi="Times New Roman" w:cs="Times New Roman" w:hint="eastAsia"/>
          <w:lang w:eastAsia="zh-CN"/>
        </w:rPr>
        <w:t>&amp;</w:t>
      </w:r>
      <w:r w:rsidRPr="00922712">
        <w:rPr>
          <w:rFonts w:ascii="Times New Roman" w:eastAsia="DengXian" w:hAnsi="Times New Roman" w:cs="Times New Roman"/>
          <w:lang w:eastAsia="zh-CN"/>
        </w:rPr>
        <w:t xml:space="preserve"> the ethyl acetate companies of BP.</w:t>
      </w:r>
    </w:p>
    <w:p w:rsidR="00CF4547" w:rsidRDefault="00CF4547" w:rsidP="00AA60BD">
      <w:pPr>
        <w:pStyle w:val="af1"/>
        <w:spacing w:line="360" w:lineRule="auto"/>
        <w:ind w:leftChars="0" w:left="960"/>
        <w:rPr>
          <w:rFonts w:ascii="Times New Roman" w:eastAsia="DengXian" w:hAnsi="Times New Roman" w:cs="Times New Roman"/>
          <w:lang w:eastAsia="zh-CN"/>
        </w:rPr>
      </w:pPr>
    </w:p>
    <w:p w:rsidR="00AA60BD" w:rsidRPr="00AA60BD" w:rsidRDefault="00922712" w:rsidP="00AA60BD">
      <w:pPr>
        <w:pStyle w:val="af1"/>
        <w:spacing w:line="360" w:lineRule="auto"/>
        <w:ind w:leftChars="0" w:left="960"/>
        <w:rPr>
          <w:rFonts w:ascii="Times New Roman" w:eastAsia="DengXian" w:hAnsi="Times New Roman" w:cs="Times New Roman"/>
          <w:lang w:eastAsia="zh-CN"/>
        </w:rPr>
      </w:pPr>
      <w:r w:rsidRPr="00922712">
        <w:rPr>
          <w:rFonts w:ascii="Times New Roman" w:eastAsia="DengXian" w:hAnsi="Times New Roman" w:cs="Times New Roman"/>
          <w:lang w:eastAsia="zh-CN"/>
        </w:rPr>
        <w:t xml:space="preserve">Recently, in 2014, INEOS Enterprises acquired Sasol Solvents Germany and the related business in Moers and Herne.  </w:t>
      </w:r>
      <w:r w:rsidR="00CF4547">
        <w:rPr>
          <w:rFonts w:ascii="Times New Roman" w:eastAsia="DengXian" w:hAnsi="Times New Roman" w:cs="Times New Roman"/>
          <w:lang w:eastAsia="zh-CN"/>
        </w:rPr>
        <w:t>I</w:t>
      </w:r>
      <w:r w:rsidR="00AA60BD" w:rsidRPr="00AA60BD">
        <w:rPr>
          <w:rFonts w:ascii="Times New Roman" w:eastAsia="DengXian" w:hAnsi="Times New Roman" w:cs="Times New Roman"/>
          <w:lang w:eastAsia="zh-CN"/>
        </w:rPr>
        <w:t xml:space="preserve">n 2015, INEOS Americas LLC, a wholly owned subsidiary of INEOS, acquired the aromatics business from </w:t>
      </w:r>
      <w:proofErr w:type="spellStart"/>
      <w:r w:rsidR="00AA60BD" w:rsidRPr="00AA60BD">
        <w:rPr>
          <w:rFonts w:ascii="Times New Roman" w:eastAsia="DengXian" w:hAnsi="Times New Roman" w:cs="Times New Roman"/>
          <w:lang w:eastAsia="zh-CN"/>
        </w:rPr>
        <w:t>Axiall</w:t>
      </w:r>
      <w:proofErr w:type="spellEnd"/>
      <w:r w:rsidR="00AA60BD" w:rsidRPr="00AA60BD">
        <w:rPr>
          <w:rFonts w:ascii="Times New Roman" w:eastAsia="DengXian" w:hAnsi="Times New Roman" w:cs="Times New Roman"/>
          <w:lang w:eastAsia="zh-CN"/>
        </w:rPr>
        <w:t xml:space="preserve"> Corporation for a total of $62.9 million. The acquisition comprises the Cumene plant, based in Pasadena, Texas, with production capacity of 900,000 </w:t>
      </w:r>
      <w:proofErr w:type="spellStart"/>
      <w:r w:rsidR="00AA60BD" w:rsidRPr="00AA60BD">
        <w:rPr>
          <w:rFonts w:ascii="Times New Roman" w:eastAsia="DengXian" w:hAnsi="Times New Roman" w:cs="Times New Roman"/>
          <w:lang w:eastAsia="zh-CN"/>
        </w:rPr>
        <w:t>tonnes</w:t>
      </w:r>
      <w:proofErr w:type="spellEnd"/>
      <w:r w:rsidR="00AA60BD" w:rsidRPr="00AA60BD">
        <w:rPr>
          <w:rFonts w:ascii="Times New Roman" w:eastAsia="DengXian" w:hAnsi="Times New Roman" w:cs="Times New Roman"/>
          <w:lang w:eastAsia="zh-CN"/>
        </w:rPr>
        <w:t xml:space="preserve"> of product.</w:t>
      </w: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lang w:eastAsia="zh-CN"/>
        </w:rPr>
        <w:t xml:space="preserve">Acquisitions </w:t>
      </w:r>
      <w:r w:rsidR="000910A3">
        <w:rPr>
          <w:rFonts w:ascii="Times New Roman" w:eastAsia="DengXian" w:hAnsi="Times New Roman" w:cs="Times New Roman"/>
          <w:lang w:eastAsia="zh-CN"/>
        </w:rPr>
        <w:t>above</w:t>
      </w:r>
      <w:r w:rsidRPr="00AA60BD">
        <w:rPr>
          <w:rFonts w:ascii="Times New Roman" w:eastAsia="DengXian" w:hAnsi="Times New Roman" w:cs="Times New Roman"/>
          <w:lang w:eastAsia="zh-CN"/>
        </w:rPr>
        <w:t xml:space="preserve"> have enabled INEOS to </w:t>
      </w:r>
      <w:r w:rsidR="00150A24">
        <w:rPr>
          <w:rFonts w:ascii="Times New Roman" w:eastAsia="DengXian" w:hAnsi="Times New Roman" w:cs="Times New Roman"/>
          <w:lang w:eastAsia="zh-CN"/>
        </w:rPr>
        <w:t>be</w:t>
      </w:r>
      <w:r w:rsidRPr="00AA60BD">
        <w:rPr>
          <w:rFonts w:ascii="Times New Roman" w:eastAsia="DengXian" w:hAnsi="Times New Roman" w:cs="Times New Roman"/>
          <w:lang w:eastAsia="zh-CN"/>
        </w:rPr>
        <w:t xml:space="preserve"> a </w:t>
      </w:r>
      <w:r w:rsidR="00150A24">
        <w:rPr>
          <w:rFonts w:ascii="Times New Roman" w:eastAsia="DengXian" w:hAnsi="Times New Roman" w:cs="Times New Roman"/>
          <w:lang w:eastAsia="zh-CN"/>
        </w:rPr>
        <w:t>giant</w:t>
      </w:r>
      <w:r w:rsidRPr="00AA60BD">
        <w:rPr>
          <w:rFonts w:ascii="Times New Roman" w:eastAsia="DengXian" w:hAnsi="Times New Roman" w:cs="Times New Roman"/>
          <w:lang w:eastAsia="zh-CN"/>
        </w:rPr>
        <w:t xml:space="preserve"> global chemical</w:t>
      </w:r>
      <w:r w:rsidR="003F2332">
        <w:rPr>
          <w:rFonts w:ascii="Times New Roman" w:eastAsia="DengXian" w:hAnsi="Times New Roman" w:cs="Times New Roman" w:hint="eastAsia"/>
          <w:lang w:eastAsia="zh-CN"/>
        </w:rPr>
        <w:t>s</w:t>
      </w:r>
      <w:r w:rsidRPr="00AA60BD">
        <w:rPr>
          <w:rFonts w:ascii="Times New Roman" w:eastAsia="DengXian" w:hAnsi="Times New Roman" w:cs="Times New Roman"/>
          <w:lang w:eastAsia="zh-CN"/>
        </w:rPr>
        <w:t xml:space="preserve"> group.</w:t>
      </w:r>
      <w:r w:rsidR="00CF4547">
        <w:rPr>
          <w:rFonts w:ascii="Times New Roman" w:eastAsia="DengXian" w:hAnsi="Times New Roman" w:cs="Times New Roman"/>
          <w:lang w:eastAsia="zh-CN"/>
        </w:rPr>
        <w:t xml:space="preserve">  </w:t>
      </w:r>
      <w:r w:rsidR="00CF4547" w:rsidRPr="00922712">
        <w:rPr>
          <w:rFonts w:ascii="Times New Roman" w:eastAsia="DengXian" w:hAnsi="Times New Roman" w:cs="Times New Roman"/>
          <w:lang w:eastAsia="zh-CN"/>
        </w:rPr>
        <w:t>The domain of INEOS empire is hence getting more and more dominant</w:t>
      </w:r>
      <w:r w:rsidR="00CF4547" w:rsidRPr="00AA60BD">
        <w:rPr>
          <w:rFonts w:ascii="Times New Roman" w:eastAsia="DengXian" w:hAnsi="Times New Roman" w:cs="Times New Roman"/>
          <w:lang w:eastAsia="zh-CN"/>
        </w:rPr>
        <w:t>.</w:t>
      </w:r>
      <w:r w:rsidR="00CF4547">
        <w:rPr>
          <w:rFonts w:ascii="Times New Roman" w:eastAsia="DengXian" w:hAnsi="Times New Roman" w:cs="Times New Roman"/>
          <w:lang w:eastAsia="zh-CN"/>
        </w:rPr>
        <w:t xml:space="preserve">  </w:t>
      </w:r>
    </w:p>
    <w:p w:rsidR="004446BC" w:rsidRPr="00AA60BD" w:rsidRDefault="00CF4547" w:rsidP="004446BC">
      <w:pPr>
        <w:spacing w:line="360" w:lineRule="auto"/>
        <w:rPr>
          <w:rFonts w:ascii="Times New Roman" w:eastAsia="DengXian" w:hAnsi="Times New Roman" w:cs="Times New Roman"/>
          <w:lang w:eastAsia="zh-CN"/>
        </w:rPr>
      </w:pPr>
      <w:r w:rsidRPr="001E0531">
        <w:rPr>
          <w:rFonts w:ascii="Times New Roman" w:eastAsia="DengXian" w:hAnsi="Times New Roman" w:cs="Times New Roman"/>
          <w:b/>
          <w:i/>
          <w:lang w:eastAsia="zh-CN"/>
        </w:rPr>
        <w:br w:type="page"/>
      </w:r>
      <w:r w:rsidR="004446BC">
        <w:rPr>
          <w:rFonts w:ascii="Times New Roman" w:eastAsia="DengXian" w:hAnsi="Times New Roman" w:cs="Times New Roman"/>
          <w:lang w:eastAsia="zh-CN"/>
        </w:rPr>
        <w:lastRenderedPageBreak/>
        <w:t>SWOT ANALY</w:t>
      </w:r>
      <w:r w:rsidR="003F2332">
        <w:rPr>
          <w:rFonts w:ascii="Times New Roman" w:eastAsia="DengXian" w:hAnsi="Times New Roman" w:cs="Times New Roman"/>
          <w:lang w:eastAsia="zh-CN"/>
        </w:rPr>
        <w:t>S</w:t>
      </w:r>
      <w:r w:rsidR="004446BC">
        <w:rPr>
          <w:rFonts w:ascii="Times New Roman" w:eastAsia="DengXian" w:hAnsi="Times New Roman" w:cs="Times New Roman"/>
          <w:lang w:eastAsia="zh-CN"/>
        </w:rPr>
        <w:t>IS FOR INEOS</w:t>
      </w:r>
    </w:p>
    <w:p w:rsidR="004446BC" w:rsidRPr="00AA60BD" w:rsidRDefault="004446BC" w:rsidP="004446BC">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685888" behindDoc="1" locked="0" layoutInCell="1" allowOverlap="1" wp14:anchorId="2D6BE81E" wp14:editId="1FB497C0">
                <wp:simplePos x="0" y="0"/>
                <wp:positionH relativeFrom="column">
                  <wp:posOffset>-45085</wp:posOffset>
                </wp:positionH>
                <wp:positionV relativeFrom="paragraph">
                  <wp:posOffset>199390</wp:posOffset>
                </wp:positionV>
                <wp:extent cx="6363335" cy="0"/>
                <wp:effectExtent l="12065" t="18415" r="15875" b="10160"/>
                <wp:wrapNone/>
                <wp:docPr id="26" name="直線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98DD96" id="直線接點 26"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V6PMwIAADMEAAAOAAAAZHJzL2Uyb0RvYy54bWysU0uOEzEQ3SNxB8v7THfnN0krndEonbAZ&#10;INIMB3Bsd9rCbVu2k06EuAIHAIkdN0BiwX0YcQvKzkcZ2CDExi67qp5fVT1PbnaNRFtundCqwNlV&#10;ihFXVDOh1gV+87DojDBynihGpFa8wHvu8M30+bNJa3Le1bWWjFsEIMrlrSlw7b3Jk8TRmjfEXWnD&#10;FTgrbRvi4WjXCbOkBfRGJt00HSattsxYTblzcFsenHga8auKU/+6qhz3SBYYuPm42riuwppMJyRf&#10;W2JqQY80yD+waIhQ8OgZqiSeoI0Vf0A1glrtdOWvqG4SXVWC8lgDVJOlv1VzXxPDYy3QHGfObXL/&#10;D5a+2i4tEqzA3SFGijQwo8dPXx+/ffzx4cvP758RXEOPWuNyCJ2ppQ1V0p26N3eavnVI6VlN1JpH&#10;rg97A/lZyEiepISDM/DSqn2pGcSQjdexYbvKNgESWoF2cS7781z4ziMKl8PesNfrDTCiJ19C8lOi&#10;sc6/4LpBwSiwFCq0jORke+d8IELyU0i4VnohpIxjlwq1wHacDtKY4bQULHhDnLPr1UxatCWgnMH1&#10;YDS4jWWB5zLM6o1iEa3mhM2PtidCHmx4XaqAB7UAn6N1kMa7cTqej+ajfqffHc47/bQsO7eLWb8z&#10;XGTXg7JXzmZl9j5Qy/p5LRjjKrA7yTTr/50Mjh/mILCzUM99SJ6ix4YB2dMeScdhhvkdlLDSbL+0&#10;pyGDMmPw8RcF6V+ewb7869NfAA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KvhXo8zAgAAMwQAAA4AAAAAAAAAAAAAAAAA&#10;LgIAAGRycy9lMm9Eb2MueG1sUEsBAi0AFAAGAAgAAAAhANrhEczeAAAACAEAAA8AAAAAAAAAAAAA&#10;AAAAjQQAAGRycy9kb3ducmV2LnhtbFBLBQYAAAAABAAEAPMAAACYBQAAAAA=&#10;" strokecolor="#57585a" strokeweight="1.5pt"/>
            </w:pict>
          </mc:Fallback>
        </mc:AlternateContent>
      </w:r>
    </w:p>
    <w:p w:rsidR="00AA60BD" w:rsidRPr="00CF4547" w:rsidRDefault="001E0531" w:rsidP="00AA60BD">
      <w:pPr>
        <w:pStyle w:val="af1"/>
        <w:spacing w:line="360" w:lineRule="auto"/>
        <w:ind w:leftChars="0" w:left="960"/>
        <w:rPr>
          <w:rFonts w:ascii="Times New Roman" w:eastAsia="DengXian" w:hAnsi="Times New Roman" w:cs="Times New Roman"/>
          <w:b/>
          <w:i/>
          <w:lang w:eastAsia="zh-CN"/>
        </w:rPr>
      </w:pPr>
      <w:r>
        <w:rPr>
          <w:rFonts w:ascii="Times New Roman" w:eastAsia="DengXian" w:hAnsi="Times New Roman" w:cs="Times New Roman"/>
          <w:b/>
          <w:i/>
          <w:lang w:eastAsia="zh-CN"/>
        </w:rPr>
        <w:t xml:space="preserve">WEAKNESSES - </w:t>
      </w:r>
      <w:r w:rsidR="00AA60BD" w:rsidRPr="00CF4547">
        <w:rPr>
          <w:rFonts w:ascii="Times New Roman" w:eastAsia="DengXian" w:hAnsi="Times New Roman" w:cs="Times New Roman"/>
          <w:b/>
          <w:i/>
          <w:lang w:eastAsia="zh-CN"/>
        </w:rPr>
        <w:t>Lack of Transparency</w:t>
      </w: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p>
    <w:p w:rsidR="00AA60BD" w:rsidRPr="00AA60BD" w:rsidRDefault="00150A24" w:rsidP="00AA60B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 xml:space="preserve">Although the private status of INEOS allows it to be exempt from </w:t>
      </w:r>
      <w:r w:rsidR="00AA60BD" w:rsidRPr="00AA60BD">
        <w:rPr>
          <w:rFonts w:ascii="Times New Roman" w:eastAsia="DengXian" w:hAnsi="Times New Roman" w:cs="Times New Roman"/>
          <w:lang w:eastAsia="zh-CN"/>
        </w:rPr>
        <w:t xml:space="preserve">stringent scrutiny </w:t>
      </w:r>
      <w:r>
        <w:rPr>
          <w:rFonts w:ascii="Times New Roman" w:eastAsia="DengXian" w:hAnsi="Times New Roman" w:cs="Times New Roman"/>
          <w:lang w:eastAsia="zh-CN"/>
        </w:rPr>
        <w:t xml:space="preserve">by listing authorities and other governmental bodies </w:t>
      </w:r>
      <w:r w:rsidR="00AA60BD" w:rsidRPr="00AA60BD">
        <w:rPr>
          <w:rFonts w:ascii="Times New Roman" w:eastAsia="DengXian" w:hAnsi="Times New Roman" w:cs="Times New Roman"/>
          <w:lang w:eastAsia="zh-CN"/>
        </w:rPr>
        <w:t xml:space="preserve">as </w:t>
      </w:r>
      <w:r>
        <w:rPr>
          <w:rFonts w:ascii="Times New Roman" w:eastAsia="DengXian" w:hAnsi="Times New Roman" w:cs="Times New Roman"/>
          <w:lang w:eastAsia="zh-CN"/>
        </w:rPr>
        <w:t xml:space="preserve">opposed to the examinations faced by </w:t>
      </w:r>
      <w:r w:rsidR="00AA60BD" w:rsidRPr="00AA60BD">
        <w:rPr>
          <w:rFonts w:ascii="Times New Roman" w:eastAsia="DengXian" w:hAnsi="Times New Roman" w:cs="Times New Roman"/>
          <w:lang w:eastAsia="zh-CN"/>
        </w:rPr>
        <w:t>publicly-held competitors</w:t>
      </w:r>
      <w:r>
        <w:rPr>
          <w:rFonts w:ascii="Times New Roman" w:eastAsia="DengXian" w:hAnsi="Times New Roman" w:cs="Times New Roman"/>
          <w:lang w:eastAsia="zh-CN"/>
        </w:rPr>
        <w:t>, people’s confidence to the financial records provided by the Group is always not as high as they have towards public companies</w:t>
      </w:r>
      <w:r w:rsidR="00AA60BD" w:rsidRPr="00AA60BD">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 </w:t>
      </w:r>
      <w:r w:rsidR="00AA60BD" w:rsidRPr="00AA60BD">
        <w:rPr>
          <w:rFonts w:ascii="Times New Roman" w:eastAsia="DengXian" w:hAnsi="Times New Roman" w:cs="Times New Roman"/>
          <w:lang w:eastAsia="zh-CN"/>
        </w:rPr>
        <w:t xml:space="preserve">These may make some customers </w:t>
      </w:r>
      <w:r>
        <w:rPr>
          <w:rFonts w:ascii="Times New Roman" w:eastAsia="DengXian" w:hAnsi="Times New Roman" w:cs="Times New Roman"/>
          <w:lang w:eastAsia="zh-CN"/>
        </w:rPr>
        <w:t>prudent</w:t>
      </w:r>
      <w:r w:rsidR="00AA60BD" w:rsidRPr="00AA60BD">
        <w:rPr>
          <w:rFonts w:ascii="Times New Roman" w:eastAsia="DengXian" w:hAnsi="Times New Roman" w:cs="Times New Roman"/>
          <w:lang w:eastAsia="zh-CN"/>
        </w:rPr>
        <w:t>, and</w:t>
      </w:r>
      <w:r w:rsidR="00742463">
        <w:rPr>
          <w:rFonts w:ascii="Times New Roman" w:eastAsia="DengXian" w:hAnsi="Times New Roman" w:cs="Times New Roman"/>
          <w:lang w:eastAsia="zh-CN"/>
        </w:rPr>
        <w:t xml:space="preserve"> </w:t>
      </w:r>
      <w:r w:rsidR="00AA60BD" w:rsidRPr="00AA60BD">
        <w:rPr>
          <w:rFonts w:ascii="Times New Roman" w:eastAsia="DengXian" w:hAnsi="Times New Roman" w:cs="Times New Roman"/>
          <w:lang w:eastAsia="zh-CN"/>
        </w:rPr>
        <w:t>result in INEOS losing business to publicly-listed competitors</w:t>
      </w:r>
      <w:r>
        <w:rPr>
          <w:rFonts w:ascii="Times New Roman" w:eastAsia="DengXian" w:hAnsi="Times New Roman" w:cs="Times New Roman"/>
          <w:lang w:eastAsia="zh-CN"/>
        </w:rPr>
        <w:t xml:space="preserve"> such as </w:t>
      </w:r>
      <w:proofErr w:type="spellStart"/>
      <w:r>
        <w:rPr>
          <w:rFonts w:ascii="Times New Roman" w:eastAsia="DengXian" w:hAnsi="Times New Roman" w:cs="Times New Roman"/>
          <w:lang w:eastAsia="zh-CN"/>
        </w:rPr>
        <w:t>Bayers</w:t>
      </w:r>
      <w:proofErr w:type="spellEnd"/>
      <w:r>
        <w:rPr>
          <w:rFonts w:ascii="Times New Roman" w:eastAsia="DengXian" w:hAnsi="Times New Roman" w:cs="Times New Roman"/>
          <w:lang w:eastAsia="zh-CN"/>
        </w:rPr>
        <w:t xml:space="preserve"> or Dow Chemicals</w:t>
      </w:r>
      <w:r w:rsidR="00AA60BD" w:rsidRPr="00AA60BD">
        <w:rPr>
          <w:rFonts w:ascii="Times New Roman" w:eastAsia="DengXian" w:hAnsi="Times New Roman" w:cs="Times New Roman"/>
          <w:lang w:eastAsia="zh-CN"/>
        </w:rPr>
        <w:t xml:space="preserve">, whose business and financial performances are more transparent. </w:t>
      </w:r>
      <w:r>
        <w:rPr>
          <w:rFonts w:ascii="Times New Roman" w:eastAsia="DengXian" w:hAnsi="Times New Roman" w:cs="Times New Roman"/>
          <w:lang w:eastAsia="zh-CN"/>
        </w:rPr>
        <w:t xml:space="preserve"> </w:t>
      </w:r>
      <w:r w:rsidR="00AA60BD" w:rsidRPr="00AA60BD">
        <w:rPr>
          <w:rFonts w:ascii="Times New Roman" w:eastAsia="DengXian" w:hAnsi="Times New Roman" w:cs="Times New Roman"/>
          <w:lang w:eastAsia="zh-CN"/>
        </w:rPr>
        <w:t xml:space="preserve">In addition, the </w:t>
      </w:r>
      <w:r>
        <w:rPr>
          <w:rFonts w:ascii="Times New Roman" w:eastAsia="DengXian" w:hAnsi="Times New Roman" w:cs="Times New Roman"/>
          <w:lang w:eastAsia="zh-CN"/>
        </w:rPr>
        <w:t>G</w:t>
      </w:r>
      <w:r w:rsidR="00AA60BD" w:rsidRPr="00AA60BD">
        <w:rPr>
          <w:rFonts w:ascii="Times New Roman" w:eastAsia="DengXian" w:hAnsi="Times New Roman" w:cs="Times New Roman"/>
          <w:lang w:eastAsia="zh-CN"/>
        </w:rPr>
        <w:t>roup</w:t>
      </w:r>
      <w:r>
        <w:rPr>
          <w:rFonts w:ascii="Times New Roman" w:eastAsia="DengXian" w:hAnsi="Times New Roman" w:cs="Times New Roman"/>
          <w:lang w:eastAsia="zh-CN"/>
        </w:rPr>
        <w:t xml:space="preserve"> does not enjoy the opportunities of having </w:t>
      </w:r>
      <w:r w:rsidR="00AA60BD" w:rsidRPr="00AA60BD">
        <w:rPr>
          <w:rFonts w:ascii="Times New Roman" w:eastAsia="DengXian" w:hAnsi="Times New Roman" w:cs="Times New Roman"/>
          <w:lang w:eastAsia="zh-CN"/>
        </w:rPr>
        <w:t>access to capital market funding</w:t>
      </w:r>
      <w:r>
        <w:rPr>
          <w:rFonts w:ascii="Times New Roman" w:eastAsia="DengXian" w:hAnsi="Times New Roman" w:cs="Times New Roman"/>
          <w:lang w:eastAsia="zh-CN"/>
        </w:rPr>
        <w:t xml:space="preserve">, e.g. </w:t>
      </w:r>
      <w:r w:rsidR="00AA60BD" w:rsidRPr="00AA60BD">
        <w:rPr>
          <w:rFonts w:ascii="Times New Roman" w:eastAsia="DengXian" w:hAnsi="Times New Roman" w:cs="Times New Roman"/>
          <w:lang w:eastAsia="zh-CN"/>
        </w:rPr>
        <w:t>public debt or equity markets.</w:t>
      </w:r>
    </w:p>
    <w:p w:rsidR="00AA60BD" w:rsidRDefault="00AA60BD" w:rsidP="00AA60BD">
      <w:pPr>
        <w:pStyle w:val="af1"/>
        <w:spacing w:line="360" w:lineRule="auto"/>
        <w:ind w:leftChars="0" w:left="960"/>
        <w:rPr>
          <w:rFonts w:ascii="Times New Roman" w:eastAsia="DengXian" w:hAnsi="Times New Roman" w:cs="Times New Roman"/>
          <w:lang w:eastAsia="zh-CN"/>
        </w:rPr>
      </w:pPr>
    </w:p>
    <w:p w:rsidR="00F04826" w:rsidRDefault="00F04826" w:rsidP="00AA60B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As a result</w:t>
      </w:r>
      <w:r w:rsidRPr="00AA60BD">
        <w:rPr>
          <w:rFonts w:ascii="Times New Roman" w:eastAsia="DengXian" w:hAnsi="Times New Roman" w:cs="Times New Roman"/>
          <w:lang w:eastAsia="zh-CN"/>
        </w:rPr>
        <w:t xml:space="preserve">, INEOS has to </w:t>
      </w:r>
      <w:r>
        <w:rPr>
          <w:rFonts w:ascii="Times New Roman" w:eastAsia="DengXian" w:hAnsi="Times New Roman" w:cs="Times New Roman"/>
          <w:lang w:eastAsia="zh-CN"/>
        </w:rPr>
        <w:t>rely</w:t>
      </w:r>
      <w:r w:rsidRPr="00AA60BD">
        <w:rPr>
          <w:rFonts w:ascii="Times New Roman" w:eastAsia="DengXian" w:hAnsi="Times New Roman" w:cs="Times New Roman"/>
          <w:lang w:eastAsia="zh-CN"/>
        </w:rPr>
        <w:t xml:space="preserve"> on cash generated through its operations to fund expansion and growth opportunities.</w:t>
      </w:r>
    </w:p>
    <w:p w:rsidR="00F04826" w:rsidRDefault="00F04826" w:rsidP="00AA60BD">
      <w:pPr>
        <w:pStyle w:val="af1"/>
        <w:spacing w:line="360" w:lineRule="auto"/>
        <w:ind w:leftChars="0" w:left="960"/>
        <w:rPr>
          <w:rFonts w:ascii="Times New Roman" w:eastAsia="DengXian" w:hAnsi="Times New Roman" w:cs="Times New Roman"/>
          <w:lang w:eastAsia="zh-CN"/>
        </w:rPr>
      </w:pPr>
    </w:p>
    <w:p w:rsidR="00FF3DB4" w:rsidRDefault="00F04826" w:rsidP="00AA60B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 xml:space="preserve">Transparency sometimes can be a crucial factor to another country.  </w:t>
      </w:r>
      <w:r w:rsidR="00952A13">
        <w:rPr>
          <w:rFonts w:ascii="Times New Roman" w:eastAsia="DengXian" w:hAnsi="Times New Roman" w:cs="Times New Roman" w:hint="eastAsia"/>
          <w:lang w:eastAsia="zh-CN"/>
        </w:rPr>
        <w:t>T</w:t>
      </w:r>
      <w:r w:rsidR="00952A13">
        <w:rPr>
          <w:rFonts w:ascii="Times New Roman" w:eastAsia="DengXian" w:hAnsi="Times New Roman" w:cs="Times New Roman"/>
          <w:lang w:eastAsia="zh-CN"/>
        </w:rPr>
        <w:t xml:space="preserve">aking </w:t>
      </w:r>
      <w:r w:rsidR="00FF3DB4">
        <w:rPr>
          <w:rFonts w:ascii="Times New Roman" w:eastAsia="DengXian" w:hAnsi="Times New Roman" w:cs="Times New Roman"/>
          <w:lang w:eastAsia="zh-CN"/>
        </w:rPr>
        <w:t xml:space="preserve">China’s </w:t>
      </w:r>
      <w:r w:rsidR="00952A13">
        <w:rPr>
          <w:rFonts w:ascii="Times New Roman" w:eastAsia="DengXian" w:hAnsi="Times New Roman" w:cs="Times New Roman"/>
          <w:lang w:eastAsia="zh-CN"/>
        </w:rPr>
        <w:t xml:space="preserve">Huawei </w:t>
      </w:r>
      <w:r w:rsidR="00AE0B07">
        <w:rPr>
          <w:rFonts w:ascii="Times New Roman" w:eastAsia="DengXian" w:hAnsi="Times New Roman" w:cs="Times New Roman"/>
          <w:lang w:eastAsia="zh-CN"/>
        </w:rPr>
        <w:t xml:space="preserve">Technologies Co. Ltd. </w:t>
      </w:r>
      <w:r w:rsidR="00FF3DB4">
        <w:rPr>
          <w:rFonts w:ascii="Times New Roman" w:eastAsia="DengXian" w:hAnsi="Times New Roman" w:cs="Times New Roman"/>
          <w:lang w:eastAsia="zh-CN"/>
        </w:rPr>
        <w:t>(</w:t>
      </w:r>
      <w:r w:rsidR="0044644A">
        <w:rPr>
          <w:rFonts w:ascii="Times New Roman" w:eastAsia="DengXian" w:hAnsi="Times New Roman" w:cs="Times New Roman"/>
          <w:lang w:eastAsia="zh-CN"/>
        </w:rPr>
        <w:t>“</w:t>
      </w:r>
      <w:r w:rsidR="00FF3DB4">
        <w:rPr>
          <w:rFonts w:ascii="Times New Roman" w:eastAsia="DengXian" w:hAnsi="Times New Roman" w:cs="Times New Roman"/>
          <w:lang w:eastAsia="zh-CN"/>
        </w:rPr>
        <w:t>Huawei</w:t>
      </w:r>
      <w:r w:rsidR="0044644A">
        <w:rPr>
          <w:rFonts w:ascii="Times New Roman" w:eastAsia="DengXian" w:hAnsi="Times New Roman" w:cs="Times New Roman"/>
          <w:lang w:eastAsia="zh-CN"/>
        </w:rPr>
        <w:t>”</w:t>
      </w:r>
      <w:r w:rsidR="00FF3DB4">
        <w:rPr>
          <w:rFonts w:ascii="Times New Roman" w:eastAsia="DengXian" w:hAnsi="Times New Roman" w:cs="Times New Roman"/>
          <w:lang w:eastAsia="zh-CN"/>
        </w:rPr>
        <w:t xml:space="preserve">) </w:t>
      </w:r>
      <w:r w:rsidR="00952A13">
        <w:rPr>
          <w:rFonts w:ascii="Times New Roman" w:eastAsia="DengXian" w:hAnsi="Times New Roman" w:cs="Times New Roman"/>
          <w:lang w:eastAsia="zh-CN"/>
        </w:rPr>
        <w:t>as an example</w:t>
      </w:r>
      <w:r w:rsidR="00FF3DB4">
        <w:rPr>
          <w:rFonts w:ascii="Times New Roman" w:eastAsia="DengXian" w:hAnsi="Times New Roman" w:cs="Times New Roman"/>
          <w:lang w:eastAsia="zh-CN"/>
        </w:rPr>
        <w:t xml:space="preserve"> of large private company</w:t>
      </w:r>
      <w:r w:rsidR="00952A13">
        <w:rPr>
          <w:rFonts w:ascii="Times New Roman" w:eastAsia="DengXian" w:hAnsi="Times New Roman" w:cs="Times New Roman"/>
          <w:lang w:eastAsia="zh-CN"/>
        </w:rPr>
        <w:t xml:space="preserve">, </w:t>
      </w:r>
      <w:r w:rsidR="00FF3DB4">
        <w:rPr>
          <w:rFonts w:ascii="Times New Roman" w:eastAsia="DengXian" w:hAnsi="Times New Roman" w:cs="Times New Roman"/>
          <w:lang w:eastAsia="zh-CN"/>
        </w:rPr>
        <w:t>the U.S.</w:t>
      </w:r>
      <w:r w:rsidR="002B7402" w:rsidRPr="00FF3DB4">
        <w:rPr>
          <w:rFonts w:ascii="Times New Roman" w:eastAsia="DengXian" w:hAnsi="Times New Roman" w:cs="Times New Roman"/>
          <w:lang w:eastAsia="zh-CN"/>
        </w:rPr>
        <w:t xml:space="preserve"> ha</w:t>
      </w:r>
      <w:r w:rsidR="00FF3DB4">
        <w:rPr>
          <w:rFonts w:ascii="Times New Roman" w:eastAsia="DengXian" w:hAnsi="Times New Roman" w:cs="Times New Roman"/>
          <w:lang w:eastAsia="zh-CN"/>
        </w:rPr>
        <w:t xml:space="preserve">s had </w:t>
      </w:r>
      <w:r w:rsidR="003C5191">
        <w:rPr>
          <w:rFonts w:ascii="Times New Roman" w:eastAsia="DengXian" w:hAnsi="Times New Roman" w:cs="Times New Roman"/>
          <w:lang w:eastAsia="zh-CN"/>
        </w:rPr>
        <w:t>big</w:t>
      </w:r>
      <w:r w:rsidR="002B7402" w:rsidRPr="00FF3DB4">
        <w:rPr>
          <w:rFonts w:ascii="Times New Roman" w:eastAsia="DengXian" w:hAnsi="Times New Roman" w:cs="Times New Roman"/>
          <w:lang w:eastAsia="zh-CN"/>
        </w:rPr>
        <w:t xml:space="preserve"> concerns </w:t>
      </w:r>
      <w:r w:rsidR="00FF3DB4">
        <w:rPr>
          <w:rFonts w:ascii="Times New Roman" w:eastAsia="DengXian" w:hAnsi="Times New Roman" w:cs="Times New Roman"/>
          <w:lang w:eastAsia="zh-CN"/>
        </w:rPr>
        <w:t>over the</w:t>
      </w:r>
      <w:r w:rsidR="002B7402" w:rsidRPr="00FF3DB4">
        <w:rPr>
          <w:rFonts w:ascii="Times New Roman" w:eastAsia="DengXian" w:hAnsi="Times New Roman" w:cs="Times New Roman"/>
          <w:lang w:eastAsia="zh-CN"/>
        </w:rPr>
        <w:t xml:space="preserve"> </w:t>
      </w:r>
      <w:r w:rsidR="00FF3DB4">
        <w:rPr>
          <w:rFonts w:ascii="Times New Roman" w:eastAsia="DengXian" w:hAnsi="Times New Roman" w:cs="Times New Roman"/>
          <w:lang w:eastAsia="zh-CN"/>
        </w:rPr>
        <w:t xml:space="preserve">past few </w:t>
      </w:r>
      <w:r w:rsidR="002B7402" w:rsidRPr="00FF3DB4">
        <w:rPr>
          <w:rFonts w:ascii="Times New Roman" w:eastAsia="DengXian" w:hAnsi="Times New Roman" w:cs="Times New Roman"/>
          <w:lang w:eastAsia="zh-CN"/>
        </w:rPr>
        <w:t xml:space="preserve">years about the practice of Chinese firms </w:t>
      </w:r>
      <w:r w:rsidR="003C5191">
        <w:rPr>
          <w:rFonts w:ascii="Times New Roman" w:eastAsia="DengXian" w:hAnsi="Times New Roman" w:cs="Times New Roman"/>
          <w:lang w:eastAsia="zh-CN"/>
        </w:rPr>
        <w:t xml:space="preserve">(e.g. ZTE and Huawei) </w:t>
      </w:r>
      <w:r w:rsidR="002B7402" w:rsidRPr="00FF3DB4">
        <w:rPr>
          <w:rFonts w:ascii="Times New Roman" w:eastAsia="DengXian" w:hAnsi="Times New Roman" w:cs="Times New Roman"/>
          <w:lang w:eastAsia="zh-CN"/>
        </w:rPr>
        <w:t xml:space="preserve">to </w:t>
      </w:r>
      <w:r w:rsidR="003C5191">
        <w:rPr>
          <w:rFonts w:ascii="Times New Roman" w:eastAsia="DengXian" w:hAnsi="Times New Roman" w:cs="Times New Roman"/>
          <w:lang w:eastAsia="zh-CN"/>
        </w:rPr>
        <w:t>“</w:t>
      </w:r>
      <w:r w:rsidR="002B7402" w:rsidRPr="00FF3DB4">
        <w:rPr>
          <w:rFonts w:ascii="Times New Roman" w:eastAsia="DengXian" w:hAnsi="Times New Roman" w:cs="Times New Roman"/>
          <w:lang w:eastAsia="zh-CN"/>
        </w:rPr>
        <w:t xml:space="preserve">use stolen American intellectual property, to </w:t>
      </w:r>
      <w:r w:rsidR="003C5191">
        <w:rPr>
          <w:rFonts w:ascii="Times New Roman" w:eastAsia="DengXian" w:hAnsi="Times New Roman" w:cs="Times New Roman"/>
          <w:lang w:eastAsia="zh-CN"/>
        </w:rPr>
        <w:t>involve</w:t>
      </w:r>
      <w:r w:rsidR="002B7402" w:rsidRPr="00FF3DB4">
        <w:rPr>
          <w:rFonts w:ascii="Times New Roman" w:eastAsia="DengXian" w:hAnsi="Times New Roman" w:cs="Times New Roman"/>
          <w:lang w:eastAsia="zh-CN"/>
        </w:rPr>
        <w:t xml:space="preserve"> in forced technology transfers, and to be used as arms of the Chinese government's objectives in terms of information technology in particular</w:t>
      </w:r>
      <w:r w:rsidR="003C5191">
        <w:rPr>
          <w:rFonts w:ascii="Times New Roman" w:eastAsia="DengXian" w:hAnsi="Times New Roman" w:cs="Times New Roman"/>
          <w:lang w:eastAsia="zh-CN"/>
        </w:rPr>
        <w:t>”</w:t>
      </w:r>
      <w:r w:rsidR="002B7402" w:rsidRPr="00FF3DB4">
        <w:rPr>
          <w:rFonts w:ascii="Times New Roman" w:eastAsia="DengXian" w:hAnsi="Times New Roman" w:cs="Times New Roman"/>
          <w:lang w:eastAsia="zh-CN"/>
        </w:rPr>
        <w:t xml:space="preserve"> </w:t>
      </w:r>
      <w:r w:rsidR="00FF3DB4">
        <w:rPr>
          <w:rFonts w:ascii="Times New Roman" w:eastAsia="DengXian" w:hAnsi="Times New Roman" w:cs="Times New Roman"/>
          <w:lang w:eastAsia="zh-CN"/>
        </w:rPr>
        <w:t xml:space="preserve">(Mangan, 2018).  </w:t>
      </w:r>
      <w:r w:rsidR="00ED4D70">
        <w:rPr>
          <w:rFonts w:ascii="Times New Roman" w:eastAsia="DengXian" w:hAnsi="Times New Roman" w:cs="Times New Roman"/>
          <w:lang w:eastAsia="zh-CN"/>
        </w:rPr>
        <w:t xml:space="preserve">Huawei </w:t>
      </w:r>
      <w:r w:rsidR="00F31CC1">
        <w:rPr>
          <w:rFonts w:ascii="Times New Roman" w:eastAsia="DengXian" w:hAnsi="Times New Roman" w:cs="Times New Roman"/>
          <w:lang w:eastAsia="zh-CN"/>
        </w:rPr>
        <w:t xml:space="preserve">apparently </w:t>
      </w:r>
      <w:r w:rsidR="00ED4D70">
        <w:rPr>
          <w:rFonts w:ascii="Times New Roman" w:eastAsia="DengXian" w:hAnsi="Times New Roman" w:cs="Times New Roman"/>
          <w:lang w:eastAsia="zh-CN"/>
        </w:rPr>
        <w:t>has been the top target to be banned by the U.S government</w:t>
      </w:r>
      <w:r w:rsidR="00F31CC1">
        <w:rPr>
          <w:rFonts w:ascii="Times New Roman" w:eastAsia="DengXian" w:hAnsi="Times New Roman" w:cs="Times New Roman"/>
          <w:lang w:eastAsia="zh-CN"/>
        </w:rPr>
        <w:t xml:space="preserve"> recently</w:t>
      </w:r>
      <w:r w:rsidR="00ED4D70">
        <w:rPr>
          <w:rFonts w:ascii="Times New Roman" w:eastAsia="DengXian" w:hAnsi="Times New Roman" w:cs="Times New Roman"/>
          <w:lang w:eastAsia="zh-CN"/>
        </w:rPr>
        <w:t>.  In early</w:t>
      </w:r>
      <w:r w:rsidR="00FF3DB4">
        <w:rPr>
          <w:rFonts w:ascii="Times New Roman" w:eastAsia="DengXian" w:hAnsi="Times New Roman" w:cs="Times New Roman"/>
          <w:lang w:eastAsia="zh-CN"/>
        </w:rPr>
        <w:t xml:space="preserve"> December 2018, </w:t>
      </w:r>
      <w:r w:rsidR="0044644A">
        <w:rPr>
          <w:rFonts w:ascii="Times New Roman" w:eastAsia="DengXian" w:hAnsi="Times New Roman" w:cs="Times New Roman"/>
          <w:lang w:eastAsia="zh-CN"/>
        </w:rPr>
        <w:t xml:space="preserve">reportedly Huawei had </w:t>
      </w:r>
      <w:r w:rsidR="0044644A" w:rsidRPr="00FF3DB4">
        <w:rPr>
          <w:rFonts w:ascii="Times New Roman" w:eastAsia="DengXian" w:hAnsi="Times New Roman" w:cs="Times New Roman"/>
          <w:lang w:eastAsia="zh-CN"/>
        </w:rPr>
        <w:t>br</w:t>
      </w:r>
      <w:r w:rsidR="0044644A">
        <w:rPr>
          <w:rFonts w:ascii="Times New Roman" w:eastAsia="DengXian" w:hAnsi="Times New Roman" w:cs="Times New Roman"/>
          <w:lang w:eastAsia="zh-CN"/>
        </w:rPr>
        <w:t>oken</w:t>
      </w:r>
      <w:r w:rsidR="0044644A" w:rsidRPr="00FF3DB4">
        <w:rPr>
          <w:rFonts w:ascii="Times New Roman" w:eastAsia="DengXian" w:hAnsi="Times New Roman" w:cs="Times New Roman"/>
          <w:lang w:eastAsia="zh-CN"/>
        </w:rPr>
        <w:t xml:space="preserve"> U.S. sanctions against Iran</w:t>
      </w:r>
      <w:r w:rsidR="00ED4D70">
        <w:rPr>
          <w:rFonts w:ascii="Times New Roman" w:eastAsia="DengXian" w:hAnsi="Times New Roman" w:cs="Times New Roman"/>
          <w:lang w:eastAsia="zh-CN"/>
        </w:rPr>
        <w:t>, the</w:t>
      </w:r>
      <w:r w:rsidR="00FF3DB4">
        <w:rPr>
          <w:rFonts w:ascii="Times New Roman" w:eastAsia="DengXian" w:hAnsi="Times New Roman" w:cs="Times New Roman"/>
          <w:lang w:eastAsia="zh-CN"/>
        </w:rPr>
        <w:t xml:space="preserve"> CFO </w:t>
      </w:r>
      <w:r w:rsidR="00ED4D70">
        <w:rPr>
          <w:rFonts w:ascii="Times New Roman" w:eastAsia="DengXian" w:hAnsi="Times New Roman" w:cs="Times New Roman"/>
          <w:lang w:eastAsia="zh-CN"/>
        </w:rPr>
        <w:t xml:space="preserve">of Huawei </w:t>
      </w:r>
      <w:r w:rsidR="0044644A">
        <w:rPr>
          <w:rFonts w:ascii="Times New Roman" w:eastAsia="DengXian" w:hAnsi="Times New Roman" w:cs="Times New Roman"/>
          <w:lang w:eastAsia="zh-CN"/>
        </w:rPr>
        <w:t xml:space="preserve">was arrested </w:t>
      </w:r>
      <w:r w:rsidR="00FF3DB4">
        <w:rPr>
          <w:rFonts w:ascii="Times New Roman" w:eastAsia="DengXian" w:hAnsi="Times New Roman" w:cs="Times New Roman"/>
          <w:lang w:eastAsia="zh-CN"/>
        </w:rPr>
        <w:t xml:space="preserve">in Canada under the advice </w:t>
      </w:r>
      <w:r w:rsidR="0044644A">
        <w:rPr>
          <w:rFonts w:ascii="Times New Roman" w:eastAsia="DengXian" w:hAnsi="Times New Roman" w:cs="Times New Roman"/>
          <w:lang w:eastAsia="zh-CN"/>
        </w:rPr>
        <w:t>from</w:t>
      </w:r>
      <w:r w:rsidR="00FF3DB4">
        <w:rPr>
          <w:rFonts w:ascii="Times New Roman" w:eastAsia="DengXian" w:hAnsi="Times New Roman" w:cs="Times New Roman"/>
          <w:lang w:eastAsia="zh-CN"/>
        </w:rPr>
        <w:t xml:space="preserve"> the U.S. </w:t>
      </w:r>
    </w:p>
    <w:p w:rsidR="00FF3DB4" w:rsidRPr="0044644A" w:rsidRDefault="00FF3DB4" w:rsidP="00AA60BD">
      <w:pPr>
        <w:pStyle w:val="af1"/>
        <w:spacing w:line="360" w:lineRule="auto"/>
        <w:ind w:leftChars="0" w:left="960"/>
        <w:rPr>
          <w:rFonts w:ascii="Times New Roman" w:eastAsia="DengXian" w:hAnsi="Times New Roman" w:cs="Times New Roman"/>
          <w:lang w:eastAsia="zh-CN"/>
        </w:rPr>
      </w:pPr>
    </w:p>
    <w:p w:rsidR="00AA60BD" w:rsidRPr="00705CE3" w:rsidRDefault="00FF3DB4" w:rsidP="00AA60B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A</w:t>
      </w:r>
      <w:r w:rsidR="00F04826">
        <w:rPr>
          <w:rFonts w:ascii="Times New Roman" w:eastAsia="DengXian" w:hAnsi="Times New Roman" w:cs="Times New Roman"/>
          <w:lang w:eastAsia="zh-CN"/>
        </w:rPr>
        <w:t xml:space="preserve">lthough Huawei is not fully comparable to INEOS, its private </w:t>
      </w:r>
      <w:r>
        <w:rPr>
          <w:rFonts w:ascii="Times New Roman" w:eastAsia="DengXian" w:hAnsi="Times New Roman" w:cs="Times New Roman" w:hint="eastAsia"/>
          <w:lang w:eastAsia="zh-CN"/>
        </w:rPr>
        <w:t>&amp;</w:t>
      </w:r>
      <w:r>
        <w:rPr>
          <w:rFonts w:ascii="Times New Roman" w:eastAsia="DengXian" w:hAnsi="Times New Roman" w:cs="Times New Roman"/>
          <w:lang w:eastAsia="zh-CN"/>
        </w:rPr>
        <w:t xml:space="preserve"> </w:t>
      </w:r>
      <w:r>
        <w:rPr>
          <w:rFonts w:ascii="Times New Roman" w:eastAsia="DengXian" w:hAnsi="Times New Roman" w:cs="Times New Roman" w:hint="eastAsia"/>
          <w:lang w:eastAsia="zh-CN"/>
        </w:rPr>
        <w:t>giant</w:t>
      </w:r>
      <w:r>
        <w:rPr>
          <w:rFonts w:ascii="Times New Roman" w:eastAsia="DengXian" w:hAnsi="Times New Roman" w:cs="Times New Roman"/>
          <w:lang w:eastAsia="zh-CN"/>
        </w:rPr>
        <w:t xml:space="preserve"> </w:t>
      </w:r>
      <w:r w:rsidR="00F04826">
        <w:rPr>
          <w:rFonts w:ascii="Times New Roman" w:eastAsia="DengXian" w:hAnsi="Times New Roman" w:cs="Times New Roman"/>
          <w:lang w:eastAsia="zh-CN"/>
        </w:rPr>
        <w:t xml:space="preserve">nature </w:t>
      </w:r>
      <w:r>
        <w:rPr>
          <w:rFonts w:ascii="Times New Roman" w:eastAsia="DengXian" w:hAnsi="Times New Roman" w:cs="Times New Roman"/>
          <w:lang w:eastAsia="zh-CN"/>
        </w:rPr>
        <w:t xml:space="preserve">is </w:t>
      </w:r>
      <w:r w:rsidR="00701536">
        <w:rPr>
          <w:rFonts w:ascii="Times New Roman" w:eastAsia="DengXian" w:hAnsi="Times New Roman" w:cs="Times New Roman"/>
          <w:lang w:eastAsia="zh-CN"/>
        </w:rPr>
        <w:t xml:space="preserve">however </w:t>
      </w:r>
      <w:r>
        <w:rPr>
          <w:rFonts w:ascii="Times New Roman" w:eastAsia="DengXian" w:hAnsi="Times New Roman" w:cs="Times New Roman"/>
          <w:lang w:eastAsia="zh-CN"/>
        </w:rPr>
        <w:t>similar</w:t>
      </w:r>
      <w:r w:rsidR="00701536">
        <w:rPr>
          <w:rFonts w:ascii="Times New Roman" w:eastAsia="DengXian" w:hAnsi="Times New Roman" w:cs="Times New Roman"/>
          <w:lang w:eastAsia="zh-CN"/>
        </w:rPr>
        <w:t>.</w:t>
      </w:r>
      <w:r>
        <w:rPr>
          <w:rFonts w:ascii="Times New Roman" w:eastAsia="DengXian" w:hAnsi="Times New Roman" w:cs="Times New Roman"/>
          <w:lang w:eastAsia="zh-CN"/>
        </w:rPr>
        <w:t xml:space="preserve"> </w:t>
      </w:r>
      <w:r w:rsidR="004E44BE">
        <w:rPr>
          <w:rFonts w:ascii="Times New Roman" w:eastAsia="DengXian" w:hAnsi="Times New Roman" w:cs="Times New Roman"/>
          <w:lang w:eastAsia="zh-CN"/>
        </w:rPr>
        <w:t xml:space="preserve"> INEOS’ c</w:t>
      </w:r>
      <w:r w:rsidR="00B81309">
        <w:rPr>
          <w:rFonts w:ascii="Times New Roman" w:eastAsia="DengXian" w:hAnsi="Times New Roman" w:cs="Times New Roman"/>
          <w:lang w:eastAsia="zh-CN"/>
        </w:rPr>
        <w:t>hemicals</w:t>
      </w:r>
      <w:r w:rsidR="00705CE3">
        <w:rPr>
          <w:rFonts w:ascii="Times New Roman" w:eastAsia="DengXian" w:hAnsi="Times New Roman" w:cs="Times New Roman"/>
          <w:lang w:eastAsia="zh-CN"/>
        </w:rPr>
        <w:t xml:space="preserve">, pipelines and gas </w:t>
      </w:r>
      <w:r w:rsidR="00B81309">
        <w:rPr>
          <w:rFonts w:ascii="Times New Roman" w:eastAsia="DengXian" w:hAnsi="Times New Roman" w:cs="Times New Roman"/>
          <w:lang w:eastAsia="zh-CN"/>
        </w:rPr>
        <w:t>can also be an issue of national safety in the eye</w:t>
      </w:r>
      <w:r w:rsidR="001D24B1">
        <w:rPr>
          <w:rFonts w:ascii="Times New Roman" w:eastAsia="DengXian" w:hAnsi="Times New Roman" w:cs="Times New Roman"/>
          <w:lang w:eastAsia="zh-CN"/>
        </w:rPr>
        <w:t>s</w:t>
      </w:r>
      <w:r w:rsidR="00B81309">
        <w:rPr>
          <w:rFonts w:ascii="Times New Roman" w:eastAsia="DengXian" w:hAnsi="Times New Roman" w:cs="Times New Roman"/>
          <w:lang w:eastAsia="zh-CN"/>
        </w:rPr>
        <w:t xml:space="preserve"> of another country.  </w:t>
      </w:r>
      <w:r w:rsidR="00701536">
        <w:rPr>
          <w:rFonts w:ascii="Times New Roman" w:eastAsia="DengXian" w:hAnsi="Times New Roman" w:cs="Times New Roman"/>
          <w:lang w:eastAsia="zh-CN"/>
        </w:rPr>
        <w:t>A</w:t>
      </w:r>
      <w:r>
        <w:rPr>
          <w:rFonts w:ascii="Times New Roman" w:eastAsia="DengXian" w:hAnsi="Times New Roman" w:cs="Times New Roman"/>
          <w:lang w:eastAsia="zh-CN"/>
        </w:rPr>
        <w:t>dvanced countries are mindful of</w:t>
      </w:r>
      <w:r w:rsidR="00705CE3">
        <w:rPr>
          <w:rFonts w:ascii="Times New Roman" w:eastAsia="DengXian" w:hAnsi="Times New Roman" w:cs="Times New Roman"/>
          <w:lang w:eastAsia="zh-CN"/>
        </w:rPr>
        <w:t xml:space="preserve"> private</w:t>
      </w:r>
      <w:r>
        <w:rPr>
          <w:rFonts w:ascii="Times New Roman" w:eastAsia="DengXian" w:hAnsi="Times New Roman" w:cs="Times New Roman"/>
          <w:lang w:eastAsia="zh-CN"/>
        </w:rPr>
        <w:t xml:space="preserve"> companies particularly </w:t>
      </w:r>
      <w:r w:rsidR="00705CE3">
        <w:rPr>
          <w:rFonts w:ascii="Times New Roman" w:eastAsia="DengXian" w:hAnsi="Times New Roman" w:cs="Times New Roman"/>
          <w:lang w:eastAsia="zh-CN"/>
        </w:rPr>
        <w:t xml:space="preserve">as </w:t>
      </w:r>
      <w:r>
        <w:rPr>
          <w:rFonts w:ascii="Times New Roman" w:eastAsia="DengXian" w:hAnsi="Times New Roman" w:cs="Times New Roman"/>
          <w:lang w:eastAsia="zh-CN"/>
        </w:rPr>
        <w:t xml:space="preserve">to </w:t>
      </w:r>
      <w:r w:rsidR="00B81309">
        <w:rPr>
          <w:rFonts w:ascii="Times New Roman" w:eastAsia="DengXian" w:hAnsi="Times New Roman" w:cs="Times New Roman"/>
          <w:lang w:eastAsia="zh-CN"/>
        </w:rPr>
        <w:t xml:space="preserve">whether </w:t>
      </w:r>
      <w:r>
        <w:rPr>
          <w:rFonts w:ascii="Times New Roman" w:eastAsia="DengXian" w:hAnsi="Times New Roman" w:cs="Times New Roman"/>
          <w:lang w:eastAsia="zh-CN"/>
        </w:rPr>
        <w:t xml:space="preserve">their corporate financial status </w:t>
      </w:r>
      <w:r w:rsidR="00B81309">
        <w:rPr>
          <w:rFonts w:ascii="Times New Roman" w:eastAsia="DengXian" w:hAnsi="Times New Roman" w:cs="Times New Roman"/>
          <w:lang w:eastAsia="zh-CN"/>
        </w:rPr>
        <w:t xml:space="preserve">is true </w:t>
      </w:r>
      <w:r>
        <w:rPr>
          <w:rFonts w:ascii="Times New Roman" w:eastAsia="DengXian" w:hAnsi="Times New Roman" w:cs="Times New Roman"/>
          <w:lang w:eastAsia="zh-CN"/>
        </w:rPr>
        <w:t xml:space="preserve">and </w:t>
      </w:r>
      <w:r w:rsidR="00B81309">
        <w:rPr>
          <w:rFonts w:ascii="Times New Roman" w:eastAsia="DengXian" w:hAnsi="Times New Roman" w:cs="Times New Roman"/>
          <w:lang w:eastAsia="zh-CN"/>
        </w:rPr>
        <w:t xml:space="preserve">whether they </w:t>
      </w:r>
      <w:r>
        <w:rPr>
          <w:rFonts w:ascii="Times New Roman" w:eastAsia="DengXian" w:hAnsi="Times New Roman" w:cs="Times New Roman"/>
          <w:lang w:eastAsia="zh-CN"/>
        </w:rPr>
        <w:t>will pose national security threats to the</w:t>
      </w:r>
      <w:r w:rsidR="00B81309">
        <w:rPr>
          <w:rFonts w:ascii="Times New Roman" w:eastAsia="DengXian" w:hAnsi="Times New Roman" w:cs="Times New Roman"/>
          <w:lang w:eastAsia="zh-CN"/>
        </w:rPr>
        <w:t>m</w:t>
      </w:r>
      <w:r>
        <w:rPr>
          <w:rFonts w:ascii="Times New Roman" w:eastAsia="DengXian" w:hAnsi="Times New Roman" w:cs="Times New Roman"/>
          <w:lang w:eastAsia="zh-CN"/>
        </w:rPr>
        <w:t>.</w:t>
      </w:r>
      <w:r w:rsidR="0044644A">
        <w:rPr>
          <w:rFonts w:ascii="Times New Roman" w:eastAsia="DengXian" w:hAnsi="Times New Roman" w:cs="Times New Roman"/>
          <w:lang w:eastAsia="zh-CN"/>
        </w:rPr>
        <w:t xml:space="preserve">  It indicates that low transparency of a giant</w:t>
      </w:r>
      <w:r w:rsidR="00705CE3">
        <w:rPr>
          <w:rFonts w:ascii="Times New Roman" w:eastAsia="DengXian" w:hAnsi="Times New Roman" w:cs="Times New Roman"/>
          <w:lang w:eastAsia="zh-CN"/>
        </w:rPr>
        <w:t xml:space="preserve"> private</w:t>
      </w:r>
      <w:r w:rsidR="0044644A">
        <w:rPr>
          <w:rFonts w:ascii="Times New Roman" w:eastAsia="DengXian" w:hAnsi="Times New Roman" w:cs="Times New Roman"/>
          <w:lang w:eastAsia="zh-CN"/>
        </w:rPr>
        <w:t xml:space="preserve"> corporation m</w:t>
      </w:r>
      <w:r w:rsidR="00705CE3">
        <w:rPr>
          <w:rFonts w:ascii="Times New Roman" w:eastAsia="DengXian" w:hAnsi="Times New Roman" w:cs="Times New Roman"/>
          <w:lang w:eastAsia="zh-CN"/>
        </w:rPr>
        <w:t>ay</w:t>
      </w:r>
      <w:r w:rsidR="0044644A">
        <w:rPr>
          <w:rFonts w:ascii="Times New Roman" w:eastAsia="DengXian" w:hAnsi="Times New Roman" w:cs="Times New Roman"/>
          <w:lang w:eastAsia="zh-CN"/>
        </w:rPr>
        <w:t xml:space="preserve"> create skeptic and distrust in the minds of the public and even the Government of other nations.</w:t>
      </w:r>
      <w:r w:rsidR="00705CE3">
        <w:rPr>
          <w:rFonts w:ascii="Times New Roman" w:eastAsia="DengXian" w:hAnsi="Times New Roman" w:cs="Times New Roman"/>
          <w:lang w:eastAsia="zh-CN"/>
        </w:rPr>
        <w:t xml:space="preserve">  Hence, going public seems to be a good choice for INEOS which will be delivered in our later section </w:t>
      </w:r>
      <w:r w:rsidR="0052595B">
        <w:rPr>
          <w:rFonts w:ascii="Times New Roman" w:eastAsia="DengXian" w:hAnsi="Times New Roman" w:cs="Times New Roman"/>
          <w:lang w:eastAsia="zh-CN"/>
        </w:rPr>
        <w:t xml:space="preserve">“Strategic External Options for INEOS to Take” </w:t>
      </w:r>
      <w:r w:rsidR="00705CE3">
        <w:rPr>
          <w:rFonts w:ascii="Times New Roman" w:eastAsia="DengXian" w:hAnsi="Times New Roman" w:cs="Times New Roman"/>
          <w:lang w:eastAsia="zh-CN"/>
        </w:rPr>
        <w:t>in this report.</w:t>
      </w:r>
    </w:p>
    <w:p w:rsidR="004446BC" w:rsidRPr="00AA60BD" w:rsidRDefault="00E31672" w:rsidP="008E1F21">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r w:rsidR="004446BC">
        <w:rPr>
          <w:rFonts w:ascii="Times New Roman" w:eastAsia="DengXian" w:hAnsi="Times New Roman" w:cs="Times New Roman"/>
          <w:lang w:eastAsia="zh-CN"/>
        </w:rPr>
        <w:lastRenderedPageBreak/>
        <w:t>SWOT ANALYSIS FOR INEOS</w:t>
      </w:r>
    </w:p>
    <w:p w:rsidR="004446BC" w:rsidRPr="00AA60BD" w:rsidRDefault="004446BC" w:rsidP="004446BC">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687936" behindDoc="1" locked="0" layoutInCell="1" allowOverlap="1" wp14:anchorId="6E2E53D9" wp14:editId="0253A765">
                <wp:simplePos x="0" y="0"/>
                <wp:positionH relativeFrom="column">
                  <wp:posOffset>-45085</wp:posOffset>
                </wp:positionH>
                <wp:positionV relativeFrom="paragraph">
                  <wp:posOffset>199390</wp:posOffset>
                </wp:positionV>
                <wp:extent cx="6363335" cy="0"/>
                <wp:effectExtent l="12065" t="18415" r="15875" b="10160"/>
                <wp:wrapNone/>
                <wp:docPr id="27"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68CA66" id="直線接點 27" o:spid="_x0000_s1026" style="position:absolute;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iO7MwIAADMEAAAOAAAAZHJzL2Uyb0RvYy54bWysU0uOEzEQ3SNxB8v7pLvzn9Z0RqN0wmaA&#10;SDMcwLHdaQu3bdmedCLEFTgASOy4ARIL7sOIW1B20tEMbBBiY5ddVc+vqp4vr/aNRDtundCqwFk/&#10;xYgrqplQ2wK/uVv1Zhg5TxQjUite4AN3+Gr+/Nlla3I+0LWWjFsEIMrlrSlw7b3Jk8TRmjfE9bXh&#10;CpyVtg3xcLTbhFnSAnojk0GaTpJWW2asptw5uC2PTjyP+FXFqX9dVY57JAsM3HxcbVw3YU3mlyTf&#10;WmJqQU80yD+waIhQ8OgZqiSeoHsr/oBqBLXa6cr3qW4SXVWC8lgDVJOlv1VzWxPDYy3QHGfObXL/&#10;D5a+2q0tEqzAgylGijQwo4dPXx++ffzx4cvP758RXEOPWuNyCF2otQ1V0r26NTeavnVI6UVN1JZH&#10;rncHA/lZyEiepISDM/DSpn2pGcSQe69jw/aVbQIktALt41wO57nwvUcULifDyXA4HGNEO19C8i7R&#10;WOdfcN2gYBRYChVaRnKyu3E+ECF5FxKulV4JKePYpUItsL1Ix2nMcFoKFrwhztntZiEt2hFQzng6&#10;no2vY1ngeRxm9b1iEa3mhC1PtidCHm14XaqAB7UAn5N1lMa7i/RiOVvORr3RYLLsjdKy7F2vFqPe&#10;ZJVNx+WwXCzK7H2glo3yWjDGVWDXyTQb/Z0MTh/mKLCzUM99SJ6ix4YB2W6PpOMww/yOSthodljb&#10;bsigzBh8+kVB+o/PYD/+6/NfAA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E2OI7szAgAAMwQAAA4AAAAAAAAAAAAAAAAA&#10;LgIAAGRycy9lMm9Eb2MueG1sUEsBAi0AFAAGAAgAAAAhANrhEczeAAAACAEAAA8AAAAAAAAAAAAA&#10;AAAAjQQAAGRycy9kb3ducmV2LnhtbFBLBQYAAAAABAAEAPMAAACYBQAAAAA=&#10;" strokecolor="#57585a" strokeweight="1.5pt"/>
            </w:pict>
          </mc:Fallback>
        </mc:AlternateContent>
      </w:r>
    </w:p>
    <w:p w:rsidR="00AA60BD" w:rsidRPr="00AA60BD" w:rsidRDefault="00AA60BD" w:rsidP="00AA60BD">
      <w:pPr>
        <w:pStyle w:val="af1"/>
        <w:spacing w:line="360" w:lineRule="auto"/>
        <w:ind w:leftChars="0" w:left="960"/>
        <w:rPr>
          <w:rFonts w:ascii="Times New Roman" w:eastAsia="DengXian" w:hAnsi="Times New Roman" w:cs="Times New Roman"/>
          <w:b/>
          <w:lang w:eastAsia="zh-CN"/>
        </w:rPr>
      </w:pPr>
      <w:r w:rsidRPr="00AA60BD">
        <w:rPr>
          <w:rFonts w:ascii="Times New Roman" w:eastAsia="DengXian" w:hAnsi="Times New Roman" w:cs="Times New Roman"/>
          <w:b/>
          <w:lang w:eastAsia="zh-CN"/>
        </w:rPr>
        <w:t>O</w:t>
      </w:r>
      <w:r w:rsidR="00545F45">
        <w:rPr>
          <w:rFonts w:ascii="Times New Roman" w:eastAsia="DengXian" w:hAnsi="Times New Roman" w:cs="Times New Roman"/>
          <w:b/>
          <w:lang w:eastAsia="zh-CN"/>
        </w:rPr>
        <w:t>PPORTUNITIES</w:t>
      </w:r>
    </w:p>
    <w:p w:rsidR="00AA60BD" w:rsidRPr="00A565A6" w:rsidRDefault="00545F45" w:rsidP="00AA60BD">
      <w:pPr>
        <w:pStyle w:val="af1"/>
        <w:spacing w:line="360" w:lineRule="auto"/>
        <w:ind w:leftChars="0" w:left="960"/>
        <w:rPr>
          <w:rFonts w:ascii="Times New Roman" w:eastAsia="DengXian" w:hAnsi="Times New Roman" w:cs="Times New Roman"/>
          <w:b/>
          <w:i/>
          <w:lang w:eastAsia="zh-CN"/>
        </w:rPr>
      </w:pPr>
      <w:r>
        <w:rPr>
          <w:rFonts w:ascii="Times New Roman" w:eastAsia="DengXian" w:hAnsi="Times New Roman" w:cs="Times New Roman"/>
          <w:b/>
          <w:i/>
          <w:lang w:eastAsia="zh-CN"/>
        </w:rPr>
        <w:t xml:space="preserve">Buy </w:t>
      </w:r>
      <w:r w:rsidR="00AA60BD" w:rsidRPr="00A565A6">
        <w:rPr>
          <w:rFonts w:ascii="Times New Roman" w:eastAsia="DengXian" w:hAnsi="Times New Roman" w:cs="Times New Roman"/>
          <w:b/>
          <w:i/>
          <w:lang w:eastAsia="zh-CN"/>
        </w:rPr>
        <w:t>New Gas Fields</w:t>
      </w:r>
    </w:p>
    <w:p w:rsidR="00AA60BD" w:rsidRDefault="00AA60BD" w:rsidP="00AA60BD">
      <w:pPr>
        <w:pStyle w:val="af1"/>
        <w:spacing w:line="360" w:lineRule="auto"/>
        <w:ind w:leftChars="0" w:left="960"/>
        <w:rPr>
          <w:rFonts w:ascii="Times New Roman" w:eastAsia="DengXian" w:hAnsi="Times New Roman" w:cs="Times New Roman"/>
          <w:lang w:eastAsia="zh-CN"/>
        </w:rPr>
      </w:pPr>
    </w:p>
    <w:p w:rsidR="001977EF" w:rsidRDefault="001977EF" w:rsidP="00AA60B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hint="eastAsia"/>
          <w:lang w:eastAsia="zh-CN"/>
        </w:rPr>
        <w:t>L</w:t>
      </w:r>
      <w:r>
        <w:rPr>
          <w:rFonts w:ascii="Times New Roman" w:eastAsia="DengXian" w:hAnsi="Times New Roman" w:cs="Times New Roman"/>
          <w:lang w:eastAsia="zh-CN"/>
        </w:rPr>
        <w:t>atest new licenses of gas fields keep strengthening INEOS’ shale gas and natural gas supplies in Europe.</w:t>
      </w:r>
    </w:p>
    <w:p w:rsidR="001977EF" w:rsidRDefault="001977EF" w:rsidP="00AA60BD">
      <w:pPr>
        <w:pStyle w:val="af1"/>
        <w:spacing w:line="360" w:lineRule="auto"/>
        <w:ind w:leftChars="0" w:left="960"/>
        <w:rPr>
          <w:rFonts w:ascii="Times New Roman" w:eastAsia="DengXian" w:hAnsi="Times New Roman" w:cs="Times New Roman"/>
          <w:lang w:eastAsia="zh-CN"/>
        </w:rPr>
      </w:pPr>
    </w:p>
    <w:p w:rsidR="00AA60BD" w:rsidRPr="00AA60BD" w:rsidRDefault="00F1150F" w:rsidP="00AA60B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 xml:space="preserve">In 2016, </w:t>
      </w:r>
      <w:r w:rsidRPr="00AA60BD">
        <w:rPr>
          <w:rFonts w:ascii="Times New Roman" w:eastAsia="DengXian" w:hAnsi="Times New Roman" w:cs="Times New Roman"/>
          <w:lang w:eastAsia="zh-CN"/>
        </w:rPr>
        <w:t xml:space="preserve">INEOS purchased assets </w:t>
      </w:r>
      <w:r w:rsidR="00790E7B">
        <w:rPr>
          <w:rFonts w:ascii="Times New Roman" w:eastAsia="DengXian" w:hAnsi="Times New Roman" w:cs="Times New Roman"/>
          <w:lang w:eastAsia="zh-CN"/>
        </w:rPr>
        <w:t xml:space="preserve">with the aim </w:t>
      </w:r>
      <w:r>
        <w:rPr>
          <w:rFonts w:ascii="Times New Roman" w:eastAsia="DengXian" w:hAnsi="Times New Roman" w:cs="Times New Roman"/>
          <w:lang w:eastAsia="zh-CN"/>
        </w:rPr>
        <w:t>t</w:t>
      </w:r>
      <w:r w:rsidR="00AA60BD" w:rsidRPr="00AA60BD">
        <w:rPr>
          <w:rFonts w:ascii="Times New Roman" w:eastAsia="DengXian" w:hAnsi="Times New Roman" w:cs="Times New Roman"/>
          <w:lang w:eastAsia="zh-CN"/>
        </w:rPr>
        <w:t xml:space="preserve">o </w:t>
      </w:r>
      <w:r w:rsidR="003E749C">
        <w:rPr>
          <w:rFonts w:ascii="Times New Roman" w:eastAsia="DengXian" w:hAnsi="Times New Roman" w:cs="Times New Roman"/>
          <w:lang w:eastAsia="zh-CN"/>
        </w:rPr>
        <w:t>broaden</w:t>
      </w:r>
      <w:r w:rsidR="00AA60BD" w:rsidRPr="00AA60BD">
        <w:rPr>
          <w:rFonts w:ascii="Times New Roman" w:eastAsia="DengXian" w:hAnsi="Times New Roman" w:cs="Times New Roman"/>
          <w:lang w:eastAsia="zh-CN"/>
        </w:rPr>
        <w:t xml:space="preserve"> its </w:t>
      </w:r>
      <w:r w:rsidR="00293FD5">
        <w:rPr>
          <w:rFonts w:ascii="Times New Roman" w:eastAsia="DengXian" w:hAnsi="Times New Roman" w:cs="Times New Roman"/>
          <w:lang w:eastAsia="zh-CN"/>
        </w:rPr>
        <w:t xml:space="preserve">product </w:t>
      </w:r>
      <w:r w:rsidR="008F0B44">
        <w:rPr>
          <w:rFonts w:ascii="Times New Roman" w:eastAsia="DengXian" w:hAnsi="Times New Roman" w:cs="Times New Roman"/>
          <w:lang w:eastAsia="zh-CN"/>
        </w:rPr>
        <w:t>s</w:t>
      </w:r>
      <w:r w:rsidR="00790E7B">
        <w:rPr>
          <w:rFonts w:ascii="Times New Roman" w:eastAsia="DengXian" w:hAnsi="Times New Roman" w:cs="Times New Roman"/>
          <w:lang w:eastAsia="zh-CN"/>
        </w:rPr>
        <w:t>upplies</w:t>
      </w:r>
      <w:r w:rsidR="00AA60BD" w:rsidRPr="00AA60BD">
        <w:rPr>
          <w:rFonts w:ascii="Times New Roman" w:eastAsia="DengXian" w:hAnsi="Times New Roman" w:cs="Times New Roman"/>
          <w:lang w:eastAsia="zh-CN"/>
        </w:rPr>
        <w:t xml:space="preserve"> </w:t>
      </w:r>
      <w:r w:rsidR="00790E7B">
        <w:rPr>
          <w:rFonts w:ascii="Times New Roman" w:eastAsia="DengXian" w:hAnsi="Times New Roman" w:cs="Times New Roman"/>
          <w:lang w:eastAsia="zh-CN"/>
        </w:rPr>
        <w:t>and maintain its</w:t>
      </w:r>
      <w:r w:rsidR="008F0B44">
        <w:rPr>
          <w:rFonts w:ascii="Times New Roman" w:eastAsia="DengXian" w:hAnsi="Times New Roman" w:cs="Times New Roman"/>
          <w:lang w:eastAsia="zh-CN"/>
        </w:rPr>
        <w:t xml:space="preserve"> leading</w:t>
      </w:r>
      <w:r w:rsidR="00790E7B">
        <w:rPr>
          <w:rFonts w:ascii="Times New Roman" w:eastAsia="DengXian" w:hAnsi="Times New Roman" w:cs="Times New Roman"/>
          <w:lang w:eastAsia="zh-CN"/>
        </w:rPr>
        <w:t xml:space="preserve"> industry position in</w:t>
      </w:r>
      <w:r w:rsidR="008F0B44">
        <w:rPr>
          <w:rFonts w:ascii="Times New Roman" w:eastAsia="DengXian" w:hAnsi="Times New Roman" w:cs="Times New Roman"/>
          <w:lang w:eastAsia="zh-CN"/>
        </w:rPr>
        <w:t xml:space="preserve"> </w:t>
      </w:r>
      <w:r w:rsidR="00AA60BD" w:rsidRPr="00AA60BD">
        <w:rPr>
          <w:rFonts w:ascii="Times New Roman" w:eastAsia="DengXian" w:hAnsi="Times New Roman" w:cs="Times New Roman"/>
          <w:lang w:eastAsia="zh-CN"/>
        </w:rPr>
        <w:t>natural gas and shale gas in Europe.</w:t>
      </w:r>
      <w:r>
        <w:rPr>
          <w:rFonts w:ascii="Times New Roman" w:eastAsia="DengXian" w:hAnsi="Times New Roman" w:cs="Times New Roman"/>
          <w:lang w:eastAsia="zh-CN"/>
        </w:rPr>
        <w:t xml:space="preserve">  </w:t>
      </w:r>
      <w:r w:rsidR="00AA60BD" w:rsidRPr="00AA60BD">
        <w:rPr>
          <w:rFonts w:ascii="Times New Roman" w:eastAsia="DengXian" w:hAnsi="Times New Roman" w:cs="Times New Roman"/>
          <w:lang w:eastAsia="zh-CN"/>
        </w:rPr>
        <w:t xml:space="preserve">For </w:t>
      </w:r>
      <w:r w:rsidR="003E749C">
        <w:rPr>
          <w:rFonts w:ascii="Times New Roman" w:eastAsia="DengXian" w:hAnsi="Times New Roman" w:cs="Times New Roman"/>
          <w:lang w:eastAsia="zh-CN"/>
        </w:rPr>
        <w:t>example</w:t>
      </w:r>
      <w:r w:rsidR="00AA60BD" w:rsidRPr="00AA60BD">
        <w:rPr>
          <w:rFonts w:ascii="Times New Roman" w:eastAsia="DengXian" w:hAnsi="Times New Roman" w:cs="Times New Roman"/>
          <w:lang w:eastAsia="zh-CN"/>
        </w:rPr>
        <w:t>, in April 2016, INEOS Europe AG</w:t>
      </w:r>
      <w:r w:rsidR="003E749C">
        <w:rPr>
          <w:rFonts w:ascii="Times New Roman" w:eastAsia="DengXian" w:hAnsi="Times New Roman" w:cs="Times New Roman"/>
          <w:lang w:eastAsia="zh-CN"/>
        </w:rPr>
        <w:t xml:space="preserve"> </w:t>
      </w:r>
      <w:r w:rsidR="00AA60BD" w:rsidRPr="00AA60BD">
        <w:rPr>
          <w:rFonts w:ascii="Times New Roman" w:eastAsia="DengXian" w:hAnsi="Times New Roman" w:cs="Times New Roman"/>
          <w:lang w:eastAsia="zh-CN"/>
        </w:rPr>
        <w:t xml:space="preserve">and Rex Energy </w:t>
      </w:r>
      <w:r w:rsidR="003E749C">
        <w:rPr>
          <w:rFonts w:ascii="Times New Roman" w:eastAsia="DengXian" w:hAnsi="Times New Roman" w:cs="Times New Roman"/>
          <w:lang w:eastAsia="zh-CN"/>
        </w:rPr>
        <w:t xml:space="preserve">entered into </w:t>
      </w:r>
      <w:r w:rsidR="00AA60BD" w:rsidRPr="00AA60BD">
        <w:rPr>
          <w:rFonts w:ascii="Times New Roman" w:eastAsia="DengXian" w:hAnsi="Times New Roman" w:cs="Times New Roman"/>
          <w:lang w:eastAsia="zh-CN"/>
        </w:rPr>
        <w:t xml:space="preserve">a new </w:t>
      </w:r>
      <w:r w:rsidR="003E749C">
        <w:rPr>
          <w:rFonts w:ascii="Times New Roman" w:eastAsia="DengXian" w:hAnsi="Times New Roman" w:cs="Times New Roman"/>
          <w:lang w:eastAsia="zh-CN"/>
        </w:rPr>
        <w:t>contract</w:t>
      </w:r>
      <w:r w:rsidR="00AA60BD" w:rsidRPr="00AA60BD">
        <w:rPr>
          <w:rFonts w:ascii="Times New Roman" w:eastAsia="DengXian" w:hAnsi="Times New Roman" w:cs="Times New Roman"/>
          <w:lang w:eastAsia="zh-CN"/>
        </w:rPr>
        <w:t xml:space="preserve"> for the purchase of natural gas liquids from the Appalachian shale gas basin</w:t>
      </w:r>
      <w:r w:rsidR="00A55044">
        <w:rPr>
          <w:rFonts w:ascii="Times New Roman" w:eastAsia="DengXian" w:hAnsi="Times New Roman" w:cs="Times New Roman"/>
          <w:lang w:eastAsia="zh-CN"/>
        </w:rPr>
        <w:t xml:space="preserve"> </w:t>
      </w:r>
      <w:r w:rsidR="00A55044" w:rsidRPr="00A55044">
        <w:rPr>
          <w:rFonts w:ascii="Times New Roman" w:hAnsi="Times New Roman" w:cs="Times New Roman"/>
          <w:color w:val="000000"/>
          <w:szCs w:val="24"/>
        </w:rPr>
        <w:t>(GlobeNewswire News Room, 2018)</w:t>
      </w:r>
      <w:r w:rsidR="00AA60BD" w:rsidRPr="00A55044">
        <w:rPr>
          <w:rFonts w:ascii="Times New Roman" w:eastAsia="DengXian" w:hAnsi="Times New Roman" w:cs="Times New Roman"/>
          <w:szCs w:val="24"/>
          <w:lang w:eastAsia="zh-CN"/>
        </w:rPr>
        <w:t xml:space="preserve">. </w:t>
      </w:r>
      <w:r w:rsidR="00B336D2" w:rsidRPr="00A55044">
        <w:rPr>
          <w:rFonts w:ascii="Times New Roman" w:eastAsia="DengXian" w:hAnsi="Times New Roman" w:cs="Times New Roman"/>
          <w:szCs w:val="24"/>
          <w:lang w:eastAsia="zh-CN"/>
        </w:rPr>
        <w:t xml:space="preserve"> </w:t>
      </w:r>
      <w:r w:rsidR="00AA60BD" w:rsidRPr="00AA60BD">
        <w:rPr>
          <w:rFonts w:ascii="Times New Roman" w:eastAsia="DengXian" w:hAnsi="Times New Roman" w:cs="Times New Roman"/>
          <w:lang w:eastAsia="zh-CN"/>
        </w:rPr>
        <w:t xml:space="preserve">The natural gas liquids will be transported through the Mariner East infrastructure </w:t>
      </w:r>
      <w:r w:rsidR="009A6D8D">
        <w:rPr>
          <w:rFonts w:ascii="Times New Roman" w:eastAsia="DengXian" w:hAnsi="Times New Roman" w:cs="Times New Roman"/>
          <w:lang w:eastAsia="zh-CN"/>
        </w:rPr>
        <w:t>and s</w:t>
      </w:r>
      <w:r w:rsidR="00AA60BD" w:rsidRPr="00AA60BD">
        <w:rPr>
          <w:rFonts w:ascii="Times New Roman" w:eastAsia="DengXian" w:hAnsi="Times New Roman" w:cs="Times New Roman"/>
          <w:lang w:eastAsia="zh-CN"/>
        </w:rPr>
        <w:t>hipment of propane and butane beg</w:t>
      </w:r>
      <w:r w:rsidR="00BD11E8">
        <w:rPr>
          <w:rFonts w:ascii="Times New Roman" w:eastAsia="DengXian" w:hAnsi="Times New Roman" w:cs="Times New Roman"/>
          <w:lang w:eastAsia="zh-CN"/>
        </w:rPr>
        <w:t>a</w:t>
      </w:r>
      <w:r w:rsidR="00AA60BD" w:rsidRPr="00AA60BD">
        <w:rPr>
          <w:rFonts w:ascii="Times New Roman" w:eastAsia="DengXian" w:hAnsi="Times New Roman" w:cs="Times New Roman"/>
          <w:lang w:eastAsia="zh-CN"/>
        </w:rPr>
        <w:t xml:space="preserve">n in 2017. </w:t>
      </w:r>
      <w:r w:rsidR="00BD11E8">
        <w:rPr>
          <w:rFonts w:ascii="Times New Roman" w:eastAsia="DengXian" w:hAnsi="Times New Roman" w:cs="Times New Roman"/>
          <w:lang w:eastAsia="zh-CN"/>
        </w:rPr>
        <w:t xml:space="preserve"> </w:t>
      </w:r>
      <w:r w:rsidR="00AA60BD" w:rsidRPr="00AA60BD">
        <w:rPr>
          <w:rFonts w:ascii="Times New Roman" w:eastAsia="DengXian" w:hAnsi="Times New Roman" w:cs="Times New Roman"/>
          <w:lang w:eastAsia="zh-CN"/>
        </w:rPr>
        <w:t xml:space="preserve">This contract </w:t>
      </w:r>
      <w:r w:rsidR="00BD11E8">
        <w:rPr>
          <w:rFonts w:ascii="Times New Roman" w:eastAsia="DengXian" w:hAnsi="Times New Roman" w:cs="Times New Roman"/>
          <w:lang w:eastAsia="zh-CN"/>
        </w:rPr>
        <w:t xml:space="preserve">enlarged </w:t>
      </w:r>
      <w:r w:rsidR="00AA60BD" w:rsidRPr="00AA60BD">
        <w:rPr>
          <w:rFonts w:ascii="Times New Roman" w:eastAsia="DengXian" w:hAnsi="Times New Roman" w:cs="Times New Roman"/>
          <w:lang w:eastAsia="zh-CN"/>
        </w:rPr>
        <w:t xml:space="preserve">the </w:t>
      </w:r>
      <w:r w:rsidR="00BD11E8">
        <w:rPr>
          <w:rFonts w:ascii="Times New Roman" w:eastAsia="DengXian" w:hAnsi="Times New Roman" w:cs="Times New Roman"/>
          <w:lang w:eastAsia="zh-CN"/>
        </w:rPr>
        <w:t>G</w:t>
      </w:r>
      <w:r w:rsidR="00AA60BD" w:rsidRPr="00AA60BD">
        <w:rPr>
          <w:rFonts w:ascii="Times New Roman" w:eastAsia="DengXian" w:hAnsi="Times New Roman" w:cs="Times New Roman"/>
          <w:lang w:eastAsia="zh-CN"/>
        </w:rPr>
        <w:t xml:space="preserve">roup’s supply portfolio </w:t>
      </w:r>
      <w:r w:rsidR="00BD11E8">
        <w:rPr>
          <w:rFonts w:ascii="Times New Roman" w:eastAsia="DengXian" w:hAnsi="Times New Roman" w:cs="Times New Roman"/>
          <w:lang w:eastAsia="zh-CN"/>
        </w:rPr>
        <w:t xml:space="preserve">as a </w:t>
      </w:r>
      <w:r w:rsidR="00AA60BD" w:rsidRPr="00AA60BD">
        <w:rPr>
          <w:rFonts w:ascii="Times New Roman" w:eastAsia="DengXian" w:hAnsi="Times New Roman" w:cs="Times New Roman"/>
          <w:lang w:eastAsia="zh-CN"/>
        </w:rPr>
        <w:t xml:space="preserve">long-term sourcing </w:t>
      </w:r>
      <w:r w:rsidR="00BD11E8">
        <w:rPr>
          <w:rFonts w:ascii="Times New Roman" w:eastAsia="DengXian" w:hAnsi="Times New Roman" w:cs="Times New Roman"/>
          <w:lang w:eastAsia="zh-CN"/>
        </w:rPr>
        <w:t xml:space="preserve">which the </w:t>
      </w:r>
      <w:r w:rsidR="00AA60BD" w:rsidRPr="00AA60BD">
        <w:rPr>
          <w:rFonts w:ascii="Times New Roman" w:eastAsia="DengXian" w:hAnsi="Times New Roman" w:cs="Times New Roman"/>
          <w:lang w:eastAsia="zh-CN"/>
        </w:rPr>
        <w:t xml:space="preserve">US natural gas liquids for its European </w:t>
      </w:r>
      <w:r w:rsidR="00BD11E8">
        <w:rPr>
          <w:rFonts w:ascii="Times New Roman" w:eastAsia="DengXian" w:hAnsi="Times New Roman" w:cs="Times New Roman"/>
          <w:lang w:eastAsia="zh-CN"/>
        </w:rPr>
        <w:t>markets can be competitively</w:t>
      </w:r>
      <w:r w:rsidR="00BD11E8" w:rsidRPr="00AA60BD">
        <w:rPr>
          <w:rFonts w:ascii="Times New Roman" w:eastAsia="DengXian" w:hAnsi="Times New Roman" w:cs="Times New Roman"/>
          <w:lang w:eastAsia="zh-CN"/>
        </w:rPr>
        <w:t xml:space="preserve"> priced</w:t>
      </w:r>
      <w:r w:rsidR="00AA60BD" w:rsidRPr="00AA60BD">
        <w:rPr>
          <w:rFonts w:ascii="Times New Roman" w:eastAsia="DengXian" w:hAnsi="Times New Roman" w:cs="Times New Roman"/>
          <w:lang w:eastAsia="zh-CN"/>
        </w:rPr>
        <w:t>.</w:t>
      </w: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p>
    <w:p w:rsidR="001977EF" w:rsidRPr="00AA60BD" w:rsidRDefault="00933E14" w:rsidP="001977EF">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I</w:t>
      </w:r>
      <w:r w:rsidR="00AA60BD" w:rsidRPr="00AA60BD">
        <w:rPr>
          <w:rFonts w:ascii="Times New Roman" w:eastAsia="DengXian" w:hAnsi="Times New Roman" w:cs="Times New Roman"/>
          <w:lang w:eastAsia="zh-CN"/>
        </w:rPr>
        <w:t xml:space="preserve">n December 2015, INEOS </w:t>
      </w:r>
      <w:r w:rsidR="00335038">
        <w:rPr>
          <w:rFonts w:ascii="Times New Roman" w:eastAsia="DengXian" w:hAnsi="Times New Roman" w:cs="Times New Roman"/>
          <w:lang w:eastAsia="zh-CN"/>
        </w:rPr>
        <w:t>won</w:t>
      </w:r>
      <w:r w:rsidR="00AA60BD" w:rsidRPr="00AA60BD">
        <w:rPr>
          <w:rFonts w:ascii="Times New Roman" w:eastAsia="DengXian" w:hAnsi="Times New Roman" w:cs="Times New Roman"/>
          <w:lang w:eastAsia="zh-CN"/>
        </w:rPr>
        <w:t xml:space="preserve"> 21 new </w:t>
      </w:r>
      <w:r w:rsidR="00335038">
        <w:rPr>
          <w:rFonts w:ascii="Times New Roman" w:eastAsia="DengXian" w:hAnsi="Times New Roman" w:cs="Times New Roman"/>
          <w:lang w:eastAsia="zh-CN"/>
        </w:rPr>
        <w:t xml:space="preserve">shale gas licenses </w:t>
      </w:r>
      <w:r w:rsidR="00AA60BD" w:rsidRPr="00AA60BD">
        <w:rPr>
          <w:rFonts w:ascii="Times New Roman" w:eastAsia="DengXian" w:hAnsi="Times New Roman" w:cs="Times New Roman"/>
          <w:lang w:eastAsia="zh-CN"/>
        </w:rPr>
        <w:t xml:space="preserve">in the East Midlands and the North West. </w:t>
      </w:r>
      <w:r w:rsidR="00335038">
        <w:rPr>
          <w:rFonts w:ascii="Times New Roman" w:eastAsia="DengXian" w:hAnsi="Times New Roman" w:cs="Times New Roman"/>
          <w:lang w:eastAsia="zh-CN"/>
        </w:rPr>
        <w:t xml:space="preserve"> </w:t>
      </w:r>
      <w:r w:rsidR="00AA60BD" w:rsidRPr="00AA60BD">
        <w:rPr>
          <w:rFonts w:ascii="Times New Roman" w:eastAsia="DengXian" w:hAnsi="Times New Roman" w:cs="Times New Roman"/>
          <w:lang w:eastAsia="zh-CN"/>
        </w:rPr>
        <w:t xml:space="preserve">Areas include </w:t>
      </w:r>
      <w:proofErr w:type="spellStart"/>
      <w:r w:rsidR="00AA60BD" w:rsidRPr="00AA60BD">
        <w:rPr>
          <w:rFonts w:ascii="Times New Roman" w:eastAsia="DengXian" w:hAnsi="Times New Roman" w:cs="Times New Roman"/>
          <w:lang w:eastAsia="zh-CN"/>
        </w:rPr>
        <w:t>Runcorn</w:t>
      </w:r>
      <w:proofErr w:type="spellEnd"/>
      <w:r w:rsidR="00AA60BD" w:rsidRPr="00AA60BD">
        <w:rPr>
          <w:rFonts w:ascii="Times New Roman" w:eastAsia="DengXian" w:hAnsi="Times New Roman" w:cs="Times New Roman"/>
          <w:lang w:eastAsia="zh-CN"/>
        </w:rPr>
        <w:t xml:space="preserve"> </w:t>
      </w:r>
      <w:r>
        <w:rPr>
          <w:rFonts w:ascii="Times New Roman" w:eastAsia="DengXian" w:hAnsi="Times New Roman" w:cs="Times New Roman" w:hint="eastAsia"/>
          <w:lang w:eastAsia="zh-CN"/>
        </w:rPr>
        <w:t>and</w:t>
      </w:r>
      <w:r w:rsidR="00AA60BD" w:rsidRPr="00AA60BD">
        <w:rPr>
          <w:rFonts w:ascii="Times New Roman" w:eastAsia="DengXian" w:hAnsi="Times New Roman" w:cs="Times New Roman"/>
          <w:lang w:eastAsia="zh-CN"/>
        </w:rPr>
        <w:t xml:space="preserve"> North Yorkshire</w:t>
      </w:r>
      <w:r>
        <w:rPr>
          <w:rFonts w:ascii="Times New Roman" w:eastAsia="DengXian" w:hAnsi="Times New Roman" w:cs="Times New Roman"/>
          <w:lang w:eastAsia="zh-CN"/>
        </w:rPr>
        <w:t xml:space="preserve"> which</w:t>
      </w:r>
      <w:r w:rsidR="00AA60BD" w:rsidRPr="00AA60BD">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both are </w:t>
      </w:r>
      <w:r w:rsidR="00AA60BD" w:rsidRPr="00AA60BD">
        <w:rPr>
          <w:rFonts w:ascii="Times New Roman" w:eastAsia="DengXian" w:hAnsi="Times New Roman" w:cs="Times New Roman"/>
          <w:lang w:eastAsia="zh-CN"/>
        </w:rPr>
        <w:t xml:space="preserve">close to INEOS’ </w:t>
      </w:r>
      <w:r>
        <w:rPr>
          <w:rFonts w:ascii="Times New Roman" w:eastAsia="DengXian" w:hAnsi="Times New Roman" w:cs="Times New Roman"/>
          <w:lang w:eastAsia="zh-CN"/>
        </w:rPr>
        <w:t xml:space="preserve">existing </w:t>
      </w:r>
      <w:r w:rsidR="00AA60BD" w:rsidRPr="00AA60BD">
        <w:rPr>
          <w:rFonts w:ascii="Times New Roman" w:eastAsia="DengXian" w:hAnsi="Times New Roman" w:cs="Times New Roman"/>
          <w:lang w:eastAsia="zh-CN"/>
        </w:rPr>
        <w:t xml:space="preserve">plants. </w:t>
      </w:r>
      <w:r>
        <w:rPr>
          <w:rFonts w:ascii="Times New Roman" w:eastAsia="DengXian" w:hAnsi="Times New Roman" w:cs="Times New Roman"/>
          <w:lang w:eastAsia="zh-CN"/>
        </w:rPr>
        <w:t xml:space="preserve"> </w:t>
      </w:r>
      <w:r w:rsidR="00AA60BD" w:rsidRPr="00AA60BD">
        <w:rPr>
          <w:rFonts w:ascii="Times New Roman" w:eastAsia="DengXian" w:hAnsi="Times New Roman" w:cs="Times New Roman"/>
          <w:lang w:eastAsia="zh-CN"/>
        </w:rPr>
        <w:t>INEOS</w:t>
      </w:r>
      <w:r>
        <w:rPr>
          <w:rFonts w:ascii="Times New Roman" w:eastAsia="DengXian" w:hAnsi="Times New Roman" w:cs="Times New Roman"/>
          <w:lang w:eastAsia="zh-CN"/>
        </w:rPr>
        <w:t xml:space="preserve"> </w:t>
      </w:r>
      <w:r w:rsidR="00AA60BD" w:rsidRPr="00AA60BD">
        <w:rPr>
          <w:rFonts w:ascii="Times New Roman" w:eastAsia="DengXian" w:hAnsi="Times New Roman" w:cs="Times New Roman"/>
          <w:lang w:eastAsia="zh-CN"/>
        </w:rPr>
        <w:t>was awarded 700,000 acres on top of its existing 300,000 acres</w:t>
      </w:r>
      <w:r>
        <w:rPr>
          <w:rFonts w:ascii="Times New Roman" w:eastAsia="DengXian" w:hAnsi="Times New Roman" w:cs="Times New Roman"/>
          <w:lang w:eastAsia="zh-CN"/>
        </w:rPr>
        <w:t xml:space="preserve"> and </w:t>
      </w:r>
      <w:r w:rsidR="00E31672">
        <w:rPr>
          <w:rFonts w:ascii="Times New Roman" w:eastAsia="DengXian" w:hAnsi="Times New Roman" w:cs="Times New Roman"/>
          <w:lang w:eastAsia="zh-CN"/>
        </w:rPr>
        <w:t xml:space="preserve">the Group </w:t>
      </w:r>
      <w:r>
        <w:rPr>
          <w:rFonts w:ascii="Times New Roman" w:eastAsia="DengXian" w:hAnsi="Times New Roman" w:cs="Times New Roman"/>
          <w:lang w:eastAsia="zh-CN"/>
        </w:rPr>
        <w:t>is</w:t>
      </w:r>
      <w:r w:rsidRPr="00AA60BD">
        <w:rPr>
          <w:rFonts w:ascii="Times New Roman" w:eastAsia="DengXian" w:hAnsi="Times New Roman" w:cs="Times New Roman"/>
          <w:lang w:eastAsia="zh-CN"/>
        </w:rPr>
        <w:t xml:space="preserve"> now one of the UK’s biggest shale gas players</w:t>
      </w:r>
      <w:r w:rsidR="001977EF">
        <w:rPr>
          <w:rFonts w:ascii="Times New Roman" w:eastAsia="DengXian" w:hAnsi="Times New Roman" w:cs="Times New Roman"/>
          <w:lang w:eastAsia="zh-CN"/>
        </w:rPr>
        <w:t xml:space="preserve">.  </w:t>
      </w:r>
      <w:r w:rsidR="001977EF" w:rsidRPr="00AA60BD">
        <w:rPr>
          <w:rFonts w:ascii="Times New Roman" w:eastAsia="DengXian" w:hAnsi="Times New Roman" w:cs="Times New Roman"/>
          <w:lang w:eastAsia="zh-CN"/>
        </w:rPr>
        <w:t xml:space="preserve">These new licenses </w:t>
      </w:r>
      <w:r w:rsidR="001977EF">
        <w:rPr>
          <w:rFonts w:ascii="Times New Roman" w:eastAsia="DengXian" w:hAnsi="Times New Roman" w:cs="Times New Roman"/>
          <w:lang w:eastAsia="zh-CN"/>
        </w:rPr>
        <w:t xml:space="preserve">therefore </w:t>
      </w:r>
      <w:r w:rsidR="001977EF" w:rsidRPr="00AA60BD">
        <w:rPr>
          <w:rFonts w:ascii="Times New Roman" w:eastAsia="DengXian" w:hAnsi="Times New Roman" w:cs="Times New Roman"/>
          <w:lang w:eastAsia="zh-CN"/>
        </w:rPr>
        <w:t>provide a strategic edge against the competitors.</w:t>
      </w: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p>
    <w:p w:rsidR="00AA60BD" w:rsidRPr="00CF4547" w:rsidRDefault="00CF4547" w:rsidP="00AA60BD">
      <w:pPr>
        <w:pStyle w:val="af1"/>
        <w:spacing w:line="360" w:lineRule="auto"/>
        <w:ind w:leftChars="0" w:left="960"/>
        <w:rPr>
          <w:rFonts w:ascii="Times New Roman" w:eastAsia="DengXian" w:hAnsi="Times New Roman" w:cs="Times New Roman"/>
          <w:b/>
          <w:i/>
          <w:lang w:eastAsia="zh-CN"/>
        </w:rPr>
      </w:pPr>
      <w:r w:rsidRPr="00CF4547">
        <w:rPr>
          <w:rFonts w:ascii="Times New Roman" w:eastAsia="DengXian" w:hAnsi="Times New Roman" w:cs="Times New Roman"/>
          <w:b/>
          <w:i/>
          <w:lang w:eastAsia="zh-CN"/>
        </w:rPr>
        <w:t>O</w:t>
      </w:r>
      <w:r w:rsidR="00B5646E">
        <w:rPr>
          <w:rFonts w:ascii="Times New Roman" w:eastAsia="DengXian" w:hAnsi="Times New Roman" w:cs="Times New Roman"/>
          <w:b/>
          <w:i/>
          <w:lang w:eastAsia="zh-CN"/>
        </w:rPr>
        <w:t>PPORTUNITIES</w:t>
      </w:r>
      <w:r w:rsidRPr="00CF4547">
        <w:rPr>
          <w:rFonts w:ascii="Times New Roman" w:eastAsia="DengXian" w:hAnsi="Times New Roman" w:cs="Times New Roman"/>
          <w:b/>
          <w:i/>
          <w:lang w:eastAsia="zh-CN"/>
        </w:rPr>
        <w:t xml:space="preserve"> - </w:t>
      </w:r>
      <w:r w:rsidR="00AA60BD" w:rsidRPr="00CF4547">
        <w:rPr>
          <w:rFonts w:ascii="Times New Roman" w:eastAsia="DengXian" w:hAnsi="Times New Roman" w:cs="Times New Roman"/>
          <w:b/>
          <w:i/>
          <w:lang w:eastAsia="zh-CN"/>
        </w:rPr>
        <w:t>Divestment of Non-Core Assets</w:t>
      </w:r>
    </w:p>
    <w:p w:rsidR="00AA60BD" w:rsidRPr="00B5646E" w:rsidRDefault="00AA60BD" w:rsidP="00AA60BD">
      <w:pPr>
        <w:pStyle w:val="af1"/>
        <w:spacing w:line="360" w:lineRule="auto"/>
        <w:ind w:leftChars="0" w:left="960"/>
        <w:rPr>
          <w:rFonts w:ascii="Times New Roman" w:eastAsia="DengXian" w:hAnsi="Times New Roman" w:cs="Times New Roman"/>
          <w:lang w:eastAsia="zh-CN"/>
        </w:rPr>
      </w:pPr>
    </w:p>
    <w:p w:rsidR="00AA60BD" w:rsidRPr="00AA60BD" w:rsidRDefault="00753FA7" w:rsidP="00AA60B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In 2015 and 2016, INEOS disposed of some non-core assets namely</w:t>
      </w:r>
      <w:r w:rsidR="00AA60BD" w:rsidRPr="00AA60BD">
        <w:rPr>
          <w:rFonts w:ascii="Times New Roman" w:eastAsia="DengXian" w:hAnsi="Times New Roman" w:cs="Times New Roman"/>
          <w:lang w:eastAsia="zh-CN"/>
        </w:rPr>
        <w:t xml:space="preserve"> INEOS </w:t>
      </w:r>
      <w:proofErr w:type="spellStart"/>
      <w:r w:rsidR="00AA60BD" w:rsidRPr="00AA60BD">
        <w:rPr>
          <w:rFonts w:ascii="Times New Roman" w:eastAsia="DengXian" w:hAnsi="Times New Roman" w:cs="Times New Roman"/>
          <w:lang w:eastAsia="zh-CN"/>
        </w:rPr>
        <w:t>ChlorVinyls</w:t>
      </w:r>
      <w:proofErr w:type="spellEnd"/>
      <w:r w:rsidR="00AA60BD" w:rsidRPr="00AA60BD">
        <w:rPr>
          <w:rFonts w:ascii="Times New Roman" w:eastAsia="DengXian" w:hAnsi="Times New Roman" w:cs="Times New Roman"/>
          <w:lang w:eastAsia="zh-CN"/>
        </w:rPr>
        <w:t xml:space="preserve"> and INEOS </w:t>
      </w:r>
      <w:proofErr w:type="spellStart"/>
      <w:r w:rsidR="00AA60BD" w:rsidRPr="00AA60BD">
        <w:rPr>
          <w:rFonts w:ascii="Times New Roman" w:eastAsia="DengXian" w:hAnsi="Times New Roman" w:cs="Times New Roman"/>
          <w:lang w:eastAsia="zh-CN"/>
        </w:rPr>
        <w:t>Styrenics</w:t>
      </w:r>
      <w:proofErr w:type="spellEnd"/>
      <w:r w:rsidR="00AA60BD" w:rsidRPr="00AA60BD">
        <w:rPr>
          <w:rFonts w:ascii="Times New Roman" w:eastAsia="DengXian" w:hAnsi="Times New Roman" w:cs="Times New Roman"/>
          <w:lang w:eastAsia="zh-CN"/>
        </w:rPr>
        <w:t xml:space="preserve"> </w:t>
      </w:r>
      <w:r>
        <w:rPr>
          <w:rFonts w:ascii="Times New Roman" w:eastAsia="DengXian" w:hAnsi="Times New Roman" w:cs="Times New Roman"/>
          <w:lang w:eastAsia="zh-CN"/>
        </w:rPr>
        <w:t>so as to concentrate more on its core businesses</w:t>
      </w:r>
      <w:r w:rsidR="00AA60BD" w:rsidRPr="00AA60BD">
        <w:rPr>
          <w:rFonts w:ascii="Times New Roman" w:eastAsia="DengXian" w:hAnsi="Times New Roman" w:cs="Times New Roman"/>
          <w:lang w:eastAsia="zh-CN"/>
        </w:rPr>
        <w:t>.</w:t>
      </w:r>
    </w:p>
    <w:p w:rsidR="00AA60BD" w:rsidRPr="00682925" w:rsidRDefault="00AA60BD" w:rsidP="00AA60BD">
      <w:pPr>
        <w:pStyle w:val="af1"/>
        <w:spacing w:line="360" w:lineRule="auto"/>
        <w:ind w:leftChars="0" w:left="960"/>
        <w:rPr>
          <w:rFonts w:ascii="Times New Roman" w:eastAsia="DengXian" w:hAnsi="Times New Roman" w:cs="Times New Roman"/>
          <w:lang w:eastAsia="zh-CN"/>
        </w:rPr>
      </w:pPr>
    </w:p>
    <w:p w:rsidR="00AA60BD" w:rsidRPr="00AA60BD" w:rsidRDefault="00753FA7" w:rsidP="00AA60B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 xml:space="preserve">The sale of </w:t>
      </w:r>
      <w:r w:rsidR="00AA60BD" w:rsidRPr="00AA60BD">
        <w:rPr>
          <w:rFonts w:ascii="Times New Roman" w:eastAsia="DengXian" w:hAnsi="Times New Roman" w:cs="Times New Roman"/>
          <w:lang w:eastAsia="zh-CN"/>
        </w:rPr>
        <w:t xml:space="preserve">INEOS </w:t>
      </w:r>
      <w:proofErr w:type="spellStart"/>
      <w:r w:rsidR="00AA60BD" w:rsidRPr="00AA60BD">
        <w:rPr>
          <w:rFonts w:ascii="Times New Roman" w:eastAsia="DengXian" w:hAnsi="Times New Roman" w:cs="Times New Roman"/>
          <w:lang w:eastAsia="zh-CN"/>
        </w:rPr>
        <w:t>Styrenics</w:t>
      </w:r>
      <w:proofErr w:type="spellEnd"/>
      <w:r w:rsidR="00AA60BD" w:rsidRPr="00AA60BD">
        <w:rPr>
          <w:rFonts w:ascii="Times New Roman" w:eastAsia="DengXian" w:hAnsi="Times New Roman" w:cs="Times New Roman"/>
          <w:lang w:eastAsia="zh-CN"/>
        </w:rPr>
        <w:t xml:space="preserve"> to </w:t>
      </w:r>
      <w:proofErr w:type="spellStart"/>
      <w:r w:rsidR="00AA60BD" w:rsidRPr="00AA60BD">
        <w:rPr>
          <w:rFonts w:ascii="Times New Roman" w:eastAsia="DengXian" w:hAnsi="Times New Roman" w:cs="Times New Roman"/>
          <w:lang w:eastAsia="zh-CN"/>
        </w:rPr>
        <w:t>Synthos</w:t>
      </w:r>
      <w:proofErr w:type="spellEnd"/>
      <w:r w:rsidR="00AA60BD" w:rsidRPr="00AA60BD">
        <w:rPr>
          <w:rFonts w:ascii="Times New Roman" w:eastAsia="DengXian" w:hAnsi="Times New Roman" w:cs="Times New Roman"/>
          <w:lang w:eastAsia="zh-CN"/>
        </w:rPr>
        <w:t xml:space="preserve"> S.A. for a total of E80 million represents a </w:t>
      </w:r>
      <w:r>
        <w:rPr>
          <w:rFonts w:ascii="Times New Roman" w:eastAsia="DengXian" w:hAnsi="Times New Roman" w:cs="Times New Roman"/>
          <w:lang w:eastAsia="zh-CN"/>
        </w:rPr>
        <w:t>milestone</w:t>
      </w:r>
      <w:r w:rsidR="00AA60BD" w:rsidRPr="00AA60BD">
        <w:rPr>
          <w:rFonts w:ascii="Times New Roman" w:eastAsia="DengXian" w:hAnsi="Times New Roman" w:cs="Times New Roman"/>
          <w:lang w:eastAsia="zh-CN"/>
        </w:rPr>
        <w:t xml:space="preserve"> in the </w:t>
      </w:r>
      <w:r>
        <w:rPr>
          <w:rFonts w:ascii="Times New Roman" w:eastAsia="DengXian" w:hAnsi="Times New Roman" w:cs="Times New Roman"/>
          <w:lang w:eastAsia="zh-CN"/>
        </w:rPr>
        <w:t>unremitting</w:t>
      </w:r>
      <w:r w:rsidR="00AA60BD" w:rsidRPr="00AA60BD">
        <w:rPr>
          <w:rFonts w:ascii="Times New Roman" w:eastAsia="DengXian" w:hAnsi="Times New Roman" w:cs="Times New Roman"/>
          <w:lang w:eastAsia="zh-CN"/>
        </w:rPr>
        <w:t xml:space="preserve"> development of the EPS business. </w:t>
      </w:r>
      <w:r>
        <w:rPr>
          <w:rFonts w:ascii="Times New Roman" w:eastAsia="DengXian" w:hAnsi="Times New Roman" w:cs="Times New Roman"/>
          <w:lang w:eastAsia="zh-CN"/>
        </w:rPr>
        <w:t xml:space="preserve"> </w:t>
      </w:r>
      <w:r w:rsidR="00AA60BD" w:rsidRPr="00AA60BD">
        <w:rPr>
          <w:rFonts w:ascii="Times New Roman" w:eastAsia="DengXian" w:hAnsi="Times New Roman" w:cs="Times New Roman"/>
          <w:lang w:eastAsia="zh-CN"/>
        </w:rPr>
        <w:t xml:space="preserve">In 2015, INEOS </w:t>
      </w:r>
      <w:proofErr w:type="spellStart"/>
      <w:r w:rsidR="00AA60BD" w:rsidRPr="00AA60BD">
        <w:rPr>
          <w:rFonts w:ascii="Times New Roman" w:eastAsia="DengXian" w:hAnsi="Times New Roman" w:cs="Times New Roman"/>
          <w:lang w:eastAsia="zh-CN"/>
        </w:rPr>
        <w:t>ChlorVinyls</w:t>
      </w:r>
      <w:proofErr w:type="spellEnd"/>
      <w:r w:rsidR="00AA60BD" w:rsidRPr="00AA60BD">
        <w:rPr>
          <w:rFonts w:ascii="Times New Roman" w:eastAsia="DengXian" w:hAnsi="Times New Roman" w:cs="Times New Roman"/>
          <w:lang w:eastAsia="zh-CN"/>
        </w:rPr>
        <w:t xml:space="preserve">, a wholly owned subsidiary of INEOS, announced the completion of the sale of its 35.7% interest in Suzhou </w:t>
      </w:r>
      <w:proofErr w:type="spellStart"/>
      <w:r w:rsidR="00AA60BD" w:rsidRPr="00AA60BD">
        <w:rPr>
          <w:rFonts w:ascii="Times New Roman" w:eastAsia="DengXian" w:hAnsi="Times New Roman" w:cs="Times New Roman"/>
          <w:lang w:eastAsia="zh-CN"/>
        </w:rPr>
        <w:t>Huasu</w:t>
      </w:r>
      <w:proofErr w:type="spellEnd"/>
      <w:r w:rsidR="00AA60BD" w:rsidRPr="00AA60BD">
        <w:rPr>
          <w:rFonts w:ascii="Times New Roman" w:eastAsia="DengXian" w:hAnsi="Times New Roman" w:cs="Times New Roman"/>
          <w:lang w:eastAsia="zh-CN"/>
        </w:rPr>
        <w:t xml:space="preserve"> Plastics, China, to Westlake Chemical Corporation. With this deal, it brings an end INEOS </w:t>
      </w:r>
      <w:proofErr w:type="spellStart"/>
      <w:r w:rsidR="00AA60BD" w:rsidRPr="00AA60BD">
        <w:rPr>
          <w:rFonts w:ascii="Times New Roman" w:eastAsia="DengXian" w:hAnsi="Times New Roman" w:cs="Times New Roman"/>
          <w:lang w:eastAsia="zh-CN"/>
        </w:rPr>
        <w:t>ChlorVinyls</w:t>
      </w:r>
      <w:proofErr w:type="spellEnd"/>
      <w:r w:rsidR="00AA60BD" w:rsidRPr="00AA60BD">
        <w:rPr>
          <w:rFonts w:ascii="Times New Roman" w:eastAsia="DengXian" w:hAnsi="Times New Roman" w:cs="Times New Roman"/>
          <w:lang w:eastAsia="zh-CN"/>
        </w:rPr>
        <w:t>’ involvement in this PVC Joint Venture.</w:t>
      </w: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p>
    <w:p w:rsidR="00373286" w:rsidRDefault="00AA60BD" w:rsidP="00D12FC5">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lang w:eastAsia="zh-CN"/>
        </w:rPr>
        <w:t>Proceeds from disposal of non-core assets help</w:t>
      </w:r>
      <w:r w:rsidR="00753FA7">
        <w:rPr>
          <w:rFonts w:ascii="Times New Roman" w:eastAsia="DengXian" w:hAnsi="Times New Roman" w:cs="Times New Roman"/>
          <w:lang w:eastAsia="zh-CN"/>
        </w:rPr>
        <w:t>ed</w:t>
      </w:r>
      <w:r w:rsidRPr="00AA60BD">
        <w:rPr>
          <w:rFonts w:ascii="Times New Roman" w:eastAsia="DengXian" w:hAnsi="Times New Roman" w:cs="Times New Roman"/>
          <w:lang w:eastAsia="zh-CN"/>
        </w:rPr>
        <w:t xml:space="preserve"> reduce </w:t>
      </w:r>
      <w:r w:rsidR="00753FA7">
        <w:rPr>
          <w:rFonts w:ascii="Times New Roman" w:eastAsia="DengXian" w:hAnsi="Times New Roman" w:cs="Times New Roman"/>
          <w:lang w:eastAsia="zh-CN"/>
        </w:rPr>
        <w:t xml:space="preserve">the Group’s </w:t>
      </w:r>
      <w:r w:rsidRPr="00AA60BD">
        <w:rPr>
          <w:rFonts w:ascii="Times New Roman" w:eastAsia="DengXian" w:hAnsi="Times New Roman" w:cs="Times New Roman"/>
          <w:lang w:eastAsia="zh-CN"/>
        </w:rPr>
        <w:t>debts which could further strengthen its balance sheet.</w:t>
      </w:r>
      <w:r w:rsidR="00373286">
        <w:rPr>
          <w:rFonts w:ascii="Times New Roman" w:eastAsia="DengXian" w:hAnsi="Times New Roman" w:cs="Times New Roman"/>
          <w:lang w:eastAsia="zh-CN"/>
        </w:rPr>
        <w:br w:type="page"/>
      </w:r>
    </w:p>
    <w:p w:rsidR="004446BC" w:rsidRPr="00AA60BD" w:rsidRDefault="004446BC" w:rsidP="004446BC">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SWOT ANALYSIS FOR INEOS</w:t>
      </w:r>
    </w:p>
    <w:p w:rsidR="004446BC" w:rsidRPr="00AA60BD" w:rsidRDefault="004446BC" w:rsidP="004446BC">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689984" behindDoc="1" locked="0" layoutInCell="1" allowOverlap="1" wp14:anchorId="5E496F08" wp14:editId="42357F98">
                <wp:simplePos x="0" y="0"/>
                <wp:positionH relativeFrom="column">
                  <wp:posOffset>-45085</wp:posOffset>
                </wp:positionH>
                <wp:positionV relativeFrom="paragraph">
                  <wp:posOffset>199390</wp:posOffset>
                </wp:positionV>
                <wp:extent cx="6363335" cy="0"/>
                <wp:effectExtent l="12065" t="18415" r="15875" b="10160"/>
                <wp:wrapNone/>
                <wp:docPr id="28" name="直線接點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533136" id="直線接點 28" o:spid="_x0000_s1026" style="position:absolute;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tOMwIAADMEAAAOAAAAZHJzL2Uyb0RvYy54bWysU82O0zAQviPxDlbu3SRt2m2jpqtV0nJZ&#10;oNIuD+DaTmPh2JbtNq0Qr8ADgMSNN0DiwPuw4i0Yuz/qwgUhLvbYM/P5m5nP05tdK9CWGcuVLKL0&#10;KokQk0RRLtdF9OZh0RtHyDosKRZKsiLaMxvdzJ4/m3Y6Z33VKEGZQQAibd7pImqc03kcW9KwFtsr&#10;pZkEZ61Mix0czTqmBneA3oq4nySjuFOGaqMIsxZuq4MzmgX8umbEva5ryxwSRQTcXFhNWFd+jWdT&#10;nK8N1g0nRxr4H1i0mEt49AxVYYfRxvA/oFpOjLKqdldEtbGqa05YqAGqSZPfqrlvsGahFmiO1ec2&#10;2f8HS15tlwZxWkR9mJTELczo8dPXx28ff3z48vP7ZwTX0KNO2xxCS7k0vkqyk/f6TpG3FklVNliu&#10;WeD6sNeQn/qM+EmKP1gNL626l4pCDN44FRq2q03rIaEVaBfmsj/Phe0cInA5GowGg8EwQuTki3F+&#10;StTGuhdMtcgbRSS49C3DOd7eWeeJ4PwU4q+lWnAhwtiFRB2wnSTDJGRYJTj1Xh9nzXpVCoO2GJQz&#10;vB6Oh7ehLPBchhm1kTSgNQzT+dF2mIuDDa8L6fGgFuBztA7SeDdJJvPxfJz1sv5o3suSqurdLsqs&#10;N1qk18NqUJVllb731NIsbzilTHp2J5mm2d/J4PhhDgI7C/Xch/gpemgYkD3tgXQYpp/fQQkrRfdL&#10;cxoyKDMEH3+Rl/7lGezLvz77BQ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I74y04zAgAAMwQAAA4AAAAAAAAAAAAAAAAA&#10;LgIAAGRycy9lMm9Eb2MueG1sUEsBAi0AFAAGAAgAAAAhANrhEczeAAAACAEAAA8AAAAAAAAAAAAA&#10;AAAAjQQAAGRycy9kb3ducmV2LnhtbFBLBQYAAAAABAAEAPMAAACYBQAAAAA=&#10;" strokecolor="#57585a" strokeweight="1.5pt"/>
            </w:pict>
          </mc:Fallback>
        </mc:AlternateContent>
      </w:r>
    </w:p>
    <w:p w:rsidR="00AA60BD" w:rsidRPr="00E4224C" w:rsidRDefault="00CF4547" w:rsidP="00AA60BD">
      <w:pPr>
        <w:pStyle w:val="af1"/>
        <w:spacing w:line="360" w:lineRule="auto"/>
        <w:ind w:leftChars="0" w:left="960"/>
        <w:rPr>
          <w:rFonts w:ascii="Times New Roman" w:eastAsia="DengXian" w:hAnsi="Times New Roman" w:cs="Times New Roman"/>
          <w:b/>
          <w:i/>
          <w:lang w:eastAsia="zh-CN"/>
        </w:rPr>
      </w:pPr>
      <w:r>
        <w:rPr>
          <w:rFonts w:ascii="Times New Roman" w:eastAsia="DengXian" w:hAnsi="Times New Roman" w:cs="Times New Roman"/>
          <w:b/>
          <w:i/>
          <w:lang w:eastAsia="zh-CN"/>
        </w:rPr>
        <w:t>O</w:t>
      </w:r>
      <w:r w:rsidR="00B5646E">
        <w:rPr>
          <w:rFonts w:ascii="Times New Roman" w:eastAsia="DengXian" w:hAnsi="Times New Roman" w:cs="Times New Roman"/>
          <w:b/>
          <w:i/>
          <w:lang w:eastAsia="zh-CN"/>
        </w:rPr>
        <w:t>PPORTUNITIES</w:t>
      </w:r>
      <w:r>
        <w:rPr>
          <w:rFonts w:ascii="Times New Roman" w:eastAsia="DengXian" w:hAnsi="Times New Roman" w:cs="Times New Roman"/>
          <w:b/>
          <w:i/>
          <w:lang w:eastAsia="zh-CN"/>
        </w:rPr>
        <w:t xml:space="preserve"> - </w:t>
      </w:r>
      <w:r w:rsidR="00AA60BD" w:rsidRPr="00E4224C">
        <w:rPr>
          <w:rFonts w:ascii="Times New Roman" w:eastAsia="DengXian" w:hAnsi="Times New Roman" w:cs="Times New Roman"/>
          <w:b/>
          <w:i/>
          <w:lang w:eastAsia="zh-CN"/>
        </w:rPr>
        <w:t xml:space="preserve">Increasing </w:t>
      </w:r>
      <w:r w:rsidR="00524422">
        <w:rPr>
          <w:rFonts w:ascii="Times New Roman" w:eastAsia="DengXian" w:hAnsi="Times New Roman" w:cs="Times New Roman"/>
          <w:b/>
          <w:i/>
          <w:lang w:eastAsia="zh-CN"/>
        </w:rPr>
        <w:t xml:space="preserve">Development of </w:t>
      </w:r>
      <w:r w:rsidR="00AA60BD" w:rsidRPr="00E4224C">
        <w:rPr>
          <w:rFonts w:ascii="Times New Roman" w:eastAsia="DengXian" w:hAnsi="Times New Roman" w:cs="Times New Roman"/>
          <w:b/>
          <w:i/>
          <w:lang w:eastAsia="zh-CN"/>
        </w:rPr>
        <w:t>Cross-Geography Shale Gas</w:t>
      </w:r>
    </w:p>
    <w:p w:rsidR="00AA60BD" w:rsidRPr="00B5646E" w:rsidRDefault="00AA60BD" w:rsidP="00AA60BD">
      <w:pPr>
        <w:pStyle w:val="af1"/>
        <w:spacing w:line="360" w:lineRule="auto"/>
        <w:ind w:leftChars="0" w:left="960"/>
        <w:rPr>
          <w:rFonts w:ascii="Times New Roman" w:eastAsia="DengXian" w:hAnsi="Times New Roman" w:cs="Times New Roman"/>
          <w:lang w:eastAsia="zh-CN"/>
        </w:rPr>
      </w:pP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lang w:eastAsia="zh-CN"/>
        </w:rPr>
        <w:t xml:space="preserve">INEOS has been </w:t>
      </w:r>
      <w:r w:rsidR="00380D89">
        <w:rPr>
          <w:rFonts w:ascii="Times New Roman" w:eastAsia="DengXian" w:hAnsi="Times New Roman" w:cs="Times New Roman"/>
          <w:lang w:eastAsia="zh-CN"/>
        </w:rPr>
        <w:t>involved</w:t>
      </w:r>
      <w:r w:rsidRPr="00AA60BD">
        <w:rPr>
          <w:rFonts w:ascii="Times New Roman" w:eastAsia="DengXian" w:hAnsi="Times New Roman" w:cs="Times New Roman"/>
          <w:lang w:eastAsia="zh-CN"/>
        </w:rPr>
        <w:t xml:space="preserve"> in acquiring and selling of shale gas in the US and other </w:t>
      </w:r>
      <w:r w:rsidR="00380D89">
        <w:rPr>
          <w:rFonts w:ascii="Times New Roman" w:eastAsia="DengXian" w:hAnsi="Times New Roman" w:cs="Times New Roman"/>
          <w:lang w:eastAsia="zh-CN"/>
        </w:rPr>
        <w:t>countries</w:t>
      </w:r>
      <w:r w:rsidRPr="00AA60BD">
        <w:rPr>
          <w:rFonts w:ascii="Times New Roman" w:eastAsia="DengXian" w:hAnsi="Times New Roman" w:cs="Times New Roman"/>
          <w:lang w:eastAsia="zh-CN"/>
        </w:rPr>
        <w:t xml:space="preserve">. </w:t>
      </w:r>
      <w:r w:rsidR="00380D89">
        <w:rPr>
          <w:rFonts w:ascii="Times New Roman" w:eastAsia="DengXian" w:hAnsi="Times New Roman" w:cs="Times New Roman"/>
          <w:lang w:eastAsia="zh-CN"/>
        </w:rPr>
        <w:t xml:space="preserve"> Taking the deal </w:t>
      </w:r>
      <w:r w:rsidRPr="00AA60BD">
        <w:rPr>
          <w:rFonts w:ascii="Times New Roman" w:eastAsia="DengXian" w:hAnsi="Times New Roman" w:cs="Times New Roman"/>
          <w:lang w:eastAsia="zh-CN"/>
        </w:rPr>
        <w:t>in May 2015</w:t>
      </w:r>
      <w:r w:rsidR="00380D89">
        <w:rPr>
          <w:rFonts w:ascii="Times New Roman" w:eastAsia="DengXian" w:hAnsi="Times New Roman" w:cs="Times New Roman"/>
          <w:lang w:eastAsia="zh-CN"/>
        </w:rPr>
        <w:t xml:space="preserve"> for example</w:t>
      </w:r>
      <w:r w:rsidRPr="00AA60BD">
        <w:rPr>
          <w:rFonts w:ascii="Times New Roman" w:eastAsia="DengXian" w:hAnsi="Times New Roman" w:cs="Times New Roman"/>
          <w:lang w:eastAsia="zh-CN"/>
        </w:rPr>
        <w:t xml:space="preserve">, INEOS </w:t>
      </w:r>
      <w:r w:rsidR="00380D89">
        <w:rPr>
          <w:rFonts w:ascii="Times New Roman" w:eastAsia="DengXian" w:hAnsi="Times New Roman" w:cs="Times New Roman"/>
          <w:lang w:eastAsia="zh-CN"/>
        </w:rPr>
        <w:t>entered into t</w:t>
      </w:r>
      <w:r w:rsidRPr="00AA60BD">
        <w:rPr>
          <w:rFonts w:ascii="Times New Roman" w:eastAsia="DengXian" w:hAnsi="Times New Roman" w:cs="Times New Roman"/>
          <w:lang w:eastAsia="zh-CN"/>
        </w:rPr>
        <w:t xml:space="preserve">he deal with </w:t>
      </w:r>
      <w:proofErr w:type="spellStart"/>
      <w:r w:rsidRPr="00AA60BD">
        <w:rPr>
          <w:rFonts w:ascii="Times New Roman" w:eastAsia="DengXian" w:hAnsi="Times New Roman" w:cs="Times New Roman"/>
          <w:lang w:eastAsia="zh-CN"/>
        </w:rPr>
        <w:t>IGas</w:t>
      </w:r>
      <w:proofErr w:type="spellEnd"/>
      <w:r w:rsidRPr="00AA60BD">
        <w:rPr>
          <w:rFonts w:ascii="Times New Roman" w:eastAsia="DengXian" w:hAnsi="Times New Roman" w:cs="Times New Roman"/>
          <w:lang w:eastAsia="zh-CN"/>
        </w:rPr>
        <w:t xml:space="preserve"> making it the UKs third largest shale gas group. </w:t>
      </w:r>
      <w:r w:rsidR="00380D89">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The deal </w:t>
      </w:r>
      <w:r w:rsidR="00CD2F8A">
        <w:rPr>
          <w:rFonts w:ascii="Times New Roman" w:eastAsia="DengXian" w:hAnsi="Times New Roman" w:cs="Times New Roman"/>
          <w:lang w:eastAsia="zh-CN"/>
        </w:rPr>
        <w:t xml:space="preserve">represents an </w:t>
      </w:r>
      <w:r w:rsidRPr="00AA60BD">
        <w:rPr>
          <w:rFonts w:ascii="Times New Roman" w:eastAsia="DengXian" w:hAnsi="Times New Roman" w:cs="Times New Roman"/>
          <w:lang w:eastAsia="zh-CN"/>
        </w:rPr>
        <w:t xml:space="preserve">acquisition of a 50% interest in seven </w:t>
      </w:r>
      <w:proofErr w:type="spellStart"/>
      <w:r w:rsidRPr="00AA60BD">
        <w:rPr>
          <w:rFonts w:ascii="Times New Roman" w:eastAsia="DengXian" w:hAnsi="Times New Roman" w:cs="Times New Roman"/>
          <w:lang w:eastAsia="zh-CN"/>
        </w:rPr>
        <w:t>IGas</w:t>
      </w:r>
      <w:proofErr w:type="spellEnd"/>
      <w:r w:rsidRPr="00AA60BD">
        <w:rPr>
          <w:rFonts w:ascii="Times New Roman" w:eastAsia="DengXian" w:hAnsi="Times New Roman" w:cs="Times New Roman"/>
          <w:lang w:eastAsia="zh-CN"/>
        </w:rPr>
        <w:t xml:space="preserve"> shale gas licenses in the North West of England</w:t>
      </w:r>
      <w:r w:rsidR="00CD2F8A">
        <w:rPr>
          <w:rFonts w:ascii="Times New Roman" w:eastAsia="DengXian" w:hAnsi="Times New Roman" w:cs="Times New Roman"/>
          <w:lang w:eastAsia="zh-CN"/>
        </w:rPr>
        <w:t xml:space="preserve"> and</w:t>
      </w:r>
      <w:r w:rsidRPr="00AA60BD">
        <w:rPr>
          <w:rFonts w:ascii="Times New Roman" w:eastAsia="DengXian" w:hAnsi="Times New Roman" w:cs="Times New Roman"/>
          <w:lang w:eastAsia="zh-CN"/>
        </w:rPr>
        <w:t xml:space="preserve"> a 60% interest in three petroleum exploration and development </w:t>
      </w:r>
      <w:r w:rsidR="00CD2F8A" w:rsidRPr="00AA60BD">
        <w:rPr>
          <w:rFonts w:ascii="Times New Roman" w:eastAsia="DengXian" w:hAnsi="Times New Roman" w:cs="Times New Roman"/>
          <w:lang w:eastAsia="zh-CN"/>
        </w:rPr>
        <w:t>(PEDL</w:t>
      </w:r>
      <w:r w:rsidR="00CD2F8A">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licenses and a 50% interest in a further four licenses. </w:t>
      </w:r>
      <w:r w:rsidR="00CD2F8A">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In Scotland, INEOS </w:t>
      </w:r>
      <w:r w:rsidR="00CD2F8A">
        <w:rPr>
          <w:rFonts w:ascii="Times New Roman" w:eastAsia="DengXian" w:hAnsi="Times New Roman" w:cs="Times New Roman"/>
          <w:lang w:eastAsia="zh-CN"/>
        </w:rPr>
        <w:t xml:space="preserve">fully </w:t>
      </w:r>
      <w:r w:rsidRPr="00AA60BD">
        <w:rPr>
          <w:rFonts w:ascii="Times New Roman" w:eastAsia="DengXian" w:hAnsi="Times New Roman" w:cs="Times New Roman"/>
          <w:lang w:eastAsia="zh-CN"/>
        </w:rPr>
        <w:t xml:space="preserve">acquired </w:t>
      </w:r>
      <w:proofErr w:type="spellStart"/>
      <w:r w:rsidRPr="00AA60BD">
        <w:rPr>
          <w:rFonts w:ascii="Times New Roman" w:eastAsia="DengXian" w:hAnsi="Times New Roman" w:cs="Times New Roman"/>
          <w:lang w:eastAsia="zh-CN"/>
        </w:rPr>
        <w:t>IGas</w:t>
      </w:r>
      <w:proofErr w:type="spellEnd"/>
      <w:r w:rsidRPr="00AA60BD">
        <w:rPr>
          <w:rFonts w:ascii="Times New Roman" w:eastAsia="DengXian" w:hAnsi="Times New Roman" w:cs="Times New Roman"/>
          <w:lang w:eastAsia="zh-CN"/>
        </w:rPr>
        <w:t xml:space="preserve">’ entire interest in PEDL 133. </w:t>
      </w:r>
      <w:r w:rsidR="00CD2F8A">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In addition, INEOS has the option to acquire 20% in two </w:t>
      </w:r>
      <w:proofErr w:type="spellStart"/>
      <w:r w:rsidRPr="00AA60BD">
        <w:rPr>
          <w:rFonts w:ascii="Times New Roman" w:eastAsia="DengXian" w:hAnsi="Times New Roman" w:cs="Times New Roman"/>
          <w:lang w:eastAsia="zh-CN"/>
        </w:rPr>
        <w:t>IGas</w:t>
      </w:r>
      <w:proofErr w:type="spellEnd"/>
      <w:r w:rsidRPr="00AA60BD">
        <w:rPr>
          <w:rFonts w:ascii="Times New Roman" w:eastAsia="DengXian" w:hAnsi="Times New Roman" w:cs="Times New Roman"/>
          <w:lang w:eastAsia="zh-CN"/>
        </w:rPr>
        <w:t xml:space="preserve"> East Midland shale gas licenses. </w:t>
      </w:r>
      <w:r w:rsidR="00CD2F8A">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INEOS also will assume operatorship of </w:t>
      </w:r>
      <w:r w:rsidR="00CD2F8A">
        <w:rPr>
          <w:rFonts w:ascii="Times New Roman" w:eastAsia="DengXian" w:hAnsi="Times New Roman" w:cs="Times New Roman"/>
          <w:lang w:eastAsia="zh-CN"/>
        </w:rPr>
        <w:t xml:space="preserve">four </w:t>
      </w:r>
      <w:r w:rsidRPr="00AA60BD">
        <w:rPr>
          <w:rFonts w:ascii="Times New Roman" w:eastAsia="DengXian" w:hAnsi="Times New Roman" w:cs="Times New Roman"/>
          <w:lang w:eastAsia="zh-CN"/>
        </w:rPr>
        <w:t>PEDL</w:t>
      </w:r>
      <w:r w:rsidR="00CD2F8A">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in phases.</w:t>
      </w:r>
    </w:p>
    <w:p w:rsidR="00AA60BD" w:rsidRPr="00CD2F8A" w:rsidRDefault="00AA60BD" w:rsidP="00AA60BD">
      <w:pPr>
        <w:pStyle w:val="af1"/>
        <w:spacing w:line="360" w:lineRule="auto"/>
        <w:ind w:leftChars="0" w:left="960"/>
        <w:rPr>
          <w:rFonts w:ascii="Times New Roman" w:eastAsia="DengXian" w:hAnsi="Times New Roman" w:cs="Times New Roman"/>
          <w:lang w:eastAsia="zh-CN"/>
        </w:rPr>
      </w:pP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lang w:eastAsia="zh-CN"/>
        </w:rPr>
        <w:t xml:space="preserve">INEOS recently has </w:t>
      </w:r>
      <w:r w:rsidR="002F5CC4">
        <w:rPr>
          <w:rFonts w:ascii="Times New Roman" w:eastAsia="DengXian" w:hAnsi="Times New Roman" w:cs="Times New Roman"/>
          <w:lang w:eastAsia="zh-CN"/>
        </w:rPr>
        <w:t>commenced</w:t>
      </w:r>
      <w:r w:rsidRPr="00AA60BD">
        <w:rPr>
          <w:rFonts w:ascii="Times New Roman" w:eastAsia="DengXian" w:hAnsi="Times New Roman" w:cs="Times New Roman"/>
          <w:lang w:eastAsia="zh-CN"/>
        </w:rPr>
        <w:t xml:space="preserve"> its shipments to Europe, further expanding its geographic </w:t>
      </w:r>
      <w:r w:rsidR="002F5CC4">
        <w:rPr>
          <w:rFonts w:ascii="Times New Roman" w:eastAsia="DengXian" w:hAnsi="Times New Roman" w:cs="Times New Roman"/>
          <w:lang w:eastAsia="zh-CN"/>
        </w:rPr>
        <w:t>distribution</w:t>
      </w:r>
      <w:r w:rsidRPr="00AA60BD">
        <w:rPr>
          <w:rFonts w:ascii="Times New Roman" w:eastAsia="DengXian" w:hAnsi="Times New Roman" w:cs="Times New Roman"/>
          <w:lang w:eastAsia="zh-CN"/>
        </w:rPr>
        <w:t xml:space="preserve">. </w:t>
      </w:r>
      <w:r w:rsidR="002F5CC4">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For example, in March 2016, the INEOS Intrepid, the world’s largest LNG multi gas carrier, left the US shores carrying INEOS’s first shale gas shipment to Europe. </w:t>
      </w:r>
      <w:r w:rsidR="002F5CC4">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The shipment </w:t>
      </w:r>
      <w:r w:rsidR="00FE011D">
        <w:rPr>
          <w:rFonts w:ascii="Times New Roman" w:eastAsia="DengXian" w:hAnsi="Times New Roman" w:cs="Times New Roman"/>
          <w:lang w:eastAsia="zh-CN"/>
        </w:rPr>
        <w:t xml:space="preserve">of shale gas was from the U.S. to Norway, and it is a shipment of </w:t>
      </w:r>
      <w:r w:rsidRPr="00AA60BD">
        <w:rPr>
          <w:rFonts w:ascii="Times New Roman" w:eastAsia="DengXian" w:hAnsi="Times New Roman" w:cs="Times New Roman"/>
          <w:lang w:eastAsia="zh-CN"/>
        </w:rPr>
        <w:t xml:space="preserve">27,500 cubic meters of ethane. </w:t>
      </w:r>
      <w:r w:rsidR="002F5CC4">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Moreover</w:t>
      </w:r>
      <w:r w:rsidR="002F5CC4">
        <w:rPr>
          <w:rFonts w:ascii="Times New Roman" w:eastAsia="DengXian" w:hAnsi="Times New Roman" w:cs="Times New Roman"/>
          <w:lang w:eastAsia="zh-CN"/>
        </w:rPr>
        <w:t>,</w:t>
      </w:r>
      <w:r w:rsidRPr="00AA60BD">
        <w:rPr>
          <w:rFonts w:ascii="Times New Roman" w:eastAsia="DengXian" w:hAnsi="Times New Roman" w:cs="Times New Roman"/>
          <w:lang w:eastAsia="zh-CN"/>
        </w:rPr>
        <w:t xml:space="preserve"> in November 2015, INEOS </w:t>
      </w:r>
      <w:r w:rsidR="002F5CC4">
        <w:rPr>
          <w:rFonts w:ascii="Times New Roman" w:eastAsia="DengXian" w:hAnsi="Times New Roman" w:cs="Times New Roman"/>
          <w:lang w:eastAsia="zh-CN"/>
        </w:rPr>
        <w:t>entered into</w:t>
      </w:r>
      <w:r w:rsidRPr="00AA60BD">
        <w:rPr>
          <w:rFonts w:ascii="Times New Roman" w:eastAsia="DengXian" w:hAnsi="Times New Roman" w:cs="Times New Roman"/>
          <w:lang w:eastAsia="zh-CN"/>
        </w:rPr>
        <w:t xml:space="preserve"> an agreement with ExxonMobil Chemical Limited and Shell Chemicals Europe BV to supply ethane from the US shale gas from Grange mouth to the Fife Ethylene Plant in Scotland.</w:t>
      </w: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lang w:eastAsia="zh-CN"/>
        </w:rPr>
        <w:t>Cross-geography shale gas expansion and sales will further strengthen INEOS’ natural gas and shale gas offerings in the US and Europe and could further strengthen its revenues from these regions.</w:t>
      </w:r>
    </w:p>
    <w:p w:rsidR="00AA60BD" w:rsidRPr="00AA60BD" w:rsidRDefault="00AA60BD" w:rsidP="00AA60BD">
      <w:pPr>
        <w:pStyle w:val="af1"/>
        <w:spacing w:line="360" w:lineRule="auto"/>
        <w:ind w:leftChars="0" w:left="960"/>
        <w:rPr>
          <w:rFonts w:ascii="Times New Roman" w:eastAsia="DengXian" w:hAnsi="Times New Roman" w:cs="Times New Roman"/>
          <w:lang w:eastAsia="zh-CN"/>
        </w:rPr>
        <w:sectPr w:rsidR="00AA60BD" w:rsidRPr="00AA60BD" w:rsidSect="00596DDE">
          <w:footerReference w:type="default" r:id="rId12"/>
          <w:pgSz w:w="11900" w:h="16834"/>
          <w:pgMar w:top="1046" w:right="1369" w:bottom="265" w:left="880" w:header="0" w:footer="0" w:gutter="0"/>
          <w:pgNumType w:start="1"/>
          <w:cols w:space="0" w:equalWidth="0">
            <w:col w:w="9660"/>
          </w:cols>
          <w:docGrid w:linePitch="360"/>
        </w:sectPr>
      </w:pPr>
      <w:bookmarkStart w:id="15" w:name="page27"/>
      <w:bookmarkEnd w:id="15"/>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p>
    <w:p w:rsidR="00AA60BD" w:rsidRPr="00E4224C" w:rsidRDefault="00D8475C" w:rsidP="00AA60BD">
      <w:pPr>
        <w:pStyle w:val="af1"/>
        <w:spacing w:line="360" w:lineRule="auto"/>
        <w:ind w:leftChars="0" w:left="960"/>
        <w:rPr>
          <w:rFonts w:ascii="Times New Roman" w:eastAsia="DengXian" w:hAnsi="Times New Roman" w:cs="Times New Roman"/>
          <w:b/>
          <w:i/>
          <w:lang w:eastAsia="zh-CN"/>
        </w:rPr>
      </w:pPr>
      <w:r>
        <w:rPr>
          <w:rFonts w:ascii="Times New Roman" w:eastAsia="DengXian" w:hAnsi="Times New Roman" w:cs="Times New Roman"/>
          <w:b/>
          <w:i/>
          <w:lang w:eastAsia="zh-CN"/>
        </w:rPr>
        <w:t xml:space="preserve">OPPORTUNITIES - </w:t>
      </w:r>
      <w:r w:rsidR="00AA60BD" w:rsidRPr="00E4224C">
        <w:rPr>
          <w:rFonts w:ascii="Times New Roman" w:eastAsia="DengXian" w:hAnsi="Times New Roman" w:cs="Times New Roman"/>
          <w:b/>
          <w:i/>
          <w:lang w:eastAsia="zh-CN"/>
        </w:rPr>
        <w:t>Strategic Business Acquisitions</w:t>
      </w:r>
    </w:p>
    <w:p w:rsidR="005A6AEB" w:rsidRDefault="00AA60BD" w:rsidP="00AA60BD">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lang w:eastAsia="zh-CN"/>
        </w:rPr>
        <w:t xml:space="preserve">INEOS is focusing upon growing and expanding product offerings through strategic business acquisitions. </w:t>
      </w:r>
      <w:r w:rsidR="00705CE3">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For </w:t>
      </w:r>
      <w:r w:rsidR="00705CE3">
        <w:rPr>
          <w:rFonts w:ascii="Times New Roman" w:eastAsia="DengXian" w:hAnsi="Times New Roman" w:cs="Times New Roman"/>
          <w:lang w:eastAsia="zh-CN"/>
        </w:rPr>
        <w:t>example</w:t>
      </w:r>
      <w:r w:rsidRPr="00AA60BD">
        <w:rPr>
          <w:rFonts w:ascii="Times New Roman" w:eastAsia="DengXian" w:hAnsi="Times New Roman" w:cs="Times New Roman"/>
          <w:lang w:eastAsia="zh-CN"/>
        </w:rPr>
        <w:t xml:space="preserve">, in 2017, the company announced plans to acquire oil and gas </w:t>
      </w:r>
      <w:r w:rsidR="00705CE3">
        <w:rPr>
          <w:rFonts w:ascii="Times New Roman" w:eastAsia="DengXian" w:hAnsi="Times New Roman" w:cs="Times New Roman"/>
          <w:lang w:eastAsia="zh-CN"/>
        </w:rPr>
        <w:t>assets</w:t>
      </w:r>
      <w:r w:rsidRPr="00AA60BD">
        <w:rPr>
          <w:rFonts w:ascii="Times New Roman" w:eastAsia="DengXian" w:hAnsi="Times New Roman" w:cs="Times New Roman"/>
          <w:lang w:eastAsia="zh-CN"/>
        </w:rPr>
        <w:t xml:space="preserve"> from Dong Energy for US$1.3 billion. </w:t>
      </w:r>
      <w:r w:rsidR="00705CE3">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Also, INEOS agreed to acquire the Forties Pipeline System (FPS) and associated pipelines and facilities from BP. </w:t>
      </w:r>
      <w:r w:rsidR="00705CE3">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The 235</w:t>
      </w:r>
      <w:r w:rsidR="00705CE3">
        <w:rPr>
          <w:rFonts w:ascii="Times New Roman" w:eastAsia="DengXian" w:hAnsi="Times New Roman" w:cs="Times New Roman"/>
          <w:lang w:eastAsia="zh-CN"/>
        </w:rPr>
        <w:t>-</w:t>
      </w:r>
      <w:r w:rsidRPr="00AA60BD">
        <w:rPr>
          <w:rFonts w:ascii="Times New Roman" w:eastAsia="DengXian" w:hAnsi="Times New Roman" w:cs="Times New Roman"/>
          <w:lang w:eastAsia="zh-CN"/>
        </w:rPr>
        <w:t xml:space="preserve">mile Forties pipeline system links 85 North Sea oil and gas assets to the UK mainland and the INEOS site in Grangemouth in Scotland. </w:t>
      </w:r>
      <w:r w:rsidR="00705CE3">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Again in 2017, INEOS Oxide announced that, following clearance by the European Commission, the com</w:t>
      </w:r>
      <w:r w:rsidR="004007D3">
        <w:rPr>
          <w:rFonts w:ascii="Times New Roman" w:eastAsia="DengXian" w:hAnsi="Times New Roman" w:cs="Times New Roman"/>
          <w:lang w:eastAsia="zh-CN"/>
        </w:rPr>
        <w:t>pany</w:t>
      </w:r>
      <w:r w:rsidRPr="00AA60BD">
        <w:rPr>
          <w:rFonts w:ascii="Times New Roman" w:eastAsia="DengXian" w:hAnsi="Times New Roman" w:cs="Times New Roman"/>
          <w:lang w:eastAsia="zh-CN"/>
        </w:rPr>
        <w:t xml:space="preserve"> acquired Arkema’s Oxo alcohol business, which included the acquisition of Arkema’s stake in </w:t>
      </w:r>
    </w:p>
    <w:p w:rsidR="005A6AEB" w:rsidRDefault="005A6AEB">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4446BC" w:rsidRDefault="004446BC" w:rsidP="00AA60BD">
      <w:pPr>
        <w:pStyle w:val="af1"/>
        <w:spacing w:line="360" w:lineRule="auto"/>
        <w:ind w:leftChars="0" w:left="960"/>
        <w:rPr>
          <w:rFonts w:ascii="Times New Roman" w:eastAsia="DengXian" w:hAnsi="Times New Roman" w:cs="Times New Roman"/>
          <w:lang w:eastAsia="zh-CN"/>
        </w:rPr>
      </w:pPr>
    </w:p>
    <w:p w:rsidR="004446BC" w:rsidRPr="00AA60BD" w:rsidRDefault="004446BC" w:rsidP="004446BC">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t>SWOT ANALYSIS FOR INEOS</w:t>
      </w:r>
    </w:p>
    <w:p w:rsidR="004446BC" w:rsidRPr="00AA60BD" w:rsidRDefault="004446BC" w:rsidP="004446BC">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692032" behindDoc="1" locked="0" layoutInCell="1" allowOverlap="1" wp14:anchorId="196CB41A" wp14:editId="7A4600AA">
                <wp:simplePos x="0" y="0"/>
                <wp:positionH relativeFrom="column">
                  <wp:posOffset>-45085</wp:posOffset>
                </wp:positionH>
                <wp:positionV relativeFrom="paragraph">
                  <wp:posOffset>199390</wp:posOffset>
                </wp:positionV>
                <wp:extent cx="6363335" cy="0"/>
                <wp:effectExtent l="12065" t="18415" r="15875" b="10160"/>
                <wp:wrapNone/>
                <wp:docPr id="29" name="直線接點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C025B3" id="直線接點 29"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7Z6MwIAADMEAAAOAAAAZHJzL2Uyb0RvYy54bWysU0uOEzEQ3SNxB8v7THfnN0krndEonbAZ&#10;INIMB3Bsd9rCbVu2k06EuAIHAIkdN0BiwX0YcQvKzkcZ2CDExi67qp5fVT1PbnaNRFtundCqwNlV&#10;ihFXVDOh1gV+87DojDBynihGpFa8wHvu8M30+bNJa3Le1bWWjFsEIMrlrSlw7b3Jk8TRmjfEXWnD&#10;FTgrbRvi4WjXCbOkBfRGJt00HSattsxYTblzcFsenHga8auKU/+6qhz3SBYYuPm42riuwppMJyRf&#10;W2JqQY80yD+waIhQ8OgZqiSeoI0Vf0A1glrtdOWvqG4SXVWC8lgDVJOlv1VzXxPDYy3QHGfObXL/&#10;D5a+2i4tEqzA3TFGijQwo8dPXx+/ffzx4cvP758RXEOPWuNyCJ2ppQ1V0p26N3eavnVI6VlN1JpH&#10;rg97A/lZyEiepISDM/DSqn2pGcSQjdexYbvKNgESWoF2cS7781z4ziMKl8PesNfrDTCiJ19C8lOi&#10;sc6/4LpBwSiwFCq0jORke+d8IELyU0i4VnohpIxjlwq1wHacDtKY4bQULHhDnLPr1UxatCWgnMH1&#10;YDS4jWWB5zLM6o1iEa3mhM2PtidCHmx4XaqAB7UAn6N1kMa7cTqej+ajfqffHc47/bQsO7eLWb8z&#10;XGTXg7JXzmZl9j5Qy/p5LRjjKrA7yTTr/50Mjh/mILCzUM99SJ6ix4YB2dMeScdhhvkdlLDSbL+0&#10;pyGDMmPw8RcF6V+ewb7869NfAA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GiXtnozAgAAMwQAAA4AAAAAAAAAAAAAAAAA&#10;LgIAAGRycy9lMm9Eb2MueG1sUEsBAi0AFAAGAAgAAAAhANrhEczeAAAACAEAAA8AAAAAAAAAAAAA&#10;AAAAjQQAAGRycy9kb3ducmV2LnhtbFBLBQYAAAAABAAEAPMAAACYBQAAAAA=&#10;" strokecolor="#57585a" strokeweight="1.5pt"/>
            </w:pict>
          </mc:Fallback>
        </mc:AlternateContent>
      </w: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proofErr w:type="spellStart"/>
      <w:r w:rsidRPr="00AA60BD">
        <w:rPr>
          <w:rFonts w:ascii="Times New Roman" w:eastAsia="DengXian" w:hAnsi="Times New Roman" w:cs="Times New Roman"/>
          <w:lang w:eastAsia="zh-CN"/>
        </w:rPr>
        <w:t>Oxochimie</w:t>
      </w:r>
      <w:proofErr w:type="spellEnd"/>
      <w:r w:rsidRPr="00AA60BD">
        <w:rPr>
          <w:rFonts w:ascii="Times New Roman" w:eastAsia="DengXian" w:hAnsi="Times New Roman" w:cs="Times New Roman"/>
          <w:lang w:eastAsia="zh-CN"/>
        </w:rPr>
        <w:t xml:space="preserve">, the JV at </w:t>
      </w:r>
      <w:proofErr w:type="spellStart"/>
      <w:r w:rsidRPr="00AA60BD">
        <w:rPr>
          <w:rFonts w:ascii="Times New Roman" w:eastAsia="DengXian" w:hAnsi="Times New Roman" w:cs="Times New Roman"/>
          <w:lang w:eastAsia="zh-CN"/>
        </w:rPr>
        <w:t>Lavéra</w:t>
      </w:r>
      <w:proofErr w:type="spellEnd"/>
      <w:r w:rsidRPr="00AA60BD">
        <w:rPr>
          <w:rFonts w:ascii="Times New Roman" w:eastAsia="DengXian" w:hAnsi="Times New Roman" w:cs="Times New Roman"/>
          <w:lang w:eastAsia="zh-CN"/>
        </w:rPr>
        <w:t xml:space="preserve"> between INEOS and Arkema, producing </w:t>
      </w:r>
      <w:proofErr w:type="spellStart"/>
      <w:r w:rsidRPr="00AA60BD">
        <w:rPr>
          <w:rFonts w:ascii="Times New Roman" w:eastAsia="DengXian" w:hAnsi="Times New Roman" w:cs="Times New Roman"/>
          <w:lang w:eastAsia="zh-CN"/>
        </w:rPr>
        <w:t>butryaldehyde</w:t>
      </w:r>
      <w:proofErr w:type="spellEnd"/>
      <w:r w:rsidRPr="00AA60BD">
        <w:rPr>
          <w:rFonts w:ascii="Times New Roman" w:eastAsia="DengXian" w:hAnsi="Times New Roman" w:cs="Times New Roman"/>
          <w:lang w:eastAsia="zh-CN"/>
        </w:rPr>
        <w:t xml:space="preserve"> and oxo alcohols (butanol and 2-ethyl hexanol).</w:t>
      </w: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lang w:eastAsia="zh-CN"/>
        </w:rPr>
        <w:t xml:space="preserve">In December 2015, INEOS Enterprises planned to acquire </w:t>
      </w:r>
      <w:r w:rsidR="00602E4D">
        <w:rPr>
          <w:rFonts w:ascii="Times New Roman" w:eastAsia="DengXian" w:hAnsi="Times New Roman" w:cs="Times New Roman"/>
          <w:lang w:eastAsia="zh-CN"/>
        </w:rPr>
        <w:t>all (</w:t>
      </w:r>
      <w:r w:rsidRPr="00AA60BD">
        <w:rPr>
          <w:rFonts w:ascii="Times New Roman" w:eastAsia="DengXian" w:hAnsi="Times New Roman" w:cs="Times New Roman"/>
          <w:lang w:eastAsia="zh-CN"/>
        </w:rPr>
        <w:t>100%</w:t>
      </w:r>
      <w:r w:rsidR="00602E4D">
        <w:rPr>
          <w:rFonts w:ascii="Times New Roman" w:eastAsia="DengXian" w:hAnsi="Times New Roman" w:cs="Times New Roman"/>
          <w:lang w:eastAsia="zh-CN"/>
        </w:rPr>
        <w:t>)</w:t>
      </w:r>
      <w:r w:rsidRPr="00AA60BD">
        <w:rPr>
          <w:rFonts w:ascii="Times New Roman" w:eastAsia="DengXian" w:hAnsi="Times New Roman" w:cs="Times New Roman"/>
          <w:lang w:eastAsia="zh-CN"/>
        </w:rPr>
        <w:t xml:space="preserve"> of the shares of </w:t>
      </w:r>
      <w:proofErr w:type="spellStart"/>
      <w:r w:rsidRPr="00AA60BD">
        <w:rPr>
          <w:rFonts w:ascii="Times New Roman" w:eastAsia="DengXian" w:hAnsi="Times New Roman" w:cs="Times New Roman"/>
          <w:lang w:eastAsia="zh-CN"/>
        </w:rPr>
        <w:t>Befesa</w:t>
      </w:r>
      <w:proofErr w:type="spellEnd"/>
      <w:r w:rsidRPr="00AA60BD">
        <w:rPr>
          <w:rFonts w:ascii="Times New Roman" w:eastAsia="DengXian" w:hAnsi="Times New Roman" w:cs="Times New Roman"/>
          <w:lang w:eastAsia="zh-CN"/>
        </w:rPr>
        <w:t xml:space="preserve"> </w:t>
      </w:r>
      <w:proofErr w:type="spellStart"/>
      <w:r w:rsidRPr="00AA60BD">
        <w:rPr>
          <w:rFonts w:ascii="Times New Roman" w:eastAsia="DengXian" w:hAnsi="Times New Roman" w:cs="Times New Roman"/>
          <w:lang w:eastAsia="zh-CN"/>
        </w:rPr>
        <w:t>Valorizacion</w:t>
      </w:r>
      <w:proofErr w:type="spellEnd"/>
      <w:r w:rsidRPr="00AA60BD">
        <w:rPr>
          <w:rFonts w:ascii="Times New Roman" w:eastAsia="DengXian" w:hAnsi="Times New Roman" w:cs="Times New Roman"/>
          <w:lang w:eastAsia="zh-CN"/>
        </w:rPr>
        <w:t xml:space="preserve"> de </w:t>
      </w:r>
      <w:proofErr w:type="spellStart"/>
      <w:r w:rsidRPr="00AA60BD">
        <w:rPr>
          <w:rFonts w:ascii="Times New Roman" w:eastAsia="DengXian" w:hAnsi="Times New Roman" w:cs="Times New Roman"/>
          <w:lang w:eastAsia="zh-CN"/>
        </w:rPr>
        <w:t>Azufre</w:t>
      </w:r>
      <w:proofErr w:type="spellEnd"/>
      <w:r w:rsidRPr="00AA60BD">
        <w:rPr>
          <w:rFonts w:ascii="Times New Roman" w:eastAsia="DengXian" w:hAnsi="Times New Roman" w:cs="Times New Roman"/>
          <w:lang w:eastAsia="zh-CN"/>
        </w:rPr>
        <w:t xml:space="preserve"> (BVA). </w:t>
      </w:r>
      <w:r w:rsidR="0086416A">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BVA is a regional market leader for </w:t>
      </w:r>
      <w:proofErr w:type="spellStart"/>
      <w:r w:rsidRPr="00AA60BD">
        <w:rPr>
          <w:rFonts w:ascii="Times New Roman" w:eastAsia="DengXian" w:hAnsi="Times New Roman" w:cs="Times New Roman"/>
          <w:lang w:eastAsia="zh-CN"/>
        </w:rPr>
        <w:t>sulphuric</w:t>
      </w:r>
      <w:proofErr w:type="spellEnd"/>
      <w:r w:rsidRPr="00AA60BD">
        <w:rPr>
          <w:rFonts w:ascii="Times New Roman" w:eastAsia="DengXian" w:hAnsi="Times New Roman" w:cs="Times New Roman"/>
          <w:lang w:eastAsia="zh-CN"/>
        </w:rPr>
        <w:t xml:space="preserve"> acid and oleum located in Bilbao, Spain. </w:t>
      </w:r>
      <w:r w:rsidR="0086416A">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The plant is one of the most modern</w:t>
      </w:r>
      <w:r w:rsidR="00602E4D">
        <w:rPr>
          <w:rFonts w:ascii="Times New Roman" w:eastAsia="DengXian" w:hAnsi="Times New Roman" w:cs="Times New Roman"/>
          <w:lang w:eastAsia="zh-CN"/>
        </w:rPr>
        <w:t xml:space="preserve"> one</w:t>
      </w:r>
      <w:r w:rsidRPr="00AA60BD">
        <w:rPr>
          <w:rFonts w:ascii="Times New Roman" w:eastAsia="DengXian" w:hAnsi="Times New Roman" w:cs="Times New Roman"/>
          <w:lang w:eastAsia="zh-CN"/>
        </w:rPr>
        <w:t xml:space="preserve"> in Europe with the capacity to produce 340,000mt per year of </w:t>
      </w:r>
      <w:proofErr w:type="spellStart"/>
      <w:r w:rsidRPr="00AA60BD">
        <w:rPr>
          <w:rFonts w:ascii="Times New Roman" w:eastAsia="DengXian" w:hAnsi="Times New Roman" w:cs="Times New Roman"/>
          <w:lang w:eastAsia="zh-CN"/>
        </w:rPr>
        <w:t>sulphuric</w:t>
      </w:r>
      <w:proofErr w:type="spellEnd"/>
      <w:r w:rsidRPr="00AA60BD">
        <w:rPr>
          <w:rFonts w:ascii="Times New Roman" w:eastAsia="DengXian" w:hAnsi="Times New Roman" w:cs="Times New Roman"/>
          <w:lang w:eastAsia="zh-CN"/>
        </w:rPr>
        <w:t xml:space="preserve"> acid and related products. </w:t>
      </w:r>
      <w:r w:rsidR="0086416A">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The acquisition will complement INEOS existing Sulphur Chemicals Business in the UK, effectively doubling the production capacity and adding a Continental European dimension to the asset base. </w:t>
      </w:r>
      <w:r w:rsidR="0086416A">
        <w:rPr>
          <w:rFonts w:ascii="Times New Roman" w:eastAsia="DengXian" w:hAnsi="Times New Roman" w:cs="Times New Roman"/>
          <w:lang w:eastAsia="zh-CN"/>
        </w:rPr>
        <w:t xml:space="preserve"> </w:t>
      </w: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lang w:eastAsia="zh-CN"/>
        </w:rPr>
        <w:t>Such strategic acquisitions could help INEOS expand its geographical presence, increase its product offerings, and enhance its revenues and profit margins.</w:t>
      </w: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p>
    <w:p w:rsidR="00AA60BD" w:rsidRPr="00AA60BD" w:rsidRDefault="00AA60BD" w:rsidP="00AA60BD">
      <w:pPr>
        <w:pStyle w:val="af1"/>
        <w:spacing w:line="360" w:lineRule="auto"/>
        <w:ind w:leftChars="0" w:left="960"/>
        <w:rPr>
          <w:rFonts w:ascii="Times New Roman" w:eastAsia="DengXian" w:hAnsi="Times New Roman" w:cs="Times New Roman"/>
          <w:b/>
          <w:lang w:eastAsia="zh-CN"/>
        </w:rPr>
      </w:pPr>
      <w:r w:rsidRPr="00AA60BD">
        <w:rPr>
          <w:rFonts w:ascii="Times New Roman" w:eastAsia="DengXian" w:hAnsi="Times New Roman" w:cs="Times New Roman"/>
          <w:b/>
          <w:lang w:eastAsia="zh-CN"/>
        </w:rPr>
        <w:t>T</w:t>
      </w:r>
      <w:r w:rsidR="0068645C">
        <w:rPr>
          <w:rFonts w:ascii="Times New Roman" w:eastAsia="DengXian" w:hAnsi="Times New Roman" w:cs="Times New Roman"/>
          <w:b/>
          <w:lang w:eastAsia="zh-CN"/>
        </w:rPr>
        <w:t>HREATS</w:t>
      </w:r>
    </w:p>
    <w:p w:rsidR="00AA60BD" w:rsidRPr="00E31672" w:rsidRDefault="00AA60BD" w:rsidP="00AA60BD">
      <w:pPr>
        <w:pStyle w:val="af1"/>
        <w:spacing w:line="360" w:lineRule="auto"/>
        <w:ind w:leftChars="0" w:left="960"/>
        <w:rPr>
          <w:rFonts w:ascii="Times New Roman" w:eastAsia="DengXian" w:hAnsi="Times New Roman" w:cs="Times New Roman"/>
          <w:b/>
          <w:i/>
          <w:lang w:eastAsia="zh-CN"/>
        </w:rPr>
      </w:pPr>
      <w:r w:rsidRPr="00E31672">
        <w:rPr>
          <w:rFonts w:ascii="Times New Roman" w:eastAsia="DengXian" w:hAnsi="Times New Roman" w:cs="Times New Roman"/>
          <w:b/>
          <w:i/>
          <w:lang w:eastAsia="zh-CN"/>
        </w:rPr>
        <w:t>Increasing Competition from Middle East and Consolidation in the Global Chemical Industry</w:t>
      </w:r>
    </w:p>
    <w:p w:rsidR="00AA60BD" w:rsidRDefault="00AA60BD" w:rsidP="00AA60BD">
      <w:pPr>
        <w:pStyle w:val="af1"/>
        <w:spacing w:line="360" w:lineRule="auto"/>
        <w:ind w:leftChars="0" w:left="960"/>
        <w:rPr>
          <w:rFonts w:ascii="Times New Roman" w:eastAsia="DengXian" w:hAnsi="Times New Roman" w:cs="Times New Roman"/>
          <w:lang w:eastAsia="zh-CN"/>
        </w:rPr>
      </w:pPr>
    </w:p>
    <w:p w:rsidR="00AA60BD" w:rsidRPr="00AA60BD" w:rsidRDefault="00C30FFC" w:rsidP="00AA60B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 xml:space="preserve">he Middle East companies are currently </w:t>
      </w:r>
      <w:r w:rsidR="00A611D1">
        <w:rPr>
          <w:rFonts w:ascii="Times New Roman" w:eastAsia="DengXian" w:hAnsi="Times New Roman" w:cs="Times New Roman"/>
          <w:lang w:eastAsia="zh-CN"/>
        </w:rPr>
        <w:t xml:space="preserve">expanding their business segments including chemicals and petrochemicals.  </w:t>
      </w:r>
      <w:r w:rsidR="00AA60BD" w:rsidRPr="00AA60BD">
        <w:rPr>
          <w:rFonts w:ascii="Times New Roman" w:eastAsia="DengXian" w:hAnsi="Times New Roman" w:cs="Times New Roman"/>
          <w:lang w:eastAsia="zh-CN"/>
        </w:rPr>
        <w:t>Th</w:t>
      </w:r>
      <w:r w:rsidR="00A611D1">
        <w:rPr>
          <w:rFonts w:ascii="Times New Roman" w:eastAsia="DengXian" w:hAnsi="Times New Roman" w:cs="Times New Roman"/>
          <w:lang w:eastAsia="zh-CN"/>
        </w:rPr>
        <w:t>is</w:t>
      </w:r>
      <w:r w:rsidR="00AA60BD" w:rsidRPr="00AA60BD">
        <w:rPr>
          <w:rFonts w:ascii="Times New Roman" w:eastAsia="DengXian" w:hAnsi="Times New Roman" w:cs="Times New Roman"/>
          <w:lang w:eastAsia="zh-CN"/>
        </w:rPr>
        <w:t xml:space="preserve"> rising chemical capacity in the Middle East poses a significant challenge to INEOS. </w:t>
      </w:r>
      <w:r w:rsidR="00A611D1">
        <w:rPr>
          <w:rFonts w:ascii="Times New Roman" w:eastAsia="DengXian" w:hAnsi="Times New Roman" w:cs="Times New Roman"/>
          <w:lang w:eastAsia="zh-CN"/>
        </w:rPr>
        <w:t xml:space="preserve"> Chemicals and petrochemicals </w:t>
      </w:r>
      <w:r w:rsidR="00AA60BD" w:rsidRPr="00AA60BD">
        <w:rPr>
          <w:rFonts w:ascii="Times New Roman" w:eastAsia="DengXian" w:hAnsi="Times New Roman" w:cs="Times New Roman"/>
          <w:lang w:eastAsia="zh-CN"/>
        </w:rPr>
        <w:t>typically generate higher margins</w:t>
      </w:r>
      <w:r w:rsidR="00A611D1">
        <w:rPr>
          <w:rFonts w:ascii="Times New Roman" w:eastAsia="DengXian" w:hAnsi="Times New Roman" w:cs="Times New Roman"/>
          <w:lang w:eastAsia="zh-CN"/>
        </w:rPr>
        <w:t xml:space="preserve"> because</w:t>
      </w:r>
      <w:r w:rsidR="00AA60BD" w:rsidRPr="00AA60BD">
        <w:rPr>
          <w:rFonts w:ascii="Times New Roman" w:eastAsia="DengXian" w:hAnsi="Times New Roman" w:cs="Times New Roman"/>
          <w:lang w:eastAsia="zh-CN"/>
        </w:rPr>
        <w:t xml:space="preserve"> </w:t>
      </w:r>
      <w:r w:rsidR="00A611D1">
        <w:rPr>
          <w:rFonts w:ascii="Times New Roman" w:eastAsia="DengXian" w:hAnsi="Times New Roman" w:cs="Times New Roman"/>
          <w:lang w:eastAsia="zh-CN"/>
        </w:rPr>
        <w:t xml:space="preserve">the manufacturing costs </w:t>
      </w:r>
      <w:r w:rsidR="00AA60BD" w:rsidRPr="00AA60BD">
        <w:rPr>
          <w:rFonts w:ascii="Times New Roman" w:eastAsia="DengXian" w:hAnsi="Times New Roman" w:cs="Times New Roman"/>
          <w:lang w:eastAsia="zh-CN"/>
        </w:rPr>
        <w:t xml:space="preserve">in the Middle East </w:t>
      </w:r>
      <w:r w:rsidR="00A611D1">
        <w:rPr>
          <w:rFonts w:ascii="Times New Roman" w:eastAsia="DengXian" w:hAnsi="Times New Roman" w:cs="Times New Roman"/>
          <w:lang w:eastAsia="zh-CN"/>
        </w:rPr>
        <w:t>are</w:t>
      </w:r>
      <w:r w:rsidR="00AA60BD" w:rsidRPr="00AA60BD">
        <w:rPr>
          <w:rFonts w:ascii="Times New Roman" w:eastAsia="DengXian" w:hAnsi="Times New Roman" w:cs="Times New Roman"/>
          <w:lang w:eastAsia="zh-CN"/>
        </w:rPr>
        <w:t xml:space="preserve"> cheaper. </w:t>
      </w:r>
      <w:r w:rsidR="00A611D1">
        <w:rPr>
          <w:rFonts w:ascii="Times New Roman" w:eastAsia="DengXian" w:hAnsi="Times New Roman" w:cs="Times New Roman"/>
          <w:lang w:eastAsia="zh-CN"/>
        </w:rPr>
        <w:t xml:space="preserve"> </w:t>
      </w:r>
      <w:r w:rsidR="00AA60BD" w:rsidRPr="00AA60BD">
        <w:rPr>
          <w:rFonts w:ascii="Times New Roman" w:eastAsia="DengXian" w:hAnsi="Times New Roman" w:cs="Times New Roman"/>
          <w:lang w:eastAsia="zh-CN"/>
        </w:rPr>
        <w:t xml:space="preserve">INEOS </w:t>
      </w:r>
      <w:r w:rsidR="00A611D1">
        <w:rPr>
          <w:rFonts w:ascii="Times New Roman" w:eastAsia="DengXian" w:hAnsi="Times New Roman" w:cs="Times New Roman"/>
          <w:lang w:eastAsia="zh-CN"/>
        </w:rPr>
        <w:t>will eventually</w:t>
      </w:r>
      <w:r w:rsidR="00AA60BD" w:rsidRPr="00AA60BD">
        <w:rPr>
          <w:rFonts w:ascii="Times New Roman" w:eastAsia="DengXian" w:hAnsi="Times New Roman" w:cs="Times New Roman"/>
          <w:lang w:eastAsia="zh-CN"/>
        </w:rPr>
        <w:t xml:space="preserve"> find it difficult to compete with low-cost petrochemical imports from the Middle East.</w:t>
      </w: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p>
    <w:p w:rsidR="00286B07" w:rsidRDefault="00AA60BD" w:rsidP="00AA60BD">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lang w:eastAsia="zh-CN"/>
        </w:rPr>
        <w:t xml:space="preserve">More and more companies are seeking economies of scale and cost advantages through mergers. </w:t>
      </w:r>
      <w:r w:rsidR="00463A8F">
        <w:rPr>
          <w:rFonts w:ascii="Times New Roman" w:eastAsia="DengXian" w:hAnsi="Times New Roman" w:cs="Times New Roman"/>
          <w:lang w:eastAsia="zh-CN"/>
        </w:rPr>
        <w:t xml:space="preserve"> </w:t>
      </w:r>
      <w:r w:rsidR="00286B07">
        <w:rPr>
          <w:rFonts w:ascii="Times New Roman" w:eastAsia="DengXian" w:hAnsi="Times New Roman" w:cs="Times New Roman"/>
          <w:lang w:eastAsia="zh-CN"/>
        </w:rPr>
        <w:t>R</w:t>
      </w:r>
      <w:r w:rsidR="00463A8F">
        <w:rPr>
          <w:rFonts w:ascii="Times New Roman" w:eastAsia="DengXian" w:hAnsi="Times New Roman" w:cs="Times New Roman"/>
          <w:lang w:eastAsia="zh-CN"/>
        </w:rPr>
        <w:t>easons for mergers in the industry could be</w:t>
      </w:r>
      <w:r w:rsidRPr="00AA60BD">
        <w:rPr>
          <w:rFonts w:ascii="Times New Roman" w:eastAsia="DengXian" w:hAnsi="Times New Roman" w:cs="Times New Roman"/>
          <w:lang w:eastAsia="zh-CN"/>
        </w:rPr>
        <w:t xml:space="preserve"> </w:t>
      </w:r>
      <w:r w:rsidR="00463A8F">
        <w:rPr>
          <w:rFonts w:ascii="Times New Roman" w:eastAsia="DengXian" w:hAnsi="Times New Roman" w:cs="Times New Roman"/>
          <w:lang w:eastAsia="zh-CN"/>
        </w:rPr>
        <w:t xml:space="preserve">the wish to </w:t>
      </w:r>
      <w:r w:rsidRPr="00AA60BD">
        <w:rPr>
          <w:rFonts w:ascii="Times New Roman" w:eastAsia="DengXian" w:hAnsi="Times New Roman" w:cs="Times New Roman"/>
          <w:lang w:eastAsia="zh-CN"/>
        </w:rPr>
        <w:t>reduc</w:t>
      </w:r>
      <w:r w:rsidR="00463A8F">
        <w:rPr>
          <w:rFonts w:ascii="Times New Roman" w:eastAsia="DengXian" w:hAnsi="Times New Roman" w:cs="Times New Roman"/>
          <w:lang w:eastAsia="zh-CN"/>
        </w:rPr>
        <w:t>e</w:t>
      </w:r>
      <w:r w:rsidRPr="00AA60BD">
        <w:rPr>
          <w:rFonts w:ascii="Times New Roman" w:eastAsia="DengXian" w:hAnsi="Times New Roman" w:cs="Times New Roman"/>
          <w:lang w:eastAsia="zh-CN"/>
        </w:rPr>
        <w:t xml:space="preserve"> </w:t>
      </w:r>
      <w:r w:rsidR="00463A8F">
        <w:rPr>
          <w:rFonts w:ascii="Times New Roman" w:eastAsia="DengXian" w:hAnsi="Times New Roman" w:cs="Times New Roman"/>
          <w:lang w:eastAsia="zh-CN"/>
        </w:rPr>
        <w:t>o</w:t>
      </w:r>
      <w:r w:rsidRPr="00AA60BD">
        <w:rPr>
          <w:rFonts w:ascii="Times New Roman" w:eastAsia="DengXian" w:hAnsi="Times New Roman" w:cs="Times New Roman"/>
          <w:lang w:eastAsia="zh-CN"/>
        </w:rPr>
        <w:t xml:space="preserve">verheads and marketing expenses, </w:t>
      </w:r>
      <w:r w:rsidR="00463A8F">
        <w:rPr>
          <w:rFonts w:ascii="Times New Roman" w:eastAsia="DengXian" w:hAnsi="Times New Roman" w:cs="Times New Roman"/>
          <w:lang w:eastAsia="zh-CN"/>
        </w:rPr>
        <w:t>achieve higher</w:t>
      </w:r>
      <w:r w:rsidRPr="00AA60BD">
        <w:rPr>
          <w:rFonts w:ascii="Times New Roman" w:eastAsia="DengXian" w:hAnsi="Times New Roman" w:cs="Times New Roman"/>
          <w:lang w:eastAsia="zh-CN"/>
        </w:rPr>
        <w:t xml:space="preserve"> efficiencies in p</w:t>
      </w:r>
      <w:r w:rsidR="00286B07">
        <w:rPr>
          <w:rFonts w:ascii="Times New Roman" w:eastAsia="DengXian" w:hAnsi="Times New Roman" w:cs="Times New Roman"/>
          <w:lang w:eastAsia="zh-CN"/>
        </w:rPr>
        <w:t>urchases</w:t>
      </w:r>
      <w:r w:rsidR="00463A8F">
        <w:rPr>
          <w:rFonts w:ascii="Times New Roman" w:eastAsia="DengXian" w:hAnsi="Times New Roman" w:cs="Times New Roman"/>
          <w:lang w:eastAsia="zh-CN"/>
        </w:rPr>
        <w:t xml:space="preserve"> and logistics</w:t>
      </w:r>
      <w:r w:rsidRPr="00AA60BD">
        <w:rPr>
          <w:rFonts w:ascii="Times New Roman" w:eastAsia="DengXian" w:hAnsi="Times New Roman" w:cs="Times New Roman"/>
          <w:lang w:eastAsia="zh-CN"/>
        </w:rPr>
        <w:t xml:space="preserve">, and improve geographic reach. </w:t>
      </w:r>
      <w:r w:rsidR="00463A8F">
        <w:rPr>
          <w:rFonts w:ascii="Times New Roman" w:eastAsia="DengXian" w:hAnsi="Times New Roman" w:cs="Times New Roman"/>
          <w:lang w:eastAsia="zh-CN"/>
        </w:rPr>
        <w:t xml:space="preserve"> </w:t>
      </w:r>
      <w:r w:rsidR="00286B07">
        <w:rPr>
          <w:rFonts w:ascii="Times New Roman" w:eastAsia="DengXian" w:hAnsi="Times New Roman" w:cs="Times New Roman"/>
          <w:lang w:eastAsia="zh-CN"/>
        </w:rPr>
        <w:t>M</w:t>
      </w:r>
      <w:r w:rsidR="00463A8F">
        <w:rPr>
          <w:rFonts w:ascii="Times New Roman" w:eastAsia="DengXian" w:hAnsi="Times New Roman" w:cs="Times New Roman"/>
          <w:lang w:eastAsia="zh-CN"/>
        </w:rPr>
        <w:t>erger</w:t>
      </w:r>
      <w:r w:rsidR="00286B07">
        <w:rPr>
          <w:rFonts w:ascii="Times New Roman" w:eastAsia="DengXian" w:hAnsi="Times New Roman" w:cs="Times New Roman"/>
          <w:lang w:eastAsia="zh-CN"/>
        </w:rPr>
        <w:t>s</w:t>
      </w:r>
      <w:r w:rsidRPr="00AA60BD">
        <w:rPr>
          <w:rFonts w:ascii="Times New Roman" w:eastAsia="DengXian" w:hAnsi="Times New Roman" w:cs="Times New Roman"/>
          <w:lang w:eastAsia="zh-CN"/>
        </w:rPr>
        <w:t xml:space="preserve"> in the industry would </w:t>
      </w:r>
      <w:r w:rsidR="00463A8F">
        <w:rPr>
          <w:rFonts w:ascii="Times New Roman" w:eastAsia="DengXian" w:hAnsi="Times New Roman" w:cs="Times New Roman"/>
          <w:lang w:eastAsia="zh-CN"/>
        </w:rPr>
        <w:t xml:space="preserve">jeopardize </w:t>
      </w:r>
      <w:r w:rsidRPr="00AA60BD">
        <w:rPr>
          <w:rFonts w:ascii="Times New Roman" w:eastAsia="DengXian" w:hAnsi="Times New Roman" w:cs="Times New Roman"/>
          <w:lang w:eastAsia="zh-CN"/>
        </w:rPr>
        <w:t>pricing pressures and</w:t>
      </w:r>
      <w:r w:rsidR="00463A8F">
        <w:rPr>
          <w:rFonts w:ascii="Times New Roman" w:eastAsia="DengXian" w:hAnsi="Times New Roman" w:cs="Times New Roman"/>
          <w:lang w:eastAsia="zh-CN"/>
        </w:rPr>
        <w:t xml:space="preserve"> industry</w:t>
      </w:r>
      <w:r w:rsidRPr="00AA60BD">
        <w:rPr>
          <w:rFonts w:ascii="Times New Roman" w:eastAsia="DengXian" w:hAnsi="Times New Roman" w:cs="Times New Roman"/>
          <w:lang w:eastAsia="zh-CN"/>
        </w:rPr>
        <w:t xml:space="preserve"> competition, and </w:t>
      </w:r>
      <w:r w:rsidR="00463A8F">
        <w:rPr>
          <w:rFonts w:ascii="Times New Roman" w:eastAsia="DengXian" w:hAnsi="Times New Roman" w:cs="Times New Roman"/>
          <w:lang w:eastAsia="zh-CN"/>
        </w:rPr>
        <w:t xml:space="preserve">then this </w:t>
      </w:r>
      <w:r w:rsidRPr="00AA60BD">
        <w:rPr>
          <w:rFonts w:ascii="Times New Roman" w:eastAsia="DengXian" w:hAnsi="Times New Roman" w:cs="Times New Roman"/>
          <w:lang w:eastAsia="zh-CN"/>
        </w:rPr>
        <w:t xml:space="preserve">would also affect </w:t>
      </w:r>
      <w:r w:rsidR="00463A8F">
        <w:rPr>
          <w:rFonts w:ascii="Times New Roman" w:eastAsia="DengXian" w:hAnsi="Times New Roman" w:cs="Times New Roman"/>
          <w:lang w:eastAsia="zh-CN"/>
        </w:rPr>
        <w:t>INEOS’</w:t>
      </w:r>
      <w:r w:rsidRPr="00AA60BD">
        <w:rPr>
          <w:rFonts w:ascii="Times New Roman" w:eastAsia="DengXian" w:hAnsi="Times New Roman" w:cs="Times New Roman"/>
          <w:lang w:eastAsia="zh-CN"/>
        </w:rPr>
        <w:t xml:space="preserve"> market position.</w:t>
      </w:r>
    </w:p>
    <w:p w:rsidR="00AA60BD" w:rsidRPr="00AA60BD" w:rsidRDefault="00AA60BD" w:rsidP="00AA60BD">
      <w:pPr>
        <w:pStyle w:val="af1"/>
        <w:spacing w:line="360" w:lineRule="auto"/>
        <w:ind w:leftChars="0" w:left="960"/>
        <w:rPr>
          <w:rFonts w:ascii="Times New Roman" w:eastAsia="DengXian" w:hAnsi="Times New Roman" w:cs="Times New Roman"/>
          <w:lang w:eastAsia="zh-CN"/>
        </w:rPr>
        <w:sectPr w:rsidR="00AA60BD" w:rsidRPr="00AA60BD" w:rsidSect="00EF66B9">
          <w:type w:val="continuous"/>
          <w:pgSz w:w="11900" w:h="16834"/>
          <w:pgMar w:top="1046" w:right="1369" w:bottom="265" w:left="880" w:header="0" w:footer="0" w:gutter="0"/>
          <w:cols w:space="0" w:equalWidth="0">
            <w:col w:w="9660"/>
          </w:cols>
          <w:docGrid w:linePitch="360"/>
        </w:sectPr>
      </w:pPr>
    </w:p>
    <w:p w:rsidR="00AA60BD" w:rsidRPr="00AA60BD" w:rsidRDefault="00AA60BD" w:rsidP="00AA60BD">
      <w:pPr>
        <w:spacing w:line="360" w:lineRule="auto"/>
        <w:rPr>
          <w:rFonts w:ascii="Times New Roman" w:eastAsia="DengXian" w:hAnsi="Times New Roman" w:cs="Times New Roman"/>
          <w:lang w:eastAsia="zh-CN"/>
        </w:rPr>
      </w:pPr>
      <w:bookmarkStart w:id="16" w:name="page28"/>
      <w:bookmarkEnd w:id="16"/>
      <w:r>
        <w:rPr>
          <w:rFonts w:ascii="Times New Roman" w:eastAsia="DengXian" w:hAnsi="Times New Roman" w:cs="Times New Roman"/>
          <w:lang w:eastAsia="zh-CN"/>
        </w:rPr>
        <w:lastRenderedPageBreak/>
        <w:t>SWOT</w:t>
      </w:r>
      <w:r w:rsidRPr="00AA60BD">
        <w:rPr>
          <w:rFonts w:ascii="Times New Roman" w:eastAsia="DengXian" w:hAnsi="Times New Roman" w:cs="Times New Roman"/>
          <w:lang w:eastAsia="zh-CN"/>
        </w:rPr>
        <w:t xml:space="preserve"> ANALYSIS</w:t>
      </w:r>
      <w:r w:rsidR="004446BC">
        <w:rPr>
          <w:rFonts w:ascii="Times New Roman" w:eastAsia="DengXian" w:hAnsi="Times New Roman" w:cs="Times New Roman"/>
          <w:lang w:eastAsia="zh-CN"/>
        </w:rPr>
        <w:t xml:space="preserve"> FOR INEOS</w:t>
      </w: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667456" behindDoc="1" locked="0" layoutInCell="1" allowOverlap="1" wp14:anchorId="6A9474F0" wp14:editId="5C570CB4">
                <wp:simplePos x="0" y="0"/>
                <wp:positionH relativeFrom="column">
                  <wp:posOffset>-45085</wp:posOffset>
                </wp:positionH>
                <wp:positionV relativeFrom="paragraph">
                  <wp:posOffset>199390</wp:posOffset>
                </wp:positionV>
                <wp:extent cx="6363335" cy="0"/>
                <wp:effectExtent l="12065" t="18415" r="15875" b="10160"/>
                <wp:wrapNone/>
                <wp:docPr id="22" name="直線接點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E3DD6F" id="直線接點 22"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qteMwIAADMEAAAOAAAAZHJzL2Uyb0RvYy54bWysU0uOEzEQ3SNxB8v7THfnN0krndEonbAZ&#10;INIMB3Bsd9rCbVu2k06EuAIHAIkdN0BiwX0YcQvKzkcZ2CDExi67qp5fVT1PbnaNRFtundCqwNlV&#10;ihFXVDOh1gV+87DojDBynihGpFa8wHvu8M30+bNJa3Le1bWWjFsEIMrlrSlw7b3Jk8TRmjfEXWnD&#10;FTgrbRvi4WjXCbOkBfRGJt00HSattsxYTblzcFsenHga8auKU/+6qhz3SBYYuPm42riuwppMJyRf&#10;W2JqQY80yD+waIhQ8OgZqiSeoI0Vf0A1glrtdOWvqG4SXVWC8lgDVJOlv1VzXxPDYy3QHGfObXL/&#10;D5a+2i4tEqzA3S5GijQwo8dPXx+/ffzx4cvP758RXEOPWuNyCJ2ppQ1V0p26N3eavnVI6VlN1JpH&#10;rg97A/lZyEiepISDM/DSqn2pGcSQjdexYbvKNgESWoF2cS7781z4ziMKl8PesNfrDTCiJ19C8lOi&#10;sc6/4LpBwSiwFCq0jORke+d8IELyU0i4VnohpIxjlwq1wHacDtKY4bQULHhDnLPr1UxatCWgnMH1&#10;YDS4jWWB5zLM6o1iEa3mhM2PtidCHmx4XaqAB7UAn6N1kMa7cTqej+ajfqffHc47/bQsO7eLWb8z&#10;XGTXg7JXzmZl9j5Qy/p5LRjjKrA7yTTr/50Mjh/mILCzUM99SJ6ix4YB2dMeScdhhvkdlLDSbL+0&#10;pyGDMmPw8RcF6V+ewb7869NfAA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DNeq14zAgAAMwQAAA4AAAAAAAAAAAAAAAAA&#10;LgIAAGRycy9lMm9Eb2MueG1sUEsBAi0AFAAGAAgAAAAhANrhEczeAAAACAEAAA8AAAAAAAAAAAAA&#10;AAAAjQQAAGRycy9kb3ducmV2LnhtbFBLBQYAAAAABAAEAPMAAACYBQAAAAA=&#10;" strokecolor="#57585a" strokeweight="1.5pt"/>
            </w:pict>
          </mc:Fallback>
        </mc:AlternateContent>
      </w:r>
    </w:p>
    <w:p w:rsidR="00AA60BD" w:rsidRPr="00AA60BD" w:rsidRDefault="00731CE0" w:rsidP="00AA60BD">
      <w:pPr>
        <w:pStyle w:val="af1"/>
        <w:spacing w:line="360" w:lineRule="auto"/>
        <w:ind w:leftChars="0" w:left="960"/>
        <w:rPr>
          <w:rFonts w:ascii="Times New Roman" w:eastAsia="DengXian" w:hAnsi="Times New Roman" w:cs="Times New Roman"/>
          <w:b/>
          <w:i/>
          <w:lang w:eastAsia="zh-CN"/>
        </w:rPr>
      </w:pPr>
      <w:r>
        <w:rPr>
          <w:rFonts w:ascii="Times New Roman" w:eastAsia="DengXian" w:hAnsi="Times New Roman" w:cs="Times New Roman"/>
          <w:b/>
          <w:i/>
          <w:lang w:eastAsia="zh-CN"/>
        </w:rPr>
        <w:t xml:space="preserve">THREATS – INEOS’ </w:t>
      </w:r>
      <w:r w:rsidR="00AA60BD" w:rsidRPr="00AA60BD">
        <w:rPr>
          <w:rFonts w:ascii="Times New Roman" w:eastAsia="DengXian" w:hAnsi="Times New Roman" w:cs="Times New Roman"/>
          <w:b/>
          <w:i/>
          <w:lang w:eastAsia="zh-CN"/>
        </w:rPr>
        <w:t>Risk Variables</w:t>
      </w:r>
    </w:p>
    <w:p w:rsidR="00AA60BD" w:rsidRPr="00AA60BD" w:rsidRDefault="001F47F5" w:rsidP="00AA60B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hint="eastAsia"/>
          <w:lang w:eastAsia="zh-CN"/>
        </w:rPr>
        <w:t>R</w:t>
      </w:r>
      <w:r>
        <w:rPr>
          <w:rFonts w:ascii="Times New Roman" w:eastAsia="DengXian" w:hAnsi="Times New Roman" w:cs="Times New Roman"/>
          <w:lang w:eastAsia="zh-CN"/>
        </w:rPr>
        <w:t>egulatory Requirements and Exchange Rate</w:t>
      </w:r>
      <w:r w:rsidR="00E44237">
        <w:rPr>
          <w:rFonts w:ascii="Times New Roman" w:eastAsia="DengXian" w:hAnsi="Times New Roman" w:cs="Times New Roman"/>
          <w:lang w:eastAsia="zh-CN"/>
        </w:rPr>
        <w:t xml:space="preserve"> Fluctuations</w:t>
      </w:r>
    </w:p>
    <w:p w:rsidR="00AA60BD" w:rsidRPr="00AA60BD" w:rsidRDefault="00731CE0" w:rsidP="00AA60B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 xml:space="preserve">Due to its multinational nature with huge sum of transaction amounts, </w:t>
      </w:r>
      <w:r w:rsidR="00AA60BD" w:rsidRPr="00AA60BD">
        <w:rPr>
          <w:rFonts w:ascii="Times New Roman" w:eastAsia="DengXian" w:hAnsi="Times New Roman" w:cs="Times New Roman"/>
          <w:lang w:eastAsia="zh-CN"/>
        </w:rPr>
        <w:t xml:space="preserve">INEOS might </w:t>
      </w:r>
      <w:r>
        <w:rPr>
          <w:rFonts w:ascii="Times New Roman" w:eastAsia="DengXian" w:hAnsi="Times New Roman" w:cs="Times New Roman"/>
          <w:lang w:eastAsia="zh-CN"/>
        </w:rPr>
        <w:t xml:space="preserve">quite often </w:t>
      </w:r>
      <w:r w:rsidR="00AA60BD" w:rsidRPr="00AA60BD">
        <w:rPr>
          <w:rFonts w:ascii="Times New Roman" w:eastAsia="DengXian" w:hAnsi="Times New Roman" w:cs="Times New Roman"/>
          <w:lang w:eastAsia="zh-CN"/>
        </w:rPr>
        <w:t>experience exchange rate</w:t>
      </w:r>
      <w:r>
        <w:rPr>
          <w:rFonts w:ascii="Times New Roman" w:eastAsia="DengXian" w:hAnsi="Times New Roman" w:cs="Times New Roman"/>
          <w:lang w:eastAsia="zh-CN"/>
        </w:rPr>
        <w:t xml:space="preserve"> fluctuations</w:t>
      </w:r>
      <w:r w:rsidR="00AA60BD" w:rsidRPr="00AA60BD">
        <w:rPr>
          <w:rFonts w:ascii="Times New Roman" w:eastAsia="DengXian" w:hAnsi="Times New Roman" w:cs="Times New Roman"/>
          <w:lang w:eastAsia="zh-CN"/>
        </w:rPr>
        <w:t xml:space="preserve">, </w:t>
      </w:r>
      <w:r>
        <w:rPr>
          <w:rFonts w:ascii="Times New Roman" w:eastAsia="DengXian" w:hAnsi="Times New Roman" w:cs="Times New Roman"/>
          <w:lang w:eastAsia="zh-CN"/>
        </w:rPr>
        <w:t>different</w:t>
      </w:r>
      <w:r w:rsidR="00AA60BD" w:rsidRPr="00AA60BD">
        <w:rPr>
          <w:rFonts w:ascii="Times New Roman" w:eastAsia="DengXian" w:hAnsi="Times New Roman" w:cs="Times New Roman"/>
          <w:lang w:eastAsia="zh-CN"/>
        </w:rPr>
        <w:t xml:space="preserve"> regulatory requirements, and restrictions on its ability to repatriate earnings from </w:t>
      </w:r>
      <w:r>
        <w:rPr>
          <w:rFonts w:ascii="Times New Roman" w:eastAsia="DengXian" w:hAnsi="Times New Roman" w:cs="Times New Roman"/>
          <w:lang w:eastAsia="zh-CN"/>
        </w:rPr>
        <w:t>some</w:t>
      </w:r>
      <w:r w:rsidR="00AA60BD" w:rsidRPr="00AA60BD">
        <w:rPr>
          <w:rFonts w:ascii="Times New Roman" w:eastAsia="DengXian" w:hAnsi="Times New Roman" w:cs="Times New Roman"/>
          <w:lang w:eastAsia="zh-CN"/>
        </w:rPr>
        <w:t xml:space="preserve"> foreign </w:t>
      </w:r>
      <w:r>
        <w:rPr>
          <w:rFonts w:ascii="Times New Roman" w:eastAsia="DengXian" w:hAnsi="Times New Roman" w:cs="Times New Roman"/>
          <w:lang w:eastAsia="zh-CN"/>
        </w:rPr>
        <w:t xml:space="preserve">countries.  </w:t>
      </w:r>
      <w:r w:rsidR="00AA60BD" w:rsidRPr="00AA60BD">
        <w:rPr>
          <w:rFonts w:ascii="Times New Roman" w:eastAsia="DengXian" w:hAnsi="Times New Roman" w:cs="Times New Roman"/>
          <w:lang w:eastAsia="zh-CN"/>
        </w:rPr>
        <w:t xml:space="preserve">The </w:t>
      </w:r>
      <w:r>
        <w:rPr>
          <w:rFonts w:ascii="Times New Roman" w:eastAsia="DengXian" w:hAnsi="Times New Roman" w:cs="Times New Roman"/>
          <w:lang w:eastAsia="zh-CN"/>
        </w:rPr>
        <w:t>G</w:t>
      </w:r>
      <w:r w:rsidR="00AA60BD" w:rsidRPr="00AA60BD">
        <w:rPr>
          <w:rFonts w:ascii="Times New Roman" w:eastAsia="DengXian" w:hAnsi="Times New Roman" w:cs="Times New Roman"/>
          <w:lang w:eastAsia="zh-CN"/>
        </w:rPr>
        <w:t xml:space="preserve">roup might also face changes in the political or economic conditions in the foreign countries it operates in. </w:t>
      </w:r>
      <w:r>
        <w:rPr>
          <w:rFonts w:ascii="Times New Roman" w:eastAsia="DengXian" w:hAnsi="Times New Roman" w:cs="Times New Roman"/>
          <w:lang w:eastAsia="zh-CN"/>
        </w:rPr>
        <w:t xml:space="preserve"> </w:t>
      </w:r>
      <w:r w:rsidR="00AA60BD" w:rsidRPr="00AA60BD">
        <w:rPr>
          <w:rFonts w:ascii="Times New Roman" w:eastAsia="DengXian" w:hAnsi="Times New Roman" w:cs="Times New Roman"/>
          <w:lang w:eastAsia="zh-CN"/>
        </w:rPr>
        <w:t xml:space="preserve">Such factors could negatively impact </w:t>
      </w:r>
      <w:r>
        <w:rPr>
          <w:rFonts w:ascii="Times New Roman" w:eastAsia="DengXian" w:hAnsi="Times New Roman" w:cs="Times New Roman"/>
          <w:lang w:eastAsia="zh-CN"/>
        </w:rPr>
        <w:t>INEOS’</w:t>
      </w:r>
      <w:r w:rsidR="00AA60BD" w:rsidRPr="00AA60BD">
        <w:rPr>
          <w:rFonts w:ascii="Times New Roman" w:eastAsia="DengXian" w:hAnsi="Times New Roman" w:cs="Times New Roman"/>
          <w:lang w:eastAsia="zh-CN"/>
        </w:rPr>
        <w:t xml:space="preserve"> operations</w:t>
      </w:r>
      <w:r>
        <w:rPr>
          <w:rFonts w:ascii="Times New Roman" w:eastAsia="DengXian" w:hAnsi="Times New Roman" w:cs="Times New Roman"/>
          <w:lang w:eastAsia="zh-CN"/>
        </w:rPr>
        <w:t xml:space="preserve"> powerfully</w:t>
      </w:r>
      <w:r w:rsidR="00AA60BD" w:rsidRPr="00AA60BD">
        <w:rPr>
          <w:rFonts w:ascii="Times New Roman" w:eastAsia="DengXian" w:hAnsi="Times New Roman" w:cs="Times New Roman"/>
          <w:lang w:eastAsia="zh-CN"/>
        </w:rPr>
        <w:t>.</w:t>
      </w: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p>
    <w:p w:rsidR="00AA60BD" w:rsidRPr="0097643C" w:rsidRDefault="0097643C" w:rsidP="00AA60BD">
      <w:pPr>
        <w:pStyle w:val="af1"/>
        <w:spacing w:line="360" w:lineRule="auto"/>
        <w:ind w:leftChars="0" w:left="960"/>
        <w:rPr>
          <w:rFonts w:ascii="Times New Roman" w:eastAsia="DengXian" w:hAnsi="Times New Roman" w:cs="Times New Roman"/>
          <w:b/>
          <w:i/>
          <w:lang w:eastAsia="zh-CN"/>
        </w:rPr>
      </w:pPr>
      <w:r w:rsidRPr="0097643C">
        <w:rPr>
          <w:rFonts w:ascii="Times New Roman" w:eastAsia="DengXian" w:hAnsi="Times New Roman" w:cs="Times New Roman"/>
          <w:b/>
          <w:i/>
          <w:lang w:eastAsia="zh-CN"/>
        </w:rPr>
        <w:t xml:space="preserve">THREATS - </w:t>
      </w:r>
      <w:r w:rsidR="00AA60BD" w:rsidRPr="0097643C">
        <w:rPr>
          <w:rFonts w:ascii="Times New Roman" w:eastAsia="DengXian" w:hAnsi="Times New Roman" w:cs="Times New Roman"/>
          <w:b/>
          <w:i/>
          <w:lang w:eastAsia="zh-CN"/>
        </w:rPr>
        <w:t xml:space="preserve">Supply </w:t>
      </w:r>
      <w:r w:rsidR="001F47F5" w:rsidRPr="0097643C">
        <w:rPr>
          <w:rFonts w:ascii="Times New Roman" w:eastAsia="DengXian" w:hAnsi="Times New Roman" w:cs="Times New Roman"/>
          <w:b/>
          <w:i/>
          <w:lang w:eastAsia="zh-CN"/>
        </w:rPr>
        <w:t>C</w:t>
      </w:r>
      <w:r w:rsidR="00AA60BD" w:rsidRPr="0097643C">
        <w:rPr>
          <w:rFonts w:ascii="Times New Roman" w:eastAsia="DengXian" w:hAnsi="Times New Roman" w:cs="Times New Roman"/>
          <w:b/>
          <w:i/>
          <w:lang w:eastAsia="zh-CN"/>
        </w:rPr>
        <w:t xml:space="preserve">hain </w:t>
      </w:r>
      <w:r w:rsidR="00FB75F5" w:rsidRPr="0097643C">
        <w:rPr>
          <w:rFonts w:ascii="Times New Roman" w:eastAsia="DengXian" w:hAnsi="Times New Roman" w:cs="Times New Roman"/>
          <w:b/>
          <w:i/>
          <w:lang w:eastAsia="zh-CN"/>
        </w:rPr>
        <w:t>Flaws</w:t>
      </w:r>
      <w:r w:rsidR="00AA60BD" w:rsidRPr="0097643C">
        <w:rPr>
          <w:rFonts w:ascii="Times New Roman" w:eastAsia="DengXian" w:hAnsi="Times New Roman" w:cs="Times New Roman"/>
          <w:b/>
          <w:i/>
          <w:lang w:eastAsia="zh-CN"/>
        </w:rPr>
        <w:t xml:space="preserve"> </w:t>
      </w:r>
      <w:r w:rsidR="00E44237" w:rsidRPr="0097643C">
        <w:rPr>
          <w:rFonts w:ascii="Times New Roman" w:eastAsia="DengXian" w:hAnsi="Times New Roman" w:cs="Times New Roman"/>
          <w:b/>
          <w:i/>
          <w:lang w:eastAsia="zh-CN"/>
        </w:rPr>
        <w:t>C</w:t>
      </w:r>
      <w:r w:rsidR="00AA60BD" w:rsidRPr="0097643C">
        <w:rPr>
          <w:rFonts w:ascii="Times New Roman" w:eastAsia="DengXian" w:hAnsi="Times New Roman" w:cs="Times New Roman"/>
          <w:b/>
          <w:i/>
          <w:lang w:eastAsia="zh-CN"/>
        </w:rPr>
        <w:t xml:space="preserve">ould </w:t>
      </w:r>
      <w:r w:rsidR="001F47F5" w:rsidRPr="0097643C">
        <w:rPr>
          <w:rFonts w:ascii="Times New Roman" w:eastAsia="DengXian" w:hAnsi="Times New Roman" w:cs="Times New Roman"/>
          <w:b/>
          <w:i/>
          <w:lang w:eastAsia="zh-CN"/>
        </w:rPr>
        <w:t>I</w:t>
      </w:r>
      <w:r w:rsidR="00AA60BD" w:rsidRPr="0097643C">
        <w:rPr>
          <w:rFonts w:ascii="Times New Roman" w:eastAsia="DengXian" w:hAnsi="Times New Roman" w:cs="Times New Roman"/>
          <w:b/>
          <w:i/>
          <w:lang w:eastAsia="zh-CN"/>
        </w:rPr>
        <w:t xml:space="preserve">ncrease </w:t>
      </w:r>
      <w:r w:rsidR="001F47F5" w:rsidRPr="0097643C">
        <w:rPr>
          <w:rFonts w:ascii="Times New Roman" w:eastAsia="DengXian" w:hAnsi="Times New Roman" w:cs="Times New Roman"/>
          <w:b/>
          <w:i/>
          <w:lang w:eastAsia="zh-CN"/>
        </w:rPr>
        <w:t>O</w:t>
      </w:r>
      <w:r w:rsidR="00AA60BD" w:rsidRPr="0097643C">
        <w:rPr>
          <w:rFonts w:ascii="Times New Roman" w:eastAsia="DengXian" w:hAnsi="Times New Roman" w:cs="Times New Roman"/>
          <w:b/>
          <w:i/>
          <w:lang w:eastAsia="zh-CN"/>
        </w:rPr>
        <w:t xml:space="preserve">perating </w:t>
      </w:r>
      <w:r w:rsidR="001F47F5" w:rsidRPr="0097643C">
        <w:rPr>
          <w:rFonts w:ascii="Times New Roman" w:eastAsia="DengXian" w:hAnsi="Times New Roman" w:cs="Times New Roman"/>
          <w:b/>
          <w:i/>
          <w:lang w:eastAsia="zh-CN"/>
        </w:rPr>
        <w:t>C</w:t>
      </w:r>
      <w:r w:rsidR="00AA60BD" w:rsidRPr="0097643C">
        <w:rPr>
          <w:rFonts w:ascii="Times New Roman" w:eastAsia="DengXian" w:hAnsi="Times New Roman" w:cs="Times New Roman"/>
          <w:b/>
          <w:i/>
          <w:lang w:eastAsia="zh-CN"/>
        </w:rPr>
        <w:t>osts</w:t>
      </w: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lang w:eastAsia="zh-CN"/>
        </w:rPr>
        <w:t xml:space="preserve">One of the major cost components of chemical manufacturers such as INEOS is the </w:t>
      </w:r>
      <w:r w:rsidR="00E44237">
        <w:rPr>
          <w:rFonts w:ascii="Times New Roman" w:eastAsia="DengXian" w:hAnsi="Times New Roman" w:cs="Times New Roman"/>
          <w:lang w:eastAsia="zh-CN"/>
        </w:rPr>
        <w:t>welding and cooperation</w:t>
      </w:r>
      <w:r w:rsidRPr="00AA60BD">
        <w:rPr>
          <w:rFonts w:ascii="Times New Roman" w:eastAsia="DengXian" w:hAnsi="Times New Roman" w:cs="Times New Roman"/>
          <w:lang w:eastAsia="zh-CN"/>
        </w:rPr>
        <w:t xml:space="preserve"> of its supply chain. </w:t>
      </w:r>
      <w:r w:rsidR="00E44237">
        <w:rPr>
          <w:rFonts w:ascii="Times New Roman" w:eastAsia="DengXian" w:hAnsi="Times New Roman" w:cs="Times New Roman"/>
          <w:lang w:eastAsia="zh-CN"/>
        </w:rPr>
        <w:t xml:space="preserve"> As a fact in this industry, virtually all</w:t>
      </w:r>
      <w:r w:rsidRPr="00AA60BD">
        <w:rPr>
          <w:rFonts w:ascii="Times New Roman" w:eastAsia="DengXian" w:hAnsi="Times New Roman" w:cs="Times New Roman"/>
          <w:lang w:eastAsia="zh-CN"/>
        </w:rPr>
        <w:t xml:space="preserve"> chemicals require </w:t>
      </w:r>
      <w:r w:rsidR="00FC0BC4">
        <w:rPr>
          <w:rFonts w:ascii="Times New Roman" w:eastAsia="DengXian" w:hAnsi="Times New Roman" w:cs="Times New Roman"/>
          <w:lang w:eastAsia="zh-CN"/>
        </w:rPr>
        <w:t>inexhaustible</w:t>
      </w:r>
      <w:r w:rsidRPr="00AA60BD">
        <w:rPr>
          <w:rFonts w:ascii="Times New Roman" w:eastAsia="DengXian" w:hAnsi="Times New Roman" w:cs="Times New Roman"/>
          <w:lang w:eastAsia="zh-CN"/>
        </w:rPr>
        <w:t xml:space="preserve"> raw chemicals </w:t>
      </w:r>
      <w:r w:rsidR="00FC0BC4">
        <w:rPr>
          <w:rFonts w:ascii="Times New Roman" w:eastAsia="DengXian" w:hAnsi="Times New Roman" w:cs="Times New Roman"/>
          <w:lang w:eastAsia="zh-CN"/>
        </w:rPr>
        <w:t>and some of these can be</w:t>
      </w:r>
      <w:r w:rsidRPr="00AA60BD">
        <w:rPr>
          <w:rFonts w:ascii="Times New Roman" w:eastAsia="DengXian" w:hAnsi="Times New Roman" w:cs="Times New Roman"/>
          <w:lang w:eastAsia="zh-CN"/>
        </w:rPr>
        <w:t xml:space="preserve"> hazardous</w:t>
      </w:r>
      <w:r w:rsidR="00FC0BC4">
        <w:rPr>
          <w:rFonts w:ascii="Times New Roman" w:eastAsia="DengXian" w:hAnsi="Times New Roman" w:cs="Times New Roman"/>
          <w:lang w:eastAsia="zh-CN"/>
        </w:rPr>
        <w:t xml:space="preserve"> in nature</w:t>
      </w:r>
      <w:r w:rsidRPr="00AA60BD">
        <w:rPr>
          <w:rFonts w:ascii="Times New Roman" w:eastAsia="DengXian" w:hAnsi="Times New Roman" w:cs="Times New Roman"/>
          <w:lang w:eastAsia="zh-CN"/>
        </w:rPr>
        <w:t xml:space="preserve">. </w:t>
      </w:r>
      <w:r w:rsidR="00E44237">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The transportation from the origin to </w:t>
      </w:r>
      <w:r w:rsidR="00E44237">
        <w:rPr>
          <w:rFonts w:ascii="Times New Roman" w:eastAsia="DengXian" w:hAnsi="Times New Roman" w:cs="Times New Roman"/>
          <w:lang w:eastAsia="zh-CN"/>
        </w:rPr>
        <w:t>buyers/users</w:t>
      </w:r>
      <w:r w:rsidRPr="00AA60BD">
        <w:rPr>
          <w:rFonts w:ascii="Times New Roman" w:eastAsia="DengXian" w:hAnsi="Times New Roman" w:cs="Times New Roman"/>
          <w:lang w:eastAsia="zh-CN"/>
        </w:rPr>
        <w:t xml:space="preserve"> requires</w:t>
      </w:r>
      <w:r w:rsidR="00FC0BC4">
        <w:rPr>
          <w:rFonts w:ascii="Times New Roman" w:eastAsia="DengXian" w:hAnsi="Times New Roman" w:cs="Times New Roman"/>
          <w:lang w:eastAsia="zh-CN"/>
        </w:rPr>
        <w:t xml:space="preserve"> sophisticated </w:t>
      </w:r>
      <w:r w:rsidRPr="00AA60BD">
        <w:rPr>
          <w:rFonts w:ascii="Times New Roman" w:eastAsia="DengXian" w:hAnsi="Times New Roman" w:cs="Times New Roman"/>
          <w:lang w:eastAsia="zh-CN"/>
        </w:rPr>
        <w:t xml:space="preserve">supply chain </w:t>
      </w:r>
      <w:r w:rsidR="00E44237">
        <w:rPr>
          <w:rFonts w:ascii="Times New Roman" w:eastAsia="DengXian" w:hAnsi="Times New Roman" w:cs="Times New Roman"/>
          <w:lang w:eastAsia="zh-CN"/>
        </w:rPr>
        <w:t>mechanism</w:t>
      </w:r>
      <w:r w:rsidR="00FC0BC4">
        <w:rPr>
          <w:rFonts w:ascii="Times New Roman" w:eastAsia="DengXian" w:hAnsi="Times New Roman" w:cs="Times New Roman"/>
          <w:lang w:eastAsia="zh-CN"/>
        </w:rPr>
        <w:t>s</w:t>
      </w:r>
      <w:r w:rsidRPr="00AA60BD">
        <w:rPr>
          <w:rFonts w:ascii="Times New Roman" w:eastAsia="DengXian" w:hAnsi="Times New Roman" w:cs="Times New Roman"/>
          <w:lang w:eastAsia="zh-CN"/>
        </w:rPr>
        <w:t xml:space="preserve">. </w:t>
      </w:r>
      <w:r w:rsidR="00E44237">
        <w:rPr>
          <w:rFonts w:ascii="Times New Roman" w:eastAsia="DengXian" w:hAnsi="Times New Roman" w:cs="Times New Roman"/>
          <w:lang w:eastAsia="zh-CN"/>
        </w:rPr>
        <w:t xml:space="preserve"> </w:t>
      </w:r>
      <w:r w:rsidRPr="00AA60BD">
        <w:rPr>
          <w:rFonts w:ascii="Times New Roman" w:eastAsia="DengXian" w:hAnsi="Times New Roman" w:cs="Times New Roman"/>
          <w:lang w:eastAsia="zh-CN"/>
        </w:rPr>
        <w:t xml:space="preserve">Moreover, the </w:t>
      </w:r>
      <w:r w:rsidR="00440902">
        <w:rPr>
          <w:rFonts w:ascii="Times New Roman" w:eastAsia="DengXian" w:hAnsi="Times New Roman" w:cs="Times New Roman"/>
          <w:lang w:eastAsia="zh-CN"/>
        </w:rPr>
        <w:t>G</w:t>
      </w:r>
      <w:r w:rsidRPr="00AA60BD">
        <w:rPr>
          <w:rFonts w:ascii="Times New Roman" w:eastAsia="DengXian" w:hAnsi="Times New Roman" w:cs="Times New Roman"/>
          <w:lang w:eastAsia="zh-CN"/>
        </w:rPr>
        <w:t>roup has manufacturing operations in many countries where it has to import substantial portion of its raw materials, which makes it highly vulnerable to supply chain disruptions.</w:t>
      </w:r>
    </w:p>
    <w:p w:rsidR="00AA60BD" w:rsidRPr="00AA60BD" w:rsidRDefault="00AA60BD" w:rsidP="00AA60BD">
      <w:pPr>
        <w:pStyle w:val="af1"/>
        <w:spacing w:line="360" w:lineRule="auto"/>
        <w:ind w:leftChars="0" w:left="960"/>
        <w:rPr>
          <w:rFonts w:ascii="Times New Roman" w:eastAsia="DengXian" w:hAnsi="Times New Roman" w:cs="Times New Roman"/>
          <w:lang w:eastAsia="zh-CN"/>
        </w:rPr>
      </w:pPr>
    </w:p>
    <w:p w:rsidR="00731CE0" w:rsidRDefault="00AA60BD" w:rsidP="00AA60BD">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lang w:eastAsia="zh-CN"/>
        </w:rPr>
        <w:t>Hence, supply chain discrepancies increase operating costs and pose a significant threat</w:t>
      </w:r>
      <w:r w:rsidR="00731CE0">
        <w:rPr>
          <w:rFonts w:ascii="Times New Roman" w:eastAsia="DengXian" w:hAnsi="Times New Roman" w:cs="Times New Roman"/>
          <w:lang w:eastAsia="zh-CN"/>
        </w:rPr>
        <w:t xml:space="preserve"> to the Group.</w:t>
      </w:r>
      <w:r w:rsidR="00FC0BC4">
        <w:rPr>
          <w:rFonts w:ascii="Times New Roman" w:eastAsia="DengXian" w:hAnsi="Times New Roman" w:cs="Times New Roman"/>
          <w:lang w:eastAsia="zh-CN"/>
        </w:rPr>
        <w:t xml:space="preserve">  There should be adequate resources allocated to upkeeping advanced systems as well as performing periodic internal audits on these mechanisms.</w:t>
      </w:r>
    </w:p>
    <w:p w:rsidR="00F33BB3" w:rsidRDefault="00731CE0">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59343C" w:rsidRPr="00AA60BD" w:rsidRDefault="0059343C" w:rsidP="0059343C">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SPACE MATRIX FOR INEOS</w:t>
      </w:r>
    </w:p>
    <w:p w:rsidR="0059343C" w:rsidRPr="00AA60BD" w:rsidRDefault="0059343C" w:rsidP="0059343C">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694080" behindDoc="1" locked="0" layoutInCell="1" allowOverlap="1" wp14:anchorId="128F365A" wp14:editId="1B24CFD2">
                <wp:simplePos x="0" y="0"/>
                <wp:positionH relativeFrom="column">
                  <wp:posOffset>-45085</wp:posOffset>
                </wp:positionH>
                <wp:positionV relativeFrom="paragraph">
                  <wp:posOffset>199390</wp:posOffset>
                </wp:positionV>
                <wp:extent cx="6363335" cy="0"/>
                <wp:effectExtent l="12065" t="18415" r="15875" b="10160"/>
                <wp:wrapNone/>
                <wp:docPr id="30" name="直線接點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6E535" id="直線接點 30"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wx/MwIAADMEAAAOAAAAZHJzL2Uyb0RvYy54bWysU82O0zAQviPxDlbu3SRN222jpqtV0nJZ&#10;oNIuD+DaTmPh2JbtNq0Qr8ADgMSNN0DiwPuw4i0Yuz/qwgUhLvbYM/P5m5nP05tdK9CWGcuVLKL0&#10;KokQk0RRLtdF9OZh0RtHyDosKRZKsiLaMxvdzJ4/m3Y6Z33VKEGZQQAibd7pImqc03kcW9KwFtsr&#10;pZkEZ61Mix0czTqmBneA3oq4nySjuFOGaqMIsxZuq4MzmgX8umbEva5ryxwSRQTcXFhNWFd+jWdT&#10;nK8N1g0nRxr4H1i0mEt49AxVYYfRxvA/oFpOjLKqdldEtbGqa05YqAGqSZPfqrlvsGahFmiO1ec2&#10;2f8HS15tlwZxWkQZtEfiFmb0+Onr47ePPz58+fn9M4Jr6FGnbQ6hpVwaXyXZyXt9p8hbi6QqGyzX&#10;LHB92GvIT31G/CTFH6yGl1bdS0UhBm+cCg3b1ab1kNAKtAtz2Z/nwnYOEbgcZaMsy4YRIidfjPNT&#10;ojbWvWCqRd4oIsGlbxnO8fbOOk8E56cQfy3VggsRxi4k6oDtJBkmIcMqwan3+jhr1qtSGLTFoJzh&#10;9XA8vA1lgecyzKiNpAGtYZjOj7bDXBxseF1Ijwe1AJ+jdZDGu0kymY/n40Fv0B/Ne4Okqnq3i3LQ&#10;Gy3S62GVVWVZpe89tXSQN5xSJj27k0zTwd/J4PhhDgI7C/Xch/gpemgYkD3tgXQYpp/fQQkrRfdL&#10;cxoyKDMEH3+Rl/7lGezLvz77BQ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N27DH8zAgAAMwQAAA4AAAAAAAAAAAAAAAAA&#10;LgIAAGRycy9lMm9Eb2MueG1sUEsBAi0AFAAGAAgAAAAhANrhEczeAAAACAEAAA8AAAAAAAAAAAAA&#10;AAAAjQQAAGRycy9kb3ducmV2LnhtbFBLBQYAAAAABAAEAPMAAACYBQAAAAA=&#10;" strokecolor="#57585a" strokeweight="1.5pt"/>
            </w:pict>
          </mc:Fallback>
        </mc:AlternateContent>
      </w:r>
    </w:p>
    <w:p w:rsidR="00F150B2" w:rsidRPr="00DC20E0" w:rsidRDefault="00F150B2" w:rsidP="00F150B2">
      <w:pPr>
        <w:pStyle w:val="30"/>
        <w:spacing w:line="360" w:lineRule="auto"/>
        <w:ind w:left="360"/>
        <w:rPr>
          <w:rFonts w:ascii="Times New Roman" w:hAnsi="Times New Roman" w:cs="Times New Roman"/>
          <w:color w:val="4472C4" w:themeColor="accent1"/>
          <w:sz w:val="30"/>
          <w:szCs w:val="30"/>
          <w:lang w:eastAsia="zh-CN"/>
        </w:rPr>
      </w:pPr>
      <w:bookmarkStart w:id="17" w:name="_Toc532815371"/>
      <w:r w:rsidRPr="00DC20E0">
        <w:rPr>
          <w:rFonts w:ascii="Times New Roman" w:hAnsi="Times New Roman" w:cs="Times New Roman"/>
          <w:color w:val="4472C4" w:themeColor="accent1"/>
          <w:sz w:val="30"/>
          <w:szCs w:val="30"/>
          <w:lang w:eastAsia="zh-CN"/>
        </w:rPr>
        <w:t>S</w:t>
      </w:r>
      <w:r>
        <w:rPr>
          <w:rFonts w:ascii="Times New Roman" w:hAnsi="Times New Roman" w:cs="Times New Roman"/>
          <w:color w:val="4472C4" w:themeColor="accent1"/>
          <w:sz w:val="30"/>
          <w:szCs w:val="30"/>
          <w:lang w:eastAsia="zh-CN"/>
        </w:rPr>
        <w:t>PACE MATRIX ANALYSIS</w:t>
      </w:r>
      <w:r w:rsidR="00BA4271">
        <w:rPr>
          <w:rFonts w:ascii="Times New Roman" w:hAnsi="Times New Roman" w:cs="Times New Roman"/>
          <w:color w:val="4472C4" w:themeColor="accent1"/>
          <w:sz w:val="30"/>
          <w:szCs w:val="30"/>
          <w:lang w:eastAsia="zh-CN"/>
        </w:rPr>
        <w:t xml:space="preserve"> FOR INEOS</w:t>
      </w:r>
      <w:bookmarkEnd w:id="17"/>
    </w:p>
    <w:p w:rsidR="00F150B2" w:rsidRDefault="00F150B2" w:rsidP="00F150B2">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 xml:space="preserve">The Strategic Position &amp; Action Evaluation matrix </w:t>
      </w:r>
      <w:r w:rsidR="004D03BD">
        <w:rPr>
          <w:rFonts w:ascii="Times New Roman" w:eastAsia="DengXian" w:hAnsi="Times New Roman" w:cs="Times New Roman"/>
          <w:lang w:eastAsia="zh-CN"/>
        </w:rPr>
        <w:t xml:space="preserve">(“SPACE Matrix”) is a strategic management tool that concentrates on </w:t>
      </w:r>
      <w:r w:rsidR="00BA4271">
        <w:rPr>
          <w:rFonts w:ascii="Times New Roman" w:eastAsia="DengXian" w:hAnsi="Times New Roman" w:cs="Times New Roman"/>
          <w:lang w:eastAsia="zh-CN"/>
        </w:rPr>
        <w:t xml:space="preserve">forming </w:t>
      </w:r>
      <w:r w:rsidR="00685434">
        <w:rPr>
          <w:rFonts w:ascii="Times New Roman" w:eastAsia="DengXian" w:hAnsi="Times New Roman" w:cs="Times New Roman"/>
          <w:lang w:eastAsia="zh-CN"/>
        </w:rPr>
        <w:t>strate</w:t>
      </w:r>
      <w:r w:rsidR="00BA4271">
        <w:rPr>
          <w:rFonts w:ascii="Times New Roman" w:eastAsia="DengXian" w:hAnsi="Times New Roman" w:cs="Times New Roman"/>
          <w:lang w:eastAsia="zh-CN"/>
        </w:rPr>
        <w:t>gies that are concerned with the competitive position of an organization.</w:t>
      </w:r>
      <w:r w:rsidR="009A2743">
        <w:rPr>
          <w:rFonts w:ascii="Times New Roman" w:eastAsia="DengXian" w:hAnsi="Times New Roman" w:cs="Times New Roman"/>
          <w:lang w:eastAsia="zh-CN"/>
        </w:rPr>
        <w:t xml:space="preserve">  The SPACE Matrix has four quadrants where each of them suggests a nature of type of strategy:</w:t>
      </w:r>
    </w:p>
    <w:p w:rsidR="00BA4271" w:rsidRDefault="009A2743" w:rsidP="009A2743">
      <w:pPr>
        <w:pStyle w:val="af1"/>
        <w:numPr>
          <w:ilvl w:val="0"/>
          <w:numId w:val="16"/>
        </w:numPr>
        <w:spacing w:line="360" w:lineRule="auto"/>
        <w:ind w:leftChars="0"/>
        <w:rPr>
          <w:rFonts w:ascii="Times New Roman" w:eastAsia="DengXian" w:hAnsi="Times New Roman" w:cs="Times New Roman"/>
          <w:lang w:eastAsia="zh-CN"/>
        </w:rPr>
      </w:pPr>
      <w:r>
        <w:rPr>
          <w:rFonts w:ascii="Times New Roman" w:eastAsia="DengXian" w:hAnsi="Times New Roman" w:cs="Times New Roman" w:hint="eastAsia"/>
          <w:lang w:eastAsia="zh-CN"/>
        </w:rPr>
        <w:t>A</w:t>
      </w:r>
      <w:r>
        <w:rPr>
          <w:rFonts w:ascii="Times New Roman" w:eastAsia="DengXian" w:hAnsi="Times New Roman" w:cs="Times New Roman"/>
          <w:lang w:eastAsia="zh-CN"/>
        </w:rPr>
        <w:t>ggressive</w:t>
      </w:r>
    </w:p>
    <w:p w:rsidR="009A2743" w:rsidRDefault="009A2743" w:rsidP="009A2743">
      <w:pPr>
        <w:pStyle w:val="af1"/>
        <w:numPr>
          <w:ilvl w:val="0"/>
          <w:numId w:val="16"/>
        </w:numPr>
        <w:spacing w:line="360" w:lineRule="auto"/>
        <w:ind w:leftChars="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onservative</w:t>
      </w:r>
    </w:p>
    <w:p w:rsidR="009A2743" w:rsidRDefault="009A2743" w:rsidP="009A2743">
      <w:pPr>
        <w:pStyle w:val="af1"/>
        <w:numPr>
          <w:ilvl w:val="0"/>
          <w:numId w:val="16"/>
        </w:numPr>
        <w:spacing w:line="360" w:lineRule="auto"/>
        <w:ind w:leftChars="0"/>
        <w:rPr>
          <w:rFonts w:ascii="Times New Roman" w:eastAsia="DengXian" w:hAnsi="Times New Roman" w:cs="Times New Roman"/>
          <w:lang w:eastAsia="zh-CN"/>
        </w:rPr>
      </w:pPr>
      <w:r>
        <w:rPr>
          <w:rFonts w:ascii="Times New Roman" w:eastAsia="DengXian" w:hAnsi="Times New Roman" w:cs="Times New Roman" w:hint="eastAsia"/>
          <w:lang w:eastAsia="zh-CN"/>
        </w:rPr>
        <w:t>D</w:t>
      </w:r>
      <w:r>
        <w:rPr>
          <w:rFonts w:ascii="Times New Roman" w:eastAsia="DengXian" w:hAnsi="Times New Roman" w:cs="Times New Roman"/>
          <w:lang w:eastAsia="zh-CN"/>
        </w:rPr>
        <w:t>efensive</w:t>
      </w:r>
    </w:p>
    <w:p w:rsidR="009A2743" w:rsidRDefault="009A2743" w:rsidP="009A2743">
      <w:pPr>
        <w:pStyle w:val="af1"/>
        <w:numPr>
          <w:ilvl w:val="0"/>
          <w:numId w:val="16"/>
        </w:numPr>
        <w:spacing w:line="360" w:lineRule="auto"/>
        <w:ind w:leftChars="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ompetitive</w:t>
      </w:r>
    </w:p>
    <w:p w:rsidR="00BA4271" w:rsidRDefault="00DB1F01" w:rsidP="00F150B2">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w:t>
      </w:r>
      <w:proofErr w:type="spellStart"/>
      <w:r>
        <w:rPr>
          <w:rFonts w:ascii="Times New Roman" w:eastAsia="DengXian" w:hAnsi="Times New Roman" w:cs="Times New Roman"/>
          <w:lang w:eastAsia="zh-CN"/>
        </w:rPr>
        <w:t>Radder</w:t>
      </w:r>
      <w:proofErr w:type="spellEnd"/>
      <w:r>
        <w:rPr>
          <w:rFonts w:ascii="Times New Roman" w:eastAsia="DengXian" w:hAnsi="Times New Roman" w:cs="Times New Roman"/>
          <w:lang w:eastAsia="zh-CN"/>
        </w:rPr>
        <w:t xml:space="preserve"> and </w:t>
      </w:r>
      <w:proofErr w:type="spellStart"/>
      <w:r w:rsidR="00BE432D" w:rsidRPr="00BE432D">
        <w:rPr>
          <w:rFonts w:ascii="Times New Roman" w:eastAsia="DengXian" w:hAnsi="Times New Roman" w:cs="Times New Roman"/>
          <w:lang w:eastAsia="zh-CN"/>
        </w:rPr>
        <w:t>Louw</w:t>
      </w:r>
      <w:proofErr w:type="spellEnd"/>
      <w:r w:rsidR="00BE432D" w:rsidRPr="00BE432D">
        <w:rPr>
          <w:rFonts w:ascii="Times New Roman" w:eastAsia="DengXian" w:hAnsi="Times New Roman" w:cs="Times New Roman"/>
          <w:lang w:eastAsia="zh-CN"/>
        </w:rPr>
        <w:t xml:space="preserve">, </w:t>
      </w:r>
      <w:r>
        <w:rPr>
          <w:rFonts w:ascii="Times New Roman" w:eastAsia="DengXian" w:hAnsi="Times New Roman" w:cs="Times New Roman"/>
          <w:lang w:eastAsia="zh-CN"/>
        </w:rPr>
        <w:t>1998)</w:t>
      </w:r>
    </w:p>
    <w:p w:rsidR="00BE432D" w:rsidRDefault="00BE432D" w:rsidP="00F150B2">
      <w:pPr>
        <w:pStyle w:val="af1"/>
        <w:spacing w:line="360" w:lineRule="auto"/>
        <w:ind w:leftChars="0" w:left="960"/>
        <w:rPr>
          <w:rFonts w:ascii="Times New Roman" w:eastAsia="DengXian" w:hAnsi="Times New Roman" w:cs="Times New Roman" w:hint="eastAsia"/>
          <w:lang w:eastAsia="zh-CN"/>
        </w:rPr>
      </w:pPr>
    </w:p>
    <w:p w:rsidR="00B7059D" w:rsidRDefault="00C02015" w:rsidP="00F150B2">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Let’s</w:t>
      </w:r>
      <w:r w:rsidR="009A2743">
        <w:rPr>
          <w:rFonts w:ascii="Times New Roman" w:eastAsia="DengXian" w:hAnsi="Times New Roman" w:cs="Times New Roman"/>
          <w:lang w:eastAsia="zh-CN"/>
        </w:rPr>
        <w:t xml:space="preserve"> tailor make a SPACE matrix for INEOS.  </w:t>
      </w:r>
      <w:r w:rsidR="0086303E">
        <w:rPr>
          <w:rFonts w:ascii="Times New Roman" w:eastAsia="DengXian" w:hAnsi="Times New Roman" w:cs="Times New Roman"/>
          <w:lang w:eastAsia="zh-CN"/>
        </w:rPr>
        <w:t>The SPACE matrix is based on four areas of analysis:</w:t>
      </w:r>
    </w:p>
    <w:p w:rsidR="0086303E" w:rsidRDefault="0086303E" w:rsidP="00F150B2">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hint="eastAsia"/>
          <w:lang w:eastAsia="zh-CN"/>
        </w:rPr>
        <w:t>I</w:t>
      </w:r>
      <w:r>
        <w:rPr>
          <w:rFonts w:ascii="Times New Roman" w:eastAsia="DengXian" w:hAnsi="Times New Roman" w:cs="Times New Roman"/>
          <w:lang w:eastAsia="zh-CN"/>
        </w:rPr>
        <w:t>nternal Strategic Dimensions:  Financial Strength (FS), Competitive Advantage (CA)</w:t>
      </w:r>
    </w:p>
    <w:p w:rsidR="0086303E" w:rsidRDefault="0086303E" w:rsidP="00F150B2">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hint="eastAsia"/>
          <w:lang w:eastAsia="zh-CN"/>
        </w:rPr>
        <w:t>E</w:t>
      </w:r>
      <w:r>
        <w:rPr>
          <w:rFonts w:ascii="Times New Roman" w:eastAsia="DengXian" w:hAnsi="Times New Roman" w:cs="Times New Roman"/>
          <w:lang w:eastAsia="zh-CN"/>
        </w:rPr>
        <w:t>xternal Strategic Dimensions:  Environmental Stability (ES), Industry Strength (IS)</w:t>
      </w:r>
    </w:p>
    <w:p w:rsidR="00B7059D" w:rsidRDefault="00B7059D" w:rsidP="00F150B2">
      <w:pPr>
        <w:pStyle w:val="af1"/>
        <w:spacing w:line="360" w:lineRule="auto"/>
        <w:ind w:leftChars="0" w:left="960"/>
        <w:rPr>
          <w:rFonts w:ascii="Times New Roman" w:eastAsia="DengXian" w:hAnsi="Times New Roman" w:cs="Times New Roman"/>
          <w:lang w:eastAsia="zh-CN"/>
        </w:rPr>
      </w:pPr>
    </w:p>
    <w:p w:rsidR="009A2743" w:rsidRDefault="009A2743" w:rsidP="00F150B2">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 xml:space="preserve">Here is how we get to know the calculated values for the X-axis - competitive advantage (CA), industry strength (IS), and Y-axis – environmental stability (ES) and financial strength (FS) dimensions.  Each individual variable using rating scale for each dimension.  For CA and ES, we use a scale from -6 (worst) to -1 (best).  For </w:t>
      </w:r>
      <w:r w:rsidR="006D67C1">
        <w:rPr>
          <w:rFonts w:ascii="Times New Roman" w:eastAsia="DengXian" w:hAnsi="Times New Roman" w:cs="Times New Roman"/>
          <w:lang w:eastAsia="zh-CN"/>
        </w:rPr>
        <w:t>I</w:t>
      </w:r>
      <w:r>
        <w:rPr>
          <w:rFonts w:ascii="Times New Roman" w:eastAsia="DengXian" w:hAnsi="Times New Roman" w:cs="Times New Roman"/>
          <w:lang w:eastAsia="zh-CN"/>
        </w:rPr>
        <w:t>S and FS, we rate from +1 (worst) to +6 (best).</w:t>
      </w:r>
    </w:p>
    <w:p w:rsidR="009A2743" w:rsidRPr="006E368E" w:rsidRDefault="009A2743" w:rsidP="00F150B2">
      <w:pPr>
        <w:pStyle w:val="af1"/>
        <w:spacing w:line="360" w:lineRule="auto"/>
        <w:ind w:leftChars="0" w:left="960"/>
        <w:rPr>
          <w:rFonts w:ascii="Times New Roman" w:eastAsia="DengXian" w:hAnsi="Times New Roman" w:cs="Times New Roman"/>
          <w:lang w:eastAsia="zh-CN"/>
        </w:rPr>
      </w:pPr>
    </w:p>
    <w:p w:rsidR="009A2743" w:rsidRDefault="006E368E" w:rsidP="00F150B2">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 xml:space="preserve">Plotting values in the below table, score of each dimension of </w:t>
      </w:r>
      <w:r w:rsidR="0059343C">
        <w:rPr>
          <w:rFonts w:ascii="Times New Roman" w:eastAsia="DengXian" w:hAnsi="Times New Roman" w:cs="Times New Roman"/>
          <w:lang w:eastAsia="zh-CN"/>
        </w:rPr>
        <w:t>the</w:t>
      </w:r>
      <w:r>
        <w:rPr>
          <w:rFonts w:ascii="Times New Roman" w:eastAsia="DengXian" w:hAnsi="Times New Roman" w:cs="Times New Roman"/>
          <w:lang w:eastAsia="zh-CN"/>
        </w:rPr>
        <w:t xml:space="preserve"> Matrix </w:t>
      </w:r>
      <w:r w:rsidR="0059343C">
        <w:rPr>
          <w:rFonts w:ascii="Times New Roman" w:eastAsia="DengXian" w:hAnsi="Times New Roman" w:cs="Times New Roman"/>
          <w:lang w:eastAsia="zh-CN"/>
        </w:rPr>
        <w:t>can be</w:t>
      </w:r>
      <w:r>
        <w:rPr>
          <w:rFonts w:ascii="Times New Roman" w:eastAsia="DengXian" w:hAnsi="Times New Roman" w:cs="Times New Roman"/>
          <w:lang w:eastAsia="zh-CN"/>
        </w:rPr>
        <w:t xml:space="preserve"> obtained:</w:t>
      </w:r>
    </w:p>
    <w:p w:rsidR="00C33B7A" w:rsidRPr="00AA60BD" w:rsidRDefault="006E368E" w:rsidP="00C33B7A">
      <w:pPr>
        <w:spacing w:line="360" w:lineRule="auto"/>
        <w:rPr>
          <w:rFonts w:ascii="Times New Roman" w:eastAsia="DengXian" w:hAnsi="Times New Roman" w:cs="Times New Roman"/>
          <w:lang w:eastAsia="zh-CN"/>
        </w:rPr>
      </w:pPr>
      <w:r w:rsidRPr="00D2773A">
        <w:rPr>
          <w:rFonts w:ascii="Times New Roman" w:eastAsia="DengXian" w:hAnsi="Times New Roman" w:cs="Times New Roman"/>
          <w:b/>
          <w:lang w:eastAsia="zh-CN"/>
        </w:rPr>
        <w:br w:type="page"/>
      </w:r>
      <w:r w:rsidR="00C33B7A">
        <w:rPr>
          <w:rFonts w:ascii="Times New Roman" w:eastAsia="DengXian" w:hAnsi="Times New Roman" w:cs="Times New Roman"/>
          <w:lang w:eastAsia="zh-CN"/>
        </w:rPr>
        <w:lastRenderedPageBreak/>
        <w:t>SPACE MATRIX FOR INEOS</w:t>
      </w:r>
    </w:p>
    <w:p w:rsidR="00C33B7A" w:rsidRPr="00AA60BD" w:rsidRDefault="00C33B7A" w:rsidP="00C33B7A">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696128" behindDoc="1" locked="0" layoutInCell="1" allowOverlap="1" wp14:anchorId="6E457CCF" wp14:editId="7AD20303">
                <wp:simplePos x="0" y="0"/>
                <wp:positionH relativeFrom="column">
                  <wp:posOffset>-45085</wp:posOffset>
                </wp:positionH>
                <wp:positionV relativeFrom="paragraph">
                  <wp:posOffset>199390</wp:posOffset>
                </wp:positionV>
                <wp:extent cx="6363335" cy="0"/>
                <wp:effectExtent l="12065" t="18415" r="15875" b="10160"/>
                <wp:wrapNone/>
                <wp:docPr id="31" name="直線接點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717AB" id="直線接點 31"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HFLNAIAADMEAAAOAAAAZHJzL2Uyb0RvYy54bWysU0uOEzEQ3SNxB8v7THfnN0krndEonbAZ&#10;INIMB3Bsd9rCbVu2k06EuAIHAIkdN0BiwX0YcQvKzgcCG4TYuO1y1etXr54nN7tGoi23TmhV4Owq&#10;xYgrqplQ6wK/elh0Rhg5TxQjUite4D13+Gb69MmkNTnv6lpLxi0CEOXy1hS49t7kSeJozRvirrTh&#10;Ci4rbRvi4WjXCbOkBfRGJt00HSattsxYTblzEC0Pl3ga8auKU/+yqhz3SBYYuPm42riuwppMJyRf&#10;W2JqQY80yD+waIhQ8NMzVEk8QRsr/oBqBLXa6cpfUd0kuqoE5bEH6CZLf+vmviaGx15AHGfOMrn/&#10;B0tfbJcWCVbgXoaRIg3M6PHD58cv77+9+/T960cEYdCoNS6H1Jla2tAl3al7c6fpa4eUntVErXnk&#10;+rA3UB8rkouScHAG/rRqn2sGOWTjdRRsV9kmQIIUaBfnsj/Phe88ohAc9oa9Xm+AET3dJSQ/FRrr&#10;/DOuGxQ2BZZCBclITrZ3zgN1SD2lhLDSCyFlHLtUqAW243SQxgqnpWDhNuQ5u17NpEVbAs4ZXA9G&#10;g9sgBKBdpFm9USyi1Zyw+XHviZCHPeRLFfCgF+Bz3B2s8Wacjuej+ajf6XeH804/LcvO7WLW7wwX&#10;2fWg7JWzWZm9DdSyfl4LxrgK7E42zfp/Z4PjgzkY7GzUsw7JJXpsEcievpF0HGaY38EJK832SxvU&#10;CHMFZ8bk4ysK1v/1HLN+vvXpDwAAAP//AwBQSwMEFAAGAAgAAAAhANrhEczeAAAACAEAAA8AAABk&#10;cnMvZG93bnJldi54bWxMj0FLw0AQhe+C/2EZwVu7idraptkUsYgg9NBUaI/b7DQJzc6G7CaN/94R&#10;D3qc9x5vvpeuR9uIATtfO1IQTyMQSIUzNZUKPvdvkwUIHzQZ3ThCBV/oYZ3d3qQ6Me5KOxzyUAou&#10;IZ9oBVUIbSKlLyq02k9di8Te2XVWBz67UppOX7ncNvIhiubS6pr4Q6VbfK2wuOS9VTBcDn7xXmy2&#10;mxztx3HXb2chD0rd340vKxABx/AXhh98RoeMmU6uJ+NFo2DyHHNSwWP8BIL95XLG206/gsxS+X9A&#10;9g0AAP//AwBQSwECLQAUAAYACAAAACEAtoM4kv4AAADhAQAAEwAAAAAAAAAAAAAAAAAAAAAAW0Nv&#10;bnRlbnRfVHlwZXNdLnhtbFBLAQItABQABgAIAAAAIQA4/SH/1gAAAJQBAAALAAAAAAAAAAAAAAAA&#10;AC8BAABfcmVscy8ucmVsc1BLAQItABQABgAIAAAAIQA71HFLNAIAADMEAAAOAAAAAAAAAAAAAAAA&#10;AC4CAABkcnMvZTJvRG9jLnhtbFBLAQItABQABgAIAAAAIQDa4RHM3gAAAAgBAAAPAAAAAAAAAAAA&#10;AAAAAI4EAABkcnMvZG93bnJldi54bWxQSwUGAAAAAAQABADzAAAAmQUAAAAA&#10;" strokecolor="#57585a" strokeweight="1.5pt"/>
            </w:pict>
          </mc:Fallback>
        </mc:AlternateContent>
      </w:r>
    </w:p>
    <w:p w:rsidR="006E368E" w:rsidRDefault="006E368E" w:rsidP="0086303E">
      <w:pPr>
        <w:widowControl/>
        <w:rPr>
          <w:rFonts w:ascii="Times New Roman" w:eastAsia="DengXian" w:hAnsi="Times New Roman" w:cs="Times New Roman"/>
          <w:lang w:eastAsia="zh-CN"/>
        </w:rPr>
      </w:pPr>
      <w:r>
        <w:rPr>
          <w:rFonts w:ascii="Times New Roman" w:eastAsia="DengXian" w:hAnsi="Times New Roman" w:cs="Times New Roman" w:hint="eastAsia"/>
          <w:lang w:eastAsia="zh-CN"/>
        </w:rPr>
        <w:t>P</w:t>
      </w:r>
      <w:r>
        <w:rPr>
          <w:rFonts w:ascii="Times New Roman" w:eastAsia="DengXian" w:hAnsi="Times New Roman" w:cs="Times New Roman"/>
          <w:lang w:eastAsia="zh-CN"/>
        </w:rPr>
        <w:t>lotting the Values of SPACE Matrix</w:t>
      </w:r>
      <w:r w:rsidR="00CF3AB0">
        <w:rPr>
          <w:rFonts w:ascii="Times New Roman" w:eastAsia="DengXian" w:hAnsi="Times New Roman" w:cs="Times New Roman"/>
          <w:lang w:eastAsia="zh-CN"/>
        </w:rPr>
        <w:t xml:space="preserve"> for INEOS</w:t>
      </w:r>
      <w:r>
        <w:rPr>
          <w:rFonts w:ascii="Times New Roman" w:eastAsia="DengXian" w:hAnsi="Times New Roman" w:cs="Times New Roman"/>
          <w:lang w:eastAsia="zh-CN"/>
        </w:rPr>
        <w:t>:</w:t>
      </w:r>
    </w:p>
    <w:p w:rsidR="00C33B7A" w:rsidRDefault="00C33B7A" w:rsidP="0086303E">
      <w:pPr>
        <w:widowControl/>
        <w:rPr>
          <w:rFonts w:ascii="Times New Roman" w:eastAsia="DengXian" w:hAnsi="Times New Roman" w:cs="Times New Roman"/>
          <w:lang w:eastAsia="zh-CN"/>
        </w:rPr>
      </w:pPr>
    </w:p>
    <w:tbl>
      <w:tblPr>
        <w:tblStyle w:val="af0"/>
        <w:tblW w:w="9497" w:type="dxa"/>
        <w:tblInd w:w="704" w:type="dxa"/>
        <w:tblLook w:val="04A0" w:firstRow="1" w:lastRow="0" w:firstColumn="1" w:lastColumn="0" w:noHBand="0" w:noVBand="1"/>
      </w:tblPr>
      <w:tblGrid>
        <w:gridCol w:w="963"/>
        <w:gridCol w:w="4195"/>
        <w:gridCol w:w="4339"/>
      </w:tblGrid>
      <w:tr w:rsidR="00CF3AB0" w:rsidTr="001E7B19">
        <w:tc>
          <w:tcPr>
            <w:tcW w:w="9497" w:type="dxa"/>
            <w:gridSpan w:val="3"/>
            <w:shd w:val="clear" w:color="auto" w:fill="8EAADB" w:themeFill="accent1" w:themeFillTint="99"/>
          </w:tcPr>
          <w:p w:rsidR="00CF3AB0" w:rsidRPr="006E368E" w:rsidRDefault="00CF3AB0" w:rsidP="00CF3AB0">
            <w:pPr>
              <w:pStyle w:val="af1"/>
              <w:spacing w:line="360" w:lineRule="auto"/>
              <w:ind w:leftChars="0" w:left="0"/>
              <w:jc w:val="center"/>
              <w:rPr>
                <w:rFonts w:ascii="Times New Roman" w:eastAsia="DengXian" w:hAnsi="Times New Roman" w:cs="Times New Roman"/>
                <w:b/>
                <w:lang w:eastAsia="zh-CN"/>
              </w:rPr>
            </w:pPr>
            <w:r>
              <w:rPr>
                <w:rFonts w:ascii="Times New Roman" w:eastAsia="DengXian" w:hAnsi="Times New Roman" w:cs="Times New Roman" w:hint="eastAsia"/>
                <w:b/>
                <w:lang w:eastAsia="zh-CN"/>
              </w:rPr>
              <w:t>S</w:t>
            </w:r>
            <w:r>
              <w:rPr>
                <w:rFonts w:ascii="Times New Roman" w:eastAsia="DengXian" w:hAnsi="Times New Roman" w:cs="Times New Roman"/>
                <w:b/>
                <w:lang w:eastAsia="zh-CN"/>
              </w:rPr>
              <w:t>PACE MATRIX – INEOS GROUP</w:t>
            </w:r>
          </w:p>
        </w:tc>
      </w:tr>
      <w:tr w:rsidR="006E368E" w:rsidTr="00CF3AB0">
        <w:tc>
          <w:tcPr>
            <w:tcW w:w="963" w:type="dxa"/>
            <w:shd w:val="clear" w:color="auto" w:fill="8EAADB" w:themeFill="accent1" w:themeFillTint="99"/>
          </w:tcPr>
          <w:p w:rsidR="006E368E" w:rsidRPr="00CF3AB0" w:rsidRDefault="00CF3AB0" w:rsidP="00F150B2">
            <w:pPr>
              <w:pStyle w:val="af1"/>
              <w:spacing w:line="360" w:lineRule="auto"/>
              <w:ind w:leftChars="0" w:left="0"/>
              <w:rPr>
                <w:rFonts w:ascii="Times New Roman" w:eastAsia="DengXian" w:hAnsi="Times New Roman" w:cs="Times New Roman"/>
                <w:b/>
                <w:lang w:eastAsia="zh-CN"/>
              </w:rPr>
            </w:pPr>
            <w:r w:rsidRPr="00CF3AB0">
              <w:rPr>
                <w:rFonts w:ascii="Times New Roman" w:eastAsia="DengXian" w:hAnsi="Times New Roman" w:cs="Times New Roman" w:hint="eastAsia"/>
                <w:b/>
                <w:lang w:eastAsia="zh-CN"/>
              </w:rPr>
              <w:t>I</w:t>
            </w:r>
            <w:r w:rsidRPr="00CF3AB0">
              <w:rPr>
                <w:rFonts w:ascii="Times New Roman" w:eastAsia="DengXian" w:hAnsi="Times New Roman" w:cs="Times New Roman"/>
                <w:b/>
                <w:lang w:eastAsia="zh-CN"/>
              </w:rPr>
              <w:t>NEOS</w:t>
            </w:r>
          </w:p>
        </w:tc>
        <w:tc>
          <w:tcPr>
            <w:tcW w:w="4195" w:type="dxa"/>
            <w:shd w:val="clear" w:color="auto" w:fill="8EAADB" w:themeFill="accent1" w:themeFillTint="99"/>
          </w:tcPr>
          <w:p w:rsidR="006E368E" w:rsidRPr="006E368E" w:rsidRDefault="006E368E" w:rsidP="00F150B2">
            <w:pPr>
              <w:pStyle w:val="af1"/>
              <w:spacing w:line="360" w:lineRule="auto"/>
              <w:ind w:leftChars="0" w:left="0"/>
              <w:rPr>
                <w:rFonts w:ascii="Times New Roman" w:eastAsia="DengXian" w:hAnsi="Times New Roman" w:cs="Times New Roman"/>
                <w:b/>
                <w:lang w:eastAsia="zh-CN"/>
              </w:rPr>
            </w:pPr>
            <w:r w:rsidRPr="006E368E">
              <w:rPr>
                <w:rFonts w:ascii="Times New Roman" w:eastAsia="DengXian" w:hAnsi="Times New Roman" w:cs="Times New Roman" w:hint="eastAsia"/>
                <w:b/>
                <w:lang w:eastAsia="zh-CN"/>
              </w:rPr>
              <w:t>I</w:t>
            </w:r>
            <w:r w:rsidRPr="006E368E">
              <w:rPr>
                <w:rFonts w:ascii="Times New Roman" w:eastAsia="DengXian" w:hAnsi="Times New Roman" w:cs="Times New Roman"/>
                <w:b/>
                <w:lang w:eastAsia="zh-CN"/>
              </w:rPr>
              <w:t>NTERNAL STRATEGIC POSITION</w:t>
            </w:r>
          </w:p>
        </w:tc>
        <w:tc>
          <w:tcPr>
            <w:tcW w:w="4339" w:type="dxa"/>
            <w:shd w:val="clear" w:color="auto" w:fill="8EAADB" w:themeFill="accent1" w:themeFillTint="99"/>
          </w:tcPr>
          <w:p w:rsidR="006E368E" w:rsidRPr="006E368E" w:rsidRDefault="006E368E" w:rsidP="00F150B2">
            <w:pPr>
              <w:pStyle w:val="af1"/>
              <w:spacing w:line="360" w:lineRule="auto"/>
              <w:ind w:leftChars="0" w:left="0"/>
              <w:rPr>
                <w:rFonts w:ascii="Times New Roman" w:eastAsia="DengXian" w:hAnsi="Times New Roman" w:cs="Times New Roman"/>
                <w:b/>
                <w:lang w:eastAsia="zh-CN"/>
              </w:rPr>
            </w:pPr>
            <w:r w:rsidRPr="006E368E">
              <w:rPr>
                <w:rFonts w:ascii="Times New Roman" w:eastAsia="DengXian" w:hAnsi="Times New Roman" w:cs="Times New Roman"/>
                <w:b/>
                <w:lang w:eastAsia="zh-CN"/>
              </w:rPr>
              <w:t>EXTERNAL STRATEGIC POSITION</w:t>
            </w:r>
          </w:p>
        </w:tc>
      </w:tr>
      <w:tr w:rsidR="006E368E" w:rsidTr="00CF3AB0">
        <w:tc>
          <w:tcPr>
            <w:tcW w:w="963" w:type="dxa"/>
            <w:vMerge w:val="restart"/>
            <w:vAlign w:val="center"/>
          </w:tcPr>
          <w:p w:rsidR="006E368E" w:rsidRDefault="006E368E" w:rsidP="006E368E">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A</w:t>
            </w:r>
            <w:r>
              <w:rPr>
                <w:rFonts w:ascii="Times New Roman" w:eastAsia="DengXian" w:hAnsi="Times New Roman" w:cs="Times New Roman"/>
                <w:lang w:eastAsia="zh-CN"/>
              </w:rPr>
              <w:t>XIS X</w:t>
            </w:r>
          </w:p>
        </w:tc>
        <w:tc>
          <w:tcPr>
            <w:tcW w:w="4195" w:type="dxa"/>
            <w:tcBorders>
              <w:bottom w:val="single" w:sz="4" w:space="0" w:color="auto"/>
            </w:tcBorders>
          </w:tcPr>
          <w:p w:rsidR="006E368E" w:rsidRPr="006E368E" w:rsidRDefault="006E368E" w:rsidP="00DB0A2E">
            <w:pPr>
              <w:pStyle w:val="af1"/>
              <w:spacing w:line="360" w:lineRule="auto"/>
              <w:ind w:leftChars="0" w:left="0"/>
              <w:jc w:val="center"/>
              <w:rPr>
                <w:rFonts w:ascii="Times New Roman" w:eastAsia="DengXian" w:hAnsi="Times New Roman" w:cs="Times New Roman"/>
                <w:b/>
                <w:lang w:eastAsia="zh-CN"/>
              </w:rPr>
            </w:pPr>
            <w:r w:rsidRPr="006E368E">
              <w:rPr>
                <w:rFonts w:ascii="Times New Roman" w:eastAsia="DengXian" w:hAnsi="Times New Roman" w:cs="Times New Roman" w:hint="eastAsia"/>
                <w:b/>
                <w:lang w:eastAsia="zh-CN"/>
              </w:rPr>
              <w:t>C</w:t>
            </w:r>
            <w:r w:rsidRPr="006E368E">
              <w:rPr>
                <w:rFonts w:ascii="Times New Roman" w:eastAsia="DengXian" w:hAnsi="Times New Roman" w:cs="Times New Roman"/>
                <w:b/>
                <w:lang w:eastAsia="zh-CN"/>
              </w:rPr>
              <w:t>ompetitive</w:t>
            </w:r>
            <w:r w:rsidR="00880C66">
              <w:rPr>
                <w:rFonts w:ascii="Times New Roman" w:eastAsia="DengXian" w:hAnsi="Times New Roman" w:cs="Times New Roman"/>
                <w:b/>
                <w:lang w:eastAsia="zh-CN"/>
              </w:rPr>
              <w:t xml:space="preserve"> Advantage</w:t>
            </w:r>
            <w:r w:rsidRPr="006E368E">
              <w:rPr>
                <w:rFonts w:ascii="Times New Roman" w:eastAsia="DengXian" w:hAnsi="Times New Roman" w:cs="Times New Roman"/>
                <w:b/>
                <w:lang w:eastAsia="zh-CN"/>
              </w:rPr>
              <w:t xml:space="preserve"> (CA)</w:t>
            </w:r>
          </w:p>
        </w:tc>
        <w:tc>
          <w:tcPr>
            <w:tcW w:w="4339" w:type="dxa"/>
            <w:tcBorders>
              <w:bottom w:val="single" w:sz="4" w:space="0" w:color="auto"/>
            </w:tcBorders>
          </w:tcPr>
          <w:p w:rsidR="006E368E" w:rsidRPr="006E368E" w:rsidRDefault="006E368E" w:rsidP="00DB0A2E">
            <w:pPr>
              <w:pStyle w:val="af1"/>
              <w:spacing w:line="360" w:lineRule="auto"/>
              <w:ind w:leftChars="0" w:left="0"/>
              <w:jc w:val="center"/>
              <w:rPr>
                <w:rFonts w:ascii="Times New Roman" w:eastAsia="DengXian" w:hAnsi="Times New Roman" w:cs="Times New Roman"/>
                <w:b/>
                <w:lang w:eastAsia="zh-CN"/>
              </w:rPr>
            </w:pPr>
            <w:r w:rsidRPr="006E368E">
              <w:rPr>
                <w:rFonts w:ascii="Times New Roman" w:eastAsia="DengXian" w:hAnsi="Times New Roman" w:cs="Times New Roman" w:hint="eastAsia"/>
                <w:b/>
                <w:lang w:eastAsia="zh-CN"/>
              </w:rPr>
              <w:t>I</w:t>
            </w:r>
            <w:r w:rsidRPr="006E368E">
              <w:rPr>
                <w:rFonts w:ascii="Times New Roman" w:eastAsia="DengXian" w:hAnsi="Times New Roman" w:cs="Times New Roman"/>
                <w:b/>
                <w:lang w:eastAsia="zh-CN"/>
              </w:rPr>
              <w:t xml:space="preserve">ndustry </w:t>
            </w:r>
            <w:r w:rsidR="00880C66">
              <w:rPr>
                <w:rFonts w:ascii="Times New Roman" w:eastAsia="DengXian" w:hAnsi="Times New Roman" w:cs="Times New Roman"/>
                <w:b/>
                <w:lang w:eastAsia="zh-CN"/>
              </w:rPr>
              <w:t xml:space="preserve">Strength </w:t>
            </w:r>
            <w:r w:rsidRPr="006E368E">
              <w:rPr>
                <w:rFonts w:ascii="Times New Roman" w:eastAsia="DengXian" w:hAnsi="Times New Roman" w:cs="Times New Roman"/>
                <w:b/>
                <w:lang w:eastAsia="zh-CN"/>
              </w:rPr>
              <w:t>(IS)</w:t>
            </w:r>
          </w:p>
        </w:tc>
      </w:tr>
      <w:tr w:rsidR="006E368E" w:rsidTr="00CF3AB0">
        <w:tc>
          <w:tcPr>
            <w:tcW w:w="963" w:type="dxa"/>
            <w:vMerge/>
          </w:tcPr>
          <w:p w:rsidR="006E368E" w:rsidRDefault="006E368E" w:rsidP="00F150B2">
            <w:pPr>
              <w:pStyle w:val="af1"/>
              <w:spacing w:line="360" w:lineRule="auto"/>
              <w:ind w:leftChars="0" w:left="0"/>
              <w:rPr>
                <w:rFonts w:ascii="Times New Roman" w:eastAsia="DengXian" w:hAnsi="Times New Roman" w:cs="Times New Roman"/>
                <w:lang w:eastAsia="zh-CN"/>
              </w:rPr>
            </w:pPr>
          </w:p>
        </w:tc>
        <w:tc>
          <w:tcPr>
            <w:tcW w:w="4195" w:type="dxa"/>
            <w:shd w:val="clear" w:color="auto" w:fill="DEEAF6" w:themeFill="accent5" w:themeFillTint="33"/>
          </w:tcPr>
          <w:p w:rsidR="006E368E" w:rsidRDefault="006E368E" w:rsidP="00F150B2">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Product Quality            -1</w:t>
            </w:r>
          </w:p>
        </w:tc>
        <w:tc>
          <w:tcPr>
            <w:tcW w:w="4339" w:type="dxa"/>
            <w:shd w:val="clear" w:color="auto" w:fill="DEEAF6" w:themeFill="accent5" w:themeFillTint="33"/>
          </w:tcPr>
          <w:p w:rsidR="006E368E" w:rsidRDefault="00DB0A2E" w:rsidP="00F150B2">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B</w:t>
            </w:r>
            <w:r>
              <w:rPr>
                <w:rFonts w:ascii="Times New Roman" w:eastAsia="DengXian" w:hAnsi="Times New Roman" w:cs="Times New Roman"/>
                <w:lang w:eastAsia="zh-CN"/>
              </w:rPr>
              <w:t xml:space="preserve">arriers of </w:t>
            </w:r>
            <w:r w:rsidR="00AC0EC6">
              <w:rPr>
                <w:rFonts w:ascii="Times New Roman" w:eastAsia="DengXian" w:hAnsi="Times New Roman" w:cs="Times New Roman"/>
                <w:lang w:eastAsia="zh-CN"/>
              </w:rPr>
              <w:t>E</w:t>
            </w:r>
            <w:r>
              <w:rPr>
                <w:rFonts w:ascii="Times New Roman" w:eastAsia="DengXian" w:hAnsi="Times New Roman" w:cs="Times New Roman"/>
                <w:lang w:eastAsia="zh-CN"/>
              </w:rPr>
              <w:t>ntry            +6</w:t>
            </w:r>
          </w:p>
        </w:tc>
      </w:tr>
      <w:tr w:rsidR="006E368E" w:rsidTr="00CF3AB0">
        <w:tc>
          <w:tcPr>
            <w:tcW w:w="963" w:type="dxa"/>
            <w:vMerge/>
          </w:tcPr>
          <w:p w:rsidR="006E368E" w:rsidRDefault="006E368E" w:rsidP="00F150B2">
            <w:pPr>
              <w:pStyle w:val="af1"/>
              <w:spacing w:line="360" w:lineRule="auto"/>
              <w:ind w:leftChars="0" w:left="0"/>
              <w:rPr>
                <w:rFonts w:ascii="Times New Roman" w:eastAsia="DengXian" w:hAnsi="Times New Roman" w:cs="Times New Roman"/>
                <w:lang w:eastAsia="zh-CN"/>
              </w:rPr>
            </w:pPr>
          </w:p>
        </w:tc>
        <w:tc>
          <w:tcPr>
            <w:tcW w:w="4195" w:type="dxa"/>
            <w:tcBorders>
              <w:bottom w:val="single" w:sz="4" w:space="0" w:color="auto"/>
            </w:tcBorders>
          </w:tcPr>
          <w:p w:rsidR="006E368E" w:rsidRDefault="006E368E" w:rsidP="00F150B2">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Market share              -1</w:t>
            </w:r>
          </w:p>
        </w:tc>
        <w:tc>
          <w:tcPr>
            <w:tcW w:w="4339" w:type="dxa"/>
            <w:tcBorders>
              <w:bottom w:val="single" w:sz="4" w:space="0" w:color="auto"/>
            </w:tcBorders>
          </w:tcPr>
          <w:p w:rsidR="006E368E" w:rsidRDefault="00DB0A2E" w:rsidP="00F150B2">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 xml:space="preserve">Ease of </w:t>
            </w:r>
            <w:r>
              <w:rPr>
                <w:rFonts w:ascii="Times New Roman" w:eastAsia="DengXian" w:hAnsi="Times New Roman" w:cs="Times New Roman" w:hint="eastAsia"/>
                <w:lang w:eastAsia="zh-CN"/>
              </w:rPr>
              <w:t>F</w:t>
            </w:r>
            <w:r>
              <w:rPr>
                <w:rFonts w:ascii="Times New Roman" w:eastAsia="DengXian" w:hAnsi="Times New Roman" w:cs="Times New Roman"/>
                <w:lang w:eastAsia="zh-CN"/>
              </w:rPr>
              <w:t>inancing           +3</w:t>
            </w:r>
          </w:p>
        </w:tc>
      </w:tr>
      <w:tr w:rsidR="006E368E" w:rsidTr="00CF3AB0">
        <w:tc>
          <w:tcPr>
            <w:tcW w:w="963" w:type="dxa"/>
            <w:vMerge/>
          </w:tcPr>
          <w:p w:rsidR="006E368E" w:rsidRDefault="006E368E" w:rsidP="00F150B2">
            <w:pPr>
              <w:pStyle w:val="af1"/>
              <w:spacing w:line="360" w:lineRule="auto"/>
              <w:ind w:leftChars="0" w:left="0"/>
              <w:rPr>
                <w:rFonts w:ascii="Times New Roman" w:eastAsia="DengXian" w:hAnsi="Times New Roman" w:cs="Times New Roman"/>
                <w:lang w:eastAsia="zh-CN"/>
              </w:rPr>
            </w:pPr>
          </w:p>
        </w:tc>
        <w:tc>
          <w:tcPr>
            <w:tcW w:w="4195" w:type="dxa"/>
            <w:shd w:val="clear" w:color="auto" w:fill="DEEAF6" w:themeFill="accent5" w:themeFillTint="33"/>
          </w:tcPr>
          <w:p w:rsidR="006E368E" w:rsidRDefault="006E368E" w:rsidP="00F150B2">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Brand &amp; Image            -3</w:t>
            </w:r>
          </w:p>
        </w:tc>
        <w:tc>
          <w:tcPr>
            <w:tcW w:w="4339" w:type="dxa"/>
            <w:shd w:val="clear" w:color="auto" w:fill="DEEAF6" w:themeFill="accent5" w:themeFillTint="33"/>
          </w:tcPr>
          <w:p w:rsidR="006E368E" w:rsidRDefault="00DB0A2E" w:rsidP="00F150B2">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G</w:t>
            </w:r>
            <w:r>
              <w:rPr>
                <w:rFonts w:ascii="Times New Roman" w:eastAsia="DengXian" w:hAnsi="Times New Roman" w:cs="Times New Roman"/>
                <w:lang w:eastAsia="zh-CN"/>
              </w:rPr>
              <w:t xml:space="preserve">rowth </w:t>
            </w:r>
            <w:r w:rsidR="00AC0EC6">
              <w:rPr>
                <w:rFonts w:ascii="Times New Roman" w:eastAsia="DengXian" w:hAnsi="Times New Roman" w:cs="Times New Roman"/>
                <w:lang w:eastAsia="zh-CN"/>
              </w:rPr>
              <w:t>P</w:t>
            </w:r>
            <w:r>
              <w:rPr>
                <w:rFonts w:ascii="Times New Roman" w:eastAsia="DengXian" w:hAnsi="Times New Roman" w:cs="Times New Roman"/>
                <w:lang w:eastAsia="zh-CN"/>
              </w:rPr>
              <w:t>otential            +5</w:t>
            </w:r>
          </w:p>
        </w:tc>
      </w:tr>
      <w:tr w:rsidR="006E368E" w:rsidTr="00CF3AB0">
        <w:tc>
          <w:tcPr>
            <w:tcW w:w="963" w:type="dxa"/>
            <w:vMerge/>
          </w:tcPr>
          <w:p w:rsidR="006E368E" w:rsidRDefault="006E368E" w:rsidP="00F150B2">
            <w:pPr>
              <w:pStyle w:val="af1"/>
              <w:spacing w:line="360" w:lineRule="auto"/>
              <w:ind w:leftChars="0" w:left="0"/>
              <w:rPr>
                <w:rFonts w:ascii="Times New Roman" w:eastAsia="DengXian" w:hAnsi="Times New Roman" w:cs="Times New Roman"/>
                <w:lang w:eastAsia="zh-CN"/>
              </w:rPr>
            </w:pPr>
          </w:p>
        </w:tc>
        <w:tc>
          <w:tcPr>
            <w:tcW w:w="4195" w:type="dxa"/>
            <w:tcBorders>
              <w:bottom w:val="single" w:sz="4" w:space="0" w:color="auto"/>
            </w:tcBorders>
          </w:tcPr>
          <w:p w:rsidR="006E368E" w:rsidRDefault="006E368E" w:rsidP="00F150B2">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Product Life Cycle         -2</w:t>
            </w:r>
          </w:p>
        </w:tc>
        <w:tc>
          <w:tcPr>
            <w:tcW w:w="4339" w:type="dxa"/>
            <w:tcBorders>
              <w:bottom w:val="single" w:sz="4" w:space="0" w:color="auto"/>
            </w:tcBorders>
          </w:tcPr>
          <w:p w:rsidR="006E368E" w:rsidRDefault="00DB0A2E" w:rsidP="00F150B2">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M</w:t>
            </w:r>
            <w:r>
              <w:rPr>
                <w:rFonts w:ascii="Times New Roman" w:eastAsia="DengXian" w:hAnsi="Times New Roman" w:cs="Times New Roman"/>
                <w:lang w:eastAsia="zh-CN"/>
              </w:rPr>
              <w:t>ergers                   +5</w:t>
            </w:r>
          </w:p>
        </w:tc>
      </w:tr>
      <w:tr w:rsidR="006E368E" w:rsidTr="00CF3AB0">
        <w:tc>
          <w:tcPr>
            <w:tcW w:w="963" w:type="dxa"/>
            <w:vMerge/>
          </w:tcPr>
          <w:p w:rsidR="006E368E" w:rsidRDefault="006E368E" w:rsidP="00F150B2">
            <w:pPr>
              <w:pStyle w:val="af1"/>
              <w:spacing w:line="360" w:lineRule="auto"/>
              <w:ind w:leftChars="0" w:left="0"/>
              <w:rPr>
                <w:rFonts w:ascii="Times New Roman" w:eastAsia="DengXian" w:hAnsi="Times New Roman" w:cs="Times New Roman"/>
                <w:lang w:eastAsia="zh-CN"/>
              </w:rPr>
            </w:pPr>
          </w:p>
        </w:tc>
        <w:tc>
          <w:tcPr>
            <w:tcW w:w="4195" w:type="dxa"/>
            <w:shd w:val="clear" w:color="auto" w:fill="DEEAF6" w:themeFill="accent5" w:themeFillTint="33"/>
          </w:tcPr>
          <w:p w:rsidR="006E368E" w:rsidRDefault="006E368E" w:rsidP="00F150B2">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A</w:t>
            </w:r>
            <w:r>
              <w:rPr>
                <w:rFonts w:ascii="Times New Roman" w:eastAsia="DengXian" w:hAnsi="Times New Roman" w:cs="Times New Roman"/>
                <w:lang w:eastAsia="zh-CN"/>
              </w:rPr>
              <w:t>verage:               -1.75</w:t>
            </w:r>
          </w:p>
        </w:tc>
        <w:tc>
          <w:tcPr>
            <w:tcW w:w="4339" w:type="dxa"/>
            <w:shd w:val="clear" w:color="auto" w:fill="DEEAF6" w:themeFill="accent5" w:themeFillTint="33"/>
          </w:tcPr>
          <w:p w:rsidR="006E368E" w:rsidRDefault="00DB0A2E" w:rsidP="00F150B2">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A</w:t>
            </w:r>
            <w:r>
              <w:rPr>
                <w:rFonts w:ascii="Times New Roman" w:eastAsia="DengXian" w:hAnsi="Times New Roman" w:cs="Times New Roman"/>
                <w:lang w:eastAsia="zh-CN"/>
              </w:rPr>
              <w:t>verage:                 +4.75</w:t>
            </w:r>
          </w:p>
        </w:tc>
      </w:tr>
      <w:tr w:rsidR="00DB0A2E" w:rsidTr="00CF3AB0">
        <w:tc>
          <w:tcPr>
            <w:tcW w:w="963" w:type="dxa"/>
            <w:vMerge/>
          </w:tcPr>
          <w:p w:rsidR="00DB0A2E" w:rsidRDefault="00DB0A2E" w:rsidP="00F150B2">
            <w:pPr>
              <w:pStyle w:val="af1"/>
              <w:spacing w:line="360" w:lineRule="auto"/>
              <w:ind w:leftChars="0" w:left="0"/>
              <w:rPr>
                <w:rFonts w:ascii="Times New Roman" w:eastAsia="DengXian" w:hAnsi="Times New Roman" w:cs="Times New Roman"/>
                <w:lang w:eastAsia="zh-CN"/>
              </w:rPr>
            </w:pPr>
          </w:p>
        </w:tc>
        <w:tc>
          <w:tcPr>
            <w:tcW w:w="8534" w:type="dxa"/>
            <w:gridSpan w:val="2"/>
          </w:tcPr>
          <w:p w:rsidR="00DB0A2E" w:rsidRDefault="00DB0A2E" w:rsidP="00DB0A2E">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otal Axis X score:  3.00</w:t>
            </w:r>
          </w:p>
        </w:tc>
      </w:tr>
      <w:tr w:rsidR="00DB0A2E" w:rsidTr="00CF3AB0">
        <w:tc>
          <w:tcPr>
            <w:tcW w:w="963" w:type="dxa"/>
          </w:tcPr>
          <w:p w:rsidR="00DB0A2E" w:rsidRDefault="00DB0A2E" w:rsidP="00DB0A2E">
            <w:pPr>
              <w:pStyle w:val="af1"/>
              <w:spacing w:line="360" w:lineRule="auto"/>
              <w:ind w:leftChars="0" w:left="0"/>
              <w:rPr>
                <w:rFonts w:ascii="Times New Roman" w:eastAsia="DengXian" w:hAnsi="Times New Roman" w:cs="Times New Roman"/>
                <w:lang w:eastAsia="zh-CN"/>
              </w:rPr>
            </w:pPr>
          </w:p>
        </w:tc>
        <w:tc>
          <w:tcPr>
            <w:tcW w:w="4195" w:type="dxa"/>
            <w:tcBorders>
              <w:bottom w:val="single" w:sz="4" w:space="0" w:color="auto"/>
            </w:tcBorders>
          </w:tcPr>
          <w:p w:rsidR="00DB0A2E" w:rsidRPr="006E368E" w:rsidRDefault="00DB0A2E" w:rsidP="00DB0A2E">
            <w:pPr>
              <w:pStyle w:val="af1"/>
              <w:spacing w:line="360" w:lineRule="auto"/>
              <w:ind w:leftChars="0" w:left="0"/>
              <w:jc w:val="center"/>
              <w:rPr>
                <w:rFonts w:ascii="Times New Roman" w:eastAsia="DengXian" w:hAnsi="Times New Roman" w:cs="Times New Roman"/>
                <w:b/>
                <w:lang w:eastAsia="zh-CN"/>
              </w:rPr>
            </w:pPr>
            <w:r>
              <w:rPr>
                <w:rFonts w:ascii="Times New Roman" w:eastAsia="DengXian" w:hAnsi="Times New Roman" w:cs="Times New Roman"/>
                <w:b/>
                <w:lang w:eastAsia="zh-CN"/>
              </w:rPr>
              <w:t>Financial</w:t>
            </w:r>
            <w:r w:rsidRPr="006E368E">
              <w:rPr>
                <w:rFonts w:ascii="Times New Roman" w:eastAsia="DengXian" w:hAnsi="Times New Roman" w:cs="Times New Roman"/>
                <w:b/>
                <w:lang w:eastAsia="zh-CN"/>
              </w:rPr>
              <w:t xml:space="preserve"> </w:t>
            </w:r>
            <w:r w:rsidR="00880C66">
              <w:rPr>
                <w:rFonts w:ascii="Times New Roman" w:eastAsia="DengXian" w:hAnsi="Times New Roman" w:cs="Times New Roman"/>
                <w:b/>
                <w:lang w:eastAsia="zh-CN"/>
              </w:rPr>
              <w:t xml:space="preserve">Strength </w:t>
            </w:r>
            <w:r w:rsidRPr="006E368E">
              <w:rPr>
                <w:rFonts w:ascii="Times New Roman" w:eastAsia="DengXian" w:hAnsi="Times New Roman" w:cs="Times New Roman"/>
                <w:b/>
                <w:lang w:eastAsia="zh-CN"/>
              </w:rPr>
              <w:t>(</w:t>
            </w:r>
            <w:r>
              <w:rPr>
                <w:rFonts w:ascii="Times New Roman" w:eastAsia="DengXian" w:hAnsi="Times New Roman" w:cs="Times New Roman"/>
                <w:b/>
                <w:lang w:eastAsia="zh-CN"/>
              </w:rPr>
              <w:t>FS</w:t>
            </w:r>
            <w:r w:rsidRPr="006E368E">
              <w:rPr>
                <w:rFonts w:ascii="Times New Roman" w:eastAsia="DengXian" w:hAnsi="Times New Roman" w:cs="Times New Roman"/>
                <w:b/>
                <w:lang w:eastAsia="zh-CN"/>
              </w:rPr>
              <w:t>)</w:t>
            </w:r>
          </w:p>
        </w:tc>
        <w:tc>
          <w:tcPr>
            <w:tcW w:w="4339" w:type="dxa"/>
            <w:tcBorders>
              <w:bottom w:val="single" w:sz="4" w:space="0" w:color="auto"/>
            </w:tcBorders>
          </w:tcPr>
          <w:p w:rsidR="00DB0A2E" w:rsidRPr="006E368E" w:rsidRDefault="00DB0A2E" w:rsidP="00DB0A2E">
            <w:pPr>
              <w:pStyle w:val="af1"/>
              <w:spacing w:line="360" w:lineRule="auto"/>
              <w:ind w:leftChars="0" w:left="0"/>
              <w:jc w:val="center"/>
              <w:rPr>
                <w:rFonts w:ascii="Times New Roman" w:eastAsia="DengXian" w:hAnsi="Times New Roman" w:cs="Times New Roman"/>
                <w:b/>
                <w:lang w:eastAsia="zh-CN"/>
              </w:rPr>
            </w:pPr>
            <w:r>
              <w:rPr>
                <w:rFonts w:ascii="Times New Roman" w:eastAsia="DengXian" w:hAnsi="Times New Roman" w:cs="Times New Roman"/>
                <w:b/>
                <w:lang w:eastAsia="zh-CN"/>
              </w:rPr>
              <w:t>Environmenta</w:t>
            </w:r>
            <w:r w:rsidR="00600AFC">
              <w:rPr>
                <w:rFonts w:ascii="Times New Roman" w:eastAsia="DengXian" w:hAnsi="Times New Roman" w:cs="Times New Roman"/>
                <w:b/>
                <w:lang w:eastAsia="zh-CN"/>
              </w:rPr>
              <w:t>l</w:t>
            </w:r>
            <w:r w:rsidR="00880C66">
              <w:rPr>
                <w:rFonts w:ascii="Times New Roman" w:eastAsia="DengXian" w:hAnsi="Times New Roman" w:cs="Times New Roman"/>
                <w:b/>
                <w:lang w:eastAsia="zh-CN"/>
              </w:rPr>
              <w:t xml:space="preserve"> </w:t>
            </w:r>
            <w:r w:rsidR="00600AFC">
              <w:rPr>
                <w:rFonts w:ascii="Times New Roman" w:eastAsia="DengXian" w:hAnsi="Times New Roman" w:cs="Times New Roman"/>
                <w:b/>
                <w:lang w:eastAsia="zh-CN"/>
              </w:rPr>
              <w:t>Stability</w:t>
            </w:r>
            <w:r w:rsidRPr="006E368E">
              <w:rPr>
                <w:rFonts w:ascii="Times New Roman" w:eastAsia="DengXian" w:hAnsi="Times New Roman" w:cs="Times New Roman"/>
                <w:b/>
                <w:lang w:eastAsia="zh-CN"/>
              </w:rPr>
              <w:t xml:space="preserve"> (</w:t>
            </w:r>
            <w:r>
              <w:rPr>
                <w:rFonts w:ascii="Times New Roman" w:eastAsia="DengXian" w:hAnsi="Times New Roman" w:cs="Times New Roman"/>
                <w:b/>
                <w:lang w:eastAsia="zh-CN"/>
              </w:rPr>
              <w:t>ES</w:t>
            </w:r>
            <w:r w:rsidRPr="006E368E">
              <w:rPr>
                <w:rFonts w:ascii="Times New Roman" w:eastAsia="DengXian" w:hAnsi="Times New Roman" w:cs="Times New Roman"/>
                <w:b/>
                <w:lang w:eastAsia="zh-CN"/>
              </w:rPr>
              <w:t>)</w:t>
            </w:r>
          </w:p>
        </w:tc>
      </w:tr>
      <w:tr w:rsidR="00DB0A2E" w:rsidTr="00CF3AB0">
        <w:tc>
          <w:tcPr>
            <w:tcW w:w="963" w:type="dxa"/>
            <w:vMerge w:val="restart"/>
            <w:vAlign w:val="center"/>
          </w:tcPr>
          <w:p w:rsidR="00DB0A2E" w:rsidRDefault="00DB0A2E" w:rsidP="00DB0A2E">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A</w:t>
            </w:r>
            <w:r>
              <w:rPr>
                <w:rFonts w:ascii="Times New Roman" w:eastAsia="DengXian" w:hAnsi="Times New Roman" w:cs="Times New Roman"/>
                <w:lang w:eastAsia="zh-CN"/>
              </w:rPr>
              <w:t>XIS Y</w:t>
            </w:r>
          </w:p>
        </w:tc>
        <w:tc>
          <w:tcPr>
            <w:tcW w:w="4195" w:type="dxa"/>
            <w:shd w:val="clear" w:color="auto" w:fill="DEEAF6" w:themeFill="accent5" w:themeFillTint="33"/>
          </w:tcPr>
          <w:p w:rsidR="00DB0A2E" w:rsidRDefault="00DB0A2E" w:rsidP="00DB0A2E">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ash Flow                +4</w:t>
            </w:r>
          </w:p>
        </w:tc>
        <w:tc>
          <w:tcPr>
            <w:tcW w:w="4339" w:type="dxa"/>
            <w:shd w:val="clear" w:color="auto" w:fill="DEEAF6" w:themeFill="accent5" w:themeFillTint="33"/>
          </w:tcPr>
          <w:p w:rsidR="00DB0A2E" w:rsidRDefault="00DB0A2E" w:rsidP="00DB0A2E">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echnology                -1</w:t>
            </w:r>
          </w:p>
        </w:tc>
      </w:tr>
      <w:tr w:rsidR="00DB0A2E" w:rsidTr="00CF3AB0">
        <w:tc>
          <w:tcPr>
            <w:tcW w:w="963" w:type="dxa"/>
            <w:vMerge/>
            <w:vAlign w:val="center"/>
          </w:tcPr>
          <w:p w:rsidR="00DB0A2E" w:rsidRDefault="00DB0A2E" w:rsidP="00DB0A2E">
            <w:pPr>
              <w:pStyle w:val="af1"/>
              <w:spacing w:line="360" w:lineRule="auto"/>
              <w:ind w:leftChars="0" w:left="0"/>
              <w:rPr>
                <w:rFonts w:ascii="Times New Roman" w:eastAsia="DengXian" w:hAnsi="Times New Roman" w:cs="Times New Roman"/>
                <w:lang w:eastAsia="zh-CN"/>
              </w:rPr>
            </w:pPr>
          </w:p>
        </w:tc>
        <w:tc>
          <w:tcPr>
            <w:tcW w:w="4195" w:type="dxa"/>
            <w:tcBorders>
              <w:bottom w:val="single" w:sz="4" w:space="0" w:color="auto"/>
            </w:tcBorders>
          </w:tcPr>
          <w:p w:rsidR="00DB0A2E" w:rsidRDefault="00DB0A2E" w:rsidP="00DB0A2E">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L</w:t>
            </w:r>
            <w:r>
              <w:rPr>
                <w:rFonts w:ascii="Times New Roman" w:eastAsia="DengXian" w:hAnsi="Times New Roman" w:cs="Times New Roman"/>
                <w:lang w:eastAsia="zh-CN"/>
              </w:rPr>
              <w:t>iquidity                 +5</w:t>
            </w:r>
          </w:p>
        </w:tc>
        <w:tc>
          <w:tcPr>
            <w:tcW w:w="4339" w:type="dxa"/>
            <w:tcBorders>
              <w:bottom w:val="single" w:sz="4" w:space="0" w:color="auto"/>
            </w:tcBorders>
          </w:tcPr>
          <w:p w:rsidR="00DB0A2E" w:rsidRDefault="00DB0A2E" w:rsidP="00DB0A2E">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I</w:t>
            </w:r>
            <w:r>
              <w:rPr>
                <w:rFonts w:ascii="Times New Roman" w:eastAsia="DengXian" w:hAnsi="Times New Roman" w:cs="Times New Roman"/>
                <w:lang w:eastAsia="zh-CN"/>
              </w:rPr>
              <w:t>nflation                   -2</w:t>
            </w:r>
          </w:p>
        </w:tc>
      </w:tr>
      <w:tr w:rsidR="00DB0A2E" w:rsidTr="00CF3AB0">
        <w:tc>
          <w:tcPr>
            <w:tcW w:w="963" w:type="dxa"/>
            <w:vMerge/>
            <w:vAlign w:val="center"/>
          </w:tcPr>
          <w:p w:rsidR="00DB0A2E" w:rsidRDefault="00DB0A2E" w:rsidP="00DB0A2E">
            <w:pPr>
              <w:pStyle w:val="af1"/>
              <w:spacing w:line="360" w:lineRule="auto"/>
              <w:ind w:leftChars="0" w:left="0"/>
              <w:rPr>
                <w:rFonts w:ascii="Times New Roman" w:eastAsia="DengXian" w:hAnsi="Times New Roman" w:cs="Times New Roman"/>
                <w:lang w:eastAsia="zh-CN"/>
              </w:rPr>
            </w:pPr>
          </w:p>
        </w:tc>
        <w:tc>
          <w:tcPr>
            <w:tcW w:w="4195" w:type="dxa"/>
            <w:shd w:val="clear" w:color="auto" w:fill="DEEAF6" w:themeFill="accent5" w:themeFillTint="33"/>
          </w:tcPr>
          <w:p w:rsidR="00DB0A2E" w:rsidRDefault="00DB0A2E" w:rsidP="00DB0A2E">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L</w:t>
            </w:r>
            <w:r>
              <w:rPr>
                <w:rFonts w:ascii="Times New Roman" w:eastAsia="DengXian" w:hAnsi="Times New Roman" w:cs="Times New Roman"/>
                <w:lang w:eastAsia="zh-CN"/>
              </w:rPr>
              <w:t>everage                 +5</w:t>
            </w:r>
          </w:p>
        </w:tc>
        <w:tc>
          <w:tcPr>
            <w:tcW w:w="4339" w:type="dxa"/>
            <w:shd w:val="clear" w:color="auto" w:fill="DEEAF6" w:themeFill="accent5" w:themeFillTint="33"/>
          </w:tcPr>
          <w:p w:rsidR="00DB0A2E" w:rsidRDefault="00DB0A2E" w:rsidP="00DB0A2E">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D</w:t>
            </w:r>
            <w:r>
              <w:rPr>
                <w:rFonts w:ascii="Times New Roman" w:eastAsia="DengXian" w:hAnsi="Times New Roman" w:cs="Times New Roman"/>
                <w:lang w:eastAsia="zh-CN"/>
              </w:rPr>
              <w:t xml:space="preserve">emand </w:t>
            </w:r>
            <w:r w:rsidR="00CC25BA">
              <w:rPr>
                <w:rFonts w:ascii="Times New Roman" w:eastAsia="DengXian" w:hAnsi="Times New Roman" w:cs="Times New Roman"/>
                <w:lang w:eastAsia="zh-CN"/>
              </w:rPr>
              <w:t>E</w:t>
            </w:r>
            <w:r>
              <w:rPr>
                <w:rFonts w:ascii="Times New Roman" w:eastAsia="DengXian" w:hAnsi="Times New Roman" w:cs="Times New Roman"/>
                <w:lang w:eastAsia="zh-CN"/>
              </w:rPr>
              <w:t>lasticity           -4</w:t>
            </w:r>
          </w:p>
        </w:tc>
      </w:tr>
      <w:tr w:rsidR="00DB0A2E" w:rsidTr="00CF3AB0">
        <w:tc>
          <w:tcPr>
            <w:tcW w:w="963" w:type="dxa"/>
            <w:vMerge/>
            <w:vAlign w:val="center"/>
          </w:tcPr>
          <w:p w:rsidR="00DB0A2E" w:rsidRDefault="00DB0A2E" w:rsidP="00DB0A2E">
            <w:pPr>
              <w:pStyle w:val="af1"/>
              <w:spacing w:line="360" w:lineRule="auto"/>
              <w:ind w:leftChars="0" w:left="0"/>
              <w:rPr>
                <w:rFonts w:ascii="Times New Roman" w:eastAsia="DengXian" w:hAnsi="Times New Roman" w:cs="Times New Roman"/>
                <w:lang w:eastAsia="zh-CN"/>
              </w:rPr>
            </w:pPr>
          </w:p>
        </w:tc>
        <w:tc>
          <w:tcPr>
            <w:tcW w:w="4195" w:type="dxa"/>
            <w:tcBorders>
              <w:bottom w:val="single" w:sz="4" w:space="0" w:color="auto"/>
            </w:tcBorders>
          </w:tcPr>
          <w:p w:rsidR="00DB0A2E" w:rsidRDefault="00DB0A2E" w:rsidP="00DB0A2E">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R</w:t>
            </w:r>
            <w:r>
              <w:rPr>
                <w:rFonts w:ascii="Times New Roman" w:eastAsia="DengXian" w:hAnsi="Times New Roman" w:cs="Times New Roman"/>
                <w:lang w:eastAsia="zh-CN"/>
              </w:rPr>
              <w:t>eturn on Assets           +6</w:t>
            </w:r>
          </w:p>
        </w:tc>
        <w:tc>
          <w:tcPr>
            <w:tcW w:w="4339" w:type="dxa"/>
            <w:tcBorders>
              <w:bottom w:val="single" w:sz="4" w:space="0" w:color="auto"/>
            </w:tcBorders>
          </w:tcPr>
          <w:p w:rsidR="00DB0A2E" w:rsidRDefault="00DB0A2E" w:rsidP="00DB0A2E">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Waste</w:t>
            </w:r>
            <w:r>
              <w:rPr>
                <w:rFonts w:ascii="Times New Roman" w:eastAsia="DengXian" w:hAnsi="Times New Roman" w:cs="Times New Roman"/>
                <w:lang w:eastAsia="zh-CN"/>
              </w:rPr>
              <w:t xml:space="preserve"> Management          -2</w:t>
            </w:r>
          </w:p>
        </w:tc>
      </w:tr>
      <w:tr w:rsidR="00DB0A2E" w:rsidTr="00CF3AB0">
        <w:tc>
          <w:tcPr>
            <w:tcW w:w="963" w:type="dxa"/>
            <w:vMerge/>
            <w:vAlign w:val="center"/>
          </w:tcPr>
          <w:p w:rsidR="00DB0A2E" w:rsidRDefault="00DB0A2E" w:rsidP="00DB0A2E">
            <w:pPr>
              <w:pStyle w:val="af1"/>
              <w:spacing w:line="360" w:lineRule="auto"/>
              <w:ind w:leftChars="0" w:left="0"/>
              <w:rPr>
                <w:rFonts w:ascii="Times New Roman" w:eastAsia="DengXian" w:hAnsi="Times New Roman" w:cs="Times New Roman"/>
                <w:lang w:eastAsia="zh-CN"/>
              </w:rPr>
            </w:pPr>
          </w:p>
        </w:tc>
        <w:tc>
          <w:tcPr>
            <w:tcW w:w="4195" w:type="dxa"/>
            <w:shd w:val="clear" w:color="auto" w:fill="DEEAF6" w:themeFill="accent5" w:themeFillTint="33"/>
          </w:tcPr>
          <w:p w:rsidR="00DB0A2E" w:rsidRDefault="00DB0A2E" w:rsidP="00DB0A2E">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A</w:t>
            </w:r>
            <w:r>
              <w:rPr>
                <w:rFonts w:ascii="Times New Roman" w:eastAsia="DengXian" w:hAnsi="Times New Roman" w:cs="Times New Roman"/>
                <w:lang w:eastAsia="zh-CN"/>
              </w:rPr>
              <w:t>verage:               +5.00</w:t>
            </w:r>
          </w:p>
        </w:tc>
        <w:tc>
          <w:tcPr>
            <w:tcW w:w="4339" w:type="dxa"/>
            <w:shd w:val="clear" w:color="auto" w:fill="DEEAF6" w:themeFill="accent5" w:themeFillTint="33"/>
          </w:tcPr>
          <w:p w:rsidR="00DB0A2E" w:rsidRDefault="00DB0A2E" w:rsidP="00DB0A2E">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A</w:t>
            </w:r>
            <w:r>
              <w:rPr>
                <w:rFonts w:ascii="Times New Roman" w:eastAsia="DengXian" w:hAnsi="Times New Roman" w:cs="Times New Roman"/>
                <w:lang w:eastAsia="zh-CN"/>
              </w:rPr>
              <w:t>verage:                -2.25</w:t>
            </w:r>
          </w:p>
        </w:tc>
      </w:tr>
      <w:tr w:rsidR="00DB0A2E" w:rsidTr="00CF3AB0">
        <w:tc>
          <w:tcPr>
            <w:tcW w:w="963" w:type="dxa"/>
            <w:vMerge/>
            <w:vAlign w:val="center"/>
          </w:tcPr>
          <w:p w:rsidR="00DB0A2E" w:rsidRDefault="00DB0A2E" w:rsidP="00DB0A2E">
            <w:pPr>
              <w:pStyle w:val="af1"/>
              <w:spacing w:line="360" w:lineRule="auto"/>
              <w:ind w:leftChars="0" w:left="0"/>
              <w:rPr>
                <w:rFonts w:ascii="Times New Roman" w:eastAsia="DengXian" w:hAnsi="Times New Roman" w:cs="Times New Roman"/>
                <w:lang w:eastAsia="zh-CN"/>
              </w:rPr>
            </w:pPr>
          </w:p>
        </w:tc>
        <w:tc>
          <w:tcPr>
            <w:tcW w:w="8534" w:type="dxa"/>
            <w:gridSpan w:val="2"/>
          </w:tcPr>
          <w:p w:rsidR="00DB0A2E" w:rsidRDefault="00DB0A2E" w:rsidP="00DB0A2E">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otal Axis Y score:  2.75</w:t>
            </w:r>
          </w:p>
        </w:tc>
      </w:tr>
    </w:tbl>
    <w:p w:rsidR="006E368E" w:rsidRDefault="006E368E" w:rsidP="00F150B2">
      <w:pPr>
        <w:pStyle w:val="af1"/>
        <w:spacing w:line="360" w:lineRule="auto"/>
        <w:ind w:leftChars="0" w:left="960"/>
        <w:rPr>
          <w:rFonts w:ascii="Times New Roman" w:eastAsia="DengXian" w:hAnsi="Times New Roman" w:cs="Times New Roman"/>
          <w:lang w:eastAsia="zh-CN"/>
        </w:rPr>
      </w:pPr>
    </w:p>
    <w:p w:rsidR="00D2773A" w:rsidRDefault="00D2773A" w:rsidP="00CF3AB0">
      <w:pPr>
        <w:pStyle w:val="af1"/>
        <w:spacing w:line="360" w:lineRule="auto"/>
        <w:ind w:leftChars="0" w:left="960"/>
        <w:rPr>
          <w:rFonts w:ascii="Times New Roman" w:eastAsia="DengXian" w:hAnsi="Times New Roman" w:cs="Times New Roman"/>
          <w:lang w:eastAsia="zh-CN"/>
        </w:rPr>
      </w:pPr>
    </w:p>
    <w:p w:rsidR="00D2773A" w:rsidRDefault="00D2773A">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C33B7A" w:rsidRPr="00AA60BD" w:rsidRDefault="00C33B7A" w:rsidP="00C33B7A">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SPACE MATRIX FOR INEOS</w:t>
      </w:r>
    </w:p>
    <w:p w:rsidR="00C33B7A" w:rsidRPr="00AA60BD" w:rsidRDefault="00C33B7A" w:rsidP="00C33B7A">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698176" behindDoc="1" locked="0" layoutInCell="1" allowOverlap="1" wp14:anchorId="65CA86FE" wp14:editId="25A9B6AF">
                <wp:simplePos x="0" y="0"/>
                <wp:positionH relativeFrom="column">
                  <wp:posOffset>-45085</wp:posOffset>
                </wp:positionH>
                <wp:positionV relativeFrom="paragraph">
                  <wp:posOffset>199390</wp:posOffset>
                </wp:positionV>
                <wp:extent cx="6363335" cy="0"/>
                <wp:effectExtent l="12065" t="18415" r="15875" b="10160"/>
                <wp:wrapNone/>
                <wp:docPr id="32" name="直線接點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BEF565" id="直線接點 32" o:spid="_x0000_s1026" style="position:absolute;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PYXMwIAADMEAAAOAAAAZHJzL2Uyb0RvYy54bWysU0uOEzEQ3SNxB8v7THfnN0krndEonbAZ&#10;INIMB3Bsd9rCbVu2k06EuAIHAIkdN0BiwX0YcQvKzkcZ2CDExi67qp5fVT1PbnaNRFtundCqwNlV&#10;ihFXVDOh1gV+87DojDBynihGpFa8wHvu8M30+bNJa3Le1bWWjFsEIMrlrSlw7b3Jk8TRmjfEXWnD&#10;FTgrbRvi4WjXCbOkBfRGJt00HSattsxYTblzcFsenHga8auKU/+6qhz3SBYYuPm42riuwppMJyRf&#10;W2JqQY80yD+waIhQ8OgZqiSeoI0Vf0A1glrtdOWvqG4SXVWC8lgDVJOlv1VzXxPDYy3QHGfObXL/&#10;D5a+2i4tEqzAvS5GijQwo8dPXx+/ffzx4cvP758RXEOPWuNyCJ2ppQ1V0p26N3eavnVI6VlN1JpH&#10;rg97A/lZyEiepISDM/DSqn2pGcSQjdexYbvKNgESWoF2cS7781z4ziMKl8PesNfrDTCiJ19C8lOi&#10;sc6/4LpBwSiwFCq0jORke+d8IELyU0i4VnohpIxjlwq1wHacDtKY4bQULHhDnLPr1UxatCWgnMH1&#10;YDS4jWWB5zLM6o1iEa3mhM2PtidCHmx4XaqAB7UAn6N1kMa7cTqej+ajfqffHc47/bQsO7eLWb8z&#10;XGTXg7JXzmZl9j5Qy/p5LRjjKrA7yTTr/50Mjh/mILCzUM99SJ6ix4YB2dMeScdhhvkdlLDSbL+0&#10;pyGDMmPw8RcF6V+ewb7869NfAA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BFk9hczAgAAMwQAAA4AAAAAAAAAAAAAAAAA&#10;LgIAAGRycy9lMm9Eb2MueG1sUEsBAi0AFAAGAAgAAAAhANrhEczeAAAACAEAAA8AAAAAAAAAAAAA&#10;AAAAjQQAAGRycy9kb3ducmV2LnhtbFBLBQYAAAAABAAEAPMAAACYBQAAAAA=&#10;" strokecolor="#57585a" strokeweight="1.5pt"/>
            </w:pict>
          </mc:Fallback>
        </mc:AlternateContent>
      </w:r>
    </w:p>
    <w:p w:rsidR="00D2773A" w:rsidRDefault="00C02015" w:rsidP="00CF3AB0">
      <w:pPr>
        <w:pStyle w:val="af1"/>
        <w:spacing w:line="360" w:lineRule="auto"/>
        <w:ind w:leftChars="0" w:left="960"/>
        <w:rPr>
          <w:rFonts w:ascii="Times New Roman" w:eastAsia="DengXian" w:hAnsi="Times New Roman" w:cs="Times New Roman"/>
          <w:lang w:eastAsia="zh-CN"/>
        </w:rPr>
      </w:pPr>
      <w:r>
        <w:rPr>
          <w:noProof/>
          <w:lang w:eastAsia="zh-CN"/>
        </w:rPr>
        <w:drawing>
          <wp:inline distT="0" distB="0" distL="0" distR="0" wp14:anchorId="7AD22D70" wp14:editId="6C262808">
            <wp:extent cx="5104263" cy="3044862"/>
            <wp:effectExtent l="0" t="0" r="1270" b="317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09317" cy="3047877"/>
                    </a:xfrm>
                    <a:prstGeom prst="rect">
                      <a:avLst/>
                    </a:prstGeom>
                    <a:noFill/>
                  </pic:spPr>
                </pic:pic>
              </a:graphicData>
            </a:graphic>
          </wp:inline>
        </w:drawing>
      </w:r>
    </w:p>
    <w:p w:rsidR="00D2773A" w:rsidRDefault="00D2773A" w:rsidP="00CF3AB0">
      <w:pPr>
        <w:pStyle w:val="af1"/>
        <w:spacing w:line="360" w:lineRule="auto"/>
        <w:ind w:leftChars="0" w:left="960"/>
        <w:rPr>
          <w:rFonts w:ascii="Times New Roman" w:eastAsia="DengXian" w:hAnsi="Times New Roman" w:cs="Times New Roman"/>
          <w:lang w:eastAsia="zh-CN"/>
        </w:rPr>
      </w:pPr>
    </w:p>
    <w:p w:rsidR="00CF3AB0" w:rsidRDefault="00CF3AB0" w:rsidP="00CF3AB0">
      <w:pPr>
        <w:pStyle w:val="af1"/>
        <w:spacing w:line="360" w:lineRule="auto"/>
        <w:ind w:leftChars="0" w:left="960"/>
        <w:rPr>
          <w:rFonts w:ascii="Times New Roman" w:eastAsia="DengXian" w:hAnsi="Times New Roman" w:cs="Times New Roman"/>
          <w:lang w:eastAsia="zh-CN"/>
        </w:rPr>
      </w:pPr>
      <w:r w:rsidRPr="0097643C">
        <w:rPr>
          <w:rFonts w:ascii="Times New Roman" w:eastAsia="DengXian" w:hAnsi="Times New Roman" w:cs="Times New Roman"/>
          <w:b/>
          <w:lang w:eastAsia="zh-CN"/>
        </w:rPr>
        <w:t>This SPACE matrix indicates that INEOS should pursue an aggressive strategy</w:t>
      </w:r>
      <w:r>
        <w:rPr>
          <w:rFonts w:ascii="Times New Roman" w:eastAsia="DengXian" w:hAnsi="Times New Roman" w:cs="Times New Roman"/>
          <w:lang w:eastAsia="zh-CN"/>
        </w:rPr>
        <w:t xml:space="preserve">.  INEOS has a competitive position in the market with </w:t>
      </w:r>
      <w:r w:rsidR="00FA030D">
        <w:rPr>
          <w:rFonts w:ascii="Times New Roman" w:eastAsia="DengXian" w:hAnsi="Times New Roman" w:cs="Times New Roman"/>
          <w:lang w:eastAsia="zh-CN"/>
        </w:rPr>
        <w:t>business</w:t>
      </w:r>
      <w:r>
        <w:rPr>
          <w:rFonts w:ascii="Times New Roman" w:eastAsia="DengXian" w:hAnsi="Times New Roman" w:cs="Times New Roman"/>
          <w:lang w:eastAsia="zh-CN"/>
        </w:rPr>
        <w:t xml:space="preserve"> growth.  INEOS should </w:t>
      </w:r>
      <w:r w:rsidR="001E6070">
        <w:rPr>
          <w:rFonts w:ascii="Times New Roman" w:eastAsia="DengXian" w:hAnsi="Times New Roman" w:cs="Times New Roman"/>
          <w:lang w:eastAsia="zh-CN"/>
        </w:rPr>
        <w:t xml:space="preserve">take </w:t>
      </w:r>
      <w:r>
        <w:rPr>
          <w:rFonts w:ascii="Times New Roman" w:eastAsia="DengXian" w:hAnsi="Times New Roman" w:cs="Times New Roman"/>
          <w:lang w:eastAsia="zh-CN"/>
        </w:rPr>
        <w:t>the right direction to use internal strengths to develop market penetration and market development strategy</w:t>
      </w:r>
      <w:r w:rsidR="00D2773A">
        <w:rPr>
          <w:rFonts w:ascii="Times New Roman" w:eastAsia="DengXian" w:hAnsi="Times New Roman" w:cs="Times New Roman"/>
          <w:lang w:eastAsia="zh-CN"/>
        </w:rPr>
        <w:t>.</w:t>
      </w:r>
      <w:r>
        <w:rPr>
          <w:rFonts w:ascii="Times New Roman" w:eastAsia="DengXian" w:hAnsi="Times New Roman" w:cs="Times New Roman"/>
          <w:lang w:eastAsia="zh-CN"/>
        </w:rPr>
        <w:t xml:space="preserve"> </w:t>
      </w:r>
      <w:r w:rsidR="00D2773A">
        <w:rPr>
          <w:rFonts w:ascii="Times New Roman" w:eastAsia="DengXian" w:hAnsi="Times New Roman" w:cs="Times New Roman"/>
          <w:lang w:eastAsia="zh-CN"/>
        </w:rPr>
        <w:t xml:space="preserve"> The way of achieving this is to have a better plan for product development, merger with other companies in the industry, and acquisition of competitors.</w:t>
      </w:r>
    </w:p>
    <w:p w:rsidR="0097643C" w:rsidRPr="00711FC8" w:rsidRDefault="00F150B2" w:rsidP="00711FC8">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711FC8" w:rsidRDefault="00711FC8">
      <w:pPr>
        <w:widowControl/>
        <w:rPr>
          <w:rFonts w:ascii="Times New Roman" w:eastAsia="DengXian" w:hAnsi="Times New Roman" w:cs="Times New Roman"/>
          <w:lang w:eastAsia="zh-CN"/>
        </w:rPr>
      </w:pPr>
    </w:p>
    <w:p w:rsidR="00F150B2" w:rsidRPr="00711FC8" w:rsidRDefault="00711FC8" w:rsidP="00711FC8">
      <w:pPr>
        <w:pStyle w:val="30"/>
        <w:spacing w:line="360" w:lineRule="auto"/>
        <w:ind w:left="360"/>
        <w:rPr>
          <w:rFonts w:ascii="Times New Roman" w:hAnsi="Times New Roman" w:cs="Times New Roman"/>
          <w:color w:val="4472C4" w:themeColor="accent1"/>
          <w:sz w:val="30"/>
          <w:szCs w:val="30"/>
          <w:lang w:eastAsia="zh-CN"/>
        </w:rPr>
      </w:pPr>
      <w:bookmarkStart w:id="18" w:name="_Toc532815372"/>
      <w:r w:rsidRPr="00711FC8">
        <w:rPr>
          <w:rFonts w:ascii="Times New Roman" w:hAnsi="Times New Roman" w:cs="Times New Roman"/>
          <w:color w:val="4472C4" w:themeColor="accent1"/>
          <w:sz w:val="30"/>
          <w:szCs w:val="30"/>
          <w:lang w:eastAsia="zh-CN"/>
        </w:rPr>
        <w:t>PORTER’S FIVE FORCES</w:t>
      </w:r>
      <w:r>
        <w:rPr>
          <w:rFonts w:ascii="Times New Roman" w:hAnsi="Times New Roman" w:cs="Times New Roman"/>
          <w:color w:val="4472C4" w:themeColor="accent1"/>
          <w:sz w:val="30"/>
          <w:szCs w:val="30"/>
          <w:lang w:eastAsia="zh-CN"/>
        </w:rPr>
        <w:t xml:space="preserve"> </w:t>
      </w:r>
      <w:r w:rsidR="00030212">
        <w:rPr>
          <w:rFonts w:ascii="Times New Roman" w:hAnsi="Times New Roman" w:cs="Times New Roman"/>
          <w:color w:val="4472C4" w:themeColor="accent1"/>
          <w:sz w:val="30"/>
          <w:szCs w:val="30"/>
          <w:lang w:eastAsia="zh-CN"/>
        </w:rPr>
        <w:t xml:space="preserve">MODEL </w:t>
      </w:r>
      <w:r>
        <w:rPr>
          <w:rFonts w:ascii="Times New Roman" w:hAnsi="Times New Roman" w:cs="Times New Roman"/>
          <w:color w:val="4472C4" w:themeColor="accent1"/>
          <w:sz w:val="30"/>
          <w:szCs w:val="30"/>
          <w:lang w:eastAsia="zh-CN"/>
        </w:rPr>
        <w:t>FOR INEOS</w:t>
      </w:r>
      <w:bookmarkEnd w:id="18"/>
    </w:p>
    <w:p w:rsidR="00731CE0" w:rsidRDefault="00731CE0" w:rsidP="00D5476D">
      <w:pPr>
        <w:pStyle w:val="af1"/>
        <w:spacing w:line="360" w:lineRule="auto"/>
        <w:ind w:leftChars="0" w:left="960"/>
        <w:rPr>
          <w:rFonts w:ascii="Times New Roman" w:eastAsia="DengXian" w:hAnsi="Times New Roman" w:cs="Times New Roman"/>
          <w:lang w:eastAsia="zh-CN"/>
        </w:rPr>
      </w:pPr>
    </w:p>
    <w:p w:rsidR="00711FC8" w:rsidRPr="00C41B66" w:rsidRDefault="00711FC8" w:rsidP="00D5476D">
      <w:pPr>
        <w:pStyle w:val="af1"/>
        <w:spacing w:line="360" w:lineRule="auto"/>
        <w:ind w:leftChars="0" w:left="960"/>
        <w:rPr>
          <w:rFonts w:ascii="Times New Roman" w:eastAsia="DengXian" w:hAnsi="Times New Roman" w:cs="Times New Roman"/>
          <w:lang w:eastAsia="zh-CN"/>
        </w:rPr>
      </w:pPr>
      <w:r w:rsidRPr="00C41B66">
        <w:rPr>
          <w:rFonts w:ascii="Times New Roman" w:eastAsia="DengXian" w:hAnsi="Times New Roman" w:cs="Times New Roman"/>
          <w:lang w:eastAsia="zh-CN"/>
        </w:rPr>
        <w:t xml:space="preserve">Porter's Five Forces model </w:t>
      </w:r>
      <w:r w:rsidR="00D5476D">
        <w:rPr>
          <w:rFonts w:ascii="Times New Roman" w:eastAsia="DengXian" w:hAnsi="Times New Roman" w:cs="Times New Roman" w:hint="eastAsia"/>
          <w:lang w:eastAsia="zh-CN"/>
        </w:rPr>
        <w:t>com</w:t>
      </w:r>
      <w:r w:rsidR="00D5476D">
        <w:rPr>
          <w:rFonts w:ascii="Times New Roman" w:eastAsia="DengXian" w:hAnsi="Times New Roman" w:cs="Times New Roman"/>
          <w:lang w:eastAsia="zh-CN"/>
        </w:rPr>
        <w:t>prises of the following</w:t>
      </w:r>
      <w:r w:rsidRPr="00C41B66">
        <w:rPr>
          <w:rFonts w:ascii="Times New Roman" w:eastAsia="DengXian" w:hAnsi="Times New Roman" w:cs="Times New Roman"/>
          <w:lang w:eastAsia="zh-CN"/>
        </w:rPr>
        <w:t xml:space="preserve"> competitive forces:</w:t>
      </w:r>
    </w:p>
    <w:p w:rsidR="00711FC8" w:rsidRPr="00C41B66" w:rsidRDefault="00711FC8" w:rsidP="00B55883">
      <w:pPr>
        <w:pStyle w:val="af1"/>
        <w:numPr>
          <w:ilvl w:val="0"/>
          <w:numId w:val="18"/>
        </w:numPr>
        <w:spacing w:line="360" w:lineRule="auto"/>
        <w:ind w:leftChars="0"/>
        <w:rPr>
          <w:rFonts w:ascii="Times New Roman" w:eastAsia="DengXian" w:hAnsi="Times New Roman" w:cs="Times New Roman"/>
          <w:lang w:eastAsia="zh-CN"/>
        </w:rPr>
      </w:pPr>
      <w:r w:rsidRPr="00C41B66">
        <w:rPr>
          <w:rFonts w:ascii="Times New Roman" w:eastAsia="DengXian" w:hAnsi="Times New Roman" w:cs="Times New Roman"/>
          <w:lang w:eastAsia="zh-CN"/>
        </w:rPr>
        <w:t>Barriers to entry</w:t>
      </w:r>
    </w:p>
    <w:p w:rsidR="00711FC8" w:rsidRPr="00C41B66" w:rsidRDefault="00711FC8" w:rsidP="00B55883">
      <w:pPr>
        <w:pStyle w:val="af1"/>
        <w:numPr>
          <w:ilvl w:val="0"/>
          <w:numId w:val="18"/>
        </w:numPr>
        <w:spacing w:line="360" w:lineRule="auto"/>
        <w:ind w:leftChars="0"/>
        <w:rPr>
          <w:rFonts w:ascii="Times New Roman" w:eastAsia="DengXian" w:hAnsi="Times New Roman" w:cs="Times New Roman"/>
          <w:lang w:eastAsia="zh-CN"/>
        </w:rPr>
      </w:pPr>
      <w:r w:rsidRPr="00C41B66">
        <w:rPr>
          <w:rFonts w:ascii="Times New Roman" w:eastAsia="DengXian" w:hAnsi="Times New Roman" w:cs="Times New Roman"/>
          <w:lang w:eastAsia="zh-CN"/>
        </w:rPr>
        <w:t>Threat of substitutes</w:t>
      </w:r>
    </w:p>
    <w:p w:rsidR="00711FC8" w:rsidRPr="00C41B66" w:rsidRDefault="00711FC8" w:rsidP="00B55883">
      <w:pPr>
        <w:pStyle w:val="af1"/>
        <w:numPr>
          <w:ilvl w:val="0"/>
          <w:numId w:val="18"/>
        </w:numPr>
        <w:spacing w:line="360" w:lineRule="auto"/>
        <w:ind w:leftChars="0"/>
        <w:rPr>
          <w:rFonts w:ascii="Times New Roman" w:eastAsia="DengXian" w:hAnsi="Times New Roman" w:cs="Times New Roman"/>
          <w:lang w:eastAsia="zh-CN"/>
        </w:rPr>
      </w:pPr>
      <w:r w:rsidRPr="00C41B66">
        <w:rPr>
          <w:rFonts w:ascii="Times New Roman" w:eastAsia="DengXian" w:hAnsi="Times New Roman" w:cs="Times New Roman"/>
          <w:lang w:eastAsia="zh-CN"/>
        </w:rPr>
        <w:t>Bargaining power of buyers</w:t>
      </w:r>
    </w:p>
    <w:p w:rsidR="00711FC8" w:rsidRPr="00C41B66" w:rsidRDefault="00711FC8" w:rsidP="00B55883">
      <w:pPr>
        <w:pStyle w:val="af1"/>
        <w:numPr>
          <w:ilvl w:val="0"/>
          <w:numId w:val="18"/>
        </w:numPr>
        <w:spacing w:line="360" w:lineRule="auto"/>
        <w:ind w:leftChars="0"/>
        <w:rPr>
          <w:rFonts w:ascii="Times New Roman" w:eastAsia="DengXian" w:hAnsi="Times New Roman" w:cs="Times New Roman"/>
          <w:lang w:eastAsia="zh-CN"/>
        </w:rPr>
      </w:pPr>
      <w:r w:rsidRPr="00C41B66">
        <w:rPr>
          <w:rFonts w:ascii="Times New Roman" w:eastAsia="DengXian" w:hAnsi="Times New Roman" w:cs="Times New Roman"/>
          <w:lang w:eastAsia="zh-CN"/>
        </w:rPr>
        <w:t>Bargaining power of suppliers</w:t>
      </w:r>
    </w:p>
    <w:p w:rsidR="00711FC8" w:rsidRPr="00C41B66" w:rsidRDefault="00711FC8" w:rsidP="00B55883">
      <w:pPr>
        <w:pStyle w:val="af1"/>
        <w:numPr>
          <w:ilvl w:val="0"/>
          <w:numId w:val="18"/>
        </w:numPr>
        <w:spacing w:line="360" w:lineRule="auto"/>
        <w:ind w:leftChars="0"/>
        <w:rPr>
          <w:rFonts w:ascii="Times New Roman" w:eastAsia="DengXian" w:hAnsi="Times New Roman" w:cs="Times New Roman"/>
          <w:lang w:eastAsia="zh-CN"/>
        </w:rPr>
      </w:pPr>
      <w:r w:rsidRPr="00C41B66">
        <w:rPr>
          <w:rFonts w:ascii="Times New Roman" w:eastAsia="DengXian" w:hAnsi="Times New Roman" w:cs="Times New Roman"/>
          <w:lang w:eastAsia="zh-CN"/>
        </w:rPr>
        <w:t>Rivalry among the existing players</w:t>
      </w:r>
    </w:p>
    <w:p w:rsidR="00D5476D" w:rsidRPr="00B55883" w:rsidRDefault="00865B00" w:rsidP="00D5476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hint="eastAsia"/>
          <w:lang w:eastAsia="zh-CN"/>
        </w:rPr>
        <w:t>(</w:t>
      </w:r>
      <w:r>
        <w:rPr>
          <w:rFonts w:ascii="Times New Roman" w:eastAsia="DengXian" w:hAnsi="Times New Roman" w:cs="Times New Roman"/>
          <w:lang w:eastAsia="zh-CN"/>
        </w:rPr>
        <w:t>Porter, 2008)</w:t>
      </w:r>
    </w:p>
    <w:p w:rsidR="00711FC8" w:rsidRPr="00C41B66" w:rsidRDefault="00711FC8" w:rsidP="00D5476D">
      <w:pPr>
        <w:pStyle w:val="af1"/>
        <w:spacing w:line="360" w:lineRule="auto"/>
        <w:ind w:leftChars="0" w:left="960"/>
        <w:rPr>
          <w:rFonts w:ascii="Times New Roman" w:eastAsia="DengXian" w:hAnsi="Times New Roman" w:cs="Times New Roman"/>
          <w:lang w:eastAsia="zh-CN"/>
        </w:rPr>
      </w:pPr>
      <w:r w:rsidRPr="00C41B66">
        <w:rPr>
          <w:rFonts w:ascii="Times New Roman" w:eastAsia="DengXian" w:hAnsi="Times New Roman" w:cs="Times New Roman"/>
          <w:lang w:eastAsia="zh-CN"/>
        </w:rPr>
        <w:t xml:space="preserve">Some </w:t>
      </w:r>
      <w:r w:rsidR="00D5476D">
        <w:rPr>
          <w:rFonts w:ascii="Times New Roman" w:eastAsia="DengXian" w:hAnsi="Times New Roman" w:cs="Times New Roman"/>
          <w:lang w:eastAsia="zh-CN"/>
        </w:rPr>
        <w:t>c</w:t>
      </w:r>
      <w:r w:rsidRPr="00C41B66">
        <w:rPr>
          <w:rFonts w:ascii="Times New Roman" w:eastAsia="DengXian" w:hAnsi="Times New Roman" w:cs="Times New Roman"/>
          <w:lang w:eastAsia="zh-CN"/>
        </w:rPr>
        <w:t>onsider government as the sixth force in this model</w:t>
      </w:r>
      <w:r w:rsidR="00D5476D">
        <w:rPr>
          <w:rFonts w:ascii="Times New Roman" w:eastAsia="DengXian" w:hAnsi="Times New Roman" w:cs="Times New Roman"/>
          <w:lang w:eastAsia="zh-CN"/>
        </w:rPr>
        <w:t xml:space="preserve"> as governmental intervention is </w:t>
      </w:r>
      <w:r w:rsidR="00FA030D">
        <w:rPr>
          <w:rFonts w:ascii="Times New Roman" w:eastAsia="DengXian" w:hAnsi="Times New Roman" w:cs="Times New Roman"/>
          <w:lang w:eastAsia="zh-CN"/>
        </w:rPr>
        <w:t>obvious</w:t>
      </w:r>
      <w:r w:rsidR="00D5476D">
        <w:rPr>
          <w:rFonts w:ascii="Times New Roman" w:eastAsia="DengXian" w:hAnsi="Times New Roman" w:cs="Times New Roman"/>
          <w:lang w:eastAsia="zh-CN"/>
        </w:rPr>
        <w:t xml:space="preserve"> in some countries.</w:t>
      </w:r>
    </w:p>
    <w:p w:rsidR="00711FC8" w:rsidRPr="00C41B66" w:rsidRDefault="00D5476D" w:rsidP="00D5476D">
      <w:pPr>
        <w:widowControl/>
        <w:spacing w:after="240" w:line="312" w:lineRule="atLeast"/>
        <w:ind w:left="240" w:firstLine="480"/>
        <w:rPr>
          <w:rFonts w:ascii="Times New Roman" w:eastAsia="DengXian" w:hAnsi="Times New Roman" w:cs="Times New Roman"/>
          <w:lang w:eastAsia="zh-CN"/>
        </w:rPr>
      </w:pPr>
      <w:r w:rsidRPr="00D5476D">
        <w:rPr>
          <w:rFonts w:ascii="Times New Roman" w:eastAsia="DengXian" w:hAnsi="Times New Roman" w:cs="Times New Roman"/>
          <w:noProof/>
          <w:lang w:eastAsia="zh-CN"/>
        </w:rPr>
        <w:drawing>
          <wp:inline distT="0" distB="0" distL="0" distR="0" wp14:anchorId="0EDAAEF9" wp14:editId="767747DE">
            <wp:extent cx="5303520" cy="4173280"/>
            <wp:effectExtent l="57150" t="0" r="49530" b="113030"/>
            <wp:docPr id="2" name="圖片 2" descr="Porter's Five Forces Model (Michael Po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Model (Michael Port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11211" cy="4258021"/>
                    </a:xfrm>
                    <a:prstGeom prst="rect">
                      <a:avLst/>
                    </a:prstGeom>
                    <a:noFill/>
                    <a:ln>
                      <a:noFill/>
                    </a:ln>
                    <a:effectLst>
                      <a:outerShdw blurRad="50800" dist="50800" dir="5400000" algn="ctr" rotWithShape="0">
                        <a:schemeClr val="accent5">
                          <a:lumMod val="40000"/>
                          <a:lumOff val="60000"/>
                        </a:schemeClr>
                      </a:outerShdw>
                    </a:effectLst>
                  </pic:spPr>
                </pic:pic>
              </a:graphicData>
            </a:graphic>
          </wp:inline>
        </w:drawing>
      </w:r>
    </w:p>
    <w:p w:rsidR="00D12FC5" w:rsidRDefault="00D12FC5">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555C87" w:rsidRPr="00AA60BD" w:rsidRDefault="00555C87" w:rsidP="00555C87">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PORTER’S 5 FORCES FOR INEOS</w:t>
      </w:r>
    </w:p>
    <w:p w:rsidR="00555C87" w:rsidRPr="00AA60BD" w:rsidRDefault="00555C87" w:rsidP="00555C87">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679744" behindDoc="1" locked="0" layoutInCell="1" allowOverlap="1" wp14:anchorId="590CFF71" wp14:editId="62B06C30">
                <wp:simplePos x="0" y="0"/>
                <wp:positionH relativeFrom="column">
                  <wp:posOffset>-45085</wp:posOffset>
                </wp:positionH>
                <wp:positionV relativeFrom="paragraph">
                  <wp:posOffset>199390</wp:posOffset>
                </wp:positionV>
                <wp:extent cx="6363335" cy="0"/>
                <wp:effectExtent l="12065" t="18415" r="15875" b="10160"/>
                <wp:wrapNone/>
                <wp:docPr id="21" name="直線接點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4F1AB7" id="直線接點 2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iwCNAIAADMEAAAOAAAAZHJzL2Uyb0RvYy54bWysU0uOEzEQ3SNxB8v7THfnN0krndEonbAZ&#10;INIMB3Bsd9rCbVu2k06EuAIHAIkdN0BiwX0YcQvKzgcCG4TYuO1y1etXr54nN7tGoi23TmhV4Owq&#10;xYgrqplQ6wK/elh0Rhg5TxQjUite4D13+Gb69MmkNTnv6lpLxi0CEOXy1hS49t7kSeJozRvirrTh&#10;Ci4rbRvi4WjXCbOkBfRGJt00HSattsxYTblzEC0Pl3ga8auKU/+yqhz3SBYYuPm42riuwppMJyRf&#10;W2JqQY80yD+waIhQ8NMzVEk8QRsr/oBqBLXa6cpfUd0kuqoE5bEH6CZLf+vmviaGx15AHGfOMrn/&#10;B0tfbJcWCVbgboaRIg3M6PHD58cv77+9+/T960cEYdCoNS6H1Jla2tAl3al7c6fpa4eUntVErXnk&#10;+rA3UB8rkouScHAG/rRqn2sGOWTjdRRsV9kmQIIUaBfnsj/Phe88ohAc9oa9Xm+AET3dJSQ/FRrr&#10;/DOuGxQ2BZZCBclITrZ3zgN1SD2lhLDSCyFlHLtUqAW243SQxgqnpWDhNuQ5u17NpEVbAs4ZXA9G&#10;g9sgBKBdpFm9USyi1Zyw+XHviZCHPeRLFfCgF+Bz3B2s8Wacjuej+ajf6XeH804/LcvO7WLW7wwX&#10;2fWg7JWzWZm9DdSyfl4LxrgK7E42zfp/Z4PjgzkY7GzUsw7JJXpsEcievpF0HGaY38EJK832SxvU&#10;CHMFZ8bk4ysK1v/1HLN+vvXpDwAAAP//AwBQSwMEFAAGAAgAAAAhANrhEczeAAAACAEAAA8AAABk&#10;cnMvZG93bnJldi54bWxMj0FLw0AQhe+C/2EZwVu7idraptkUsYgg9NBUaI/b7DQJzc6G7CaN/94R&#10;D3qc9x5vvpeuR9uIATtfO1IQTyMQSIUzNZUKPvdvkwUIHzQZ3ThCBV/oYZ3d3qQ6Me5KOxzyUAou&#10;IZ9oBVUIbSKlLyq02k9di8Te2XVWBz67UppOX7ncNvIhiubS6pr4Q6VbfK2wuOS9VTBcDn7xXmy2&#10;mxztx3HXb2chD0rd340vKxABx/AXhh98RoeMmU6uJ+NFo2DyHHNSwWP8BIL95XLG206/gsxS+X9A&#10;9g0AAP//AwBQSwECLQAUAAYACAAAACEAtoM4kv4AAADhAQAAEwAAAAAAAAAAAAAAAAAAAAAAW0Nv&#10;bnRlbnRfVHlwZXNdLnhtbFBLAQItABQABgAIAAAAIQA4/SH/1gAAAJQBAAALAAAAAAAAAAAAAAAA&#10;AC8BAABfcmVscy8ucmVsc1BLAQItABQABgAIAAAAIQAZ7iwCNAIAADMEAAAOAAAAAAAAAAAAAAAA&#10;AC4CAABkcnMvZTJvRG9jLnhtbFBLAQItABQABgAIAAAAIQDa4RHM3gAAAAgBAAAPAAAAAAAAAAAA&#10;AAAAAI4EAABkcnMvZG93bnJldi54bWxQSwUGAAAAAAQABADzAAAAmQUAAAAA&#10;" strokecolor="#57585a" strokeweight="1.5pt"/>
            </w:pict>
          </mc:Fallback>
        </mc:AlternateContent>
      </w:r>
    </w:p>
    <w:p w:rsidR="00B55883" w:rsidRPr="00C41B66" w:rsidRDefault="00B55883" w:rsidP="00B55883">
      <w:pPr>
        <w:pStyle w:val="af1"/>
        <w:spacing w:line="360" w:lineRule="auto"/>
        <w:ind w:leftChars="0" w:left="960"/>
        <w:rPr>
          <w:rFonts w:ascii="Times New Roman" w:eastAsia="DengXian" w:hAnsi="Times New Roman" w:cs="Times New Roman"/>
          <w:b/>
          <w:i/>
          <w:lang w:eastAsia="zh-CN"/>
        </w:rPr>
      </w:pPr>
      <w:r w:rsidRPr="00C41B66">
        <w:rPr>
          <w:rFonts w:ascii="Times New Roman" w:eastAsia="DengXian" w:hAnsi="Times New Roman" w:cs="Times New Roman"/>
          <w:b/>
          <w:i/>
          <w:lang w:eastAsia="zh-CN"/>
        </w:rPr>
        <w:t>Force 1: Barriers to entry</w:t>
      </w:r>
    </w:p>
    <w:p w:rsidR="00B55883" w:rsidRPr="00C41B66" w:rsidRDefault="00B55883" w:rsidP="00B55883">
      <w:pPr>
        <w:pStyle w:val="af1"/>
        <w:spacing w:line="360" w:lineRule="auto"/>
        <w:ind w:leftChars="0" w:left="960"/>
        <w:rPr>
          <w:rFonts w:ascii="Times New Roman" w:eastAsia="DengXian" w:hAnsi="Times New Roman" w:cs="Times New Roman"/>
          <w:lang w:eastAsia="zh-CN"/>
        </w:rPr>
      </w:pPr>
      <w:r w:rsidRPr="00C41B66">
        <w:rPr>
          <w:rFonts w:ascii="Times New Roman" w:eastAsia="DengXian" w:hAnsi="Times New Roman" w:cs="Times New Roman"/>
          <w:lang w:eastAsia="zh-CN"/>
        </w:rPr>
        <w:t>Barriers to entry measure how easy or difficult it is for new entrants to enter into the industry</w:t>
      </w:r>
      <w:r>
        <w:rPr>
          <w:rFonts w:ascii="Times New Roman" w:eastAsia="DengXian" w:hAnsi="Times New Roman" w:cs="Times New Roman"/>
          <w:lang w:eastAsia="zh-CN"/>
        </w:rPr>
        <w:t xml:space="preserve"> to compete with INEOS</w:t>
      </w:r>
      <w:r w:rsidRPr="00C41B66">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 </w:t>
      </w:r>
      <w:r w:rsidRPr="00C41B66">
        <w:rPr>
          <w:rFonts w:ascii="Times New Roman" w:eastAsia="DengXian" w:hAnsi="Times New Roman" w:cs="Times New Roman"/>
          <w:lang w:eastAsia="zh-CN"/>
        </w:rPr>
        <w:t>This involve</w:t>
      </w:r>
      <w:r>
        <w:rPr>
          <w:rFonts w:ascii="Times New Roman" w:eastAsia="DengXian" w:hAnsi="Times New Roman" w:cs="Times New Roman"/>
          <w:lang w:eastAsia="zh-CN"/>
        </w:rPr>
        <w:t>s</w:t>
      </w:r>
      <w:r w:rsidRPr="00C41B66">
        <w:rPr>
          <w:rFonts w:ascii="Times New Roman" w:eastAsia="DengXian" w:hAnsi="Times New Roman" w:cs="Times New Roman"/>
          <w:lang w:eastAsia="zh-CN"/>
        </w:rPr>
        <w:t xml:space="preserve"> </w:t>
      </w:r>
      <w:r>
        <w:rPr>
          <w:rFonts w:ascii="Times New Roman" w:eastAsia="DengXian" w:hAnsi="Times New Roman" w:cs="Times New Roman"/>
          <w:lang w:eastAsia="zh-CN"/>
        </w:rPr>
        <w:t>the following factors</w:t>
      </w:r>
      <w:r w:rsidRPr="00C41B66">
        <w:rPr>
          <w:rFonts w:ascii="Times New Roman" w:eastAsia="DengXian" w:hAnsi="Times New Roman" w:cs="Times New Roman"/>
          <w:lang w:eastAsia="zh-CN"/>
        </w:rPr>
        <w:t>:</w:t>
      </w:r>
    </w:p>
    <w:p w:rsidR="00B55883" w:rsidRPr="00C41B66" w:rsidRDefault="00B55883" w:rsidP="00B55883">
      <w:pPr>
        <w:pStyle w:val="af1"/>
        <w:spacing w:line="360" w:lineRule="auto"/>
        <w:ind w:leftChars="0" w:left="960"/>
        <w:rPr>
          <w:rFonts w:ascii="Times New Roman" w:eastAsia="DengXian" w:hAnsi="Times New Roman" w:cs="Times New Roman"/>
          <w:lang w:eastAsia="zh-CN"/>
        </w:rPr>
      </w:pPr>
      <w:r w:rsidRPr="00C41B66">
        <w:rPr>
          <w:rFonts w:ascii="Times New Roman" w:eastAsia="DengXian" w:hAnsi="Times New Roman" w:cs="Times New Roman"/>
          <w:lang w:eastAsia="zh-CN"/>
        </w:rPr>
        <w:t>Cost advantages (economies of scale, economies of scope)</w:t>
      </w:r>
      <w:r>
        <w:rPr>
          <w:rFonts w:ascii="Times New Roman" w:eastAsia="DengXian" w:hAnsi="Times New Roman" w:cs="Times New Roman"/>
          <w:lang w:eastAsia="zh-CN"/>
        </w:rPr>
        <w:t>;</w:t>
      </w:r>
    </w:p>
    <w:p w:rsidR="00B55883" w:rsidRPr="00C41B66" w:rsidRDefault="00B55883" w:rsidP="00B55883">
      <w:pPr>
        <w:pStyle w:val="af1"/>
        <w:spacing w:line="360" w:lineRule="auto"/>
        <w:ind w:leftChars="0" w:left="960"/>
        <w:rPr>
          <w:rFonts w:ascii="Times New Roman" w:eastAsia="DengXian" w:hAnsi="Times New Roman" w:cs="Times New Roman"/>
          <w:lang w:eastAsia="zh-CN"/>
        </w:rPr>
      </w:pPr>
      <w:r w:rsidRPr="00C41B66">
        <w:rPr>
          <w:rFonts w:ascii="Times New Roman" w:eastAsia="DengXian" w:hAnsi="Times New Roman" w:cs="Times New Roman"/>
          <w:lang w:eastAsia="zh-CN"/>
        </w:rPr>
        <w:t>Access to production inputs and financing</w:t>
      </w:r>
      <w:r>
        <w:rPr>
          <w:rFonts w:ascii="Times New Roman" w:eastAsia="DengXian" w:hAnsi="Times New Roman" w:cs="Times New Roman"/>
          <w:lang w:eastAsia="zh-CN"/>
        </w:rPr>
        <w:t>;</w:t>
      </w:r>
    </w:p>
    <w:p w:rsidR="00B55883" w:rsidRPr="00C41B66" w:rsidRDefault="00B55883" w:rsidP="00B55883">
      <w:pPr>
        <w:pStyle w:val="af1"/>
        <w:spacing w:line="360" w:lineRule="auto"/>
        <w:ind w:leftChars="0" w:left="960"/>
        <w:rPr>
          <w:rFonts w:ascii="Times New Roman" w:eastAsia="DengXian" w:hAnsi="Times New Roman" w:cs="Times New Roman"/>
          <w:lang w:eastAsia="zh-CN"/>
        </w:rPr>
      </w:pPr>
      <w:r w:rsidRPr="00C41B66">
        <w:rPr>
          <w:rFonts w:ascii="Times New Roman" w:eastAsia="DengXian" w:hAnsi="Times New Roman" w:cs="Times New Roman"/>
          <w:lang w:eastAsia="zh-CN"/>
        </w:rPr>
        <w:t>Government policies and taxation</w:t>
      </w:r>
      <w:r>
        <w:rPr>
          <w:rFonts w:ascii="Times New Roman" w:eastAsia="DengXian" w:hAnsi="Times New Roman" w:cs="Times New Roman"/>
          <w:lang w:eastAsia="zh-CN"/>
        </w:rPr>
        <w:t>;</w:t>
      </w:r>
    </w:p>
    <w:p w:rsidR="00B55883" w:rsidRPr="00C41B66" w:rsidRDefault="00B55883" w:rsidP="00B55883">
      <w:pPr>
        <w:pStyle w:val="af1"/>
        <w:spacing w:line="360" w:lineRule="auto"/>
        <w:ind w:leftChars="0" w:left="960"/>
        <w:rPr>
          <w:rFonts w:ascii="Times New Roman" w:eastAsia="DengXian" w:hAnsi="Times New Roman" w:cs="Times New Roman"/>
          <w:lang w:eastAsia="zh-CN"/>
        </w:rPr>
      </w:pPr>
      <w:r w:rsidRPr="00C41B66">
        <w:rPr>
          <w:rFonts w:ascii="Times New Roman" w:eastAsia="DengXian" w:hAnsi="Times New Roman" w:cs="Times New Roman"/>
          <w:lang w:eastAsia="zh-CN"/>
        </w:rPr>
        <w:t>Production cycle and learning curve</w:t>
      </w:r>
      <w:r>
        <w:rPr>
          <w:rFonts w:ascii="Times New Roman" w:eastAsia="DengXian" w:hAnsi="Times New Roman" w:cs="Times New Roman"/>
          <w:lang w:eastAsia="zh-CN"/>
        </w:rPr>
        <w:t>;</w:t>
      </w:r>
    </w:p>
    <w:p w:rsidR="00B55883" w:rsidRPr="00C41B66" w:rsidRDefault="00B55883" w:rsidP="00B55883">
      <w:pPr>
        <w:pStyle w:val="af1"/>
        <w:spacing w:line="360" w:lineRule="auto"/>
        <w:ind w:leftChars="0" w:left="960"/>
        <w:rPr>
          <w:rFonts w:ascii="Times New Roman" w:eastAsia="DengXian" w:hAnsi="Times New Roman" w:cs="Times New Roman"/>
          <w:lang w:eastAsia="zh-CN"/>
        </w:rPr>
      </w:pPr>
      <w:r w:rsidRPr="00C41B66">
        <w:rPr>
          <w:rFonts w:ascii="Times New Roman" w:eastAsia="DengXian" w:hAnsi="Times New Roman" w:cs="Times New Roman"/>
          <w:lang w:eastAsia="zh-CN"/>
        </w:rPr>
        <w:t>Capital requirements</w:t>
      </w:r>
      <w:r>
        <w:rPr>
          <w:rFonts w:ascii="Times New Roman" w:eastAsia="DengXian" w:hAnsi="Times New Roman" w:cs="Times New Roman"/>
          <w:lang w:eastAsia="zh-CN"/>
        </w:rPr>
        <w:t>;</w:t>
      </w:r>
    </w:p>
    <w:p w:rsidR="00B55883" w:rsidRPr="00C41B66" w:rsidRDefault="00B55883" w:rsidP="00B55883">
      <w:pPr>
        <w:pStyle w:val="af1"/>
        <w:spacing w:line="360" w:lineRule="auto"/>
        <w:ind w:leftChars="0" w:left="960"/>
        <w:rPr>
          <w:rFonts w:ascii="Times New Roman" w:eastAsia="DengXian" w:hAnsi="Times New Roman" w:cs="Times New Roman"/>
          <w:lang w:eastAsia="zh-CN"/>
        </w:rPr>
      </w:pPr>
      <w:r w:rsidRPr="00C41B66">
        <w:rPr>
          <w:rFonts w:ascii="Times New Roman" w:eastAsia="DengXian" w:hAnsi="Times New Roman" w:cs="Times New Roman"/>
          <w:lang w:eastAsia="zh-CN"/>
        </w:rPr>
        <w:t>Access to distribution channels</w:t>
      </w:r>
      <w:r>
        <w:rPr>
          <w:rFonts w:ascii="Times New Roman" w:eastAsia="DengXian" w:hAnsi="Times New Roman" w:cs="Times New Roman"/>
          <w:lang w:eastAsia="zh-CN"/>
        </w:rPr>
        <w:t>;</w:t>
      </w:r>
    </w:p>
    <w:p w:rsidR="00B55883" w:rsidRPr="00C41B66" w:rsidRDefault="00B55883" w:rsidP="00B55883">
      <w:pPr>
        <w:pStyle w:val="af1"/>
        <w:spacing w:line="360" w:lineRule="auto"/>
        <w:ind w:leftChars="0" w:left="960"/>
        <w:rPr>
          <w:rFonts w:ascii="Times New Roman" w:eastAsia="DengXian" w:hAnsi="Times New Roman" w:cs="Times New Roman"/>
          <w:lang w:eastAsia="zh-CN"/>
        </w:rPr>
      </w:pPr>
      <w:r w:rsidRPr="00C41B66">
        <w:rPr>
          <w:rFonts w:ascii="Times New Roman" w:eastAsia="DengXian" w:hAnsi="Times New Roman" w:cs="Times New Roman"/>
          <w:lang w:eastAsia="zh-CN"/>
        </w:rPr>
        <w:t>Patents, branding, and image also fall into this category.</w:t>
      </w:r>
    </w:p>
    <w:p w:rsidR="00B55883" w:rsidRDefault="00B55883" w:rsidP="00B55883">
      <w:pPr>
        <w:pStyle w:val="af1"/>
        <w:spacing w:line="360" w:lineRule="auto"/>
        <w:ind w:leftChars="0" w:left="960"/>
        <w:rPr>
          <w:rFonts w:ascii="Times New Roman" w:eastAsia="DengXian" w:hAnsi="Times New Roman" w:cs="Times New Roman"/>
          <w:lang w:eastAsia="zh-CN"/>
        </w:rPr>
      </w:pPr>
    </w:p>
    <w:p w:rsidR="00B55883" w:rsidRDefault="00B55883" w:rsidP="00B55883">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 xml:space="preserve">From the above, we can tell that </w:t>
      </w:r>
      <w:r>
        <w:rPr>
          <w:rFonts w:ascii="Times New Roman" w:eastAsia="DengXian" w:hAnsi="Times New Roman" w:cs="Times New Roman" w:hint="eastAsia"/>
          <w:lang w:eastAsia="zh-CN"/>
        </w:rPr>
        <w:t>I</w:t>
      </w:r>
      <w:r>
        <w:rPr>
          <w:rFonts w:ascii="Times New Roman" w:eastAsia="DengXian" w:hAnsi="Times New Roman" w:cs="Times New Roman"/>
          <w:lang w:eastAsia="zh-CN"/>
        </w:rPr>
        <w:t xml:space="preserve">NEOS has a strong stand because the barriers to entry are so high that it will involve significant amount of capital </w:t>
      </w:r>
      <w:r w:rsidR="005563E6">
        <w:rPr>
          <w:rFonts w:ascii="Times New Roman" w:eastAsia="DengXian" w:hAnsi="Times New Roman" w:cs="Times New Roman"/>
          <w:lang w:eastAsia="zh-CN"/>
        </w:rPr>
        <w:t xml:space="preserve">and resources </w:t>
      </w:r>
      <w:r>
        <w:rPr>
          <w:rFonts w:ascii="Times New Roman" w:eastAsia="DengXian" w:hAnsi="Times New Roman" w:cs="Times New Roman"/>
          <w:lang w:eastAsia="zh-CN"/>
        </w:rPr>
        <w:t xml:space="preserve">and that </w:t>
      </w:r>
      <w:r w:rsidR="005563E6">
        <w:rPr>
          <w:rFonts w:ascii="Times New Roman" w:eastAsia="DengXian" w:hAnsi="Times New Roman" w:cs="Times New Roman"/>
          <w:lang w:eastAsia="zh-CN"/>
        </w:rPr>
        <w:t xml:space="preserve">the </w:t>
      </w:r>
      <w:r>
        <w:rPr>
          <w:rFonts w:ascii="Times New Roman" w:eastAsia="DengXian" w:hAnsi="Times New Roman" w:cs="Times New Roman"/>
          <w:lang w:eastAsia="zh-CN"/>
        </w:rPr>
        <w:t>existing industry leaders are enjoying economies of scale and economies of scope.</w:t>
      </w:r>
    </w:p>
    <w:p w:rsidR="00B55883" w:rsidRPr="00163140" w:rsidRDefault="00B55883" w:rsidP="00B55883">
      <w:pPr>
        <w:pStyle w:val="af1"/>
        <w:spacing w:line="360" w:lineRule="auto"/>
        <w:ind w:leftChars="0" w:left="960"/>
        <w:rPr>
          <w:rFonts w:ascii="Times New Roman" w:eastAsia="DengXian" w:hAnsi="Times New Roman" w:cs="Times New Roman"/>
          <w:lang w:eastAsia="zh-CN"/>
        </w:rPr>
      </w:pPr>
    </w:p>
    <w:p w:rsidR="00B55883" w:rsidRPr="00212229" w:rsidRDefault="00B55883" w:rsidP="00B55883">
      <w:pPr>
        <w:pStyle w:val="af1"/>
        <w:spacing w:line="360" w:lineRule="auto"/>
        <w:ind w:leftChars="0" w:left="960"/>
        <w:rPr>
          <w:rFonts w:ascii="Times New Roman" w:eastAsia="DengXian" w:hAnsi="Times New Roman" w:cs="Times New Roman"/>
          <w:b/>
          <w:i/>
          <w:lang w:eastAsia="zh-CN"/>
        </w:rPr>
      </w:pPr>
      <w:r w:rsidRPr="00212229">
        <w:rPr>
          <w:rFonts w:ascii="Times New Roman" w:eastAsia="DengXian" w:hAnsi="Times New Roman" w:cs="Times New Roman"/>
          <w:b/>
          <w:i/>
          <w:lang w:eastAsia="zh-CN"/>
        </w:rPr>
        <w:t>Force 2: Threat of substitutes</w:t>
      </w:r>
    </w:p>
    <w:p w:rsidR="006A3B4D" w:rsidRPr="0008592D" w:rsidRDefault="001E7B19" w:rsidP="006A3B4D">
      <w:pPr>
        <w:pStyle w:val="af1"/>
        <w:spacing w:line="360" w:lineRule="auto"/>
        <w:ind w:leftChars="0" w:left="960"/>
        <w:rPr>
          <w:rFonts w:ascii="Times New Roman" w:eastAsia="DengXian" w:hAnsi="Times New Roman" w:cs="Times New Roman"/>
          <w:lang w:eastAsia="zh-CN"/>
        </w:rPr>
      </w:pPr>
      <w:r w:rsidRPr="001E7B19">
        <w:rPr>
          <w:rFonts w:ascii="Times New Roman" w:eastAsia="DengXian" w:hAnsi="Times New Roman" w:cs="Times New Roman"/>
          <w:lang w:eastAsia="zh-CN"/>
        </w:rPr>
        <w:t>Taking ethyl acetate as an example, i</w:t>
      </w:r>
      <w:r w:rsidR="0052751A" w:rsidRPr="001E7B19">
        <w:rPr>
          <w:rFonts w:ascii="Times New Roman" w:eastAsia="DengXian" w:hAnsi="Times New Roman" w:cs="Times New Roman"/>
          <w:lang w:eastAsia="zh-CN"/>
        </w:rPr>
        <w:t xml:space="preserve">t is </w:t>
      </w:r>
      <w:r w:rsidR="00C37BA3" w:rsidRPr="001E7B19">
        <w:rPr>
          <w:rFonts w:ascii="Times New Roman" w:eastAsia="DengXian" w:hAnsi="Times New Roman" w:cs="Times New Roman"/>
          <w:lang w:eastAsia="zh-CN"/>
        </w:rPr>
        <w:t>reporte</w:t>
      </w:r>
      <w:r w:rsidR="0052751A" w:rsidRPr="001E7B19">
        <w:rPr>
          <w:rFonts w:ascii="Times New Roman" w:eastAsia="DengXian" w:hAnsi="Times New Roman" w:cs="Times New Roman"/>
          <w:lang w:eastAsia="zh-CN"/>
        </w:rPr>
        <w:t>d that t</w:t>
      </w:r>
      <w:r w:rsidR="006A3B4D" w:rsidRPr="006A3B4D">
        <w:rPr>
          <w:rFonts w:ascii="Times New Roman" w:eastAsia="DengXian" w:hAnsi="Times New Roman" w:cs="Times New Roman"/>
          <w:lang w:eastAsia="zh-CN"/>
        </w:rPr>
        <w:t xml:space="preserve">he global ethyl acetate market </w:t>
      </w:r>
      <w:r w:rsidR="006526C5" w:rsidRPr="001E7B19">
        <w:rPr>
          <w:rFonts w:ascii="Times New Roman" w:eastAsia="DengXian" w:hAnsi="Times New Roman" w:cs="Times New Roman"/>
          <w:lang w:eastAsia="zh-CN"/>
        </w:rPr>
        <w:t>will</w:t>
      </w:r>
      <w:r w:rsidR="006A3B4D" w:rsidRPr="006A3B4D">
        <w:rPr>
          <w:rFonts w:ascii="Times New Roman" w:eastAsia="DengXian" w:hAnsi="Times New Roman" w:cs="Times New Roman"/>
          <w:lang w:eastAsia="zh-CN"/>
        </w:rPr>
        <w:t xml:space="preserve"> grow at a CAGR of 5.75% </w:t>
      </w:r>
      <w:r w:rsidRPr="001E7B19">
        <w:rPr>
          <w:rFonts w:ascii="Times New Roman" w:eastAsia="DengXian" w:hAnsi="Times New Roman" w:cs="Times New Roman"/>
          <w:lang w:eastAsia="zh-CN"/>
        </w:rPr>
        <w:t xml:space="preserve">on average per year </w:t>
      </w:r>
      <w:r w:rsidR="006A3B4D" w:rsidRPr="006A3B4D">
        <w:rPr>
          <w:rFonts w:ascii="Times New Roman" w:eastAsia="DengXian" w:hAnsi="Times New Roman" w:cs="Times New Roman"/>
          <w:lang w:eastAsia="zh-CN"/>
        </w:rPr>
        <w:t>during 2018</w:t>
      </w:r>
      <w:r w:rsidR="006526C5" w:rsidRPr="001E7B19">
        <w:rPr>
          <w:rFonts w:ascii="Times New Roman" w:eastAsia="DengXian" w:hAnsi="Times New Roman" w:cs="Times New Roman"/>
          <w:lang w:eastAsia="zh-CN"/>
        </w:rPr>
        <w:t xml:space="preserve"> </w:t>
      </w:r>
      <w:r w:rsidR="006A3B4D" w:rsidRPr="006A3B4D">
        <w:rPr>
          <w:rFonts w:ascii="Times New Roman" w:eastAsia="DengXian" w:hAnsi="Times New Roman" w:cs="Times New Roman"/>
          <w:lang w:eastAsia="zh-CN"/>
        </w:rPr>
        <w:t>-</w:t>
      </w:r>
      <w:r w:rsidR="006526C5" w:rsidRPr="001E7B19">
        <w:rPr>
          <w:rFonts w:ascii="Times New Roman" w:eastAsia="DengXian" w:hAnsi="Times New Roman" w:cs="Times New Roman"/>
          <w:lang w:eastAsia="zh-CN"/>
        </w:rPr>
        <w:t xml:space="preserve"> </w:t>
      </w:r>
      <w:r w:rsidR="006A3B4D" w:rsidRPr="006A3B4D">
        <w:rPr>
          <w:rFonts w:ascii="Times New Roman" w:eastAsia="DengXian" w:hAnsi="Times New Roman" w:cs="Times New Roman"/>
          <w:lang w:eastAsia="zh-CN"/>
        </w:rPr>
        <w:t>2022</w:t>
      </w:r>
      <w:r w:rsidR="00C37BA3" w:rsidRPr="001E7B19">
        <w:rPr>
          <w:rFonts w:ascii="Times New Roman" w:eastAsia="DengXian" w:hAnsi="Times New Roman" w:cs="Times New Roman"/>
          <w:szCs w:val="24"/>
          <w:lang w:eastAsia="zh-CN"/>
        </w:rPr>
        <w:t xml:space="preserve"> </w:t>
      </w:r>
      <w:r w:rsidR="00C37BA3" w:rsidRPr="001E7B19">
        <w:rPr>
          <w:rFonts w:ascii="Times New Roman" w:hAnsi="Times New Roman" w:cs="Times New Roman"/>
          <w:color w:val="000000"/>
          <w:szCs w:val="24"/>
        </w:rPr>
        <w:t>(Marketjournal24.com, 2018)</w:t>
      </w:r>
      <w:r w:rsidR="006A3B4D" w:rsidRPr="006A3B4D">
        <w:rPr>
          <w:rFonts w:ascii="Times New Roman" w:eastAsia="DengXian" w:hAnsi="Times New Roman" w:cs="Times New Roman"/>
          <w:szCs w:val="24"/>
          <w:lang w:eastAsia="zh-CN"/>
        </w:rPr>
        <w:t>.</w:t>
      </w:r>
      <w:r w:rsidR="006A3B4D" w:rsidRPr="006A3B4D">
        <w:rPr>
          <w:rFonts w:ascii="Times New Roman" w:eastAsia="DengXian" w:hAnsi="Times New Roman" w:cs="Times New Roman"/>
          <w:lang w:eastAsia="zh-CN"/>
        </w:rPr>
        <w:t xml:space="preserve"> </w:t>
      </w:r>
      <w:r w:rsidR="00212229">
        <w:rPr>
          <w:rFonts w:ascii="Times New Roman" w:eastAsia="DengXian" w:hAnsi="Times New Roman" w:cs="Times New Roman"/>
          <w:lang w:eastAsia="zh-CN"/>
        </w:rPr>
        <w:t xml:space="preserve"> </w:t>
      </w:r>
      <w:r w:rsidR="006A3B4D" w:rsidRPr="0008592D">
        <w:rPr>
          <w:rFonts w:ascii="Times New Roman" w:eastAsia="DengXian" w:hAnsi="Times New Roman" w:cs="Times New Roman"/>
          <w:lang w:eastAsia="zh-CN"/>
        </w:rPr>
        <w:t xml:space="preserve">According to the report, one of the </w:t>
      </w:r>
      <w:r w:rsidR="00212229" w:rsidRPr="0008592D">
        <w:rPr>
          <w:rFonts w:ascii="Times New Roman" w:eastAsia="DengXian" w:hAnsi="Times New Roman" w:cs="Times New Roman"/>
          <w:lang w:eastAsia="zh-CN"/>
        </w:rPr>
        <w:t>prime movers</w:t>
      </w:r>
      <w:r w:rsidR="006A3B4D" w:rsidRPr="0008592D">
        <w:rPr>
          <w:rFonts w:ascii="Times New Roman" w:eastAsia="DengXian" w:hAnsi="Times New Roman" w:cs="Times New Roman"/>
          <w:lang w:eastAsia="zh-CN"/>
        </w:rPr>
        <w:t xml:space="preserve"> for this market is the </w:t>
      </w:r>
      <w:r w:rsidR="00212229" w:rsidRPr="0008592D">
        <w:rPr>
          <w:rFonts w:ascii="Times New Roman" w:eastAsia="DengXian" w:hAnsi="Times New Roman" w:cs="Times New Roman"/>
          <w:lang w:eastAsia="zh-CN"/>
        </w:rPr>
        <w:t>speedy</w:t>
      </w:r>
      <w:r w:rsidR="006A3B4D" w:rsidRPr="0008592D">
        <w:rPr>
          <w:rFonts w:ascii="Times New Roman" w:eastAsia="DengXian" w:hAnsi="Times New Roman" w:cs="Times New Roman"/>
          <w:lang w:eastAsia="zh-CN"/>
        </w:rPr>
        <w:t xml:space="preserve"> expansion in the flavors and fragrances industry. </w:t>
      </w:r>
      <w:r w:rsidR="002F28AF" w:rsidRPr="0008592D">
        <w:rPr>
          <w:rFonts w:ascii="Times New Roman" w:eastAsia="DengXian" w:hAnsi="Times New Roman" w:cs="Times New Roman"/>
          <w:lang w:eastAsia="zh-CN"/>
        </w:rPr>
        <w:t xml:space="preserve"> </w:t>
      </w:r>
      <w:r w:rsidR="006A3B4D" w:rsidRPr="0008592D">
        <w:rPr>
          <w:rFonts w:ascii="Times New Roman" w:eastAsia="DengXian" w:hAnsi="Times New Roman" w:cs="Times New Roman"/>
          <w:lang w:eastAsia="zh-CN"/>
        </w:rPr>
        <w:t xml:space="preserve">Ethyl acetate is used in air fresheners, perfumes, soaps, and cosmetics as it provides a pleasant fragrance. </w:t>
      </w:r>
      <w:r w:rsidR="00212229" w:rsidRPr="0008592D">
        <w:rPr>
          <w:rFonts w:ascii="Times New Roman" w:eastAsia="DengXian" w:hAnsi="Times New Roman" w:cs="Times New Roman"/>
          <w:lang w:eastAsia="zh-CN"/>
        </w:rPr>
        <w:t xml:space="preserve"> </w:t>
      </w:r>
    </w:p>
    <w:p w:rsidR="006A3B4D" w:rsidRPr="0008592D" w:rsidRDefault="006A3B4D" w:rsidP="006A3B4D">
      <w:pPr>
        <w:pStyle w:val="af1"/>
        <w:spacing w:line="360" w:lineRule="auto"/>
        <w:ind w:leftChars="0" w:left="960"/>
        <w:rPr>
          <w:rFonts w:ascii="Times New Roman" w:eastAsia="DengXian" w:hAnsi="Times New Roman" w:cs="Times New Roman"/>
          <w:lang w:eastAsia="zh-CN"/>
        </w:rPr>
      </w:pPr>
    </w:p>
    <w:p w:rsidR="00D12FC5" w:rsidRDefault="00D12FC5">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555C87" w:rsidRPr="00AA60BD" w:rsidRDefault="00555C87" w:rsidP="00555C87">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PORTER’S 5 FORCES FOR INEOS</w:t>
      </w:r>
    </w:p>
    <w:p w:rsidR="00555C87" w:rsidRPr="00AA60BD" w:rsidRDefault="00555C87" w:rsidP="00555C87">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681792" behindDoc="1" locked="0" layoutInCell="1" allowOverlap="1" wp14:anchorId="25335AFC" wp14:editId="3E363E74">
                <wp:simplePos x="0" y="0"/>
                <wp:positionH relativeFrom="column">
                  <wp:posOffset>-45085</wp:posOffset>
                </wp:positionH>
                <wp:positionV relativeFrom="paragraph">
                  <wp:posOffset>199390</wp:posOffset>
                </wp:positionV>
                <wp:extent cx="6363335" cy="0"/>
                <wp:effectExtent l="12065" t="18415" r="15875" b="10160"/>
                <wp:wrapNone/>
                <wp:docPr id="24" name="直線接點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8224A3" id="直線接點 24"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qTnNAIAADMEAAAOAAAAZHJzL2Uyb0RvYy54bWysU0uOEzEQ3SNxB8v7THcnnUymNZ3RKJ2w&#10;GSDSDAdwbHfawm1btpNOhLgCBwCJHTdAYsF9GHELys5HGdggxMYuu6qeX1U9X99sW4k23DqhVYmz&#10;ixQjrqhmQq1K/OZh3htj5DxRjEiteIl33OGbyfNn150peF83WjJuEYAoV3SmxI33pkgSRxveEneh&#10;DVfgrLVtiYejXSXMkg7QW5n003SUdNoyYzXlzsFttXfiScSva07967p23CNZYuDm42rjugxrMrkm&#10;xcoS0wh6oEH+gUVLhIJHT1AV8QStrfgDqhXUaqdrf0F1m+i6FpTHGqCaLP2tmvuGGB5rgeY4c2qT&#10;+3+w9NVmYZFgJe7nGCnSwoweP319/Pbxx4cvP79/RnANPeqMKyB0qhY2VEm36t7cafrWIaWnDVEr&#10;Hrk+7AzkZyEjeZISDs7AS8vupWYQQ9Zex4Zta9sGSGgF2sa57E5z4VuPKFyOBqPBYDDEiB59CSmO&#10;icY6/4LrFgWjxFKo0DJSkM2d84EIKY4h4VrpuZAyjl0q1AHbq3SYxgynpWDBG+KcXS2n0qINAeUM&#10;L4fj4W0sCzznYVavFYtoDSdsdrA9EXJvw+tSBTyoBfgcrL003l2lV7PxbJz38v5o1svTqurdzqd5&#10;bzTPLofVoJpOq+x9oJblRSMY4yqwO8o0y/9OBocPsxfYSainPiRP0WPDgOxxj6TjMMP89kpYarZb&#10;2OOQQZkx+PCLgvTPz2Cf//XJLwAAAP//AwBQSwMEFAAGAAgAAAAhANrhEczeAAAACAEAAA8AAABk&#10;cnMvZG93bnJldi54bWxMj0FLw0AQhe+C/2EZwVu7idraptkUsYgg9NBUaI/b7DQJzc6G7CaN/94R&#10;D3qc9x5vvpeuR9uIATtfO1IQTyMQSIUzNZUKPvdvkwUIHzQZ3ThCBV/oYZ3d3qQ6Me5KOxzyUAou&#10;IZ9oBVUIbSKlLyq02k9di8Te2XVWBz67UppOX7ncNvIhiubS6pr4Q6VbfK2wuOS9VTBcDn7xXmy2&#10;mxztx3HXb2chD0rd340vKxABx/AXhh98RoeMmU6uJ+NFo2DyHHNSwWP8BIL95XLG206/gsxS+X9A&#10;9g0AAP//AwBQSwECLQAUAAYACAAAACEAtoM4kv4AAADhAQAAEwAAAAAAAAAAAAAAAAAAAAAAW0Nv&#10;bnRlbnRfVHlwZXNdLnhtbFBLAQItABQABgAIAAAAIQA4/SH/1gAAAJQBAAALAAAAAAAAAAAAAAAA&#10;AC8BAABfcmVscy8ucmVsc1BLAQItABQABgAIAAAAIQBnPqTnNAIAADMEAAAOAAAAAAAAAAAAAAAA&#10;AC4CAABkcnMvZTJvRG9jLnhtbFBLAQItABQABgAIAAAAIQDa4RHM3gAAAAgBAAAPAAAAAAAAAAAA&#10;AAAAAI4EAABkcnMvZG93bnJldi54bWxQSwUGAAAAAAQABADzAAAAmQUAAAAA&#10;" strokecolor="#57585a" strokeweight="1.5pt"/>
            </w:pict>
          </mc:Fallback>
        </mc:AlternateContent>
      </w:r>
    </w:p>
    <w:p w:rsidR="00212229" w:rsidRPr="0008592D" w:rsidRDefault="00212229" w:rsidP="006A3B4D">
      <w:pPr>
        <w:pStyle w:val="af1"/>
        <w:spacing w:line="360" w:lineRule="auto"/>
        <w:ind w:leftChars="0" w:left="960"/>
        <w:rPr>
          <w:rFonts w:ascii="Times New Roman" w:eastAsia="DengXian" w:hAnsi="Times New Roman" w:cs="Times New Roman"/>
          <w:lang w:eastAsia="zh-CN"/>
        </w:rPr>
      </w:pPr>
      <w:r w:rsidRPr="0008592D">
        <w:rPr>
          <w:rFonts w:ascii="Times New Roman" w:eastAsia="DengXian" w:hAnsi="Times New Roman" w:cs="Times New Roman" w:hint="eastAsia"/>
          <w:lang w:eastAsia="zh-CN"/>
        </w:rPr>
        <w:t>H</w:t>
      </w:r>
      <w:r w:rsidRPr="0008592D">
        <w:rPr>
          <w:rFonts w:ascii="Times New Roman" w:eastAsia="DengXian" w:hAnsi="Times New Roman" w:cs="Times New Roman"/>
          <w:lang w:eastAsia="zh-CN"/>
        </w:rPr>
        <w:t xml:space="preserve">ence, in regards of product substitutability, the </w:t>
      </w:r>
      <w:r w:rsidR="0008592D" w:rsidRPr="0008592D">
        <w:rPr>
          <w:rFonts w:ascii="Times New Roman" w:eastAsia="DengXian" w:hAnsi="Times New Roman" w:cs="Times New Roman"/>
          <w:lang w:eastAsia="zh-CN"/>
        </w:rPr>
        <w:t>end user</w:t>
      </w:r>
      <w:r w:rsidRPr="0008592D">
        <w:rPr>
          <w:rFonts w:ascii="Times New Roman" w:eastAsia="DengXian" w:hAnsi="Times New Roman" w:cs="Times New Roman"/>
          <w:lang w:eastAsia="zh-CN"/>
        </w:rPr>
        <w:t>s have an option whether to put on perfumes and products of fragrance</w:t>
      </w:r>
      <w:r w:rsidR="0008592D" w:rsidRPr="0008592D">
        <w:rPr>
          <w:rFonts w:ascii="Times New Roman" w:eastAsia="DengXian" w:hAnsi="Times New Roman" w:cs="Times New Roman"/>
          <w:lang w:eastAsia="zh-CN"/>
        </w:rPr>
        <w:t>, and there are many options in the market</w:t>
      </w:r>
      <w:r w:rsidRPr="0008592D">
        <w:rPr>
          <w:rFonts w:ascii="Times New Roman" w:eastAsia="DengXian" w:hAnsi="Times New Roman" w:cs="Times New Roman"/>
          <w:lang w:eastAsia="zh-CN"/>
        </w:rPr>
        <w:t xml:space="preserve">.  The key vendors such as Celanese Corporation, Eastman Chemical, Jubilant Life Sciences, Lonza and SEKAB are major competitors providing many </w:t>
      </w:r>
      <w:r w:rsidR="0008592D" w:rsidRPr="0008592D">
        <w:rPr>
          <w:rFonts w:ascii="Times New Roman" w:eastAsia="DengXian" w:hAnsi="Times New Roman" w:cs="Times New Roman"/>
          <w:lang w:eastAsia="zh-CN"/>
        </w:rPr>
        <w:t>choice</w:t>
      </w:r>
      <w:r w:rsidRPr="0008592D">
        <w:rPr>
          <w:rFonts w:ascii="Times New Roman" w:eastAsia="DengXian" w:hAnsi="Times New Roman" w:cs="Times New Roman"/>
          <w:lang w:eastAsia="zh-CN"/>
        </w:rPr>
        <w:t>s in the market.  These vendors are providing substitutes for the consumers.</w:t>
      </w:r>
    </w:p>
    <w:p w:rsidR="006A3B4D" w:rsidRDefault="006A3B4D" w:rsidP="006A3B4D">
      <w:pPr>
        <w:pStyle w:val="af1"/>
        <w:spacing w:line="360" w:lineRule="auto"/>
        <w:ind w:leftChars="0" w:left="960"/>
        <w:rPr>
          <w:rFonts w:ascii="Times New Roman" w:eastAsia="DengXian" w:hAnsi="Times New Roman" w:cs="Times New Roman"/>
          <w:lang w:eastAsia="zh-CN"/>
        </w:rPr>
      </w:pPr>
    </w:p>
    <w:p w:rsidR="0085662A" w:rsidRPr="006A3B4D" w:rsidRDefault="0085662A" w:rsidP="006A3B4D">
      <w:pPr>
        <w:pStyle w:val="af1"/>
        <w:spacing w:line="360" w:lineRule="auto"/>
        <w:ind w:leftChars="0" w:left="960"/>
        <w:rPr>
          <w:rFonts w:ascii="Times New Roman" w:eastAsia="DengXian" w:hAnsi="Times New Roman" w:cs="Times New Roman"/>
          <w:lang w:eastAsia="zh-CN"/>
        </w:rPr>
      </w:pPr>
      <w:r w:rsidRPr="00555C87">
        <w:rPr>
          <w:rFonts w:ascii="Times New Roman" w:eastAsia="DengXian" w:hAnsi="Times New Roman" w:cs="Times New Roman"/>
          <w:lang w:eastAsia="zh-CN"/>
        </w:rPr>
        <w:t xml:space="preserve">Also, the report states that there are harmful effects of ethyl acetate which gets released into the environment as emissions </w:t>
      </w:r>
      <w:r w:rsidRPr="00555C87">
        <w:rPr>
          <w:rFonts w:ascii="Times New Roman" w:hAnsi="Times New Roman" w:cs="Times New Roman"/>
          <w:color w:val="000000"/>
          <w:szCs w:val="24"/>
        </w:rPr>
        <w:t>(Businesswire.com, 2018)</w:t>
      </w:r>
      <w:r w:rsidRPr="00555C87">
        <w:rPr>
          <w:rFonts w:ascii="Times New Roman" w:eastAsia="DengXian" w:hAnsi="Times New Roman" w:cs="Times New Roman"/>
          <w:lang w:eastAsia="zh-CN"/>
        </w:rPr>
        <w:t>.  It is highly inflammable and can severely harm the workers.  That means th</w:t>
      </w:r>
      <w:r w:rsidR="00EB0039" w:rsidRPr="00555C87">
        <w:rPr>
          <w:rFonts w:ascii="Times New Roman" w:eastAsia="DengXian" w:hAnsi="Times New Roman" w:cs="Times New Roman"/>
          <w:lang w:eastAsia="zh-CN"/>
        </w:rPr>
        <w:t>is</w:t>
      </w:r>
      <w:r w:rsidRPr="00555C87">
        <w:rPr>
          <w:rFonts w:ascii="Times New Roman" w:eastAsia="DengXian" w:hAnsi="Times New Roman" w:cs="Times New Roman"/>
          <w:lang w:eastAsia="zh-CN"/>
        </w:rPr>
        <w:t xml:space="preserve"> </w:t>
      </w:r>
      <w:r w:rsidR="00EB0039" w:rsidRPr="00555C87">
        <w:rPr>
          <w:rFonts w:ascii="Times New Roman" w:eastAsia="DengXian" w:hAnsi="Times New Roman" w:cs="Times New Roman"/>
          <w:lang w:eastAsia="zh-CN"/>
        </w:rPr>
        <w:t xml:space="preserve">kind of </w:t>
      </w:r>
      <w:r w:rsidRPr="00555C87">
        <w:rPr>
          <w:rFonts w:ascii="Times New Roman" w:eastAsia="DengXian" w:hAnsi="Times New Roman" w:cs="Times New Roman"/>
          <w:lang w:eastAsia="zh-CN"/>
        </w:rPr>
        <w:t>product</w:t>
      </w:r>
      <w:r w:rsidR="00EB0039" w:rsidRPr="00555C87">
        <w:rPr>
          <w:rFonts w:ascii="Times New Roman" w:eastAsia="DengXian" w:hAnsi="Times New Roman" w:cs="Times New Roman"/>
          <w:lang w:eastAsia="zh-CN"/>
        </w:rPr>
        <w:t>s</w:t>
      </w:r>
      <w:r w:rsidRPr="00555C87">
        <w:rPr>
          <w:rFonts w:ascii="Times New Roman" w:eastAsia="DengXian" w:hAnsi="Times New Roman" w:cs="Times New Roman"/>
          <w:lang w:eastAsia="zh-CN"/>
        </w:rPr>
        <w:t xml:space="preserve"> may eventually beget tougher government regulations especially in </w:t>
      </w:r>
      <w:r w:rsidR="00EB0039" w:rsidRPr="00555C87">
        <w:rPr>
          <w:rFonts w:ascii="Times New Roman" w:eastAsia="DengXian" w:hAnsi="Times New Roman" w:cs="Times New Roman"/>
          <w:lang w:eastAsia="zh-CN"/>
        </w:rPr>
        <w:t>Europe</w:t>
      </w:r>
      <w:r w:rsidRPr="00555C87">
        <w:rPr>
          <w:rFonts w:ascii="Times New Roman" w:eastAsia="DengXian" w:hAnsi="Times New Roman" w:cs="Times New Roman"/>
          <w:lang w:eastAsia="zh-CN"/>
        </w:rPr>
        <w:t xml:space="preserve">.  </w:t>
      </w:r>
      <w:r w:rsidR="00EB0039" w:rsidRPr="00555C87">
        <w:rPr>
          <w:rFonts w:ascii="Times New Roman" w:eastAsia="DengXian" w:hAnsi="Times New Roman" w:cs="Times New Roman"/>
          <w:lang w:eastAsia="zh-CN"/>
        </w:rPr>
        <w:t xml:space="preserve">We </w:t>
      </w:r>
      <w:r w:rsidR="00555C87" w:rsidRPr="00555C87">
        <w:rPr>
          <w:rFonts w:ascii="Times New Roman" w:eastAsia="DengXian" w:hAnsi="Times New Roman" w:cs="Times New Roman"/>
          <w:lang w:eastAsia="zh-CN"/>
        </w:rPr>
        <w:t xml:space="preserve">recommend </w:t>
      </w:r>
      <w:r w:rsidR="00EB0039" w:rsidRPr="00555C87">
        <w:rPr>
          <w:rFonts w:ascii="Times New Roman" w:eastAsia="DengXian" w:hAnsi="Times New Roman" w:cs="Times New Roman"/>
          <w:lang w:eastAsia="zh-CN"/>
        </w:rPr>
        <w:t xml:space="preserve">the Group to enter into Thailand and Vietnam for lower </w:t>
      </w:r>
      <w:r w:rsidR="00177B1D">
        <w:rPr>
          <w:rFonts w:ascii="Times New Roman" w:eastAsia="DengXian" w:hAnsi="Times New Roman" w:cs="Times New Roman"/>
          <w:lang w:eastAsia="zh-CN"/>
        </w:rPr>
        <w:t>manufacturing</w:t>
      </w:r>
      <w:r w:rsidR="00555C87" w:rsidRPr="00555C87">
        <w:rPr>
          <w:rFonts w:ascii="Times New Roman" w:eastAsia="DengXian" w:hAnsi="Times New Roman" w:cs="Times New Roman"/>
          <w:lang w:eastAsia="zh-CN"/>
        </w:rPr>
        <w:t xml:space="preserve"> </w:t>
      </w:r>
      <w:r w:rsidR="00EB0039" w:rsidRPr="00555C87">
        <w:rPr>
          <w:rFonts w:ascii="Times New Roman" w:eastAsia="DengXian" w:hAnsi="Times New Roman" w:cs="Times New Roman"/>
          <w:lang w:eastAsia="zh-CN"/>
        </w:rPr>
        <w:t>costs and less stringent environmental requirements</w:t>
      </w:r>
      <w:r w:rsidR="00555C87" w:rsidRPr="00555C87">
        <w:rPr>
          <w:rFonts w:ascii="Times New Roman" w:eastAsia="DengXian" w:hAnsi="Times New Roman" w:cs="Times New Roman"/>
          <w:lang w:eastAsia="zh-CN"/>
        </w:rPr>
        <w:t xml:space="preserve">, which we will cover </w:t>
      </w:r>
      <w:r w:rsidR="00FA030D">
        <w:rPr>
          <w:rFonts w:ascii="Times New Roman" w:eastAsia="DengXian" w:hAnsi="Times New Roman" w:cs="Times New Roman"/>
          <w:lang w:eastAsia="zh-CN"/>
        </w:rPr>
        <w:t xml:space="preserve">later </w:t>
      </w:r>
      <w:r w:rsidR="00555C87" w:rsidRPr="00555C87">
        <w:rPr>
          <w:rFonts w:ascii="Times New Roman" w:eastAsia="DengXian" w:hAnsi="Times New Roman" w:cs="Times New Roman"/>
          <w:lang w:eastAsia="zh-CN"/>
        </w:rPr>
        <w:t>in the section “Strategic Options that INEOS Should Take”.</w:t>
      </w:r>
    </w:p>
    <w:p w:rsidR="006A3B4D" w:rsidRDefault="006A3B4D" w:rsidP="00B55883">
      <w:pPr>
        <w:pStyle w:val="af1"/>
        <w:spacing w:line="360" w:lineRule="auto"/>
        <w:ind w:leftChars="0" w:left="960"/>
        <w:rPr>
          <w:rFonts w:ascii="Times New Roman" w:eastAsia="DengXian" w:hAnsi="Times New Roman" w:cs="Times New Roman"/>
          <w:lang w:eastAsia="zh-CN"/>
        </w:rPr>
      </w:pPr>
    </w:p>
    <w:p w:rsidR="00B55883" w:rsidRDefault="00B55883" w:rsidP="00B55883">
      <w:pPr>
        <w:pStyle w:val="af1"/>
        <w:spacing w:line="360" w:lineRule="auto"/>
        <w:ind w:leftChars="0" w:left="960"/>
        <w:rPr>
          <w:rFonts w:ascii="Times New Roman" w:eastAsia="DengXian" w:hAnsi="Times New Roman" w:cs="Times New Roman"/>
          <w:b/>
          <w:i/>
          <w:lang w:eastAsia="zh-CN"/>
        </w:rPr>
      </w:pPr>
      <w:r w:rsidRPr="00212229">
        <w:rPr>
          <w:rFonts w:ascii="Times New Roman" w:eastAsia="DengXian" w:hAnsi="Times New Roman" w:cs="Times New Roman"/>
          <w:b/>
          <w:i/>
          <w:lang w:eastAsia="zh-CN"/>
        </w:rPr>
        <w:t>Force 3: Bargaining power of buyers</w:t>
      </w:r>
    </w:p>
    <w:p w:rsidR="00B55883" w:rsidRPr="00C41B66" w:rsidRDefault="00A56C66" w:rsidP="00B55883">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 xml:space="preserve">Every enterprise should consider one </w:t>
      </w:r>
      <w:r w:rsidR="00B55883" w:rsidRPr="00C41B66">
        <w:rPr>
          <w:rFonts w:ascii="Times New Roman" w:eastAsia="DengXian" w:hAnsi="Times New Roman" w:cs="Times New Roman"/>
          <w:lang w:eastAsia="zh-CN"/>
        </w:rPr>
        <w:t>question</w:t>
      </w:r>
      <w:r>
        <w:rPr>
          <w:rFonts w:ascii="Times New Roman" w:eastAsia="DengXian" w:hAnsi="Times New Roman" w:cs="Times New Roman"/>
          <w:lang w:eastAsia="zh-CN"/>
        </w:rPr>
        <w:t xml:space="preserve">, i.e., </w:t>
      </w:r>
      <w:r w:rsidR="00B55883" w:rsidRPr="00C41B66">
        <w:rPr>
          <w:rFonts w:ascii="Times New Roman" w:eastAsia="DengXian" w:hAnsi="Times New Roman" w:cs="Times New Roman"/>
          <w:lang w:eastAsia="zh-CN"/>
        </w:rPr>
        <w:t xml:space="preserve">how strong the position of buyers is. </w:t>
      </w:r>
      <w:r>
        <w:rPr>
          <w:rFonts w:ascii="Times New Roman" w:eastAsia="DengXian" w:hAnsi="Times New Roman" w:cs="Times New Roman" w:hint="eastAsia"/>
          <w:lang w:eastAsia="zh-CN"/>
        </w:rPr>
        <w:t>Al</w:t>
      </w:r>
      <w:r>
        <w:rPr>
          <w:rFonts w:ascii="Times New Roman" w:eastAsia="DengXian" w:hAnsi="Times New Roman" w:cs="Times New Roman"/>
          <w:lang w:eastAsia="zh-CN"/>
        </w:rPr>
        <w:t>though INEOS is a conglomerate</w:t>
      </w:r>
      <w:r w:rsidR="004238CD">
        <w:rPr>
          <w:rFonts w:ascii="Times New Roman" w:eastAsia="DengXian" w:hAnsi="Times New Roman" w:cs="Times New Roman"/>
          <w:lang w:eastAsia="zh-CN"/>
        </w:rPr>
        <w:t xml:space="preserve"> that has many different businesses and products, virtually none of them is monopoly in the market.  This means that buyers and s</w:t>
      </w:r>
      <w:r w:rsidR="00FA030D">
        <w:rPr>
          <w:rFonts w:ascii="Times New Roman" w:eastAsia="DengXian" w:hAnsi="Times New Roman" w:cs="Times New Roman"/>
          <w:lang w:eastAsia="zh-CN"/>
        </w:rPr>
        <w:t>uppliers</w:t>
      </w:r>
      <w:r w:rsidR="004238CD">
        <w:rPr>
          <w:rFonts w:ascii="Times New Roman" w:eastAsia="DengXian" w:hAnsi="Times New Roman" w:cs="Times New Roman"/>
          <w:lang w:eastAsia="zh-CN"/>
        </w:rPr>
        <w:t xml:space="preserve"> have options to choose from, and there is always a pricing pressure.  The loyalty of buyers and suppliers is questionable.</w:t>
      </w:r>
    </w:p>
    <w:p w:rsidR="004238CD" w:rsidRDefault="004238CD">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4238CD" w:rsidRPr="00AA60BD" w:rsidRDefault="004238CD" w:rsidP="004238CD">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PORTER’S 5 FORCES FOR INEOS</w:t>
      </w:r>
    </w:p>
    <w:p w:rsidR="004238CD" w:rsidRPr="00AA60BD" w:rsidRDefault="004238CD" w:rsidP="004238CD">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683840" behindDoc="1" locked="0" layoutInCell="1" allowOverlap="1" wp14:anchorId="4206B7DD" wp14:editId="16C87D51">
                <wp:simplePos x="0" y="0"/>
                <wp:positionH relativeFrom="column">
                  <wp:posOffset>-45085</wp:posOffset>
                </wp:positionH>
                <wp:positionV relativeFrom="paragraph">
                  <wp:posOffset>199390</wp:posOffset>
                </wp:positionV>
                <wp:extent cx="6363335" cy="0"/>
                <wp:effectExtent l="12065" t="18415" r="15875" b="10160"/>
                <wp:wrapNone/>
                <wp:docPr id="25" name="直線接點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82BA21" id="直線接點 25"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dnTMwIAADMEAAAOAAAAZHJzL2Uyb0RvYy54bWysU82O0zAQviPxDlbu3SRt2m2jpqtV0nJZ&#10;oNIuD+DaTmPh2JbtNq0Qr8ADgMSNN0DiwPuw4i0Yuz/qwgUhLvbYM/P5m5nP05tdK9CWGcuVLKL0&#10;KokQk0RRLtdF9OZh0RtHyDosKRZKsiLaMxvdzJ4/m3Y6Z33VKEGZQQAibd7pImqc03kcW9KwFtsr&#10;pZkEZ61Mix0czTqmBneA3oq4nySjuFOGaqMIsxZuq4MzmgX8umbEva5ryxwSRQTcXFhNWFd+jWdT&#10;nK8N1g0nRxr4H1i0mEt49AxVYYfRxvA/oFpOjLKqdldEtbGqa05YqAGqSZPfqrlvsGahFmiO1ec2&#10;2f8HS15tlwZxWkT9YYQkbmFGj5++Pn77+OPDl5/fPyO4hh512uYQWsql8VWSnbzXd4q8tUiqssFy&#10;zQLXh72G/NRnxE9S/MFqeGnVvVQUYvDGqdCwXW1aDwmtQLswl/15LmznEIHL0WA0GAyAHzn5Ypyf&#10;ErWx7gVTLfJGEQkufctwjrd31nkiOD+F+GupFlyIMHYhUQdsJ8kwCRlWCU6918dZs16VwqAtBuUM&#10;r4fj4W0oCzyXYUZtJA1oDcN0frQd5uJgw+tCejyoBfgcrYM03k2SyXw8H2e9rD+a97Kkqnq3izLr&#10;jRbp9bAaVGVZpe89tTTLG04pk57dSaZp9ncyOH6Yg8DOQj33IX6KHhoGZE97IB2G6ed3UMJK0f3S&#10;nIYMygzBx1/kpX95Bvvyr89+AQ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IFR2dMzAgAAMwQAAA4AAAAAAAAAAAAAAAAA&#10;LgIAAGRycy9lMm9Eb2MueG1sUEsBAi0AFAAGAAgAAAAhANrhEczeAAAACAEAAA8AAAAAAAAAAAAA&#10;AAAAjQQAAGRycy9kb3ducmV2LnhtbFBLBQYAAAAABAAEAPMAAACYBQAAAAA=&#10;" strokecolor="#57585a" strokeweight="1.5pt"/>
            </w:pict>
          </mc:Fallback>
        </mc:AlternateContent>
      </w:r>
    </w:p>
    <w:p w:rsidR="00B55883" w:rsidRPr="00985A3B" w:rsidRDefault="00B55883" w:rsidP="00B55883">
      <w:pPr>
        <w:pStyle w:val="af1"/>
        <w:spacing w:line="360" w:lineRule="auto"/>
        <w:ind w:leftChars="0" w:left="960"/>
        <w:rPr>
          <w:rFonts w:ascii="Times New Roman" w:eastAsia="DengXian" w:hAnsi="Times New Roman" w:cs="Times New Roman"/>
          <w:b/>
          <w:i/>
          <w:lang w:eastAsia="zh-CN"/>
        </w:rPr>
      </w:pPr>
      <w:r w:rsidRPr="00985A3B">
        <w:rPr>
          <w:rFonts w:ascii="Times New Roman" w:eastAsia="DengXian" w:hAnsi="Times New Roman" w:cs="Times New Roman"/>
          <w:b/>
          <w:i/>
          <w:lang w:eastAsia="zh-CN"/>
        </w:rPr>
        <w:t>Force 4: Bargaining power of suppliers</w:t>
      </w:r>
    </w:p>
    <w:p w:rsidR="00EA5F20" w:rsidRDefault="00EA5F20" w:rsidP="00B55883">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The cost of s</w:t>
      </w:r>
      <w:r w:rsidR="00A21F2F">
        <w:rPr>
          <w:rFonts w:ascii="Times New Roman" w:eastAsia="DengXian" w:hAnsi="Times New Roman" w:cs="Times New Roman"/>
          <w:lang w:eastAsia="zh-CN"/>
        </w:rPr>
        <w:t xml:space="preserve">witching a </w:t>
      </w:r>
      <w:r>
        <w:rPr>
          <w:rFonts w:ascii="Times New Roman" w:eastAsia="DengXian" w:hAnsi="Times New Roman" w:cs="Times New Roman"/>
          <w:lang w:eastAsia="zh-CN"/>
        </w:rPr>
        <w:t>supplier is high i</w:t>
      </w:r>
      <w:r>
        <w:rPr>
          <w:rFonts w:ascii="Times New Roman" w:eastAsia="DengXian" w:hAnsi="Times New Roman" w:cs="Times New Roman" w:hint="eastAsia"/>
          <w:lang w:eastAsia="zh-CN"/>
        </w:rPr>
        <w:t>n</w:t>
      </w:r>
      <w:r>
        <w:rPr>
          <w:rFonts w:ascii="Times New Roman" w:eastAsia="DengXian" w:hAnsi="Times New Roman" w:cs="Times New Roman"/>
          <w:lang w:eastAsia="zh-CN"/>
        </w:rPr>
        <w:t xml:space="preserve"> the petrochemicals industry, therefore, the bargaining power of INEOS’ suppliers is high.  INEOS should cultivate the relationship with its suppliers.  Although the suppliers are limited, INEOS should avoid making purchases from one supplier in its requisition of elements</w:t>
      </w:r>
      <w:r w:rsidR="00A21F2F">
        <w:rPr>
          <w:rFonts w:ascii="Times New Roman" w:eastAsia="DengXian" w:hAnsi="Times New Roman" w:cs="Times New Roman"/>
          <w:lang w:eastAsia="zh-CN"/>
        </w:rPr>
        <w:t xml:space="preserve"> so as to prevent over-reliance on one single </w:t>
      </w:r>
      <w:r w:rsidR="00FA030D">
        <w:rPr>
          <w:rFonts w:ascii="Times New Roman" w:eastAsia="DengXian" w:hAnsi="Times New Roman" w:cs="Times New Roman"/>
          <w:lang w:eastAsia="zh-CN"/>
        </w:rPr>
        <w:t>vendor</w:t>
      </w:r>
      <w:r w:rsidR="00A21F2F">
        <w:rPr>
          <w:rFonts w:ascii="Times New Roman" w:eastAsia="DengXian" w:hAnsi="Times New Roman" w:cs="Times New Roman"/>
          <w:lang w:eastAsia="zh-CN"/>
        </w:rPr>
        <w:t>.</w:t>
      </w:r>
    </w:p>
    <w:p w:rsidR="00B55883" w:rsidRPr="00C41B66" w:rsidRDefault="00B55883" w:rsidP="00B55883">
      <w:pPr>
        <w:pStyle w:val="af1"/>
        <w:spacing w:line="360" w:lineRule="auto"/>
        <w:ind w:leftChars="0" w:left="960"/>
        <w:rPr>
          <w:rFonts w:ascii="Times New Roman" w:eastAsia="DengXian" w:hAnsi="Times New Roman" w:cs="Times New Roman"/>
          <w:lang w:eastAsia="zh-CN"/>
        </w:rPr>
      </w:pPr>
    </w:p>
    <w:p w:rsidR="00B55883" w:rsidRPr="00985A3B" w:rsidRDefault="00B55883" w:rsidP="00B55883">
      <w:pPr>
        <w:pStyle w:val="af1"/>
        <w:spacing w:line="360" w:lineRule="auto"/>
        <w:ind w:leftChars="0" w:left="960"/>
        <w:rPr>
          <w:rFonts w:ascii="Times New Roman" w:eastAsia="DengXian" w:hAnsi="Times New Roman" w:cs="Times New Roman"/>
          <w:b/>
          <w:i/>
          <w:lang w:eastAsia="zh-CN"/>
        </w:rPr>
      </w:pPr>
      <w:r w:rsidRPr="00985A3B">
        <w:rPr>
          <w:rFonts w:ascii="Times New Roman" w:eastAsia="DengXian" w:hAnsi="Times New Roman" w:cs="Times New Roman"/>
          <w:b/>
          <w:i/>
          <w:lang w:eastAsia="zh-CN"/>
        </w:rPr>
        <w:t>Force 5: Rivalry among the existing players</w:t>
      </w:r>
    </w:p>
    <w:p w:rsidR="00A21F2F" w:rsidRDefault="00A21F2F" w:rsidP="00A21F2F">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The rivalry among the existing suppliers is fiery.  Mergers and acquisitions are increasingly popular</w:t>
      </w:r>
      <w:r w:rsidR="00F34D04">
        <w:rPr>
          <w:rFonts w:ascii="Times New Roman" w:eastAsia="DengXian" w:hAnsi="Times New Roman" w:cs="Times New Roman"/>
          <w:lang w:eastAsia="zh-CN"/>
        </w:rPr>
        <w:t xml:space="preserve"> than ever.  Taking the merger of Bayer and Monsanto Company </w:t>
      </w:r>
      <w:r w:rsidR="00FA030D">
        <w:rPr>
          <w:rFonts w:ascii="Times New Roman" w:eastAsia="DengXian" w:hAnsi="Times New Roman" w:cs="Times New Roman"/>
          <w:lang w:eastAsia="zh-CN"/>
        </w:rPr>
        <w:t xml:space="preserve">in 2016 </w:t>
      </w:r>
      <w:r w:rsidR="00F34D04">
        <w:rPr>
          <w:rFonts w:ascii="Times New Roman" w:eastAsia="DengXian" w:hAnsi="Times New Roman" w:cs="Times New Roman"/>
          <w:lang w:eastAsia="zh-CN"/>
        </w:rPr>
        <w:t>as an example, we can look at the financial numbers and the significance of the two giant companies as well as robust product portfolios merge together:</w:t>
      </w:r>
    </w:p>
    <w:p w:rsidR="005518F6" w:rsidRDefault="005518F6" w:rsidP="00A21F2F">
      <w:pPr>
        <w:pStyle w:val="af1"/>
        <w:spacing w:line="360" w:lineRule="auto"/>
        <w:ind w:leftChars="0" w:left="960"/>
        <w:rPr>
          <w:rFonts w:ascii="Times New Roman" w:eastAsia="DengXian" w:hAnsi="Times New Roman" w:cs="Times New Roman"/>
          <w:lang w:eastAsia="zh-CN"/>
        </w:rPr>
      </w:pPr>
    </w:p>
    <w:p w:rsidR="00F20DCC" w:rsidRPr="005518F6" w:rsidRDefault="00F20DCC" w:rsidP="00F20DCC">
      <w:pPr>
        <w:ind w:left="480" w:firstLine="480"/>
        <w:rPr>
          <w:rFonts w:ascii="Times New Roman" w:eastAsia="DengXian" w:hAnsi="Times New Roman" w:cs="Times New Roman"/>
          <w:b/>
          <w:sz w:val="28"/>
          <w:szCs w:val="28"/>
          <w:lang w:eastAsia="zh-CN"/>
        </w:rPr>
      </w:pPr>
      <w:r w:rsidRPr="005518F6">
        <w:rPr>
          <w:rFonts w:ascii="Times New Roman" w:eastAsia="DengXian" w:hAnsi="Times New Roman" w:cs="Times New Roman"/>
          <w:b/>
          <w:color w:val="FF0000"/>
          <w:sz w:val="28"/>
          <w:szCs w:val="28"/>
          <w:lang w:eastAsia="zh-CN"/>
        </w:rPr>
        <w:t>Bayer and Monsanto Company</w:t>
      </w:r>
    </w:p>
    <w:p w:rsidR="00F20DCC" w:rsidRPr="00F34D04" w:rsidRDefault="00F20DCC" w:rsidP="00F20DCC">
      <w:pPr>
        <w:rPr>
          <w:rFonts w:ascii="Times New Roman" w:eastAsia="DengXian" w:hAnsi="Times New Roman" w:cs="Times New Roman"/>
          <w:lang w:eastAsia="zh-CN"/>
        </w:rPr>
      </w:pPr>
    </w:p>
    <w:tbl>
      <w:tblPr>
        <w:tblStyle w:val="af0"/>
        <w:tblW w:w="8876" w:type="dxa"/>
        <w:tblInd w:w="752" w:type="dxa"/>
        <w:tblLook w:val="04A0" w:firstRow="1" w:lastRow="0" w:firstColumn="1" w:lastColumn="0" w:noHBand="0" w:noVBand="1"/>
      </w:tblPr>
      <w:tblGrid>
        <w:gridCol w:w="4397"/>
        <w:gridCol w:w="2173"/>
        <w:gridCol w:w="2306"/>
      </w:tblGrid>
      <w:tr w:rsidR="005518F6" w:rsidTr="004157C0">
        <w:trPr>
          <w:trHeight w:val="509"/>
        </w:trPr>
        <w:tc>
          <w:tcPr>
            <w:tcW w:w="8876" w:type="dxa"/>
            <w:gridSpan w:val="3"/>
            <w:tcBorders>
              <w:bottom w:val="single" w:sz="4" w:space="0" w:color="auto"/>
            </w:tcBorders>
            <w:shd w:val="clear" w:color="auto" w:fill="8EAADB" w:themeFill="accent1" w:themeFillTint="99"/>
          </w:tcPr>
          <w:p w:rsidR="005518F6" w:rsidRPr="00C22EE1" w:rsidRDefault="005518F6" w:rsidP="00C22EE1">
            <w:pPr>
              <w:spacing w:line="360" w:lineRule="auto"/>
              <w:jc w:val="center"/>
              <w:rPr>
                <w:rFonts w:ascii="Times New Roman" w:eastAsia="DengXian" w:hAnsi="Times New Roman" w:cs="Times New Roman"/>
                <w:sz w:val="28"/>
                <w:szCs w:val="28"/>
                <w:lang w:eastAsia="zh-CN"/>
              </w:rPr>
            </w:pPr>
            <w:bookmarkStart w:id="19" w:name="_Hlk532657659"/>
            <w:r w:rsidRPr="00C22EE1">
              <w:rPr>
                <w:rFonts w:ascii="Times New Roman" w:eastAsia="DengXian" w:hAnsi="Times New Roman" w:cs="Times New Roman" w:hint="eastAsia"/>
                <w:sz w:val="28"/>
                <w:szCs w:val="28"/>
                <w:lang w:eastAsia="zh-CN"/>
              </w:rPr>
              <w:t>B</w:t>
            </w:r>
            <w:r w:rsidRPr="00C22EE1">
              <w:rPr>
                <w:rFonts w:ascii="Times New Roman" w:eastAsia="DengXian" w:hAnsi="Times New Roman" w:cs="Times New Roman"/>
                <w:sz w:val="28"/>
                <w:szCs w:val="28"/>
                <w:lang w:eastAsia="zh-CN"/>
              </w:rPr>
              <w:t>ayer and Monsanto Company</w:t>
            </w:r>
          </w:p>
        </w:tc>
      </w:tr>
      <w:tr w:rsidR="005518F6" w:rsidTr="005518F6">
        <w:trPr>
          <w:trHeight w:val="509"/>
        </w:trPr>
        <w:tc>
          <w:tcPr>
            <w:tcW w:w="4397" w:type="dxa"/>
            <w:tcBorders>
              <w:bottom w:val="single" w:sz="4" w:space="0" w:color="auto"/>
              <w:right w:val="single" w:sz="4" w:space="0" w:color="auto"/>
            </w:tcBorders>
            <w:shd w:val="clear" w:color="auto" w:fill="F7CAAC" w:themeFill="accent2" w:themeFillTint="66"/>
          </w:tcPr>
          <w:p w:rsidR="005518F6" w:rsidRDefault="005518F6" w:rsidP="00F20DCC">
            <w:pPr>
              <w:rPr>
                <w:rFonts w:ascii="Times New Roman" w:eastAsia="DengXian" w:hAnsi="Times New Roman" w:cs="Times New Roman"/>
                <w:lang w:eastAsia="zh-CN"/>
              </w:rPr>
            </w:pPr>
          </w:p>
        </w:tc>
        <w:tc>
          <w:tcPr>
            <w:tcW w:w="2173" w:type="dxa"/>
            <w:tcBorders>
              <w:bottom w:val="single" w:sz="4" w:space="0" w:color="auto"/>
              <w:right w:val="single" w:sz="4" w:space="0" w:color="auto"/>
            </w:tcBorders>
            <w:shd w:val="clear" w:color="auto" w:fill="F7CAAC" w:themeFill="accent2" w:themeFillTint="66"/>
          </w:tcPr>
          <w:p w:rsidR="005518F6" w:rsidRDefault="005518F6" w:rsidP="00F20DCC">
            <w:pPr>
              <w:rPr>
                <w:noProof/>
              </w:rPr>
            </w:pPr>
            <w:r>
              <w:rPr>
                <w:rFonts w:eastAsia="DengXian"/>
                <w:noProof/>
                <w:lang w:eastAsia="zh-CN"/>
              </w:rPr>
              <w:drawing>
                <wp:inline distT="0" distB="0" distL="0" distR="0" wp14:anchorId="247C52B6" wp14:editId="507DD221">
                  <wp:extent cx="838200" cy="838200"/>
                  <wp:effectExtent l="0" t="0" r="0" b="0"/>
                  <wp:docPr id="47" name="圖片 47" descr="C:\Users\Lawrence\AppData\Local\Microsoft\Windows\INetCache\Content.MSO\DF92F4F7.tmp">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wrence\AppData\Local\Microsoft\Windows\INetCache\Content.MSO\DF92F4F7.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50279" cy="850279"/>
                          </a:xfrm>
                          <a:prstGeom prst="rect">
                            <a:avLst/>
                          </a:prstGeom>
                          <a:noFill/>
                          <a:ln>
                            <a:noFill/>
                          </a:ln>
                        </pic:spPr>
                      </pic:pic>
                    </a:graphicData>
                  </a:graphic>
                </wp:inline>
              </w:drawing>
            </w:r>
          </w:p>
        </w:tc>
        <w:tc>
          <w:tcPr>
            <w:tcW w:w="2306" w:type="dxa"/>
            <w:tcBorders>
              <w:left w:val="single" w:sz="4" w:space="0" w:color="auto"/>
              <w:bottom w:val="single" w:sz="4" w:space="0" w:color="auto"/>
            </w:tcBorders>
            <w:shd w:val="clear" w:color="auto" w:fill="F7CAAC" w:themeFill="accent2" w:themeFillTint="66"/>
          </w:tcPr>
          <w:p w:rsidR="005518F6" w:rsidRDefault="005518F6" w:rsidP="00F20DCC">
            <w:pPr>
              <w:rPr>
                <w:rFonts w:ascii="Times New Roman" w:eastAsia="DengXian" w:hAnsi="Times New Roman" w:cs="Times New Roman"/>
                <w:lang w:eastAsia="zh-CN"/>
              </w:rPr>
            </w:pPr>
            <w:r>
              <w:rPr>
                <w:noProof/>
                <w:lang w:eastAsia="zh-CN"/>
              </w:rPr>
              <w:drawing>
                <wp:inline distT="0" distB="0" distL="0" distR="0" wp14:anchorId="05F316CE" wp14:editId="59BE9601">
                  <wp:extent cx="1152525" cy="794020"/>
                  <wp:effectExtent l="0" t="0" r="0" b="0"/>
                  <wp:docPr id="48" name="圖片 48" descr="2600px-Monsanto_vecto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600px-Monsanto_vector_log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84595" cy="816115"/>
                          </a:xfrm>
                          <a:prstGeom prst="rect">
                            <a:avLst/>
                          </a:prstGeom>
                          <a:noFill/>
                          <a:ln>
                            <a:noFill/>
                          </a:ln>
                        </pic:spPr>
                      </pic:pic>
                    </a:graphicData>
                  </a:graphic>
                </wp:inline>
              </w:drawing>
            </w:r>
          </w:p>
        </w:tc>
      </w:tr>
      <w:tr w:rsidR="005518F6" w:rsidTr="005518F6">
        <w:trPr>
          <w:trHeight w:val="509"/>
        </w:trPr>
        <w:tc>
          <w:tcPr>
            <w:tcW w:w="4397" w:type="dxa"/>
            <w:tcBorders>
              <w:bottom w:val="single" w:sz="4" w:space="0" w:color="auto"/>
              <w:right w:val="single" w:sz="4" w:space="0" w:color="auto"/>
            </w:tcBorders>
            <w:shd w:val="clear" w:color="auto" w:fill="F7CAAC" w:themeFill="accent2" w:themeFillTint="66"/>
          </w:tcPr>
          <w:p w:rsidR="005518F6" w:rsidRPr="00F34D04" w:rsidRDefault="005518F6" w:rsidP="00F20DCC">
            <w:pPr>
              <w:rPr>
                <w:rFonts w:ascii="Times New Roman" w:eastAsia="DengXian" w:hAnsi="Times New Roman" w:cs="Times New Roman"/>
                <w:lang w:eastAsia="zh-CN"/>
              </w:rPr>
            </w:pPr>
            <w:r>
              <w:rPr>
                <w:rFonts w:ascii="Times New Roman" w:eastAsia="DengXian" w:hAnsi="Times New Roman" w:cs="Times New Roman" w:hint="eastAsia"/>
                <w:lang w:eastAsia="zh-CN"/>
              </w:rPr>
              <w:t>B</w:t>
            </w:r>
            <w:r>
              <w:rPr>
                <w:rFonts w:ascii="Times New Roman" w:eastAsia="DengXian" w:hAnsi="Times New Roman" w:cs="Times New Roman"/>
                <w:lang w:eastAsia="zh-CN"/>
              </w:rPr>
              <w:t>ayer’s number of employees 2017</w:t>
            </w:r>
          </w:p>
        </w:tc>
        <w:tc>
          <w:tcPr>
            <w:tcW w:w="2173" w:type="dxa"/>
            <w:tcBorders>
              <w:bottom w:val="single" w:sz="4" w:space="0" w:color="auto"/>
              <w:right w:val="single" w:sz="4" w:space="0" w:color="auto"/>
            </w:tcBorders>
            <w:shd w:val="clear" w:color="auto" w:fill="F7CAAC" w:themeFill="accent2" w:themeFillTint="66"/>
          </w:tcPr>
          <w:p w:rsidR="005518F6" w:rsidRDefault="005518F6" w:rsidP="00F20DCC">
            <w:pPr>
              <w:rPr>
                <w:rFonts w:ascii="Times New Roman" w:eastAsia="DengXian" w:hAnsi="Times New Roman" w:cs="Times New Roman"/>
                <w:lang w:eastAsia="zh-CN"/>
              </w:rPr>
            </w:pPr>
            <w:r>
              <w:rPr>
                <w:rFonts w:ascii="Times New Roman" w:eastAsia="DengXian" w:hAnsi="Times New Roman" w:cs="Times New Roman" w:hint="eastAsia"/>
                <w:lang w:eastAsia="zh-CN"/>
              </w:rPr>
              <w:t>9</w:t>
            </w:r>
            <w:r>
              <w:rPr>
                <w:rFonts w:ascii="Times New Roman" w:eastAsia="DengXian" w:hAnsi="Times New Roman" w:cs="Times New Roman"/>
                <w:lang w:eastAsia="zh-CN"/>
              </w:rPr>
              <w:t>9,820 employees</w:t>
            </w:r>
          </w:p>
        </w:tc>
        <w:tc>
          <w:tcPr>
            <w:tcW w:w="2306" w:type="dxa"/>
            <w:tcBorders>
              <w:left w:val="single" w:sz="4" w:space="0" w:color="auto"/>
              <w:bottom w:val="single" w:sz="4" w:space="0" w:color="auto"/>
            </w:tcBorders>
            <w:shd w:val="clear" w:color="auto" w:fill="F7CAAC" w:themeFill="accent2" w:themeFillTint="66"/>
          </w:tcPr>
          <w:p w:rsidR="005518F6" w:rsidRPr="00F34D04" w:rsidRDefault="005518F6" w:rsidP="00F20DCC">
            <w:pPr>
              <w:rPr>
                <w:rFonts w:ascii="Times New Roman" w:eastAsia="DengXian" w:hAnsi="Times New Roman" w:cs="Times New Roman"/>
                <w:lang w:eastAsia="zh-CN"/>
              </w:rPr>
            </w:pPr>
            <w:r>
              <w:rPr>
                <w:rFonts w:ascii="Times New Roman" w:eastAsia="DengXian" w:hAnsi="Times New Roman" w:cs="Times New Roman"/>
                <w:lang w:eastAsia="zh-CN"/>
              </w:rPr>
              <w:t>20,500 employees</w:t>
            </w:r>
          </w:p>
        </w:tc>
      </w:tr>
      <w:tr w:rsidR="005518F6" w:rsidTr="005518F6">
        <w:trPr>
          <w:trHeight w:val="509"/>
        </w:trPr>
        <w:tc>
          <w:tcPr>
            <w:tcW w:w="4397" w:type="dxa"/>
            <w:tcBorders>
              <w:bottom w:val="single" w:sz="4" w:space="0" w:color="auto"/>
              <w:right w:val="single" w:sz="4" w:space="0" w:color="auto"/>
            </w:tcBorders>
            <w:shd w:val="clear" w:color="auto" w:fill="C5E0B3" w:themeFill="accent6" w:themeFillTint="66"/>
          </w:tcPr>
          <w:p w:rsidR="005518F6" w:rsidRDefault="005518F6" w:rsidP="00F20DCC">
            <w:pPr>
              <w:rPr>
                <w:rFonts w:ascii="Times New Roman" w:eastAsia="DengXian" w:hAnsi="Times New Roman" w:cs="Times New Roman"/>
                <w:lang w:eastAsia="zh-CN"/>
              </w:rPr>
            </w:pPr>
            <w:r w:rsidRPr="00F34D04">
              <w:rPr>
                <w:rFonts w:ascii="Times New Roman" w:eastAsia="DengXian" w:hAnsi="Times New Roman" w:cs="Times New Roman" w:hint="eastAsia"/>
                <w:lang w:eastAsia="zh-CN"/>
              </w:rPr>
              <w:t>B</w:t>
            </w:r>
            <w:r w:rsidRPr="00F34D04">
              <w:rPr>
                <w:rFonts w:ascii="Times New Roman" w:eastAsia="DengXian" w:hAnsi="Times New Roman" w:cs="Times New Roman"/>
                <w:lang w:eastAsia="zh-CN"/>
              </w:rPr>
              <w:t>ayer’s total assets 2017</w:t>
            </w:r>
          </w:p>
        </w:tc>
        <w:tc>
          <w:tcPr>
            <w:tcW w:w="2173" w:type="dxa"/>
            <w:tcBorders>
              <w:bottom w:val="single" w:sz="4" w:space="0" w:color="auto"/>
              <w:right w:val="single" w:sz="4" w:space="0" w:color="auto"/>
            </w:tcBorders>
            <w:shd w:val="clear" w:color="auto" w:fill="C5E0B3" w:themeFill="accent6" w:themeFillTint="66"/>
          </w:tcPr>
          <w:p w:rsidR="005518F6" w:rsidRPr="00F34D04" w:rsidRDefault="005518F6" w:rsidP="00F20DCC">
            <w:pPr>
              <w:rPr>
                <w:rFonts w:ascii="Times New Roman" w:eastAsia="DengXian" w:hAnsi="Times New Roman" w:cs="Times New Roman"/>
                <w:lang w:eastAsia="zh-CN"/>
              </w:rPr>
            </w:pPr>
            <w:r>
              <w:rPr>
                <w:rFonts w:ascii="Times New Roman" w:eastAsia="DengXian" w:hAnsi="Times New Roman" w:cs="Times New Roman" w:hint="eastAsia"/>
                <w:lang w:eastAsia="zh-CN"/>
              </w:rPr>
              <w:t>E</w:t>
            </w:r>
            <w:r>
              <w:rPr>
                <w:rFonts w:ascii="Times New Roman" w:eastAsia="DengXian" w:hAnsi="Times New Roman" w:cs="Times New Roman"/>
                <w:lang w:eastAsia="zh-CN"/>
              </w:rPr>
              <w:t>uro 129.5 billion</w:t>
            </w:r>
          </w:p>
        </w:tc>
        <w:tc>
          <w:tcPr>
            <w:tcW w:w="2306" w:type="dxa"/>
            <w:tcBorders>
              <w:left w:val="single" w:sz="4" w:space="0" w:color="auto"/>
              <w:bottom w:val="single" w:sz="4" w:space="0" w:color="auto"/>
            </w:tcBorders>
            <w:shd w:val="clear" w:color="auto" w:fill="C5E0B3" w:themeFill="accent6" w:themeFillTint="66"/>
          </w:tcPr>
          <w:p w:rsidR="005518F6" w:rsidRDefault="005518F6" w:rsidP="00F20DCC">
            <w:pPr>
              <w:rPr>
                <w:rFonts w:ascii="Times New Roman" w:eastAsia="DengXian" w:hAnsi="Times New Roman" w:cs="Times New Roman"/>
                <w:lang w:eastAsia="zh-CN"/>
              </w:rPr>
            </w:pPr>
            <w:r>
              <w:rPr>
                <w:rFonts w:ascii="Times New Roman" w:eastAsia="DengXian" w:hAnsi="Times New Roman" w:cs="Times New Roman"/>
                <w:lang w:eastAsia="zh-CN"/>
              </w:rPr>
              <w:t xml:space="preserve">Euro </w:t>
            </w:r>
            <w:r>
              <w:rPr>
                <w:rFonts w:ascii="Times New Roman" w:eastAsia="DengXian" w:hAnsi="Times New Roman" w:cs="Times New Roman" w:hint="eastAsia"/>
                <w:lang w:eastAsia="zh-CN"/>
              </w:rPr>
              <w:t>1</w:t>
            </w:r>
            <w:r>
              <w:rPr>
                <w:rFonts w:ascii="Times New Roman" w:eastAsia="DengXian" w:hAnsi="Times New Roman" w:cs="Times New Roman"/>
                <w:lang w:eastAsia="zh-CN"/>
              </w:rPr>
              <w:t>7.53 billion</w:t>
            </w:r>
          </w:p>
        </w:tc>
      </w:tr>
      <w:tr w:rsidR="005518F6" w:rsidTr="00CE7102">
        <w:trPr>
          <w:trHeight w:val="509"/>
        </w:trPr>
        <w:tc>
          <w:tcPr>
            <w:tcW w:w="4397" w:type="dxa"/>
            <w:tcBorders>
              <w:bottom w:val="single" w:sz="4" w:space="0" w:color="auto"/>
            </w:tcBorders>
            <w:shd w:val="clear" w:color="auto" w:fill="DEEAF6" w:themeFill="accent5" w:themeFillTint="33"/>
          </w:tcPr>
          <w:p w:rsidR="005518F6" w:rsidRDefault="005518F6" w:rsidP="00F34D04">
            <w:pPr>
              <w:spacing w:line="360" w:lineRule="auto"/>
              <w:rPr>
                <w:rFonts w:ascii="Times New Roman" w:eastAsia="DengXian" w:hAnsi="Times New Roman" w:cs="Times New Roman"/>
                <w:lang w:eastAsia="zh-CN"/>
              </w:rPr>
            </w:pPr>
            <w:r w:rsidRPr="00F34D04">
              <w:rPr>
                <w:rFonts w:ascii="Times New Roman" w:eastAsia="DengXian" w:hAnsi="Times New Roman" w:cs="Times New Roman" w:hint="eastAsia"/>
                <w:lang w:eastAsia="zh-CN"/>
              </w:rPr>
              <w:t>B</w:t>
            </w:r>
            <w:r w:rsidRPr="00F34D04">
              <w:rPr>
                <w:rFonts w:ascii="Times New Roman" w:eastAsia="DengXian" w:hAnsi="Times New Roman" w:cs="Times New Roman"/>
                <w:lang w:eastAsia="zh-CN"/>
              </w:rPr>
              <w:t>ayer’s total revenue 2017</w:t>
            </w:r>
          </w:p>
        </w:tc>
        <w:tc>
          <w:tcPr>
            <w:tcW w:w="2173" w:type="dxa"/>
            <w:tcBorders>
              <w:bottom w:val="single" w:sz="4" w:space="0" w:color="auto"/>
            </w:tcBorders>
            <w:shd w:val="clear" w:color="auto" w:fill="DEEAF6" w:themeFill="accent5" w:themeFillTint="33"/>
          </w:tcPr>
          <w:p w:rsidR="005518F6" w:rsidRPr="00F34D04" w:rsidRDefault="005518F6" w:rsidP="00F34D04">
            <w:pPr>
              <w:spacing w:line="360" w:lineRule="auto"/>
              <w:rPr>
                <w:rFonts w:ascii="Times New Roman" w:eastAsia="DengXian" w:hAnsi="Times New Roman" w:cs="Times New Roman"/>
                <w:lang w:eastAsia="zh-CN"/>
              </w:rPr>
            </w:pPr>
            <w:r w:rsidRPr="00F34D04">
              <w:rPr>
                <w:rFonts w:ascii="Times New Roman" w:eastAsia="DengXian" w:hAnsi="Times New Roman" w:cs="Times New Roman"/>
                <w:lang w:eastAsia="zh-CN"/>
              </w:rPr>
              <w:t>Euro 35 billion</w:t>
            </w:r>
          </w:p>
        </w:tc>
        <w:tc>
          <w:tcPr>
            <w:tcW w:w="2306" w:type="dxa"/>
            <w:tcBorders>
              <w:bottom w:val="single" w:sz="4" w:space="0" w:color="auto"/>
            </w:tcBorders>
            <w:shd w:val="clear" w:color="auto" w:fill="DEEAF6" w:themeFill="accent5" w:themeFillTint="33"/>
          </w:tcPr>
          <w:p w:rsidR="005518F6" w:rsidRDefault="005518F6" w:rsidP="00F34D04">
            <w:pPr>
              <w:spacing w:line="360" w:lineRule="auto"/>
              <w:rPr>
                <w:rFonts w:ascii="Times New Roman" w:eastAsia="DengXian" w:hAnsi="Times New Roman" w:cs="Times New Roman"/>
                <w:lang w:eastAsia="zh-CN"/>
              </w:rPr>
            </w:pPr>
            <w:r>
              <w:rPr>
                <w:rFonts w:ascii="Times New Roman" w:eastAsia="DengXian" w:hAnsi="Times New Roman" w:cs="Times New Roman" w:hint="eastAsia"/>
                <w:lang w:eastAsia="zh-CN"/>
              </w:rPr>
              <w:t>E</w:t>
            </w:r>
            <w:r>
              <w:rPr>
                <w:rFonts w:ascii="Times New Roman" w:eastAsia="DengXian" w:hAnsi="Times New Roman" w:cs="Times New Roman"/>
                <w:lang w:eastAsia="zh-CN"/>
              </w:rPr>
              <w:t>uro 3.09 billion</w:t>
            </w:r>
          </w:p>
        </w:tc>
      </w:tr>
    </w:tbl>
    <w:p w:rsidR="00CE7102" w:rsidRDefault="00CE7102" w:rsidP="00F34D04">
      <w:pPr>
        <w:spacing w:line="360" w:lineRule="auto"/>
        <w:rPr>
          <w:rFonts w:ascii="Times New Roman" w:eastAsia="DengXian" w:hAnsi="Times New Roman" w:cs="Times New Roman"/>
          <w:lang w:eastAsia="zh-CN"/>
        </w:rPr>
      </w:pPr>
    </w:p>
    <w:p w:rsidR="00CE7102" w:rsidRDefault="00CE7102">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F34D04" w:rsidRPr="00AA60BD" w:rsidRDefault="00F34D04" w:rsidP="00F34D04">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PORTER’S 5 FORCES FOR INEOS</w:t>
      </w:r>
    </w:p>
    <w:p w:rsidR="00F34D04" w:rsidRPr="00AA60BD" w:rsidRDefault="00F34D04" w:rsidP="00F34D04">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22752" behindDoc="1" locked="0" layoutInCell="1" allowOverlap="1" wp14:anchorId="7F8D94E7" wp14:editId="75965B60">
                <wp:simplePos x="0" y="0"/>
                <wp:positionH relativeFrom="column">
                  <wp:posOffset>-45085</wp:posOffset>
                </wp:positionH>
                <wp:positionV relativeFrom="paragraph">
                  <wp:posOffset>199390</wp:posOffset>
                </wp:positionV>
                <wp:extent cx="6363335" cy="0"/>
                <wp:effectExtent l="12065" t="18415" r="15875" b="10160"/>
                <wp:wrapNone/>
                <wp:docPr id="46" name="直線接點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C64E01" id="直線接點 46" o:spid="_x0000_s1026" style="position:absolute;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HjNAIAADMEAAAOAAAAZHJzL2Uyb0RvYy54bWysU81uEzEQviPxDpbv6e42m22y6qaqsgmX&#10;ApFaHsCxvVkLr23ZbjYR4hV4AJC48QZIHHgfKt6CsfOjFi4IcbHHnpnP38x8vrzadhJtuHVCqwpn&#10;ZylGXFHNhFpX+M3dYjDGyHmiGJFa8QrvuMNX0+fPLntT8nPdasm4RQCiXNmbCrfemzJJHG15R9yZ&#10;NlyBs9G2Ix6Odp0wS3pA72RynqZF0mvLjNWUOwe39d6JpxG/aTj1r5vGcY9khYGbj6uN6yqsyfSS&#10;lGtLTCvogQb5BxYdEQoePUHVxBN0b8UfUJ2gVjvd+DOqu0Q3jaA81gDVZOlv1dy2xPBYCzTHmVOb&#10;3P+Dpa82S4sEq3BeYKRIBzN6+PT14dvHHx++/Pz+GcE19Kg3roTQmVraUCXdqltzo+lbh5SetUSt&#10;eeR6tzOQn4WM5ElKODgDL636l5pBDLn3OjZs29guQEIr0DbOZXeaC996ROGyGBbD4XCEET36ElIe&#10;E411/gXXHQpGhaVQoWWkJJsb5wMRUh5DwrXSCyFlHLtUqAe2k3SUxgynpWDBG+KcXa9m0qINAeWM&#10;Lkbj0XUsCzyPw6y+VyyitZyw+cH2RMi9Da9LFfCgFuBzsPbSeDdJJ/PxfJwP8vNiPsjTuh5cL2b5&#10;oFhkF6N6WM9mdfY+UMvyshWMcRXYHWWa5X8ng8OH2QvsJNRTH5Kn6LFhQPa4R9JxmGF+eyWsNNst&#10;7XHIoMwYfPhFQfqPz2A//uvTXwAAAP//AwBQSwMEFAAGAAgAAAAhANrhEczeAAAACAEAAA8AAABk&#10;cnMvZG93bnJldi54bWxMj0FLw0AQhe+C/2EZwVu7idraptkUsYgg9NBUaI/b7DQJzc6G7CaN/94R&#10;D3qc9x5vvpeuR9uIATtfO1IQTyMQSIUzNZUKPvdvkwUIHzQZ3ThCBV/oYZ3d3qQ6Me5KOxzyUAou&#10;IZ9oBVUIbSKlLyq02k9di8Te2XVWBz67UppOX7ncNvIhiubS6pr4Q6VbfK2wuOS9VTBcDn7xXmy2&#10;mxztx3HXb2chD0rd340vKxABx/AXhh98RoeMmU6uJ+NFo2DyHHNSwWP8BIL95XLG206/gsxS+X9A&#10;9g0AAP//AwBQSwECLQAUAAYACAAAACEAtoM4kv4AAADhAQAAEwAAAAAAAAAAAAAAAAAAAAAAW0Nv&#10;bnRlbnRfVHlwZXNdLnhtbFBLAQItABQABgAIAAAAIQA4/SH/1gAAAJQBAAALAAAAAAAAAAAAAAAA&#10;AC8BAABfcmVscy8ucmVsc1BLAQItABQABgAIAAAAIQAme+HjNAIAADMEAAAOAAAAAAAAAAAAAAAA&#10;AC4CAABkcnMvZTJvRG9jLnhtbFBLAQItABQABgAIAAAAIQDa4RHM3gAAAAgBAAAPAAAAAAAAAAAA&#10;AAAAAI4EAABkcnMvZG93bnJldi54bWxQSwUGAAAAAAQABADzAAAAmQUAAAAA&#10;" strokecolor="#57585a" strokeweight="1.5pt"/>
            </w:pict>
          </mc:Fallback>
        </mc:AlternateContent>
      </w:r>
    </w:p>
    <w:p w:rsidR="00BF3EBC" w:rsidRDefault="00BF3EBC" w:rsidP="00F34D04">
      <w:pPr>
        <w:pStyle w:val="af1"/>
        <w:spacing w:line="360" w:lineRule="auto"/>
        <w:ind w:leftChars="0" w:left="960"/>
        <w:rPr>
          <w:rFonts w:ascii="Times New Roman" w:eastAsia="DengXian" w:hAnsi="Times New Roman" w:cs="Times New Roman"/>
          <w:lang w:eastAsia="zh-CN"/>
        </w:rPr>
      </w:pPr>
      <w:r w:rsidRPr="00F34D04">
        <w:rPr>
          <w:rFonts w:ascii="Times New Roman" w:eastAsia="DengXian" w:hAnsi="Times New Roman" w:cs="Times New Roman"/>
          <w:lang w:eastAsia="zh-CN"/>
        </w:rPr>
        <w:t xml:space="preserve">Bayer, a German pharmaceutical and chemical company, won </w:t>
      </w:r>
      <w:r w:rsidR="00FA030D">
        <w:rPr>
          <w:rFonts w:ascii="Times New Roman" w:eastAsia="DengXian" w:hAnsi="Times New Roman" w:cs="Times New Roman"/>
          <w:lang w:eastAsia="zh-CN"/>
        </w:rPr>
        <w:t xml:space="preserve">the </w:t>
      </w:r>
      <w:r w:rsidRPr="00F34D04">
        <w:rPr>
          <w:rFonts w:ascii="Times New Roman" w:eastAsia="DengXian" w:hAnsi="Times New Roman" w:cs="Times New Roman"/>
          <w:lang w:eastAsia="zh-CN"/>
        </w:rPr>
        <w:t xml:space="preserve">approval from the US Justice Department to buy agricultural giant Monsanto.  Bayer and Monsanto first </w:t>
      </w:r>
      <w:hyperlink r:id="rId18" w:history="1">
        <w:r w:rsidRPr="00F34D04">
          <w:rPr>
            <w:rFonts w:ascii="Times New Roman" w:eastAsia="DengXian" w:hAnsi="Times New Roman" w:cs="Times New Roman"/>
            <w:lang w:eastAsia="zh-CN"/>
          </w:rPr>
          <w:t>announced the $60 billion deal in September 2016</w:t>
        </w:r>
      </w:hyperlink>
      <w:r w:rsidRPr="00F34D04">
        <w:rPr>
          <w:rFonts w:ascii="Times New Roman" w:eastAsia="DengXian" w:hAnsi="Times New Roman" w:cs="Times New Roman"/>
          <w:lang w:eastAsia="zh-CN"/>
        </w:rPr>
        <w:t>, saying the move would boost agriculture research and innovation.</w:t>
      </w:r>
    </w:p>
    <w:p w:rsidR="00BF3EBC" w:rsidRDefault="00BF3EBC" w:rsidP="00F34D04">
      <w:pPr>
        <w:pStyle w:val="af1"/>
        <w:spacing w:line="360" w:lineRule="auto"/>
        <w:ind w:leftChars="0" w:left="960"/>
        <w:rPr>
          <w:rFonts w:ascii="Times New Roman" w:eastAsia="DengXian" w:hAnsi="Times New Roman" w:cs="Times New Roman"/>
          <w:lang w:eastAsia="zh-CN"/>
        </w:rPr>
      </w:pPr>
    </w:p>
    <w:p w:rsidR="00BF3EBC" w:rsidRDefault="00BF3EBC" w:rsidP="00BF3EBC">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 xml:space="preserve">Dana </w:t>
      </w:r>
      <w:proofErr w:type="spellStart"/>
      <w:r>
        <w:rPr>
          <w:rFonts w:ascii="Times New Roman" w:eastAsia="DengXian" w:hAnsi="Times New Roman" w:cs="Times New Roman"/>
          <w:lang w:eastAsia="zh-CN"/>
        </w:rPr>
        <w:t>Varinsky</w:t>
      </w:r>
      <w:proofErr w:type="spellEnd"/>
      <w:r>
        <w:rPr>
          <w:rFonts w:ascii="Times New Roman" w:eastAsia="DengXian" w:hAnsi="Times New Roman" w:cs="Times New Roman"/>
          <w:lang w:eastAsia="zh-CN"/>
        </w:rPr>
        <w:t xml:space="preserve">, who holds an M.A. in journalism and political science from NYU and is </w:t>
      </w:r>
      <w:r w:rsidRPr="00BF3EBC">
        <w:rPr>
          <w:rFonts w:ascii="Times New Roman" w:eastAsia="DengXian" w:hAnsi="Times New Roman" w:cs="Times New Roman"/>
          <w:lang w:eastAsia="zh-CN"/>
        </w:rPr>
        <w:t>the science and innovation editor at Business Insider</w:t>
      </w:r>
      <w:r>
        <w:rPr>
          <w:rFonts w:ascii="Times New Roman" w:eastAsia="DengXian" w:hAnsi="Times New Roman" w:cs="Times New Roman"/>
          <w:lang w:eastAsia="zh-CN"/>
        </w:rPr>
        <w:t>, reported the view of Robb Fraley that by year</w:t>
      </w:r>
      <w:r w:rsidRPr="00F34D04">
        <w:rPr>
          <w:rFonts w:ascii="Times New Roman" w:eastAsia="DengXian" w:hAnsi="Times New Roman" w:cs="Times New Roman"/>
          <w:lang w:eastAsia="zh-CN"/>
        </w:rPr>
        <w:t xml:space="preserve"> 2050, and the demand for food will double</w:t>
      </w:r>
      <w:r>
        <w:rPr>
          <w:rFonts w:ascii="Times New Roman" w:eastAsia="DengXian" w:hAnsi="Times New Roman" w:cs="Times New Roman"/>
          <w:lang w:eastAsia="zh-CN"/>
        </w:rPr>
        <w:t xml:space="preserve"> as the world population will reach 10 billion.  </w:t>
      </w:r>
      <w:r w:rsidRPr="00F34D04">
        <w:rPr>
          <w:rFonts w:ascii="Times New Roman" w:eastAsia="DengXian" w:hAnsi="Times New Roman" w:cs="Times New Roman"/>
          <w:lang w:eastAsia="zh-CN"/>
        </w:rPr>
        <w:t>Robb Frale</w:t>
      </w:r>
      <w:r>
        <w:rPr>
          <w:rFonts w:ascii="Times New Roman" w:eastAsia="DengXian" w:hAnsi="Times New Roman" w:cs="Times New Roman"/>
          <w:lang w:eastAsia="zh-CN"/>
        </w:rPr>
        <w:t>y is</w:t>
      </w:r>
      <w:r w:rsidRPr="00F34D04">
        <w:rPr>
          <w:rFonts w:ascii="Times New Roman" w:eastAsia="DengXian" w:hAnsi="Times New Roman" w:cs="Times New Roman"/>
          <w:lang w:eastAsia="zh-CN"/>
        </w:rPr>
        <w:t xml:space="preserve"> Monsanto's outgoing </w:t>
      </w:r>
      <w:r w:rsidR="00F2389E">
        <w:rPr>
          <w:rFonts w:ascii="Times New Roman" w:eastAsia="DengXian" w:hAnsi="Times New Roman" w:cs="Times New Roman"/>
          <w:lang w:eastAsia="zh-CN"/>
        </w:rPr>
        <w:t>C</w:t>
      </w:r>
      <w:r w:rsidRPr="00F34D04">
        <w:rPr>
          <w:rFonts w:ascii="Times New Roman" w:eastAsia="DengXian" w:hAnsi="Times New Roman" w:cs="Times New Roman"/>
          <w:lang w:eastAsia="zh-CN"/>
        </w:rPr>
        <w:t xml:space="preserve">hief </w:t>
      </w:r>
      <w:r w:rsidR="00F2389E">
        <w:rPr>
          <w:rFonts w:ascii="Times New Roman" w:eastAsia="DengXian" w:hAnsi="Times New Roman" w:cs="Times New Roman"/>
          <w:lang w:eastAsia="zh-CN"/>
        </w:rPr>
        <w:t>T</w:t>
      </w:r>
      <w:r w:rsidRPr="00F34D04">
        <w:rPr>
          <w:rFonts w:ascii="Times New Roman" w:eastAsia="DengXian" w:hAnsi="Times New Roman" w:cs="Times New Roman"/>
          <w:lang w:eastAsia="zh-CN"/>
        </w:rPr>
        <w:t xml:space="preserve">echnology </w:t>
      </w:r>
      <w:r w:rsidR="00F2389E">
        <w:rPr>
          <w:rFonts w:ascii="Times New Roman" w:eastAsia="DengXian" w:hAnsi="Times New Roman" w:cs="Times New Roman"/>
          <w:lang w:eastAsia="zh-CN"/>
        </w:rPr>
        <w:t>O</w:t>
      </w:r>
      <w:r w:rsidRPr="00F34D04">
        <w:rPr>
          <w:rFonts w:ascii="Times New Roman" w:eastAsia="DengXian" w:hAnsi="Times New Roman" w:cs="Times New Roman"/>
          <w:lang w:eastAsia="zh-CN"/>
        </w:rPr>
        <w:t xml:space="preserve">fficer. </w:t>
      </w:r>
      <w:r>
        <w:rPr>
          <w:rFonts w:ascii="Times New Roman" w:eastAsia="DengXian" w:hAnsi="Times New Roman" w:cs="Times New Roman"/>
          <w:lang w:eastAsia="zh-CN"/>
        </w:rPr>
        <w:t xml:space="preserve"> He opined that the merger of Monsanto and Bayer would</w:t>
      </w:r>
      <w:r w:rsidRPr="00F34D04">
        <w:rPr>
          <w:rFonts w:ascii="Times New Roman" w:eastAsia="DengXian" w:hAnsi="Times New Roman" w:cs="Times New Roman"/>
          <w:lang w:eastAsia="zh-CN"/>
        </w:rPr>
        <w:t xml:space="preserve"> allow the companies to invest in and create more innovation, and it</w:t>
      </w:r>
      <w:r w:rsidR="00FA030D">
        <w:rPr>
          <w:rFonts w:ascii="Times New Roman" w:eastAsia="DengXian" w:hAnsi="Times New Roman" w:cs="Times New Roman"/>
          <w:lang w:eastAsia="zh-CN"/>
        </w:rPr>
        <w:t xml:space="preserve"> would have </w:t>
      </w:r>
      <w:r w:rsidRPr="00F34D04">
        <w:rPr>
          <w:rFonts w:ascii="Times New Roman" w:eastAsia="DengXian" w:hAnsi="Times New Roman" w:cs="Times New Roman"/>
          <w:lang w:eastAsia="zh-CN"/>
        </w:rPr>
        <w:t>to take a huge amount of innovation in order to double the world's food supply</w:t>
      </w:r>
      <w:r>
        <w:rPr>
          <w:rFonts w:ascii="Times New Roman" w:eastAsia="DengXian" w:hAnsi="Times New Roman" w:cs="Times New Roman"/>
          <w:lang w:eastAsia="zh-CN"/>
        </w:rPr>
        <w:t xml:space="preserve"> (</w:t>
      </w:r>
      <w:proofErr w:type="spellStart"/>
      <w:r>
        <w:rPr>
          <w:rFonts w:ascii="Times New Roman" w:eastAsia="DengXian" w:hAnsi="Times New Roman" w:cs="Times New Roman"/>
          <w:lang w:eastAsia="zh-CN"/>
        </w:rPr>
        <w:t>Varinsky</w:t>
      </w:r>
      <w:proofErr w:type="spellEnd"/>
      <w:r>
        <w:rPr>
          <w:rFonts w:ascii="Times New Roman" w:eastAsia="DengXian" w:hAnsi="Times New Roman" w:cs="Times New Roman"/>
          <w:lang w:eastAsia="zh-CN"/>
        </w:rPr>
        <w:t>, 2018)</w:t>
      </w:r>
      <w:r w:rsidRPr="00F34D04">
        <w:rPr>
          <w:rFonts w:ascii="Times New Roman" w:eastAsia="DengXian" w:hAnsi="Times New Roman" w:cs="Times New Roman"/>
          <w:lang w:eastAsia="zh-CN"/>
        </w:rPr>
        <w:t>.</w:t>
      </w:r>
    </w:p>
    <w:p w:rsidR="00BF3EBC" w:rsidRPr="00F34D04" w:rsidRDefault="00BF3EBC" w:rsidP="00BF3EBC">
      <w:pPr>
        <w:pStyle w:val="af1"/>
        <w:spacing w:line="360" w:lineRule="auto"/>
        <w:ind w:leftChars="0" w:left="960"/>
        <w:rPr>
          <w:rFonts w:ascii="Times New Roman" w:eastAsia="DengXian" w:hAnsi="Times New Roman" w:cs="Times New Roman"/>
          <w:lang w:eastAsia="zh-CN"/>
        </w:rPr>
      </w:pPr>
    </w:p>
    <w:p w:rsidR="00F34D04" w:rsidRPr="00F34D04" w:rsidRDefault="008A3901" w:rsidP="00F34D04">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According to</w:t>
      </w:r>
      <w:r w:rsidR="00C22EE1">
        <w:rPr>
          <w:rFonts w:ascii="Times New Roman" w:eastAsia="DengXian" w:hAnsi="Times New Roman" w:cs="Times New Roman"/>
          <w:lang w:eastAsia="zh-CN"/>
        </w:rPr>
        <w:t xml:space="preserve"> Bayer’s official website, </w:t>
      </w:r>
      <w:r>
        <w:rPr>
          <w:rFonts w:ascii="Times New Roman" w:eastAsia="DengXian" w:hAnsi="Times New Roman" w:cs="Times New Roman"/>
          <w:lang w:eastAsia="zh-CN"/>
        </w:rPr>
        <w:t>the company</w:t>
      </w:r>
      <w:r w:rsidR="00C22EE1">
        <w:rPr>
          <w:rFonts w:ascii="Times New Roman" w:eastAsia="DengXian" w:hAnsi="Times New Roman" w:cs="Times New Roman"/>
          <w:lang w:eastAsia="zh-CN"/>
        </w:rPr>
        <w:t xml:space="preserve"> emphasizes very much on innovation in </w:t>
      </w:r>
      <w:r w:rsidR="00F34D04" w:rsidRPr="00F34D04">
        <w:rPr>
          <w:rFonts w:ascii="Times New Roman" w:eastAsia="DengXian" w:hAnsi="Times New Roman" w:cs="Times New Roman"/>
          <w:lang w:eastAsia="zh-CN"/>
        </w:rPr>
        <w:t xml:space="preserve">agriculture. </w:t>
      </w:r>
      <w:r w:rsidR="00C22EE1">
        <w:rPr>
          <w:rFonts w:ascii="Times New Roman" w:eastAsia="DengXian" w:hAnsi="Times New Roman" w:cs="Times New Roman"/>
          <w:lang w:eastAsia="zh-CN"/>
        </w:rPr>
        <w:t xml:space="preserve"> </w:t>
      </w:r>
      <w:r>
        <w:rPr>
          <w:rFonts w:ascii="Times New Roman" w:eastAsia="DengXian" w:hAnsi="Times New Roman" w:cs="Times New Roman"/>
          <w:lang w:eastAsia="zh-CN"/>
        </w:rPr>
        <w:t>They</w:t>
      </w:r>
      <w:r w:rsidR="00F34D04" w:rsidRPr="00F34D04">
        <w:rPr>
          <w:rFonts w:ascii="Times New Roman" w:eastAsia="DengXian" w:hAnsi="Times New Roman" w:cs="Times New Roman"/>
          <w:lang w:eastAsia="zh-CN"/>
        </w:rPr>
        <w:t xml:space="preserve"> believe agriculture is part of the solution</w:t>
      </w:r>
      <w:r>
        <w:rPr>
          <w:rFonts w:ascii="Times New Roman" w:eastAsia="DengXian" w:hAnsi="Times New Roman" w:cs="Times New Roman"/>
          <w:lang w:eastAsia="zh-CN"/>
        </w:rPr>
        <w:t xml:space="preserve"> under the worldwide challenges such as a changing climate, limited natural resources, and an ever-growing population</w:t>
      </w:r>
      <w:r w:rsidR="00C22EE1">
        <w:rPr>
          <w:rFonts w:ascii="Times New Roman" w:eastAsia="DengXian" w:hAnsi="Times New Roman" w:cs="Times New Roman"/>
          <w:lang w:eastAsia="zh-CN"/>
        </w:rPr>
        <w:t xml:space="preserve"> </w:t>
      </w:r>
      <w:r w:rsidR="00F34D04" w:rsidRPr="00F34D04">
        <w:rPr>
          <w:rFonts w:ascii="Times New Roman" w:eastAsia="DengXian" w:hAnsi="Times New Roman" w:cs="Times New Roman" w:hint="eastAsia"/>
          <w:lang w:eastAsia="zh-CN"/>
        </w:rPr>
        <w:t>(</w:t>
      </w:r>
      <w:r w:rsidR="00F34D04" w:rsidRPr="00F34D04">
        <w:rPr>
          <w:rFonts w:ascii="Times New Roman" w:eastAsia="DengXian" w:hAnsi="Times New Roman" w:cs="Times New Roman"/>
          <w:lang w:eastAsia="zh-CN"/>
        </w:rPr>
        <w:t>Bayer.com, 2018)</w:t>
      </w:r>
      <w:r w:rsidR="007E6D47">
        <w:rPr>
          <w:rFonts w:ascii="Times New Roman" w:eastAsia="DengXian" w:hAnsi="Times New Roman" w:cs="Times New Roman"/>
          <w:lang w:eastAsia="zh-CN"/>
        </w:rPr>
        <w:t>.</w:t>
      </w:r>
    </w:p>
    <w:p w:rsidR="00F34D04" w:rsidRPr="00F34D04" w:rsidRDefault="00F34D04" w:rsidP="00F34D04">
      <w:pPr>
        <w:pStyle w:val="af1"/>
        <w:spacing w:line="360" w:lineRule="auto"/>
        <w:ind w:leftChars="0" w:left="960"/>
        <w:rPr>
          <w:rFonts w:ascii="Times New Roman" w:eastAsia="DengXian" w:hAnsi="Times New Roman" w:cs="Times New Roman"/>
          <w:lang w:eastAsia="zh-CN"/>
        </w:rPr>
      </w:pPr>
    </w:p>
    <w:p w:rsidR="001D43C2" w:rsidRDefault="00BF3EBC" w:rsidP="00A21F2F">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 xml:space="preserve">herefore, from the above views of the 2 companies, they hold </w:t>
      </w:r>
      <w:r w:rsidR="001D43C2">
        <w:rPr>
          <w:rFonts w:ascii="Times New Roman" w:eastAsia="DengXian" w:hAnsi="Times New Roman" w:cs="Times New Roman"/>
          <w:lang w:eastAsia="zh-CN"/>
        </w:rPr>
        <w:t xml:space="preserve">the same vision of the world agriculture.  Such a merger is perceived to create more innovations and opportunities for both companies.  </w:t>
      </w:r>
      <w:bookmarkEnd w:id="19"/>
      <w:r w:rsidR="001D43C2">
        <w:rPr>
          <w:rFonts w:ascii="Times New Roman" w:eastAsia="DengXian" w:hAnsi="Times New Roman" w:cs="Times New Roman"/>
          <w:lang w:eastAsia="zh-CN"/>
        </w:rPr>
        <w:t xml:space="preserve">For </w:t>
      </w:r>
      <w:r w:rsidR="001D43C2">
        <w:rPr>
          <w:rFonts w:ascii="Times New Roman" w:eastAsia="DengXian" w:hAnsi="Times New Roman" w:cs="Times New Roman" w:hint="eastAsia"/>
          <w:lang w:eastAsia="zh-CN"/>
        </w:rPr>
        <w:t>I</w:t>
      </w:r>
      <w:r w:rsidR="001D43C2">
        <w:rPr>
          <w:rFonts w:ascii="Times New Roman" w:eastAsia="DengXian" w:hAnsi="Times New Roman" w:cs="Times New Roman"/>
          <w:lang w:eastAsia="zh-CN"/>
        </w:rPr>
        <w:t>NEOS, the Group may consider to undertake more mergers to maintain its industry position or to enlarge the market share.</w:t>
      </w:r>
    </w:p>
    <w:p w:rsidR="001D43C2" w:rsidRDefault="001D43C2">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DC20E0" w:rsidRPr="001D43C2" w:rsidRDefault="00DC20E0" w:rsidP="001D43C2">
      <w:pPr>
        <w:pStyle w:val="30"/>
        <w:spacing w:line="360" w:lineRule="auto"/>
        <w:ind w:left="360"/>
        <w:rPr>
          <w:rFonts w:ascii="Times New Roman" w:hAnsi="Times New Roman" w:cs="Times New Roman"/>
          <w:b w:val="0"/>
          <w:color w:val="4472C4" w:themeColor="accent1"/>
          <w:sz w:val="30"/>
          <w:szCs w:val="30"/>
          <w:lang w:eastAsia="zh-CN"/>
        </w:rPr>
      </w:pPr>
      <w:bookmarkStart w:id="20" w:name="_Toc532815373"/>
      <w:r w:rsidRPr="001D43C2">
        <w:rPr>
          <w:rFonts w:ascii="Times New Roman" w:hAnsi="Times New Roman" w:cs="Times New Roman"/>
          <w:color w:val="4472C4" w:themeColor="accent1"/>
          <w:sz w:val="30"/>
          <w:szCs w:val="30"/>
          <w:lang w:eastAsia="zh-CN"/>
        </w:rPr>
        <w:lastRenderedPageBreak/>
        <w:t>STRATEGIC OPTIONS THAT INEOS SHOULD TAKE</w:t>
      </w:r>
      <w:bookmarkEnd w:id="20"/>
    </w:p>
    <w:p w:rsidR="00DC20E0" w:rsidRPr="001D43C2" w:rsidRDefault="00DC20E0" w:rsidP="00B962ED">
      <w:pPr>
        <w:pStyle w:val="af1"/>
        <w:spacing w:line="360" w:lineRule="auto"/>
        <w:ind w:leftChars="0" w:left="960"/>
        <w:rPr>
          <w:rFonts w:ascii="Times New Roman" w:eastAsia="DengXian" w:hAnsi="Times New Roman" w:cs="Times New Roman"/>
          <w:lang w:eastAsia="zh-CN"/>
        </w:rPr>
      </w:pPr>
    </w:p>
    <w:p w:rsidR="00DC20E0" w:rsidRDefault="00DC20E0" w:rsidP="00B962E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Here we provide some strategic options that INEOS can consider:</w:t>
      </w:r>
    </w:p>
    <w:p w:rsidR="00EF66B9" w:rsidRDefault="00EF66B9" w:rsidP="00B962ED">
      <w:pPr>
        <w:pStyle w:val="af1"/>
        <w:spacing w:line="360" w:lineRule="auto"/>
        <w:ind w:leftChars="0" w:left="960"/>
        <w:rPr>
          <w:rFonts w:ascii="Times New Roman" w:eastAsia="DengXian" w:hAnsi="Times New Roman" w:cs="Times New Roman"/>
          <w:lang w:eastAsia="zh-CN"/>
        </w:rPr>
      </w:pPr>
    </w:p>
    <w:tbl>
      <w:tblPr>
        <w:tblStyle w:val="af0"/>
        <w:tblW w:w="0" w:type="auto"/>
        <w:tblInd w:w="960" w:type="dxa"/>
        <w:tblLook w:val="04A0" w:firstRow="1" w:lastRow="0" w:firstColumn="1" w:lastColumn="0" w:noHBand="0" w:noVBand="1"/>
      </w:tblPr>
      <w:tblGrid>
        <w:gridCol w:w="878"/>
        <w:gridCol w:w="7790"/>
      </w:tblGrid>
      <w:tr w:rsidR="00EF66B9" w:rsidTr="00EF66B9">
        <w:tc>
          <w:tcPr>
            <w:tcW w:w="8668" w:type="dxa"/>
            <w:gridSpan w:val="2"/>
            <w:shd w:val="clear" w:color="auto" w:fill="9CC2E5" w:themeFill="accent5" w:themeFillTint="99"/>
          </w:tcPr>
          <w:p w:rsidR="00EF66B9" w:rsidRPr="00EF66B9" w:rsidRDefault="00EF66B9" w:rsidP="00EF66B9">
            <w:pPr>
              <w:pStyle w:val="af1"/>
              <w:spacing w:line="360" w:lineRule="auto"/>
              <w:ind w:leftChars="0" w:left="0"/>
              <w:jc w:val="center"/>
              <w:rPr>
                <w:rFonts w:ascii="Times New Roman" w:eastAsia="DengXian" w:hAnsi="Times New Roman" w:cs="Times New Roman"/>
                <w:b/>
                <w:sz w:val="28"/>
                <w:szCs w:val="28"/>
                <w:lang w:eastAsia="zh-CN"/>
              </w:rPr>
            </w:pPr>
            <w:r w:rsidRPr="00EF66B9">
              <w:rPr>
                <w:rFonts w:ascii="Times New Roman" w:eastAsia="DengXian" w:hAnsi="Times New Roman" w:cs="Times New Roman" w:hint="eastAsia"/>
                <w:b/>
                <w:sz w:val="28"/>
                <w:szCs w:val="28"/>
                <w:lang w:eastAsia="zh-CN"/>
              </w:rPr>
              <w:t>S</w:t>
            </w:r>
            <w:r w:rsidRPr="00EF66B9">
              <w:rPr>
                <w:rFonts w:ascii="Times New Roman" w:eastAsia="DengXian" w:hAnsi="Times New Roman" w:cs="Times New Roman"/>
                <w:b/>
                <w:sz w:val="28"/>
                <w:szCs w:val="28"/>
                <w:lang w:eastAsia="zh-CN"/>
              </w:rPr>
              <w:t>TRATEGIC OPTIONS FOR INEOS TO CONSIDER</w:t>
            </w:r>
          </w:p>
        </w:tc>
      </w:tr>
      <w:tr w:rsidR="00EF66B9" w:rsidTr="00EF66B9">
        <w:tc>
          <w:tcPr>
            <w:tcW w:w="878" w:type="dxa"/>
            <w:tcBorders>
              <w:bottom w:val="single" w:sz="4" w:space="0" w:color="auto"/>
            </w:tcBorders>
          </w:tcPr>
          <w:p w:rsidR="00EF66B9" w:rsidRDefault="00EF66B9" w:rsidP="00B962E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1</w:t>
            </w:r>
          </w:p>
        </w:tc>
        <w:tc>
          <w:tcPr>
            <w:tcW w:w="7790" w:type="dxa"/>
            <w:tcBorders>
              <w:bottom w:val="single" w:sz="4" w:space="0" w:color="auto"/>
            </w:tcBorders>
          </w:tcPr>
          <w:p w:rsidR="00EF66B9" w:rsidRDefault="00EF66B9" w:rsidP="00B962E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Financial Strategy and Publicity Strategy - Go listed on the stock exchange for part of INEOS’ businesses</w:t>
            </w:r>
          </w:p>
        </w:tc>
      </w:tr>
      <w:tr w:rsidR="00EF66B9" w:rsidTr="00EF66B9">
        <w:tc>
          <w:tcPr>
            <w:tcW w:w="878" w:type="dxa"/>
            <w:shd w:val="clear" w:color="auto" w:fill="BDD6EE" w:themeFill="accent5" w:themeFillTint="66"/>
          </w:tcPr>
          <w:p w:rsidR="00EF66B9" w:rsidRDefault="00EF66B9" w:rsidP="00B962E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p>
        </w:tc>
        <w:tc>
          <w:tcPr>
            <w:tcW w:w="7790" w:type="dxa"/>
            <w:shd w:val="clear" w:color="auto" w:fill="BDD6EE" w:themeFill="accent5" w:themeFillTint="66"/>
          </w:tcPr>
          <w:p w:rsidR="00EF66B9" w:rsidRDefault="00EF66B9" w:rsidP="00B962E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Think-out-of-the-box Strategy – Take M &amp; A strategies in Thailand and Vietnam</w:t>
            </w:r>
          </w:p>
        </w:tc>
      </w:tr>
      <w:tr w:rsidR="00EF66B9" w:rsidTr="00EF66B9">
        <w:tc>
          <w:tcPr>
            <w:tcW w:w="878" w:type="dxa"/>
            <w:tcBorders>
              <w:bottom w:val="single" w:sz="4" w:space="0" w:color="auto"/>
            </w:tcBorders>
          </w:tcPr>
          <w:p w:rsidR="00EF66B9" w:rsidRDefault="00EF66B9" w:rsidP="00B962E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3</w:t>
            </w:r>
          </w:p>
        </w:tc>
        <w:tc>
          <w:tcPr>
            <w:tcW w:w="7790" w:type="dxa"/>
            <w:tcBorders>
              <w:bottom w:val="single" w:sz="4" w:space="0" w:color="auto"/>
            </w:tcBorders>
          </w:tcPr>
          <w:p w:rsidR="00EF66B9" w:rsidRDefault="00EF66B9" w:rsidP="00B962E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Preventive Strategy – Work out a plan to minimize the risks as a result of Brexit</w:t>
            </w:r>
          </w:p>
        </w:tc>
      </w:tr>
      <w:tr w:rsidR="00EF66B9" w:rsidTr="00EF66B9">
        <w:tc>
          <w:tcPr>
            <w:tcW w:w="878" w:type="dxa"/>
            <w:shd w:val="clear" w:color="auto" w:fill="BDD6EE" w:themeFill="accent5" w:themeFillTint="66"/>
          </w:tcPr>
          <w:p w:rsidR="00EF66B9" w:rsidRPr="00EF66B9" w:rsidRDefault="00EF66B9" w:rsidP="00B962E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4</w:t>
            </w:r>
          </w:p>
        </w:tc>
        <w:tc>
          <w:tcPr>
            <w:tcW w:w="7790" w:type="dxa"/>
            <w:shd w:val="clear" w:color="auto" w:fill="BDD6EE" w:themeFill="accent5" w:themeFillTint="66"/>
          </w:tcPr>
          <w:p w:rsidR="00EF66B9" w:rsidRDefault="00EF66B9" w:rsidP="00B962E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Blue Ocean Strategy should be adopted</w:t>
            </w:r>
          </w:p>
        </w:tc>
      </w:tr>
      <w:tr w:rsidR="00EF66B9" w:rsidTr="00EF66B9">
        <w:tc>
          <w:tcPr>
            <w:tcW w:w="878" w:type="dxa"/>
            <w:tcBorders>
              <w:bottom w:val="single" w:sz="4" w:space="0" w:color="auto"/>
            </w:tcBorders>
          </w:tcPr>
          <w:p w:rsidR="00EF66B9" w:rsidRDefault="00EF66B9" w:rsidP="00B962E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5</w:t>
            </w:r>
          </w:p>
        </w:tc>
        <w:tc>
          <w:tcPr>
            <w:tcW w:w="7790" w:type="dxa"/>
            <w:tcBorders>
              <w:bottom w:val="single" w:sz="4" w:space="0" w:color="auto"/>
            </w:tcBorders>
          </w:tcPr>
          <w:p w:rsidR="00EF66B9" w:rsidRDefault="00EF66B9" w:rsidP="00B962E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 xml:space="preserve">Recruitment Strategy - </w:t>
            </w:r>
            <w:r>
              <w:rPr>
                <w:rFonts w:ascii="Times New Roman" w:eastAsia="DengXian" w:hAnsi="Times New Roman" w:cs="Times New Roman" w:hint="eastAsia"/>
                <w:lang w:eastAsia="zh-CN"/>
              </w:rPr>
              <w:t>I</w:t>
            </w:r>
            <w:r>
              <w:rPr>
                <w:rFonts w:ascii="Times New Roman" w:eastAsia="DengXian" w:hAnsi="Times New Roman" w:cs="Times New Roman"/>
                <w:lang w:eastAsia="zh-CN"/>
              </w:rPr>
              <w:t xml:space="preserve">mprove </w:t>
            </w:r>
            <w:r>
              <w:rPr>
                <w:rFonts w:ascii="Times New Roman" w:eastAsia="DengXian" w:hAnsi="Times New Roman" w:cs="Times New Roman" w:hint="eastAsia"/>
                <w:lang w:eastAsia="zh-CN"/>
              </w:rPr>
              <w:t>INEOS</w:t>
            </w:r>
            <w:r>
              <w:rPr>
                <w:rFonts w:ascii="Times New Roman" w:eastAsia="DengXian" w:hAnsi="Times New Roman" w:cs="Times New Roman"/>
                <w:lang w:eastAsia="zh-CN"/>
              </w:rPr>
              <w:t>’ Image as an employer and g</w:t>
            </w:r>
            <w:r>
              <w:rPr>
                <w:rFonts w:ascii="Times New Roman" w:eastAsia="DengXian" w:hAnsi="Times New Roman" w:cs="Times New Roman" w:hint="eastAsia"/>
                <w:lang w:eastAsia="zh-CN"/>
              </w:rPr>
              <w:t>et</w:t>
            </w:r>
            <w:r>
              <w:rPr>
                <w:rFonts w:ascii="Times New Roman" w:eastAsia="DengXian" w:hAnsi="Times New Roman" w:cs="Times New Roman"/>
                <w:lang w:eastAsia="zh-CN"/>
              </w:rPr>
              <w:t xml:space="preserve"> more talented people</w:t>
            </w:r>
          </w:p>
        </w:tc>
      </w:tr>
      <w:tr w:rsidR="00EF66B9" w:rsidTr="00EF66B9">
        <w:tc>
          <w:tcPr>
            <w:tcW w:w="878" w:type="dxa"/>
            <w:shd w:val="clear" w:color="auto" w:fill="BDD6EE" w:themeFill="accent5" w:themeFillTint="66"/>
          </w:tcPr>
          <w:p w:rsidR="00EF66B9" w:rsidRDefault="00EF66B9" w:rsidP="00B962E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6</w:t>
            </w:r>
          </w:p>
        </w:tc>
        <w:tc>
          <w:tcPr>
            <w:tcW w:w="7790" w:type="dxa"/>
            <w:shd w:val="clear" w:color="auto" w:fill="BDD6EE" w:themeFill="accent5" w:themeFillTint="66"/>
          </w:tcPr>
          <w:p w:rsidR="00EF66B9" w:rsidRDefault="00EF66B9" w:rsidP="00FA030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Develop “INEOS” PROGRAM for INEOS</w:t>
            </w:r>
          </w:p>
        </w:tc>
      </w:tr>
      <w:tr w:rsidR="00EF66B9" w:rsidTr="00EF66B9">
        <w:tc>
          <w:tcPr>
            <w:tcW w:w="878" w:type="dxa"/>
            <w:tcBorders>
              <w:bottom w:val="single" w:sz="4" w:space="0" w:color="auto"/>
            </w:tcBorders>
          </w:tcPr>
          <w:p w:rsidR="00EF66B9" w:rsidRDefault="00EF66B9" w:rsidP="00B962E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7</w:t>
            </w:r>
          </w:p>
        </w:tc>
        <w:tc>
          <w:tcPr>
            <w:tcW w:w="7790" w:type="dxa"/>
            <w:tcBorders>
              <w:bottom w:val="single" w:sz="4" w:space="0" w:color="auto"/>
            </w:tcBorders>
          </w:tcPr>
          <w:p w:rsidR="00EF66B9" w:rsidRDefault="00EF66B9" w:rsidP="00B962E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S</w:t>
            </w:r>
            <w:r w:rsidR="005F0210">
              <w:rPr>
                <w:rFonts w:ascii="Times New Roman" w:eastAsia="DengXian" w:hAnsi="Times New Roman" w:cs="Times New Roman"/>
                <w:lang w:eastAsia="zh-CN"/>
              </w:rPr>
              <w:t>trategic Succession Plan is critical</w:t>
            </w:r>
          </w:p>
        </w:tc>
      </w:tr>
      <w:tr w:rsidR="00EF66B9" w:rsidTr="00EF66B9">
        <w:tc>
          <w:tcPr>
            <w:tcW w:w="878" w:type="dxa"/>
            <w:shd w:val="clear" w:color="auto" w:fill="BDD6EE" w:themeFill="accent5" w:themeFillTint="66"/>
          </w:tcPr>
          <w:p w:rsidR="00EF66B9" w:rsidRDefault="00EF66B9" w:rsidP="00B962ED">
            <w:pPr>
              <w:pStyle w:val="af1"/>
              <w:spacing w:line="360" w:lineRule="auto"/>
              <w:ind w:leftChars="0" w:left="0"/>
              <w:rPr>
                <w:rFonts w:ascii="Times New Roman" w:eastAsia="DengXian" w:hAnsi="Times New Roman" w:cs="Times New Roman"/>
                <w:lang w:eastAsia="zh-CN"/>
              </w:rPr>
            </w:pPr>
          </w:p>
        </w:tc>
        <w:tc>
          <w:tcPr>
            <w:tcW w:w="7790" w:type="dxa"/>
            <w:shd w:val="clear" w:color="auto" w:fill="BDD6EE" w:themeFill="accent5" w:themeFillTint="66"/>
          </w:tcPr>
          <w:p w:rsidR="00EF66B9" w:rsidRDefault="00EF66B9" w:rsidP="00B962ED">
            <w:pPr>
              <w:pStyle w:val="af1"/>
              <w:spacing w:line="360" w:lineRule="auto"/>
              <w:ind w:leftChars="0" w:left="0"/>
              <w:rPr>
                <w:rFonts w:ascii="Times New Roman" w:eastAsia="DengXian" w:hAnsi="Times New Roman" w:cs="Times New Roman"/>
                <w:lang w:eastAsia="zh-CN"/>
              </w:rPr>
            </w:pPr>
          </w:p>
        </w:tc>
      </w:tr>
    </w:tbl>
    <w:p w:rsidR="00EF66B9" w:rsidRDefault="00EF66B9" w:rsidP="00B962ED">
      <w:pPr>
        <w:pStyle w:val="af1"/>
        <w:spacing w:line="360" w:lineRule="auto"/>
        <w:ind w:leftChars="0" w:left="960"/>
        <w:rPr>
          <w:rFonts w:ascii="Times New Roman" w:eastAsia="DengXian" w:hAnsi="Times New Roman" w:cs="Times New Roman"/>
          <w:lang w:eastAsia="zh-CN"/>
        </w:rPr>
      </w:pPr>
    </w:p>
    <w:p w:rsidR="0001447D" w:rsidRDefault="0001447D">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EF66B9" w:rsidRPr="00AA60BD" w:rsidRDefault="00EF66B9" w:rsidP="00EF66B9">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STRATEGIC OPTIONS THAT INEOS SHOULD TAKE</w:t>
      </w:r>
    </w:p>
    <w:p w:rsidR="00EF66B9" w:rsidRPr="00AA60BD" w:rsidRDefault="00EF66B9" w:rsidP="00EF66B9">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49376" behindDoc="1" locked="0" layoutInCell="1" allowOverlap="1" wp14:anchorId="243C5CA6" wp14:editId="3ABB2000">
                <wp:simplePos x="0" y="0"/>
                <wp:positionH relativeFrom="column">
                  <wp:posOffset>-45085</wp:posOffset>
                </wp:positionH>
                <wp:positionV relativeFrom="paragraph">
                  <wp:posOffset>199390</wp:posOffset>
                </wp:positionV>
                <wp:extent cx="6363335" cy="0"/>
                <wp:effectExtent l="12065" t="18415" r="15875" b="10160"/>
                <wp:wrapNone/>
                <wp:docPr id="9"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194598" id="直線接點 9" o:spid="_x0000_s1026" style="position:absolute;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jS1MQIAADEEAAAOAAAAZHJzL2Uyb0RvYy54bWysU0uOEzEQ3SNxB8v7THfnN0krndEonbAZ&#10;INIMB3Bsd9rCbVu2k06EuAIHAIkdN0BiwX0YcQvKzkcZ2CDExi67qp5fVT1PbnaNRFtundCqwNlV&#10;ihFXVDOh1gV+87DojDBynihGpFa8wHvu8M30+bNJa3Le1bWWjFsEIMrlrSlw7b3Jk8TRmjfEXWnD&#10;FTgrbRvi4WjXCbOkBfRGJt00HSattsxYTblzcFsenHga8auKU/+6qhz3SBYYuPm42riuwppMJyRf&#10;W2JqQY80yD+waIhQ8OgZqiSeoI0Vf0A1glrtdOWvqG4SXVWC8lgDVJOlv1VzXxPDYy3QHGfObXL/&#10;D5a+2i4tEqzAY4wUaWBEj5++Pn77+OPDl5/fP6Nx6FBrXA6BM7W0oUa6U/fmTtO3Dik9q4la88j0&#10;YW8gPQsZyZOUcHAG3lm1LzWDGLLxOrZrV9kmQEIj0C5OZX+eCt95ROFy2Bv2er0BRvTkS0h+SjTW&#10;+RdcNygYBZZChYaRnGzvnA9ESH4KCddKL4SUcehSoRbYjtNBGjOcloIFb4hzdr2aSYu2BHQzuB6M&#10;BrexLPBchlm9USyi1Zyw+dH2RMiDDa9LFfCgFuBztA7CeDdOx/PRfNTv9LvDeaeflmXndjHrd4aL&#10;7HpQ9srZrMzeB2pZP68FY1wFdieRZv2/E8HxuxzkdZbpuQ/JU/TYMCB72iPpOMwwv4MSVprtl/Y0&#10;ZNBlDD7+oSD8yzPYlz99+gsAAP//AwBQSwMEFAAGAAgAAAAhANrhEczeAAAACAEAAA8AAABkcnMv&#10;ZG93bnJldi54bWxMj0FLw0AQhe+C/2EZwVu7idraptkUsYgg9NBUaI/b7DQJzc6G7CaN/94RD3qc&#10;9x5vvpeuR9uIATtfO1IQTyMQSIUzNZUKPvdvkwUIHzQZ3ThCBV/oYZ3d3qQ6Me5KOxzyUAouIZ9o&#10;BVUIbSKlLyq02k9di8Te2XVWBz67UppOX7ncNvIhiubS6pr4Q6VbfK2wuOS9VTBcDn7xXmy2mxzt&#10;x3HXb2chD0rd340vKxABx/AXhh98RoeMmU6uJ+NFo2DyHHNSwWP8BIL95XLG206/gsxS+X9A9g0A&#10;AP//AwBQSwECLQAUAAYACAAAACEAtoM4kv4AAADhAQAAEwAAAAAAAAAAAAAAAAAAAAAAW0NvbnRl&#10;bnRfVHlwZXNdLnhtbFBLAQItABQABgAIAAAAIQA4/SH/1gAAAJQBAAALAAAAAAAAAAAAAAAAAC8B&#10;AABfcmVscy8ucmVsc1BLAQItABQABgAIAAAAIQBR1jS1MQIAADEEAAAOAAAAAAAAAAAAAAAAAC4C&#10;AABkcnMvZTJvRG9jLnhtbFBLAQItABQABgAIAAAAIQDa4RHM3gAAAAgBAAAPAAAAAAAAAAAAAAAA&#10;AIsEAABkcnMvZG93bnJldi54bWxQSwUGAAAAAAQABADzAAAAlgUAAAAA&#10;" strokecolor="#57585a" strokeweight="1.5pt"/>
            </w:pict>
          </mc:Fallback>
        </mc:AlternateContent>
      </w:r>
    </w:p>
    <w:p w:rsidR="00A31E94" w:rsidRDefault="009730AD" w:rsidP="001E7B19">
      <w:pPr>
        <w:pStyle w:val="30"/>
        <w:numPr>
          <w:ilvl w:val="0"/>
          <w:numId w:val="25"/>
        </w:numPr>
        <w:spacing w:line="360" w:lineRule="auto"/>
        <w:rPr>
          <w:rFonts w:ascii="Times New Roman" w:eastAsia="DengXian" w:hAnsi="Times New Roman" w:cs="Times New Roman"/>
          <w:lang w:eastAsia="zh-CN"/>
        </w:rPr>
      </w:pPr>
      <w:bookmarkStart w:id="21" w:name="_Toc532815374"/>
      <w:r>
        <w:rPr>
          <w:rFonts w:ascii="Times New Roman" w:eastAsia="SimSun" w:hAnsi="Times New Roman" w:cs="Times New Roman"/>
          <w:sz w:val="26"/>
          <w:szCs w:val="26"/>
          <w:lang w:eastAsia="zh-CN"/>
        </w:rPr>
        <w:t xml:space="preserve">Financial Strategy &amp; Publicity Strategy </w:t>
      </w:r>
      <w:r w:rsidR="000B2B86">
        <w:rPr>
          <w:rFonts w:ascii="Times New Roman" w:eastAsia="SimSun" w:hAnsi="Times New Roman" w:cs="Times New Roman"/>
          <w:sz w:val="26"/>
          <w:szCs w:val="26"/>
          <w:lang w:eastAsia="zh-CN"/>
        </w:rPr>
        <w:t>–</w:t>
      </w:r>
      <w:r>
        <w:rPr>
          <w:rFonts w:ascii="Times New Roman" w:eastAsia="SimSun" w:hAnsi="Times New Roman" w:cs="Times New Roman"/>
          <w:sz w:val="26"/>
          <w:szCs w:val="26"/>
          <w:lang w:eastAsia="zh-CN"/>
        </w:rPr>
        <w:t xml:space="preserve"> </w:t>
      </w:r>
      <w:r w:rsidR="000B2B86">
        <w:rPr>
          <w:rFonts w:ascii="Times New Roman" w:eastAsia="SimSun" w:hAnsi="Times New Roman" w:cs="Times New Roman"/>
          <w:sz w:val="26"/>
          <w:szCs w:val="26"/>
          <w:lang w:eastAsia="zh-CN"/>
        </w:rPr>
        <w:t>Go Public for Part of the INEOS’</w:t>
      </w:r>
      <w:r>
        <w:rPr>
          <w:rFonts w:ascii="Times New Roman" w:eastAsia="SimSun" w:hAnsi="Times New Roman" w:cs="Times New Roman"/>
          <w:sz w:val="26"/>
          <w:szCs w:val="26"/>
          <w:lang w:eastAsia="zh-CN"/>
        </w:rPr>
        <w:br/>
      </w:r>
      <w:r w:rsidR="00F13BBE">
        <w:rPr>
          <w:rFonts w:ascii="Times New Roman" w:eastAsia="SimSun" w:hAnsi="Times New Roman" w:cs="Times New Roman"/>
          <w:sz w:val="26"/>
          <w:szCs w:val="26"/>
          <w:lang w:eastAsia="zh-CN"/>
        </w:rPr>
        <w:t>businesses</w:t>
      </w:r>
      <w:bookmarkEnd w:id="21"/>
      <w:r w:rsidR="00A31E94" w:rsidRPr="00A31E94">
        <w:rPr>
          <w:rFonts w:ascii="Times New Roman" w:eastAsia="SimSun" w:hAnsi="Times New Roman" w:cs="Times New Roman"/>
          <w:b w:val="0"/>
          <w:bCs w:val="0"/>
          <w:sz w:val="26"/>
          <w:szCs w:val="26"/>
          <w:lang w:eastAsia="zh-CN"/>
        </w:rPr>
        <w:t xml:space="preserve"> </w:t>
      </w:r>
    </w:p>
    <w:p w:rsidR="00D21C36" w:rsidRDefault="00D21C36">
      <w:pPr>
        <w:widowControl/>
        <w:rPr>
          <w:rFonts w:ascii="Times New Roman" w:eastAsia="DengXian" w:hAnsi="Times New Roman" w:cs="Times New Roman"/>
          <w:lang w:eastAsia="zh-CN"/>
        </w:rPr>
      </w:pPr>
    </w:p>
    <w:p w:rsidR="00B962ED" w:rsidRDefault="00B962ED" w:rsidP="00B962E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 xml:space="preserve">here are </w:t>
      </w:r>
      <w:r w:rsidR="00D0280E">
        <w:rPr>
          <w:rFonts w:ascii="Times New Roman" w:eastAsia="DengXian" w:hAnsi="Times New Roman" w:cs="Times New Roman"/>
          <w:lang w:eastAsia="zh-CN"/>
        </w:rPr>
        <w:t xml:space="preserve">some dominant </w:t>
      </w:r>
      <w:r>
        <w:rPr>
          <w:rFonts w:ascii="Times New Roman" w:eastAsia="DengXian" w:hAnsi="Times New Roman" w:cs="Times New Roman"/>
          <w:lang w:eastAsia="zh-CN"/>
        </w:rPr>
        <w:t xml:space="preserve">advantages </w:t>
      </w:r>
      <w:r w:rsidR="00D0280E">
        <w:rPr>
          <w:rFonts w:ascii="Times New Roman" w:eastAsia="DengXian" w:hAnsi="Times New Roman" w:cs="Times New Roman"/>
          <w:lang w:eastAsia="zh-CN"/>
        </w:rPr>
        <w:t xml:space="preserve">for a company to go </w:t>
      </w:r>
      <w:r>
        <w:rPr>
          <w:rFonts w:ascii="Times New Roman" w:eastAsia="DengXian" w:hAnsi="Times New Roman" w:cs="Times New Roman"/>
          <w:lang w:eastAsia="zh-CN"/>
        </w:rPr>
        <w:t xml:space="preserve">listed </w:t>
      </w:r>
      <w:r w:rsidR="0038799F">
        <w:rPr>
          <w:rFonts w:ascii="Times New Roman" w:eastAsia="DengXian" w:hAnsi="Times New Roman" w:cs="Times New Roman"/>
          <w:lang w:eastAsia="zh-CN"/>
        </w:rPr>
        <w:t>(Hunsaker, 2017)</w:t>
      </w:r>
      <w:r>
        <w:rPr>
          <w:rFonts w:ascii="Times New Roman" w:eastAsia="DengXian" w:hAnsi="Times New Roman" w:cs="Times New Roman"/>
          <w:lang w:eastAsia="zh-CN"/>
        </w:rPr>
        <w:t>.</w:t>
      </w:r>
      <w:r w:rsidR="00D0280E">
        <w:rPr>
          <w:rFonts w:ascii="Times New Roman" w:eastAsia="DengXian" w:hAnsi="Times New Roman" w:cs="Times New Roman"/>
          <w:lang w:eastAsia="zh-CN"/>
        </w:rPr>
        <w:t xml:space="preserve">  </w:t>
      </w:r>
      <w:r w:rsidR="00CA7E4F">
        <w:rPr>
          <w:rFonts w:ascii="Times New Roman" w:eastAsia="DengXian" w:hAnsi="Times New Roman" w:cs="Times New Roman"/>
          <w:lang w:eastAsia="zh-CN"/>
        </w:rPr>
        <w:t xml:space="preserve">These positive traits must be balanced off against the disadvantages, which we will </w:t>
      </w:r>
      <w:r w:rsidR="0084241C">
        <w:rPr>
          <w:rFonts w:ascii="Times New Roman" w:eastAsia="DengXian" w:hAnsi="Times New Roman" w:cs="Times New Roman"/>
          <w:lang w:eastAsia="zh-CN"/>
        </w:rPr>
        <w:t xml:space="preserve">point out </w:t>
      </w:r>
      <w:r w:rsidR="00CA7E4F">
        <w:rPr>
          <w:rFonts w:ascii="Times New Roman" w:eastAsia="DengXian" w:hAnsi="Times New Roman" w:cs="Times New Roman"/>
          <w:lang w:eastAsia="zh-CN"/>
        </w:rPr>
        <w:t>in the latter part of this section</w:t>
      </w:r>
      <w:r w:rsidR="0084241C">
        <w:rPr>
          <w:rFonts w:ascii="Times New Roman" w:eastAsia="DengXian" w:hAnsi="Times New Roman" w:cs="Times New Roman"/>
          <w:lang w:eastAsia="zh-CN"/>
        </w:rPr>
        <w:t xml:space="preserve"> for the group management to take reference to.</w:t>
      </w:r>
    </w:p>
    <w:p w:rsidR="0084241C" w:rsidRDefault="0084241C" w:rsidP="00B962ED">
      <w:pPr>
        <w:pStyle w:val="af1"/>
        <w:spacing w:line="360" w:lineRule="auto"/>
        <w:ind w:leftChars="0" w:left="960"/>
        <w:rPr>
          <w:rFonts w:ascii="Times New Roman" w:eastAsia="DengXian" w:hAnsi="Times New Roman" w:cs="Times New Roman"/>
          <w:lang w:eastAsia="zh-CN"/>
        </w:rPr>
      </w:pPr>
    </w:p>
    <w:p w:rsidR="00CA7E4F" w:rsidRPr="00CA7E4F" w:rsidRDefault="00CA7E4F" w:rsidP="00B962E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 xml:space="preserve">It is definitely a question raised by the public as to why INEOS has not gone public.  While group management have not made a decision so far, we </w:t>
      </w:r>
      <w:r>
        <w:rPr>
          <w:rFonts w:ascii="Times New Roman" w:eastAsia="DengXian" w:hAnsi="Times New Roman" w:cs="Times New Roman" w:hint="eastAsia"/>
          <w:lang w:eastAsia="zh-CN"/>
        </w:rPr>
        <w:t>as</w:t>
      </w:r>
      <w:r>
        <w:rPr>
          <w:rFonts w:ascii="Times New Roman" w:eastAsia="DengXian" w:hAnsi="Times New Roman" w:cs="Times New Roman"/>
          <w:lang w:eastAsia="zh-CN"/>
        </w:rPr>
        <w:t xml:space="preserve"> the consultant would like to point out the distinct advantages</w:t>
      </w:r>
      <w:r w:rsidR="004550C0">
        <w:rPr>
          <w:rFonts w:ascii="Times New Roman" w:eastAsia="DengXian" w:hAnsi="Times New Roman" w:cs="Times New Roman"/>
          <w:lang w:eastAsia="zh-CN"/>
        </w:rPr>
        <w:t xml:space="preserve"> </w:t>
      </w:r>
      <w:r w:rsidR="0001447D">
        <w:rPr>
          <w:rFonts w:ascii="Times New Roman" w:eastAsia="DengXian" w:hAnsi="Times New Roman" w:cs="Times New Roman"/>
          <w:lang w:eastAsia="zh-CN"/>
        </w:rPr>
        <w:t xml:space="preserve">and disadvantages of </w:t>
      </w:r>
      <w:r w:rsidR="00FA030D">
        <w:rPr>
          <w:rFonts w:ascii="Times New Roman" w:eastAsia="DengXian" w:hAnsi="Times New Roman" w:cs="Times New Roman"/>
          <w:lang w:eastAsia="zh-CN"/>
        </w:rPr>
        <w:t>initial public offering (“</w:t>
      </w:r>
      <w:r w:rsidR="0001447D">
        <w:rPr>
          <w:rFonts w:ascii="Times New Roman" w:eastAsia="DengXian" w:hAnsi="Times New Roman" w:cs="Times New Roman"/>
          <w:lang w:eastAsia="zh-CN"/>
        </w:rPr>
        <w:t>IPO</w:t>
      </w:r>
      <w:r w:rsidR="00FA030D">
        <w:rPr>
          <w:rFonts w:ascii="Times New Roman" w:eastAsia="DengXian" w:hAnsi="Times New Roman" w:cs="Times New Roman"/>
          <w:lang w:eastAsia="zh-CN"/>
        </w:rPr>
        <w:t>”)</w:t>
      </w:r>
      <w:r w:rsidR="0001447D">
        <w:rPr>
          <w:rFonts w:ascii="Times New Roman" w:eastAsia="DengXian" w:hAnsi="Times New Roman" w:cs="Times New Roman"/>
          <w:lang w:eastAsia="zh-CN"/>
        </w:rPr>
        <w:t xml:space="preserve"> </w:t>
      </w:r>
      <w:r w:rsidR="004550C0">
        <w:rPr>
          <w:rFonts w:ascii="Times New Roman" w:eastAsia="DengXian" w:hAnsi="Times New Roman" w:cs="Times New Roman"/>
          <w:lang w:eastAsia="zh-CN"/>
        </w:rPr>
        <w:t xml:space="preserve">for </w:t>
      </w:r>
      <w:r w:rsidR="001E7B19">
        <w:rPr>
          <w:rFonts w:ascii="Times New Roman" w:eastAsia="DengXian" w:hAnsi="Times New Roman" w:cs="Times New Roman"/>
          <w:lang w:eastAsia="zh-CN"/>
        </w:rPr>
        <w:t>INEOS</w:t>
      </w:r>
      <w:r w:rsidR="004550C0">
        <w:rPr>
          <w:rFonts w:ascii="Times New Roman" w:eastAsia="DengXian" w:hAnsi="Times New Roman" w:cs="Times New Roman"/>
          <w:lang w:eastAsia="zh-CN"/>
        </w:rPr>
        <w:t xml:space="preserve"> to consider</w:t>
      </w:r>
      <w:r>
        <w:rPr>
          <w:rFonts w:ascii="Times New Roman" w:eastAsia="DengXian" w:hAnsi="Times New Roman" w:cs="Times New Roman"/>
          <w:lang w:eastAsia="zh-CN"/>
        </w:rPr>
        <w:t>.</w:t>
      </w:r>
    </w:p>
    <w:p w:rsidR="004550C0" w:rsidRDefault="004550C0" w:rsidP="00B962ED">
      <w:pPr>
        <w:pStyle w:val="af1"/>
        <w:spacing w:line="360" w:lineRule="auto"/>
        <w:ind w:leftChars="0" w:left="960"/>
        <w:rPr>
          <w:rFonts w:ascii="Times New Roman" w:eastAsia="DengXian" w:hAnsi="Times New Roman" w:cs="Times New Roman"/>
          <w:lang w:eastAsia="zh-CN"/>
        </w:rPr>
      </w:pPr>
    </w:p>
    <w:p w:rsidR="0001447D" w:rsidRDefault="0001447D" w:rsidP="00B962ED">
      <w:pPr>
        <w:pStyle w:val="af1"/>
        <w:spacing w:line="360" w:lineRule="auto"/>
        <w:ind w:leftChars="0" w:left="960"/>
        <w:rPr>
          <w:rFonts w:ascii="Times New Roman" w:eastAsia="DengXian" w:hAnsi="Times New Roman" w:cs="Times New Roman"/>
          <w:lang w:eastAsia="zh-CN"/>
        </w:rPr>
      </w:pPr>
      <w:r>
        <w:rPr>
          <w:noProof/>
          <w:lang w:eastAsia="zh-CN"/>
        </w:rPr>
        <w:drawing>
          <wp:inline distT="0" distB="0" distL="0" distR="0" wp14:anchorId="37C775B8" wp14:editId="79FBE5E3">
            <wp:extent cx="5143767" cy="3429000"/>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143767" cy="3429000"/>
                    </a:xfrm>
                    <a:prstGeom prst="rect">
                      <a:avLst/>
                    </a:prstGeom>
                    <a:noFill/>
                    <a:ln>
                      <a:noFill/>
                    </a:ln>
                  </pic:spPr>
                </pic:pic>
              </a:graphicData>
            </a:graphic>
          </wp:inline>
        </w:drawing>
      </w:r>
    </w:p>
    <w:p w:rsidR="0001447D" w:rsidRDefault="0001447D">
      <w:pPr>
        <w:widowControl/>
        <w:rPr>
          <w:rFonts w:ascii="Times New Roman" w:eastAsia="DengXian" w:hAnsi="Times New Roman" w:cs="Times New Roman"/>
          <w:b/>
          <w:lang w:eastAsia="zh-CN"/>
        </w:rPr>
      </w:pPr>
      <w:r>
        <w:rPr>
          <w:rFonts w:ascii="Times New Roman" w:eastAsia="DengXian" w:hAnsi="Times New Roman" w:cs="Times New Roman"/>
          <w:b/>
          <w:lang w:eastAsia="zh-CN"/>
        </w:rPr>
        <w:br w:type="page"/>
      </w:r>
    </w:p>
    <w:p w:rsidR="0001447D" w:rsidRPr="00AA60BD" w:rsidRDefault="0001447D" w:rsidP="0001447D">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STRATEGIC OPTIONS THAT INEOS SHOULD TAKE</w:t>
      </w:r>
    </w:p>
    <w:p w:rsidR="0001447D" w:rsidRPr="00AA60BD" w:rsidRDefault="0001447D" w:rsidP="0001447D">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45280" behindDoc="1" locked="0" layoutInCell="1" allowOverlap="1" wp14:anchorId="4FAF31B2" wp14:editId="0F1259A7">
                <wp:simplePos x="0" y="0"/>
                <wp:positionH relativeFrom="column">
                  <wp:posOffset>-45085</wp:posOffset>
                </wp:positionH>
                <wp:positionV relativeFrom="paragraph">
                  <wp:posOffset>199390</wp:posOffset>
                </wp:positionV>
                <wp:extent cx="6363335" cy="0"/>
                <wp:effectExtent l="12065" t="18415" r="15875" b="10160"/>
                <wp:wrapNone/>
                <wp:docPr id="3" name="直線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0552FE" id="直線接點 3" o:spid="_x0000_s1026" style="position:absolute;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6HAMgIAADEEAAAOAAAAZHJzL2Uyb0RvYy54bWysU81uEzEQviPxDpbv6e52kzRZdVNVuwmX&#10;ApFaHsCxvVkLr23ZbjYR4hV4AJC48QZIHHgfKt6CsfOjFi4IcbHHnpnP38x8vrzadhJtuHVCqxJn&#10;ZylGXFHNhFqX+M3dYjDByHmiGJFa8RLvuMNXs+fPLntT8HPdasm4RQCiXNGbErfemyJJHG15R9yZ&#10;NlyBs9G2Ix6Odp0wS3pA72RynqbjpNeWGaspdw5u670TzyJ+03DqXzeN4x7JEgM3H1cb11VYk9kl&#10;KdaWmFbQAw3yDyw6IhQ8eoKqiSfo3oo/oDpBrXa68WdUd4luGkF5rAGqydLfqrltieGxFmiOM6c2&#10;uf8HS19tlhYJVuIcI0U6GNHDp68P3z7++PDl5/fPKA8d6o0rILBSSxtqpFt1a240feuQ0lVL1JpH&#10;pnc7A+lZyEiepISDM/DOqn+pGcSQe69ju7aN7QIkNAJt41R2p6nwrUcULsf5OM/zEUb06EtIcUw0&#10;1vkXXHcoGCWWQoWGkYJsbpwPREhxDAnXSi+ElHHoUqEe2E7TURoznJaCBW+Ic3a9qqRFGwK6GV2M&#10;JqPrWBZ4HodZfa9YRGs5YfOD7YmQextelyrgQS3A52DthfFumk7nk/lkOBiej+eDYVrXg+tFNRyM&#10;F9nFqM7rqqqz94FaNixawRhXgd1RpNnw70Rw+C57eZ1keupD8hQ9NgzIHvdIOg4zzG+vhJVmu6U9&#10;Dhl0GYMPfygI//EZ7Mc/ffYLAAD//wMAUEsDBBQABgAIAAAAIQDa4RHM3gAAAAgBAAAPAAAAZHJz&#10;L2Rvd25yZXYueG1sTI9BS8NAEIXvgv9hGcFbu4na2qbZFLGIIPTQVGiP2+w0Cc3Ohuwmjf/eEQ96&#10;nPceb76XrkfbiAE7XztSEE8jEEiFMzWVCj73b5MFCB80Gd04QgVf6GGd3d6kOjHuSjsc8lAKLiGf&#10;aAVVCG0ipS8qtNpPXYvE3tl1Vgc+u1KaTl+53DbyIYrm0uqa+EOlW3ytsLjkvVUwXA5+8V5stpsc&#10;7cdx129nIQ9K3d+NLysQAcfwF4YffEaHjJlOrifjRaNg8hxzUsFj/ASC/eVyxttOv4LMUvl/QPYN&#10;AAD//wMAUEsBAi0AFAAGAAgAAAAhALaDOJL+AAAA4QEAABMAAAAAAAAAAAAAAAAAAAAAAFtDb250&#10;ZW50X1R5cGVzXS54bWxQSwECLQAUAAYACAAAACEAOP0h/9YAAACUAQAACwAAAAAAAAAAAAAAAAAv&#10;AQAAX3JlbHMvLnJlbHNQSwECLQAUAAYACAAAACEAijuhwDICAAAxBAAADgAAAAAAAAAAAAAAAAAu&#10;AgAAZHJzL2Uyb0RvYy54bWxQSwECLQAUAAYACAAAACEA2uERzN4AAAAIAQAADwAAAAAAAAAAAAAA&#10;AACMBAAAZHJzL2Rvd25yZXYueG1sUEsFBgAAAAAEAAQA8wAAAJcFAAAAAA==&#10;" strokecolor="#57585a" strokeweight="1.5pt"/>
            </w:pict>
          </mc:Fallback>
        </mc:AlternateContent>
      </w:r>
    </w:p>
    <w:p w:rsidR="00B962ED" w:rsidRPr="004550C0" w:rsidRDefault="00B962ED" w:rsidP="00B962ED">
      <w:pPr>
        <w:pStyle w:val="af1"/>
        <w:spacing w:line="360" w:lineRule="auto"/>
        <w:ind w:leftChars="0" w:left="960"/>
        <w:rPr>
          <w:rFonts w:ascii="Times New Roman" w:eastAsia="DengXian" w:hAnsi="Times New Roman" w:cs="Times New Roman"/>
          <w:b/>
          <w:lang w:eastAsia="zh-CN"/>
        </w:rPr>
      </w:pPr>
      <w:r w:rsidRPr="004550C0">
        <w:rPr>
          <w:rFonts w:ascii="Times New Roman" w:eastAsia="DengXian" w:hAnsi="Times New Roman" w:cs="Times New Roman"/>
          <w:b/>
          <w:lang w:eastAsia="zh-CN"/>
        </w:rPr>
        <w:t>Fundraising</w:t>
      </w:r>
    </w:p>
    <w:p w:rsidR="00B962ED" w:rsidRPr="00B962ED" w:rsidRDefault="00B962ED" w:rsidP="00B962ED">
      <w:pPr>
        <w:pStyle w:val="af1"/>
        <w:spacing w:line="360" w:lineRule="auto"/>
        <w:ind w:leftChars="0" w:left="960"/>
        <w:rPr>
          <w:rFonts w:ascii="Times New Roman" w:eastAsia="DengXian" w:hAnsi="Times New Roman" w:cs="Times New Roman"/>
          <w:lang w:eastAsia="zh-CN"/>
        </w:rPr>
      </w:pPr>
      <w:r w:rsidRPr="00B962ED">
        <w:rPr>
          <w:rFonts w:ascii="Times New Roman" w:eastAsia="DengXian" w:hAnsi="Times New Roman" w:cs="Times New Roman"/>
          <w:lang w:eastAsia="zh-CN"/>
        </w:rPr>
        <w:t xml:space="preserve">The proceeds from an IPO </w:t>
      </w:r>
      <w:r w:rsidR="001F5C48">
        <w:rPr>
          <w:rFonts w:ascii="Times New Roman" w:eastAsia="DengXian" w:hAnsi="Times New Roman" w:cs="Times New Roman"/>
          <w:lang w:eastAsia="zh-CN"/>
        </w:rPr>
        <w:t xml:space="preserve">undoubtedly </w:t>
      </w:r>
      <w:r w:rsidRPr="00B962ED">
        <w:rPr>
          <w:rFonts w:ascii="Times New Roman" w:eastAsia="DengXian" w:hAnsi="Times New Roman" w:cs="Times New Roman"/>
          <w:lang w:eastAsia="zh-CN"/>
        </w:rPr>
        <w:t xml:space="preserve">provide justification for </w:t>
      </w:r>
      <w:r w:rsidR="00663A50">
        <w:rPr>
          <w:rFonts w:ascii="Times New Roman" w:eastAsia="DengXian" w:hAnsi="Times New Roman" w:cs="Times New Roman"/>
          <w:lang w:eastAsia="zh-CN"/>
        </w:rPr>
        <w:t>INEOS</w:t>
      </w:r>
      <w:r w:rsidRPr="00B962ED">
        <w:rPr>
          <w:rFonts w:ascii="Times New Roman" w:eastAsia="DengXian" w:hAnsi="Times New Roman" w:cs="Times New Roman"/>
          <w:lang w:eastAsia="zh-CN"/>
        </w:rPr>
        <w:t xml:space="preserve"> to go public even without looking at the other benefits, especially considering the</w:t>
      </w:r>
      <w:r w:rsidR="00663A50">
        <w:rPr>
          <w:rFonts w:ascii="Times New Roman" w:eastAsia="DengXian" w:hAnsi="Times New Roman" w:cs="Times New Roman"/>
          <w:lang w:eastAsia="zh-CN"/>
        </w:rPr>
        <w:t xml:space="preserve"> future</w:t>
      </w:r>
      <w:r w:rsidRPr="00B962ED">
        <w:rPr>
          <w:rFonts w:ascii="Times New Roman" w:eastAsia="DengXian" w:hAnsi="Times New Roman" w:cs="Times New Roman"/>
          <w:lang w:eastAsia="zh-CN"/>
        </w:rPr>
        <w:t xml:space="preserve"> investment opportunities available because of the new capital. </w:t>
      </w:r>
      <w:r w:rsidR="00663A50">
        <w:rPr>
          <w:rFonts w:ascii="Times New Roman" w:eastAsia="DengXian" w:hAnsi="Times New Roman" w:cs="Times New Roman"/>
          <w:lang w:eastAsia="zh-CN"/>
        </w:rPr>
        <w:t xml:space="preserve"> INEOS</w:t>
      </w:r>
      <w:r w:rsidRPr="00B962ED">
        <w:rPr>
          <w:rFonts w:ascii="Times New Roman" w:eastAsia="DengXian" w:hAnsi="Times New Roman" w:cs="Times New Roman"/>
          <w:lang w:eastAsia="zh-CN"/>
        </w:rPr>
        <w:t xml:space="preserve"> may use an initial public offering to finance research and development</w:t>
      </w:r>
      <w:r w:rsidR="00663A50">
        <w:rPr>
          <w:rFonts w:ascii="Times New Roman" w:eastAsia="DengXian" w:hAnsi="Times New Roman" w:cs="Times New Roman"/>
          <w:lang w:eastAsia="zh-CN"/>
        </w:rPr>
        <w:t xml:space="preserve"> which is particularly important for the </w:t>
      </w:r>
      <w:r w:rsidR="001A5304">
        <w:rPr>
          <w:rFonts w:ascii="Times New Roman" w:eastAsia="DengXian" w:hAnsi="Times New Roman" w:cs="Times New Roman"/>
          <w:lang w:eastAsia="zh-CN"/>
        </w:rPr>
        <w:t xml:space="preserve">Group’s </w:t>
      </w:r>
      <w:r w:rsidR="00663A50">
        <w:rPr>
          <w:rFonts w:ascii="Times New Roman" w:eastAsia="DengXian" w:hAnsi="Times New Roman" w:cs="Times New Roman"/>
          <w:lang w:eastAsia="zh-CN"/>
        </w:rPr>
        <w:t>chemical products</w:t>
      </w:r>
      <w:r w:rsidRPr="00B962ED">
        <w:rPr>
          <w:rFonts w:ascii="Times New Roman" w:eastAsia="DengXian" w:hAnsi="Times New Roman" w:cs="Times New Roman"/>
          <w:lang w:eastAsia="zh-CN"/>
        </w:rPr>
        <w:t>, hire new employees, re</w:t>
      </w:r>
      <w:r w:rsidR="001A5304">
        <w:rPr>
          <w:rFonts w:ascii="Times New Roman" w:eastAsia="DengXian" w:hAnsi="Times New Roman" w:cs="Times New Roman"/>
          <w:lang w:eastAsia="zh-CN"/>
        </w:rPr>
        <w:t>pay bank loans</w:t>
      </w:r>
      <w:r w:rsidRPr="00B962ED">
        <w:rPr>
          <w:rFonts w:ascii="Times New Roman" w:eastAsia="DengXian" w:hAnsi="Times New Roman" w:cs="Times New Roman"/>
          <w:lang w:eastAsia="zh-CN"/>
        </w:rPr>
        <w:t xml:space="preserve">, </w:t>
      </w:r>
      <w:r w:rsidR="001A5304">
        <w:rPr>
          <w:rFonts w:ascii="Times New Roman" w:eastAsia="DengXian" w:hAnsi="Times New Roman" w:cs="Times New Roman"/>
          <w:lang w:eastAsia="zh-CN"/>
        </w:rPr>
        <w:t>support</w:t>
      </w:r>
      <w:r w:rsidRPr="00B962ED">
        <w:rPr>
          <w:rFonts w:ascii="Times New Roman" w:eastAsia="DengXian" w:hAnsi="Times New Roman" w:cs="Times New Roman"/>
          <w:lang w:eastAsia="zh-CN"/>
        </w:rPr>
        <w:t xml:space="preserve"> capital expenditure</w:t>
      </w:r>
      <w:r w:rsidR="001A5304">
        <w:rPr>
          <w:rFonts w:ascii="Times New Roman" w:eastAsia="DengXian" w:hAnsi="Times New Roman" w:cs="Times New Roman"/>
          <w:lang w:eastAsia="zh-CN"/>
        </w:rPr>
        <w:t>s</w:t>
      </w:r>
      <w:r w:rsidRPr="00B962ED">
        <w:rPr>
          <w:rFonts w:ascii="Times New Roman" w:eastAsia="DengXian" w:hAnsi="Times New Roman" w:cs="Times New Roman"/>
          <w:lang w:eastAsia="zh-CN"/>
        </w:rPr>
        <w:t>, acquire new technology companies, or to bankroll any number of other possibilities</w:t>
      </w:r>
      <w:r w:rsidR="001A5304">
        <w:rPr>
          <w:rFonts w:ascii="Times New Roman" w:eastAsia="DengXian" w:hAnsi="Times New Roman" w:cs="Times New Roman"/>
          <w:lang w:eastAsia="zh-CN"/>
        </w:rPr>
        <w:t xml:space="preserve"> which INEOS could not afford or did not want to be involved in the past</w:t>
      </w:r>
      <w:r w:rsidRPr="00B962ED">
        <w:rPr>
          <w:rFonts w:ascii="Times New Roman" w:eastAsia="DengXian" w:hAnsi="Times New Roman" w:cs="Times New Roman"/>
          <w:lang w:eastAsia="zh-CN"/>
        </w:rPr>
        <w:t xml:space="preserve">. </w:t>
      </w:r>
      <w:r w:rsidR="001A5304">
        <w:rPr>
          <w:rFonts w:ascii="Times New Roman" w:eastAsia="DengXian" w:hAnsi="Times New Roman" w:cs="Times New Roman"/>
          <w:lang w:eastAsia="zh-CN"/>
        </w:rPr>
        <w:t xml:space="preserve"> An IPO as a result could bring new capital, imaginative R &amp; D, and new products to INEOS.  This can strengthen the leadership status in the industry and outdistance the competitors.  </w:t>
      </w:r>
      <w:r w:rsidRPr="00B962ED">
        <w:rPr>
          <w:rFonts w:ascii="Times New Roman" w:eastAsia="DengXian" w:hAnsi="Times New Roman" w:cs="Times New Roman"/>
          <w:lang w:eastAsia="zh-CN"/>
        </w:rPr>
        <w:t xml:space="preserve">The </w:t>
      </w:r>
      <w:r w:rsidR="001A5304">
        <w:rPr>
          <w:rFonts w:ascii="Times New Roman" w:eastAsia="DengXian" w:hAnsi="Times New Roman" w:cs="Times New Roman"/>
          <w:lang w:eastAsia="zh-CN"/>
        </w:rPr>
        <w:t>capital</w:t>
      </w:r>
      <w:r w:rsidRPr="00B962ED">
        <w:rPr>
          <w:rFonts w:ascii="Times New Roman" w:eastAsia="DengXian" w:hAnsi="Times New Roman" w:cs="Times New Roman"/>
          <w:lang w:eastAsia="zh-CN"/>
        </w:rPr>
        <w:t xml:space="preserve"> provided by a</w:t>
      </w:r>
      <w:r w:rsidR="001A5304">
        <w:rPr>
          <w:rFonts w:ascii="Times New Roman" w:eastAsia="DengXian" w:hAnsi="Times New Roman" w:cs="Times New Roman"/>
          <w:lang w:eastAsia="zh-CN"/>
        </w:rPr>
        <w:t xml:space="preserve"> successful</w:t>
      </w:r>
      <w:r w:rsidRPr="00B962ED">
        <w:rPr>
          <w:rFonts w:ascii="Times New Roman" w:eastAsia="DengXian" w:hAnsi="Times New Roman" w:cs="Times New Roman"/>
          <w:lang w:eastAsia="zh-CN"/>
        </w:rPr>
        <w:t xml:space="preserve"> IPO is </w:t>
      </w:r>
      <w:r w:rsidR="001A5304">
        <w:rPr>
          <w:rFonts w:ascii="Times New Roman" w:eastAsia="DengXian" w:hAnsi="Times New Roman" w:cs="Times New Roman"/>
          <w:lang w:eastAsia="zh-CN"/>
        </w:rPr>
        <w:t>meaningful and usually ample</w:t>
      </w:r>
      <w:r w:rsidRPr="00B962ED">
        <w:rPr>
          <w:rFonts w:ascii="Times New Roman" w:eastAsia="DengXian" w:hAnsi="Times New Roman" w:cs="Times New Roman"/>
          <w:lang w:eastAsia="zh-CN"/>
        </w:rPr>
        <w:t>, and can transform the growth trajectory of</w:t>
      </w:r>
      <w:r w:rsidR="001A5304">
        <w:rPr>
          <w:rFonts w:ascii="Times New Roman" w:eastAsia="DengXian" w:hAnsi="Times New Roman" w:cs="Times New Roman"/>
          <w:lang w:eastAsia="zh-CN"/>
        </w:rPr>
        <w:t xml:space="preserve"> INEOS</w:t>
      </w:r>
      <w:r w:rsidR="005E2332">
        <w:rPr>
          <w:rFonts w:ascii="Times New Roman" w:eastAsia="DengXian" w:hAnsi="Times New Roman" w:cs="Times New Roman"/>
          <w:lang w:eastAsia="zh-CN"/>
        </w:rPr>
        <w:t xml:space="preserve"> (Morgan, 2013)</w:t>
      </w:r>
      <w:r w:rsidRPr="00B962ED">
        <w:rPr>
          <w:rFonts w:ascii="Times New Roman" w:eastAsia="DengXian" w:hAnsi="Times New Roman" w:cs="Times New Roman"/>
          <w:lang w:eastAsia="zh-CN"/>
        </w:rPr>
        <w:t>.</w:t>
      </w:r>
    </w:p>
    <w:p w:rsidR="003709B4" w:rsidRPr="001A5304" w:rsidRDefault="003709B4" w:rsidP="00B962ED">
      <w:pPr>
        <w:pStyle w:val="af1"/>
        <w:spacing w:line="360" w:lineRule="auto"/>
        <w:ind w:leftChars="0" w:left="960"/>
        <w:rPr>
          <w:rFonts w:ascii="Times New Roman" w:eastAsia="DengXian" w:hAnsi="Times New Roman" w:cs="Times New Roman"/>
          <w:lang w:eastAsia="zh-CN"/>
        </w:rPr>
      </w:pPr>
    </w:p>
    <w:p w:rsidR="00B962ED" w:rsidRPr="00DD00F1" w:rsidRDefault="00EF2BE3" w:rsidP="00B962ED">
      <w:pPr>
        <w:pStyle w:val="af1"/>
        <w:spacing w:line="360" w:lineRule="auto"/>
        <w:ind w:leftChars="0" w:left="960"/>
        <w:rPr>
          <w:rFonts w:ascii="Times New Roman" w:eastAsia="DengXian" w:hAnsi="Times New Roman" w:cs="Times New Roman"/>
          <w:b/>
          <w:lang w:eastAsia="zh-CN"/>
        </w:rPr>
      </w:pPr>
      <w:r w:rsidRPr="00DD00F1">
        <w:rPr>
          <w:rFonts w:ascii="Times New Roman" w:eastAsia="DengXian" w:hAnsi="Times New Roman" w:cs="Times New Roman"/>
          <w:b/>
          <w:lang w:eastAsia="zh-CN"/>
        </w:rPr>
        <w:t>O</w:t>
      </w:r>
      <w:r w:rsidR="00B962ED" w:rsidRPr="00DD00F1">
        <w:rPr>
          <w:rFonts w:ascii="Times New Roman" w:eastAsia="DengXian" w:hAnsi="Times New Roman" w:cs="Times New Roman"/>
          <w:b/>
          <w:lang w:eastAsia="zh-CN"/>
        </w:rPr>
        <w:t>pportunity</w:t>
      </w:r>
      <w:r w:rsidRPr="00DD00F1">
        <w:rPr>
          <w:rFonts w:ascii="Times New Roman" w:eastAsia="DengXian" w:hAnsi="Times New Roman" w:cs="Times New Roman"/>
          <w:b/>
          <w:lang w:eastAsia="zh-CN"/>
        </w:rPr>
        <w:t xml:space="preserve"> for </w:t>
      </w:r>
      <w:r w:rsidR="00DD00F1" w:rsidRPr="00DD00F1">
        <w:rPr>
          <w:rFonts w:ascii="Times New Roman" w:eastAsia="DengXian" w:hAnsi="Times New Roman" w:cs="Times New Roman"/>
          <w:b/>
          <w:lang w:eastAsia="zh-CN"/>
        </w:rPr>
        <w:t>Rewarding Founders and Top Management</w:t>
      </w:r>
    </w:p>
    <w:p w:rsidR="00B962ED" w:rsidRDefault="00DD00F1" w:rsidP="00B962E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 xml:space="preserve">INEOS’ </w:t>
      </w:r>
      <w:r w:rsidR="00B962ED" w:rsidRPr="00B962ED">
        <w:rPr>
          <w:rFonts w:ascii="Times New Roman" w:eastAsia="DengXian" w:hAnsi="Times New Roman" w:cs="Times New Roman"/>
          <w:lang w:eastAsia="zh-CN"/>
        </w:rPr>
        <w:t xml:space="preserve">stakeholders have contributed significant amounts of time and resources with the hopes of </w:t>
      </w:r>
      <w:r>
        <w:rPr>
          <w:rFonts w:ascii="Times New Roman" w:eastAsia="DengXian" w:hAnsi="Times New Roman" w:cs="Times New Roman"/>
          <w:lang w:eastAsia="zh-CN"/>
        </w:rPr>
        <w:t>raising this high growth</w:t>
      </w:r>
      <w:r w:rsidR="00B962ED" w:rsidRPr="00B962ED">
        <w:rPr>
          <w:rFonts w:ascii="Times New Roman" w:eastAsia="DengXian" w:hAnsi="Times New Roman" w:cs="Times New Roman"/>
          <w:lang w:eastAsia="zh-CN"/>
        </w:rPr>
        <w:t xml:space="preserve"> company. </w:t>
      </w:r>
      <w:r>
        <w:rPr>
          <w:rFonts w:ascii="Times New Roman" w:eastAsia="DengXian" w:hAnsi="Times New Roman" w:cs="Times New Roman"/>
          <w:lang w:eastAsia="zh-CN"/>
        </w:rPr>
        <w:t xml:space="preserve"> </w:t>
      </w:r>
      <w:r w:rsidR="00B962ED" w:rsidRPr="00B962ED">
        <w:rPr>
          <w:rFonts w:ascii="Times New Roman" w:eastAsia="DengXian" w:hAnsi="Times New Roman" w:cs="Times New Roman"/>
          <w:lang w:eastAsia="zh-CN"/>
        </w:rPr>
        <w:t xml:space="preserve">These founders </w:t>
      </w:r>
      <w:r>
        <w:rPr>
          <w:rFonts w:ascii="Times New Roman" w:eastAsia="DengXian" w:hAnsi="Times New Roman" w:cs="Times New Roman"/>
          <w:lang w:eastAsia="zh-CN"/>
        </w:rPr>
        <w:t>together with the</w:t>
      </w:r>
      <w:r w:rsidR="00B962ED" w:rsidRPr="00B962ED">
        <w:rPr>
          <w:rFonts w:ascii="Times New Roman" w:eastAsia="DengXian" w:hAnsi="Times New Roman" w:cs="Times New Roman"/>
          <w:lang w:eastAsia="zh-CN"/>
        </w:rPr>
        <w:t xml:space="preserve"> investors </w:t>
      </w:r>
      <w:r>
        <w:rPr>
          <w:rFonts w:ascii="Times New Roman" w:eastAsia="DengXian" w:hAnsi="Times New Roman" w:cs="Times New Roman"/>
          <w:lang w:eastAsia="zh-CN"/>
        </w:rPr>
        <w:t>might not be very satisfied of the</w:t>
      </w:r>
      <w:r w:rsidR="00B962ED" w:rsidRPr="00B962ED">
        <w:rPr>
          <w:rFonts w:ascii="Times New Roman" w:eastAsia="DengXian" w:hAnsi="Times New Roman" w:cs="Times New Roman"/>
          <w:lang w:eastAsia="zh-CN"/>
        </w:rPr>
        <w:t xml:space="preserve"> financial return </w:t>
      </w:r>
      <w:r>
        <w:rPr>
          <w:rFonts w:ascii="Times New Roman" w:eastAsia="DengXian" w:hAnsi="Times New Roman" w:cs="Times New Roman"/>
          <w:lang w:eastAsia="zh-CN"/>
        </w:rPr>
        <w:t xml:space="preserve">when they align such returns to </w:t>
      </w:r>
      <w:r w:rsidR="00B962ED" w:rsidRPr="00B962ED">
        <w:rPr>
          <w:rFonts w:ascii="Times New Roman" w:eastAsia="DengXian" w:hAnsi="Times New Roman" w:cs="Times New Roman"/>
          <w:lang w:eastAsia="zh-CN"/>
        </w:rPr>
        <w:t>their contributions</w:t>
      </w:r>
      <w:r>
        <w:rPr>
          <w:rFonts w:ascii="Times New Roman" w:eastAsia="DengXian" w:hAnsi="Times New Roman" w:cs="Times New Roman"/>
          <w:lang w:eastAsia="zh-CN"/>
        </w:rPr>
        <w:t>.  If INEOS is going to have a</w:t>
      </w:r>
      <w:r w:rsidR="00B962ED" w:rsidRPr="00B962ED">
        <w:rPr>
          <w:rFonts w:ascii="Times New Roman" w:eastAsia="DengXian" w:hAnsi="Times New Roman" w:cs="Times New Roman"/>
          <w:lang w:eastAsia="zh-CN"/>
        </w:rPr>
        <w:t xml:space="preserve">n </w:t>
      </w:r>
      <w:r w:rsidR="00AE2985">
        <w:rPr>
          <w:rFonts w:ascii="Times New Roman" w:eastAsia="DengXian" w:hAnsi="Times New Roman" w:cs="Times New Roman"/>
          <w:lang w:eastAsia="zh-CN"/>
        </w:rPr>
        <w:t>IPO</w:t>
      </w:r>
      <w:r>
        <w:rPr>
          <w:rFonts w:ascii="Times New Roman" w:eastAsia="DengXian" w:hAnsi="Times New Roman" w:cs="Times New Roman"/>
          <w:lang w:eastAsia="zh-CN"/>
        </w:rPr>
        <w:t>,</w:t>
      </w:r>
      <w:r w:rsidR="00B962ED" w:rsidRPr="00B962ED">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it would </w:t>
      </w:r>
      <w:r w:rsidR="00AE2985">
        <w:rPr>
          <w:rFonts w:ascii="Times New Roman" w:eastAsia="DengXian" w:hAnsi="Times New Roman" w:cs="Times New Roman"/>
          <w:lang w:eastAsia="zh-CN"/>
        </w:rPr>
        <w:t>create</w:t>
      </w:r>
      <w:r w:rsidR="00B962ED" w:rsidRPr="00B962ED">
        <w:rPr>
          <w:rFonts w:ascii="Times New Roman" w:eastAsia="DengXian" w:hAnsi="Times New Roman" w:cs="Times New Roman"/>
          <w:lang w:eastAsia="zh-CN"/>
        </w:rPr>
        <w:t xml:space="preserve"> significan</w:t>
      </w:r>
      <w:r w:rsidR="00AE2985">
        <w:rPr>
          <w:rFonts w:ascii="Times New Roman" w:eastAsia="DengXian" w:hAnsi="Times New Roman" w:cs="Times New Roman"/>
          <w:lang w:eastAsia="zh-CN"/>
        </w:rPr>
        <w:t xml:space="preserve">ce </w:t>
      </w:r>
      <w:r w:rsidR="00B962ED" w:rsidRPr="00B962ED">
        <w:rPr>
          <w:rFonts w:ascii="Times New Roman" w:eastAsia="DengXian" w:hAnsi="Times New Roman" w:cs="Times New Roman"/>
          <w:lang w:eastAsia="zh-CN"/>
        </w:rPr>
        <w:t xml:space="preserve">for </w:t>
      </w:r>
      <w:r>
        <w:rPr>
          <w:rFonts w:ascii="Times New Roman" w:eastAsia="DengXian" w:hAnsi="Times New Roman" w:cs="Times New Roman"/>
          <w:lang w:eastAsia="zh-CN"/>
        </w:rPr>
        <w:t xml:space="preserve">the </w:t>
      </w:r>
      <w:r w:rsidR="00B962ED" w:rsidRPr="00B962ED">
        <w:rPr>
          <w:rFonts w:ascii="Times New Roman" w:eastAsia="DengXian" w:hAnsi="Times New Roman" w:cs="Times New Roman"/>
          <w:lang w:eastAsia="zh-CN"/>
        </w:rPr>
        <w:t>stakeholders</w:t>
      </w:r>
      <w:r>
        <w:rPr>
          <w:rFonts w:ascii="Times New Roman" w:eastAsia="DengXian" w:hAnsi="Times New Roman" w:cs="Times New Roman"/>
          <w:lang w:eastAsia="zh-CN"/>
        </w:rPr>
        <w:t xml:space="preserve"> because </w:t>
      </w:r>
      <w:r w:rsidR="00B962ED" w:rsidRPr="00B962ED">
        <w:rPr>
          <w:rFonts w:ascii="Times New Roman" w:eastAsia="DengXian" w:hAnsi="Times New Roman" w:cs="Times New Roman"/>
          <w:lang w:eastAsia="zh-CN"/>
        </w:rPr>
        <w:t xml:space="preserve">they </w:t>
      </w:r>
      <w:r>
        <w:rPr>
          <w:rFonts w:ascii="Times New Roman" w:eastAsia="DengXian" w:hAnsi="Times New Roman" w:cs="Times New Roman"/>
          <w:lang w:eastAsia="zh-CN"/>
        </w:rPr>
        <w:t>can likely</w:t>
      </w:r>
      <w:r w:rsidR="00B962ED" w:rsidRPr="00B962ED">
        <w:rPr>
          <w:rFonts w:ascii="Times New Roman" w:eastAsia="DengXian" w:hAnsi="Times New Roman" w:cs="Times New Roman"/>
          <w:lang w:eastAsia="zh-CN"/>
        </w:rPr>
        <w:t xml:space="preserve"> receive </w:t>
      </w:r>
      <w:r>
        <w:rPr>
          <w:rFonts w:ascii="Times New Roman" w:eastAsia="DengXian" w:hAnsi="Times New Roman" w:cs="Times New Roman"/>
          <w:lang w:eastAsia="zh-CN"/>
        </w:rPr>
        <w:t>a big sum</w:t>
      </w:r>
      <w:r w:rsidR="00B962ED" w:rsidRPr="00B962ED">
        <w:rPr>
          <w:rFonts w:ascii="Times New Roman" w:eastAsia="DengXian" w:hAnsi="Times New Roman" w:cs="Times New Roman"/>
          <w:lang w:eastAsia="zh-CN"/>
        </w:rPr>
        <w:t xml:space="preserve"> of money, </w:t>
      </w:r>
      <w:r w:rsidR="000F146F">
        <w:rPr>
          <w:rFonts w:ascii="Times New Roman" w:eastAsia="DengXian" w:hAnsi="Times New Roman" w:cs="Times New Roman"/>
          <w:lang w:eastAsia="zh-CN"/>
        </w:rPr>
        <w:t>or</w:t>
      </w:r>
      <w:r w:rsidR="00B962ED" w:rsidRPr="00B962ED">
        <w:rPr>
          <w:rFonts w:ascii="Times New Roman" w:eastAsia="DengXian" w:hAnsi="Times New Roman" w:cs="Times New Roman"/>
          <w:lang w:eastAsia="zh-CN"/>
        </w:rPr>
        <w:t xml:space="preserve"> liquefy the capital they have tied up </w:t>
      </w:r>
      <w:r w:rsidR="000F146F">
        <w:rPr>
          <w:rFonts w:ascii="Times New Roman" w:eastAsia="DengXian" w:hAnsi="Times New Roman" w:cs="Times New Roman"/>
          <w:lang w:eastAsia="zh-CN"/>
        </w:rPr>
        <w:t>in INEOS</w:t>
      </w:r>
      <w:r w:rsidR="00B962ED" w:rsidRPr="00B962ED">
        <w:rPr>
          <w:rFonts w:ascii="Times New Roman" w:eastAsia="DengXian" w:hAnsi="Times New Roman" w:cs="Times New Roman"/>
          <w:lang w:eastAsia="zh-CN"/>
        </w:rPr>
        <w:t xml:space="preserve">. </w:t>
      </w:r>
      <w:r w:rsidR="000F146F">
        <w:rPr>
          <w:rFonts w:ascii="Times New Roman" w:eastAsia="DengXian" w:hAnsi="Times New Roman" w:cs="Times New Roman"/>
          <w:lang w:eastAsia="zh-CN"/>
        </w:rPr>
        <w:t xml:space="preserve"> </w:t>
      </w:r>
      <w:r w:rsidR="00AE2985">
        <w:rPr>
          <w:rFonts w:ascii="Times New Roman" w:eastAsia="DengXian" w:hAnsi="Times New Roman" w:cs="Times New Roman" w:hint="eastAsia"/>
          <w:lang w:eastAsia="zh-CN"/>
        </w:rPr>
        <w:t>We</w:t>
      </w:r>
      <w:r w:rsidR="00AE2985">
        <w:rPr>
          <w:rFonts w:ascii="Times New Roman" w:eastAsia="DengXian" w:hAnsi="Times New Roman" w:cs="Times New Roman"/>
          <w:lang w:eastAsia="zh-CN"/>
        </w:rPr>
        <w:t xml:space="preserve"> trust that it is</w:t>
      </w:r>
      <w:r w:rsidR="00B962ED" w:rsidRPr="00B962ED">
        <w:rPr>
          <w:rFonts w:ascii="Times New Roman" w:eastAsia="DengXian" w:hAnsi="Times New Roman" w:cs="Times New Roman"/>
          <w:lang w:eastAsia="zh-CN"/>
        </w:rPr>
        <w:t xml:space="preserve"> very attractive to founders and </w:t>
      </w:r>
      <w:r w:rsidR="00705B95">
        <w:rPr>
          <w:rFonts w:ascii="Times New Roman" w:eastAsia="DengXian" w:hAnsi="Times New Roman" w:cs="Times New Roman"/>
          <w:lang w:eastAsia="zh-CN"/>
        </w:rPr>
        <w:t>group management</w:t>
      </w:r>
      <w:r w:rsidR="00B962ED" w:rsidRPr="00B962ED">
        <w:rPr>
          <w:rFonts w:ascii="Times New Roman" w:eastAsia="DengXian" w:hAnsi="Times New Roman" w:cs="Times New Roman"/>
          <w:lang w:eastAsia="zh-CN"/>
        </w:rPr>
        <w:t xml:space="preserve"> who often feel that it is time to </w:t>
      </w:r>
      <w:r w:rsidR="00AE2985">
        <w:rPr>
          <w:rFonts w:ascii="Times New Roman" w:eastAsia="DengXian" w:hAnsi="Times New Roman" w:cs="Times New Roman"/>
          <w:lang w:eastAsia="zh-CN"/>
        </w:rPr>
        <w:t>get financial rewards or compensation after</w:t>
      </w:r>
      <w:r w:rsidR="00B962ED" w:rsidRPr="00B962ED">
        <w:rPr>
          <w:rFonts w:ascii="Times New Roman" w:eastAsia="DengXian" w:hAnsi="Times New Roman" w:cs="Times New Roman"/>
          <w:lang w:eastAsia="zh-CN"/>
        </w:rPr>
        <w:t xml:space="preserve"> years of </w:t>
      </w:r>
      <w:r w:rsidR="00AE2985">
        <w:rPr>
          <w:rFonts w:ascii="Times New Roman" w:eastAsia="DengXian" w:hAnsi="Times New Roman" w:cs="Times New Roman"/>
          <w:lang w:eastAsia="zh-CN"/>
        </w:rPr>
        <w:t xml:space="preserve">contributing </w:t>
      </w:r>
      <w:r w:rsidR="00B962ED" w:rsidRPr="00B962ED">
        <w:rPr>
          <w:rFonts w:ascii="Times New Roman" w:eastAsia="DengXian" w:hAnsi="Times New Roman" w:cs="Times New Roman"/>
          <w:lang w:eastAsia="zh-CN"/>
        </w:rPr>
        <w:t>“sweat equity.”</w:t>
      </w:r>
    </w:p>
    <w:p w:rsidR="00D12FC5" w:rsidRDefault="00D12FC5">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01447D" w:rsidRPr="00AA60BD" w:rsidRDefault="0001447D" w:rsidP="0001447D">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STRATEGIC OPTIONS THAT INEOS SHOULD TAKE</w:t>
      </w:r>
    </w:p>
    <w:p w:rsidR="0001447D" w:rsidRPr="00AA60BD" w:rsidRDefault="0001447D" w:rsidP="0001447D">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47328" behindDoc="1" locked="0" layoutInCell="1" allowOverlap="1" wp14:anchorId="4E0602EE" wp14:editId="57AB4531">
                <wp:simplePos x="0" y="0"/>
                <wp:positionH relativeFrom="column">
                  <wp:posOffset>-45085</wp:posOffset>
                </wp:positionH>
                <wp:positionV relativeFrom="paragraph">
                  <wp:posOffset>199390</wp:posOffset>
                </wp:positionV>
                <wp:extent cx="6363335" cy="0"/>
                <wp:effectExtent l="12065" t="18415" r="15875" b="10160"/>
                <wp:wrapNone/>
                <wp:docPr id="5"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7A02E1" id="直線接點 5" o:spid="_x0000_s1026" style="position:absolute;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v1aMgIAADEEAAAOAAAAZHJzL2Uyb0RvYy54bWysU82O0zAQviPxDlbu3SRt022jpqtV0nJZ&#10;oNIuD+DaTmPh2JbtNq0Qr8ADgMSNN0DiwPuw4i0Yuz/qwgUhLvbYM/P5m5nP05tdK9CWGcuVLKL0&#10;KokQk0RRLtdF9OZh0RtHyDosKRZKsiLaMxvdzJ4/m3Y6Z33VKEGZQQAibd7pImqc03kcW9KwFtsr&#10;pZkEZ61Mix0czTqmBneA3oq4nySjuFOGaqMIsxZuq4MzmgX8umbEva5ryxwSRQTcXFhNWFd+jWdT&#10;nK8N1g0nRxr4H1i0mEt49AxVYYfRxvA/oFpOjLKqdldEtbGqa05YqAGqSZPfqrlvsGahFmiO1ec2&#10;2f8HS15tlwZxWkRZhCRuYUSPn74+fvv448OXn98/o8x3qNM2h8BSLo2vkezkvb5T5K1FUpUNlmsW&#10;mD7sNaSnPiN+kuIPVsM7q+6lohCDN06Fdu1q03pIaATahansz1NhO4cIXI4Go8FgAPTIyRfj/JSo&#10;jXUvmGqRN4pIcOkbhnO8vbPOE8H5KcRfS7XgQoShC4k6YDtJsiRkWCU49V4fZ816VQqDthh0k11n&#10;4+w2lAWeyzCjNpIGtIZhOj/aDnNxsOF1IT0e1AJ8jtZBGO8myWQ+no+HvWF/NO8Nk6rq3S7KYW+0&#10;SK+zalCVZZW+99TSYd5wSpn07E4iTYd/J4LjdznI6yzTcx/ip+ihYUD2tAfSYZh+fgclrBTdL81p&#10;yKDLEHz8Q174l2ewL3/67BcAAAD//wMAUEsDBBQABgAIAAAAIQDa4RHM3gAAAAgBAAAPAAAAZHJz&#10;L2Rvd25yZXYueG1sTI9BS8NAEIXvgv9hGcFbu4na2qbZFLGIIPTQVGiP2+w0Cc3Ohuwmjf/eEQ96&#10;nPceb76XrkfbiAE7XztSEE8jEEiFMzWVCj73b5MFCB80Gd04QgVf6GGd3d6kOjHuSjsc8lAKLiGf&#10;aAVVCG0ipS8qtNpPXYvE3tl1Vgc+u1KaTl+53DbyIYrm0uqa+EOlW3ytsLjkvVUwXA5+8V5stpsc&#10;7cdx129nIQ9K3d+NLysQAcfwF4YffEaHjJlOrifjRaNg8hxzUsFj/ASC/eVyxttOv4LMUvl/QPYN&#10;AAD//wMAUEsBAi0AFAAGAAgAAAAhALaDOJL+AAAA4QEAABMAAAAAAAAAAAAAAAAAAAAAAFtDb250&#10;ZW50X1R5cGVzXS54bWxQSwECLQAUAAYACAAAACEAOP0h/9YAAACUAQAACwAAAAAAAAAAAAAAAAAv&#10;AQAAX3JlbHMvLnJlbHNQSwECLQAUAAYACAAAACEA/GL9WjICAAAxBAAADgAAAAAAAAAAAAAAAAAu&#10;AgAAZHJzL2Uyb0RvYy54bWxQSwECLQAUAAYACAAAACEA2uERzN4AAAAIAQAADwAAAAAAAAAAAAAA&#10;AACMBAAAZHJzL2Rvd25yZXYueG1sUEsFBgAAAAAEAAQA8wAAAJcFAAAAAA==&#10;" strokecolor="#57585a" strokeweight="1.5pt"/>
            </w:pict>
          </mc:Fallback>
        </mc:AlternateContent>
      </w:r>
    </w:p>
    <w:p w:rsidR="00B962ED" w:rsidRPr="00DD00F1" w:rsidRDefault="00B962ED" w:rsidP="00B962ED">
      <w:pPr>
        <w:pStyle w:val="af1"/>
        <w:spacing w:line="360" w:lineRule="auto"/>
        <w:ind w:leftChars="0" w:left="960"/>
        <w:rPr>
          <w:rFonts w:ascii="Times New Roman" w:eastAsia="DengXian" w:hAnsi="Times New Roman" w:cs="Times New Roman"/>
          <w:b/>
          <w:lang w:eastAsia="zh-CN"/>
        </w:rPr>
      </w:pPr>
      <w:r w:rsidRPr="00DD00F1">
        <w:rPr>
          <w:rFonts w:ascii="Times New Roman" w:eastAsia="DengXian" w:hAnsi="Times New Roman" w:cs="Times New Roman"/>
          <w:b/>
          <w:lang w:eastAsia="zh-CN"/>
        </w:rPr>
        <w:t xml:space="preserve">Publicity and </w:t>
      </w:r>
      <w:r w:rsidR="00AE2985">
        <w:rPr>
          <w:rFonts w:ascii="Times New Roman" w:eastAsia="DengXian" w:hAnsi="Times New Roman" w:cs="Times New Roman"/>
          <w:b/>
          <w:lang w:eastAsia="zh-CN"/>
        </w:rPr>
        <w:t>C</w:t>
      </w:r>
      <w:r w:rsidRPr="00DD00F1">
        <w:rPr>
          <w:rFonts w:ascii="Times New Roman" w:eastAsia="DengXian" w:hAnsi="Times New Roman" w:cs="Times New Roman"/>
          <w:b/>
          <w:lang w:eastAsia="zh-CN"/>
        </w:rPr>
        <w:t>redibility</w:t>
      </w:r>
    </w:p>
    <w:p w:rsidR="000A1862" w:rsidRDefault="00DD00F1" w:rsidP="00902DA0">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 xml:space="preserve">INEOS </w:t>
      </w:r>
      <w:r w:rsidR="00902DA0">
        <w:rPr>
          <w:rFonts w:ascii="Times New Roman" w:eastAsia="DengXian" w:hAnsi="Times New Roman" w:cs="Times New Roman"/>
          <w:lang w:eastAsia="zh-CN"/>
        </w:rPr>
        <w:t>has been</w:t>
      </w:r>
      <w:r>
        <w:rPr>
          <w:rFonts w:ascii="Times New Roman" w:eastAsia="DengXian" w:hAnsi="Times New Roman" w:cs="Times New Roman"/>
          <w:lang w:eastAsia="zh-CN"/>
        </w:rPr>
        <w:t xml:space="preserve"> a low</w:t>
      </w:r>
      <w:r w:rsidR="00902DA0">
        <w:rPr>
          <w:rFonts w:ascii="Times New Roman" w:eastAsia="DengXian" w:hAnsi="Times New Roman" w:cs="Times New Roman"/>
          <w:lang w:eastAsia="zh-CN"/>
        </w:rPr>
        <w:t>-</w:t>
      </w:r>
      <w:r>
        <w:rPr>
          <w:rFonts w:ascii="Times New Roman" w:eastAsia="DengXian" w:hAnsi="Times New Roman" w:cs="Times New Roman"/>
          <w:lang w:eastAsia="zh-CN"/>
        </w:rPr>
        <w:t xml:space="preserve">profile enterprise, especially to the people who are not familiar to the U.K. market.  </w:t>
      </w:r>
      <w:r w:rsidR="00902DA0">
        <w:rPr>
          <w:rFonts w:ascii="Times New Roman" w:eastAsia="DengXian" w:hAnsi="Times New Roman" w:cs="Times New Roman"/>
          <w:lang w:eastAsia="zh-CN"/>
        </w:rPr>
        <w:t xml:space="preserve">IPO is </w:t>
      </w:r>
      <w:r w:rsidR="00FF5710">
        <w:rPr>
          <w:rFonts w:ascii="Times New Roman" w:eastAsia="DengXian" w:hAnsi="Times New Roman" w:cs="Times New Roman"/>
          <w:lang w:eastAsia="zh-CN"/>
        </w:rPr>
        <w:t xml:space="preserve">the most </w:t>
      </w:r>
      <w:r w:rsidR="00902DA0">
        <w:rPr>
          <w:rFonts w:ascii="Times New Roman" w:eastAsia="DengXian" w:hAnsi="Times New Roman" w:cs="Times New Roman"/>
          <w:lang w:eastAsia="zh-CN"/>
        </w:rPr>
        <w:t xml:space="preserve">efficient way of </w:t>
      </w:r>
      <w:r w:rsidR="00FF5710">
        <w:rPr>
          <w:rFonts w:ascii="Times New Roman" w:eastAsia="DengXian" w:hAnsi="Times New Roman" w:cs="Times New Roman"/>
          <w:lang w:eastAsia="zh-CN"/>
        </w:rPr>
        <w:t>promoting to the</w:t>
      </w:r>
      <w:r w:rsidR="00902DA0">
        <w:rPr>
          <w:rFonts w:ascii="Times New Roman" w:eastAsia="DengXian" w:hAnsi="Times New Roman" w:cs="Times New Roman"/>
          <w:lang w:eastAsia="zh-CN"/>
        </w:rPr>
        <w:t xml:space="preserve"> people and companies </w:t>
      </w:r>
      <w:r w:rsidR="00FF5710">
        <w:rPr>
          <w:rFonts w:ascii="Times New Roman" w:eastAsia="DengXian" w:hAnsi="Times New Roman" w:cs="Times New Roman"/>
          <w:lang w:eastAsia="zh-CN"/>
        </w:rPr>
        <w:t>around</w:t>
      </w:r>
      <w:r w:rsidR="00902DA0">
        <w:rPr>
          <w:rFonts w:ascii="Times New Roman" w:eastAsia="DengXian" w:hAnsi="Times New Roman" w:cs="Times New Roman"/>
          <w:lang w:eastAsia="zh-CN"/>
        </w:rPr>
        <w:t xml:space="preserve"> the globe know about INEOS.  </w:t>
      </w:r>
      <w:r w:rsidR="00FF5710">
        <w:rPr>
          <w:rFonts w:ascii="Times New Roman" w:eastAsia="DengXian" w:hAnsi="Times New Roman" w:cs="Times New Roman"/>
          <w:lang w:eastAsia="zh-CN"/>
        </w:rPr>
        <w:t>Under its growing stage, I</w:t>
      </w:r>
      <w:r w:rsidR="00902DA0">
        <w:rPr>
          <w:rFonts w:ascii="Times New Roman" w:eastAsia="DengXian" w:hAnsi="Times New Roman" w:cs="Times New Roman"/>
          <w:lang w:eastAsia="zh-CN"/>
        </w:rPr>
        <w:t xml:space="preserve">NEOS </w:t>
      </w:r>
      <w:r w:rsidR="00705B95">
        <w:rPr>
          <w:rFonts w:ascii="Times New Roman" w:eastAsia="DengXian" w:hAnsi="Times New Roman" w:cs="Times New Roman"/>
          <w:lang w:eastAsia="zh-CN"/>
        </w:rPr>
        <w:t xml:space="preserve">needs </w:t>
      </w:r>
      <w:r w:rsidR="00902DA0">
        <w:rPr>
          <w:rFonts w:ascii="Times New Roman" w:eastAsia="DengXian" w:hAnsi="Times New Roman" w:cs="Times New Roman"/>
          <w:lang w:eastAsia="zh-CN"/>
        </w:rPr>
        <w:t xml:space="preserve">to enhance </w:t>
      </w:r>
      <w:r w:rsidR="00B962ED" w:rsidRPr="00B962ED">
        <w:rPr>
          <w:rFonts w:ascii="Times New Roman" w:eastAsia="DengXian" w:hAnsi="Times New Roman" w:cs="Times New Roman"/>
          <w:lang w:eastAsia="zh-CN"/>
        </w:rPr>
        <w:t xml:space="preserve">exposure to potential </w:t>
      </w:r>
      <w:r w:rsidR="00705B95">
        <w:rPr>
          <w:rFonts w:ascii="Times New Roman" w:eastAsia="DengXian" w:hAnsi="Times New Roman" w:cs="Times New Roman"/>
          <w:lang w:eastAsia="zh-CN"/>
        </w:rPr>
        <w:t xml:space="preserve">companies and </w:t>
      </w:r>
      <w:r w:rsidR="00B962ED" w:rsidRPr="00B962ED">
        <w:rPr>
          <w:rFonts w:ascii="Times New Roman" w:eastAsia="DengXian" w:hAnsi="Times New Roman" w:cs="Times New Roman"/>
          <w:lang w:eastAsia="zh-CN"/>
        </w:rPr>
        <w:t>customers about its products</w:t>
      </w:r>
      <w:r w:rsidR="00902DA0">
        <w:rPr>
          <w:rFonts w:ascii="Times New Roman" w:eastAsia="DengXian" w:hAnsi="Times New Roman" w:cs="Times New Roman"/>
          <w:lang w:eastAsia="zh-CN"/>
        </w:rPr>
        <w:t>, thereby driving the product demand</w:t>
      </w:r>
      <w:r w:rsidR="00705B95">
        <w:rPr>
          <w:rFonts w:ascii="Times New Roman" w:eastAsia="DengXian" w:hAnsi="Times New Roman" w:cs="Times New Roman"/>
          <w:lang w:eastAsia="zh-CN"/>
        </w:rPr>
        <w:t xml:space="preserve"> and </w:t>
      </w:r>
      <w:r w:rsidR="00B83B2E">
        <w:rPr>
          <w:rFonts w:ascii="Times New Roman" w:eastAsia="DengXian" w:hAnsi="Times New Roman" w:cs="Times New Roman" w:hint="eastAsia"/>
          <w:lang w:eastAsia="zh-CN"/>
        </w:rPr>
        <w:t>mutual</w:t>
      </w:r>
      <w:r w:rsidR="00B83B2E">
        <w:rPr>
          <w:rFonts w:ascii="Times New Roman" w:eastAsia="DengXian" w:hAnsi="Times New Roman" w:cs="Times New Roman"/>
          <w:lang w:eastAsia="zh-CN"/>
        </w:rPr>
        <w:t xml:space="preserve"> </w:t>
      </w:r>
      <w:r w:rsidR="00705B95">
        <w:rPr>
          <w:rFonts w:ascii="Times New Roman" w:eastAsia="DengXian" w:hAnsi="Times New Roman" w:cs="Times New Roman"/>
          <w:lang w:eastAsia="zh-CN"/>
        </w:rPr>
        <w:t>trust</w:t>
      </w:r>
      <w:r w:rsidR="00902DA0">
        <w:rPr>
          <w:rFonts w:ascii="Times New Roman" w:eastAsia="DengXian" w:hAnsi="Times New Roman" w:cs="Times New Roman"/>
          <w:lang w:eastAsia="zh-CN"/>
        </w:rPr>
        <w:t>.  An</w:t>
      </w:r>
      <w:r w:rsidR="00B962ED" w:rsidRPr="00B962ED">
        <w:rPr>
          <w:rFonts w:ascii="Times New Roman" w:eastAsia="DengXian" w:hAnsi="Times New Roman" w:cs="Times New Roman"/>
          <w:lang w:eastAsia="zh-CN"/>
        </w:rPr>
        <w:t xml:space="preserve"> IPO </w:t>
      </w:r>
      <w:r w:rsidR="00902DA0">
        <w:rPr>
          <w:rFonts w:ascii="Times New Roman" w:eastAsia="DengXian" w:hAnsi="Times New Roman" w:cs="Times New Roman"/>
          <w:lang w:eastAsia="zh-CN"/>
        </w:rPr>
        <w:t>is certainly the best way to</w:t>
      </w:r>
      <w:r w:rsidR="00B962ED" w:rsidRPr="00B962ED">
        <w:rPr>
          <w:rFonts w:ascii="Times New Roman" w:eastAsia="DengXian" w:hAnsi="Times New Roman" w:cs="Times New Roman"/>
          <w:lang w:eastAsia="zh-CN"/>
        </w:rPr>
        <w:t xml:space="preserve"> thrust </w:t>
      </w:r>
      <w:r w:rsidR="00902DA0">
        <w:rPr>
          <w:rFonts w:ascii="Times New Roman" w:eastAsia="DengXian" w:hAnsi="Times New Roman" w:cs="Times New Roman"/>
          <w:lang w:eastAsia="zh-CN"/>
        </w:rPr>
        <w:t>INEOS</w:t>
      </w:r>
      <w:r w:rsidR="00B962ED" w:rsidRPr="00B962ED">
        <w:rPr>
          <w:rFonts w:ascii="Times New Roman" w:eastAsia="DengXian" w:hAnsi="Times New Roman" w:cs="Times New Roman"/>
          <w:lang w:eastAsia="zh-CN"/>
        </w:rPr>
        <w:t xml:space="preserve"> into the public spotlight. </w:t>
      </w:r>
      <w:r w:rsidR="007F47EC">
        <w:rPr>
          <w:rFonts w:ascii="Times New Roman" w:eastAsia="DengXian" w:hAnsi="Times New Roman" w:cs="Times New Roman"/>
          <w:lang w:eastAsia="zh-CN"/>
        </w:rPr>
        <w:t xml:space="preserve"> Worldwide a</w:t>
      </w:r>
      <w:r w:rsidR="00B962ED" w:rsidRPr="00B962ED">
        <w:rPr>
          <w:rFonts w:ascii="Times New Roman" w:eastAsia="DengXian" w:hAnsi="Times New Roman" w:cs="Times New Roman"/>
          <w:lang w:eastAsia="zh-CN"/>
        </w:rPr>
        <w:t xml:space="preserve">nalysts around the world </w:t>
      </w:r>
      <w:r w:rsidR="000A1862">
        <w:rPr>
          <w:rFonts w:ascii="Times New Roman" w:eastAsia="DengXian" w:hAnsi="Times New Roman" w:cs="Times New Roman"/>
          <w:lang w:eastAsia="zh-CN"/>
        </w:rPr>
        <w:t>are aware of</w:t>
      </w:r>
      <w:r w:rsidR="00B962ED" w:rsidRPr="00B962ED">
        <w:rPr>
          <w:rFonts w:ascii="Times New Roman" w:eastAsia="DengXian" w:hAnsi="Times New Roman" w:cs="Times New Roman"/>
          <w:lang w:eastAsia="zh-CN"/>
        </w:rPr>
        <w:t xml:space="preserve"> every </w:t>
      </w:r>
      <w:r w:rsidR="000A1862">
        <w:rPr>
          <w:rFonts w:ascii="Times New Roman" w:eastAsia="DengXian" w:hAnsi="Times New Roman" w:cs="Times New Roman"/>
          <w:lang w:eastAsia="zh-CN"/>
        </w:rPr>
        <w:t>IPO</w:t>
      </w:r>
      <w:r w:rsidR="00B962ED" w:rsidRPr="00B962ED">
        <w:rPr>
          <w:rFonts w:ascii="Times New Roman" w:eastAsia="DengXian" w:hAnsi="Times New Roman" w:cs="Times New Roman"/>
          <w:lang w:eastAsia="zh-CN"/>
        </w:rPr>
        <w:t xml:space="preserve"> </w:t>
      </w:r>
      <w:r w:rsidR="000A1862">
        <w:rPr>
          <w:rFonts w:ascii="Times New Roman" w:eastAsia="DengXian" w:hAnsi="Times New Roman" w:cs="Times New Roman"/>
          <w:lang w:eastAsia="zh-CN"/>
        </w:rPr>
        <w:t xml:space="preserve">and </w:t>
      </w:r>
      <w:r w:rsidR="00B962ED" w:rsidRPr="00B962ED">
        <w:rPr>
          <w:rFonts w:ascii="Times New Roman" w:eastAsia="DengXian" w:hAnsi="Times New Roman" w:cs="Times New Roman"/>
          <w:lang w:eastAsia="zh-CN"/>
        </w:rPr>
        <w:t xml:space="preserve">help their clients </w:t>
      </w:r>
      <w:r w:rsidR="004D7035">
        <w:rPr>
          <w:rFonts w:ascii="Times New Roman" w:eastAsia="DengXian" w:hAnsi="Times New Roman" w:cs="Times New Roman"/>
          <w:lang w:eastAsia="zh-CN"/>
        </w:rPr>
        <w:t>decide whether to invest or not</w:t>
      </w:r>
      <w:r w:rsidR="000A1862">
        <w:rPr>
          <w:rFonts w:ascii="Times New Roman" w:eastAsia="DengXian" w:hAnsi="Times New Roman" w:cs="Times New Roman"/>
          <w:lang w:eastAsia="zh-CN"/>
        </w:rPr>
        <w:t>.</w:t>
      </w:r>
      <w:r w:rsidR="00B962ED" w:rsidRPr="00B962ED">
        <w:rPr>
          <w:rFonts w:ascii="Times New Roman" w:eastAsia="DengXian" w:hAnsi="Times New Roman" w:cs="Times New Roman"/>
          <w:lang w:eastAsia="zh-CN"/>
        </w:rPr>
        <w:t xml:space="preserve"> </w:t>
      </w:r>
      <w:r w:rsidR="000A1862">
        <w:rPr>
          <w:rFonts w:ascii="Times New Roman" w:eastAsia="DengXian" w:hAnsi="Times New Roman" w:cs="Times New Roman"/>
          <w:lang w:eastAsia="zh-CN"/>
        </w:rPr>
        <w:t xml:space="preserve"> In fact, based on the huge size of INEOS, </w:t>
      </w:r>
      <w:r w:rsidR="004D7035">
        <w:rPr>
          <w:rFonts w:ascii="Times New Roman" w:eastAsia="DengXian" w:hAnsi="Times New Roman" w:cs="Times New Roman"/>
          <w:lang w:eastAsia="zh-CN"/>
        </w:rPr>
        <w:t>it is relatively easy</w:t>
      </w:r>
      <w:r w:rsidR="00B962ED" w:rsidRPr="00B962ED">
        <w:rPr>
          <w:rFonts w:ascii="Times New Roman" w:eastAsia="DengXian" w:hAnsi="Times New Roman" w:cs="Times New Roman"/>
          <w:lang w:eastAsia="zh-CN"/>
        </w:rPr>
        <w:t xml:space="preserve"> </w:t>
      </w:r>
      <w:r w:rsidR="004D7035">
        <w:rPr>
          <w:rFonts w:ascii="Times New Roman" w:eastAsia="DengXian" w:hAnsi="Times New Roman" w:cs="Times New Roman"/>
          <w:lang w:eastAsia="zh-CN"/>
        </w:rPr>
        <w:t xml:space="preserve">to gather </w:t>
      </w:r>
      <w:r w:rsidR="00B962ED" w:rsidRPr="00B962ED">
        <w:rPr>
          <w:rFonts w:ascii="Times New Roman" w:eastAsia="DengXian" w:hAnsi="Times New Roman" w:cs="Times New Roman"/>
          <w:lang w:eastAsia="zh-CN"/>
        </w:rPr>
        <w:t xml:space="preserve">news agencies </w:t>
      </w:r>
      <w:r w:rsidR="004D7035">
        <w:rPr>
          <w:rFonts w:ascii="Times New Roman" w:eastAsia="DengXian" w:hAnsi="Times New Roman" w:cs="Times New Roman"/>
          <w:lang w:eastAsia="zh-CN"/>
        </w:rPr>
        <w:t>to</w:t>
      </w:r>
      <w:r w:rsidR="000A1862">
        <w:rPr>
          <w:rFonts w:ascii="Times New Roman" w:eastAsia="DengXian" w:hAnsi="Times New Roman" w:cs="Times New Roman"/>
          <w:lang w:eastAsia="zh-CN"/>
        </w:rPr>
        <w:t xml:space="preserve"> </w:t>
      </w:r>
      <w:r w:rsidR="00B962ED" w:rsidRPr="00B962ED">
        <w:rPr>
          <w:rFonts w:ascii="Times New Roman" w:eastAsia="DengXian" w:hAnsi="Times New Roman" w:cs="Times New Roman"/>
          <w:lang w:eastAsia="zh-CN"/>
        </w:rPr>
        <w:t xml:space="preserve">bring </w:t>
      </w:r>
      <w:r w:rsidR="004D7035">
        <w:rPr>
          <w:rFonts w:ascii="Times New Roman" w:eastAsia="DengXian" w:hAnsi="Times New Roman" w:cs="Times New Roman"/>
          <w:lang w:eastAsia="zh-CN"/>
        </w:rPr>
        <w:t xml:space="preserve">people </w:t>
      </w:r>
      <w:r w:rsidR="00B962ED" w:rsidRPr="00B962ED">
        <w:rPr>
          <w:rFonts w:ascii="Times New Roman" w:eastAsia="DengXian" w:hAnsi="Times New Roman" w:cs="Times New Roman"/>
          <w:lang w:eastAsia="zh-CN"/>
        </w:rPr>
        <w:t>attention</w:t>
      </w:r>
      <w:r w:rsidR="004D7035">
        <w:rPr>
          <w:rFonts w:ascii="Times New Roman" w:eastAsia="DengXian" w:hAnsi="Times New Roman" w:cs="Times New Roman"/>
          <w:lang w:eastAsia="zh-CN"/>
        </w:rPr>
        <w:t xml:space="preserve"> if there is an IPO</w:t>
      </w:r>
      <w:r w:rsidR="00B962ED" w:rsidRPr="00B962ED">
        <w:rPr>
          <w:rFonts w:ascii="Times New Roman" w:eastAsia="DengXian" w:hAnsi="Times New Roman" w:cs="Times New Roman"/>
          <w:lang w:eastAsia="zh-CN"/>
        </w:rPr>
        <w:t>.</w:t>
      </w:r>
      <w:r w:rsidR="007F47EC">
        <w:rPr>
          <w:rFonts w:ascii="Times New Roman" w:eastAsia="DengXian" w:hAnsi="Times New Roman" w:cs="Times New Roman"/>
          <w:lang w:eastAsia="zh-CN"/>
        </w:rPr>
        <w:t xml:space="preserve"> </w:t>
      </w:r>
      <w:r w:rsidR="00B962ED" w:rsidRPr="00B962ED">
        <w:rPr>
          <w:rFonts w:ascii="Times New Roman" w:eastAsia="DengXian" w:hAnsi="Times New Roman" w:cs="Times New Roman"/>
          <w:lang w:eastAsia="zh-CN"/>
        </w:rPr>
        <w:t> </w:t>
      </w:r>
    </w:p>
    <w:p w:rsidR="000A1862" w:rsidRDefault="000A1862" w:rsidP="00902DA0">
      <w:pPr>
        <w:pStyle w:val="af1"/>
        <w:spacing w:line="360" w:lineRule="auto"/>
        <w:ind w:leftChars="0" w:left="960"/>
        <w:rPr>
          <w:rFonts w:ascii="Times New Roman" w:eastAsia="DengXian" w:hAnsi="Times New Roman" w:cs="Times New Roman"/>
          <w:lang w:eastAsia="zh-CN"/>
        </w:rPr>
      </w:pPr>
    </w:p>
    <w:p w:rsidR="0001447D" w:rsidRDefault="0001447D" w:rsidP="0001447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Achieving c</w:t>
      </w:r>
      <w:r w:rsidRPr="00B962ED">
        <w:rPr>
          <w:rFonts w:ascii="Times New Roman" w:eastAsia="DengXian" w:hAnsi="Times New Roman" w:cs="Times New Roman"/>
          <w:lang w:eastAsia="zh-CN"/>
        </w:rPr>
        <w:t>redibility</w:t>
      </w:r>
      <w:r>
        <w:rPr>
          <w:rFonts w:ascii="Times New Roman" w:eastAsia="DengXian" w:hAnsi="Times New Roman" w:cs="Times New Roman"/>
          <w:lang w:eastAsia="zh-CN"/>
        </w:rPr>
        <w:t xml:space="preserve"> is another rationale for IPO</w:t>
      </w:r>
      <w:r w:rsidRPr="00B962ED">
        <w:rPr>
          <w:rFonts w:ascii="Times New Roman" w:eastAsia="DengXian" w:hAnsi="Times New Roman" w:cs="Times New Roman"/>
          <w:lang w:eastAsia="zh-CN"/>
        </w:rPr>
        <w:t>. </w:t>
      </w:r>
      <w:r>
        <w:rPr>
          <w:rFonts w:ascii="Times New Roman" w:eastAsia="DengXian" w:hAnsi="Times New Roman" w:cs="Times New Roman"/>
          <w:lang w:eastAsia="zh-CN"/>
        </w:rPr>
        <w:t xml:space="preserve"> </w:t>
      </w:r>
      <w:r w:rsidRPr="00B962ED">
        <w:rPr>
          <w:rFonts w:ascii="Times New Roman" w:eastAsia="DengXian" w:hAnsi="Times New Roman" w:cs="Times New Roman"/>
          <w:lang w:eastAsia="zh-CN"/>
        </w:rPr>
        <w:t>T</w:t>
      </w:r>
      <w:r>
        <w:rPr>
          <w:rFonts w:ascii="Times New Roman" w:eastAsia="DengXian" w:hAnsi="Times New Roman" w:cs="Times New Roman"/>
          <w:lang w:eastAsia="zh-CN"/>
        </w:rPr>
        <w:t>he stringent checking and audit of books and records which</w:t>
      </w:r>
      <w:r w:rsidRPr="00B962ED">
        <w:rPr>
          <w:rFonts w:ascii="Times New Roman" w:eastAsia="DengXian" w:hAnsi="Times New Roman" w:cs="Times New Roman"/>
          <w:lang w:eastAsia="zh-CN"/>
        </w:rPr>
        <w:t xml:space="preserve"> a </w:t>
      </w:r>
      <w:r>
        <w:rPr>
          <w:rFonts w:ascii="Times New Roman" w:eastAsia="DengXian" w:hAnsi="Times New Roman" w:cs="Times New Roman"/>
          <w:lang w:eastAsia="zh-CN"/>
        </w:rPr>
        <w:t>group</w:t>
      </w:r>
      <w:r w:rsidRPr="00B962ED">
        <w:rPr>
          <w:rFonts w:ascii="Times New Roman" w:eastAsia="DengXian" w:hAnsi="Times New Roman" w:cs="Times New Roman"/>
          <w:lang w:eastAsia="zh-CN"/>
        </w:rPr>
        <w:t xml:space="preserve"> must go through </w:t>
      </w:r>
      <w:r>
        <w:rPr>
          <w:rFonts w:ascii="Times New Roman" w:eastAsia="DengXian" w:hAnsi="Times New Roman" w:cs="Times New Roman"/>
          <w:lang w:eastAsia="zh-CN"/>
        </w:rPr>
        <w:t>before an IPO impels people to trust</w:t>
      </w:r>
      <w:r w:rsidRPr="00B962ED">
        <w:rPr>
          <w:rFonts w:ascii="Times New Roman" w:eastAsia="DengXian" w:hAnsi="Times New Roman" w:cs="Times New Roman"/>
          <w:lang w:eastAsia="zh-CN"/>
        </w:rPr>
        <w:t xml:space="preserve"> public companies more</w:t>
      </w:r>
      <w:r>
        <w:rPr>
          <w:rFonts w:ascii="Times New Roman" w:eastAsia="DengXian" w:hAnsi="Times New Roman" w:cs="Times New Roman"/>
          <w:lang w:eastAsia="zh-CN"/>
        </w:rPr>
        <w:t xml:space="preserve"> than private ones.  IPO</w:t>
      </w:r>
      <w:r w:rsidRPr="00B962ED">
        <w:rPr>
          <w:rFonts w:ascii="Times New Roman" w:eastAsia="DengXian" w:hAnsi="Times New Roman" w:cs="Times New Roman"/>
          <w:lang w:eastAsia="zh-CN"/>
        </w:rPr>
        <w:t xml:space="preserve"> </w:t>
      </w:r>
      <w:r>
        <w:rPr>
          <w:rFonts w:ascii="Times New Roman" w:eastAsia="DengXian" w:hAnsi="Times New Roman" w:cs="Times New Roman"/>
          <w:lang w:eastAsia="zh-CN"/>
        </w:rPr>
        <w:t>usually</w:t>
      </w:r>
      <w:r w:rsidRPr="00B962ED">
        <w:rPr>
          <w:rFonts w:ascii="Times New Roman" w:eastAsia="DengXian" w:hAnsi="Times New Roman" w:cs="Times New Roman"/>
          <w:lang w:eastAsia="zh-CN"/>
        </w:rPr>
        <w:t xml:space="preserve"> lead</w:t>
      </w:r>
      <w:r>
        <w:rPr>
          <w:rFonts w:ascii="Times New Roman" w:eastAsia="DengXian" w:hAnsi="Times New Roman" w:cs="Times New Roman"/>
          <w:lang w:eastAsia="zh-CN"/>
        </w:rPr>
        <w:t>s</w:t>
      </w:r>
      <w:r w:rsidRPr="00B962ED">
        <w:rPr>
          <w:rFonts w:ascii="Times New Roman" w:eastAsia="DengXian" w:hAnsi="Times New Roman" w:cs="Times New Roman"/>
          <w:lang w:eastAsia="zh-CN"/>
        </w:rPr>
        <w:t xml:space="preserve"> to increased credibility for a company and its products</w:t>
      </w:r>
      <w:r>
        <w:rPr>
          <w:rFonts w:ascii="Times New Roman" w:eastAsia="DengXian" w:hAnsi="Times New Roman" w:cs="Times New Roman"/>
          <w:lang w:eastAsia="zh-CN"/>
        </w:rPr>
        <w:t xml:space="preserve"> (Hunsaker, 2017)</w:t>
      </w:r>
      <w:r w:rsidRPr="00B962ED">
        <w:rPr>
          <w:rFonts w:ascii="Times New Roman" w:eastAsia="DengXian" w:hAnsi="Times New Roman" w:cs="Times New Roman"/>
          <w:lang w:eastAsia="zh-CN"/>
        </w:rPr>
        <w:t>.</w:t>
      </w:r>
    </w:p>
    <w:p w:rsidR="000D3B35" w:rsidRDefault="000D3B35" w:rsidP="0001447D">
      <w:pPr>
        <w:pStyle w:val="af1"/>
        <w:spacing w:line="360" w:lineRule="auto"/>
        <w:ind w:leftChars="0" w:left="960"/>
        <w:rPr>
          <w:rFonts w:ascii="Times New Roman" w:eastAsia="DengXian" w:hAnsi="Times New Roman" w:cs="Times New Roman"/>
          <w:lang w:eastAsia="zh-CN"/>
        </w:rPr>
      </w:pPr>
    </w:p>
    <w:p w:rsidR="000D3B35" w:rsidRPr="008D73FF" w:rsidRDefault="000D3B35" w:rsidP="0001447D">
      <w:pPr>
        <w:pStyle w:val="af1"/>
        <w:spacing w:line="360" w:lineRule="auto"/>
        <w:ind w:leftChars="0" w:left="960"/>
        <w:rPr>
          <w:rFonts w:ascii="Times New Roman" w:eastAsia="DengXian" w:hAnsi="Times New Roman" w:cs="Times New Roman"/>
          <w:b/>
          <w:lang w:eastAsia="zh-CN"/>
        </w:rPr>
      </w:pPr>
      <w:r w:rsidRPr="008D73FF">
        <w:rPr>
          <w:rFonts w:ascii="Times New Roman" w:eastAsia="DengXian" w:hAnsi="Times New Roman" w:cs="Times New Roman" w:hint="eastAsia"/>
          <w:b/>
          <w:lang w:eastAsia="zh-CN"/>
        </w:rPr>
        <w:t>M</w:t>
      </w:r>
      <w:r w:rsidRPr="008D73FF">
        <w:rPr>
          <w:rFonts w:ascii="Times New Roman" w:eastAsia="DengXian" w:hAnsi="Times New Roman" w:cs="Times New Roman"/>
          <w:b/>
          <w:lang w:eastAsia="zh-CN"/>
        </w:rPr>
        <w:t xml:space="preserve">oody’s </w:t>
      </w:r>
      <w:r w:rsidR="00EF1B0F" w:rsidRPr="008D73FF">
        <w:rPr>
          <w:rFonts w:ascii="Times New Roman" w:eastAsia="DengXian" w:hAnsi="Times New Roman" w:cs="Times New Roman"/>
          <w:b/>
          <w:lang w:eastAsia="zh-CN"/>
        </w:rPr>
        <w:t>Credit Rating</w:t>
      </w:r>
    </w:p>
    <w:p w:rsidR="00EF1B0F" w:rsidRDefault="00EF1B0F" w:rsidP="0001447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 xml:space="preserve">The latest rating by Moody’s on INEOS was rated “Ba2” in Sep 2017.  If INEOS goes public, its financial status will be healthier due to new capital coming in.  The credit rating will bring the Group </w:t>
      </w:r>
      <w:r w:rsidR="008D73FF">
        <w:rPr>
          <w:rFonts w:ascii="Times New Roman" w:eastAsia="DengXian" w:hAnsi="Times New Roman" w:cs="Times New Roman"/>
          <w:lang w:eastAsia="zh-CN"/>
        </w:rPr>
        <w:t>some advantages such as negotiations on loan interest rate with the banks and financial institutions and investor’s confidence on the Group as a whole.</w:t>
      </w:r>
    </w:p>
    <w:p w:rsidR="00EF1B0F" w:rsidRPr="00EF1B0F" w:rsidRDefault="00EF1B0F" w:rsidP="0001447D">
      <w:pPr>
        <w:pStyle w:val="af1"/>
        <w:spacing w:line="360" w:lineRule="auto"/>
        <w:ind w:leftChars="0" w:left="960"/>
        <w:rPr>
          <w:rFonts w:ascii="Times New Roman" w:eastAsia="DengXian" w:hAnsi="Times New Roman" w:cs="Times New Roman" w:hint="eastAsia"/>
          <w:lang w:eastAsia="zh-CN"/>
        </w:rPr>
      </w:pPr>
    </w:p>
    <w:p w:rsidR="001949C1" w:rsidRDefault="001949C1">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1949C1" w:rsidRPr="00AA60BD" w:rsidRDefault="001949C1" w:rsidP="001949C1">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STRATEGIC OPTIONS THAT INEOS SHOULD TAKE</w:t>
      </w:r>
    </w:p>
    <w:p w:rsidR="001949C1" w:rsidRPr="00AA60BD" w:rsidRDefault="001949C1" w:rsidP="001949C1">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673600" behindDoc="1" locked="0" layoutInCell="1" allowOverlap="1" wp14:anchorId="608A55BF" wp14:editId="36085E46">
                <wp:simplePos x="0" y="0"/>
                <wp:positionH relativeFrom="column">
                  <wp:posOffset>-45085</wp:posOffset>
                </wp:positionH>
                <wp:positionV relativeFrom="paragraph">
                  <wp:posOffset>199390</wp:posOffset>
                </wp:positionV>
                <wp:extent cx="6363335" cy="0"/>
                <wp:effectExtent l="12065" t="18415" r="15875" b="10160"/>
                <wp:wrapNone/>
                <wp:docPr id="16" name="直線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47D7C6" id="直線接點 16"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7lUMwIAADMEAAAOAAAAZHJzL2Uyb0RvYy54bWysU82O0zAQviPxDlbu3ST9ybZR09Uqabks&#10;UGmXB3Btp7FwbMt2m1aIV+ABQOLGGyBx4H1Y8RaM3R914YIQF3vsmfn8zczn6c2uFWjLjOVKFlF6&#10;lUSISaIol+sievOw6I0jZB2WFAslWRHtmY1uZs+fTTuds75qlKDMIACRNu90ETXO6TyOLWlYi+2V&#10;0kyCs1amxQ6OZh1TgztAb0XcT5Is7pSh2ijCrIXb6uCMZgG/rhlxr+vaModEEQE3F1YT1pVf49kU&#10;52uDdcPJkQb+BxYt5hIePUNV2GG0MfwPqJYTo6yq3RVRbazqmhMWaoBq0uS3au4brFmoBZpj9blN&#10;9v/BklfbpUGcwuyyCEncwoweP319/Pbxx4cvP79/RnANPeq0zSG0lEvjqyQ7ea/vFHlrkVRlg+Wa&#10;Ba4Pew35qc+In6T4g9Xw0qp7qSjE4I1ToWG72rQeElqBdmEu+/Nc2M4hApfZIBsMBqMIkZMvxvkp&#10;URvrXjDVIm8UkeDStwzneHtnnSeC81OIv5ZqwYUIYxcSdcB2koySkGGV4NR7fZw161UpDNpiUM7o&#10;ejQe3YaywHMZZtRG0oDWMEznR9thLg42vC6kx4NagM/ROkjj3SSZzMfz8bA37Gfz3jCpqt7tohz2&#10;skV6PaoGVVlW6XtPLR3mDaeUSc/uJNN0+HcyOH6Yg8DOQj33IX6KHhoGZE97IB2G6ed3UMJK0f3S&#10;nIYMygzBx1/kpX95Bvvyr89+AQ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M2vuVQzAgAAMwQAAA4AAAAAAAAAAAAAAAAA&#10;LgIAAGRycy9lMm9Eb2MueG1sUEsBAi0AFAAGAAgAAAAhANrhEczeAAAACAEAAA8AAAAAAAAAAAAA&#10;AAAAjQQAAGRycy9kb3ducmV2LnhtbFBLBQYAAAAABAAEAPMAAACYBQAAAAA=&#10;" strokecolor="#57585a" strokeweight="1.5pt"/>
            </w:pict>
          </mc:Fallback>
        </mc:AlternateContent>
      </w:r>
    </w:p>
    <w:p w:rsidR="00B962ED" w:rsidRPr="00C236A8" w:rsidRDefault="00B962ED" w:rsidP="00B962ED">
      <w:pPr>
        <w:pStyle w:val="af1"/>
        <w:spacing w:line="360" w:lineRule="auto"/>
        <w:ind w:leftChars="0" w:left="960"/>
        <w:rPr>
          <w:rFonts w:ascii="Times New Roman" w:eastAsia="DengXian" w:hAnsi="Times New Roman" w:cs="Times New Roman"/>
          <w:b/>
          <w:lang w:eastAsia="zh-CN"/>
        </w:rPr>
      </w:pPr>
      <w:r w:rsidRPr="00C236A8">
        <w:rPr>
          <w:rFonts w:ascii="Times New Roman" w:eastAsia="DengXian" w:hAnsi="Times New Roman" w:cs="Times New Roman"/>
          <w:b/>
          <w:lang w:eastAsia="zh-CN"/>
        </w:rPr>
        <w:t>Reduced overall cost of capital</w:t>
      </w:r>
    </w:p>
    <w:p w:rsidR="00B962ED" w:rsidRPr="00B962ED" w:rsidRDefault="005312B9" w:rsidP="00B962E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 xml:space="preserve">INEOS’ management should </w:t>
      </w:r>
      <w:r w:rsidR="00B353C3">
        <w:rPr>
          <w:rFonts w:ascii="Times New Roman" w:eastAsia="DengXian" w:hAnsi="Times New Roman" w:cs="Times New Roman"/>
          <w:lang w:eastAsia="zh-CN"/>
        </w:rPr>
        <w:t xml:space="preserve">consider </w:t>
      </w:r>
      <w:r>
        <w:rPr>
          <w:rFonts w:ascii="Times New Roman" w:eastAsia="DengXian" w:hAnsi="Times New Roman" w:cs="Times New Roman"/>
          <w:lang w:eastAsia="zh-CN"/>
        </w:rPr>
        <w:t>the fact that t</w:t>
      </w:r>
      <w:r w:rsidR="00356731">
        <w:rPr>
          <w:rFonts w:ascii="Times New Roman" w:eastAsia="DengXian" w:hAnsi="Times New Roman" w:cs="Times New Roman"/>
          <w:lang w:eastAsia="zh-CN"/>
        </w:rPr>
        <w:t xml:space="preserve">he cost of capital for private </w:t>
      </w:r>
      <w:r w:rsidR="00B962ED" w:rsidRPr="00B962ED">
        <w:rPr>
          <w:rFonts w:ascii="Times New Roman" w:eastAsia="DengXian" w:hAnsi="Times New Roman" w:cs="Times New Roman"/>
          <w:lang w:eastAsia="zh-CN"/>
        </w:rPr>
        <w:t xml:space="preserve">companies </w:t>
      </w:r>
      <w:r w:rsidR="00356731">
        <w:rPr>
          <w:rFonts w:ascii="Times New Roman" w:eastAsia="DengXian" w:hAnsi="Times New Roman" w:cs="Times New Roman"/>
          <w:lang w:eastAsia="zh-CN"/>
        </w:rPr>
        <w:t>usually requires</w:t>
      </w:r>
      <w:r w:rsidR="00B962ED" w:rsidRPr="00B962ED">
        <w:rPr>
          <w:rFonts w:ascii="Times New Roman" w:eastAsia="DengXian" w:hAnsi="Times New Roman" w:cs="Times New Roman"/>
          <w:lang w:eastAsia="zh-CN"/>
        </w:rPr>
        <w:t xml:space="preserve"> higher interest rates to receive loans from banks</w:t>
      </w:r>
      <w:r>
        <w:rPr>
          <w:rFonts w:ascii="Times New Roman" w:eastAsia="DengXian" w:hAnsi="Times New Roman" w:cs="Times New Roman"/>
          <w:lang w:eastAsia="zh-CN"/>
        </w:rPr>
        <w:t xml:space="preserve">.  </w:t>
      </w:r>
      <w:r w:rsidR="00B962ED" w:rsidRPr="00B962ED">
        <w:rPr>
          <w:rFonts w:ascii="Times New Roman" w:eastAsia="DengXian" w:hAnsi="Times New Roman" w:cs="Times New Roman"/>
          <w:lang w:eastAsia="zh-CN"/>
        </w:rPr>
        <w:t xml:space="preserve">An IPO can </w:t>
      </w:r>
      <w:r>
        <w:rPr>
          <w:rFonts w:ascii="Times New Roman" w:eastAsia="DengXian" w:hAnsi="Times New Roman" w:cs="Times New Roman"/>
          <w:lang w:eastAsia="zh-CN"/>
        </w:rPr>
        <w:t>reduce</w:t>
      </w:r>
      <w:r w:rsidR="00B962ED" w:rsidRPr="00B962ED">
        <w:rPr>
          <w:rFonts w:ascii="Times New Roman" w:eastAsia="DengXian" w:hAnsi="Times New Roman" w:cs="Times New Roman"/>
          <w:lang w:eastAsia="zh-CN"/>
        </w:rPr>
        <w:t xml:space="preserve"> </w:t>
      </w:r>
      <w:r w:rsidR="00B353C3">
        <w:rPr>
          <w:rFonts w:ascii="Times New Roman" w:eastAsia="DengXian" w:hAnsi="Times New Roman" w:cs="Times New Roman"/>
          <w:lang w:eastAsia="zh-CN"/>
        </w:rPr>
        <w:t xml:space="preserve">very much </w:t>
      </w:r>
      <w:r w:rsidR="00B962ED" w:rsidRPr="00B962ED">
        <w:rPr>
          <w:rFonts w:ascii="Times New Roman" w:eastAsia="DengXian" w:hAnsi="Times New Roman" w:cs="Times New Roman"/>
          <w:lang w:eastAsia="zh-CN"/>
        </w:rPr>
        <w:t>the difficulty of receiving additional capita</w:t>
      </w:r>
      <w:r w:rsidR="00B353C3">
        <w:rPr>
          <w:rFonts w:ascii="Times New Roman" w:eastAsia="DengXian" w:hAnsi="Times New Roman" w:cs="Times New Roman"/>
          <w:lang w:eastAsia="zh-CN"/>
        </w:rPr>
        <w:t>l</w:t>
      </w:r>
      <w:r w:rsidR="00B962ED" w:rsidRPr="00B962ED">
        <w:rPr>
          <w:rFonts w:ascii="Times New Roman" w:eastAsia="DengXian" w:hAnsi="Times New Roman" w:cs="Times New Roman"/>
          <w:lang w:eastAsia="zh-CN"/>
        </w:rPr>
        <w:t>. </w:t>
      </w:r>
      <w:r w:rsidR="00B353C3">
        <w:rPr>
          <w:rFonts w:ascii="Times New Roman" w:eastAsia="DengXian" w:hAnsi="Times New Roman" w:cs="Times New Roman"/>
          <w:lang w:eastAsia="zh-CN"/>
        </w:rPr>
        <w:t xml:space="preserve"> </w:t>
      </w:r>
      <w:r w:rsidR="00B962ED" w:rsidRPr="00B962ED">
        <w:rPr>
          <w:rFonts w:ascii="Times New Roman" w:eastAsia="DengXian" w:hAnsi="Times New Roman" w:cs="Times New Roman"/>
          <w:lang w:eastAsia="zh-CN"/>
        </w:rPr>
        <w:t>Th</w:t>
      </w:r>
      <w:r w:rsidR="00B353C3">
        <w:rPr>
          <w:rFonts w:ascii="Times New Roman" w:eastAsia="DengXian" w:hAnsi="Times New Roman" w:cs="Times New Roman"/>
          <w:lang w:eastAsia="zh-CN"/>
        </w:rPr>
        <w:t>e</w:t>
      </w:r>
      <w:r w:rsidR="00B962ED" w:rsidRPr="00B962ED">
        <w:rPr>
          <w:rFonts w:ascii="Times New Roman" w:eastAsia="DengXian" w:hAnsi="Times New Roman" w:cs="Times New Roman"/>
          <w:lang w:eastAsia="zh-CN"/>
        </w:rPr>
        <w:t xml:space="preserve"> increased assurance </w:t>
      </w:r>
      <w:r w:rsidR="00B353C3">
        <w:rPr>
          <w:rFonts w:ascii="Times New Roman" w:eastAsia="DengXian" w:hAnsi="Times New Roman" w:cs="Times New Roman"/>
          <w:lang w:eastAsia="zh-CN"/>
        </w:rPr>
        <w:t xml:space="preserve">towards a public company </w:t>
      </w:r>
      <w:r w:rsidR="00B962ED" w:rsidRPr="00B962ED">
        <w:rPr>
          <w:rFonts w:ascii="Times New Roman" w:eastAsia="DengXian" w:hAnsi="Times New Roman" w:cs="Times New Roman"/>
          <w:lang w:eastAsia="zh-CN"/>
        </w:rPr>
        <w:t xml:space="preserve">will likely result in lower interest rates on loans, as the company is perceived as being </w:t>
      </w:r>
      <w:r w:rsidR="00B353C3">
        <w:rPr>
          <w:rFonts w:ascii="Times New Roman" w:eastAsia="DengXian" w:hAnsi="Times New Roman" w:cs="Times New Roman"/>
          <w:lang w:eastAsia="zh-CN"/>
        </w:rPr>
        <w:t xml:space="preserve">a </w:t>
      </w:r>
      <w:r w:rsidR="00B962ED" w:rsidRPr="00B962ED">
        <w:rPr>
          <w:rFonts w:ascii="Times New Roman" w:eastAsia="DengXian" w:hAnsi="Times New Roman" w:cs="Times New Roman"/>
          <w:lang w:eastAsia="zh-CN"/>
        </w:rPr>
        <w:t>less risky</w:t>
      </w:r>
      <w:r w:rsidR="00B353C3">
        <w:rPr>
          <w:rFonts w:ascii="Times New Roman" w:eastAsia="DengXian" w:hAnsi="Times New Roman" w:cs="Times New Roman"/>
          <w:lang w:eastAsia="zh-CN"/>
        </w:rPr>
        <w:t xml:space="preserve"> enterprise</w:t>
      </w:r>
      <w:r w:rsidR="00B962ED" w:rsidRPr="00B962ED">
        <w:rPr>
          <w:rFonts w:ascii="Times New Roman" w:eastAsia="DengXian" w:hAnsi="Times New Roman" w:cs="Times New Roman"/>
          <w:lang w:eastAsia="zh-CN"/>
        </w:rPr>
        <w:t xml:space="preserve">. </w:t>
      </w:r>
      <w:r w:rsidR="00B353C3">
        <w:rPr>
          <w:rFonts w:ascii="Times New Roman" w:eastAsia="DengXian" w:hAnsi="Times New Roman" w:cs="Times New Roman"/>
          <w:lang w:eastAsia="zh-CN"/>
        </w:rPr>
        <w:t xml:space="preserve"> Besides</w:t>
      </w:r>
      <w:r w:rsidR="00B962ED" w:rsidRPr="00B962ED">
        <w:rPr>
          <w:rFonts w:ascii="Times New Roman" w:eastAsia="DengXian" w:hAnsi="Times New Roman" w:cs="Times New Roman"/>
          <w:lang w:eastAsia="zh-CN"/>
        </w:rPr>
        <w:t xml:space="preserve">, </w:t>
      </w:r>
      <w:r w:rsidR="00B353C3">
        <w:rPr>
          <w:rFonts w:ascii="Times New Roman" w:eastAsia="DengXian" w:hAnsi="Times New Roman" w:cs="Times New Roman"/>
          <w:lang w:eastAsia="zh-CN"/>
        </w:rPr>
        <w:t>INEOS</w:t>
      </w:r>
      <w:r w:rsidR="00B962ED" w:rsidRPr="00B962ED">
        <w:rPr>
          <w:rFonts w:ascii="Times New Roman" w:eastAsia="DengXian" w:hAnsi="Times New Roman" w:cs="Times New Roman"/>
          <w:lang w:eastAsia="zh-CN"/>
        </w:rPr>
        <w:t xml:space="preserve"> can raise additional capital through subsequent offerings </w:t>
      </w:r>
      <w:r w:rsidR="00B25708">
        <w:rPr>
          <w:rFonts w:ascii="Times New Roman" w:eastAsia="DengXian" w:hAnsi="Times New Roman" w:cs="Times New Roman"/>
          <w:lang w:eastAsia="zh-CN"/>
        </w:rPr>
        <w:t>in the stock market</w:t>
      </w:r>
      <w:r w:rsidR="00B962ED" w:rsidRPr="00B962ED">
        <w:rPr>
          <w:rFonts w:ascii="Times New Roman" w:eastAsia="DengXian" w:hAnsi="Times New Roman" w:cs="Times New Roman"/>
          <w:lang w:eastAsia="zh-CN"/>
        </w:rPr>
        <w:t xml:space="preserve">, which is usually </w:t>
      </w:r>
      <w:r w:rsidR="00B353C3">
        <w:rPr>
          <w:rFonts w:ascii="Times New Roman" w:eastAsia="DengXian" w:hAnsi="Times New Roman" w:cs="Times New Roman"/>
          <w:lang w:eastAsia="zh-CN"/>
        </w:rPr>
        <w:t>more straightforward</w:t>
      </w:r>
      <w:r w:rsidR="00B962ED" w:rsidRPr="00B962ED">
        <w:rPr>
          <w:rFonts w:ascii="Times New Roman" w:eastAsia="DengXian" w:hAnsi="Times New Roman" w:cs="Times New Roman"/>
          <w:lang w:eastAsia="zh-CN"/>
        </w:rPr>
        <w:t xml:space="preserve"> than raising capital through a private funding round.</w:t>
      </w:r>
    </w:p>
    <w:p w:rsidR="003709B4" w:rsidRPr="00B25708" w:rsidRDefault="003709B4" w:rsidP="00B962ED">
      <w:pPr>
        <w:pStyle w:val="af1"/>
        <w:spacing w:line="360" w:lineRule="auto"/>
        <w:ind w:leftChars="0" w:left="960"/>
        <w:rPr>
          <w:rFonts w:ascii="Times New Roman" w:eastAsia="DengXian" w:hAnsi="Times New Roman" w:cs="Times New Roman"/>
          <w:lang w:eastAsia="zh-CN"/>
        </w:rPr>
      </w:pPr>
    </w:p>
    <w:p w:rsidR="00B962ED" w:rsidRPr="00893650" w:rsidRDefault="008A1E01" w:rsidP="00B962ED">
      <w:pPr>
        <w:pStyle w:val="af1"/>
        <w:spacing w:line="360" w:lineRule="auto"/>
        <w:ind w:leftChars="0" w:left="960"/>
        <w:rPr>
          <w:rFonts w:ascii="Times New Roman" w:eastAsia="DengXian" w:hAnsi="Times New Roman" w:cs="Times New Roman"/>
          <w:b/>
          <w:lang w:eastAsia="zh-CN"/>
        </w:rPr>
      </w:pPr>
      <w:r>
        <w:rPr>
          <w:rFonts w:ascii="Times New Roman" w:eastAsia="DengXian" w:hAnsi="Times New Roman" w:cs="Times New Roman"/>
          <w:b/>
          <w:lang w:eastAsia="zh-CN"/>
        </w:rPr>
        <w:t>Acquire other businesses/ recruit good talents by using s</w:t>
      </w:r>
      <w:r w:rsidR="00B962ED" w:rsidRPr="00893650">
        <w:rPr>
          <w:rFonts w:ascii="Times New Roman" w:eastAsia="DengXian" w:hAnsi="Times New Roman" w:cs="Times New Roman"/>
          <w:b/>
          <w:lang w:eastAsia="zh-CN"/>
        </w:rPr>
        <w:t>tock as payment</w:t>
      </w:r>
    </w:p>
    <w:p w:rsidR="0001447D" w:rsidRDefault="00392902" w:rsidP="00B962E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If INEOS has become a public company,</w:t>
      </w:r>
      <w:r w:rsidR="00B962ED" w:rsidRPr="00B962ED">
        <w:rPr>
          <w:rFonts w:ascii="Times New Roman" w:eastAsia="DengXian" w:hAnsi="Times New Roman" w:cs="Times New Roman"/>
          <w:lang w:eastAsia="zh-CN"/>
        </w:rPr>
        <w:t xml:space="preserve"> </w:t>
      </w:r>
      <w:r w:rsidR="0071099D">
        <w:rPr>
          <w:rFonts w:ascii="Times New Roman" w:eastAsia="DengXian" w:hAnsi="Times New Roman" w:cs="Times New Roman"/>
          <w:lang w:eastAsia="zh-CN"/>
        </w:rPr>
        <w:t>it</w:t>
      </w:r>
      <w:r w:rsidR="00B962ED" w:rsidRPr="00B962ED">
        <w:rPr>
          <w:rFonts w:ascii="Times New Roman" w:eastAsia="DengXian" w:hAnsi="Times New Roman" w:cs="Times New Roman"/>
          <w:lang w:eastAsia="zh-CN"/>
        </w:rPr>
        <w:t xml:space="preserve"> </w:t>
      </w:r>
      <w:r w:rsidR="0071099D">
        <w:rPr>
          <w:rFonts w:ascii="Times New Roman" w:eastAsia="DengXian" w:hAnsi="Times New Roman" w:cs="Times New Roman"/>
          <w:lang w:eastAsia="zh-CN"/>
        </w:rPr>
        <w:t xml:space="preserve">can </w:t>
      </w:r>
      <w:r w:rsidR="00B962ED" w:rsidRPr="00B962ED">
        <w:rPr>
          <w:rFonts w:ascii="Times New Roman" w:eastAsia="DengXian" w:hAnsi="Times New Roman" w:cs="Times New Roman"/>
          <w:lang w:eastAsia="zh-CN"/>
        </w:rPr>
        <w:t>use of publicly</w:t>
      </w:r>
      <w:r w:rsidR="0071099D">
        <w:rPr>
          <w:rFonts w:ascii="Times New Roman" w:eastAsia="DengXian" w:hAnsi="Times New Roman" w:cs="Times New Roman"/>
          <w:lang w:eastAsia="zh-CN"/>
        </w:rPr>
        <w:t>-</w:t>
      </w:r>
      <w:r w:rsidR="00B962ED" w:rsidRPr="00B962ED">
        <w:rPr>
          <w:rFonts w:ascii="Times New Roman" w:eastAsia="DengXian" w:hAnsi="Times New Roman" w:cs="Times New Roman"/>
          <w:lang w:eastAsia="zh-CN"/>
        </w:rPr>
        <w:t xml:space="preserve">traded stock as a means of payment. </w:t>
      </w:r>
      <w:r>
        <w:rPr>
          <w:rFonts w:ascii="Times New Roman" w:eastAsia="DengXian" w:hAnsi="Times New Roman" w:cs="Times New Roman"/>
          <w:lang w:eastAsia="zh-CN"/>
        </w:rPr>
        <w:t xml:space="preserve"> </w:t>
      </w:r>
      <w:r w:rsidR="00B962ED" w:rsidRPr="00B962ED">
        <w:rPr>
          <w:rFonts w:ascii="Times New Roman" w:eastAsia="DengXian" w:hAnsi="Times New Roman" w:cs="Times New Roman"/>
          <w:lang w:eastAsia="zh-CN"/>
        </w:rPr>
        <w:t>Public stock</w:t>
      </w:r>
      <w:r>
        <w:rPr>
          <w:rFonts w:ascii="Times New Roman" w:eastAsia="DengXian" w:hAnsi="Times New Roman" w:cs="Times New Roman"/>
          <w:lang w:eastAsia="zh-CN"/>
        </w:rPr>
        <w:t xml:space="preserve"> </w:t>
      </w:r>
      <w:r w:rsidR="00B962ED" w:rsidRPr="00B962ED">
        <w:rPr>
          <w:rFonts w:ascii="Times New Roman" w:eastAsia="DengXian" w:hAnsi="Times New Roman" w:cs="Times New Roman"/>
          <w:lang w:eastAsia="zh-CN"/>
        </w:rPr>
        <w:t xml:space="preserve">is </w:t>
      </w:r>
      <w:r>
        <w:rPr>
          <w:rFonts w:ascii="Times New Roman" w:eastAsia="DengXian" w:hAnsi="Times New Roman" w:cs="Times New Roman"/>
          <w:lang w:eastAsia="zh-CN"/>
        </w:rPr>
        <w:t>actually</w:t>
      </w:r>
      <w:r w:rsidR="00B962ED" w:rsidRPr="00B962ED">
        <w:rPr>
          <w:rFonts w:ascii="Times New Roman" w:eastAsia="DengXian" w:hAnsi="Times New Roman" w:cs="Times New Roman"/>
          <w:lang w:eastAsia="zh-CN"/>
        </w:rPr>
        <w:t xml:space="preserve"> a form of currency that can be </w:t>
      </w:r>
      <w:r>
        <w:rPr>
          <w:rFonts w:ascii="Times New Roman" w:eastAsia="DengXian" w:hAnsi="Times New Roman" w:cs="Times New Roman"/>
          <w:lang w:eastAsia="zh-CN"/>
        </w:rPr>
        <w:t>traded</w:t>
      </w:r>
      <w:r w:rsidR="00B962ED" w:rsidRPr="00B962ED">
        <w:rPr>
          <w:rFonts w:ascii="Times New Roman" w:eastAsia="DengXian" w:hAnsi="Times New Roman" w:cs="Times New Roman"/>
          <w:lang w:eastAsia="zh-CN"/>
        </w:rPr>
        <w:t xml:space="preserve"> at a market price at any </w:t>
      </w:r>
      <w:r>
        <w:rPr>
          <w:rFonts w:ascii="Times New Roman" w:eastAsia="DengXian" w:hAnsi="Times New Roman" w:cs="Times New Roman"/>
          <w:lang w:eastAsia="zh-CN"/>
        </w:rPr>
        <w:t>time</w:t>
      </w:r>
      <w:r w:rsidR="00B962ED" w:rsidRPr="00B962ED">
        <w:rPr>
          <w:rFonts w:ascii="Times New Roman" w:eastAsia="DengXian" w:hAnsi="Times New Roman" w:cs="Times New Roman"/>
          <w:lang w:eastAsia="zh-CN"/>
        </w:rPr>
        <w:t xml:space="preserve">, which can be </w:t>
      </w:r>
      <w:r>
        <w:rPr>
          <w:rFonts w:ascii="Times New Roman" w:eastAsia="DengXian" w:hAnsi="Times New Roman" w:cs="Times New Roman"/>
          <w:lang w:eastAsia="zh-CN"/>
        </w:rPr>
        <w:t>advantageous and constructive</w:t>
      </w:r>
      <w:r w:rsidR="00B962ED" w:rsidRPr="00B962ED">
        <w:rPr>
          <w:rFonts w:ascii="Times New Roman" w:eastAsia="DengXian" w:hAnsi="Times New Roman" w:cs="Times New Roman"/>
          <w:lang w:eastAsia="zh-CN"/>
        </w:rPr>
        <w:t xml:space="preserve"> when </w:t>
      </w:r>
      <w:r>
        <w:rPr>
          <w:rFonts w:ascii="Times New Roman" w:eastAsia="DengXian" w:hAnsi="Times New Roman" w:cs="Times New Roman"/>
          <w:lang w:eastAsia="zh-CN"/>
        </w:rPr>
        <w:t xml:space="preserve">recruiting </w:t>
      </w:r>
      <w:r w:rsidR="001949C1">
        <w:rPr>
          <w:rFonts w:ascii="Times New Roman" w:eastAsia="DengXian" w:hAnsi="Times New Roman" w:cs="Times New Roman"/>
          <w:lang w:eastAsia="zh-CN"/>
        </w:rPr>
        <w:t>experienced and talented</w:t>
      </w:r>
      <w:r w:rsidR="00B962ED" w:rsidRPr="00B962ED">
        <w:rPr>
          <w:rFonts w:ascii="Times New Roman" w:eastAsia="DengXian" w:hAnsi="Times New Roman" w:cs="Times New Roman"/>
          <w:lang w:eastAsia="zh-CN"/>
        </w:rPr>
        <w:t xml:space="preserve"> employees </w:t>
      </w:r>
      <w:r>
        <w:rPr>
          <w:rFonts w:ascii="Times New Roman" w:eastAsia="DengXian" w:hAnsi="Times New Roman" w:cs="Times New Roman"/>
          <w:lang w:eastAsia="zh-CN"/>
        </w:rPr>
        <w:t xml:space="preserve">or </w:t>
      </w:r>
      <w:r w:rsidR="00B962ED" w:rsidRPr="00B962ED">
        <w:rPr>
          <w:rFonts w:ascii="Times New Roman" w:eastAsia="DengXian" w:hAnsi="Times New Roman" w:cs="Times New Roman"/>
          <w:lang w:eastAsia="zh-CN"/>
        </w:rPr>
        <w:t xml:space="preserve">acquiring other businesses. </w:t>
      </w:r>
      <w:r>
        <w:rPr>
          <w:rFonts w:ascii="Times New Roman" w:eastAsia="DengXian" w:hAnsi="Times New Roman" w:cs="Times New Roman"/>
          <w:lang w:eastAsia="zh-CN"/>
        </w:rPr>
        <w:t xml:space="preserve"> Offering</w:t>
      </w:r>
      <w:r w:rsidR="00B962ED" w:rsidRPr="00B962ED">
        <w:rPr>
          <w:rFonts w:ascii="Times New Roman" w:eastAsia="DengXian" w:hAnsi="Times New Roman" w:cs="Times New Roman"/>
          <w:lang w:eastAsia="zh-CN"/>
        </w:rPr>
        <w:t xml:space="preserve"> employees with stock or stock options allows </w:t>
      </w:r>
      <w:r w:rsidR="001949C1">
        <w:rPr>
          <w:rFonts w:ascii="Times New Roman" w:eastAsia="DengXian" w:hAnsi="Times New Roman" w:cs="Times New Roman"/>
          <w:lang w:eastAsia="zh-CN"/>
        </w:rPr>
        <w:t>INEOS</w:t>
      </w:r>
      <w:r w:rsidR="00B962ED" w:rsidRPr="00B962ED">
        <w:rPr>
          <w:rFonts w:ascii="Times New Roman" w:eastAsia="DengXian" w:hAnsi="Times New Roman" w:cs="Times New Roman"/>
          <w:lang w:eastAsia="zh-CN"/>
        </w:rPr>
        <w:t xml:space="preserve"> to be </w:t>
      </w:r>
      <w:r>
        <w:rPr>
          <w:rFonts w:ascii="Times New Roman" w:eastAsia="DengXian" w:hAnsi="Times New Roman" w:cs="Times New Roman"/>
          <w:lang w:eastAsia="zh-CN"/>
        </w:rPr>
        <w:t xml:space="preserve">proactive and </w:t>
      </w:r>
      <w:r w:rsidR="00B962ED" w:rsidRPr="00B962ED">
        <w:rPr>
          <w:rFonts w:ascii="Times New Roman" w:eastAsia="DengXian" w:hAnsi="Times New Roman" w:cs="Times New Roman"/>
          <w:lang w:eastAsia="zh-CN"/>
        </w:rPr>
        <w:t xml:space="preserve">competitive </w:t>
      </w:r>
      <w:r>
        <w:rPr>
          <w:rFonts w:ascii="Times New Roman" w:eastAsia="DengXian" w:hAnsi="Times New Roman" w:cs="Times New Roman"/>
          <w:lang w:eastAsia="zh-CN"/>
        </w:rPr>
        <w:t xml:space="preserve">when </w:t>
      </w:r>
      <w:r w:rsidR="00B962ED" w:rsidRPr="00B962ED">
        <w:rPr>
          <w:rFonts w:ascii="Times New Roman" w:eastAsia="DengXian" w:hAnsi="Times New Roman" w:cs="Times New Roman"/>
          <w:lang w:eastAsia="zh-CN"/>
        </w:rPr>
        <w:t>hir</w:t>
      </w:r>
      <w:r w:rsidR="001949C1">
        <w:rPr>
          <w:rFonts w:ascii="Times New Roman" w:eastAsia="DengXian" w:hAnsi="Times New Roman" w:cs="Times New Roman"/>
          <w:lang w:eastAsia="zh-CN"/>
        </w:rPr>
        <w:t>ing</w:t>
      </w:r>
      <w:r w:rsidR="00B962ED" w:rsidRPr="00B962ED">
        <w:rPr>
          <w:rFonts w:ascii="Times New Roman" w:eastAsia="DengXian" w:hAnsi="Times New Roman" w:cs="Times New Roman"/>
          <w:lang w:eastAsia="zh-CN"/>
        </w:rPr>
        <w:t xml:space="preserve"> top-tier talent</w:t>
      </w:r>
      <w:r>
        <w:rPr>
          <w:rFonts w:ascii="Times New Roman" w:eastAsia="DengXian" w:hAnsi="Times New Roman" w:cs="Times New Roman"/>
          <w:lang w:eastAsia="zh-CN"/>
        </w:rPr>
        <w:t>s</w:t>
      </w:r>
      <w:r w:rsidR="00B962ED" w:rsidRPr="00B962ED">
        <w:rPr>
          <w:rFonts w:ascii="Times New Roman" w:eastAsia="DengXian" w:hAnsi="Times New Roman" w:cs="Times New Roman"/>
          <w:lang w:eastAsia="zh-CN"/>
        </w:rPr>
        <w:t xml:space="preserve">. </w:t>
      </w:r>
      <w:r w:rsidR="001949C1">
        <w:rPr>
          <w:rFonts w:ascii="Times New Roman" w:eastAsia="DengXian" w:hAnsi="Times New Roman" w:cs="Times New Roman"/>
          <w:lang w:eastAsia="zh-CN"/>
        </w:rPr>
        <w:t xml:space="preserve"> Moreover</w:t>
      </w:r>
      <w:r w:rsidR="00B962ED" w:rsidRPr="00B962ED">
        <w:rPr>
          <w:rFonts w:ascii="Times New Roman" w:eastAsia="DengXian" w:hAnsi="Times New Roman" w:cs="Times New Roman"/>
          <w:lang w:eastAsia="zh-CN"/>
        </w:rPr>
        <w:t xml:space="preserve">, acquisitions are </w:t>
      </w:r>
      <w:r w:rsidR="001949C1">
        <w:rPr>
          <w:rFonts w:ascii="Times New Roman" w:eastAsia="DengXian" w:hAnsi="Times New Roman" w:cs="Times New Roman"/>
          <w:lang w:eastAsia="zh-CN"/>
        </w:rPr>
        <w:t>crucial</w:t>
      </w:r>
      <w:r w:rsidR="00DA78F4">
        <w:rPr>
          <w:rFonts w:ascii="Times New Roman" w:eastAsia="DengXian" w:hAnsi="Times New Roman" w:cs="Times New Roman"/>
          <w:lang w:eastAsia="zh-CN"/>
        </w:rPr>
        <w:t xml:space="preserve"> for INEOS to continue to grow, and any acquisition will require a big sum of money</w:t>
      </w:r>
      <w:r w:rsidR="00B962ED" w:rsidRPr="00B962ED">
        <w:rPr>
          <w:rFonts w:ascii="Times New Roman" w:eastAsia="DengXian" w:hAnsi="Times New Roman" w:cs="Times New Roman"/>
          <w:lang w:eastAsia="zh-CN"/>
        </w:rPr>
        <w:t xml:space="preserve">. </w:t>
      </w:r>
      <w:r w:rsidR="00DA78F4">
        <w:rPr>
          <w:rFonts w:ascii="Times New Roman" w:eastAsia="DengXian" w:hAnsi="Times New Roman" w:cs="Times New Roman"/>
          <w:lang w:eastAsia="zh-CN"/>
        </w:rPr>
        <w:t xml:space="preserve"> So, it is wiser to use stock to deal with acquisitions.</w:t>
      </w:r>
    </w:p>
    <w:p w:rsidR="0001447D" w:rsidRDefault="0001447D">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EB0039" w:rsidRPr="00AA60BD" w:rsidRDefault="00EB0039" w:rsidP="00EB0039">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STRATEGIC OPTIONS THAT INEOS SHOULD TAKE</w:t>
      </w:r>
    </w:p>
    <w:p w:rsidR="00EB0039" w:rsidRPr="00AA60BD" w:rsidRDefault="00EB0039" w:rsidP="00EB0039">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675648" behindDoc="1" locked="0" layoutInCell="1" allowOverlap="1" wp14:anchorId="7A156DC1" wp14:editId="23208C83">
                <wp:simplePos x="0" y="0"/>
                <wp:positionH relativeFrom="column">
                  <wp:posOffset>-45085</wp:posOffset>
                </wp:positionH>
                <wp:positionV relativeFrom="paragraph">
                  <wp:posOffset>199390</wp:posOffset>
                </wp:positionV>
                <wp:extent cx="6363335" cy="0"/>
                <wp:effectExtent l="12065" t="18415" r="15875" b="10160"/>
                <wp:wrapNone/>
                <wp:docPr id="19" name="直線接點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1518F8" id="直線接點 19"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VGhMwIAADMEAAAOAAAAZHJzL2Uyb0RvYy54bWysU82O0zAQviPxDlbu3SRt2m2jpqtV0nJZ&#10;oNIuD+DaTmPh2JbtNq0Qr8ADgMSNN0DiwPuw4i0Yuz/qwgUhLvbYM/P5m5nP05tdK9CWGcuVLKL0&#10;KokQk0RRLtdF9OZh0RtHyDosKRZKsiLaMxvdzJ4/m3Y6Z33VKEGZQQAibd7pImqc03kcW9KwFtsr&#10;pZkEZ61Mix0czTqmBneA3oq4nySjuFOGaqMIsxZuq4MzmgX8umbEva5ryxwSRQTcXFhNWFd+jWdT&#10;nK8N1g0nRxr4H1i0mEt49AxVYYfRxvA/oFpOjLKqdldEtbGqa05YqAGqSZPfqrlvsGahFmiO1ec2&#10;2f8HS15tlwZxCrObREjiFmb0+Onr47ePPz58+fn9M4Jr6FGnbQ6hpVwaXyXZyXt9p8hbi6QqGyzX&#10;LHB92GvIT31G/CTFH6yGl1bdS0UhBm+cCg3b1ab1kNAKtAtz2Z/nwnYOEbgcDUaDwWAYIXLyxTg/&#10;JWpj3QumWuSNIhJc+pbhHG/vrPNEcH4K8ddSLbgQYexCos7XnQyTkGGV4NR7fZw161UpDNpiUM7w&#10;ejge3oaywHMZZtRG0oDWMEznR9thLg42vC6kx4NagM/ROkjj3SSZzMfzcdbL+qN5L0uqqne7KLPe&#10;aJFeD6tBVZZV+t5TS7O84ZQy6dmdZJpmfyeD44c5COws1HMf4qfooWFA9rQH0mGYfn4HJawU3S/N&#10;acigzBB8/EVe+pdnsC//+uwXAA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A7ZUaEzAgAAMwQAAA4AAAAAAAAAAAAAAAAA&#10;LgIAAGRycy9lMm9Eb2MueG1sUEsBAi0AFAAGAAgAAAAhANrhEczeAAAACAEAAA8AAAAAAAAAAAAA&#10;AAAAjQQAAGRycy9kb3ducmV2LnhtbFBLBQYAAAAABAAEAPMAAACYBQAAAAA=&#10;" strokecolor="#57585a" strokeweight="1.5pt"/>
            </w:pict>
          </mc:Fallback>
        </mc:AlternateContent>
      </w:r>
    </w:p>
    <w:p w:rsidR="00B962ED" w:rsidRPr="00893650" w:rsidRDefault="00B962ED" w:rsidP="00B962ED">
      <w:pPr>
        <w:pStyle w:val="af1"/>
        <w:spacing w:line="360" w:lineRule="auto"/>
        <w:ind w:leftChars="0" w:left="960"/>
        <w:rPr>
          <w:rFonts w:ascii="Times New Roman" w:eastAsia="DengXian" w:hAnsi="Times New Roman" w:cs="Times New Roman"/>
          <w:b/>
          <w:lang w:eastAsia="zh-CN"/>
        </w:rPr>
      </w:pPr>
      <w:r w:rsidRPr="00893650">
        <w:rPr>
          <w:rFonts w:ascii="Times New Roman" w:eastAsia="DengXian" w:hAnsi="Times New Roman" w:cs="Times New Roman"/>
          <w:b/>
          <w:lang w:eastAsia="zh-CN"/>
        </w:rPr>
        <w:t>Disadvantages</w:t>
      </w:r>
      <w:r w:rsidR="00EB0039">
        <w:rPr>
          <w:rFonts w:ascii="Times New Roman" w:eastAsia="DengXian" w:hAnsi="Times New Roman" w:cs="Times New Roman"/>
          <w:b/>
          <w:lang w:eastAsia="zh-CN"/>
        </w:rPr>
        <w:t xml:space="preserve"> of IPO</w:t>
      </w:r>
    </w:p>
    <w:p w:rsidR="00B962ED" w:rsidRPr="00DA78F4" w:rsidRDefault="00B962ED" w:rsidP="00B962ED">
      <w:pPr>
        <w:pStyle w:val="af1"/>
        <w:spacing w:line="360" w:lineRule="auto"/>
        <w:ind w:leftChars="0" w:left="960"/>
        <w:rPr>
          <w:rFonts w:ascii="Times New Roman" w:eastAsia="DengXian" w:hAnsi="Times New Roman" w:cs="Times New Roman"/>
          <w:b/>
          <w:lang w:eastAsia="zh-CN"/>
        </w:rPr>
      </w:pPr>
      <w:r w:rsidRPr="00DA78F4">
        <w:rPr>
          <w:rFonts w:ascii="Times New Roman" w:eastAsia="DengXian" w:hAnsi="Times New Roman" w:cs="Times New Roman"/>
          <w:b/>
          <w:lang w:eastAsia="zh-CN"/>
        </w:rPr>
        <w:t>Additional regulatory requirements and disclosures</w:t>
      </w:r>
    </w:p>
    <w:p w:rsidR="00B962ED" w:rsidRDefault="00B37F45" w:rsidP="00B962E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All listing authorities such as The</w:t>
      </w:r>
      <w:r w:rsidR="00DA78F4">
        <w:rPr>
          <w:rFonts w:ascii="Times New Roman" w:eastAsia="DengXian" w:hAnsi="Times New Roman" w:cs="Times New Roman"/>
          <w:lang w:eastAsia="zh-CN"/>
        </w:rPr>
        <w:t xml:space="preserve"> </w:t>
      </w:r>
      <w:r w:rsidR="00B962ED" w:rsidRPr="00B962ED">
        <w:rPr>
          <w:rFonts w:ascii="Times New Roman" w:eastAsia="DengXian" w:hAnsi="Times New Roman" w:cs="Times New Roman"/>
          <w:lang w:eastAsia="zh-CN"/>
        </w:rPr>
        <w:t>Securities and Exchange Commission (SEC)</w:t>
      </w:r>
      <w:r w:rsidRPr="00B37F45">
        <w:rPr>
          <w:rFonts w:ascii="Times New Roman" w:eastAsia="DengXian" w:hAnsi="Times New Roman" w:cs="Times New Roman"/>
          <w:lang w:eastAsia="zh-CN"/>
        </w:rPr>
        <w:t>, the United Kingdom Financial Services Authority (FSA), and the United Kingdom Financial Reporting Council (FRC)</w:t>
      </w:r>
      <w:r>
        <w:rPr>
          <w:rFonts w:ascii="Times New Roman" w:eastAsia="DengXian" w:hAnsi="Times New Roman" w:cs="Times New Roman"/>
          <w:lang w:eastAsia="zh-CN"/>
        </w:rPr>
        <w:t xml:space="preserve"> all have burdensome and costly requirements</w:t>
      </w:r>
      <w:r w:rsidR="00B962ED" w:rsidRPr="00B962ED">
        <w:rPr>
          <w:rFonts w:ascii="Times New Roman" w:eastAsia="DengXian" w:hAnsi="Times New Roman" w:cs="Times New Roman"/>
          <w:lang w:eastAsia="zh-CN"/>
        </w:rPr>
        <w:t xml:space="preserve">. </w:t>
      </w:r>
      <w:r w:rsidR="00DA78F4">
        <w:rPr>
          <w:rFonts w:ascii="Times New Roman" w:eastAsia="DengXian" w:hAnsi="Times New Roman" w:cs="Times New Roman"/>
          <w:lang w:eastAsia="zh-CN"/>
        </w:rPr>
        <w:t xml:space="preserve"> </w:t>
      </w:r>
      <w:r w:rsidR="00B962ED" w:rsidRPr="00B962ED">
        <w:rPr>
          <w:rFonts w:ascii="Times New Roman" w:eastAsia="DengXian" w:hAnsi="Times New Roman" w:cs="Times New Roman"/>
          <w:lang w:eastAsia="zh-CN"/>
        </w:rPr>
        <w:t xml:space="preserve">Reporting a company’s financial position publicly requires more stringent financial </w:t>
      </w:r>
      <w:r w:rsidR="0029071F">
        <w:rPr>
          <w:rFonts w:ascii="Times New Roman" w:eastAsia="DengXian" w:hAnsi="Times New Roman" w:cs="Times New Roman"/>
          <w:lang w:eastAsia="zh-CN"/>
        </w:rPr>
        <w:t xml:space="preserve">and </w:t>
      </w:r>
      <w:proofErr w:type="spellStart"/>
      <w:r w:rsidR="0029071F">
        <w:rPr>
          <w:rFonts w:ascii="Times New Roman" w:eastAsia="DengXian" w:hAnsi="Times New Roman" w:cs="Times New Roman"/>
          <w:lang w:eastAsia="zh-CN"/>
        </w:rPr>
        <w:t>opertational</w:t>
      </w:r>
      <w:proofErr w:type="spellEnd"/>
      <w:r w:rsidR="0029071F">
        <w:rPr>
          <w:rFonts w:ascii="Times New Roman" w:eastAsia="DengXian" w:hAnsi="Times New Roman" w:cs="Times New Roman"/>
          <w:lang w:eastAsia="zh-CN"/>
        </w:rPr>
        <w:t xml:space="preserve"> </w:t>
      </w:r>
      <w:r w:rsidR="00B962ED" w:rsidRPr="00B962ED">
        <w:rPr>
          <w:rFonts w:ascii="Times New Roman" w:eastAsia="DengXian" w:hAnsi="Times New Roman" w:cs="Times New Roman"/>
          <w:lang w:eastAsia="zh-CN"/>
        </w:rPr>
        <w:t xml:space="preserve">controls, </w:t>
      </w:r>
      <w:r w:rsidR="0029071F">
        <w:rPr>
          <w:rFonts w:ascii="Times New Roman" w:eastAsia="DengXian" w:hAnsi="Times New Roman" w:cs="Times New Roman"/>
          <w:lang w:eastAsia="zh-CN"/>
        </w:rPr>
        <w:t xml:space="preserve">an outstanding </w:t>
      </w:r>
      <w:r w:rsidR="00B962ED" w:rsidRPr="00B962ED">
        <w:rPr>
          <w:rFonts w:ascii="Times New Roman" w:eastAsia="DengXian" w:hAnsi="Times New Roman" w:cs="Times New Roman"/>
          <w:lang w:eastAsia="zh-CN"/>
        </w:rPr>
        <w:t>financial reporting team</w:t>
      </w:r>
      <w:r w:rsidR="0029071F">
        <w:rPr>
          <w:rFonts w:ascii="Times New Roman" w:eastAsia="DengXian" w:hAnsi="Times New Roman" w:cs="Times New Roman"/>
          <w:lang w:eastAsia="zh-CN"/>
        </w:rPr>
        <w:t xml:space="preserve">, an </w:t>
      </w:r>
      <w:r w:rsidR="00B962ED" w:rsidRPr="00B962ED">
        <w:rPr>
          <w:rFonts w:ascii="Times New Roman" w:eastAsia="DengXian" w:hAnsi="Times New Roman" w:cs="Times New Roman"/>
          <w:lang w:eastAsia="zh-CN"/>
        </w:rPr>
        <w:t xml:space="preserve">audit committee, </w:t>
      </w:r>
      <w:r w:rsidR="0029071F">
        <w:rPr>
          <w:rFonts w:ascii="Times New Roman" w:eastAsia="DengXian" w:hAnsi="Times New Roman" w:cs="Times New Roman"/>
          <w:lang w:eastAsia="zh-CN"/>
        </w:rPr>
        <w:t>and an internal audit team, etc</w:t>
      </w:r>
      <w:r w:rsidR="00B962ED" w:rsidRPr="00B962ED">
        <w:rPr>
          <w:rFonts w:ascii="Times New Roman" w:eastAsia="DengXian" w:hAnsi="Times New Roman" w:cs="Times New Roman"/>
          <w:lang w:eastAsia="zh-CN"/>
        </w:rPr>
        <w:t>. </w:t>
      </w:r>
      <w:r w:rsidR="0029071F">
        <w:rPr>
          <w:rFonts w:ascii="Times New Roman" w:eastAsia="DengXian" w:hAnsi="Times New Roman" w:cs="Times New Roman"/>
          <w:lang w:eastAsia="zh-CN"/>
        </w:rPr>
        <w:t xml:space="preserve"> Although t</w:t>
      </w:r>
      <w:r w:rsidR="00B962ED" w:rsidRPr="00B962ED">
        <w:rPr>
          <w:rFonts w:ascii="Times New Roman" w:eastAsia="DengXian" w:hAnsi="Times New Roman" w:cs="Times New Roman"/>
          <w:lang w:eastAsia="zh-CN"/>
        </w:rPr>
        <w:t>hese responsibilities</w:t>
      </w:r>
      <w:r w:rsidR="0029071F">
        <w:rPr>
          <w:rFonts w:ascii="Times New Roman" w:eastAsia="DengXian" w:hAnsi="Times New Roman" w:cs="Times New Roman"/>
          <w:lang w:eastAsia="zh-CN"/>
        </w:rPr>
        <w:t xml:space="preserve"> would </w:t>
      </w:r>
      <w:r w:rsidR="00B962ED" w:rsidRPr="00B962ED">
        <w:rPr>
          <w:rFonts w:ascii="Times New Roman" w:eastAsia="DengXian" w:hAnsi="Times New Roman" w:cs="Times New Roman"/>
          <w:lang w:eastAsia="zh-CN"/>
        </w:rPr>
        <w:t xml:space="preserve">cost millions of </w:t>
      </w:r>
      <w:r w:rsidR="0029071F">
        <w:rPr>
          <w:rFonts w:ascii="Times New Roman" w:eastAsia="DengXian" w:hAnsi="Times New Roman" w:cs="Times New Roman"/>
          <w:lang w:eastAsia="zh-CN"/>
        </w:rPr>
        <w:t>pound</w:t>
      </w:r>
      <w:r w:rsidR="00B962ED" w:rsidRPr="00B962ED">
        <w:rPr>
          <w:rFonts w:ascii="Times New Roman" w:eastAsia="DengXian" w:hAnsi="Times New Roman" w:cs="Times New Roman"/>
          <w:lang w:eastAsia="zh-CN"/>
        </w:rPr>
        <w:t>s every year</w:t>
      </w:r>
      <w:r w:rsidR="0029071F">
        <w:rPr>
          <w:rFonts w:ascii="Times New Roman" w:eastAsia="DengXian" w:hAnsi="Times New Roman" w:cs="Times New Roman"/>
          <w:lang w:eastAsia="zh-CN"/>
        </w:rPr>
        <w:t>, we think that it is worthwhile for INEOS to go public.</w:t>
      </w:r>
    </w:p>
    <w:p w:rsidR="0029071F" w:rsidRPr="0029071F" w:rsidRDefault="0029071F" w:rsidP="00B962ED">
      <w:pPr>
        <w:pStyle w:val="af1"/>
        <w:spacing w:line="360" w:lineRule="auto"/>
        <w:ind w:leftChars="0" w:left="960"/>
        <w:rPr>
          <w:rFonts w:ascii="Times New Roman" w:eastAsia="DengXian" w:hAnsi="Times New Roman" w:cs="Times New Roman"/>
          <w:lang w:eastAsia="zh-CN"/>
        </w:rPr>
      </w:pPr>
    </w:p>
    <w:p w:rsidR="00B962ED" w:rsidRPr="00893650" w:rsidRDefault="00B962ED" w:rsidP="00B962ED">
      <w:pPr>
        <w:pStyle w:val="af1"/>
        <w:spacing w:line="360" w:lineRule="auto"/>
        <w:ind w:leftChars="0" w:left="960"/>
        <w:rPr>
          <w:rFonts w:ascii="Times New Roman" w:eastAsia="DengXian" w:hAnsi="Times New Roman" w:cs="Times New Roman"/>
          <w:b/>
          <w:lang w:eastAsia="zh-CN"/>
        </w:rPr>
      </w:pPr>
      <w:r w:rsidRPr="00893650">
        <w:rPr>
          <w:rFonts w:ascii="Times New Roman" w:eastAsia="DengXian" w:hAnsi="Times New Roman" w:cs="Times New Roman"/>
          <w:b/>
          <w:lang w:eastAsia="zh-CN"/>
        </w:rPr>
        <w:t>Market pressures</w:t>
      </w:r>
    </w:p>
    <w:p w:rsidR="00B962ED" w:rsidRPr="00B962ED" w:rsidRDefault="00101720" w:rsidP="00B962E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Apparently, INEOS’ f</w:t>
      </w:r>
      <w:r w:rsidR="00B962ED" w:rsidRPr="00B962ED">
        <w:rPr>
          <w:rFonts w:ascii="Times New Roman" w:eastAsia="DengXian" w:hAnsi="Times New Roman" w:cs="Times New Roman"/>
          <w:lang w:eastAsia="zh-CN"/>
        </w:rPr>
        <w:t xml:space="preserve">ounders have a long-term view with a vision of </w:t>
      </w:r>
      <w:r>
        <w:rPr>
          <w:rFonts w:ascii="Times New Roman" w:eastAsia="DengXian" w:hAnsi="Times New Roman" w:cs="Times New Roman"/>
          <w:lang w:eastAsia="zh-CN"/>
        </w:rPr>
        <w:t xml:space="preserve">how INEOS </w:t>
      </w:r>
      <w:r w:rsidR="00B962ED" w:rsidRPr="00B962ED">
        <w:rPr>
          <w:rFonts w:ascii="Times New Roman" w:eastAsia="DengXian" w:hAnsi="Times New Roman" w:cs="Times New Roman"/>
          <w:lang w:eastAsia="zh-CN"/>
        </w:rPr>
        <w:t xml:space="preserve">will </w:t>
      </w:r>
      <w:r w:rsidR="006478C8">
        <w:rPr>
          <w:rFonts w:ascii="Times New Roman" w:eastAsia="DengXian" w:hAnsi="Times New Roman" w:cs="Times New Roman"/>
          <w:lang w:eastAsia="zh-CN"/>
        </w:rPr>
        <w:t>develop</w:t>
      </w:r>
      <w:r w:rsidR="00B962ED" w:rsidRPr="00B962ED">
        <w:rPr>
          <w:rFonts w:ascii="Times New Roman" w:eastAsia="DengXian" w:hAnsi="Times New Roman" w:cs="Times New Roman"/>
          <w:lang w:eastAsia="zh-CN"/>
        </w:rPr>
        <w:t xml:space="preserve"> years from </w:t>
      </w:r>
      <w:r w:rsidR="006478C8">
        <w:rPr>
          <w:rFonts w:ascii="Times New Roman" w:eastAsia="DengXian" w:hAnsi="Times New Roman" w:cs="Times New Roman"/>
          <w:lang w:eastAsia="zh-CN"/>
        </w:rPr>
        <w:t>now</w:t>
      </w:r>
      <w:r w:rsidR="00B962ED" w:rsidRPr="00B962ED">
        <w:rPr>
          <w:rFonts w:ascii="Times New Roman" w:eastAsia="DengXian" w:hAnsi="Times New Roman" w:cs="Times New Roman"/>
          <w:lang w:eastAsia="zh-CN"/>
        </w:rPr>
        <w:t>. </w:t>
      </w:r>
      <w:r w:rsidR="006478C8">
        <w:rPr>
          <w:rFonts w:ascii="Times New Roman" w:eastAsia="DengXian" w:hAnsi="Times New Roman" w:cs="Times New Roman"/>
          <w:lang w:eastAsia="zh-CN"/>
        </w:rPr>
        <w:t xml:space="preserve"> </w:t>
      </w:r>
      <w:r w:rsidR="0087626E">
        <w:rPr>
          <w:rFonts w:ascii="Times New Roman" w:eastAsia="DengXian" w:hAnsi="Times New Roman" w:cs="Times New Roman"/>
          <w:lang w:eastAsia="zh-CN"/>
        </w:rPr>
        <w:t xml:space="preserve">Conversely in the </w:t>
      </w:r>
      <w:r w:rsidR="00B962ED" w:rsidRPr="00B962ED">
        <w:rPr>
          <w:rFonts w:ascii="Times New Roman" w:eastAsia="DengXian" w:hAnsi="Times New Roman" w:cs="Times New Roman"/>
          <w:lang w:eastAsia="zh-CN"/>
        </w:rPr>
        <w:t xml:space="preserve">stock market, </w:t>
      </w:r>
      <w:r w:rsidR="0087626E">
        <w:rPr>
          <w:rFonts w:ascii="Times New Roman" w:eastAsia="DengXian" w:hAnsi="Times New Roman" w:cs="Times New Roman"/>
          <w:lang w:eastAsia="zh-CN"/>
        </w:rPr>
        <w:t>people have</w:t>
      </w:r>
      <w:r w:rsidR="00B962ED" w:rsidRPr="00B962ED">
        <w:rPr>
          <w:rFonts w:ascii="Times New Roman" w:eastAsia="DengXian" w:hAnsi="Times New Roman" w:cs="Times New Roman"/>
          <w:lang w:eastAsia="zh-CN"/>
        </w:rPr>
        <w:t xml:space="preserve"> a very short-term, profit-driven view.</w:t>
      </w:r>
      <w:r w:rsidRPr="00B962ED">
        <w:rPr>
          <w:rFonts w:ascii="Times New Roman" w:eastAsia="DengXian" w:hAnsi="Times New Roman" w:cs="Times New Roman"/>
          <w:lang w:eastAsia="zh-CN"/>
        </w:rPr>
        <w:t xml:space="preserve"> </w:t>
      </w:r>
      <w:r w:rsidR="0087626E">
        <w:rPr>
          <w:rFonts w:ascii="Times New Roman" w:eastAsia="DengXian" w:hAnsi="Times New Roman" w:cs="Times New Roman"/>
          <w:lang w:eastAsia="zh-CN"/>
        </w:rPr>
        <w:t xml:space="preserve"> People are very much interested in stock price targets which are rated by investment banks (usually 52-week target), while some professionals are short-term traders who emphasize on quarterly results and even monthly sales data.  Hence, </w:t>
      </w:r>
      <w:r w:rsidR="00B962ED" w:rsidRPr="00B962ED">
        <w:rPr>
          <w:rFonts w:ascii="Times New Roman" w:eastAsia="DengXian" w:hAnsi="Times New Roman" w:cs="Times New Roman"/>
          <w:lang w:eastAsia="zh-CN"/>
        </w:rPr>
        <w:t xml:space="preserve">failing to </w:t>
      </w:r>
      <w:r w:rsidR="0087626E">
        <w:rPr>
          <w:rFonts w:ascii="Times New Roman" w:eastAsia="DengXian" w:hAnsi="Times New Roman" w:cs="Times New Roman"/>
          <w:lang w:eastAsia="zh-CN"/>
        </w:rPr>
        <w:t>fulfill</w:t>
      </w:r>
      <w:r w:rsidR="00B962ED" w:rsidRPr="00B962ED">
        <w:rPr>
          <w:rFonts w:ascii="Times New Roman" w:eastAsia="DengXian" w:hAnsi="Times New Roman" w:cs="Times New Roman"/>
          <w:lang w:eastAsia="zh-CN"/>
        </w:rPr>
        <w:t xml:space="preserve"> the public’s short-term </w:t>
      </w:r>
      <w:r w:rsidR="0087626E">
        <w:rPr>
          <w:rFonts w:ascii="Times New Roman" w:eastAsia="DengXian" w:hAnsi="Times New Roman" w:cs="Times New Roman"/>
          <w:lang w:eastAsia="zh-CN"/>
        </w:rPr>
        <w:t>expectations</w:t>
      </w:r>
      <w:r w:rsidR="00B962ED" w:rsidRPr="00B962ED">
        <w:rPr>
          <w:rFonts w:ascii="Times New Roman" w:eastAsia="DengXian" w:hAnsi="Times New Roman" w:cs="Times New Roman"/>
          <w:lang w:eastAsia="zh-CN"/>
        </w:rPr>
        <w:t xml:space="preserve"> may cause the company to lose value. </w:t>
      </w:r>
    </w:p>
    <w:p w:rsidR="00EB0039" w:rsidRDefault="00EB0039">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EB0039" w:rsidRPr="00AA60BD" w:rsidRDefault="00EB0039" w:rsidP="00EB0039">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STRATEGIC OPTIONS THAT INEOS SHOULD TAKE</w:t>
      </w:r>
    </w:p>
    <w:p w:rsidR="00EB0039" w:rsidRPr="00AA60BD" w:rsidRDefault="00EB0039" w:rsidP="00EB0039">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677696" behindDoc="1" locked="0" layoutInCell="1" allowOverlap="1" wp14:anchorId="32BB39C2" wp14:editId="53A39BD8">
                <wp:simplePos x="0" y="0"/>
                <wp:positionH relativeFrom="column">
                  <wp:posOffset>-45085</wp:posOffset>
                </wp:positionH>
                <wp:positionV relativeFrom="paragraph">
                  <wp:posOffset>199390</wp:posOffset>
                </wp:positionV>
                <wp:extent cx="6363335" cy="0"/>
                <wp:effectExtent l="12065" t="18415" r="15875" b="10160"/>
                <wp:wrapNone/>
                <wp:docPr id="20" name="直線接點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77CB08" id="直線接點 20"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E2MwIAADMEAAAOAAAAZHJzL2Uyb0RvYy54bWysU82O0zAQviPxDlbu3SRt2m2jpqtV0nJZ&#10;oNIuD+DaTmPh2JbtNq0Qr8ADgMSNN0DiwPuw4i0Yuz/qwgUhLvbYM/P5m5nP05tdK9CWGcuVLKL0&#10;KokQk0RRLtdF9OZh0RtHyDosKRZKsiLaMxvdzJ4/m3Y6Z33VKEGZQQAibd7pImqc03kcW9KwFtsr&#10;pZkEZ61Mix0czTqmBneA3oq4nySjuFOGaqMIsxZuq4MzmgX8umbEva5ryxwSRQTcXFhNWFd+jWdT&#10;nK8N1g0nRxr4H1i0mEt49AxVYYfRxvA/oFpOjLKqdldEtbGqa05YqAGqSZPfqrlvsGahFmiO1ec2&#10;2f8HS15tlwZxWkR9aI/ELczo8dPXx28ff3z48vP7ZwTX0KNO2xxCS7k0vkqyk/f6TpG3FklVNliu&#10;WeD6sNeQn/qM+EmKP1gNL626l4pCDN44FRq2q03rIaEVaBfmsj/Phe0cInA5GowGg8EwQuTki3F+&#10;StTGuhdMtcgbRSS49C3DOd7eWeeJ4PwU4q+lWnAhwtiFRB2wnSTDJGRYJTj1Xh9nzXpVCoO2GJQz&#10;vB6Oh7ehLPBchhm1kTSgNQzT+dF2mIuDDa8L6fGgFuBztA7SeDdJJvPxfJz1sv5o3suSqurdLsqs&#10;N1qk18NqUJVllb731NIsbzilTHp2J5mm2d/J4PhhDgI7C/Xch/gpemgYkD3tgXQYpp/fQQkrRfdL&#10;cxoyKDMEH3+Rl/7lGezLvz77BQ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P+BUTYzAgAAMwQAAA4AAAAAAAAAAAAAAAAA&#10;LgIAAGRycy9lMm9Eb2MueG1sUEsBAi0AFAAGAAgAAAAhANrhEczeAAAACAEAAA8AAAAAAAAAAAAA&#10;AAAAjQQAAGRycy9kb3ducmV2LnhtbFBLBQYAAAAABAAEAPMAAACYBQAAAAA=&#10;" strokecolor="#57585a" strokeweight="1.5pt"/>
            </w:pict>
          </mc:Fallback>
        </mc:AlternateContent>
      </w:r>
    </w:p>
    <w:p w:rsidR="00B962ED" w:rsidRPr="00893650" w:rsidRDefault="00B962ED" w:rsidP="00B962ED">
      <w:pPr>
        <w:pStyle w:val="af1"/>
        <w:spacing w:line="360" w:lineRule="auto"/>
        <w:ind w:leftChars="0" w:left="960"/>
        <w:rPr>
          <w:rFonts w:ascii="Times New Roman" w:eastAsia="DengXian" w:hAnsi="Times New Roman" w:cs="Times New Roman"/>
          <w:b/>
          <w:lang w:eastAsia="zh-CN"/>
        </w:rPr>
      </w:pPr>
      <w:r w:rsidRPr="00893650">
        <w:rPr>
          <w:rFonts w:ascii="Times New Roman" w:eastAsia="DengXian" w:hAnsi="Times New Roman" w:cs="Times New Roman"/>
          <w:b/>
          <w:lang w:eastAsia="zh-CN"/>
        </w:rPr>
        <w:t>Potential loss of control</w:t>
      </w:r>
    </w:p>
    <w:p w:rsidR="00B962ED" w:rsidRDefault="00B962ED" w:rsidP="00B962ED">
      <w:pPr>
        <w:pStyle w:val="af1"/>
        <w:spacing w:line="360" w:lineRule="auto"/>
        <w:ind w:leftChars="0" w:left="960"/>
        <w:rPr>
          <w:rFonts w:ascii="Times New Roman" w:eastAsia="DengXian" w:hAnsi="Times New Roman" w:cs="Times New Roman"/>
          <w:lang w:eastAsia="zh-CN"/>
        </w:rPr>
      </w:pPr>
      <w:r w:rsidRPr="00B962ED">
        <w:rPr>
          <w:rFonts w:ascii="Times New Roman" w:eastAsia="DengXian" w:hAnsi="Times New Roman" w:cs="Times New Roman"/>
          <w:lang w:eastAsia="zh-CN"/>
        </w:rPr>
        <w:t>One major disadvantage of an IPO is founders may lose control of their company. </w:t>
      </w:r>
      <w:r w:rsidR="00101720">
        <w:rPr>
          <w:rFonts w:ascii="Times New Roman" w:eastAsia="DengXian" w:hAnsi="Times New Roman" w:cs="Times New Roman"/>
          <w:lang w:eastAsia="zh-CN"/>
        </w:rPr>
        <w:t xml:space="preserve"> </w:t>
      </w:r>
      <w:r w:rsidRPr="00B962ED">
        <w:rPr>
          <w:rFonts w:ascii="Times New Roman" w:eastAsia="DengXian" w:hAnsi="Times New Roman" w:cs="Times New Roman"/>
          <w:lang w:eastAsia="zh-CN"/>
        </w:rPr>
        <w:t xml:space="preserve">Going public means receiving </w:t>
      </w:r>
      <w:r w:rsidR="00FB0051">
        <w:rPr>
          <w:rFonts w:ascii="Times New Roman" w:eastAsia="DengXian" w:hAnsi="Times New Roman" w:cs="Times New Roman"/>
          <w:lang w:eastAsia="zh-CN"/>
        </w:rPr>
        <w:t>a lot of investments</w:t>
      </w:r>
      <w:r w:rsidRPr="00B962ED">
        <w:rPr>
          <w:rFonts w:ascii="Times New Roman" w:eastAsia="DengXian" w:hAnsi="Times New Roman" w:cs="Times New Roman"/>
          <w:lang w:eastAsia="zh-CN"/>
        </w:rPr>
        <w:t xml:space="preserve"> from public shareholders. </w:t>
      </w:r>
      <w:r w:rsidR="00FB0051">
        <w:rPr>
          <w:rFonts w:ascii="Times New Roman" w:eastAsia="DengXian" w:hAnsi="Times New Roman" w:cs="Times New Roman"/>
          <w:lang w:eastAsia="zh-CN"/>
        </w:rPr>
        <w:t xml:space="preserve"> Therefore, it is natural that</w:t>
      </w:r>
      <w:r w:rsidRPr="00B962ED">
        <w:rPr>
          <w:rFonts w:ascii="Times New Roman" w:eastAsia="DengXian" w:hAnsi="Times New Roman" w:cs="Times New Roman"/>
          <w:lang w:eastAsia="zh-CN"/>
        </w:rPr>
        <w:t xml:space="preserve"> shareholders expect the company to act in their best interest, even if it means going in a direction the founders dislike. </w:t>
      </w:r>
      <w:r w:rsidR="00101720">
        <w:rPr>
          <w:rFonts w:ascii="Times New Roman" w:eastAsia="DengXian" w:hAnsi="Times New Roman" w:cs="Times New Roman"/>
          <w:lang w:eastAsia="zh-CN"/>
        </w:rPr>
        <w:t xml:space="preserve"> </w:t>
      </w:r>
      <w:r w:rsidRPr="00B962ED">
        <w:rPr>
          <w:rFonts w:ascii="Times New Roman" w:eastAsia="DengXian" w:hAnsi="Times New Roman" w:cs="Times New Roman"/>
          <w:lang w:eastAsia="zh-CN"/>
        </w:rPr>
        <w:t xml:space="preserve">If shareholders feel the company is not operating in a way that will </w:t>
      </w:r>
      <w:r w:rsidR="00FB0051">
        <w:rPr>
          <w:rFonts w:ascii="Times New Roman" w:eastAsia="DengXian" w:hAnsi="Times New Roman" w:cs="Times New Roman"/>
          <w:lang w:eastAsia="zh-CN"/>
        </w:rPr>
        <w:t xml:space="preserve">reward them, </w:t>
      </w:r>
      <w:r w:rsidRPr="00B962ED">
        <w:rPr>
          <w:rFonts w:ascii="Times New Roman" w:eastAsia="DengXian" w:hAnsi="Times New Roman" w:cs="Times New Roman"/>
          <w:lang w:eastAsia="zh-CN"/>
        </w:rPr>
        <w:t xml:space="preserve">they will </w:t>
      </w:r>
      <w:r w:rsidR="00FB0051">
        <w:rPr>
          <w:rFonts w:ascii="Times New Roman" w:eastAsia="DengXian" w:hAnsi="Times New Roman" w:cs="Times New Roman"/>
          <w:lang w:eastAsia="zh-CN"/>
        </w:rPr>
        <w:t xml:space="preserve">desire to </w:t>
      </w:r>
      <w:r w:rsidRPr="00B962ED">
        <w:rPr>
          <w:rFonts w:ascii="Times New Roman" w:eastAsia="DengXian" w:hAnsi="Times New Roman" w:cs="Times New Roman"/>
          <w:lang w:eastAsia="zh-CN"/>
        </w:rPr>
        <w:t>appoint new leadership.</w:t>
      </w:r>
    </w:p>
    <w:p w:rsidR="00893650" w:rsidRPr="001315F7" w:rsidRDefault="00893650" w:rsidP="00B962ED">
      <w:pPr>
        <w:pStyle w:val="af1"/>
        <w:spacing w:line="360" w:lineRule="auto"/>
        <w:ind w:leftChars="0" w:left="960"/>
        <w:rPr>
          <w:rFonts w:ascii="Times New Roman" w:eastAsia="DengXian" w:hAnsi="Times New Roman" w:cs="Times New Roman"/>
          <w:lang w:eastAsia="zh-CN"/>
        </w:rPr>
      </w:pPr>
    </w:p>
    <w:p w:rsidR="00B962ED" w:rsidRPr="00893650" w:rsidRDefault="00B962ED" w:rsidP="00B962ED">
      <w:pPr>
        <w:pStyle w:val="af1"/>
        <w:spacing w:line="360" w:lineRule="auto"/>
        <w:ind w:leftChars="0" w:left="960"/>
        <w:rPr>
          <w:rFonts w:ascii="Times New Roman" w:eastAsia="DengXian" w:hAnsi="Times New Roman" w:cs="Times New Roman"/>
          <w:b/>
          <w:lang w:eastAsia="zh-CN"/>
        </w:rPr>
      </w:pPr>
      <w:r w:rsidRPr="00893650">
        <w:rPr>
          <w:rFonts w:ascii="Times New Roman" w:eastAsia="DengXian" w:hAnsi="Times New Roman" w:cs="Times New Roman"/>
          <w:b/>
          <w:lang w:eastAsia="zh-CN"/>
        </w:rPr>
        <w:t>Transaction costs</w:t>
      </w:r>
    </w:p>
    <w:p w:rsidR="001E7B19" w:rsidRDefault="00B962ED" w:rsidP="00B962ED">
      <w:pPr>
        <w:pStyle w:val="af1"/>
        <w:spacing w:line="360" w:lineRule="auto"/>
        <w:ind w:leftChars="0" w:left="960"/>
        <w:rPr>
          <w:rFonts w:ascii="Times New Roman" w:eastAsia="DengXian" w:hAnsi="Times New Roman" w:cs="Times New Roman"/>
          <w:lang w:eastAsia="zh-CN"/>
        </w:rPr>
      </w:pPr>
      <w:r w:rsidRPr="00B962ED">
        <w:rPr>
          <w:rFonts w:ascii="Times New Roman" w:eastAsia="DengXian" w:hAnsi="Times New Roman" w:cs="Times New Roman"/>
          <w:lang w:eastAsia="zh-CN"/>
        </w:rPr>
        <w:t xml:space="preserve">Initial public offerings are expensive. </w:t>
      </w:r>
      <w:r w:rsidR="003518F7">
        <w:rPr>
          <w:rFonts w:ascii="Times New Roman" w:eastAsia="DengXian" w:hAnsi="Times New Roman" w:cs="Times New Roman"/>
          <w:lang w:eastAsia="zh-CN"/>
        </w:rPr>
        <w:t xml:space="preserve"> </w:t>
      </w:r>
      <w:r w:rsidRPr="00B962ED">
        <w:rPr>
          <w:rFonts w:ascii="Times New Roman" w:eastAsia="DengXian" w:hAnsi="Times New Roman" w:cs="Times New Roman"/>
          <w:lang w:eastAsia="zh-CN"/>
        </w:rPr>
        <w:t xml:space="preserve">Beyond the recurring expenses of public company regulatory compliance, the IPO transaction process comes at a </w:t>
      </w:r>
      <w:r w:rsidR="003518F7">
        <w:rPr>
          <w:rFonts w:ascii="Times New Roman" w:eastAsia="DengXian" w:hAnsi="Times New Roman" w:cs="Times New Roman"/>
          <w:lang w:eastAsia="zh-CN"/>
        </w:rPr>
        <w:t>significant</w:t>
      </w:r>
      <w:r w:rsidRPr="00B962ED">
        <w:rPr>
          <w:rFonts w:ascii="Times New Roman" w:eastAsia="DengXian" w:hAnsi="Times New Roman" w:cs="Times New Roman"/>
          <w:lang w:eastAsia="zh-CN"/>
        </w:rPr>
        <w:t xml:space="preserve"> cost. The largest cost of a public offering is underwriter</w:t>
      </w:r>
      <w:hyperlink r:id="rId20" w:anchor="easy-footnote-bottom-5-6467" w:history="1">
        <w:r w:rsidR="003518F7">
          <w:rPr>
            <w:rFonts w:ascii="Times New Roman" w:eastAsia="DengXian" w:hAnsi="Times New Roman" w:cs="Times New Roman"/>
            <w:lang w:eastAsia="zh-CN"/>
          </w:rPr>
          <w:t>s’</w:t>
        </w:r>
      </w:hyperlink>
      <w:r w:rsidRPr="00B962ED">
        <w:rPr>
          <w:rFonts w:ascii="Times New Roman" w:eastAsia="DengXian" w:hAnsi="Times New Roman" w:cs="Times New Roman"/>
          <w:lang w:eastAsia="zh-CN"/>
        </w:rPr>
        <w:t xml:space="preserve"> fees</w:t>
      </w:r>
      <w:r w:rsidR="003518F7">
        <w:rPr>
          <w:rFonts w:ascii="Times New Roman" w:eastAsia="DengXian" w:hAnsi="Times New Roman" w:cs="Times New Roman"/>
          <w:lang w:eastAsia="zh-CN"/>
        </w:rPr>
        <w:t xml:space="preserve"> – a </w:t>
      </w:r>
      <w:r w:rsidRPr="00B962ED">
        <w:rPr>
          <w:rFonts w:ascii="Times New Roman" w:eastAsia="DengXian" w:hAnsi="Times New Roman" w:cs="Times New Roman"/>
          <w:lang w:eastAsia="zh-CN"/>
        </w:rPr>
        <w:t>charge between 5% and 7% of the gross proceeds</w:t>
      </w:r>
      <w:r w:rsidR="001315F7">
        <w:rPr>
          <w:rFonts w:ascii="Times New Roman" w:eastAsia="DengXian" w:hAnsi="Times New Roman" w:cs="Times New Roman"/>
          <w:lang w:eastAsia="zh-CN"/>
        </w:rPr>
        <w:t>.</w:t>
      </w:r>
      <w:r w:rsidRPr="00B962ED">
        <w:rPr>
          <w:rFonts w:ascii="Times New Roman" w:eastAsia="DengXian" w:hAnsi="Times New Roman" w:cs="Times New Roman"/>
          <w:lang w:eastAsia="zh-CN"/>
        </w:rPr>
        <w:t xml:space="preserve"> </w:t>
      </w:r>
      <w:r w:rsidR="001315F7">
        <w:rPr>
          <w:rFonts w:ascii="Times New Roman" w:eastAsia="DengXian" w:hAnsi="Times New Roman" w:cs="Times New Roman"/>
          <w:lang w:eastAsia="zh-CN"/>
        </w:rPr>
        <w:t xml:space="preserve"> </w:t>
      </w:r>
      <w:r w:rsidR="006A2885">
        <w:rPr>
          <w:rFonts w:ascii="Times New Roman" w:eastAsia="DengXian" w:hAnsi="Times New Roman" w:cs="Times New Roman"/>
          <w:lang w:eastAsia="zh-CN"/>
        </w:rPr>
        <w:t>Besides, other</w:t>
      </w:r>
      <w:r w:rsidRPr="00B962ED">
        <w:rPr>
          <w:rFonts w:ascii="Times New Roman" w:eastAsia="DengXian" w:hAnsi="Times New Roman" w:cs="Times New Roman"/>
          <w:lang w:eastAsia="zh-CN"/>
        </w:rPr>
        <w:t xml:space="preserve"> transaction costs </w:t>
      </w:r>
      <w:r w:rsidR="006A2885">
        <w:rPr>
          <w:rFonts w:ascii="Times New Roman" w:eastAsia="DengXian" w:hAnsi="Times New Roman" w:cs="Times New Roman"/>
          <w:lang w:eastAsia="zh-CN"/>
        </w:rPr>
        <w:t xml:space="preserve">will be incurred such as </w:t>
      </w:r>
      <w:r w:rsidRPr="00B962ED">
        <w:rPr>
          <w:rFonts w:ascii="Times New Roman" w:eastAsia="DengXian" w:hAnsi="Times New Roman" w:cs="Times New Roman"/>
          <w:lang w:eastAsia="zh-CN"/>
        </w:rPr>
        <w:t>hir</w:t>
      </w:r>
      <w:r w:rsidR="006A2885">
        <w:rPr>
          <w:rFonts w:ascii="Times New Roman" w:eastAsia="DengXian" w:hAnsi="Times New Roman" w:cs="Times New Roman"/>
          <w:lang w:eastAsia="zh-CN"/>
        </w:rPr>
        <w:t>ing</w:t>
      </w:r>
      <w:r w:rsidRPr="00B962ED">
        <w:rPr>
          <w:rFonts w:ascii="Times New Roman" w:eastAsia="DengXian" w:hAnsi="Times New Roman" w:cs="Times New Roman"/>
          <w:lang w:eastAsia="zh-CN"/>
        </w:rPr>
        <w:t xml:space="preserve"> a financial reporting advisor, </w:t>
      </w:r>
      <w:r w:rsidR="006A2885">
        <w:rPr>
          <w:rFonts w:ascii="Times New Roman" w:eastAsia="DengXian" w:hAnsi="Times New Roman" w:cs="Times New Roman"/>
          <w:lang w:eastAsia="zh-CN"/>
        </w:rPr>
        <w:t xml:space="preserve">lawyers, and </w:t>
      </w:r>
      <w:r w:rsidRPr="00B962ED">
        <w:rPr>
          <w:rFonts w:ascii="Times New Roman" w:eastAsia="DengXian" w:hAnsi="Times New Roman" w:cs="Times New Roman"/>
          <w:lang w:eastAsia="zh-CN"/>
        </w:rPr>
        <w:t>other specialty groups</w:t>
      </w:r>
      <w:r w:rsidR="006A2885">
        <w:rPr>
          <w:rFonts w:ascii="Times New Roman" w:eastAsia="DengXian" w:hAnsi="Times New Roman" w:cs="Times New Roman"/>
          <w:lang w:eastAsia="zh-CN"/>
        </w:rPr>
        <w:t xml:space="preserve"> &amp; consultants</w:t>
      </w:r>
      <w:r w:rsidRPr="00B962ED">
        <w:rPr>
          <w:rFonts w:ascii="Times New Roman" w:eastAsia="DengXian" w:hAnsi="Times New Roman" w:cs="Times New Roman"/>
          <w:lang w:eastAsia="zh-CN"/>
        </w:rPr>
        <w:t xml:space="preserve">.  </w:t>
      </w:r>
    </w:p>
    <w:p w:rsidR="001E7B19" w:rsidRDefault="001E7B19" w:rsidP="00B962ED">
      <w:pPr>
        <w:pStyle w:val="af1"/>
        <w:spacing w:line="360" w:lineRule="auto"/>
        <w:ind w:leftChars="0" w:left="960"/>
        <w:rPr>
          <w:rFonts w:ascii="Times New Roman" w:eastAsia="DengXian" w:hAnsi="Times New Roman" w:cs="Times New Roman"/>
          <w:lang w:eastAsia="zh-CN"/>
        </w:rPr>
      </w:pPr>
    </w:p>
    <w:p w:rsidR="00D376D2" w:rsidRDefault="00D376D2">
      <w:pPr>
        <w:widowControl/>
        <w:rPr>
          <w:rFonts w:ascii="Times New Roman" w:eastAsia="DengXian" w:hAnsi="Times New Roman" w:cs="Times New Roman"/>
          <w:lang w:eastAsia="zh-CN"/>
        </w:rPr>
      </w:pPr>
    </w:p>
    <w:p w:rsidR="00D376D2" w:rsidRDefault="00D376D2">
      <w:pPr>
        <w:widowControl/>
        <w:rPr>
          <w:rFonts w:ascii="Times New Roman" w:eastAsia="DengXian" w:hAnsi="Times New Roman" w:cs="Times New Roman"/>
          <w:lang w:eastAsia="zh-CN"/>
        </w:rPr>
      </w:pPr>
    </w:p>
    <w:p w:rsidR="00D376D2" w:rsidRDefault="00D376D2">
      <w:pPr>
        <w:widowControl/>
        <w:rPr>
          <w:rFonts w:ascii="Times New Roman" w:eastAsia="DengXian" w:hAnsi="Times New Roman" w:cs="Times New Roman"/>
          <w:lang w:eastAsia="zh-CN"/>
        </w:rPr>
      </w:pPr>
    </w:p>
    <w:p w:rsidR="0068494C" w:rsidRDefault="0068494C">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D376D2" w:rsidRPr="00AA60BD" w:rsidRDefault="00D376D2" w:rsidP="00D376D2">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STRATEGIC OPTIONS THAT INEOS SHOULD TAKE</w:t>
      </w:r>
    </w:p>
    <w:p w:rsidR="00D376D2" w:rsidRPr="00AA60BD" w:rsidRDefault="00D376D2" w:rsidP="00D376D2">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12512" behindDoc="1" locked="0" layoutInCell="1" allowOverlap="1" wp14:anchorId="469E9B8A" wp14:editId="4DC1D074">
                <wp:simplePos x="0" y="0"/>
                <wp:positionH relativeFrom="column">
                  <wp:posOffset>-45085</wp:posOffset>
                </wp:positionH>
                <wp:positionV relativeFrom="paragraph">
                  <wp:posOffset>199390</wp:posOffset>
                </wp:positionV>
                <wp:extent cx="6363335" cy="0"/>
                <wp:effectExtent l="12065" t="18415" r="15875" b="10160"/>
                <wp:wrapNone/>
                <wp:docPr id="40" name="直線接點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391055" id="直線接點 40" o:spid="_x0000_s1026" style="position:absolute;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5aMwIAADMEAAAOAAAAZHJzL2Uyb0RvYy54bWysU82O0zAQviPxDlbu3SRt2m2jpqtV0nJZ&#10;oNIuD+DaTmPh2JbtNq0Qr8ADgMSNN0DiwPuw4i0Yuz/qwgUhLvbYM/P5m5nP05tdK9CWGcuVLKL0&#10;KokQk0RRLtdF9OZh0RtHyDosKRZKsiLaMxvdzJ4/m3Y6Z33VKEGZQQAibd7pImqc03kcW9KwFtsr&#10;pZkEZ61Mix0czTqmBneA3oq4nySjuFOGaqMIsxZuq4MzmgX8umbEva5ryxwSRQTcXFhNWFd+jWdT&#10;nK8N1g0nRxr4H1i0mEt49AxVYYfRxvA/oFpOjLKqdldEtbGqa05YqAGqSZPfqrlvsGahFmiO1ec2&#10;2f8HS15tlwZxWkQZtEfiFmb0+Onr47ePPz58+fn9M4Jr6FGnbQ6hpVwaXyXZyXt9p8hbi6QqGyzX&#10;LHB92GvIT31G/CTFH6yGl1bdS0UhBm+cCg3b1ab1kNAKtAtz2Z/nwnYOEbgcDUaDwWAYIXLyxTg/&#10;JWpj3QumWuSNIhJc+pbhHG/vrPNEcH4K8ddSLbgQYexCog7YTpJhEjKsEpx6r4+zZr0qhUFbDMoZ&#10;Xg/Hw9tQFnguw4zaSBrQGobp/Gg7zMXBhteF9HhQC/A5WgdpvJskk/l4Ps56WX8072VJVfVuF2XW&#10;Gy3S62E1qMqySt97ammWN5xSJj27k0zT7O9kcPwwB4GdhXruQ/wUPTQMyJ72QDoM08/voISVovul&#10;OQ0ZlBmCj7/IS//yDPblX5/9Ag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HIb7lozAgAAMwQAAA4AAAAAAAAAAAAAAAAA&#10;LgIAAGRycy9lMm9Eb2MueG1sUEsBAi0AFAAGAAgAAAAhANrhEczeAAAACAEAAA8AAAAAAAAAAAAA&#10;AAAAjQQAAGRycy9kb3ducmV2LnhtbFBLBQYAAAAABAAEAPMAAACYBQAAAAA=&#10;" strokecolor="#57585a" strokeweight="1.5pt"/>
            </w:pict>
          </mc:Fallback>
        </mc:AlternateContent>
      </w:r>
    </w:p>
    <w:p w:rsidR="001E7B19" w:rsidRPr="0020111A" w:rsidRDefault="001E7B19" w:rsidP="0020111A">
      <w:pPr>
        <w:pStyle w:val="30"/>
        <w:numPr>
          <w:ilvl w:val="0"/>
          <w:numId w:val="25"/>
        </w:numPr>
        <w:spacing w:line="360" w:lineRule="auto"/>
        <w:rPr>
          <w:rFonts w:ascii="Times New Roman" w:eastAsia="SimSun" w:hAnsi="Times New Roman" w:cs="Times New Roman"/>
          <w:sz w:val="26"/>
          <w:szCs w:val="26"/>
          <w:lang w:eastAsia="zh-CN"/>
        </w:rPr>
      </w:pPr>
      <w:bookmarkStart w:id="22" w:name="_Toc532815375"/>
      <w:r w:rsidRPr="0020111A">
        <w:rPr>
          <w:rFonts w:ascii="Times New Roman" w:eastAsia="SimSun" w:hAnsi="Times New Roman" w:cs="Times New Roman"/>
          <w:sz w:val="26"/>
          <w:szCs w:val="26"/>
          <w:lang w:eastAsia="zh-CN"/>
        </w:rPr>
        <w:t>Think</w:t>
      </w:r>
      <w:r w:rsidR="00394292">
        <w:rPr>
          <w:rFonts w:ascii="Times New Roman" w:eastAsia="SimSun" w:hAnsi="Times New Roman" w:cs="Times New Roman"/>
          <w:sz w:val="26"/>
          <w:szCs w:val="26"/>
          <w:lang w:eastAsia="zh-CN"/>
        </w:rPr>
        <w:t>-</w:t>
      </w:r>
      <w:r w:rsidRPr="0020111A">
        <w:rPr>
          <w:rFonts w:ascii="Times New Roman" w:eastAsia="SimSun" w:hAnsi="Times New Roman" w:cs="Times New Roman"/>
          <w:sz w:val="26"/>
          <w:szCs w:val="26"/>
          <w:lang w:eastAsia="zh-CN"/>
        </w:rPr>
        <w:t>out</w:t>
      </w:r>
      <w:r w:rsidR="00394292">
        <w:rPr>
          <w:rFonts w:ascii="Times New Roman" w:eastAsia="SimSun" w:hAnsi="Times New Roman" w:cs="Times New Roman"/>
          <w:sz w:val="26"/>
          <w:szCs w:val="26"/>
          <w:lang w:eastAsia="zh-CN"/>
        </w:rPr>
        <w:t>-</w:t>
      </w:r>
      <w:r w:rsidRPr="0020111A">
        <w:rPr>
          <w:rFonts w:ascii="Times New Roman" w:eastAsia="SimSun" w:hAnsi="Times New Roman" w:cs="Times New Roman"/>
          <w:sz w:val="26"/>
          <w:szCs w:val="26"/>
          <w:lang w:eastAsia="zh-CN"/>
        </w:rPr>
        <w:t>of</w:t>
      </w:r>
      <w:r w:rsidR="00394292">
        <w:rPr>
          <w:rFonts w:ascii="Times New Roman" w:eastAsia="SimSun" w:hAnsi="Times New Roman" w:cs="Times New Roman"/>
          <w:sz w:val="26"/>
          <w:szCs w:val="26"/>
          <w:lang w:eastAsia="zh-CN"/>
        </w:rPr>
        <w:t>-</w:t>
      </w:r>
      <w:r w:rsidRPr="0020111A">
        <w:rPr>
          <w:rFonts w:ascii="Times New Roman" w:eastAsia="SimSun" w:hAnsi="Times New Roman" w:cs="Times New Roman"/>
          <w:sz w:val="26"/>
          <w:szCs w:val="26"/>
          <w:lang w:eastAsia="zh-CN"/>
        </w:rPr>
        <w:t>the</w:t>
      </w:r>
      <w:r w:rsidR="00394292">
        <w:rPr>
          <w:rFonts w:ascii="Times New Roman" w:eastAsia="SimSun" w:hAnsi="Times New Roman" w:cs="Times New Roman"/>
          <w:sz w:val="26"/>
          <w:szCs w:val="26"/>
          <w:lang w:eastAsia="zh-CN"/>
        </w:rPr>
        <w:t>-</w:t>
      </w:r>
      <w:r w:rsidRPr="0020111A">
        <w:rPr>
          <w:rFonts w:ascii="Times New Roman" w:eastAsia="SimSun" w:hAnsi="Times New Roman" w:cs="Times New Roman"/>
          <w:sz w:val="26"/>
          <w:szCs w:val="26"/>
          <w:lang w:eastAsia="zh-CN"/>
        </w:rPr>
        <w:t xml:space="preserve">Box </w:t>
      </w:r>
      <w:r w:rsidR="00394292">
        <w:rPr>
          <w:rFonts w:ascii="Times New Roman" w:eastAsia="SimSun" w:hAnsi="Times New Roman" w:cs="Times New Roman"/>
          <w:sz w:val="26"/>
          <w:szCs w:val="26"/>
          <w:lang w:eastAsia="zh-CN"/>
        </w:rPr>
        <w:t xml:space="preserve">Strategy </w:t>
      </w:r>
      <w:r w:rsidRPr="0020111A">
        <w:rPr>
          <w:rFonts w:ascii="Times New Roman" w:eastAsia="SimSun" w:hAnsi="Times New Roman" w:cs="Times New Roman"/>
          <w:sz w:val="26"/>
          <w:szCs w:val="26"/>
          <w:lang w:eastAsia="zh-CN"/>
        </w:rPr>
        <w:t xml:space="preserve">– </w:t>
      </w:r>
      <w:r w:rsidR="00C34BBC" w:rsidRPr="0020111A">
        <w:rPr>
          <w:rFonts w:ascii="Times New Roman" w:eastAsia="SimSun" w:hAnsi="Times New Roman" w:cs="Times New Roman"/>
          <w:sz w:val="26"/>
          <w:szCs w:val="26"/>
          <w:lang w:eastAsia="zh-CN"/>
        </w:rPr>
        <w:t xml:space="preserve">Should </w:t>
      </w:r>
      <w:r w:rsidR="000C3F2F" w:rsidRPr="0020111A">
        <w:rPr>
          <w:rFonts w:ascii="Times New Roman" w:eastAsia="SimSun" w:hAnsi="Times New Roman" w:cs="Times New Roman"/>
          <w:sz w:val="26"/>
          <w:szCs w:val="26"/>
          <w:lang w:eastAsia="zh-CN"/>
        </w:rPr>
        <w:t>take</w:t>
      </w:r>
      <w:r w:rsidR="004D2631" w:rsidRPr="0020111A">
        <w:rPr>
          <w:rFonts w:ascii="Times New Roman" w:eastAsia="SimSun" w:hAnsi="Times New Roman" w:cs="Times New Roman"/>
          <w:sz w:val="26"/>
          <w:szCs w:val="26"/>
          <w:lang w:eastAsia="zh-CN"/>
        </w:rPr>
        <w:t xml:space="preserve"> Mergers &amp; Acquisitions </w:t>
      </w:r>
      <w:r w:rsidR="00C34BBC" w:rsidRPr="0020111A">
        <w:rPr>
          <w:rFonts w:ascii="Times New Roman" w:eastAsia="SimSun" w:hAnsi="Times New Roman" w:cs="Times New Roman"/>
          <w:sz w:val="26"/>
          <w:szCs w:val="26"/>
          <w:lang w:eastAsia="zh-CN"/>
        </w:rPr>
        <w:t>Strategies i</w:t>
      </w:r>
      <w:r w:rsidR="004D2631" w:rsidRPr="0020111A">
        <w:rPr>
          <w:rFonts w:ascii="Times New Roman" w:eastAsia="SimSun" w:hAnsi="Times New Roman" w:cs="Times New Roman"/>
          <w:sz w:val="26"/>
          <w:szCs w:val="26"/>
          <w:lang w:eastAsia="zh-CN"/>
        </w:rPr>
        <w:t>n</w:t>
      </w:r>
      <w:r w:rsidR="00062299" w:rsidRPr="0020111A">
        <w:rPr>
          <w:rFonts w:ascii="Times New Roman" w:eastAsia="SimSun" w:hAnsi="Times New Roman" w:cs="Times New Roman"/>
          <w:sz w:val="26"/>
          <w:szCs w:val="26"/>
          <w:lang w:eastAsia="zh-CN"/>
        </w:rPr>
        <w:t xml:space="preserve"> </w:t>
      </w:r>
      <w:r w:rsidRPr="0020111A">
        <w:rPr>
          <w:rFonts w:ascii="Times New Roman" w:eastAsia="SimSun" w:hAnsi="Times New Roman" w:cs="Times New Roman"/>
          <w:sz w:val="26"/>
          <w:szCs w:val="26"/>
          <w:lang w:eastAsia="zh-CN"/>
        </w:rPr>
        <w:t xml:space="preserve">Thailand </w:t>
      </w:r>
      <w:r w:rsidR="0068494C" w:rsidRPr="0020111A">
        <w:rPr>
          <w:rFonts w:ascii="Times New Roman" w:eastAsia="SimSun" w:hAnsi="Times New Roman" w:cs="Times New Roman"/>
          <w:sz w:val="26"/>
          <w:szCs w:val="26"/>
          <w:lang w:eastAsia="zh-CN"/>
        </w:rPr>
        <w:t>and/</w:t>
      </w:r>
      <w:r w:rsidR="004D2631" w:rsidRPr="0020111A">
        <w:rPr>
          <w:rFonts w:ascii="Times New Roman" w:eastAsia="SimSun" w:hAnsi="Times New Roman" w:cs="Times New Roman"/>
          <w:sz w:val="26"/>
          <w:szCs w:val="26"/>
          <w:lang w:eastAsia="zh-CN"/>
        </w:rPr>
        <w:t>or</w:t>
      </w:r>
      <w:r w:rsidRPr="0020111A">
        <w:rPr>
          <w:rFonts w:ascii="Times New Roman" w:eastAsia="SimSun" w:hAnsi="Times New Roman" w:cs="Times New Roman"/>
          <w:sz w:val="26"/>
          <w:szCs w:val="26"/>
          <w:lang w:eastAsia="zh-CN"/>
        </w:rPr>
        <w:t xml:space="preserve"> Vietnam</w:t>
      </w:r>
      <w:bookmarkEnd w:id="22"/>
    </w:p>
    <w:p w:rsidR="002D65EE" w:rsidRDefault="004D2631" w:rsidP="0008592D">
      <w:pPr>
        <w:spacing w:line="360" w:lineRule="auto"/>
        <w:ind w:left="960"/>
        <w:rPr>
          <w:rFonts w:ascii="Times New Roman" w:eastAsia="DengXian" w:hAnsi="Times New Roman" w:cs="Times New Roman"/>
          <w:lang w:eastAsia="zh-CN"/>
        </w:rPr>
      </w:pPr>
      <w:r>
        <w:rPr>
          <w:rFonts w:ascii="Times New Roman" w:eastAsia="DengXian" w:hAnsi="Times New Roman" w:cs="Times New Roman" w:hint="eastAsia"/>
          <w:lang w:eastAsia="zh-CN"/>
        </w:rPr>
        <w:t>A</w:t>
      </w:r>
      <w:r>
        <w:rPr>
          <w:rFonts w:ascii="Times New Roman" w:eastAsia="DengXian" w:hAnsi="Times New Roman" w:cs="Times New Roman"/>
          <w:lang w:eastAsia="zh-CN"/>
        </w:rPr>
        <w:t xml:space="preserve">s a matter of fact, INEOS has to bear high </w:t>
      </w:r>
      <w:proofErr w:type="spellStart"/>
      <w:r>
        <w:rPr>
          <w:rFonts w:ascii="Times New Roman" w:eastAsia="DengXian" w:hAnsi="Times New Roman" w:cs="Times New Roman"/>
          <w:lang w:eastAsia="zh-CN"/>
        </w:rPr>
        <w:t>labo</w:t>
      </w:r>
      <w:r w:rsidR="008F66B7">
        <w:rPr>
          <w:rFonts w:ascii="Times New Roman" w:eastAsia="DengXian" w:hAnsi="Times New Roman" w:cs="Times New Roman"/>
          <w:lang w:eastAsia="zh-CN"/>
        </w:rPr>
        <w:t>u</w:t>
      </w:r>
      <w:r>
        <w:rPr>
          <w:rFonts w:ascii="Times New Roman" w:eastAsia="DengXian" w:hAnsi="Times New Roman" w:cs="Times New Roman"/>
          <w:lang w:eastAsia="zh-CN"/>
        </w:rPr>
        <w:t>r</w:t>
      </w:r>
      <w:proofErr w:type="spellEnd"/>
      <w:r>
        <w:rPr>
          <w:rFonts w:ascii="Times New Roman" w:eastAsia="DengXian" w:hAnsi="Times New Roman" w:cs="Times New Roman"/>
          <w:lang w:eastAsia="zh-CN"/>
        </w:rPr>
        <w:t xml:space="preserve"> cost in Europe and USA and fulfill stringent regulatory &amp; environmental standards.</w:t>
      </w:r>
      <w:r w:rsidR="000776E5">
        <w:rPr>
          <w:rFonts w:ascii="Times New Roman" w:eastAsia="DengXian" w:hAnsi="Times New Roman" w:cs="Times New Roman"/>
          <w:lang w:eastAsia="zh-CN"/>
        </w:rPr>
        <w:t xml:space="preserve">  We recommend INEOS to consider proceeding M &amp; A with local petrochemicals companies in Thailand and/or </w:t>
      </w:r>
      <w:r w:rsidR="000776E5">
        <w:rPr>
          <w:rFonts w:ascii="Times New Roman" w:eastAsia="DengXian" w:hAnsi="Times New Roman" w:cs="Times New Roman" w:hint="eastAsia"/>
          <w:lang w:eastAsia="zh-CN"/>
        </w:rPr>
        <w:t>Vi</w:t>
      </w:r>
      <w:r w:rsidR="000776E5">
        <w:rPr>
          <w:rFonts w:ascii="Times New Roman" w:eastAsia="DengXian" w:hAnsi="Times New Roman" w:cs="Times New Roman"/>
          <w:lang w:eastAsia="zh-CN"/>
        </w:rPr>
        <w:t xml:space="preserve">etnam.  There are several reasons to do businesses in these two </w:t>
      </w:r>
      <w:r w:rsidR="00801CA7">
        <w:rPr>
          <w:rFonts w:ascii="Times New Roman" w:eastAsia="DengXian" w:hAnsi="Times New Roman" w:cs="Times New Roman"/>
          <w:lang w:eastAsia="zh-CN"/>
        </w:rPr>
        <w:t xml:space="preserve">dynamic </w:t>
      </w:r>
      <w:r w:rsidR="000776E5">
        <w:rPr>
          <w:rFonts w:ascii="Times New Roman" w:eastAsia="DengXian" w:hAnsi="Times New Roman" w:cs="Times New Roman"/>
          <w:lang w:eastAsia="zh-CN"/>
        </w:rPr>
        <w:t>countries:</w:t>
      </w:r>
    </w:p>
    <w:p w:rsidR="002D65EE" w:rsidRDefault="00B72F4A" w:rsidP="000776E5">
      <w:pPr>
        <w:pStyle w:val="af1"/>
        <w:numPr>
          <w:ilvl w:val="0"/>
          <w:numId w:val="30"/>
        </w:numPr>
        <w:spacing w:line="360" w:lineRule="auto"/>
        <w:ind w:leftChars="0"/>
        <w:rPr>
          <w:rFonts w:ascii="Times New Roman" w:eastAsia="DengXian" w:hAnsi="Times New Roman" w:cs="Times New Roman"/>
          <w:lang w:eastAsia="zh-CN"/>
        </w:rPr>
      </w:pPr>
      <w:r w:rsidRPr="00801CA7">
        <w:rPr>
          <w:rFonts w:ascii="Times New Roman" w:eastAsia="DengXian" w:hAnsi="Times New Roman" w:cs="Times New Roman"/>
          <w:lang w:eastAsia="zh-CN"/>
        </w:rPr>
        <w:t>Steadily</w:t>
      </w:r>
      <w:r w:rsidR="00373373" w:rsidRPr="00801CA7">
        <w:rPr>
          <w:rFonts w:ascii="Times New Roman" w:eastAsia="DengXian" w:hAnsi="Times New Roman" w:cs="Times New Roman"/>
          <w:lang w:eastAsia="zh-CN"/>
        </w:rPr>
        <w:t>-</w:t>
      </w:r>
      <w:r w:rsidRPr="00801CA7">
        <w:rPr>
          <w:rFonts w:ascii="Times New Roman" w:eastAsia="DengXian" w:hAnsi="Times New Roman" w:cs="Times New Roman"/>
          <w:lang w:eastAsia="zh-CN"/>
        </w:rPr>
        <w:t>h</w:t>
      </w:r>
      <w:r w:rsidR="000776E5" w:rsidRPr="00801CA7">
        <w:rPr>
          <w:rFonts w:ascii="Times New Roman" w:eastAsia="DengXian" w:hAnsi="Times New Roman" w:cs="Times New Roman"/>
          <w:lang w:eastAsia="zh-CN"/>
        </w:rPr>
        <w:t>igh GDP growth</w:t>
      </w:r>
      <w:r w:rsidR="00801CA7">
        <w:rPr>
          <w:rFonts w:ascii="Times New Roman" w:eastAsia="DengXian" w:hAnsi="Times New Roman" w:cs="Times New Roman"/>
          <w:lang w:eastAsia="zh-CN"/>
        </w:rPr>
        <w:t>.  Many large corporations started their investments in Thailand and Vietnam.</w:t>
      </w:r>
    </w:p>
    <w:tbl>
      <w:tblPr>
        <w:tblStyle w:val="af0"/>
        <w:tblW w:w="0" w:type="auto"/>
        <w:tblInd w:w="1440" w:type="dxa"/>
        <w:tblLook w:val="04A0" w:firstRow="1" w:lastRow="0" w:firstColumn="1" w:lastColumn="0" w:noHBand="0" w:noVBand="1"/>
      </w:tblPr>
      <w:tblGrid>
        <w:gridCol w:w="2729"/>
        <w:gridCol w:w="2729"/>
        <w:gridCol w:w="2730"/>
      </w:tblGrid>
      <w:tr w:rsidR="00801CA7" w:rsidTr="00801CA7">
        <w:tc>
          <w:tcPr>
            <w:tcW w:w="8188" w:type="dxa"/>
            <w:gridSpan w:val="3"/>
            <w:shd w:val="clear" w:color="auto" w:fill="9CC2E5" w:themeFill="accent5" w:themeFillTint="99"/>
          </w:tcPr>
          <w:p w:rsidR="00801CA7" w:rsidRPr="00801CA7" w:rsidRDefault="00801CA7" w:rsidP="00801CA7">
            <w:pPr>
              <w:pStyle w:val="af1"/>
              <w:spacing w:line="360" w:lineRule="auto"/>
              <w:ind w:leftChars="0" w:left="0"/>
              <w:jc w:val="center"/>
              <w:rPr>
                <w:rFonts w:ascii="Times New Roman" w:eastAsia="DengXian" w:hAnsi="Times New Roman" w:cs="Times New Roman"/>
                <w:b/>
                <w:lang w:eastAsia="zh-CN"/>
              </w:rPr>
            </w:pPr>
            <w:r w:rsidRPr="00801CA7">
              <w:rPr>
                <w:rFonts w:ascii="Times New Roman" w:eastAsia="DengXian" w:hAnsi="Times New Roman" w:cs="Times New Roman" w:hint="eastAsia"/>
                <w:b/>
                <w:lang w:eastAsia="zh-CN"/>
              </w:rPr>
              <w:t>GDP</w:t>
            </w:r>
            <w:r w:rsidRPr="00801CA7">
              <w:rPr>
                <w:rFonts w:ascii="Times New Roman" w:eastAsia="DengXian" w:hAnsi="Times New Roman" w:cs="Times New Roman"/>
                <w:b/>
                <w:lang w:eastAsia="zh-CN"/>
              </w:rPr>
              <w:t xml:space="preserve"> G</w:t>
            </w:r>
            <w:r w:rsidR="0080735F">
              <w:rPr>
                <w:rFonts w:ascii="Times New Roman" w:eastAsia="DengXian" w:hAnsi="Times New Roman" w:cs="Times New Roman"/>
                <w:b/>
                <w:lang w:eastAsia="zh-CN"/>
              </w:rPr>
              <w:t>ROWTH RATES</w:t>
            </w:r>
            <w:r w:rsidRPr="00801CA7">
              <w:rPr>
                <w:rFonts w:ascii="Times New Roman" w:eastAsia="DengXian" w:hAnsi="Times New Roman" w:cs="Times New Roman"/>
                <w:b/>
                <w:lang w:eastAsia="zh-CN"/>
              </w:rPr>
              <w:t xml:space="preserve"> of T</w:t>
            </w:r>
            <w:r w:rsidR="0080735F">
              <w:rPr>
                <w:rFonts w:ascii="Times New Roman" w:eastAsia="DengXian" w:hAnsi="Times New Roman" w:cs="Times New Roman"/>
                <w:b/>
                <w:lang w:eastAsia="zh-CN"/>
              </w:rPr>
              <w:t>HAILAND AND VIETNAM</w:t>
            </w:r>
          </w:p>
        </w:tc>
      </w:tr>
      <w:tr w:rsidR="00BE623A" w:rsidTr="00801CA7">
        <w:tc>
          <w:tcPr>
            <w:tcW w:w="2729" w:type="dxa"/>
            <w:tcBorders>
              <w:bottom w:val="single" w:sz="4" w:space="0" w:color="auto"/>
            </w:tcBorders>
          </w:tcPr>
          <w:p w:rsidR="00801CA7" w:rsidRDefault="00801CA7" w:rsidP="00801CA7">
            <w:pPr>
              <w:pStyle w:val="af1"/>
              <w:spacing w:line="360" w:lineRule="auto"/>
              <w:ind w:leftChars="0" w:left="0"/>
              <w:jc w:val="center"/>
              <w:rPr>
                <w:rFonts w:ascii="Times New Roman" w:eastAsia="DengXian" w:hAnsi="Times New Roman" w:cs="Times New Roman"/>
                <w:lang w:eastAsia="zh-CN"/>
              </w:rPr>
            </w:pPr>
          </w:p>
        </w:tc>
        <w:tc>
          <w:tcPr>
            <w:tcW w:w="2729" w:type="dxa"/>
            <w:tcBorders>
              <w:bottom w:val="single" w:sz="4" w:space="0" w:color="auto"/>
            </w:tcBorders>
          </w:tcPr>
          <w:p w:rsidR="00801CA7" w:rsidRDefault="00801CA7" w:rsidP="00801CA7">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hailand</w:t>
            </w:r>
          </w:p>
          <w:p w:rsidR="00986218" w:rsidRDefault="00986218" w:rsidP="00801CA7">
            <w:pPr>
              <w:pStyle w:val="af1"/>
              <w:spacing w:line="360" w:lineRule="auto"/>
              <w:ind w:leftChars="0" w:left="0"/>
              <w:jc w:val="center"/>
              <w:rPr>
                <w:rFonts w:ascii="Times New Roman" w:eastAsia="DengXian" w:hAnsi="Times New Roman" w:cs="Times New Roman"/>
                <w:lang w:eastAsia="zh-CN"/>
              </w:rPr>
            </w:pPr>
            <w:r>
              <w:rPr>
                <w:noProof/>
                <w:lang w:eastAsia="zh-CN"/>
              </w:rPr>
              <w:drawing>
                <wp:inline distT="0" distB="0" distL="0" distR="0" wp14:anchorId="1F66CB62" wp14:editId="45952EE4">
                  <wp:extent cx="728134" cy="485397"/>
                  <wp:effectExtent l="0" t="0" r="0" b="0"/>
                  <wp:docPr id="1" name="圖形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779835" cy="519863"/>
                          </a:xfrm>
                          <a:prstGeom prst="rect">
                            <a:avLst/>
                          </a:prstGeom>
                        </pic:spPr>
                      </pic:pic>
                    </a:graphicData>
                  </a:graphic>
                </wp:inline>
              </w:drawing>
            </w:r>
          </w:p>
        </w:tc>
        <w:tc>
          <w:tcPr>
            <w:tcW w:w="2730" w:type="dxa"/>
            <w:tcBorders>
              <w:bottom w:val="single" w:sz="4" w:space="0" w:color="auto"/>
            </w:tcBorders>
          </w:tcPr>
          <w:p w:rsidR="00801CA7" w:rsidRDefault="00801CA7" w:rsidP="00801CA7">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V</w:t>
            </w:r>
            <w:r>
              <w:rPr>
                <w:rFonts w:ascii="Times New Roman" w:eastAsia="DengXian" w:hAnsi="Times New Roman" w:cs="Times New Roman"/>
                <w:lang w:eastAsia="zh-CN"/>
              </w:rPr>
              <w:t>ietnam</w:t>
            </w:r>
          </w:p>
          <w:p w:rsidR="00BE623A" w:rsidRDefault="00BE623A" w:rsidP="00801CA7">
            <w:pPr>
              <w:pStyle w:val="af1"/>
              <w:spacing w:line="360" w:lineRule="auto"/>
              <w:ind w:leftChars="0" w:left="0"/>
              <w:jc w:val="center"/>
              <w:rPr>
                <w:rFonts w:ascii="Times New Roman" w:eastAsia="DengXian" w:hAnsi="Times New Roman" w:cs="Times New Roman"/>
                <w:lang w:eastAsia="zh-CN"/>
              </w:rPr>
            </w:pPr>
            <w:r>
              <w:rPr>
                <w:rFonts w:ascii="Arial" w:hAnsi="Arial" w:cs="Arial"/>
                <w:noProof/>
                <w:color w:val="1A0DAB"/>
                <w:sz w:val="20"/>
                <w:szCs w:val="20"/>
                <w:bdr w:val="none" w:sz="0" w:space="0" w:color="auto" w:frame="1"/>
                <w:lang w:eastAsia="zh-CN"/>
              </w:rPr>
              <w:drawing>
                <wp:inline distT="0" distB="0" distL="0" distR="0" wp14:anchorId="0734B4D4" wp14:editId="0C09CDE2">
                  <wp:extent cx="800100" cy="533400"/>
                  <wp:effectExtent l="0" t="0" r="0" b="0"/>
                  <wp:docPr id="51" name="圖片 51" descr="Image result for Vietnam flag jpg">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Vietnam flag jpg">
                            <a:hlinkClick r:id="rId23" tgtFrame="&quot;_blank&quo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25200" cy="550133"/>
                          </a:xfrm>
                          <a:prstGeom prst="rect">
                            <a:avLst/>
                          </a:prstGeom>
                          <a:noFill/>
                          <a:ln>
                            <a:noFill/>
                          </a:ln>
                        </pic:spPr>
                      </pic:pic>
                    </a:graphicData>
                  </a:graphic>
                </wp:inline>
              </w:drawing>
            </w:r>
          </w:p>
        </w:tc>
      </w:tr>
      <w:tr w:rsidR="00BE623A" w:rsidTr="00801CA7">
        <w:tc>
          <w:tcPr>
            <w:tcW w:w="2729" w:type="dxa"/>
            <w:shd w:val="clear" w:color="auto" w:fill="9CC2E5" w:themeFill="accent5" w:themeFillTint="99"/>
          </w:tcPr>
          <w:p w:rsidR="00801CA7" w:rsidRDefault="00801CA7" w:rsidP="00801CA7">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017</w:t>
            </w:r>
          </w:p>
        </w:tc>
        <w:tc>
          <w:tcPr>
            <w:tcW w:w="2729" w:type="dxa"/>
            <w:shd w:val="clear" w:color="auto" w:fill="9CC2E5" w:themeFill="accent5" w:themeFillTint="99"/>
          </w:tcPr>
          <w:p w:rsidR="00801CA7" w:rsidRDefault="00801CA7" w:rsidP="00801CA7">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3</w:t>
            </w:r>
            <w:r>
              <w:rPr>
                <w:rFonts w:ascii="Times New Roman" w:eastAsia="DengXian" w:hAnsi="Times New Roman" w:cs="Times New Roman"/>
                <w:lang w:eastAsia="zh-CN"/>
              </w:rPr>
              <w:t>.9%</w:t>
            </w:r>
          </w:p>
        </w:tc>
        <w:tc>
          <w:tcPr>
            <w:tcW w:w="2730" w:type="dxa"/>
            <w:shd w:val="clear" w:color="auto" w:fill="9CC2E5" w:themeFill="accent5" w:themeFillTint="99"/>
          </w:tcPr>
          <w:p w:rsidR="00801CA7" w:rsidRDefault="00801CA7" w:rsidP="00801CA7">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6</w:t>
            </w:r>
            <w:r>
              <w:rPr>
                <w:rFonts w:ascii="Times New Roman" w:eastAsia="DengXian" w:hAnsi="Times New Roman" w:cs="Times New Roman"/>
                <w:lang w:eastAsia="zh-CN"/>
              </w:rPr>
              <w:t>.8%</w:t>
            </w:r>
          </w:p>
        </w:tc>
      </w:tr>
      <w:tr w:rsidR="00BE623A" w:rsidTr="00801CA7">
        <w:tc>
          <w:tcPr>
            <w:tcW w:w="2729" w:type="dxa"/>
            <w:tcBorders>
              <w:bottom w:val="single" w:sz="4" w:space="0" w:color="auto"/>
            </w:tcBorders>
          </w:tcPr>
          <w:p w:rsidR="00801CA7" w:rsidRDefault="00801CA7" w:rsidP="00801CA7">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016</w:t>
            </w:r>
          </w:p>
        </w:tc>
        <w:tc>
          <w:tcPr>
            <w:tcW w:w="2729" w:type="dxa"/>
            <w:tcBorders>
              <w:bottom w:val="single" w:sz="4" w:space="0" w:color="auto"/>
            </w:tcBorders>
          </w:tcPr>
          <w:p w:rsidR="00801CA7" w:rsidRDefault="00801CA7" w:rsidP="00801CA7">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3</w:t>
            </w:r>
            <w:r>
              <w:rPr>
                <w:rFonts w:ascii="Times New Roman" w:eastAsia="DengXian" w:hAnsi="Times New Roman" w:cs="Times New Roman"/>
                <w:lang w:eastAsia="zh-CN"/>
              </w:rPr>
              <w:t>.3%</w:t>
            </w:r>
          </w:p>
        </w:tc>
        <w:tc>
          <w:tcPr>
            <w:tcW w:w="2730" w:type="dxa"/>
            <w:tcBorders>
              <w:bottom w:val="single" w:sz="4" w:space="0" w:color="auto"/>
            </w:tcBorders>
          </w:tcPr>
          <w:p w:rsidR="00801CA7" w:rsidRDefault="00801CA7" w:rsidP="00801CA7">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6</w:t>
            </w:r>
            <w:r>
              <w:rPr>
                <w:rFonts w:ascii="Times New Roman" w:eastAsia="DengXian" w:hAnsi="Times New Roman" w:cs="Times New Roman"/>
                <w:lang w:eastAsia="zh-CN"/>
              </w:rPr>
              <w:t>.2%</w:t>
            </w:r>
          </w:p>
        </w:tc>
      </w:tr>
      <w:tr w:rsidR="00BE623A" w:rsidTr="00801CA7">
        <w:tc>
          <w:tcPr>
            <w:tcW w:w="2729" w:type="dxa"/>
            <w:shd w:val="clear" w:color="auto" w:fill="9CC2E5" w:themeFill="accent5" w:themeFillTint="99"/>
          </w:tcPr>
          <w:p w:rsidR="00801CA7" w:rsidRDefault="00801CA7" w:rsidP="00801CA7">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015</w:t>
            </w:r>
          </w:p>
        </w:tc>
        <w:tc>
          <w:tcPr>
            <w:tcW w:w="2729" w:type="dxa"/>
            <w:shd w:val="clear" w:color="auto" w:fill="9CC2E5" w:themeFill="accent5" w:themeFillTint="99"/>
          </w:tcPr>
          <w:p w:rsidR="00801CA7" w:rsidRDefault="00801CA7" w:rsidP="00801CA7">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3</w:t>
            </w:r>
            <w:r>
              <w:rPr>
                <w:rFonts w:ascii="Times New Roman" w:eastAsia="DengXian" w:hAnsi="Times New Roman" w:cs="Times New Roman"/>
                <w:lang w:eastAsia="zh-CN"/>
              </w:rPr>
              <w:t>.0%</w:t>
            </w:r>
          </w:p>
        </w:tc>
        <w:tc>
          <w:tcPr>
            <w:tcW w:w="2730" w:type="dxa"/>
            <w:shd w:val="clear" w:color="auto" w:fill="9CC2E5" w:themeFill="accent5" w:themeFillTint="99"/>
          </w:tcPr>
          <w:p w:rsidR="00801CA7" w:rsidRDefault="00801CA7" w:rsidP="00801CA7">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6</w:t>
            </w:r>
            <w:r>
              <w:rPr>
                <w:rFonts w:ascii="Times New Roman" w:eastAsia="DengXian" w:hAnsi="Times New Roman" w:cs="Times New Roman"/>
                <w:lang w:eastAsia="zh-CN"/>
              </w:rPr>
              <w:t>.7%</w:t>
            </w:r>
          </w:p>
        </w:tc>
      </w:tr>
      <w:tr w:rsidR="00BE623A" w:rsidTr="00801CA7">
        <w:tc>
          <w:tcPr>
            <w:tcW w:w="2729" w:type="dxa"/>
            <w:tcBorders>
              <w:bottom w:val="single" w:sz="4" w:space="0" w:color="auto"/>
            </w:tcBorders>
          </w:tcPr>
          <w:p w:rsidR="00801CA7" w:rsidRDefault="00801CA7" w:rsidP="00801CA7">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014</w:t>
            </w:r>
          </w:p>
        </w:tc>
        <w:tc>
          <w:tcPr>
            <w:tcW w:w="2729" w:type="dxa"/>
            <w:tcBorders>
              <w:bottom w:val="single" w:sz="4" w:space="0" w:color="auto"/>
            </w:tcBorders>
          </w:tcPr>
          <w:p w:rsidR="00801CA7" w:rsidRDefault="00801CA7" w:rsidP="00801CA7">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.0%</w:t>
            </w:r>
          </w:p>
        </w:tc>
        <w:tc>
          <w:tcPr>
            <w:tcW w:w="2730" w:type="dxa"/>
            <w:tcBorders>
              <w:bottom w:val="single" w:sz="4" w:space="0" w:color="auto"/>
            </w:tcBorders>
          </w:tcPr>
          <w:p w:rsidR="00801CA7" w:rsidRDefault="00801CA7" w:rsidP="00801CA7">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6</w:t>
            </w:r>
            <w:r>
              <w:rPr>
                <w:rFonts w:ascii="Times New Roman" w:eastAsia="DengXian" w:hAnsi="Times New Roman" w:cs="Times New Roman"/>
                <w:lang w:eastAsia="zh-CN"/>
              </w:rPr>
              <w:t>.0%</w:t>
            </w:r>
          </w:p>
        </w:tc>
      </w:tr>
      <w:tr w:rsidR="00BE623A" w:rsidTr="00801CA7">
        <w:tc>
          <w:tcPr>
            <w:tcW w:w="2729" w:type="dxa"/>
            <w:shd w:val="clear" w:color="auto" w:fill="9CC2E5" w:themeFill="accent5" w:themeFillTint="99"/>
          </w:tcPr>
          <w:p w:rsidR="00801CA7" w:rsidRDefault="00801CA7" w:rsidP="00801CA7">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013</w:t>
            </w:r>
          </w:p>
        </w:tc>
        <w:tc>
          <w:tcPr>
            <w:tcW w:w="2729" w:type="dxa"/>
            <w:shd w:val="clear" w:color="auto" w:fill="9CC2E5" w:themeFill="accent5" w:themeFillTint="99"/>
          </w:tcPr>
          <w:p w:rsidR="00801CA7" w:rsidRDefault="00801CA7" w:rsidP="00801CA7">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.7%</w:t>
            </w:r>
          </w:p>
        </w:tc>
        <w:tc>
          <w:tcPr>
            <w:tcW w:w="2730" w:type="dxa"/>
            <w:shd w:val="clear" w:color="auto" w:fill="9CC2E5" w:themeFill="accent5" w:themeFillTint="99"/>
          </w:tcPr>
          <w:p w:rsidR="00801CA7" w:rsidRDefault="00801CA7" w:rsidP="00801CA7">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5</w:t>
            </w:r>
            <w:r>
              <w:rPr>
                <w:rFonts w:ascii="Times New Roman" w:eastAsia="DengXian" w:hAnsi="Times New Roman" w:cs="Times New Roman"/>
                <w:lang w:eastAsia="zh-CN"/>
              </w:rPr>
              <w:t>.4%</w:t>
            </w:r>
          </w:p>
        </w:tc>
      </w:tr>
    </w:tbl>
    <w:p w:rsidR="0080735F" w:rsidRDefault="000776E5" w:rsidP="004157C0">
      <w:pPr>
        <w:pStyle w:val="af1"/>
        <w:widowControl/>
        <w:numPr>
          <w:ilvl w:val="0"/>
          <w:numId w:val="30"/>
        </w:numPr>
        <w:spacing w:line="360" w:lineRule="auto"/>
        <w:ind w:leftChars="0"/>
        <w:rPr>
          <w:rFonts w:ascii="Times New Roman" w:eastAsia="DengXian" w:hAnsi="Times New Roman" w:cs="Times New Roman"/>
          <w:lang w:eastAsia="zh-CN"/>
        </w:rPr>
      </w:pPr>
      <w:proofErr w:type="spellStart"/>
      <w:r w:rsidRPr="0080735F">
        <w:rPr>
          <w:rFonts w:ascii="Times New Roman" w:eastAsia="DengXian" w:hAnsi="Times New Roman" w:cs="Times New Roman"/>
          <w:lang w:eastAsia="zh-CN"/>
        </w:rPr>
        <w:t>Labo</w:t>
      </w:r>
      <w:r w:rsidR="00B72F4A" w:rsidRPr="0080735F">
        <w:rPr>
          <w:rFonts w:ascii="Times New Roman" w:eastAsia="DengXian" w:hAnsi="Times New Roman" w:cs="Times New Roman"/>
          <w:lang w:eastAsia="zh-CN"/>
        </w:rPr>
        <w:t>u</w:t>
      </w:r>
      <w:r w:rsidRPr="0080735F">
        <w:rPr>
          <w:rFonts w:ascii="Times New Roman" w:eastAsia="DengXian" w:hAnsi="Times New Roman" w:cs="Times New Roman"/>
          <w:lang w:eastAsia="zh-CN"/>
        </w:rPr>
        <w:t>r</w:t>
      </w:r>
      <w:proofErr w:type="spellEnd"/>
      <w:r w:rsidRPr="0080735F">
        <w:rPr>
          <w:rFonts w:ascii="Times New Roman" w:eastAsia="DengXian" w:hAnsi="Times New Roman" w:cs="Times New Roman"/>
          <w:lang w:eastAsia="zh-CN"/>
        </w:rPr>
        <w:t xml:space="preserve"> costs </w:t>
      </w:r>
      <w:r w:rsidR="00D84DE9" w:rsidRPr="0080735F">
        <w:rPr>
          <w:rFonts w:ascii="Times New Roman" w:eastAsia="DengXian" w:hAnsi="Times New Roman" w:cs="Times New Roman"/>
          <w:lang w:eastAsia="zh-CN"/>
        </w:rPr>
        <w:t xml:space="preserve">is a major </w:t>
      </w:r>
      <w:r w:rsidR="00761B02" w:rsidRPr="0080735F">
        <w:rPr>
          <w:rFonts w:ascii="Times New Roman" w:eastAsia="DengXian" w:hAnsi="Times New Roman" w:cs="Times New Roman"/>
          <w:lang w:eastAsia="zh-CN"/>
        </w:rPr>
        <w:t>reason why we pick these two attractive countries</w:t>
      </w:r>
      <w:r w:rsidR="00D84DE9" w:rsidRPr="0080735F">
        <w:rPr>
          <w:rFonts w:ascii="Times New Roman" w:eastAsia="DengXian" w:hAnsi="Times New Roman" w:cs="Times New Roman"/>
          <w:lang w:eastAsia="zh-CN"/>
        </w:rPr>
        <w:t xml:space="preserve">.  According to </w:t>
      </w:r>
      <w:r w:rsidR="00761B02" w:rsidRPr="0080735F">
        <w:rPr>
          <w:rFonts w:ascii="Times New Roman" w:eastAsia="DengXian" w:hAnsi="Times New Roman" w:cs="Times New Roman"/>
          <w:lang w:eastAsia="zh-CN"/>
        </w:rPr>
        <w:t>tradingeconomics</w:t>
      </w:r>
      <w:r w:rsidR="00D84DE9" w:rsidRPr="0080735F">
        <w:rPr>
          <w:rFonts w:ascii="Times New Roman" w:eastAsia="DengXian" w:hAnsi="Times New Roman" w:cs="Times New Roman"/>
          <w:lang w:eastAsia="zh-CN"/>
        </w:rPr>
        <w:t xml:space="preserve">.com, Vietnam’s average hourly wages (manufacturing) per hour in 2018 is only USD 0.25, while in Thailand it is </w:t>
      </w:r>
      <w:r w:rsidR="00122370" w:rsidRPr="0080735F">
        <w:rPr>
          <w:rFonts w:ascii="Times New Roman" w:eastAsia="DengXian" w:hAnsi="Times New Roman" w:cs="Times New Roman"/>
          <w:lang w:eastAsia="zh-CN"/>
        </w:rPr>
        <w:t>USD 1.60 per hour</w:t>
      </w:r>
      <w:r w:rsidR="00761B02" w:rsidRPr="0080735F">
        <w:rPr>
          <w:rFonts w:ascii="Times New Roman" w:eastAsia="DengXian" w:hAnsi="Times New Roman" w:cs="Times New Roman"/>
          <w:lang w:eastAsia="zh-CN"/>
        </w:rPr>
        <w:t>.  These rates represent</w:t>
      </w:r>
      <w:r w:rsidRPr="0080735F">
        <w:rPr>
          <w:rFonts w:ascii="Times New Roman" w:eastAsia="DengXian" w:hAnsi="Times New Roman" w:cs="Times New Roman"/>
          <w:lang w:eastAsia="zh-CN"/>
        </w:rPr>
        <w:t xml:space="preserve"> </w:t>
      </w:r>
      <w:r w:rsidR="00761B02" w:rsidRPr="0080735F">
        <w:rPr>
          <w:rFonts w:ascii="Times New Roman" w:eastAsia="DengXian" w:hAnsi="Times New Roman" w:cs="Times New Roman"/>
          <w:lang w:eastAsia="zh-CN"/>
        </w:rPr>
        <w:t>just</w:t>
      </w:r>
      <w:r w:rsidRPr="0080735F">
        <w:rPr>
          <w:rFonts w:ascii="Times New Roman" w:eastAsia="DengXian" w:hAnsi="Times New Roman" w:cs="Times New Roman"/>
          <w:lang w:eastAsia="zh-CN"/>
        </w:rPr>
        <w:t xml:space="preserve"> </w:t>
      </w:r>
      <w:r w:rsidR="00122370" w:rsidRPr="0080735F">
        <w:rPr>
          <w:rFonts w:ascii="Times New Roman" w:eastAsia="DengXian" w:hAnsi="Times New Roman" w:cs="Times New Roman"/>
          <w:lang w:eastAsia="zh-CN"/>
        </w:rPr>
        <w:t>1.1</w:t>
      </w:r>
      <w:r w:rsidR="00D84DE9" w:rsidRPr="0080735F">
        <w:rPr>
          <w:rFonts w:ascii="Times New Roman" w:eastAsia="DengXian" w:hAnsi="Times New Roman" w:cs="Times New Roman"/>
          <w:lang w:eastAsia="zh-CN"/>
        </w:rPr>
        <w:t xml:space="preserve">% </w:t>
      </w:r>
      <w:r w:rsidR="00122370" w:rsidRPr="0080735F">
        <w:rPr>
          <w:rFonts w:ascii="Times New Roman" w:eastAsia="DengXian" w:hAnsi="Times New Roman" w:cs="Times New Roman"/>
          <w:lang w:eastAsia="zh-CN"/>
        </w:rPr>
        <w:t xml:space="preserve">and 7.3% </w:t>
      </w:r>
      <w:r w:rsidR="00D84DE9" w:rsidRPr="0080735F">
        <w:rPr>
          <w:rFonts w:ascii="Times New Roman" w:eastAsia="DengXian" w:hAnsi="Times New Roman" w:cs="Times New Roman"/>
          <w:lang w:eastAsia="zh-CN"/>
        </w:rPr>
        <w:t>compared to that of the U.S. (USD 21.82)</w:t>
      </w:r>
      <w:r w:rsidR="00761B02" w:rsidRPr="0080735F">
        <w:rPr>
          <w:rFonts w:ascii="Times New Roman" w:eastAsia="DengXian" w:hAnsi="Times New Roman" w:cs="Times New Roman"/>
          <w:lang w:eastAsia="zh-CN"/>
        </w:rPr>
        <w:t xml:space="preserve"> respectively </w:t>
      </w:r>
      <w:r w:rsidR="00761B02" w:rsidRPr="0080735F">
        <w:rPr>
          <w:rFonts w:ascii="Times New Roman" w:hAnsi="Times New Roman" w:cs="Times New Roman"/>
          <w:color w:val="000000"/>
          <w:szCs w:val="24"/>
        </w:rPr>
        <w:t>(Tradingeconomics.com, 2018)</w:t>
      </w:r>
      <w:r w:rsidR="00122370" w:rsidRPr="0080735F">
        <w:rPr>
          <w:rFonts w:ascii="Times New Roman" w:eastAsia="DengXian" w:hAnsi="Times New Roman" w:cs="Times New Roman"/>
          <w:szCs w:val="24"/>
          <w:lang w:eastAsia="zh-CN"/>
        </w:rPr>
        <w:t>.</w:t>
      </w:r>
      <w:r w:rsidR="00D84DE9" w:rsidRPr="0080735F">
        <w:rPr>
          <w:rFonts w:ascii="Times New Roman" w:eastAsia="DengXian" w:hAnsi="Times New Roman" w:cs="Times New Roman"/>
          <w:lang w:eastAsia="zh-CN"/>
        </w:rPr>
        <w:t xml:space="preserve">  </w:t>
      </w:r>
      <w:r w:rsidR="007B5647">
        <w:rPr>
          <w:rFonts w:ascii="Times New Roman" w:eastAsia="DengXian" w:hAnsi="Times New Roman" w:cs="Times New Roman"/>
          <w:lang w:eastAsia="zh-CN"/>
        </w:rPr>
        <w:t>In the UK, the manufacturing hourly wage is USD 21.30.</w:t>
      </w:r>
    </w:p>
    <w:p w:rsidR="0080735F" w:rsidRPr="00AA60BD" w:rsidRDefault="0080735F" w:rsidP="0080735F">
      <w:pPr>
        <w:widowControl/>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br w:type="page"/>
      </w:r>
      <w:r>
        <w:rPr>
          <w:rFonts w:ascii="Times New Roman" w:eastAsia="DengXian" w:hAnsi="Times New Roman" w:cs="Times New Roman"/>
          <w:lang w:eastAsia="zh-CN"/>
        </w:rPr>
        <w:lastRenderedPageBreak/>
        <w:t>STRATEGIC OPTIONS THAT INEOS SHOULD TAKE</w:t>
      </w:r>
    </w:p>
    <w:p w:rsidR="0080735F" w:rsidRPr="00AA60BD" w:rsidRDefault="0080735F" w:rsidP="0080735F">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28896" behindDoc="1" locked="0" layoutInCell="1" allowOverlap="1" wp14:anchorId="6F2C18A9" wp14:editId="09BB0921">
                <wp:simplePos x="0" y="0"/>
                <wp:positionH relativeFrom="column">
                  <wp:posOffset>-45085</wp:posOffset>
                </wp:positionH>
                <wp:positionV relativeFrom="paragraph">
                  <wp:posOffset>199390</wp:posOffset>
                </wp:positionV>
                <wp:extent cx="6363335" cy="0"/>
                <wp:effectExtent l="12065" t="18415" r="15875" b="10160"/>
                <wp:wrapNone/>
                <wp:docPr id="41" name="直線接點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16F380" id="直線接點 41" o:spid="_x0000_s1026" style="position:absolute;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JNuNQIAADMEAAAOAAAAZHJzL2Uyb0RvYy54bWysU02O0zAU3iNxB8v7TpJp2mmjSUejpGUz&#10;QKUZDuDaTmPh2JbtaVohrsABQGLHDZBYcB9G3IJn9wcGNgixcezn975873ufL6+2nUQbbp3QqsTZ&#10;WYoRV1QzodYlfnW3GEwwcp4oRqRWvMQ77vDV7OmTy94U/Fy3WjJuEYAoV/SmxK33pkgSR1veEXem&#10;DVdw2WjbEQ9Hu06YJT2gdzI5T9Nx0mvLjNWUOwfRen+JZxG/aTj1L5vGcY9kiYGbj6uN6yqsyeyS&#10;FGtLTCvogQb5BxYdEQp+eoKqiSfo3oo/oDpBrXa68WdUd4luGkF57AG6ydLfurltieGxFxDHmZNM&#10;7v/B0hebpUWClTjPMFKkgxk9fPj88OX9t3efvn/9iCAMGvXGFZBaqaUNXdKtujU3mr52SOmqJWrN&#10;I9e7nYH6WJE8KgkHZ+BPq/65ZpBD7r2Ogm0b2wVIkAJt41x2p7nwrUcUguPheDgcjjCix7uEFMdC&#10;Y51/xnWHwqbEUqggGSnI5sZ5oA6px5QQVnohpIxjlwr1wHaajtJY4bQULNyGPGfXq0patCHgnNHF&#10;aDK6DkIA2qM0q+8Vi2gtJ2x+2Hsi5H4P+VIFPOgF+Bx2e2u8mabT+WQ+yQf5+Xg+yNO6Hlwvqnww&#10;XmQXo3pYV1WdvQ3UsrxoBWNcBXZHm2b539ng8GD2BjsZ9aRD8hg9tghkj99IOg4zzG/vhJVmu6UN&#10;aoS5gjNj8uEVBev/eo5ZP9/67AcAAAD//wMAUEsDBBQABgAIAAAAIQDa4RHM3gAAAAgBAAAPAAAA&#10;ZHJzL2Rvd25yZXYueG1sTI9BS8NAEIXvgv9hGcFbu4na2qbZFLGIIPTQVGiP2+w0Cc3Ohuwmjf/e&#10;EQ96nPceb76XrkfbiAE7XztSEE8jEEiFMzWVCj73b5MFCB80Gd04QgVf6GGd3d6kOjHuSjsc8lAK&#10;LiGfaAVVCG0ipS8qtNpPXYvE3tl1Vgc+u1KaTl+53DbyIYrm0uqa+EOlW3ytsLjkvVUwXA5+8V5s&#10;tpsc7cdx129nIQ9K3d+NLysQAcfwF4YffEaHjJlOrifjRaNg8hxzUsFj/ASC/eVyxttOv4LMUvl/&#10;QPYNAAD//wMAUEsBAi0AFAAGAAgAAAAhALaDOJL+AAAA4QEAABMAAAAAAAAAAAAAAAAAAAAAAFtD&#10;b250ZW50X1R5cGVzXS54bWxQSwECLQAUAAYACAAAACEAOP0h/9YAAACUAQAACwAAAAAAAAAAAAAA&#10;AAAvAQAAX3JlbHMvLnJlbHNQSwECLQAUAAYACAAAACEAlHSTbjUCAAAzBAAADgAAAAAAAAAAAAAA&#10;AAAuAgAAZHJzL2Uyb0RvYy54bWxQSwECLQAUAAYACAAAACEA2uERzN4AAAAIAQAADwAAAAAAAAAA&#10;AAAAAACPBAAAZHJzL2Rvd25yZXYueG1sUEsFBgAAAAAEAAQA8wAAAJoFAAAAAA==&#10;" strokecolor="#57585a" strokeweight="1.5pt"/>
            </w:pict>
          </mc:Fallback>
        </mc:AlternateContent>
      </w:r>
    </w:p>
    <w:p w:rsidR="00BE623A" w:rsidRPr="0080735F" w:rsidRDefault="00761B02" w:rsidP="0080735F">
      <w:pPr>
        <w:pStyle w:val="af1"/>
        <w:widowControl/>
        <w:spacing w:line="360" w:lineRule="auto"/>
        <w:ind w:leftChars="0" w:left="1440"/>
        <w:rPr>
          <w:rFonts w:ascii="Times New Roman" w:eastAsia="DengXian" w:hAnsi="Times New Roman" w:cs="Times New Roman"/>
          <w:lang w:eastAsia="zh-CN"/>
        </w:rPr>
      </w:pPr>
      <w:r w:rsidRPr="0080735F">
        <w:rPr>
          <w:rFonts w:ascii="Times New Roman" w:eastAsia="DengXian" w:hAnsi="Times New Roman" w:cs="Times New Roman" w:hint="eastAsia"/>
          <w:lang w:eastAsia="zh-CN"/>
        </w:rPr>
        <w:t>Ob</w:t>
      </w:r>
      <w:r w:rsidRPr="0080735F">
        <w:rPr>
          <w:rFonts w:ascii="Times New Roman" w:eastAsia="DengXian" w:hAnsi="Times New Roman" w:cs="Times New Roman"/>
          <w:lang w:eastAsia="zh-CN"/>
        </w:rPr>
        <w:t>viously, i</w:t>
      </w:r>
      <w:r w:rsidR="00815AD8" w:rsidRPr="0080735F">
        <w:rPr>
          <w:rFonts w:ascii="Times New Roman" w:eastAsia="DengXian" w:hAnsi="Times New Roman" w:cs="Times New Roman"/>
          <w:lang w:eastAsia="zh-CN"/>
        </w:rPr>
        <w:t xml:space="preserve">t is beneficial </w:t>
      </w:r>
      <w:r w:rsidR="00057715" w:rsidRPr="0080735F">
        <w:rPr>
          <w:rFonts w:ascii="Times New Roman" w:eastAsia="DengXian" w:hAnsi="Times New Roman" w:cs="Times New Roman"/>
          <w:lang w:eastAsia="zh-CN"/>
        </w:rPr>
        <w:t>to INEOS by e</w:t>
      </w:r>
      <w:r w:rsidR="00D461E8" w:rsidRPr="0080735F">
        <w:rPr>
          <w:rFonts w:ascii="Times New Roman" w:eastAsia="DengXian" w:hAnsi="Times New Roman" w:cs="Times New Roman"/>
          <w:lang w:eastAsia="zh-CN"/>
        </w:rPr>
        <w:t>xpand</w:t>
      </w:r>
      <w:r w:rsidR="00057715" w:rsidRPr="0080735F">
        <w:rPr>
          <w:rFonts w:ascii="Times New Roman" w:eastAsia="DengXian" w:hAnsi="Times New Roman" w:cs="Times New Roman"/>
          <w:lang w:eastAsia="zh-CN"/>
        </w:rPr>
        <w:t xml:space="preserve">ing </w:t>
      </w:r>
      <w:r w:rsidR="00D461E8" w:rsidRPr="0080735F">
        <w:rPr>
          <w:rFonts w:ascii="Times New Roman" w:eastAsia="DengXian" w:hAnsi="Times New Roman" w:cs="Times New Roman"/>
          <w:lang w:eastAsia="zh-CN"/>
        </w:rPr>
        <w:t xml:space="preserve">to Thailand and Vietnam </w:t>
      </w:r>
      <w:r w:rsidR="00057715" w:rsidRPr="0080735F">
        <w:rPr>
          <w:rFonts w:ascii="Times New Roman" w:eastAsia="DengXian" w:hAnsi="Times New Roman" w:cs="Times New Roman"/>
          <w:lang w:eastAsia="zh-CN"/>
        </w:rPr>
        <w:t xml:space="preserve">which </w:t>
      </w:r>
      <w:r w:rsidR="00D461E8" w:rsidRPr="0080735F">
        <w:rPr>
          <w:rFonts w:ascii="Times New Roman" w:eastAsia="DengXian" w:hAnsi="Times New Roman" w:cs="Times New Roman"/>
          <w:lang w:eastAsia="zh-CN"/>
        </w:rPr>
        <w:t xml:space="preserve">can </w:t>
      </w:r>
      <w:r w:rsidR="00057715" w:rsidRPr="0080735F">
        <w:rPr>
          <w:rFonts w:ascii="Times New Roman" w:eastAsia="DengXian" w:hAnsi="Times New Roman" w:cs="Times New Roman"/>
          <w:lang w:eastAsia="zh-CN"/>
        </w:rPr>
        <w:t xml:space="preserve">lower </w:t>
      </w:r>
      <w:r w:rsidR="007E66D6">
        <w:rPr>
          <w:rFonts w:ascii="Times New Roman" w:eastAsia="DengXian" w:hAnsi="Times New Roman" w:cs="Times New Roman"/>
          <w:lang w:eastAsia="zh-CN"/>
        </w:rPr>
        <w:t xml:space="preserve">manufacturing </w:t>
      </w:r>
      <w:proofErr w:type="spellStart"/>
      <w:r w:rsidR="00057715" w:rsidRPr="0080735F">
        <w:rPr>
          <w:rFonts w:ascii="Times New Roman" w:eastAsia="DengXian" w:hAnsi="Times New Roman" w:cs="Times New Roman"/>
          <w:lang w:eastAsia="zh-CN"/>
        </w:rPr>
        <w:t>labour</w:t>
      </w:r>
      <w:proofErr w:type="spellEnd"/>
      <w:r w:rsidR="00057715" w:rsidRPr="0080735F">
        <w:rPr>
          <w:rFonts w:ascii="Times New Roman" w:eastAsia="DengXian" w:hAnsi="Times New Roman" w:cs="Times New Roman"/>
          <w:lang w:eastAsia="zh-CN"/>
        </w:rPr>
        <w:t xml:space="preserve"> costs, </w:t>
      </w:r>
      <w:r w:rsidR="00D461E8" w:rsidRPr="0080735F">
        <w:rPr>
          <w:rFonts w:ascii="Times New Roman" w:eastAsia="DengXian" w:hAnsi="Times New Roman" w:cs="Times New Roman"/>
          <w:lang w:eastAsia="zh-CN"/>
        </w:rPr>
        <w:t>increase the product competitivity of INEOS</w:t>
      </w:r>
      <w:r w:rsidRPr="0080735F">
        <w:rPr>
          <w:rFonts w:ascii="Times New Roman" w:eastAsia="DengXian" w:hAnsi="Times New Roman" w:cs="Times New Roman"/>
          <w:lang w:eastAsia="zh-CN"/>
        </w:rPr>
        <w:t>,</w:t>
      </w:r>
      <w:r w:rsidR="00057715" w:rsidRPr="0080735F">
        <w:rPr>
          <w:rFonts w:ascii="Times New Roman" w:eastAsia="DengXian" w:hAnsi="Times New Roman" w:cs="Times New Roman"/>
          <w:lang w:eastAsia="zh-CN"/>
        </w:rPr>
        <w:t xml:space="preserve"> and increase profits</w:t>
      </w:r>
      <w:r w:rsidR="00D461E8" w:rsidRPr="0080735F">
        <w:rPr>
          <w:rFonts w:ascii="Times New Roman" w:eastAsia="DengXian" w:hAnsi="Times New Roman" w:cs="Times New Roman"/>
          <w:lang w:eastAsia="zh-CN"/>
        </w:rPr>
        <w:t>.</w:t>
      </w:r>
    </w:p>
    <w:p w:rsidR="00BE623A" w:rsidRDefault="00BE623A" w:rsidP="00BE623A">
      <w:pPr>
        <w:widowControl/>
        <w:spacing w:line="360" w:lineRule="auto"/>
        <w:rPr>
          <w:rFonts w:ascii="Times New Roman" w:eastAsia="DengXian" w:hAnsi="Times New Roman" w:cs="Times New Roman"/>
          <w:lang w:eastAsia="zh-CN"/>
        </w:rPr>
      </w:pPr>
    </w:p>
    <w:p w:rsidR="001E4097" w:rsidRDefault="001E4097" w:rsidP="00A21F2F">
      <w:pPr>
        <w:pStyle w:val="af1"/>
        <w:numPr>
          <w:ilvl w:val="0"/>
          <w:numId w:val="30"/>
        </w:numPr>
        <w:spacing w:line="360" w:lineRule="auto"/>
        <w:ind w:leftChars="0"/>
        <w:rPr>
          <w:rFonts w:ascii="Times New Roman" w:eastAsia="DengXian" w:hAnsi="Times New Roman" w:cs="Times New Roman"/>
          <w:lang w:eastAsia="zh-CN"/>
        </w:rPr>
      </w:pPr>
      <w:r>
        <w:rPr>
          <w:rFonts w:ascii="Times New Roman" w:eastAsia="DengXian" w:hAnsi="Times New Roman" w:cs="Times New Roman" w:hint="eastAsia"/>
          <w:lang w:eastAsia="zh-CN"/>
        </w:rPr>
        <w:t>M</w:t>
      </w:r>
      <w:r>
        <w:rPr>
          <w:rFonts w:ascii="Times New Roman" w:eastAsia="DengXian" w:hAnsi="Times New Roman" w:cs="Times New Roman"/>
          <w:lang w:eastAsia="zh-CN"/>
        </w:rPr>
        <w:t xml:space="preserve">arket development </w:t>
      </w:r>
      <w:r w:rsidR="00D461E8">
        <w:rPr>
          <w:rFonts w:ascii="Times New Roman" w:eastAsia="DengXian" w:hAnsi="Times New Roman" w:cs="Times New Roman"/>
          <w:lang w:eastAsia="zh-CN"/>
        </w:rPr>
        <w:t>–</w:t>
      </w:r>
      <w:r>
        <w:rPr>
          <w:rFonts w:ascii="Times New Roman" w:eastAsia="DengXian" w:hAnsi="Times New Roman" w:cs="Times New Roman"/>
          <w:lang w:eastAsia="zh-CN"/>
        </w:rPr>
        <w:t xml:space="preserve"> </w:t>
      </w:r>
      <w:r w:rsidR="00D461E8">
        <w:rPr>
          <w:rFonts w:ascii="Times New Roman" w:eastAsia="DengXian" w:hAnsi="Times New Roman" w:cs="Times New Roman"/>
          <w:lang w:eastAsia="zh-CN"/>
        </w:rPr>
        <w:t>Based on the good reputation and large size of the Group, INEOS can attract new customers and new suppliers in these new, developing Asian regions.</w:t>
      </w:r>
      <w:r w:rsidR="0068494C">
        <w:rPr>
          <w:rFonts w:ascii="Times New Roman" w:eastAsia="DengXian" w:hAnsi="Times New Roman" w:cs="Times New Roman"/>
          <w:lang w:eastAsia="zh-CN"/>
        </w:rPr>
        <w:t xml:space="preserve">  </w:t>
      </w:r>
      <w:r w:rsidR="00057715">
        <w:rPr>
          <w:rFonts w:ascii="Times New Roman" w:eastAsia="DengXian" w:hAnsi="Times New Roman" w:cs="Times New Roman"/>
          <w:lang w:eastAsia="zh-CN"/>
        </w:rPr>
        <w:t>In addition</w:t>
      </w:r>
      <w:r w:rsidR="0068494C">
        <w:rPr>
          <w:rFonts w:ascii="Times New Roman" w:eastAsia="DengXian" w:hAnsi="Times New Roman" w:cs="Times New Roman"/>
          <w:lang w:eastAsia="zh-CN"/>
        </w:rPr>
        <w:t xml:space="preserve">, the world trade is changing from the </w:t>
      </w:r>
      <w:r w:rsidR="0068494C">
        <w:rPr>
          <w:rFonts w:ascii="Times New Roman" w:eastAsia="DengXian" w:hAnsi="Times New Roman" w:cs="Times New Roman" w:hint="eastAsia"/>
          <w:lang w:eastAsia="zh-CN"/>
        </w:rPr>
        <w:t>West</w:t>
      </w:r>
      <w:r w:rsidR="0068494C">
        <w:rPr>
          <w:rFonts w:ascii="Times New Roman" w:eastAsia="DengXian" w:hAnsi="Times New Roman" w:cs="Times New Roman"/>
          <w:lang w:eastAsia="zh-CN"/>
        </w:rPr>
        <w:t xml:space="preserve"> to the East.</w:t>
      </w:r>
    </w:p>
    <w:p w:rsidR="000776E5" w:rsidRDefault="00D461E8" w:rsidP="00A21F2F">
      <w:pPr>
        <w:pStyle w:val="af1"/>
        <w:numPr>
          <w:ilvl w:val="0"/>
          <w:numId w:val="30"/>
        </w:numPr>
        <w:spacing w:line="360" w:lineRule="auto"/>
        <w:ind w:leftChars="0"/>
        <w:rPr>
          <w:rFonts w:ascii="Times New Roman" w:eastAsia="DengXian" w:hAnsi="Times New Roman" w:cs="Times New Roman"/>
          <w:lang w:eastAsia="zh-CN"/>
        </w:rPr>
      </w:pPr>
      <w:r>
        <w:rPr>
          <w:rFonts w:ascii="Times New Roman" w:eastAsia="DengXian" w:hAnsi="Times New Roman" w:cs="Times New Roman"/>
          <w:lang w:eastAsia="zh-CN"/>
        </w:rPr>
        <w:t>These two countries are filled with s</w:t>
      </w:r>
      <w:r w:rsidR="00B72F4A" w:rsidRPr="00B72F4A">
        <w:rPr>
          <w:rFonts w:ascii="Times New Roman" w:eastAsia="DengXian" w:hAnsi="Times New Roman" w:cs="Times New Roman" w:hint="eastAsia"/>
          <w:lang w:eastAsia="zh-CN"/>
        </w:rPr>
        <w:t>killed</w:t>
      </w:r>
      <w:r w:rsidR="00B72F4A" w:rsidRPr="00B72F4A">
        <w:rPr>
          <w:rFonts w:ascii="Times New Roman" w:eastAsia="DengXian" w:hAnsi="Times New Roman" w:cs="Times New Roman"/>
          <w:lang w:eastAsia="zh-CN"/>
        </w:rPr>
        <w:t xml:space="preserve"> </w:t>
      </w:r>
      <w:proofErr w:type="spellStart"/>
      <w:r w:rsidR="00B72F4A">
        <w:rPr>
          <w:rFonts w:ascii="Times New Roman" w:eastAsia="DengXian" w:hAnsi="Times New Roman" w:cs="Times New Roman"/>
          <w:lang w:eastAsia="zh-CN"/>
        </w:rPr>
        <w:t>labour</w:t>
      </w:r>
      <w:proofErr w:type="spellEnd"/>
      <w:r w:rsidR="00B72F4A">
        <w:rPr>
          <w:rFonts w:ascii="Times New Roman" w:eastAsia="DengXian" w:hAnsi="Times New Roman" w:cs="Times New Roman"/>
          <w:lang w:eastAsia="zh-CN"/>
        </w:rPr>
        <w:t xml:space="preserve"> </w:t>
      </w:r>
      <w:r w:rsidR="00B72F4A" w:rsidRPr="00B72F4A">
        <w:rPr>
          <w:rFonts w:ascii="Times New Roman" w:eastAsia="DengXian" w:hAnsi="Times New Roman" w:cs="Times New Roman"/>
          <w:lang w:eastAsia="zh-CN"/>
        </w:rPr>
        <w:t>and f</w:t>
      </w:r>
      <w:r w:rsidR="000776E5" w:rsidRPr="00B72F4A">
        <w:rPr>
          <w:rFonts w:ascii="Times New Roman" w:eastAsia="DengXian" w:hAnsi="Times New Roman" w:cs="Times New Roman"/>
          <w:lang w:eastAsia="zh-CN"/>
        </w:rPr>
        <w:t xml:space="preserve">riendly people.  This helps </w:t>
      </w:r>
      <w:r w:rsidR="006E0201">
        <w:rPr>
          <w:rFonts w:ascii="Times New Roman" w:eastAsia="DengXian" w:hAnsi="Times New Roman" w:cs="Times New Roman"/>
          <w:lang w:eastAsia="zh-CN"/>
        </w:rPr>
        <w:t xml:space="preserve">to </w:t>
      </w:r>
      <w:r w:rsidR="000776E5" w:rsidRPr="00B72F4A">
        <w:rPr>
          <w:rFonts w:ascii="Times New Roman" w:eastAsia="DengXian" w:hAnsi="Times New Roman" w:cs="Times New Roman"/>
          <w:lang w:eastAsia="zh-CN"/>
        </w:rPr>
        <w:t>ens</w:t>
      </w:r>
      <w:r w:rsidR="006E0201">
        <w:rPr>
          <w:rFonts w:ascii="Times New Roman" w:eastAsia="DengXian" w:hAnsi="Times New Roman" w:cs="Times New Roman" w:hint="eastAsia"/>
          <w:lang w:eastAsia="zh-CN"/>
        </w:rPr>
        <w:t>ur</w:t>
      </w:r>
      <w:r w:rsidR="000776E5" w:rsidRPr="00B72F4A">
        <w:rPr>
          <w:rFonts w:ascii="Times New Roman" w:eastAsia="DengXian" w:hAnsi="Times New Roman" w:cs="Times New Roman"/>
          <w:lang w:eastAsia="zh-CN"/>
        </w:rPr>
        <w:t xml:space="preserve">e productivity </w:t>
      </w:r>
      <w:r w:rsidR="00B72F4A" w:rsidRPr="00B72F4A">
        <w:rPr>
          <w:rFonts w:ascii="Times New Roman" w:eastAsia="DengXian" w:hAnsi="Times New Roman" w:cs="Times New Roman"/>
          <w:lang w:eastAsia="zh-CN"/>
        </w:rPr>
        <w:t xml:space="preserve">is what </w:t>
      </w:r>
      <w:r w:rsidR="00AA1DC4">
        <w:rPr>
          <w:rFonts w:ascii="Times New Roman" w:eastAsia="DengXian" w:hAnsi="Times New Roman" w:cs="Times New Roman"/>
          <w:lang w:eastAsia="zh-CN"/>
        </w:rPr>
        <w:t>has been</w:t>
      </w:r>
      <w:r w:rsidR="00B72F4A" w:rsidRPr="00B72F4A">
        <w:rPr>
          <w:rFonts w:ascii="Times New Roman" w:eastAsia="DengXian" w:hAnsi="Times New Roman" w:cs="Times New Roman"/>
          <w:lang w:eastAsia="zh-CN"/>
        </w:rPr>
        <w:t xml:space="preserve"> planned.</w:t>
      </w:r>
    </w:p>
    <w:p w:rsidR="00791270" w:rsidRPr="00FC2329" w:rsidRDefault="00791270" w:rsidP="00A21F2F">
      <w:pPr>
        <w:pStyle w:val="af1"/>
        <w:numPr>
          <w:ilvl w:val="0"/>
          <w:numId w:val="30"/>
        </w:numPr>
        <w:spacing w:line="360" w:lineRule="auto"/>
        <w:ind w:leftChars="0"/>
        <w:rPr>
          <w:rFonts w:ascii="Times New Roman" w:eastAsia="DengXian" w:hAnsi="Times New Roman" w:cs="Times New Roman"/>
          <w:szCs w:val="24"/>
          <w:lang w:eastAsia="zh-CN"/>
        </w:rPr>
      </w:pPr>
      <w:r>
        <w:rPr>
          <w:rFonts w:ascii="Times New Roman" w:eastAsia="DengXian" w:hAnsi="Times New Roman" w:cs="Times New Roman"/>
          <w:lang w:eastAsia="zh-CN"/>
        </w:rPr>
        <w:t>Both Thailand and Vietnam</w:t>
      </w:r>
      <w:r w:rsidR="00D060C8">
        <w:rPr>
          <w:rFonts w:ascii="Times New Roman" w:eastAsia="DengXian" w:hAnsi="Times New Roman" w:cs="Times New Roman"/>
          <w:lang w:eastAsia="zh-CN"/>
        </w:rPr>
        <w:t xml:space="preserve"> </w:t>
      </w:r>
      <w:r>
        <w:rPr>
          <w:rFonts w:ascii="Times New Roman" w:eastAsia="DengXian" w:hAnsi="Times New Roman" w:cs="Times New Roman"/>
          <w:lang w:eastAsia="zh-CN"/>
        </w:rPr>
        <w:t>will benefit from China’s One Belt One Road Plan</w:t>
      </w:r>
      <w:r w:rsidR="00FC2329">
        <w:rPr>
          <w:rFonts w:ascii="Times New Roman" w:eastAsia="DengXian" w:hAnsi="Times New Roman" w:cs="Times New Roman"/>
          <w:lang w:eastAsia="zh-CN"/>
        </w:rPr>
        <w:t>, which</w:t>
      </w:r>
      <w:r w:rsidRPr="00FC2329">
        <w:rPr>
          <w:rFonts w:ascii="Times New Roman" w:eastAsia="DengXian" w:hAnsi="Times New Roman" w:cs="Times New Roman"/>
          <w:szCs w:val="24"/>
          <w:lang w:eastAsia="zh-CN"/>
        </w:rPr>
        <w:t xml:space="preserve"> </w:t>
      </w:r>
      <w:r w:rsidR="00FC2329">
        <w:rPr>
          <w:rFonts w:ascii="Times New Roman" w:eastAsia="DengXian" w:hAnsi="Times New Roman" w:cs="Times New Roman"/>
          <w:szCs w:val="24"/>
          <w:lang w:eastAsia="zh-CN"/>
        </w:rPr>
        <w:t xml:space="preserve">is related to </w:t>
      </w:r>
      <w:r w:rsidR="00FC2329" w:rsidRPr="00FC2329">
        <w:rPr>
          <w:rFonts w:ascii="Times New Roman" w:hAnsi="Times New Roman" w:cs="Times New Roman"/>
          <w:color w:val="222222"/>
          <w:szCs w:val="24"/>
        </w:rPr>
        <w:t>infrastructure investment, education, construction materials, railway and highway, automobile, real estate, power grid, and iron and steel.</w:t>
      </w:r>
    </w:p>
    <w:p w:rsidR="00D060C8" w:rsidRPr="00791270" w:rsidRDefault="00791270" w:rsidP="004157C0">
      <w:pPr>
        <w:pStyle w:val="af1"/>
        <w:numPr>
          <w:ilvl w:val="0"/>
          <w:numId w:val="30"/>
        </w:numPr>
        <w:spacing w:line="360" w:lineRule="auto"/>
        <w:ind w:leftChars="0"/>
        <w:rPr>
          <w:rFonts w:ascii="Times New Roman" w:eastAsia="DengXian" w:hAnsi="Times New Roman" w:cs="Times New Roman"/>
          <w:lang w:eastAsia="zh-CN"/>
        </w:rPr>
      </w:pPr>
      <w:r w:rsidRPr="00791270">
        <w:rPr>
          <w:rFonts w:ascii="Times New Roman" w:eastAsia="DengXian" w:hAnsi="Times New Roman" w:cs="Times New Roman"/>
          <w:lang w:eastAsia="zh-CN"/>
        </w:rPr>
        <w:t xml:space="preserve">Both countries </w:t>
      </w:r>
      <w:r w:rsidR="00D060C8" w:rsidRPr="00791270">
        <w:rPr>
          <w:rFonts w:ascii="Times New Roman" w:eastAsia="DengXian" w:hAnsi="Times New Roman" w:cs="Times New Roman"/>
          <w:lang w:eastAsia="zh-CN"/>
        </w:rPr>
        <w:t>have large domestic markets</w:t>
      </w:r>
      <w:r w:rsidRPr="00791270">
        <w:rPr>
          <w:rFonts w:ascii="Times New Roman" w:eastAsia="DengXian" w:hAnsi="Times New Roman" w:cs="Times New Roman"/>
          <w:lang w:eastAsia="zh-CN"/>
        </w:rPr>
        <w:t xml:space="preserve">, and </w:t>
      </w:r>
      <w:r>
        <w:rPr>
          <w:rFonts w:ascii="Times New Roman" w:eastAsia="DengXian" w:hAnsi="Times New Roman" w:cs="Times New Roman"/>
          <w:lang w:eastAsia="zh-CN"/>
        </w:rPr>
        <w:t>t</w:t>
      </w:r>
      <w:r w:rsidR="00D060C8" w:rsidRPr="00791270">
        <w:rPr>
          <w:rFonts w:ascii="Times New Roman" w:eastAsia="DengXian" w:hAnsi="Times New Roman" w:cs="Times New Roman"/>
          <w:lang w:eastAsia="zh-CN"/>
        </w:rPr>
        <w:t>he governmental policies are business</w:t>
      </w:r>
      <w:r w:rsidRPr="00791270">
        <w:rPr>
          <w:rFonts w:ascii="Times New Roman" w:eastAsia="DengXian" w:hAnsi="Times New Roman" w:cs="Times New Roman"/>
          <w:lang w:eastAsia="zh-CN"/>
        </w:rPr>
        <w:t>-</w:t>
      </w:r>
      <w:r w:rsidR="00D060C8" w:rsidRPr="00791270">
        <w:rPr>
          <w:rFonts w:ascii="Times New Roman" w:eastAsia="DengXian" w:hAnsi="Times New Roman" w:cs="Times New Roman"/>
          <w:lang w:eastAsia="zh-CN"/>
        </w:rPr>
        <w:t>friendly.</w:t>
      </w:r>
    </w:p>
    <w:p w:rsidR="00D060C8" w:rsidRPr="00D376D2" w:rsidRDefault="00D060C8" w:rsidP="00A21F2F">
      <w:pPr>
        <w:pStyle w:val="af1"/>
        <w:numPr>
          <w:ilvl w:val="0"/>
          <w:numId w:val="30"/>
        </w:numPr>
        <w:spacing w:line="360" w:lineRule="auto"/>
        <w:ind w:leftChars="0"/>
        <w:rPr>
          <w:rFonts w:ascii="Times New Roman" w:eastAsia="DengXian" w:hAnsi="Times New Roman" w:cs="Times New Roman"/>
          <w:lang w:eastAsia="zh-CN"/>
        </w:rPr>
      </w:pPr>
      <w:r>
        <w:rPr>
          <w:rFonts w:ascii="Times New Roman" w:eastAsia="DengXian" w:hAnsi="Times New Roman" w:cs="Times New Roman"/>
          <w:lang w:eastAsia="zh-CN"/>
        </w:rPr>
        <w:t xml:space="preserve">Some places such as Bangkok and Ho Chi Minh </w:t>
      </w:r>
      <w:r>
        <w:rPr>
          <w:rFonts w:ascii="Times New Roman" w:eastAsia="DengXian" w:hAnsi="Times New Roman" w:cs="Times New Roman" w:hint="eastAsia"/>
          <w:lang w:eastAsia="zh-CN"/>
        </w:rPr>
        <w:t>Ci</w:t>
      </w:r>
      <w:r>
        <w:rPr>
          <w:rFonts w:ascii="Times New Roman" w:eastAsia="DengXian" w:hAnsi="Times New Roman" w:cs="Times New Roman"/>
          <w:lang w:eastAsia="zh-CN"/>
        </w:rPr>
        <w:t>ty have a developed infrastructure and the transportation facilities are strong.  The industries are provided with top-of-the-world facilities.</w:t>
      </w:r>
    </w:p>
    <w:p w:rsidR="00D060C8" w:rsidRPr="00D376D2" w:rsidRDefault="00D060C8" w:rsidP="00A21F2F">
      <w:pPr>
        <w:pStyle w:val="af1"/>
        <w:widowControl/>
        <w:numPr>
          <w:ilvl w:val="0"/>
          <w:numId w:val="30"/>
        </w:numPr>
        <w:spacing w:line="360" w:lineRule="auto"/>
        <w:ind w:leftChars="0"/>
        <w:rPr>
          <w:rFonts w:ascii="Times New Roman" w:eastAsia="DengXian" w:hAnsi="Times New Roman" w:cs="Times New Roman"/>
          <w:lang w:eastAsia="zh-CN"/>
        </w:rPr>
      </w:pPr>
      <w:r w:rsidRPr="00D376D2">
        <w:rPr>
          <w:rFonts w:ascii="Times New Roman" w:eastAsia="DengXian" w:hAnsi="Times New Roman" w:cs="Times New Roman"/>
          <w:lang w:eastAsia="zh-CN"/>
        </w:rPr>
        <w:t>The Governments offer lucrative incentives to the foreign businesses, e.g., the Board of Investment in Thailand offers tax benefits and exemption on import duties.</w:t>
      </w:r>
    </w:p>
    <w:p w:rsidR="00D461E8" w:rsidRDefault="00D461E8" w:rsidP="00A21F2F">
      <w:pPr>
        <w:pStyle w:val="af1"/>
        <w:numPr>
          <w:ilvl w:val="0"/>
          <w:numId w:val="30"/>
        </w:numPr>
        <w:spacing w:line="360" w:lineRule="auto"/>
        <w:ind w:leftChars="0"/>
        <w:rPr>
          <w:rFonts w:ascii="Times New Roman" w:eastAsia="DengXian" w:hAnsi="Times New Roman" w:cs="Times New Roman"/>
          <w:lang w:eastAsia="zh-CN"/>
        </w:rPr>
      </w:pPr>
      <w:r>
        <w:rPr>
          <w:rFonts w:ascii="Times New Roman" w:eastAsia="DengXian" w:hAnsi="Times New Roman" w:cs="Times New Roman"/>
          <w:lang w:eastAsia="zh-CN"/>
        </w:rPr>
        <w:t>Productivity can further be ensured when we consider the weather in Thailand and Vietnam.  These two countries have no wi</w:t>
      </w:r>
      <w:r w:rsidR="00AA1DC4">
        <w:rPr>
          <w:rFonts w:ascii="Times New Roman" w:eastAsia="DengXian" w:hAnsi="Times New Roman" w:cs="Times New Roman"/>
          <w:lang w:eastAsia="zh-CN"/>
        </w:rPr>
        <w:t>nter.  In Europe and certain parts of the U.S., cold weather cause</w:t>
      </w:r>
      <w:r w:rsidR="004F0D10">
        <w:rPr>
          <w:rFonts w:ascii="Times New Roman" w:eastAsia="DengXian" w:hAnsi="Times New Roman" w:cs="Times New Roman"/>
          <w:lang w:eastAsia="zh-CN"/>
        </w:rPr>
        <w:t>s</w:t>
      </w:r>
      <w:r w:rsidR="00AA1DC4">
        <w:rPr>
          <w:rFonts w:ascii="Times New Roman" w:eastAsia="DengXian" w:hAnsi="Times New Roman" w:cs="Times New Roman"/>
          <w:lang w:eastAsia="zh-CN"/>
        </w:rPr>
        <w:t xml:space="preserve"> suspension of plant operations which </w:t>
      </w:r>
      <w:r w:rsidR="00791270">
        <w:rPr>
          <w:rFonts w:ascii="Times New Roman" w:eastAsia="DengXian" w:hAnsi="Times New Roman" w:cs="Times New Roman"/>
          <w:lang w:eastAsia="zh-CN"/>
        </w:rPr>
        <w:t>lower</w:t>
      </w:r>
      <w:r w:rsidR="00AA1DC4">
        <w:rPr>
          <w:rFonts w:ascii="Times New Roman" w:eastAsia="DengXian" w:hAnsi="Times New Roman" w:cs="Times New Roman"/>
          <w:lang w:eastAsia="zh-CN"/>
        </w:rPr>
        <w:t>s productivity.</w:t>
      </w:r>
    </w:p>
    <w:p w:rsidR="0080735F" w:rsidRDefault="0080735F">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80735F" w:rsidRPr="00AA60BD" w:rsidRDefault="0080735F" w:rsidP="0080735F">
      <w:pPr>
        <w:widowControl/>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STRATEGIC OPTIONS THAT INEOS SHOULD TAKE</w:t>
      </w:r>
    </w:p>
    <w:p w:rsidR="0080735F" w:rsidRPr="00AA60BD" w:rsidRDefault="0080735F" w:rsidP="0080735F">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30944" behindDoc="1" locked="0" layoutInCell="1" allowOverlap="1" wp14:anchorId="6759E285" wp14:editId="7E53F69B">
                <wp:simplePos x="0" y="0"/>
                <wp:positionH relativeFrom="column">
                  <wp:posOffset>-45085</wp:posOffset>
                </wp:positionH>
                <wp:positionV relativeFrom="paragraph">
                  <wp:posOffset>199390</wp:posOffset>
                </wp:positionV>
                <wp:extent cx="6363335" cy="0"/>
                <wp:effectExtent l="12065" t="18415" r="15875" b="10160"/>
                <wp:wrapNone/>
                <wp:docPr id="56" name="直線接點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EFC0F3" id="直線接點 56" o:spid="_x0000_s1026" style="position:absolute;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byqNAIAADMEAAAOAAAAZHJzL2Uyb0RvYy54bWysU81uEzEQviPxDpbv6e422W2y6qaqsgmX&#10;ApFaHsCxvVkLr23ZbjYR4hV4AJC48QZIHHgfKt6CsfOjFi4IcbHHnpnP38x8vrzadhJtuHVCqwpn&#10;ZylGXFHNhFpX+M3dYjDGyHmiGJFa8QrvuMNX0+fPLntT8nPdasm4RQCiXNmbCrfemzJJHG15R9yZ&#10;NlyBs9G2Ix6Odp0wS3pA72RynqZF0mvLjNWUOwe39d6JpxG/aTj1r5vGcY9khYGbj6uN6yqsyfSS&#10;lGtLTCvogQb5BxYdEQoePUHVxBN0b8UfUJ2gVjvd+DOqu0Q3jaA81gDVZOlv1dy2xPBYCzTHmVOb&#10;3P+Dpa82S4sEq3BeYKRIBzN6+PT14dvHHx++/Pz+GcE19Kg3roTQmVraUCXdqltzo+lbh5SetUSt&#10;eeR6tzOQn4WM5ElKODgDL636l5pBDLn3OjZs29guQEIr0DbOZXeaC996ROGyGBbD4TDHiB59CSmP&#10;icY6/4LrDgWjwlKo0DJSks2N84EIKY8h4VrphZAyjl0q1APbSZqnMcNpKVjwhjhn16uZtGhDQDn5&#10;RT7Or2NZ4HkcZvW9YhGt5YTND7YnQu5teF2qgAe1AJ+DtZfGu0k6mY/n49FgdF7MB6O0rgfXi9lo&#10;UCyyi7we1rNZnb0P1LJR2QrGuArsjjLNRn8ng8OH2QvsJNRTH5Kn6LFhQPa4R9JxmGF+eyWsNNst&#10;7XHIoMwYfPhFQfqPz2A//uvTXwAAAP//AwBQSwMEFAAGAAgAAAAhANrhEczeAAAACAEAAA8AAABk&#10;cnMvZG93bnJldi54bWxMj0FLw0AQhe+C/2EZwVu7idraptkUsYgg9NBUaI/b7DQJzc6G7CaN/94R&#10;D3qc9x5vvpeuR9uIATtfO1IQTyMQSIUzNZUKPvdvkwUIHzQZ3ThCBV/oYZ3d3qQ6Me5KOxzyUAou&#10;IZ9oBVUIbSKlLyq02k9di8Te2XVWBz67UppOX7ncNvIhiubS6pr4Q6VbfK2wuOS9VTBcDn7xXmy2&#10;mxztx3HXb2chD0rd340vKxABx/AXhh98RoeMmU6uJ+NFo2DyHHNSwWP8BIL95XLG206/gsxS+X9A&#10;9g0AAP//AwBQSwECLQAUAAYACAAAACEAtoM4kv4AAADhAQAAEwAAAAAAAAAAAAAAAAAAAAAAW0Nv&#10;bnRlbnRfVHlwZXNdLnhtbFBLAQItABQABgAIAAAAIQA4/SH/1gAAAJQBAAALAAAAAAAAAAAAAAAA&#10;AC8BAABfcmVscy8ucmVsc1BLAQItABQABgAIAAAAIQAEQbyqNAIAADMEAAAOAAAAAAAAAAAAAAAA&#10;AC4CAABkcnMvZTJvRG9jLnhtbFBLAQItABQABgAIAAAAIQDa4RHM3gAAAAgBAAAPAAAAAAAAAAAA&#10;AAAAAI4EAABkcnMvZG93bnJldi54bWxQSwUGAAAAAAQABADzAAAAmQUAAAAA&#10;" strokecolor="#57585a" strokeweight="1.5pt"/>
            </w:pict>
          </mc:Fallback>
        </mc:AlternateContent>
      </w:r>
    </w:p>
    <w:p w:rsidR="001E7B19" w:rsidRDefault="0008592D" w:rsidP="00CD2D9B">
      <w:pPr>
        <w:spacing w:line="360" w:lineRule="auto"/>
        <w:ind w:left="960"/>
        <w:rPr>
          <w:rFonts w:ascii="Times New Roman" w:eastAsia="DengXian" w:hAnsi="Times New Roman" w:cs="Times New Roman"/>
          <w:lang w:eastAsia="zh-CN"/>
        </w:rPr>
      </w:pPr>
      <w:r w:rsidRPr="001E7B19">
        <w:rPr>
          <w:rFonts w:ascii="Times New Roman" w:eastAsia="DengXian" w:hAnsi="Times New Roman" w:cs="Times New Roman"/>
          <w:lang w:eastAsia="zh-CN"/>
        </w:rPr>
        <w:t>Taking ethyl acetate as an example, i</w:t>
      </w:r>
      <w:r w:rsidR="004D23B9">
        <w:rPr>
          <w:rFonts w:ascii="Times New Roman" w:eastAsia="DengXian" w:hAnsi="Times New Roman" w:cs="Times New Roman"/>
          <w:lang w:eastAsia="zh-CN"/>
        </w:rPr>
        <w:t>ndustry experts</w:t>
      </w:r>
      <w:r w:rsidRPr="001E7B19">
        <w:rPr>
          <w:rFonts w:ascii="Times New Roman" w:eastAsia="DengXian" w:hAnsi="Times New Roman" w:cs="Times New Roman"/>
          <w:lang w:eastAsia="zh-CN"/>
        </w:rPr>
        <w:t xml:space="preserve"> reported that the demand for ethyl acetate</w:t>
      </w:r>
      <w:r>
        <w:rPr>
          <w:rFonts w:ascii="Times New Roman" w:eastAsia="DengXian" w:hAnsi="Times New Roman" w:cs="Times New Roman"/>
          <w:lang w:eastAsia="zh-CN"/>
        </w:rPr>
        <w:t xml:space="preserve"> in A</w:t>
      </w:r>
      <w:r w:rsidR="0068494C">
        <w:rPr>
          <w:rFonts w:ascii="Times New Roman" w:eastAsia="DengXian" w:hAnsi="Times New Roman" w:cs="Times New Roman"/>
          <w:lang w:eastAsia="zh-CN"/>
        </w:rPr>
        <w:t>PAC</w:t>
      </w:r>
      <w:r w:rsidR="00141112">
        <w:rPr>
          <w:rFonts w:ascii="Times New Roman" w:eastAsia="DengXian" w:hAnsi="Times New Roman" w:cs="Times New Roman"/>
          <w:lang w:eastAsia="zh-CN"/>
        </w:rPr>
        <w:t xml:space="preserve"> countries</w:t>
      </w:r>
      <w:r>
        <w:rPr>
          <w:rFonts w:ascii="Times New Roman" w:eastAsia="DengXian" w:hAnsi="Times New Roman" w:cs="Times New Roman"/>
          <w:lang w:eastAsia="zh-CN"/>
        </w:rPr>
        <w:t xml:space="preserve"> is growing</w:t>
      </w:r>
      <w:r w:rsidRPr="001E7B19">
        <w:rPr>
          <w:rFonts w:ascii="Times New Roman" w:eastAsia="DengXian" w:hAnsi="Times New Roman" w:cs="Times New Roman"/>
          <w:lang w:eastAsia="zh-CN"/>
        </w:rPr>
        <w:t>.</w:t>
      </w:r>
      <w:r w:rsidR="00CD2D9B">
        <w:rPr>
          <w:rFonts w:ascii="Times New Roman" w:eastAsia="DengXian" w:hAnsi="Times New Roman" w:cs="Times New Roman"/>
          <w:lang w:eastAsia="zh-CN"/>
        </w:rPr>
        <w:t xml:space="preserve">  </w:t>
      </w:r>
      <w:r w:rsidR="001E7B19" w:rsidRPr="00CD2D9B">
        <w:rPr>
          <w:rFonts w:ascii="Times New Roman" w:eastAsia="DengXian" w:hAnsi="Times New Roman" w:cs="Times New Roman"/>
          <w:lang w:eastAsia="zh-CN"/>
        </w:rPr>
        <w:t xml:space="preserve">Factors such as easy accessibility of petrochemical feedstock and cost-effective labor contribute to the growth of the market in APAC. </w:t>
      </w:r>
      <w:r w:rsidR="00CD2D9B" w:rsidRPr="00CD2D9B">
        <w:rPr>
          <w:rFonts w:ascii="Times New Roman" w:eastAsia="DengXian" w:hAnsi="Times New Roman" w:cs="Times New Roman"/>
          <w:lang w:eastAsia="zh-CN"/>
        </w:rPr>
        <w:t xml:space="preserve"> </w:t>
      </w:r>
      <w:r w:rsidR="0068494C">
        <w:rPr>
          <w:rFonts w:ascii="Times New Roman" w:eastAsia="DengXian" w:hAnsi="Times New Roman" w:cs="Times New Roman"/>
          <w:lang w:eastAsia="zh-CN"/>
        </w:rPr>
        <w:t>Hence</w:t>
      </w:r>
      <w:r w:rsidR="00CD2D9B" w:rsidRPr="00CD2D9B">
        <w:rPr>
          <w:rFonts w:ascii="Times New Roman" w:eastAsia="DengXian" w:hAnsi="Times New Roman" w:cs="Times New Roman"/>
          <w:lang w:eastAsia="zh-CN"/>
        </w:rPr>
        <w:t xml:space="preserve">, INEOS should consider using M &amp; A strategies to Thailand </w:t>
      </w:r>
      <w:r w:rsidR="0068494C">
        <w:rPr>
          <w:rFonts w:ascii="Times New Roman" w:eastAsia="DengXian" w:hAnsi="Times New Roman" w:cs="Times New Roman"/>
          <w:lang w:eastAsia="zh-CN"/>
        </w:rPr>
        <w:t>&amp;</w:t>
      </w:r>
      <w:r w:rsidR="00CD2D9B" w:rsidRPr="00CD2D9B">
        <w:rPr>
          <w:rFonts w:ascii="Times New Roman" w:eastAsia="DengXian" w:hAnsi="Times New Roman" w:cs="Times New Roman"/>
          <w:lang w:eastAsia="zh-CN"/>
        </w:rPr>
        <w:t xml:space="preserve"> Vietnam because this will allow INEOS to capture the opportunities</w:t>
      </w:r>
      <w:r w:rsidR="003B1CE9">
        <w:rPr>
          <w:rFonts w:ascii="Times New Roman" w:eastAsia="DengXian" w:hAnsi="Times New Roman" w:cs="Times New Roman"/>
          <w:lang w:eastAsia="zh-CN"/>
        </w:rPr>
        <w:t>.</w:t>
      </w:r>
      <w:r w:rsidR="00BE623A">
        <w:rPr>
          <w:rFonts w:ascii="Times New Roman" w:eastAsia="DengXian" w:hAnsi="Times New Roman" w:cs="Times New Roman"/>
          <w:lang w:eastAsia="zh-CN"/>
        </w:rPr>
        <w:t xml:space="preserve">  Here are some petrochemicals companies in Thailand and Vietnam for INEOS to consider:</w:t>
      </w:r>
    </w:p>
    <w:p w:rsidR="00BE623A" w:rsidRDefault="00BE623A" w:rsidP="00CD2D9B">
      <w:pPr>
        <w:spacing w:line="360" w:lineRule="auto"/>
        <w:ind w:left="960"/>
        <w:rPr>
          <w:rFonts w:ascii="Times New Roman" w:eastAsia="DengXian" w:hAnsi="Times New Roman" w:cs="Times New Roman"/>
          <w:lang w:eastAsia="zh-CN"/>
        </w:rPr>
      </w:pPr>
    </w:p>
    <w:tbl>
      <w:tblPr>
        <w:tblStyle w:val="af0"/>
        <w:tblW w:w="0" w:type="auto"/>
        <w:tblInd w:w="846" w:type="dxa"/>
        <w:tblLook w:val="04A0" w:firstRow="1" w:lastRow="0" w:firstColumn="1" w:lastColumn="0" w:noHBand="0" w:noVBand="1"/>
      </w:tblPr>
      <w:tblGrid>
        <w:gridCol w:w="4252"/>
        <w:gridCol w:w="4530"/>
      </w:tblGrid>
      <w:tr w:rsidR="00BE623A" w:rsidRPr="00BE623A" w:rsidTr="0080735F">
        <w:tc>
          <w:tcPr>
            <w:tcW w:w="8782" w:type="dxa"/>
            <w:gridSpan w:val="2"/>
            <w:shd w:val="clear" w:color="auto" w:fill="9CC2E5" w:themeFill="accent5" w:themeFillTint="99"/>
          </w:tcPr>
          <w:p w:rsidR="00BE623A" w:rsidRPr="0080735F" w:rsidRDefault="00BE623A" w:rsidP="004157C0">
            <w:pPr>
              <w:pStyle w:val="af1"/>
              <w:spacing w:line="360" w:lineRule="auto"/>
              <w:ind w:leftChars="0" w:left="0"/>
              <w:jc w:val="center"/>
              <w:rPr>
                <w:rFonts w:ascii="Times New Roman" w:eastAsia="DengXian" w:hAnsi="Times New Roman" w:cs="Times New Roman"/>
                <w:b/>
                <w:sz w:val="28"/>
                <w:szCs w:val="28"/>
                <w:lang w:eastAsia="zh-CN"/>
              </w:rPr>
            </w:pPr>
            <w:r w:rsidRPr="0080735F">
              <w:rPr>
                <w:rFonts w:ascii="Times New Roman" w:eastAsia="DengXian" w:hAnsi="Times New Roman" w:cs="Times New Roman"/>
                <w:b/>
                <w:sz w:val="28"/>
                <w:szCs w:val="28"/>
                <w:lang w:eastAsia="zh-CN"/>
              </w:rPr>
              <w:t xml:space="preserve">Petrochemicals </w:t>
            </w:r>
            <w:r w:rsidRPr="0080735F">
              <w:rPr>
                <w:rFonts w:ascii="Times New Roman" w:eastAsia="DengXian" w:hAnsi="Times New Roman" w:cs="Times New Roman" w:hint="eastAsia"/>
                <w:b/>
                <w:sz w:val="28"/>
                <w:szCs w:val="28"/>
                <w:lang w:eastAsia="zh-CN"/>
              </w:rPr>
              <w:t>Compan</w:t>
            </w:r>
            <w:r w:rsidRPr="0080735F">
              <w:rPr>
                <w:rFonts w:ascii="Times New Roman" w:eastAsia="DengXian" w:hAnsi="Times New Roman" w:cs="Times New Roman"/>
                <w:b/>
                <w:sz w:val="28"/>
                <w:szCs w:val="28"/>
                <w:lang w:eastAsia="zh-CN"/>
              </w:rPr>
              <w:t xml:space="preserve">ies in Thailand and Vietnam that </w:t>
            </w:r>
            <w:r w:rsidRPr="0080735F">
              <w:rPr>
                <w:rFonts w:ascii="Times New Roman" w:eastAsia="DengXian" w:hAnsi="Times New Roman" w:cs="Times New Roman"/>
                <w:b/>
                <w:sz w:val="28"/>
                <w:szCs w:val="28"/>
                <w:lang w:eastAsia="zh-CN"/>
              </w:rPr>
              <w:br/>
              <w:t>INEOS Can Consider to Merge with</w:t>
            </w:r>
          </w:p>
        </w:tc>
      </w:tr>
      <w:tr w:rsidR="00BE623A" w:rsidTr="0080735F">
        <w:tc>
          <w:tcPr>
            <w:tcW w:w="4252" w:type="dxa"/>
            <w:tcBorders>
              <w:bottom w:val="single" w:sz="4" w:space="0" w:color="auto"/>
            </w:tcBorders>
          </w:tcPr>
          <w:p w:rsidR="00BE623A" w:rsidRDefault="00BE623A" w:rsidP="004157C0">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hailand</w:t>
            </w:r>
          </w:p>
          <w:p w:rsidR="00BE623A" w:rsidRDefault="00BE623A" w:rsidP="004157C0">
            <w:pPr>
              <w:pStyle w:val="af1"/>
              <w:spacing w:line="360" w:lineRule="auto"/>
              <w:ind w:leftChars="0" w:left="0"/>
              <w:jc w:val="center"/>
              <w:rPr>
                <w:rFonts w:ascii="Times New Roman" w:eastAsia="DengXian" w:hAnsi="Times New Roman" w:cs="Times New Roman"/>
                <w:lang w:eastAsia="zh-CN"/>
              </w:rPr>
            </w:pPr>
            <w:r>
              <w:rPr>
                <w:noProof/>
                <w:lang w:eastAsia="zh-CN"/>
              </w:rPr>
              <w:drawing>
                <wp:inline distT="0" distB="0" distL="0" distR="0" wp14:anchorId="7628A6E5" wp14:editId="10979282">
                  <wp:extent cx="728134" cy="485397"/>
                  <wp:effectExtent l="0" t="0" r="0" b="0"/>
                  <wp:docPr id="54" name="圖形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779835" cy="519863"/>
                          </a:xfrm>
                          <a:prstGeom prst="rect">
                            <a:avLst/>
                          </a:prstGeom>
                        </pic:spPr>
                      </pic:pic>
                    </a:graphicData>
                  </a:graphic>
                </wp:inline>
              </w:drawing>
            </w:r>
          </w:p>
        </w:tc>
        <w:tc>
          <w:tcPr>
            <w:tcW w:w="4530" w:type="dxa"/>
            <w:tcBorders>
              <w:bottom w:val="single" w:sz="4" w:space="0" w:color="auto"/>
            </w:tcBorders>
          </w:tcPr>
          <w:p w:rsidR="00BE623A" w:rsidRDefault="00BE623A" w:rsidP="004157C0">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V</w:t>
            </w:r>
            <w:r>
              <w:rPr>
                <w:rFonts w:ascii="Times New Roman" w:eastAsia="DengXian" w:hAnsi="Times New Roman" w:cs="Times New Roman"/>
                <w:lang w:eastAsia="zh-CN"/>
              </w:rPr>
              <w:t>ietnam</w:t>
            </w:r>
          </w:p>
          <w:p w:rsidR="00BE623A" w:rsidRDefault="00BE623A" w:rsidP="004157C0">
            <w:pPr>
              <w:pStyle w:val="af1"/>
              <w:spacing w:line="360" w:lineRule="auto"/>
              <w:ind w:leftChars="0" w:left="0"/>
              <w:jc w:val="center"/>
              <w:rPr>
                <w:rFonts w:ascii="Times New Roman" w:eastAsia="DengXian" w:hAnsi="Times New Roman" w:cs="Times New Roman"/>
                <w:lang w:eastAsia="zh-CN"/>
              </w:rPr>
            </w:pPr>
            <w:r>
              <w:rPr>
                <w:rFonts w:ascii="Arial" w:hAnsi="Arial" w:cs="Arial"/>
                <w:noProof/>
                <w:color w:val="1A0DAB"/>
                <w:sz w:val="20"/>
                <w:szCs w:val="20"/>
                <w:bdr w:val="none" w:sz="0" w:space="0" w:color="auto" w:frame="1"/>
                <w:lang w:eastAsia="zh-CN"/>
              </w:rPr>
              <w:drawing>
                <wp:inline distT="0" distB="0" distL="0" distR="0" wp14:anchorId="21DC4DAF" wp14:editId="1B9CFEDB">
                  <wp:extent cx="800100" cy="533400"/>
                  <wp:effectExtent l="0" t="0" r="0" b="0"/>
                  <wp:docPr id="55" name="圖片 55" descr="Image result for Vietnam flag jpg">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Vietnam flag jpg">
                            <a:hlinkClick r:id="rId23" tgtFrame="&quot;_blank&quo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25200" cy="550133"/>
                          </a:xfrm>
                          <a:prstGeom prst="rect">
                            <a:avLst/>
                          </a:prstGeom>
                          <a:noFill/>
                          <a:ln>
                            <a:noFill/>
                          </a:ln>
                        </pic:spPr>
                      </pic:pic>
                    </a:graphicData>
                  </a:graphic>
                </wp:inline>
              </w:drawing>
            </w:r>
          </w:p>
        </w:tc>
      </w:tr>
      <w:tr w:rsidR="00BE623A" w:rsidTr="0080735F">
        <w:tc>
          <w:tcPr>
            <w:tcW w:w="4252" w:type="dxa"/>
            <w:shd w:val="clear" w:color="auto" w:fill="9CC2E5" w:themeFill="accent5" w:themeFillTint="99"/>
          </w:tcPr>
          <w:p w:rsidR="00BE623A" w:rsidRDefault="00BE623A" w:rsidP="00BE623A">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 xml:space="preserve">ontinental Petrochemicals </w:t>
            </w:r>
            <w:r>
              <w:rPr>
                <w:rFonts w:ascii="Times New Roman" w:eastAsia="DengXian" w:hAnsi="Times New Roman" w:cs="Times New Roman"/>
                <w:lang w:eastAsia="zh-CN"/>
              </w:rPr>
              <w:br/>
              <w:t>(Thailand) Co. Ltd.</w:t>
            </w:r>
          </w:p>
        </w:tc>
        <w:tc>
          <w:tcPr>
            <w:tcW w:w="4530" w:type="dxa"/>
            <w:shd w:val="clear" w:color="auto" w:fill="9CC2E5" w:themeFill="accent5" w:themeFillTint="99"/>
          </w:tcPr>
          <w:p w:rsidR="00BE623A" w:rsidRDefault="004D1C67" w:rsidP="00BE623A">
            <w:pPr>
              <w:pStyle w:val="af1"/>
              <w:spacing w:line="360" w:lineRule="auto"/>
              <w:ind w:leftChars="0" w:left="0"/>
              <w:rPr>
                <w:rFonts w:ascii="Times New Roman" w:eastAsia="DengXian" w:hAnsi="Times New Roman" w:cs="Times New Roman"/>
                <w:lang w:eastAsia="zh-CN"/>
              </w:rPr>
            </w:pPr>
            <w:proofErr w:type="spellStart"/>
            <w:r>
              <w:rPr>
                <w:rFonts w:ascii="Times New Roman" w:eastAsia="DengXian" w:hAnsi="Times New Roman" w:cs="Times New Roman" w:hint="eastAsia"/>
                <w:lang w:eastAsia="zh-CN"/>
              </w:rPr>
              <w:t>N</w:t>
            </w:r>
            <w:r>
              <w:rPr>
                <w:rFonts w:ascii="Times New Roman" w:eastAsia="DengXian" w:hAnsi="Times New Roman" w:cs="Times New Roman"/>
                <w:lang w:eastAsia="zh-CN"/>
              </w:rPr>
              <w:t>ghi</w:t>
            </w:r>
            <w:proofErr w:type="spellEnd"/>
            <w:r>
              <w:rPr>
                <w:rFonts w:ascii="Times New Roman" w:eastAsia="DengXian" w:hAnsi="Times New Roman" w:cs="Times New Roman"/>
                <w:lang w:eastAsia="zh-CN"/>
              </w:rPr>
              <w:t xml:space="preserve"> Son Refinery and Petrochemicals</w:t>
            </w:r>
            <w:r w:rsidR="0080735F">
              <w:rPr>
                <w:rFonts w:ascii="Times New Roman" w:eastAsia="DengXian" w:hAnsi="Times New Roman" w:cs="Times New Roman"/>
                <w:lang w:eastAsia="zh-CN"/>
              </w:rPr>
              <w:t xml:space="preserve"> LLC</w:t>
            </w:r>
          </w:p>
        </w:tc>
      </w:tr>
      <w:tr w:rsidR="00BE623A" w:rsidTr="0080735F">
        <w:tc>
          <w:tcPr>
            <w:tcW w:w="4252" w:type="dxa"/>
            <w:tcBorders>
              <w:bottom w:val="single" w:sz="4" w:space="0" w:color="auto"/>
            </w:tcBorders>
          </w:tcPr>
          <w:p w:rsidR="00BE623A" w:rsidRDefault="00BE623A" w:rsidP="00BE623A">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P</w:t>
            </w:r>
            <w:r>
              <w:rPr>
                <w:rFonts w:ascii="Times New Roman" w:eastAsia="DengXian" w:hAnsi="Times New Roman" w:cs="Times New Roman"/>
                <w:lang w:eastAsia="zh-CN"/>
              </w:rPr>
              <w:t>TT Global Chemical Public Co. Ltd.</w:t>
            </w:r>
          </w:p>
        </w:tc>
        <w:tc>
          <w:tcPr>
            <w:tcW w:w="4530" w:type="dxa"/>
            <w:tcBorders>
              <w:bottom w:val="single" w:sz="4" w:space="0" w:color="auto"/>
            </w:tcBorders>
          </w:tcPr>
          <w:p w:rsidR="00BE623A" w:rsidRDefault="004D1C67" w:rsidP="00BE623A">
            <w:pPr>
              <w:pStyle w:val="af1"/>
              <w:spacing w:line="360" w:lineRule="auto"/>
              <w:ind w:leftChars="0" w:left="0"/>
              <w:rPr>
                <w:rFonts w:ascii="Times New Roman" w:eastAsia="DengXian" w:hAnsi="Times New Roman" w:cs="Times New Roman"/>
                <w:lang w:eastAsia="zh-CN"/>
              </w:rPr>
            </w:pPr>
            <w:proofErr w:type="spellStart"/>
            <w:r>
              <w:rPr>
                <w:rFonts w:ascii="Times New Roman" w:eastAsia="DengXian" w:hAnsi="Times New Roman" w:cs="Times New Roman" w:hint="eastAsia"/>
                <w:lang w:eastAsia="zh-CN"/>
              </w:rPr>
              <w:t>B</w:t>
            </w:r>
            <w:r>
              <w:rPr>
                <w:rFonts w:ascii="Times New Roman" w:eastAsia="DengXian" w:hAnsi="Times New Roman" w:cs="Times New Roman"/>
                <w:lang w:eastAsia="zh-CN"/>
              </w:rPr>
              <w:t>inh</w:t>
            </w:r>
            <w:proofErr w:type="spellEnd"/>
            <w:r>
              <w:rPr>
                <w:rFonts w:ascii="Times New Roman" w:eastAsia="DengXian" w:hAnsi="Times New Roman" w:cs="Times New Roman"/>
                <w:lang w:eastAsia="zh-CN"/>
              </w:rPr>
              <w:t xml:space="preserve"> Son Refining and Petrochemicals</w:t>
            </w:r>
            <w:r w:rsidR="0080735F">
              <w:rPr>
                <w:rFonts w:ascii="Times New Roman" w:eastAsia="DengXian" w:hAnsi="Times New Roman" w:cs="Times New Roman"/>
                <w:lang w:eastAsia="zh-CN"/>
              </w:rPr>
              <w:t xml:space="preserve"> Joint Stock Company</w:t>
            </w:r>
          </w:p>
        </w:tc>
      </w:tr>
      <w:tr w:rsidR="00BE623A" w:rsidTr="0080735F">
        <w:tc>
          <w:tcPr>
            <w:tcW w:w="4252" w:type="dxa"/>
            <w:shd w:val="clear" w:color="auto" w:fill="9CC2E5" w:themeFill="accent5" w:themeFillTint="99"/>
          </w:tcPr>
          <w:p w:rsidR="00BE623A" w:rsidRDefault="00BE623A" w:rsidP="00BE623A">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S</w:t>
            </w:r>
            <w:r>
              <w:rPr>
                <w:rFonts w:ascii="Times New Roman" w:eastAsia="DengXian" w:hAnsi="Times New Roman" w:cs="Times New Roman"/>
                <w:lang w:eastAsia="zh-CN"/>
              </w:rPr>
              <w:t>CG Chemicals Co., Ltd.</w:t>
            </w:r>
          </w:p>
        </w:tc>
        <w:tc>
          <w:tcPr>
            <w:tcW w:w="4530" w:type="dxa"/>
            <w:shd w:val="clear" w:color="auto" w:fill="9CC2E5" w:themeFill="accent5" w:themeFillTint="99"/>
          </w:tcPr>
          <w:p w:rsidR="00BE623A" w:rsidRDefault="006A5E50" w:rsidP="00BE623A">
            <w:pPr>
              <w:pStyle w:val="af1"/>
              <w:spacing w:line="360" w:lineRule="auto"/>
              <w:ind w:leftChars="0" w:left="0"/>
              <w:rPr>
                <w:rFonts w:ascii="Times New Roman" w:eastAsia="DengXian" w:hAnsi="Times New Roman" w:cs="Times New Roman"/>
                <w:lang w:eastAsia="zh-CN"/>
              </w:rPr>
            </w:pPr>
            <w:proofErr w:type="spellStart"/>
            <w:r>
              <w:rPr>
                <w:rFonts w:ascii="Times New Roman" w:eastAsia="DengXian" w:hAnsi="Times New Roman" w:cs="Times New Roman" w:hint="eastAsia"/>
                <w:lang w:eastAsia="zh-CN"/>
              </w:rPr>
              <w:t>E</w:t>
            </w:r>
            <w:r>
              <w:rPr>
                <w:rFonts w:ascii="Times New Roman" w:eastAsia="DengXian" w:hAnsi="Times New Roman" w:cs="Times New Roman"/>
                <w:lang w:eastAsia="zh-CN"/>
              </w:rPr>
              <w:t>obod</w:t>
            </w:r>
            <w:proofErr w:type="spellEnd"/>
          </w:p>
        </w:tc>
      </w:tr>
      <w:tr w:rsidR="00BE623A" w:rsidTr="0080735F">
        <w:tc>
          <w:tcPr>
            <w:tcW w:w="4252" w:type="dxa"/>
            <w:tcBorders>
              <w:bottom w:val="single" w:sz="4" w:space="0" w:color="auto"/>
            </w:tcBorders>
          </w:tcPr>
          <w:p w:rsidR="00BE623A" w:rsidRPr="003E44D1" w:rsidRDefault="006A5E50" w:rsidP="00BE623A">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U</w:t>
            </w:r>
            <w:r>
              <w:rPr>
                <w:rFonts w:ascii="Times New Roman" w:eastAsia="DengXian" w:hAnsi="Times New Roman" w:cs="Times New Roman"/>
                <w:lang w:eastAsia="zh-CN"/>
              </w:rPr>
              <w:t xml:space="preserve">nion Thai </w:t>
            </w:r>
            <w:proofErr w:type="spellStart"/>
            <w:r>
              <w:rPr>
                <w:rFonts w:ascii="Times New Roman" w:eastAsia="DengXian" w:hAnsi="Times New Roman" w:cs="Times New Roman"/>
                <w:lang w:eastAsia="zh-CN"/>
              </w:rPr>
              <w:t>Polyplast</w:t>
            </w:r>
            <w:proofErr w:type="spellEnd"/>
            <w:r>
              <w:rPr>
                <w:rFonts w:ascii="Times New Roman" w:eastAsia="DengXian" w:hAnsi="Times New Roman" w:cs="Times New Roman"/>
                <w:lang w:eastAsia="zh-CN"/>
              </w:rPr>
              <w:t xml:space="preserve"> Co., Ltd.</w:t>
            </w:r>
          </w:p>
        </w:tc>
        <w:tc>
          <w:tcPr>
            <w:tcW w:w="4530" w:type="dxa"/>
            <w:tcBorders>
              <w:bottom w:val="single" w:sz="4" w:space="0" w:color="auto"/>
            </w:tcBorders>
          </w:tcPr>
          <w:p w:rsidR="00BE623A" w:rsidRPr="003E44D1" w:rsidRDefault="0080735F" w:rsidP="00BE623A">
            <w:pPr>
              <w:pStyle w:val="af1"/>
              <w:spacing w:line="360" w:lineRule="auto"/>
              <w:ind w:leftChars="0" w:left="0"/>
              <w:rPr>
                <w:rFonts w:ascii="Times New Roman" w:eastAsia="DengXian" w:hAnsi="Times New Roman" w:cs="Times New Roman"/>
                <w:lang w:eastAsia="zh-CN"/>
              </w:rPr>
            </w:pPr>
            <w:r w:rsidRPr="003E44D1">
              <w:rPr>
                <w:rFonts w:ascii="Times New Roman" w:eastAsia="DengXian" w:hAnsi="Times New Roman" w:cs="Times New Roman"/>
                <w:lang w:eastAsia="zh-CN"/>
              </w:rPr>
              <w:t>AP Petrochemical (Vietnam) Co., Ltd.</w:t>
            </w:r>
          </w:p>
        </w:tc>
      </w:tr>
      <w:tr w:rsidR="00BE623A" w:rsidTr="0080735F">
        <w:tc>
          <w:tcPr>
            <w:tcW w:w="4252" w:type="dxa"/>
            <w:shd w:val="clear" w:color="auto" w:fill="9CC2E5" w:themeFill="accent5" w:themeFillTint="99"/>
          </w:tcPr>
          <w:p w:rsidR="00BE623A" w:rsidRDefault="006A5E50" w:rsidP="00BE623A">
            <w:pPr>
              <w:pStyle w:val="af1"/>
              <w:spacing w:line="360" w:lineRule="auto"/>
              <w:ind w:leftChars="0" w:left="0"/>
              <w:rPr>
                <w:rFonts w:ascii="Times New Roman" w:eastAsia="DengXian" w:hAnsi="Times New Roman" w:cs="Times New Roman"/>
                <w:lang w:eastAsia="zh-CN"/>
              </w:rPr>
            </w:pPr>
            <w:proofErr w:type="spellStart"/>
            <w:r>
              <w:rPr>
                <w:rFonts w:ascii="Times New Roman" w:eastAsia="DengXian" w:hAnsi="Times New Roman" w:cs="Times New Roman" w:hint="eastAsia"/>
                <w:lang w:eastAsia="zh-CN"/>
              </w:rPr>
              <w:t>K</w:t>
            </w:r>
            <w:r>
              <w:rPr>
                <w:rFonts w:ascii="Times New Roman" w:eastAsia="DengXian" w:hAnsi="Times New Roman" w:cs="Times New Roman"/>
                <w:lang w:eastAsia="zh-CN"/>
              </w:rPr>
              <w:t>eiteq</w:t>
            </w:r>
            <w:proofErr w:type="spellEnd"/>
            <w:r>
              <w:rPr>
                <w:rFonts w:ascii="Times New Roman" w:eastAsia="DengXian" w:hAnsi="Times New Roman" w:cs="Times New Roman"/>
                <w:lang w:eastAsia="zh-CN"/>
              </w:rPr>
              <w:t xml:space="preserve"> Co., Ltd.</w:t>
            </w:r>
          </w:p>
        </w:tc>
        <w:tc>
          <w:tcPr>
            <w:tcW w:w="4530" w:type="dxa"/>
            <w:shd w:val="clear" w:color="auto" w:fill="9CC2E5" w:themeFill="accent5" w:themeFillTint="99"/>
          </w:tcPr>
          <w:p w:rsidR="00BE623A" w:rsidRDefault="006A5E50" w:rsidP="00BE623A">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Q</w:t>
            </w:r>
            <w:r>
              <w:rPr>
                <w:rFonts w:ascii="Times New Roman" w:eastAsia="DengXian" w:hAnsi="Times New Roman" w:cs="Times New Roman"/>
                <w:lang w:eastAsia="zh-CN"/>
              </w:rPr>
              <w:t>atar Petrochemical Company (</w:t>
            </w:r>
            <w:proofErr w:type="spellStart"/>
            <w:r>
              <w:rPr>
                <w:rFonts w:ascii="Times New Roman" w:eastAsia="DengXian" w:hAnsi="Times New Roman" w:cs="Times New Roman"/>
                <w:lang w:eastAsia="zh-CN"/>
              </w:rPr>
              <w:t>Qapco</w:t>
            </w:r>
            <w:proofErr w:type="spellEnd"/>
            <w:r>
              <w:rPr>
                <w:rFonts w:ascii="Times New Roman" w:eastAsia="DengXian" w:hAnsi="Times New Roman" w:cs="Times New Roman"/>
                <w:lang w:eastAsia="zh-CN"/>
              </w:rPr>
              <w:t>)</w:t>
            </w:r>
          </w:p>
        </w:tc>
      </w:tr>
    </w:tbl>
    <w:p w:rsidR="00BE623A" w:rsidRDefault="00BE623A" w:rsidP="00CD2D9B">
      <w:pPr>
        <w:spacing w:line="360" w:lineRule="auto"/>
        <w:ind w:left="960"/>
        <w:rPr>
          <w:rFonts w:ascii="Times New Roman" w:eastAsia="DengXian" w:hAnsi="Times New Roman" w:cs="Times New Roman"/>
          <w:lang w:eastAsia="zh-CN"/>
        </w:rPr>
      </w:pPr>
    </w:p>
    <w:p w:rsidR="0080735F" w:rsidRDefault="0080735F">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447F0A" w:rsidRPr="00AA60BD" w:rsidRDefault="00447F0A" w:rsidP="00447F0A">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STRATEGIC OPTIONS THAT INEOS SHOULD TAKE</w:t>
      </w:r>
    </w:p>
    <w:p w:rsidR="00447F0A" w:rsidRPr="00AA60BD" w:rsidRDefault="00447F0A" w:rsidP="00447F0A">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10464" behindDoc="1" locked="0" layoutInCell="1" allowOverlap="1" wp14:anchorId="70E9C796" wp14:editId="539AAFE4">
                <wp:simplePos x="0" y="0"/>
                <wp:positionH relativeFrom="column">
                  <wp:posOffset>-45085</wp:posOffset>
                </wp:positionH>
                <wp:positionV relativeFrom="paragraph">
                  <wp:posOffset>199390</wp:posOffset>
                </wp:positionV>
                <wp:extent cx="6363335" cy="0"/>
                <wp:effectExtent l="12065" t="18415" r="15875" b="10160"/>
                <wp:wrapNone/>
                <wp:docPr id="39" name="直線接點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1BBA76" id="直線接點 39" o:spid="_x0000_s1026" style="position:absolute;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eszMwIAADMEAAAOAAAAZHJzL2Uyb0RvYy54bWysU0uOEzEQ3SNxB8v7THfnN0krndEonbAZ&#10;INIMB3Bsd9rCbVu2k06EuAIHAIkdN0BiwX0YcQvKzkcZ2CDExi67qp5fVT1PbnaNRFtundCqwNlV&#10;ihFXVDOh1gV+87DojDBynihGpFa8wHvu8M30+bNJa3Le1bWWjFsEIMrlrSlw7b3Jk8TRmjfEXWnD&#10;FTgrbRvi4WjXCbOkBfRGJt00HSattsxYTblzcFsenHga8auKU/+6qhz3SBYYuPm42riuwppMJyRf&#10;W2JqQY80yD+waIhQ8OgZqiSeoI0Vf0A1glrtdOWvqG4SXVWC8lgDVJOlv1VzXxPDYy3QHGfObXL/&#10;D5a+2i4tEqzAvTFGijQwo8dPXx+/ffzx4cvP758RXEOPWuNyCJ2ppQ1V0p26N3eavnVI6VlN1JpH&#10;rg97A/lZyEiepISDM/DSqn2pGcSQjdexYbvKNgESWoF2cS7781z4ziMKl8PesNfrDTCiJ19C8lOi&#10;sc6/4LpBwSiwFCq0jORke+d8IELyU0i4VnohpIxjlwq1wHacDtKY4bQULHhDnLPr1UxatCWgnMH1&#10;YDS4jWWB5zLM6o1iEa3mhM2PtidCHmx4XaqAB7UAn6N1kMa7cTqej+ajfqffHc47/bQsO7eLWb8z&#10;XGTXg7JXzmZl9j5Qy/p5LRjjKrA7yTTr/50Mjh/mILCzUM99SJ6ix4YB2dMeScdhhvkdlLDSbL+0&#10;pyGDMmPw8RcF6V+ewb7869NfAA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Eqt6zMzAgAAMwQAAA4AAAAAAAAAAAAAAAAA&#10;LgIAAGRycy9lMm9Eb2MueG1sUEsBAi0AFAAGAAgAAAAhANrhEczeAAAACAEAAA8AAAAAAAAAAAAA&#10;AAAAjQQAAGRycy9kb3ducmV2LnhtbFBLBQYAAAAABAAEAPMAAACYBQAAAAA=&#10;" strokecolor="#57585a" strokeweight="1.5pt"/>
            </w:pict>
          </mc:Fallback>
        </mc:AlternateContent>
      </w:r>
    </w:p>
    <w:p w:rsidR="007E027D" w:rsidRPr="0020111A" w:rsidRDefault="0074563D" w:rsidP="0020111A">
      <w:pPr>
        <w:pStyle w:val="30"/>
        <w:numPr>
          <w:ilvl w:val="0"/>
          <w:numId w:val="25"/>
        </w:numPr>
        <w:spacing w:line="360" w:lineRule="auto"/>
        <w:rPr>
          <w:rFonts w:ascii="Times New Roman" w:eastAsia="SimSun" w:hAnsi="Times New Roman" w:cs="Times New Roman"/>
          <w:sz w:val="26"/>
          <w:szCs w:val="26"/>
          <w:lang w:eastAsia="zh-CN"/>
        </w:rPr>
      </w:pPr>
      <w:bookmarkStart w:id="23" w:name="_Toc532815376"/>
      <w:r w:rsidRPr="0020111A">
        <w:rPr>
          <w:rFonts w:ascii="Times New Roman" w:eastAsia="SimSun" w:hAnsi="Times New Roman" w:cs="Times New Roman"/>
          <w:sz w:val="26"/>
          <w:szCs w:val="26"/>
          <w:lang w:eastAsia="zh-CN"/>
        </w:rPr>
        <w:t xml:space="preserve">Preventive Strategy - </w:t>
      </w:r>
      <w:r w:rsidR="00657423" w:rsidRPr="0020111A">
        <w:rPr>
          <w:rFonts w:ascii="Times New Roman" w:eastAsia="SimSun" w:hAnsi="Times New Roman" w:cs="Times New Roman"/>
          <w:sz w:val="26"/>
          <w:szCs w:val="26"/>
          <w:lang w:eastAsia="zh-CN"/>
        </w:rPr>
        <w:t xml:space="preserve">Work out a plan </w:t>
      </w:r>
      <w:r w:rsidR="007E027D" w:rsidRPr="0020111A">
        <w:rPr>
          <w:rFonts w:ascii="Times New Roman" w:eastAsia="SimSun" w:hAnsi="Times New Roman" w:cs="Times New Roman"/>
          <w:sz w:val="26"/>
          <w:szCs w:val="26"/>
          <w:lang w:eastAsia="zh-CN"/>
        </w:rPr>
        <w:t xml:space="preserve">to </w:t>
      </w:r>
      <w:r w:rsidR="004D23B9" w:rsidRPr="0020111A">
        <w:rPr>
          <w:rFonts w:ascii="Times New Roman" w:eastAsia="SimSun" w:hAnsi="Times New Roman" w:cs="Times New Roman"/>
          <w:sz w:val="26"/>
          <w:szCs w:val="26"/>
          <w:lang w:eastAsia="zh-CN"/>
        </w:rPr>
        <w:t>minimize</w:t>
      </w:r>
      <w:r w:rsidR="00657423" w:rsidRPr="0020111A">
        <w:rPr>
          <w:rFonts w:ascii="Times New Roman" w:eastAsia="SimSun" w:hAnsi="Times New Roman" w:cs="Times New Roman"/>
          <w:sz w:val="26"/>
          <w:szCs w:val="26"/>
          <w:lang w:eastAsia="zh-CN"/>
        </w:rPr>
        <w:t xml:space="preserve"> </w:t>
      </w:r>
      <w:r w:rsidR="007E027D" w:rsidRPr="0020111A">
        <w:rPr>
          <w:rFonts w:ascii="Times New Roman" w:eastAsia="SimSun" w:hAnsi="Times New Roman" w:cs="Times New Roman"/>
          <w:sz w:val="26"/>
          <w:szCs w:val="26"/>
          <w:lang w:eastAsia="zh-CN"/>
        </w:rPr>
        <w:t xml:space="preserve">the risks </w:t>
      </w:r>
      <w:r w:rsidR="00657423" w:rsidRPr="0020111A">
        <w:rPr>
          <w:rFonts w:ascii="Times New Roman" w:eastAsia="SimSun" w:hAnsi="Times New Roman" w:cs="Times New Roman"/>
          <w:sz w:val="26"/>
          <w:szCs w:val="26"/>
          <w:lang w:eastAsia="zh-CN"/>
        </w:rPr>
        <w:t xml:space="preserve">as a result </w:t>
      </w:r>
      <w:r w:rsidR="007E027D" w:rsidRPr="0020111A">
        <w:rPr>
          <w:rFonts w:ascii="Times New Roman" w:eastAsia="SimSun" w:hAnsi="Times New Roman" w:cs="Times New Roman"/>
          <w:sz w:val="26"/>
          <w:szCs w:val="26"/>
          <w:lang w:eastAsia="zh-CN"/>
        </w:rPr>
        <w:t>of Brexit</w:t>
      </w:r>
      <w:bookmarkEnd w:id="23"/>
    </w:p>
    <w:p w:rsidR="007E027D" w:rsidRDefault="007E027D" w:rsidP="007E027D">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 xml:space="preserve">In this complex and ever-changing world, significant and far-reaching events sometimes take place sooner than expected.  Brexit is an example of how British national citizens voted to change the </w:t>
      </w:r>
      <w:r w:rsidR="00EF5147">
        <w:rPr>
          <w:rFonts w:ascii="Times New Roman" w:eastAsia="DengXian" w:hAnsi="Times New Roman" w:cs="Times New Roman"/>
          <w:lang w:eastAsia="zh-CN"/>
        </w:rPr>
        <w:t xml:space="preserve">British and </w:t>
      </w:r>
      <w:r>
        <w:rPr>
          <w:rFonts w:ascii="Times New Roman" w:eastAsia="DengXian" w:hAnsi="Times New Roman" w:cs="Times New Roman"/>
          <w:lang w:eastAsia="zh-CN"/>
        </w:rPr>
        <w:t xml:space="preserve">European system </w:t>
      </w:r>
      <w:r w:rsidR="00791270">
        <w:rPr>
          <w:rFonts w:ascii="Times New Roman" w:eastAsia="DengXian" w:hAnsi="Times New Roman" w:cs="Times New Roman"/>
          <w:lang w:eastAsia="zh-CN"/>
        </w:rPr>
        <w:t>according</w:t>
      </w:r>
      <w:r w:rsidR="00110365">
        <w:rPr>
          <w:rFonts w:ascii="Times New Roman" w:eastAsia="DengXian" w:hAnsi="Times New Roman" w:cs="Times New Roman"/>
          <w:lang w:eastAsia="zh-CN"/>
        </w:rPr>
        <w:t xml:space="preserve"> to</w:t>
      </w:r>
      <w:r>
        <w:rPr>
          <w:rFonts w:ascii="Times New Roman" w:eastAsia="DengXian" w:hAnsi="Times New Roman" w:cs="Times New Roman"/>
          <w:lang w:eastAsia="zh-CN"/>
        </w:rPr>
        <w:t xml:space="preserve"> their wish.  INEOS should be alert to how Brexit will influence the organization and businesses, and work out a plan to avoid the risks </w:t>
      </w:r>
      <w:r w:rsidR="00110365">
        <w:rPr>
          <w:rFonts w:ascii="Times New Roman" w:eastAsia="DengXian" w:hAnsi="Times New Roman" w:cs="Times New Roman"/>
          <w:lang w:eastAsia="zh-CN"/>
        </w:rPr>
        <w:t>as much as it can</w:t>
      </w:r>
      <w:r>
        <w:rPr>
          <w:rFonts w:ascii="Times New Roman" w:eastAsia="DengXian" w:hAnsi="Times New Roman" w:cs="Times New Roman"/>
          <w:lang w:eastAsia="zh-CN"/>
        </w:rPr>
        <w:t>.</w:t>
      </w:r>
    </w:p>
    <w:p w:rsidR="007E027D" w:rsidRDefault="00FA030D" w:rsidP="007E027D">
      <w:pPr>
        <w:pStyle w:val="af1"/>
        <w:spacing w:line="360" w:lineRule="auto"/>
        <w:ind w:leftChars="0" w:left="960"/>
        <w:rPr>
          <w:rFonts w:ascii="Times New Roman" w:eastAsia="DengXian" w:hAnsi="Times New Roman" w:cs="Times New Roman"/>
          <w:lang w:eastAsia="zh-CN"/>
        </w:rPr>
      </w:pPr>
      <w:r>
        <w:rPr>
          <w:rFonts w:ascii="Arial" w:hAnsi="Arial" w:cs="Arial"/>
          <w:noProof/>
          <w:color w:val="1A0DAB"/>
          <w:sz w:val="20"/>
          <w:szCs w:val="20"/>
          <w:bdr w:val="none" w:sz="0" w:space="0" w:color="auto" w:frame="1"/>
          <w:lang w:eastAsia="zh-CN"/>
        </w:rPr>
        <w:drawing>
          <wp:inline distT="0" distB="0" distL="0" distR="0" wp14:anchorId="705A94F8" wp14:editId="5E11D172">
            <wp:extent cx="4686300" cy="2508056"/>
            <wp:effectExtent l="0" t="0" r="0" b="6985"/>
            <wp:docPr id="57" name="圖片 57" descr="Image result for Brexit logo">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Brexit logo">
                      <a:hlinkClick r:id="rId25" tgtFrame="&quot;_blank&quo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93303" cy="2565323"/>
                    </a:xfrm>
                    <a:prstGeom prst="rect">
                      <a:avLst/>
                    </a:prstGeom>
                    <a:noFill/>
                    <a:ln>
                      <a:noFill/>
                    </a:ln>
                  </pic:spPr>
                </pic:pic>
              </a:graphicData>
            </a:graphic>
          </wp:inline>
        </w:drawing>
      </w:r>
    </w:p>
    <w:p w:rsidR="0009531A" w:rsidRPr="00110365" w:rsidRDefault="0009531A" w:rsidP="007E027D">
      <w:pPr>
        <w:pStyle w:val="af1"/>
        <w:spacing w:line="360" w:lineRule="auto"/>
        <w:ind w:leftChars="0" w:left="960"/>
        <w:rPr>
          <w:rFonts w:ascii="Times New Roman" w:eastAsia="DengXian" w:hAnsi="Times New Roman" w:cs="Times New Roman"/>
          <w:lang w:eastAsia="zh-CN"/>
        </w:rPr>
      </w:pPr>
    </w:p>
    <w:p w:rsidR="00EF5147" w:rsidRPr="00AC3C4F" w:rsidRDefault="00AC3C4F" w:rsidP="007E027D">
      <w:pPr>
        <w:pStyle w:val="af1"/>
        <w:spacing w:line="360" w:lineRule="auto"/>
        <w:ind w:leftChars="0" w:left="960"/>
        <w:rPr>
          <w:rFonts w:ascii="Times New Roman" w:eastAsia="DengXian" w:hAnsi="Times New Roman" w:cs="Times New Roman"/>
          <w:b/>
          <w:lang w:eastAsia="zh-CN"/>
        </w:rPr>
      </w:pPr>
      <w:r w:rsidRPr="00AC3C4F">
        <w:rPr>
          <w:rFonts w:ascii="Times New Roman" w:eastAsia="DengXian" w:hAnsi="Times New Roman" w:cs="Times New Roman"/>
          <w:b/>
          <w:lang w:eastAsia="zh-CN"/>
        </w:rPr>
        <w:t xml:space="preserve">Risks </w:t>
      </w:r>
      <w:r w:rsidR="00AC2996">
        <w:rPr>
          <w:rFonts w:ascii="Times New Roman" w:eastAsia="DengXian" w:hAnsi="Times New Roman" w:cs="Times New Roman"/>
          <w:b/>
          <w:lang w:eastAsia="zh-CN"/>
        </w:rPr>
        <w:t>brought</w:t>
      </w:r>
      <w:r w:rsidRPr="00AC3C4F">
        <w:rPr>
          <w:rFonts w:ascii="Times New Roman" w:eastAsia="DengXian" w:hAnsi="Times New Roman" w:cs="Times New Roman"/>
          <w:b/>
          <w:lang w:eastAsia="zh-CN"/>
        </w:rPr>
        <w:t xml:space="preserve"> by</w:t>
      </w:r>
      <w:r w:rsidR="00EF5147" w:rsidRPr="00AC3C4F">
        <w:rPr>
          <w:rFonts w:ascii="Times New Roman" w:eastAsia="DengXian" w:hAnsi="Times New Roman" w:cs="Times New Roman"/>
          <w:b/>
          <w:lang w:eastAsia="zh-CN"/>
        </w:rPr>
        <w:t xml:space="preserve"> Brexit</w:t>
      </w:r>
    </w:p>
    <w:p w:rsidR="0009531A" w:rsidRDefault="00EF5147" w:rsidP="007E027D">
      <w:pPr>
        <w:pStyle w:val="af1"/>
        <w:spacing w:line="360" w:lineRule="auto"/>
        <w:ind w:leftChars="0" w:left="960"/>
        <w:rPr>
          <w:rFonts w:ascii="Times New Roman" w:eastAsia="DengXian" w:hAnsi="Times New Roman" w:cs="Times New Roman"/>
          <w:b/>
          <w:lang w:eastAsia="zh-CN"/>
        </w:rPr>
      </w:pPr>
      <w:r>
        <w:rPr>
          <w:rFonts w:ascii="Times New Roman" w:eastAsia="DengXian" w:hAnsi="Times New Roman" w:cs="Times New Roman"/>
          <w:lang w:eastAsia="zh-CN"/>
        </w:rPr>
        <w:t>The trade between European Union and Britain is enormous.  Around 60% of Britain’s external trade is with a country (countries) in the EU (</w:t>
      </w:r>
      <w:proofErr w:type="spellStart"/>
      <w:r>
        <w:rPr>
          <w:rFonts w:ascii="Times New Roman" w:eastAsia="DengXian" w:hAnsi="Times New Roman" w:cs="Times New Roman"/>
          <w:lang w:eastAsia="zh-CN"/>
        </w:rPr>
        <w:t>TheCity</w:t>
      </w:r>
      <w:r>
        <w:rPr>
          <w:rFonts w:ascii="Times New Roman" w:eastAsia="DengXian" w:hAnsi="Times New Roman" w:cs="Times New Roman" w:hint="eastAsia"/>
          <w:lang w:eastAsia="zh-CN"/>
        </w:rPr>
        <w:t>UK</w:t>
      </w:r>
      <w:proofErr w:type="spellEnd"/>
      <w:r>
        <w:rPr>
          <w:rFonts w:ascii="Times New Roman" w:eastAsia="DengXian" w:hAnsi="Times New Roman" w:cs="Times New Roman"/>
          <w:lang w:eastAsia="zh-CN"/>
        </w:rPr>
        <w:t xml:space="preserve">, 2014). </w:t>
      </w:r>
      <w:r w:rsidR="00747FAB">
        <w:rPr>
          <w:rFonts w:ascii="Times New Roman" w:eastAsia="DengXian" w:hAnsi="Times New Roman" w:cs="Times New Roman"/>
          <w:lang w:eastAsia="zh-CN"/>
        </w:rPr>
        <w:t xml:space="preserve"> </w:t>
      </w:r>
      <w:r w:rsidR="00DE724B">
        <w:rPr>
          <w:rFonts w:ascii="Times New Roman" w:eastAsia="DengXian" w:hAnsi="Times New Roman" w:cs="Times New Roman"/>
          <w:lang w:eastAsia="zh-CN"/>
        </w:rPr>
        <w:t xml:space="preserve">As a UK giant, </w:t>
      </w:r>
      <w:r w:rsidR="00747FAB">
        <w:rPr>
          <w:rFonts w:ascii="Times New Roman" w:eastAsia="DengXian" w:hAnsi="Times New Roman" w:cs="Times New Roman"/>
          <w:lang w:eastAsia="zh-CN"/>
        </w:rPr>
        <w:t xml:space="preserve">INEOS has significant trades between the UK and the EU countries.  </w:t>
      </w:r>
      <w:r w:rsidR="00747FAB" w:rsidRPr="00AE2197">
        <w:rPr>
          <w:rFonts w:ascii="Times New Roman" w:eastAsia="DengXian" w:hAnsi="Times New Roman" w:cs="Times New Roman"/>
          <w:b/>
          <w:lang w:eastAsia="zh-CN"/>
        </w:rPr>
        <w:t xml:space="preserve">INEOS </w:t>
      </w:r>
    </w:p>
    <w:p w:rsidR="00FA030D" w:rsidRDefault="00FA030D">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09531A" w:rsidRPr="00AA60BD" w:rsidRDefault="0009531A" w:rsidP="0009531A">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STRATEGIC OPTIONS THAT INEOS SHOULD TAKE</w:t>
      </w:r>
    </w:p>
    <w:p w:rsidR="0009531A" w:rsidRPr="00AA60BD" w:rsidRDefault="0009531A" w:rsidP="0009531A">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32992" behindDoc="1" locked="0" layoutInCell="1" allowOverlap="1" wp14:anchorId="6C9CFD12" wp14:editId="5DA582A4">
                <wp:simplePos x="0" y="0"/>
                <wp:positionH relativeFrom="column">
                  <wp:posOffset>-45085</wp:posOffset>
                </wp:positionH>
                <wp:positionV relativeFrom="paragraph">
                  <wp:posOffset>199390</wp:posOffset>
                </wp:positionV>
                <wp:extent cx="6363335" cy="0"/>
                <wp:effectExtent l="12065" t="18415" r="15875" b="10160"/>
                <wp:wrapNone/>
                <wp:docPr id="58" name="直線接點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DF6A85" id="直線接點 58" o:spid="_x0000_s1026" style="position:absolute;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ClrMwIAADMEAAAOAAAAZHJzL2Uyb0RvYy54bWysU82O0zAQviPxDlbu3SRt022jpqtV0nJZ&#10;oNIuD+DaTmPh2JbtNq0Qr8ADgMSNN0DiwPuw4i0Yuz/qwgUhLvbYM/P5m5nP05tdK9CWGcuVLKL0&#10;KokQk0RRLtdF9OZh0RtHyDosKRZKsiLaMxvdzJ4/m3Y6Z33VKEGZQQAibd7pImqc03kcW9KwFtsr&#10;pZkEZ61Mix0czTqmBneA3oq4nySjuFOGaqMIsxZuq4MzmgX8umbEva5ryxwSRQTcXFhNWFd+jWdT&#10;nK8N1g0nRxr4H1i0mEt49AxVYYfRxvA/oFpOjLKqdldEtbGqa05YqAGqSZPfqrlvsGahFmiO1ec2&#10;2f8HS15tlwZxWkQZTEriFmb0+Onr47ePPz58+fn9M4Jr6FGnbQ6hpVwaXyXZyXt9p8hbi6QqGyzX&#10;LHB92GvIT31G/CTFH6yGl1bdS0UhBm+cCg3b1ab1kNAKtAtz2Z/nwnYOEbgcDUaDwSCLEDn5Ypyf&#10;ErWx7gVTLfJGEQkufctwjrd31nkiOD+F+GupFlyIMHYhUQdsJ0mWhAyrBKfe6+OsWa9KYdAWg3Ky&#10;62yc3YaywHMZZtRG0oDWMEznR9thLg42vC6kx4NagM/ROkjj3SSZzMfz8bA37I/mvWFSVb3bRTns&#10;jRbpdVYNqrKs0veeWjrMG04pk57dSabp8O9kcPwwB4GdhXruQ/wUPTQMyJ72QDoM08/voISVovul&#10;OQ0ZlBmCj7/IS//yDPblX5/9Ag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CFYKWszAgAAMwQAAA4AAAAAAAAAAAAAAAAA&#10;LgIAAGRycy9lMm9Eb2MueG1sUEsBAi0AFAAGAAgAAAAhANrhEczeAAAACAEAAA8AAAAAAAAAAAAA&#10;AAAAjQQAAGRycy9kb3ducmV2LnhtbFBLBQYAAAAABAAEAPMAAACYBQAAAAA=&#10;" strokecolor="#57585a" strokeweight="1.5pt"/>
            </w:pict>
          </mc:Fallback>
        </mc:AlternateContent>
      </w:r>
    </w:p>
    <w:p w:rsidR="007E027D" w:rsidRDefault="00747FAB" w:rsidP="007E027D">
      <w:pPr>
        <w:pStyle w:val="af1"/>
        <w:spacing w:line="360" w:lineRule="auto"/>
        <w:ind w:leftChars="0" w:left="960"/>
        <w:rPr>
          <w:rFonts w:ascii="Times New Roman" w:eastAsia="DengXian" w:hAnsi="Times New Roman" w:cs="Times New Roman"/>
          <w:lang w:eastAsia="zh-CN"/>
        </w:rPr>
      </w:pPr>
      <w:r w:rsidRPr="00AE2197">
        <w:rPr>
          <w:rFonts w:ascii="Times New Roman" w:eastAsia="DengXian" w:hAnsi="Times New Roman" w:cs="Times New Roman"/>
          <w:b/>
          <w:lang w:eastAsia="zh-CN"/>
        </w:rPr>
        <w:t xml:space="preserve">should </w:t>
      </w:r>
      <w:r w:rsidR="00447F0A" w:rsidRPr="00AE2197">
        <w:rPr>
          <w:rFonts w:ascii="Times New Roman" w:eastAsia="DengXian" w:hAnsi="Times New Roman" w:cs="Times New Roman" w:hint="eastAsia"/>
          <w:b/>
          <w:lang w:eastAsia="zh-CN"/>
        </w:rPr>
        <w:t>ins</w:t>
      </w:r>
      <w:r w:rsidR="00447F0A" w:rsidRPr="00AE2197">
        <w:rPr>
          <w:rFonts w:ascii="Times New Roman" w:eastAsia="DengXian" w:hAnsi="Times New Roman" w:cs="Times New Roman"/>
          <w:b/>
          <w:lang w:eastAsia="zh-CN"/>
        </w:rPr>
        <w:t xml:space="preserve">tantly review the </w:t>
      </w:r>
      <w:r w:rsidR="00AE2197" w:rsidRPr="00AE2197">
        <w:rPr>
          <w:rFonts w:ascii="Times New Roman" w:eastAsia="DengXian" w:hAnsi="Times New Roman" w:cs="Times New Roman"/>
          <w:b/>
          <w:lang w:eastAsia="zh-CN"/>
        </w:rPr>
        <w:t xml:space="preserve">Group’s &amp; subsidiaries’ </w:t>
      </w:r>
      <w:r w:rsidR="00447F0A" w:rsidRPr="00AE2197">
        <w:rPr>
          <w:rFonts w:ascii="Times New Roman" w:eastAsia="DengXian" w:hAnsi="Times New Roman" w:cs="Times New Roman"/>
          <w:b/>
          <w:lang w:eastAsia="zh-CN"/>
        </w:rPr>
        <w:t xml:space="preserve">existing contracts with these EU countries and </w:t>
      </w:r>
      <w:r w:rsidR="00AE2197" w:rsidRPr="00AE2197">
        <w:rPr>
          <w:rFonts w:ascii="Times New Roman" w:eastAsia="DengXian" w:hAnsi="Times New Roman" w:cs="Times New Roman"/>
          <w:b/>
          <w:lang w:eastAsia="zh-CN"/>
        </w:rPr>
        <w:t>estimate the additional burden or tax effects that the Group will likely suffer from Brexit.</w:t>
      </w:r>
      <w:r w:rsidR="00AE2197">
        <w:rPr>
          <w:rFonts w:ascii="Times New Roman" w:eastAsia="DengXian" w:hAnsi="Times New Roman" w:cs="Times New Roman"/>
          <w:lang w:eastAsia="zh-CN"/>
        </w:rPr>
        <w:t xml:space="preserve">  It is because </w:t>
      </w:r>
      <w:r>
        <w:rPr>
          <w:rFonts w:ascii="Times New Roman" w:eastAsia="DengXian" w:hAnsi="Times New Roman" w:cs="Times New Roman"/>
          <w:lang w:eastAsia="zh-CN"/>
        </w:rPr>
        <w:t>the</w:t>
      </w:r>
      <w:r w:rsidR="00AE2197">
        <w:rPr>
          <w:rFonts w:ascii="Times New Roman" w:eastAsia="DengXian" w:hAnsi="Times New Roman" w:cs="Times New Roman"/>
          <w:lang w:eastAsia="zh-CN"/>
        </w:rPr>
        <w:t>se</w:t>
      </w:r>
      <w:r>
        <w:rPr>
          <w:rFonts w:ascii="Times New Roman" w:eastAsia="DengXian" w:hAnsi="Times New Roman" w:cs="Times New Roman"/>
          <w:lang w:eastAsia="zh-CN"/>
        </w:rPr>
        <w:t xml:space="preserve"> </w:t>
      </w:r>
      <w:r w:rsidR="00AE2197">
        <w:rPr>
          <w:rFonts w:ascii="Times New Roman" w:eastAsia="DengXian" w:hAnsi="Times New Roman" w:cs="Times New Roman"/>
          <w:lang w:eastAsia="zh-CN"/>
        </w:rPr>
        <w:t>consequences</w:t>
      </w:r>
      <w:r>
        <w:rPr>
          <w:rFonts w:ascii="Times New Roman" w:eastAsia="DengXian" w:hAnsi="Times New Roman" w:cs="Times New Roman"/>
          <w:lang w:eastAsia="zh-CN"/>
        </w:rPr>
        <w:t xml:space="preserve"> of Brexit</w:t>
      </w:r>
      <w:r w:rsidR="00AE2197">
        <w:rPr>
          <w:rFonts w:ascii="Times New Roman" w:eastAsia="DengXian" w:hAnsi="Times New Roman" w:cs="Times New Roman"/>
          <w:lang w:eastAsia="zh-CN"/>
        </w:rPr>
        <w:t xml:space="preserve"> will affect INEOS</w:t>
      </w:r>
      <w:r>
        <w:rPr>
          <w:rFonts w:ascii="Times New Roman" w:eastAsia="DengXian" w:hAnsi="Times New Roman" w:cs="Times New Roman"/>
          <w:lang w:eastAsia="zh-CN"/>
        </w:rPr>
        <w:t>:</w:t>
      </w:r>
    </w:p>
    <w:p w:rsidR="00747FAB" w:rsidRDefault="00AE2197" w:rsidP="00747FAB">
      <w:pPr>
        <w:pStyle w:val="af1"/>
        <w:numPr>
          <w:ilvl w:val="0"/>
          <w:numId w:val="29"/>
        </w:numPr>
        <w:spacing w:line="360" w:lineRule="auto"/>
        <w:ind w:leftChars="0"/>
        <w:rPr>
          <w:rFonts w:ascii="Times New Roman" w:eastAsia="DengXian" w:hAnsi="Times New Roman" w:cs="Times New Roman"/>
          <w:lang w:eastAsia="zh-CN"/>
        </w:rPr>
      </w:pPr>
      <w:r>
        <w:rPr>
          <w:rFonts w:ascii="Times New Roman" w:eastAsia="DengXian" w:hAnsi="Times New Roman" w:cs="Times New Roman"/>
          <w:lang w:eastAsia="zh-CN"/>
        </w:rPr>
        <w:t>UK’s t</w:t>
      </w:r>
      <w:r w:rsidR="00981BFE">
        <w:rPr>
          <w:rFonts w:ascii="Times New Roman" w:eastAsia="DengXian" w:hAnsi="Times New Roman" w:cs="Times New Roman" w:hint="eastAsia"/>
          <w:lang w:eastAsia="zh-CN"/>
        </w:rPr>
        <w:t>rade</w:t>
      </w:r>
      <w:r w:rsidR="00981BFE">
        <w:rPr>
          <w:rFonts w:ascii="Times New Roman" w:eastAsia="DengXian" w:hAnsi="Times New Roman" w:cs="Times New Roman"/>
          <w:lang w:eastAsia="zh-CN"/>
        </w:rPr>
        <w:t xml:space="preserve"> relations with any EU countries could be affected negatively, because the current trade agreements would no longer be effective until clauses are rewritten</w:t>
      </w:r>
      <w:r>
        <w:rPr>
          <w:rFonts w:ascii="Times New Roman" w:eastAsia="DengXian" w:hAnsi="Times New Roman" w:cs="Times New Roman"/>
          <w:lang w:eastAsia="zh-CN"/>
        </w:rPr>
        <w:t xml:space="preserve"> </w:t>
      </w:r>
      <w:r w:rsidRPr="00747FAB">
        <w:rPr>
          <w:rFonts w:ascii="Times New Roman" w:hAnsi="Times New Roman" w:cs="Times New Roman"/>
          <w:color w:val="000000"/>
          <w:szCs w:val="24"/>
        </w:rPr>
        <w:t xml:space="preserve">(Busch and </w:t>
      </w:r>
      <w:proofErr w:type="spellStart"/>
      <w:r w:rsidRPr="00747FAB">
        <w:rPr>
          <w:rFonts w:ascii="Times New Roman" w:hAnsi="Times New Roman" w:cs="Times New Roman"/>
          <w:color w:val="000000"/>
          <w:szCs w:val="24"/>
        </w:rPr>
        <w:t>Matthes</w:t>
      </w:r>
      <w:proofErr w:type="spellEnd"/>
      <w:r w:rsidRPr="00747FAB">
        <w:rPr>
          <w:rFonts w:ascii="Times New Roman" w:hAnsi="Times New Roman" w:cs="Times New Roman"/>
          <w:color w:val="000000"/>
          <w:szCs w:val="24"/>
        </w:rPr>
        <w:t>, 2018)</w:t>
      </w:r>
      <w:r w:rsidR="00981BFE">
        <w:rPr>
          <w:rFonts w:ascii="Times New Roman" w:eastAsia="DengXian" w:hAnsi="Times New Roman" w:cs="Times New Roman"/>
          <w:lang w:eastAsia="zh-CN"/>
        </w:rPr>
        <w:t>.</w:t>
      </w:r>
    </w:p>
    <w:p w:rsidR="00981BFE" w:rsidRDefault="00AE2197" w:rsidP="00747FAB">
      <w:pPr>
        <w:pStyle w:val="af1"/>
        <w:numPr>
          <w:ilvl w:val="0"/>
          <w:numId w:val="29"/>
        </w:numPr>
        <w:spacing w:line="360" w:lineRule="auto"/>
        <w:ind w:leftChars="0"/>
        <w:rPr>
          <w:rFonts w:ascii="Times New Roman" w:eastAsia="DengXian" w:hAnsi="Times New Roman" w:cs="Times New Roman"/>
          <w:lang w:eastAsia="zh-CN"/>
        </w:rPr>
      </w:pPr>
      <w:r>
        <w:rPr>
          <w:rFonts w:ascii="Times New Roman" w:eastAsia="DengXian" w:hAnsi="Times New Roman" w:cs="Times New Roman" w:hint="eastAsia"/>
          <w:lang w:eastAsia="zh-CN"/>
        </w:rPr>
        <w:t>B</w:t>
      </w:r>
      <w:r>
        <w:rPr>
          <w:rFonts w:ascii="Times New Roman" w:eastAsia="DengXian" w:hAnsi="Times New Roman" w:cs="Times New Roman"/>
          <w:lang w:eastAsia="zh-CN"/>
        </w:rPr>
        <w:t>rexit would mean higher EU trade barriers.</w:t>
      </w:r>
    </w:p>
    <w:p w:rsidR="00791270" w:rsidRDefault="00AE2197" w:rsidP="00747FAB">
      <w:pPr>
        <w:pStyle w:val="af1"/>
        <w:numPr>
          <w:ilvl w:val="0"/>
          <w:numId w:val="29"/>
        </w:numPr>
        <w:spacing w:line="360" w:lineRule="auto"/>
        <w:ind w:leftChars="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rade transaction costs will increase which means INEOS’ net profit will decrease.</w:t>
      </w:r>
    </w:p>
    <w:p w:rsidR="0009531A" w:rsidRDefault="0009531A" w:rsidP="0009531A">
      <w:pPr>
        <w:pStyle w:val="af1"/>
        <w:numPr>
          <w:ilvl w:val="0"/>
          <w:numId w:val="29"/>
        </w:numPr>
        <w:spacing w:line="360" w:lineRule="auto"/>
        <w:ind w:leftChars="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ustoms clearance requirements for INEOS’ products will be delayed for UK’s companies exporting to the EU.  The demand from EU will decrease because no one wants delays, and these EU countries may seek products from other countries.</w:t>
      </w:r>
    </w:p>
    <w:p w:rsidR="0009531A" w:rsidRDefault="0009531A" w:rsidP="0009531A">
      <w:pPr>
        <w:pStyle w:val="af1"/>
        <w:numPr>
          <w:ilvl w:val="0"/>
          <w:numId w:val="29"/>
        </w:numPr>
        <w:spacing w:line="360" w:lineRule="auto"/>
        <w:ind w:leftChars="0"/>
        <w:rPr>
          <w:rFonts w:ascii="Times New Roman" w:eastAsia="DengXian" w:hAnsi="Times New Roman" w:cs="Times New Roman"/>
          <w:lang w:eastAsia="zh-CN"/>
        </w:rPr>
      </w:pPr>
      <w:r>
        <w:rPr>
          <w:rFonts w:ascii="Times New Roman" w:eastAsia="DengXian" w:hAnsi="Times New Roman" w:cs="Times New Roman"/>
          <w:lang w:eastAsia="zh-CN"/>
        </w:rPr>
        <w:t xml:space="preserve">After Brexit, British firms would have to pay the EU import tariffs if they wanted to export to the EU (Busch and </w:t>
      </w:r>
      <w:proofErr w:type="spellStart"/>
      <w:r>
        <w:rPr>
          <w:rFonts w:ascii="Times New Roman" w:eastAsia="DengXian" w:hAnsi="Times New Roman" w:cs="Times New Roman"/>
          <w:lang w:eastAsia="zh-CN"/>
        </w:rPr>
        <w:t>Matthes</w:t>
      </w:r>
      <w:proofErr w:type="spellEnd"/>
      <w:r>
        <w:rPr>
          <w:rFonts w:ascii="Times New Roman" w:eastAsia="DengXian" w:hAnsi="Times New Roman" w:cs="Times New Roman"/>
          <w:lang w:eastAsia="zh-CN"/>
        </w:rPr>
        <w:t>, 2018).</w:t>
      </w:r>
    </w:p>
    <w:p w:rsidR="0009531A" w:rsidRDefault="0009531A" w:rsidP="0009531A">
      <w:pPr>
        <w:pStyle w:val="af1"/>
        <w:numPr>
          <w:ilvl w:val="0"/>
          <w:numId w:val="29"/>
        </w:numPr>
        <w:spacing w:line="360" w:lineRule="auto"/>
        <w:ind w:leftChars="0"/>
        <w:rPr>
          <w:rFonts w:ascii="Times New Roman" w:eastAsia="DengXian" w:hAnsi="Times New Roman" w:cs="Times New Roman"/>
          <w:lang w:eastAsia="zh-CN"/>
        </w:rPr>
      </w:pPr>
      <w:r>
        <w:rPr>
          <w:rFonts w:ascii="Times New Roman" w:eastAsia="DengXian" w:hAnsi="Times New Roman" w:cs="Times New Roman" w:hint="eastAsia"/>
          <w:lang w:eastAsia="zh-CN"/>
        </w:rPr>
        <w:t>F</w:t>
      </w:r>
      <w:r>
        <w:rPr>
          <w:rFonts w:ascii="Times New Roman" w:eastAsia="DengXian" w:hAnsi="Times New Roman" w:cs="Times New Roman"/>
          <w:lang w:eastAsia="zh-CN"/>
        </w:rPr>
        <w:t>or some products, EU tariff rates are greatly increased.  It is ten percent for passenger vehicles and 15 percent for food items (</w:t>
      </w:r>
      <w:proofErr w:type="spellStart"/>
      <w:r>
        <w:rPr>
          <w:rFonts w:ascii="Times New Roman" w:eastAsia="DengXian" w:hAnsi="Times New Roman" w:cs="Times New Roman"/>
          <w:lang w:eastAsia="zh-CN"/>
        </w:rPr>
        <w:t>Springford</w:t>
      </w:r>
      <w:proofErr w:type="spellEnd"/>
      <w:r>
        <w:rPr>
          <w:rFonts w:ascii="Times New Roman" w:eastAsia="DengXian" w:hAnsi="Times New Roman" w:cs="Times New Roman"/>
          <w:lang w:eastAsia="zh-CN"/>
        </w:rPr>
        <w:t>, Tilford and Whyte, 2014).</w:t>
      </w:r>
    </w:p>
    <w:p w:rsidR="0009531A" w:rsidRDefault="0009531A" w:rsidP="0009531A">
      <w:pPr>
        <w:pStyle w:val="af1"/>
        <w:spacing w:line="360" w:lineRule="auto"/>
        <w:ind w:leftChars="0" w:left="960"/>
        <w:rPr>
          <w:rFonts w:ascii="Times New Roman" w:eastAsia="DengXian" w:hAnsi="Times New Roman" w:cs="Times New Roman"/>
          <w:lang w:eastAsia="zh-CN"/>
        </w:rPr>
      </w:pPr>
    </w:p>
    <w:p w:rsidR="0009531A" w:rsidRPr="00A87D73" w:rsidRDefault="0009531A" w:rsidP="0009531A">
      <w:pPr>
        <w:pStyle w:val="af1"/>
        <w:spacing w:line="360" w:lineRule="auto"/>
        <w:ind w:leftChars="0" w:left="960"/>
        <w:rPr>
          <w:rFonts w:ascii="Times New Roman" w:eastAsia="DengXian" w:hAnsi="Times New Roman" w:cs="Times New Roman"/>
          <w:lang w:eastAsia="zh-CN"/>
        </w:rPr>
      </w:pPr>
      <w:r w:rsidRPr="00A87D73">
        <w:rPr>
          <w:rFonts w:ascii="Times New Roman" w:eastAsia="DengXian" w:hAnsi="Times New Roman" w:cs="Times New Roman"/>
          <w:lang w:eastAsia="zh-CN"/>
        </w:rPr>
        <w:t>Therefore, it is imminent for INEOS to review its agreements with EU countries and calculate new taxes because the agreements should be strategically planned ahead before they are being entered into.  INEOS should review their price competitiveness in the market.</w:t>
      </w:r>
    </w:p>
    <w:p w:rsidR="0009531A" w:rsidRDefault="0009531A" w:rsidP="0009531A">
      <w:pPr>
        <w:pStyle w:val="af1"/>
        <w:spacing w:line="360" w:lineRule="auto"/>
        <w:ind w:leftChars="0" w:left="1440"/>
        <w:rPr>
          <w:rFonts w:ascii="Times New Roman" w:eastAsia="DengXian" w:hAnsi="Times New Roman" w:cs="Times New Roman"/>
          <w:lang w:eastAsia="zh-CN"/>
        </w:rPr>
      </w:pPr>
    </w:p>
    <w:p w:rsidR="00791270" w:rsidRPr="00AA60BD" w:rsidRDefault="00791270" w:rsidP="0009531A">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r>
        <w:rPr>
          <w:rFonts w:ascii="Times New Roman" w:eastAsia="DengXian" w:hAnsi="Times New Roman" w:cs="Times New Roman"/>
          <w:lang w:eastAsia="zh-CN"/>
        </w:rPr>
        <w:lastRenderedPageBreak/>
        <w:t>STRATEGIC OPTIONS THAT INEOS SHOULD TAKE</w:t>
      </w:r>
    </w:p>
    <w:p w:rsidR="00791270" w:rsidRPr="00AA60BD" w:rsidRDefault="00791270" w:rsidP="00791270">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26848" behindDoc="1" locked="0" layoutInCell="1" allowOverlap="1" wp14:anchorId="3191A505" wp14:editId="3B7489AF">
                <wp:simplePos x="0" y="0"/>
                <wp:positionH relativeFrom="column">
                  <wp:posOffset>-45085</wp:posOffset>
                </wp:positionH>
                <wp:positionV relativeFrom="paragraph">
                  <wp:posOffset>199390</wp:posOffset>
                </wp:positionV>
                <wp:extent cx="6363335" cy="0"/>
                <wp:effectExtent l="12065" t="18415" r="15875" b="10160"/>
                <wp:wrapNone/>
                <wp:docPr id="49" name="直線接點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90DEE3" id="直線接點 49" o:spid="_x0000_s1026" style="position:absolute;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QkWNAIAADMEAAAOAAAAZHJzL2Uyb0RvYy54bWysU0uOEzEQ3SNxB8v7THdPOpmklc5olE7Y&#10;DBBphgM4tjtt4bYt25NOhLgCBwCJHTdAYsF9GHELys5HGdggxMYuu6qeX1U9T663rUQbbp3QqsTZ&#10;RYoRV1QzodYlfnO/6I0wcp4oRqRWvMQ77vD19PmzSWcKfqkbLRm3CECUKzpT4sZ7UySJow1vibvQ&#10;hitw1tq2xMPRrhNmSQforUwu03SYdNoyYzXlzsFttXfiacSva07967p23CNZYuDm42rjugprMp2Q&#10;Ym2JaQQ90CD/wKIlQsGjJ6iKeIIerPgDqhXUaqdrf0F1m+i6FpTHGqCaLP2tmruGGB5rgeY4c2qT&#10;+3+w9NVmaZFgJc7HGCnSwoweP319/Pbxx4cvP79/RnANPeqMKyB0ppY2VEm36s7cavrWIaVnDVFr&#10;Hrne7wzkZyEjeZISDs7AS6vupWYQQx68jg3b1rYNkNAKtI1z2Z3mwrceUbgc9of9fn+AET36ElIc&#10;E411/gXXLQpGiaVQoWWkIJtb5wMRUhxDwrXSCyFlHLtUqAO243SQxgynpWDBG+KcXa9m0qINAeUM&#10;rgajwU0sCzznYVY/KBbRGk7Y/GB7IuTehtelCnhQC/A5WHtpvBun4/loPsp7+eVw3svTqurdLGZ5&#10;b7jIrgZVv5rNqux9oJblRSMY4yqwO8o0y/9OBocPsxfYSainPiRP0WPDgOxxj6TjMMP89kpYabZb&#10;2uOQQZkx+PCLgvTPz2Cf//XpLwAAAP//AwBQSwMEFAAGAAgAAAAhANrhEczeAAAACAEAAA8AAABk&#10;cnMvZG93bnJldi54bWxMj0FLw0AQhe+C/2EZwVu7idraptkUsYgg9NBUaI/b7DQJzc6G7CaN/94R&#10;D3qc9x5vvpeuR9uIATtfO1IQTyMQSIUzNZUKPvdvkwUIHzQZ3ThCBV/oYZ3d3qQ6Me5KOxzyUAou&#10;IZ9oBVUIbSKlLyq02k9di8Te2XVWBz67UppOX7ncNvIhiubS6pr4Q6VbfK2wuOS9VTBcDn7xXmy2&#10;mxztx3HXb2chD0rd340vKxABx/AXhh98RoeMmU6uJ+NFo2DyHHNSwWP8BIL95XLG206/gsxS+X9A&#10;9g0AAP//AwBQSwECLQAUAAYACAAAACEAtoM4kv4AAADhAQAAEwAAAAAAAAAAAAAAAAAAAAAAW0Nv&#10;bnRlbnRfVHlwZXNdLnhtbFBLAQItABQABgAIAAAAIQA4/SH/1gAAAJQBAAALAAAAAAAAAAAAAAAA&#10;AC8BAABfcmVscy8ucmVsc1BLAQItABQABgAIAAAAIQDlDQkWNAIAADMEAAAOAAAAAAAAAAAAAAAA&#10;AC4CAABkcnMvZTJvRG9jLnhtbFBLAQItABQABgAIAAAAIQDa4RHM3gAAAAgBAAAPAAAAAAAAAAAA&#10;AAAAAI4EAABkcnMvZG93bnJldi54bWxQSwUGAAAAAAQABADzAAAAmQUAAAAA&#10;" strokecolor="#57585a" strokeweight="1.5pt"/>
            </w:pict>
          </mc:Fallback>
        </mc:AlternateContent>
      </w:r>
    </w:p>
    <w:p w:rsidR="00A87D73" w:rsidRPr="00A87D73" w:rsidRDefault="00A87D73" w:rsidP="00A87D73">
      <w:pPr>
        <w:pStyle w:val="af1"/>
        <w:spacing w:line="360" w:lineRule="auto"/>
        <w:ind w:leftChars="0" w:left="960"/>
        <w:rPr>
          <w:rFonts w:ascii="Times New Roman" w:eastAsia="DengXian" w:hAnsi="Times New Roman" w:cs="Times New Roman"/>
          <w:lang w:eastAsia="zh-CN"/>
        </w:rPr>
      </w:pPr>
    </w:p>
    <w:p w:rsidR="00A87D73" w:rsidRPr="0020111A" w:rsidRDefault="00A87D73" w:rsidP="0020111A">
      <w:pPr>
        <w:pStyle w:val="30"/>
        <w:numPr>
          <w:ilvl w:val="0"/>
          <w:numId w:val="25"/>
        </w:numPr>
        <w:spacing w:line="360" w:lineRule="auto"/>
        <w:rPr>
          <w:rFonts w:ascii="Times New Roman" w:eastAsia="SimSun" w:hAnsi="Times New Roman" w:cs="Times New Roman"/>
          <w:sz w:val="26"/>
          <w:szCs w:val="26"/>
          <w:lang w:eastAsia="zh-CN"/>
        </w:rPr>
      </w:pPr>
      <w:bookmarkStart w:id="24" w:name="_Toc532815377"/>
      <w:r w:rsidRPr="0020111A">
        <w:rPr>
          <w:rFonts w:ascii="Times New Roman" w:eastAsia="SimSun" w:hAnsi="Times New Roman" w:cs="Times New Roman" w:hint="eastAsia"/>
          <w:sz w:val="26"/>
          <w:szCs w:val="26"/>
          <w:lang w:eastAsia="zh-CN"/>
        </w:rPr>
        <w:t>A</w:t>
      </w:r>
      <w:r w:rsidRPr="0020111A">
        <w:rPr>
          <w:rFonts w:ascii="Times New Roman" w:eastAsia="SimSun" w:hAnsi="Times New Roman" w:cs="Times New Roman"/>
          <w:sz w:val="26"/>
          <w:szCs w:val="26"/>
          <w:lang w:eastAsia="zh-CN"/>
        </w:rPr>
        <w:t>dopt the Blue Ocean Strategy</w:t>
      </w:r>
      <w:bookmarkEnd w:id="24"/>
    </w:p>
    <w:p w:rsidR="00A87D73" w:rsidRDefault="0025415D" w:rsidP="000C76A4">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hint="eastAsia"/>
          <w:lang w:eastAsia="zh-CN"/>
        </w:rPr>
        <w:t>A</w:t>
      </w:r>
      <w:r>
        <w:rPr>
          <w:rFonts w:ascii="Times New Roman" w:eastAsia="DengXian" w:hAnsi="Times New Roman" w:cs="Times New Roman"/>
          <w:lang w:eastAsia="zh-CN"/>
        </w:rPr>
        <w:t>s mentioned in the Fin</w:t>
      </w:r>
      <w:r w:rsidR="009C0AA6">
        <w:rPr>
          <w:rFonts w:ascii="Times New Roman" w:eastAsia="DengXian" w:hAnsi="Times New Roman" w:cs="Times New Roman"/>
          <w:lang w:eastAsia="zh-CN"/>
        </w:rPr>
        <w:t xml:space="preserve">ancial Analysis section, </w:t>
      </w:r>
      <w:r w:rsidR="007D3472">
        <w:rPr>
          <w:rFonts w:ascii="Times New Roman" w:eastAsia="DengXian" w:hAnsi="Times New Roman" w:cs="Times New Roman"/>
          <w:lang w:eastAsia="zh-CN"/>
        </w:rPr>
        <w:t>during 2015 – 2017, INEOS’s cash position was getting worse</w:t>
      </w:r>
      <w:r w:rsidR="000C76A4">
        <w:rPr>
          <w:rFonts w:ascii="Times New Roman" w:eastAsia="DengXian" w:hAnsi="Times New Roman" w:cs="Times New Roman"/>
          <w:lang w:eastAsia="zh-CN"/>
        </w:rPr>
        <w:t xml:space="preserve">.  The cash position has dropped below the total current liabilities.  </w:t>
      </w:r>
      <w:r w:rsidR="000C76A4">
        <w:rPr>
          <w:rFonts w:ascii="Times New Roman" w:eastAsia="DengXian" w:hAnsi="Times New Roman" w:cs="Times New Roman" w:hint="eastAsia"/>
          <w:lang w:eastAsia="zh-CN"/>
        </w:rPr>
        <w:t>From</w:t>
      </w:r>
      <w:r w:rsidR="000C76A4">
        <w:rPr>
          <w:rFonts w:ascii="Times New Roman" w:eastAsia="DengXian" w:hAnsi="Times New Roman" w:cs="Times New Roman"/>
          <w:lang w:eastAsia="zh-CN"/>
        </w:rPr>
        <w:t xml:space="preserve"> the liquidity perspective, the cash ratio, quick ratio and current ratio are all said to be deteriorating as well.  From the angle of profitability, the gross profit ratio has been flat over the last three years, which indicates that the Group has not been enlarging the operational profitability of businesses (revenues).</w:t>
      </w:r>
    </w:p>
    <w:p w:rsidR="00A87D73" w:rsidRPr="000C76A4" w:rsidRDefault="00A87D73" w:rsidP="000C76A4">
      <w:pPr>
        <w:pStyle w:val="af1"/>
        <w:spacing w:line="360" w:lineRule="auto"/>
        <w:ind w:leftChars="0" w:left="960"/>
        <w:rPr>
          <w:rFonts w:ascii="Times New Roman" w:eastAsia="DengXian" w:hAnsi="Times New Roman" w:cs="Times New Roman"/>
          <w:lang w:eastAsia="zh-CN"/>
        </w:rPr>
      </w:pPr>
    </w:p>
    <w:p w:rsidR="005B723E" w:rsidRDefault="000C76A4" w:rsidP="000C76A4">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hint="eastAsia"/>
          <w:lang w:eastAsia="zh-CN"/>
        </w:rPr>
        <w:t>H</w:t>
      </w:r>
      <w:r>
        <w:rPr>
          <w:rFonts w:ascii="Times New Roman" w:eastAsia="DengXian" w:hAnsi="Times New Roman" w:cs="Times New Roman"/>
          <w:lang w:eastAsia="zh-CN"/>
        </w:rPr>
        <w:t>ence, we recommend the Group to use Blue Ocean Strategy</w:t>
      </w:r>
      <w:r w:rsidR="005B723E">
        <w:rPr>
          <w:rFonts w:ascii="Times New Roman" w:eastAsia="DengXian" w:hAnsi="Times New Roman" w:cs="Times New Roman"/>
          <w:lang w:eastAsia="zh-CN"/>
        </w:rPr>
        <w:t>.</w:t>
      </w:r>
      <w:r>
        <w:rPr>
          <w:rFonts w:ascii="Times New Roman" w:eastAsia="DengXian" w:hAnsi="Times New Roman" w:cs="Times New Roman"/>
          <w:lang w:eastAsia="zh-CN"/>
        </w:rPr>
        <w:t xml:space="preserve"> </w:t>
      </w:r>
      <w:r w:rsidR="005B723E">
        <w:rPr>
          <w:rFonts w:ascii="Times New Roman" w:eastAsia="DengXian" w:hAnsi="Times New Roman" w:cs="Times New Roman"/>
          <w:lang w:eastAsia="zh-CN"/>
        </w:rPr>
        <w:t xml:space="preserve"> T</w:t>
      </w:r>
      <w:r>
        <w:rPr>
          <w:rFonts w:ascii="Times New Roman" w:eastAsia="DengXian" w:hAnsi="Times New Roman" w:cs="Times New Roman"/>
          <w:lang w:eastAsia="zh-CN"/>
        </w:rPr>
        <w:t>o start</w:t>
      </w:r>
      <w:r w:rsidR="005B723E">
        <w:rPr>
          <w:rFonts w:ascii="Times New Roman" w:eastAsia="DengXian" w:hAnsi="Times New Roman" w:cs="Times New Roman"/>
          <w:lang w:eastAsia="zh-CN"/>
        </w:rPr>
        <w:t>, INEOS</w:t>
      </w:r>
      <w:r>
        <w:rPr>
          <w:rFonts w:ascii="Times New Roman" w:eastAsia="DengXian" w:hAnsi="Times New Roman" w:cs="Times New Roman"/>
          <w:lang w:eastAsia="zh-CN"/>
        </w:rPr>
        <w:t xml:space="preserve"> </w:t>
      </w:r>
      <w:r w:rsidR="005B723E">
        <w:rPr>
          <w:rFonts w:ascii="Times New Roman" w:eastAsia="DengXian" w:hAnsi="Times New Roman" w:cs="Times New Roman"/>
          <w:lang w:eastAsia="zh-CN"/>
        </w:rPr>
        <w:t xml:space="preserve">can </w:t>
      </w:r>
      <w:r>
        <w:rPr>
          <w:rFonts w:ascii="Times New Roman" w:eastAsia="DengXian" w:hAnsi="Times New Roman" w:cs="Times New Roman"/>
          <w:lang w:eastAsia="zh-CN"/>
        </w:rPr>
        <w:t>identify</w:t>
      </w:r>
      <w:r w:rsidR="005B723E">
        <w:rPr>
          <w:rFonts w:ascii="Times New Roman" w:eastAsia="DengXian" w:hAnsi="Times New Roman" w:cs="Times New Roman"/>
          <w:lang w:eastAsia="zh-CN"/>
        </w:rPr>
        <w:t xml:space="preserve"> </w:t>
      </w:r>
      <w:r>
        <w:rPr>
          <w:rFonts w:ascii="Times New Roman" w:eastAsia="DengXian" w:hAnsi="Times New Roman" w:cs="Times New Roman"/>
          <w:lang w:eastAsia="zh-CN"/>
        </w:rPr>
        <w:t>the needs of INEOS’ target markets</w:t>
      </w:r>
      <w:r w:rsidR="005B723E">
        <w:rPr>
          <w:rFonts w:ascii="Times New Roman" w:eastAsia="DengXian" w:hAnsi="Times New Roman" w:cs="Times New Roman"/>
          <w:lang w:eastAsia="zh-CN"/>
        </w:rPr>
        <w:t xml:space="preserve"> and what are they lack of.  </w:t>
      </w:r>
      <w:r>
        <w:rPr>
          <w:rFonts w:ascii="Times New Roman" w:eastAsia="DengXian" w:hAnsi="Times New Roman" w:cs="Times New Roman"/>
          <w:lang w:eastAsia="zh-CN"/>
        </w:rPr>
        <w:t xml:space="preserve"> </w:t>
      </w:r>
      <w:r w:rsidR="005B723E">
        <w:rPr>
          <w:rFonts w:ascii="Times New Roman" w:eastAsia="DengXian" w:hAnsi="Times New Roman" w:cs="Times New Roman" w:hint="eastAsia"/>
          <w:lang w:eastAsia="zh-CN"/>
        </w:rPr>
        <w:t>Then</w:t>
      </w:r>
      <w:r w:rsidR="005B723E">
        <w:rPr>
          <w:rFonts w:ascii="Times New Roman" w:eastAsia="DengXian" w:hAnsi="Times New Roman" w:cs="Times New Roman"/>
          <w:lang w:eastAsia="zh-CN"/>
        </w:rPr>
        <w:t xml:space="preserve">, </w:t>
      </w:r>
      <w:r>
        <w:rPr>
          <w:rFonts w:ascii="Times New Roman" w:eastAsia="DengXian" w:hAnsi="Times New Roman" w:cs="Times New Roman"/>
          <w:lang w:eastAsia="zh-CN"/>
        </w:rPr>
        <w:t>create uncontested market space</w:t>
      </w:r>
      <w:r w:rsidR="005B723E">
        <w:rPr>
          <w:rFonts w:ascii="Times New Roman" w:eastAsia="DengXian" w:hAnsi="Times New Roman" w:cs="Times New Roman"/>
          <w:lang w:eastAsia="zh-CN"/>
        </w:rPr>
        <w:t xml:space="preserve"> and </w:t>
      </w:r>
      <w:r>
        <w:rPr>
          <w:rFonts w:ascii="Times New Roman" w:eastAsia="DengXian" w:hAnsi="Times New Roman" w:cs="Times New Roman"/>
          <w:lang w:eastAsia="zh-CN"/>
        </w:rPr>
        <w:t>make the competition irrelevant</w:t>
      </w:r>
      <w:r w:rsidR="005B723E">
        <w:rPr>
          <w:rFonts w:ascii="Times New Roman" w:eastAsia="DengXian" w:hAnsi="Times New Roman" w:cs="Times New Roman"/>
          <w:lang w:eastAsia="zh-CN"/>
        </w:rPr>
        <w:t xml:space="preserve"> by looking at what existing organizations are doing well or doing unwell so as to differentiate INEOS with others.</w:t>
      </w:r>
    </w:p>
    <w:p w:rsidR="00A87D73" w:rsidRDefault="005B723E" w:rsidP="000C76A4">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Blue Ocean strategies will give the Group idea to push the boundaries of the industries and offer customers unique values</w:t>
      </w:r>
      <w:r w:rsidR="000C76A4">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thereby </w:t>
      </w:r>
      <w:r w:rsidR="000C76A4">
        <w:rPr>
          <w:rFonts w:ascii="Times New Roman" w:eastAsia="DengXian" w:hAnsi="Times New Roman" w:cs="Times New Roman"/>
          <w:lang w:eastAsia="zh-CN"/>
        </w:rPr>
        <w:t>creat</w:t>
      </w:r>
      <w:r>
        <w:rPr>
          <w:rFonts w:ascii="Times New Roman" w:eastAsia="DengXian" w:hAnsi="Times New Roman" w:cs="Times New Roman"/>
          <w:lang w:eastAsia="zh-CN"/>
        </w:rPr>
        <w:t>ing</w:t>
      </w:r>
      <w:r w:rsidR="000C76A4">
        <w:rPr>
          <w:rFonts w:ascii="Times New Roman" w:eastAsia="DengXian" w:hAnsi="Times New Roman" w:cs="Times New Roman"/>
          <w:lang w:eastAsia="zh-CN"/>
        </w:rPr>
        <w:t xml:space="preserve"> and captur</w:t>
      </w:r>
      <w:r>
        <w:rPr>
          <w:rFonts w:ascii="Times New Roman" w:eastAsia="DengXian" w:hAnsi="Times New Roman" w:cs="Times New Roman"/>
          <w:lang w:eastAsia="zh-CN"/>
        </w:rPr>
        <w:t>ing</w:t>
      </w:r>
      <w:r w:rsidR="000C76A4">
        <w:rPr>
          <w:rFonts w:ascii="Times New Roman" w:eastAsia="DengXian" w:hAnsi="Times New Roman" w:cs="Times New Roman"/>
          <w:lang w:eastAsia="zh-CN"/>
        </w:rPr>
        <w:t xml:space="preserve"> new demand</w:t>
      </w:r>
      <w:r>
        <w:rPr>
          <w:rFonts w:ascii="Times New Roman" w:eastAsia="DengXian" w:hAnsi="Times New Roman" w:cs="Times New Roman"/>
          <w:lang w:eastAsia="zh-CN"/>
        </w:rPr>
        <w:t xml:space="preserve"> in the market.</w:t>
      </w:r>
    </w:p>
    <w:p w:rsidR="005B723E" w:rsidRDefault="005B723E" w:rsidP="000C76A4">
      <w:pPr>
        <w:pStyle w:val="af1"/>
        <w:spacing w:line="360" w:lineRule="auto"/>
        <w:ind w:leftChars="0" w:left="960"/>
        <w:rPr>
          <w:rFonts w:ascii="Times New Roman" w:eastAsia="DengXian" w:hAnsi="Times New Roman" w:cs="Times New Roman"/>
          <w:lang w:eastAsia="zh-CN"/>
        </w:rPr>
      </w:pPr>
    </w:p>
    <w:p w:rsidR="001405C0" w:rsidRDefault="001405C0" w:rsidP="000C76A4">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We suggest that, following</w:t>
      </w:r>
      <w:r w:rsidR="005B723E">
        <w:rPr>
          <w:rFonts w:ascii="Times New Roman" w:eastAsia="DengXian" w:hAnsi="Times New Roman" w:cs="Times New Roman"/>
          <w:lang w:eastAsia="zh-CN"/>
        </w:rPr>
        <w:t xml:space="preserve"> the </w:t>
      </w:r>
      <w:r w:rsidR="00AE7994">
        <w:rPr>
          <w:rFonts w:ascii="Times New Roman" w:eastAsia="DengXian" w:hAnsi="Times New Roman" w:cs="Times New Roman"/>
          <w:lang w:eastAsia="zh-CN"/>
        </w:rPr>
        <w:t>overwhelming</w:t>
      </w:r>
      <w:r w:rsidR="00420958">
        <w:rPr>
          <w:rFonts w:ascii="Times New Roman" w:eastAsia="DengXian" w:hAnsi="Times New Roman" w:cs="Times New Roman"/>
          <w:lang w:eastAsia="zh-CN"/>
        </w:rPr>
        <w:t xml:space="preserve"> </w:t>
      </w:r>
      <w:r w:rsidR="005B723E">
        <w:rPr>
          <w:rFonts w:ascii="Times New Roman" w:eastAsia="DengXian" w:hAnsi="Times New Roman" w:cs="Times New Roman"/>
          <w:lang w:eastAsia="zh-CN"/>
        </w:rPr>
        <w:t xml:space="preserve">success of its Land Rovers, </w:t>
      </w:r>
      <w:r w:rsidR="005B723E">
        <w:rPr>
          <w:rFonts w:ascii="Times New Roman" w:eastAsia="DengXian" w:hAnsi="Times New Roman" w:cs="Times New Roman" w:hint="eastAsia"/>
          <w:lang w:eastAsia="zh-CN"/>
        </w:rPr>
        <w:t>I</w:t>
      </w:r>
      <w:r w:rsidR="005B723E">
        <w:rPr>
          <w:rFonts w:ascii="Times New Roman" w:eastAsia="DengXian" w:hAnsi="Times New Roman" w:cs="Times New Roman"/>
          <w:lang w:eastAsia="zh-CN"/>
        </w:rPr>
        <w:t xml:space="preserve">NEOS’ Automobiles can consider putting R &amp; D resources in innovating </w:t>
      </w:r>
      <w:r w:rsidR="007E66D6">
        <w:rPr>
          <w:rFonts w:ascii="Times New Roman" w:eastAsia="DengXian" w:hAnsi="Times New Roman" w:cs="Times New Roman"/>
          <w:lang w:eastAsia="zh-CN"/>
        </w:rPr>
        <w:t xml:space="preserve">a </w:t>
      </w:r>
      <w:r w:rsidR="005B723E">
        <w:rPr>
          <w:rFonts w:ascii="Times New Roman" w:eastAsia="DengXian" w:hAnsi="Times New Roman" w:cs="Times New Roman"/>
          <w:lang w:eastAsia="zh-CN"/>
        </w:rPr>
        <w:t xml:space="preserve">luxurious </w:t>
      </w:r>
      <w:r w:rsidR="007E66D6">
        <w:rPr>
          <w:rFonts w:ascii="Times New Roman" w:eastAsia="DengXian" w:hAnsi="Times New Roman" w:cs="Times New Roman"/>
          <w:lang w:eastAsia="zh-CN"/>
        </w:rPr>
        <w:t xml:space="preserve">brand of </w:t>
      </w:r>
      <w:r w:rsidR="005B723E">
        <w:rPr>
          <w:rFonts w:ascii="Times New Roman" w:eastAsia="DengXian" w:hAnsi="Times New Roman" w:cs="Times New Roman"/>
          <w:lang w:eastAsia="zh-CN"/>
        </w:rPr>
        <w:t xml:space="preserve">sports cars.  Sports cars bring a larger profit margin and the demand </w:t>
      </w:r>
      <w:r w:rsidR="007E66D6">
        <w:rPr>
          <w:rFonts w:ascii="Times New Roman" w:eastAsia="DengXian" w:hAnsi="Times New Roman" w:cs="Times New Roman"/>
          <w:lang w:eastAsia="zh-CN"/>
        </w:rPr>
        <w:t xml:space="preserve">in the world </w:t>
      </w:r>
      <w:r w:rsidR="005B723E">
        <w:rPr>
          <w:rFonts w:ascii="Times New Roman" w:eastAsia="DengXian" w:hAnsi="Times New Roman" w:cs="Times New Roman"/>
          <w:lang w:eastAsia="zh-CN"/>
        </w:rPr>
        <w:t xml:space="preserve">will be </w:t>
      </w:r>
      <w:r>
        <w:rPr>
          <w:rFonts w:ascii="Times New Roman" w:eastAsia="DengXian" w:hAnsi="Times New Roman" w:cs="Times New Roman"/>
          <w:lang w:eastAsia="zh-CN"/>
        </w:rPr>
        <w:t>larg</w:t>
      </w:r>
      <w:r w:rsidR="005B723E">
        <w:rPr>
          <w:rFonts w:ascii="Times New Roman" w:eastAsia="DengXian" w:hAnsi="Times New Roman" w:cs="Times New Roman"/>
          <w:lang w:eastAsia="zh-CN"/>
        </w:rPr>
        <w:t xml:space="preserve">er than ever.  The supportive reason is that the number of </w:t>
      </w:r>
      <w:r>
        <w:rPr>
          <w:rFonts w:ascii="Times New Roman" w:eastAsia="DengXian" w:hAnsi="Times New Roman" w:cs="Times New Roman"/>
          <w:lang w:eastAsia="zh-CN"/>
        </w:rPr>
        <w:t xml:space="preserve">millionaires continue to grow.  The following shows the world distribution of </w:t>
      </w:r>
      <w:r w:rsidR="0059210E">
        <w:rPr>
          <w:rFonts w:ascii="Times New Roman" w:eastAsia="DengXian" w:hAnsi="Times New Roman" w:cs="Times New Roman"/>
          <w:lang w:eastAsia="zh-CN"/>
        </w:rPr>
        <w:t>ultra-wealthy</w:t>
      </w:r>
      <w:r>
        <w:rPr>
          <w:rFonts w:ascii="Times New Roman" w:eastAsia="DengXian" w:hAnsi="Times New Roman" w:cs="Times New Roman"/>
          <w:lang w:eastAsia="zh-CN"/>
        </w:rPr>
        <w:t xml:space="preserve"> millionaires (with wealth over USD50</w:t>
      </w:r>
      <w:r w:rsidR="007E66D6">
        <w:rPr>
          <w:rFonts w:ascii="Times New Roman" w:eastAsia="DengXian" w:hAnsi="Times New Roman" w:cs="Times New Roman"/>
          <w:lang w:eastAsia="zh-CN"/>
        </w:rPr>
        <w:t xml:space="preserve"> million</w:t>
      </w:r>
      <w:r>
        <w:rPr>
          <w:rFonts w:ascii="Times New Roman" w:eastAsia="DengXian" w:hAnsi="Times New Roman" w:cs="Times New Roman"/>
          <w:lang w:eastAsia="zh-CN"/>
        </w:rPr>
        <w:t>).</w:t>
      </w:r>
    </w:p>
    <w:p w:rsidR="001405C0" w:rsidRPr="00AA60BD" w:rsidRDefault="001405C0" w:rsidP="001405C0">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r>
        <w:rPr>
          <w:rFonts w:ascii="Times New Roman" w:eastAsia="DengXian" w:hAnsi="Times New Roman" w:cs="Times New Roman"/>
          <w:lang w:eastAsia="zh-CN"/>
        </w:rPr>
        <w:lastRenderedPageBreak/>
        <w:t>STRATEGIC OPTIONS THAT INEOS SHOULD TAKE</w:t>
      </w:r>
    </w:p>
    <w:p w:rsidR="001405C0" w:rsidRPr="00AA60BD" w:rsidRDefault="001405C0" w:rsidP="001405C0">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35040" behindDoc="1" locked="0" layoutInCell="1" allowOverlap="1" wp14:anchorId="00D2C263" wp14:editId="30781234">
                <wp:simplePos x="0" y="0"/>
                <wp:positionH relativeFrom="column">
                  <wp:posOffset>-45085</wp:posOffset>
                </wp:positionH>
                <wp:positionV relativeFrom="paragraph">
                  <wp:posOffset>199390</wp:posOffset>
                </wp:positionV>
                <wp:extent cx="6363335" cy="0"/>
                <wp:effectExtent l="12065" t="18415" r="15875" b="10160"/>
                <wp:wrapNone/>
                <wp:docPr id="60" name="直線接點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1C3F0B" id="直線接點 60" o:spid="_x0000_s1026" style="position:absolute;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1TIMwIAADMEAAAOAAAAZHJzL2Uyb0RvYy54bWysU82O0zAQviPxDlbu3ST9ybZR09Uqabks&#10;UGmXB3Btp7FwbMt2m1aIV+ABQOLGGyBx4H1Y8RaM3R914YIQF3vsmfn8zczn6c2uFWjLjOVKFlF6&#10;lUSISaIol+sievOw6I0jZB2WFAslWRHtmY1uZs+fTTuds75qlKDMIACRNu90ETXO6TyOLWlYi+2V&#10;0kyCs1amxQ6OZh1TgztAb0XcT5Is7pSh2ijCrIXb6uCMZgG/rhlxr+vaModEEQE3F1YT1pVf49kU&#10;52uDdcPJkQb+BxYt5hIePUNV2GG0MfwPqJYTo6yq3RVRbazqmhMWaoBq0uS3au4brFmoBZpj9blN&#10;9v/BklfbpUGcFlEG7ZG4hRk9fvr6+O3jjw9ffn7/jOAaetRpm0NoKZfGV0l28l7fKfLWIqnKBss1&#10;C1wf9hryU58RP0nxB6vhpVX3UlGIwRunQsN2tWk9JLQC7cJc9ue5sJ1DBC6zQTYYDEYRIidfjPNT&#10;ojbWvWCqRd4oIsGlbxnO8fbOOk8E56cQfy3VggsRxi4k6oDtJBklIcMqwan3+jhr1qtSGLTFoJzR&#10;9Wg8ug1lgecyzKiNpAGtYZjOj7bDXBxseF1Ijwe1AJ+jdZDGu0kymY/n42Fv2M/mvWFSVb3bRTns&#10;ZYv0elQNqrKs0veeWjrMG04pk57dSabp8O9kcPwwB4GdhXruQ/wUPTQMyJ72QDoM08/voISVovul&#10;OQ0ZlBmCj7/IS//yDPblX5/9Ag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DZvVMgzAgAAMwQAAA4AAAAAAAAAAAAAAAAA&#10;LgIAAGRycy9lMm9Eb2MueG1sUEsBAi0AFAAGAAgAAAAhANrhEczeAAAACAEAAA8AAAAAAAAAAAAA&#10;AAAAjQQAAGRycy9kb3ducmV2LnhtbFBLBQYAAAAABAAEAPMAAACYBQAAAAA=&#10;" strokecolor="#57585a" strokeweight="1.5pt"/>
            </w:pict>
          </mc:Fallback>
        </mc:AlternateContent>
      </w:r>
    </w:p>
    <w:p w:rsidR="001405C0" w:rsidRPr="001405C0" w:rsidRDefault="001405C0" w:rsidP="005B723E">
      <w:pPr>
        <w:pStyle w:val="Web"/>
        <w:spacing w:after="405" w:afterAutospacing="0"/>
        <w:rPr>
          <w:rFonts w:ascii="&amp;quot" w:eastAsiaTheme="minorEastAsia" w:hAnsi="&amp;quot" w:hint="eastAsia"/>
          <w:b/>
          <w:color w:val="2F4050"/>
          <w:sz w:val="26"/>
          <w:szCs w:val="26"/>
        </w:rPr>
      </w:pPr>
      <w:r>
        <w:rPr>
          <w:rFonts w:ascii="&amp;quot" w:eastAsiaTheme="minorEastAsia" w:hAnsi="&amp;quot"/>
          <w:color w:val="2F4050"/>
          <w:sz w:val="27"/>
          <w:szCs w:val="27"/>
        </w:rPr>
        <w:tab/>
      </w:r>
      <w:r>
        <w:rPr>
          <w:rFonts w:ascii="&amp;quot" w:eastAsiaTheme="minorEastAsia" w:hAnsi="&amp;quot"/>
          <w:color w:val="2F4050"/>
          <w:sz w:val="27"/>
          <w:szCs w:val="27"/>
        </w:rPr>
        <w:tab/>
      </w:r>
      <w:r w:rsidRPr="001405C0">
        <w:rPr>
          <w:rFonts w:eastAsia="DengXian"/>
          <w:b/>
          <w:sz w:val="26"/>
          <w:szCs w:val="26"/>
          <w:lang w:eastAsia="zh-CN"/>
        </w:rPr>
        <w:t xml:space="preserve">World distribution of </w:t>
      </w:r>
      <w:r w:rsidR="0059210E">
        <w:rPr>
          <w:rFonts w:eastAsia="DengXian"/>
          <w:b/>
          <w:sz w:val="26"/>
          <w:szCs w:val="26"/>
          <w:lang w:eastAsia="zh-CN"/>
        </w:rPr>
        <w:t>ultra-wealthy</w:t>
      </w:r>
      <w:r w:rsidRPr="001405C0">
        <w:rPr>
          <w:rFonts w:eastAsia="DengXian"/>
          <w:b/>
          <w:sz w:val="26"/>
          <w:szCs w:val="26"/>
          <w:lang w:eastAsia="zh-CN"/>
        </w:rPr>
        <w:t xml:space="preserve"> millionaires (with wealth over USD 50M)</w:t>
      </w:r>
    </w:p>
    <w:p w:rsidR="005B723E" w:rsidRDefault="00985C3C" w:rsidP="001405C0">
      <w:pPr>
        <w:pStyle w:val="Web"/>
        <w:spacing w:after="405" w:afterAutospacing="0"/>
        <w:ind w:left="480" w:firstLine="480"/>
        <w:rPr>
          <w:rFonts w:ascii="&amp;quot" w:eastAsiaTheme="minorEastAsia" w:hAnsi="&amp;quot" w:hint="eastAsia"/>
          <w:color w:val="2F4050"/>
          <w:sz w:val="27"/>
          <w:szCs w:val="27"/>
        </w:rPr>
      </w:pPr>
      <w:r>
        <w:rPr>
          <w:noProof/>
          <w:lang w:eastAsia="zh-CN"/>
        </w:rPr>
        <w:drawing>
          <wp:inline distT="0" distB="0" distL="0" distR="0" wp14:anchorId="095F1E40" wp14:editId="21183590">
            <wp:extent cx="5159535" cy="6436875"/>
            <wp:effectExtent l="0" t="0" r="3175" b="2540"/>
            <wp:docPr id="59" name="圖片 59" descr="https://www.knightfrank.com/resources/wealthreport/2018/new-order-infographic-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knightfrank.com/resources/wealthreport/2018/new-order-infographic-2.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59811" cy="6561976"/>
                    </a:xfrm>
                    <a:prstGeom prst="rect">
                      <a:avLst/>
                    </a:prstGeom>
                    <a:noFill/>
                    <a:ln>
                      <a:noFill/>
                    </a:ln>
                  </pic:spPr>
                </pic:pic>
              </a:graphicData>
            </a:graphic>
          </wp:inline>
        </w:drawing>
      </w:r>
    </w:p>
    <w:p w:rsidR="00176B6C" w:rsidRPr="00DC35F8" w:rsidRDefault="00DC35F8" w:rsidP="00176B6C">
      <w:pPr>
        <w:widowControl/>
        <w:spacing w:after="230"/>
        <w:rPr>
          <w:rFonts w:ascii="Times New Roman" w:eastAsia="DengXian" w:hAnsi="Times New Roman" w:cs="Times New Roman"/>
          <w:color w:val="333333"/>
          <w:kern w:val="0"/>
          <w:szCs w:val="24"/>
          <w:lang w:eastAsia="zh-CN"/>
        </w:rPr>
      </w:pPr>
      <w:r w:rsidRPr="00DC35F8">
        <w:rPr>
          <w:rFonts w:ascii="Times New Roman" w:eastAsia="DengXian" w:hAnsi="Times New Roman" w:cs="Times New Roman"/>
          <w:color w:val="333333"/>
          <w:kern w:val="0"/>
          <w:szCs w:val="24"/>
          <w:lang w:eastAsia="zh-CN"/>
        </w:rPr>
        <w:t>(Desjardins, 2018)</w:t>
      </w:r>
    </w:p>
    <w:p w:rsidR="00DC35F8" w:rsidRPr="00DC35F8" w:rsidRDefault="00DC35F8" w:rsidP="00176B6C">
      <w:pPr>
        <w:widowControl/>
        <w:spacing w:after="230"/>
        <w:rPr>
          <w:rFonts w:ascii="&amp;quot" w:hAnsi="&amp;quot" w:cs="Times New Roman" w:hint="eastAsia"/>
          <w:color w:val="333333"/>
          <w:kern w:val="0"/>
          <w:sz w:val="27"/>
          <w:szCs w:val="27"/>
        </w:rPr>
      </w:pPr>
    </w:p>
    <w:p w:rsidR="00176B6C" w:rsidRPr="00AA60BD" w:rsidRDefault="00176B6C" w:rsidP="00176B6C">
      <w:pPr>
        <w:widowControl/>
        <w:rPr>
          <w:rFonts w:ascii="Times New Roman" w:eastAsia="DengXian" w:hAnsi="Times New Roman" w:cs="Times New Roman"/>
          <w:lang w:eastAsia="zh-CN"/>
        </w:rPr>
      </w:pPr>
      <w:r>
        <w:rPr>
          <w:rFonts w:ascii="Times New Roman" w:eastAsia="DengXian" w:hAnsi="Times New Roman" w:cs="Times New Roman"/>
          <w:lang w:eastAsia="zh-CN"/>
        </w:rPr>
        <w:lastRenderedPageBreak/>
        <w:t>STRATEGIC OPTIONS THAT INEOS SHOULD TAKE</w:t>
      </w:r>
    </w:p>
    <w:p w:rsidR="00176B6C" w:rsidRPr="00AA60BD" w:rsidRDefault="00176B6C" w:rsidP="00176B6C">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37088" behindDoc="1" locked="0" layoutInCell="1" allowOverlap="1" wp14:anchorId="38CB88E7" wp14:editId="734FCEDC">
                <wp:simplePos x="0" y="0"/>
                <wp:positionH relativeFrom="column">
                  <wp:posOffset>-45085</wp:posOffset>
                </wp:positionH>
                <wp:positionV relativeFrom="paragraph">
                  <wp:posOffset>199390</wp:posOffset>
                </wp:positionV>
                <wp:extent cx="6363335" cy="0"/>
                <wp:effectExtent l="12065" t="18415" r="15875" b="10160"/>
                <wp:wrapNone/>
                <wp:docPr id="61" name="直線接點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B20B55" id="直線接點 61" o:spid="_x0000_s1026" style="position:absolute;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Cn8NAIAADMEAAAOAAAAZHJzL2Uyb0RvYy54bWysU0uOEzEQ3SNxB8v7THfnN0krndEonbAZ&#10;INIMB3Bsd9rCbVu2k06EuAIHAIkdN0BiwX0YcQvKzgcCG4TYuO1y1etXr54nN7tGoi23TmhV4Owq&#10;xYgrqplQ6wK/elh0Rhg5TxQjUite4D13+Gb69MmkNTnv6lpLxi0CEOXy1hS49t7kSeJozRvirrTh&#10;Ci4rbRvi4WjXCbOkBfRGJt00HSattsxYTblzEC0Pl3ga8auKU/+yqhz3SBYYuPm42riuwppMJyRf&#10;W2JqQY80yD+waIhQ8NMzVEk8QRsr/oBqBLXa6cpfUd0kuqoE5bEH6CZLf+vmviaGx15AHGfOMrn/&#10;B0tfbJcWCVbgYYaRIg3M6PHD58cv77+9+/T960cEYdCoNS6H1Jla2tAl3al7c6fpa4eUntVErXnk&#10;+rA3UB8rkouScHAG/rRqn2sGOWTjdRRsV9kmQIIUaBfnsj/Phe88ohAc9oa9Xm+AET3dJSQ/FRrr&#10;/DOuGxQ2BZZCBclITrZ3zgN1SD2lhLDSCyFlHLtUqAW243SQxgqnpWDhNuQ5u17NpEVbAs4ZXA9G&#10;g9sgBKBdpFm9USyi1Zyw+XHviZCHPeRLFfCgF+Bz3B2s8Wacjuej+ajf6XeH804/LcvO7WLW7wwX&#10;2fWg7JWzWZm9DdSyfl4LxrgK7E42zfp/Z4PjgzkY7GzUsw7JJXpsEcievpF0HGaY38EJK832SxvU&#10;CHMFZ8bk4ysK1v/1HLN+vvXpDwAAAP//AwBQSwMEFAAGAAgAAAAhANrhEczeAAAACAEAAA8AAABk&#10;cnMvZG93bnJldi54bWxMj0FLw0AQhe+C/2EZwVu7idraptkUsYgg9NBUaI/b7DQJzc6G7CaN/94R&#10;D3qc9x5vvpeuR9uIATtfO1IQTyMQSIUzNZUKPvdvkwUIHzQZ3ThCBV/oYZ3d3qQ6Me5KOxzyUAou&#10;IZ9oBVUIbSKlLyq02k9di8Te2XVWBz67UppOX7ncNvIhiubS6pr4Q6VbfK2wuOS9VTBcDn7xXmy2&#10;mxztx3HXb2chD0rd340vKxABx/AXhh98RoeMmU6uJ+NFo2DyHHNSwWP8BIL95XLG206/gsxS+X9A&#10;9g0AAP//AwBQSwECLQAUAAYACAAAACEAtoM4kv4AAADhAQAAEwAAAAAAAAAAAAAAAAAAAAAAW0Nv&#10;bnRlbnRfVHlwZXNdLnhtbFBLAQItABQABgAIAAAAIQA4/SH/1gAAAJQBAAALAAAAAAAAAAAAAAAA&#10;AC8BAABfcmVscy8ucmVsc1BLAQItABQABgAIAAAAIQDQACn8NAIAADMEAAAOAAAAAAAAAAAAAAAA&#10;AC4CAABkcnMvZTJvRG9jLnhtbFBLAQItABQABgAIAAAAIQDa4RHM3gAAAAgBAAAPAAAAAAAAAAAA&#10;AAAAAI4EAABkcnMvZG93bnJldi54bWxQSwUGAAAAAAQABADzAAAAmQUAAAAA&#10;" strokecolor="#57585a" strokeweight="1.5pt"/>
            </w:pict>
          </mc:Fallback>
        </mc:AlternateContent>
      </w:r>
    </w:p>
    <w:p w:rsidR="00176B6C" w:rsidRPr="00176B6C" w:rsidRDefault="00176B6C" w:rsidP="00176B6C">
      <w:pPr>
        <w:pStyle w:val="af1"/>
        <w:spacing w:line="360" w:lineRule="auto"/>
        <w:ind w:leftChars="0" w:left="960"/>
        <w:rPr>
          <w:rFonts w:ascii="Times New Roman" w:eastAsia="DengXian" w:hAnsi="Times New Roman" w:cs="Times New Roman"/>
          <w:lang w:eastAsia="zh-CN"/>
        </w:rPr>
      </w:pPr>
      <w:r w:rsidRPr="00176B6C">
        <w:rPr>
          <w:rFonts w:ascii="Times New Roman" w:eastAsia="DengXian" w:hAnsi="Times New Roman" w:cs="Times New Roman"/>
          <w:lang w:eastAsia="zh-CN"/>
        </w:rPr>
        <w:t xml:space="preserve">The Wealth Report </w:t>
      </w:r>
      <w:r w:rsidR="002C26B4">
        <w:rPr>
          <w:rFonts w:ascii="Times New Roman" w:eastAsia="DengXian" w:hAnsi="Times New Roman" w:cs="Times New Roman"/>
          <w:lang w:eastAsia="zh-CN"/>
        </w:rPr>
        <w:t xml:space="preserve">chart </w:t>
      </w:r>
      <w:r w:rsidRPr="00176B6C">
        <w:rPr>
          <w:rFonts w:ascii="Times New Roman" w:eastAsia="DengXian" w:hAnsi="Times New Roman" w:cs="Times New Roman"/>
          <w:lang w:eastAsia="zh-CN"/>
        </w:rPr>
        <w:t>shows that the number of ultra-wealthy people</w:t>
      </w:r>
      <w:r w:rsidR="0006106C">
        <w:rPr>
          <w:rFonts w:ascii="Times New Roman" w:eastAsia="DengXian" w:hAnsi="Times New Roman" w:cs="Times New Roman"/>
          <w:lang w:eastAsia="zh-CN"/>
        </w:rPr>
        <w:t xml:space="preserve">, i.e., </w:t>
      </w:r>
      <w:r w:rsidRPr="00176B6C">
        <w:rPr>
          <w:rFonts w:ascii="Times New Roman" w:eastAsia="DengXian" w:hAnsi="Times New Roman" w:cs="Times New Roman"/>
          <w:lang w:eastAsia="zh-CN"/>
        </w:rPr>
        <w:t>those with net assets of $50 million or more.</w:t>
      </w:r>
      <w:r w:rsidR="002C26B4">
        <w:rPr>
          <w:rFonts w:ascii="Times New Roman" w:eastAsia="DengXian" w:hAnsi="Times New Roman" w:cs="Times New Roman"/>
          <w:lang w:eastAsia="zh-CN"/>
        </w:rPr>
        <w:t xml:space="preserve"> </w:t>
      </w:r>
      <w:r w:rsidR="007E66D6">
        <w:rPr>
          <w:rFonts w:ascii="Times New Roman" w:eastAsia="DengXian" w:hAnsi="Times New Roman" w:cs="Times New Roman"/>
          <w:lang w:eastAsia="zh-CN"/>
        </w:rPr>
        <w:t xml:space="preserve"> </w:t>
      </w:r>
      <w:r w:rsidR="002C26B4">
        <w:rPr>
          <w:rFonts w:ascii="Times New Roman" w:eastAsia="DengXian" w:hAnsi="Times New Roman" w:cs="Times New Roman"/>
          <w:lang w:eastAsia="zh-CN"/>
        </w:rPr>
        <w:t xml:space="preserve">INEOS </w:t>
      </w:r>
      <w:r w:rsidR="007E66D6">
        <w:rPr>
          <w:rFonts w:ascii="Times New Roman" w:eastAsia="DengXian" w:hAnsi="Times New Roman" w:cs="Times New Roman"/>
          <w:lang w:eastAsia="zh-CN"/>
        </w:rPr>
        <w:t>can take reference to the chart and</w:t>
      </w:r>
      <w:r w:rsidR="002C26B4">
        <w:rPr>
          <w:rFonts w:ascii="Times New Roman" w:eastAsia="DengXian" w:hAnsi="Times New Roman" w:cs="Times New Roman"/>
          <w:lang w:eastAsia="zh-CN"/>
        </w:rPr>
        <w:t xml:space="preserve"> </w:t>
      </w:r>
      <w:r w:rsidR="007E66D6">
        <w:rPr>
          <w:rFonts w:ascii="Times New Roman" w:eastAsia="DengXian" w:hAnsi="Times New Roman" w:cs="Times New Roman"/>
          <w:lang w:eastAsia="zh-CN"/>
        </w:rPr>
        <w:t>understand</w:t>
      </w:r>
      <w:r w:rsidR="002C26B4">
        <w:rPr>
          <w:rFonts w:ascii="Times New Roman" w:eastAsia="DengXian" w:hAnsi="Times New Roman" w:cs="Times New Roman"/>
          <w:lang w:eastAsia="zh-CN"/>
        </w:rPr>
        <w:t xml:space="preserve"> which markets have the largest number of super-rich people.</w:t>
      </w:r>
    </w:p>
    <w:p w:rsidR="0059210E" w:rsidRDefault="0059210E" w:rsidP="00176B6C">
      <w:pPr>
        <w:pStyle w:val="af1"/>
        <w:spacing w:line="360" w:lineRule="auto"/>
        <w:ind w:leftChars="0" w:left="960"/>
        <w:rPr>
          <w:rFonts w:ascii="Times New Roman" w:eastAsia="DengXian" w:hAnsi="Times New Roman" w:cs="Times New Roman"/>
          <w:lang w:eastAsia="zh-CN"/>
        </w:rPr>
      </w:pPr>
    </w:p>
    <w:p w:rsidR="00985C3C" w:rsidRDefault="00176B6C" w:rsidP="00176B6C">
      <w:pPr>
        <w:pStyle w:val="af1"/>
        <w:spacing w:line="360" w:lineRule="auto"/>
        <w:ind w:leftChars="0" w:left="960"/>
        <w:rPr>
          <w:rFonts w:ascii="Times New Roman" w:eastAsia="DengXian" w:hAnsi="Times New Roman" w:cs="Times New Roman"/>
          <w:lang w:eastAsia="zh-CN"/>
        </w:rPr>
      </w:pPr>
      <w:r w:rsidRPr="00176B6C">
        <w:rPr>
          <w:rFonts w:ascii="Times New Roman" w:eastAsia="DengXian" w:hAnsi="Times New Roman" w:cs="Times New Roman"/>
          <w:lang w:eastAsia="zh-CN"/>
        </w:rPr>
        <w:t>Th</w:t>
      </w:r>
      <w:r w:rsidR="002C26B4">
        <w:rPr>
          <w:rFonts w:ascii="Times New Roman" w:eastAsia="DengXian" w:hAnsi="Times New Roman" w:cs="Times New Roman"/>
          <w:lang w:eastAsia="zh-CN"/>
        </w:rPr>
        <w:t>e chart</w:t>
      </w:r>
      <w:r w:rsidRPr="00176B6C">
        <w:rPr>
          <w:rFonts w:ascii="Times New Roman" w:eastAsia="DengXian" w:hAnsi="Times New Roman" w:cs="Times New Roman"/>
          <w:lang w:eastAsia="zh-CN"/>
        </w:rPr>
        <w:t xml:space="preserve"> is in line with the </w:t>
      </w:r>
      <w:r w:rsidR="0006106C">
        <w:rPr>
          <w:rFonts w:ascii="Times New Roman" w:eastAsia="DengXian" w:hAnsi="Times New Roman" w:cs="Times New Roman"/>
          <w:lang w:eastAsia="zh-CN"/>
        </w:rPr>
        <w:t>statistics</w:t>
      </w:r>
      <w:r w:rsidRPr="00176B6C">
        <w:rPr>
          <w:rFonts w:ascii="Times New Roman" w:eastAsia="DengXian" w:hAnsi="Times New Roman" w:cs="Times New Roman"/>
          <w:lang w:eastAsia="zh-CN"/>
        </w:rPr>
        <w:t xml:space="preserve"> of The Wealth Report Attitudes Survey, in which 72% of respondents said their clients’ wealth had increased during the year. </w:t>
      </w:r>
      <w:r w:rsidR="0006106C">
        <w:rPr>
          <w:rFonts w:ascii="Times New Roman" w:eastAsia="DengXian" w:hAnsi="Times New Roman" w:cs="Times New Roman"/>
          <w:lang w:eastAsia="zh-CN"/>
        </w:rPr>
        <w:t xml:space="preserve"> </w:t>
      </w:r>
      <w:r w:rsidRPr="00176B6C">
        <w:rPr>
          <w:rFonts w:ascii="Times New Roman" w:eastAsia="DengXian" w:hAnsi="Times New Roman" w:cs="Times New Roman"/>
          <w:lang w:eastAsia="zh-CN"/>
        </w:rPr>
        <w:t>This took the global population to 129</w:t>
      </w:r>
      <w:r w:rsidR="0006106C">
        <w:rPr>
          <w:rFonts w:ascii="Times New Roman" w:eastAsia="DengXian" w:hAnsi="Times New Roman" w:cs="Times New Roman"/>
          <w:lang w:eastAsia="zh-CN"/>
        </w:rPr>
        <w:t>,</w:t>
      </w:r>
      <w:r w:rsidRPr="00176B6C">
        <w:rPr>
          <w:rFonts w:ascii="Times New Roman" w:eastAsia="DengXian" w:hAnsi="Times New Roman" w:cs="Times New Roman"/>
          <w:lang w:eastAsia="zh-CN"/>
        </w:rPr>
        <w:t xml:space="preserve">730 </w:t>
      </w:r>
      <w:r w:rsidR="0006106C">
        <w:rPr>
          <w:rFonts w:ascii="Times New Roman" w:eastAsia="DengXian" w:hAnsi="Times New Roman" w:cs="Times New Roman"/>
          <w:lang w:eastAsia="zh-CN"/>
        </w:rPr>
        <w:t xml:space="preserve">(as in the chart in the previous page) </w:t>
      </w:r>
      <w:r w:rsidRPr="00176B6C">
        <w:rPr>
          <w:rFonts w:ascii="Times New Roman" w:eastAsia="DengXian" w:hAnsi="Times New Roman" w:cs="Times New Roman"/>
          <w:lang w:eastAsia="zh-CN"/>
        </w:rPr>
        <w:t>with a total worth of US$26.4 trillion.</w:t>
      </w:r>
      <w:r w:rsidR="0006106C">
        <w:rPr>
          <w:rFonts w:ascii="Times New Roman" w:eastAsia="DengXian" w:hAnsi="Times New Roman" w:cs="Times New Roman"/>
          <w:lang w:eastAsia="zh-CN"/>
        </w:rPr>
        <w:t xml:space="preserve">  </w:t>
      </w:r>
      <w:r w:rsidR="00F23BA6" w:rsidRPr="0059210E">
        <w:rPr>
          <w:rFonts w:ascii="Times New Roman" w:eastAsia="DengXian" w:hAnsi="Times New Roman" w:cs="Times New Roman"/>
          <w:lang w:eastAsia="zh-CN"/>
        </w:rPr>
        <w:t>That 10% rise in the ultra-wealthy population marks a notably more rapid rate of growth than in the previous five years, where there was a cumulative 18% increase</w:t>
      </w:r>
      <w:r w:rsidR="00A77127">
        <w:rPr>
          <w:rFonts w:ascii="Times New Roman" w:eastAsia="DengXian" w:hAnsi="Times New Roman" w:cs="Times New Roman"/>
          <w:lang w:eastAsia="zh-CN"/>
        </w:rPr>
        <w:t xml:space="preserve"> </w:t>
      </w:r>
      <w:r w:rsidR="00F23BA6">
        <w:rPr>
          <w:rFonts w:ascii="Times New Roman" w:eastAsia="DengXian" w:hAnsi="Times New Roman" w:cs="Times New Roman" w:hint="eastAsia"/>
          <w:lang w:eastAsia="zh-CN"/>
        </w:rPr>
        <w:t>(Gilmore</w:t>
      </w:r>
      <w:r w:rsidR="00F23BA6">
        <w:rPr>
          <w:rFonts w:ascii="Times New Roman" w:eastAsia="DengXian" w:hAnsi="Times New Roman" w:cs="Times New Roman"/>
          <w:lang w:eastAsia="zh-CN"/>
        </w:rPr>
        <w:t>, 2018)</w:t>
      </w:r>
    </w:p>
    <w:p w:rsidR="0006106C" w:rsidRDefault="0006106C" w:rsidP="00176B6C">
      <w:pPr>
        <w:pStyle w:val="af1"/>
        <w:spacing w:line="360" w:lineRule="auto"/>
        <w:ind w:leftChars="0" w:left="960"/>
        <w:rPr>
          <w:rFonts w:ascii="Times New Roman" w:eastAsia="DengXian" w:hAnsi="Times New Roman" w:cs="Times New Roman"/>
          <w:lang w:eastAsia="zh-CN"/>
        </w:rPr>
      </w:pPr>
    </w:p>
    <w:p w:rsidR="00E00FBD" w:rsidRDefault="0099051D" w:rsidP="00176B6C">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hint="eastAsia"/>
          <w:noProof/>
          <w:lang w:eastAsia="zh-CN"/>
        </w:rPr>
        <mc:AlternateContent>
          <mc:Choice Requires="wps">
            <w:drawing>
              <wp:anchor distT="0" distB="0" distL="114300" distR="114300" simplePos="0" relativeHeight="251743232" behindDoc="0" locked="0" layoutInCell="1" allowOverlap="1" wp14:anchorId="57BFB459" wp14:editId="70769FDB">
                <wp:simplePos x="0" y="0"/>
                <wp:positionH relativeFrom="margin">
                  <wp:align>right</wp:align>
                </wp:positionH>
                <wp:positionV relativeFrom="paragraph">
                  <wp:posOffset>994833</wp:posOffset>
                </wp:positionV>
                <wp:extent cx="5630333" cy="3141134"/>
                <wp:effectExtent l="0" t="0" r="27940" b="21590"/>
                <wp:wrapNone/>
                <wp:docPr id="66" name="橢圓 66"/>
                <wp:cNvGraphicFramePr/>
                <a:graphic xmlns:a="http://schemas.openxmlformats.org/drawingml/2006/main">
                  <a:graphicData uri="http://schemas.microsoft.com/office/word/2010/wordprocessingShape">
                    <wps:wsp>
                      <wps:cNvSpPr/>
                      <wps:spPr>
                        <a:xfrm>
                          <a:off x="0" y="0"/>
                          <a:ext cx="5630333" cy="3141134"/>
                        </a:xfrm>
                        <a:prstGeom prst="ellipse">
                          <a:avLst/>
                        </a:prstGeom>
                        <a:noFill/>
                        <a:ln>
                          <a:solidFill>
                            <a:schemeClr val="accent1">
                              <a:shade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CDB437" id="橢圓 66" o:spid="_x0000_s1026" style="position:absolute;margin-left:392.15pt;margin-top:78.35pt;width:443.35pt;height:247.35pt;z-index:251743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2bInAIAAK4FAAAOAAAAZHJzL2Uyb0RvYy54bWysVMFu2zAMvQ/YPwi6r7aTNNuMOkXQosOA&#10;og3WDj2rslQLkEVNUuJkv7HrTrvtw7bvGCU7brAWO2zLQREp8pF8Jnlyum012QjnFZiKFkc5JcJw&#10;qJV5qOjH24tXbyjxgZmaaTCiojvh6eni5YuTzpZiAg3oWjiCIMaXna1oE4Its8zzRrTMH4EVBh8l&#10;uJYFFN1DVjvWIXqrs0mez7MOXG0dcOE9as/7R7pI+FIKHq6l9CIQXVHMLaTTpfM+ntnihJUPjtlG&#10;8SEN9hdZtEwZDDpCnbPAyNqpJ1Ct4g48yHDEoc1ASsVFqgGrKfLfqrlpmBWpFiTH25Em//9g+dVm&#10;5YiqKzqfU2JYi9/o5/dvP75+IahAdjrrSzS6sSs3SB6vsdStdG38xyLINjG6GxkV20A4Ko/n03w6&#10;nVLC8W1azIpiOouo2aO7dT68E9CSeKmo0FpZH6tmJdtc+tBb762i2sCF0hr1rNQmnh60qqMuCbF1&#10;xJl2ZMPwozPOhQlFwvMNq0WvPs7xN2SSmi16pLwOwDDLGCCLHPRVp1vYadEH/yAkcod1Tnr8fwyt&#10;DQJGZIm1jNhD7s9j9+wM9tFVpKYfnfM/JdY7jx4pMpgwOrfKgHsOQCOhQ+Tefk9ST01k6R7qHXaW&#10;g37kvOUXCj/wJfNhxRzOGE4j7o1wjYfU0FUUhhslDbjPz+mjPbY+vlLS4cxW1H9aMyco0e8NDsXb&#10;YjaLQ56E2fHrCQru8OX+8MWs2zPADilwQ1mertE+6P1VOmjvcL0sY1R8YoZj7Iry4PbCWeh3CS4o&#10;LpbLZIaDbVm4NDeWR/DIauze2+0dc3bo8oADcgX7+X7S6b1t9DSwXAeQKo3BI68D37gUUs8OCyxu&#10;nUM5WT2u2cUvAAAA//8DAFBLAwQUAAYACAAAACEAObulX9wAAAAIAQAADwAAAGRycy9kb3ducmV2&#10;LnhtbEyPMU/DMBCFdyT+g3VIbNQpoiGkcSqExAYDbQdGx74mofY5it008Ou5TrDd3Xt6971qM3sn&#10;JhxjH0jBcpGBQDLB9tQq2O9e7woQMWmy2gVCBd8YYVNfX1W6tOFMHzhtUys4hGKpFXQpDaWU0XTo&#10;dVyEAYm1Qxi9TryOrbSjPnO4d/I+y3LpdU/8odMDvnRojtuTV2Dsvv16O/5MqTHuc2fdU6D+Xanb&#10;m/l5DSLhnP7McMFndKiZqQknslE4BVwk8XWVP4JguSguQ6MgXy0fQNaV/F+g/gUAAP//AwBQSwEC&#10;LQAUAAYACAAAACEAtoM4kv4AAADhAQAAEwAAAAAAAAAAAAAAAAAAAAAAW0NvbnRlbnRfVHlwZXNd&#10;LnhtbFBLAQItABQABgAIAAAAIQA4/SH/1gAAAJQBAAALAAAAAAAAAAAAAAAAAC8BAABfcmVscy8u&#10;cmVsc1BLAQItABQABgAIAAAAIQDD12bInAIAAK4FAAAOAAAAAAAAAAAAAAAAAC4CAABkcnMvZTJv&#10;RG9jLnhtbFBLAQItABQABgAIAAAAIQA5u6Vf3AAAAAgBAAAPAAAAAAAAAAAAAAAAAPYEAABkcnMv&#10;ZG93bnJldi54bWxQSwUGAAAAAAQABADzAAAA/wUAAAAA&#10;" filled="f" strokecolor="#1f3763 [1604]" strokeweight="1pt">
                <v:stroke joinstyle="miter"/>
                <w10:wrap anchorx="margin"/>
              </v:oval>
            </w:pict>
          </mc:Fallback>
        </mc:AlternateContent>
      </w:r>
      <w:r w:rsidR="0006106C">
        <w:rPr>
          <w:rFonts w:ascii="Times New Roman" w:eastAsia="DengXian" w:hAnsi="Times New Roman" w:cs="Times New Roman" w:hint="eastAsia"/>
          <w:lang w:eastAsia="zh-CN"/>
        </w:rPr>
        <w:t>H</w:t>
      </w:r>
      <w:r w:rsidR="0006106C">
        <w:rPr>
          <w:rFonts w:ascii="Times New Roman" w:eastAsia="DengXian" w:hAnsi="Times New Roman" w:cs="Times New Roman"/>
          <w:lang w:eastAsia="zh-CN"/>
        </w:rPr>
        <w:t>ence, INEOS can opt to capture the luxurious sports car market and the demand will very likely grow as the number of millionaires keeps increasing over the years.</w:t>
      </w:r>
      <w:r w:rsidR="0006626C">
        <w:rPr>
          <w:rFonts w:ascii="Times New Roman" w:eastAsia="DengXian" w:hAnsi="Times New Roman" w:cs="Times New Roman"/>
          <w:lang w:eastAsia="zh-CN"/>
        </w:rPr>
        <w:t xml:space="preserve">  INEOS should </w:t>
      </w:r>
      <w:r w:rsidR="00C701E1">
        <w:rPr>
          <w:rFonts w:ascii="Times New Roman" w:eastAsia="DengXian" w:hAnsi="Times New Roman" w:cs="Times New Roman"/>
          <w:lang w:eastAsia="zh-CN"/>
        </w:rPr>
        <w:t xml:space="preserve">always </w:t>
      </w:r>
      <w:r w:rsidR="0006626C">
        <w:rPr>
          <w:rFonts w:ascii="Times New Roman" w:eastAsia="DengXian" w:hAnsi="Times New Roman" w:cs="Times New Roman"/>
          <w:lang w:eastAsia="zh-CN"/>
        </w:rPr>
        <w:t>keep this in mind:</w:t>
      </w:r>
    </w:p>
    <w:p w:rsidR="00C701E1" w:rsidRDefault="00C701E1" w:rsidP="00176B6C">
      <w:pPr>
        <w:pStyle w:val="af1"/>
        <w:spacing w:line="360" w:lineRule="auto"/>
        <w:ind w:leftChars="0" w:left="960"/>
        <w:rPr>
          <w:rFonts w:ascii="Times New Roman" w:eastAsia="DengXian" w:hAnsi="Times New Roman" w:cs="Times New Roman"/>
          <w:lang w:eastAsia="zh-CN"/>
        </w:rPr>
      </w:pPr>
    </w:p>
    <w:p w:rsidR="0006626C" w:rsidRDefault="0006626C" w:rsidP="00A77127">
      <w:pPr>
        <w:pStyle w:val="af1"/>
        <w:spacing w:line="360" w:lineRule="auto"/>
        <w:ind w:leftChars="0" w:left="960"/>
        <w:jc w:val="center"/>
        <w:rPr>
          <w:rFonts w:ascii="Times New Roman" w:eastAsia="DengXian" w:hAnsi="Times New Roman" w:cs="Times New Roman"/>
          <w:lang w:eastAsia="zh-CN"/>
        </w:rPr>
      </w:pPr>
      <w:r w:rsidRPr="00C701E1">
        <w:rPr>
          <w:rFonts w:ascii="Times New Roman" w:eastAsia="DengXian" w:hAnsi="Times New Roman" w:cs="Times New Roman" w:hint="eastAsia"/>
          <w:b/>
          <w:color w:val="FF0000"/>
          <w:sz w:val="28"/>
          <w:szCs w:val="28"/>
          <w:lang w:eastAsia="zh-CN"/>
        </w:rPr>
        <w:t>I</w:t>
      </w:r>
      <w:r w:rsidRPr="00C701E1">
        <w:rPr>
          <w:rFonts w:ascii="Times New Roman" w:eastAsia="DengXian" w:hAnsi="Times New Roman" w:cs="Times New Roman"/>
          <w:b/>
          <w:color w:val="FF0000"/>
          <w:sz w:val="28"/>
          <w:szCs w:val="28"/>
          <w:lang w:eastAsia="zh-CN"/>
        </w:rPr>
        <w:t>NNOVATION</w:t>
      </w:r>
      <w:r>
        <w:rPr>
          <w:rFonts w:ascii="Times New Roman" w:eastAsia="DengXian" w:hAnsi="Times New Roman" w:cs="Times New Roman"/>
          <w:lang w:eastAsia="zh-CN"/>
        </w:rPr>
        <w:t xml:space="preserve"> (</w:t>
      </w:r>
      <w:r w:rsidR="00A77127">
        <w:rPr>
          <w:rFonts w:ascii="Times New Roman" w:eastAsia="DengXian" w:hAnsi="Times New Roman" w:cs="Times New Roman"/>
          <w:lang w:eastAsia="zh-CN"/>
        </w:rPr>
        <w:t xml:space="preserve">KEEP INNOVATING, </w:t>
      </w:r>
      <w:r>
        <w:rPr>
          <w:rFonts w:ascii="Times New Roman" w:eastAsia="DengXian" w:hAnsi="Times New Roman" w:cs="Times New Roman"/>
          <w:lang w:eastAsia="zh-CN"/>
        </w:rPr>
        <w:t>NEVER STOP</w:t>
      </w:r>
      <w:r w:rsidR="005A6AEB">
        <w:rPr>
          <w:rFonts w:ascii="Times New Roman" w:eastAsia="DengXian" w:hAnsi="Times New Roman" w:cs="Times New Roman"/>
          <w:lang w:eastAsia="zh-CN"/>
        </w:rPr>
        <w:t>.</w:t>
      </w:r>
      <w:r>
        <w:rPr>
          <w:rFonts w:ascii="Times New Roman" w:eastAsia="DengXian" w:hAnsi="Times New Roman" w:cs="Times New Roman"/>
          <w:lang w:eastAsia="zh-CN"/>
        </w:rPr>
        <w:t>)</w:t>
      </w:r>
    </w:p>
    <w:p w:rsidR="0006626C" w:rsidRDefault="00A77127" w:rsidP="00A77127">
      <w:pPr>
        <w:pStyle w:val="af1"/>
        <w:spacing w:line="360" w:lineRule="auto"/>
        <w:ind w:leftChars="0" w:left="960"/>
        <w:jc w:val="center"/>
        <w:rPr>
          <w:rFonts w:ascii="Times New Roman" w:eastAsia="DengXian" w:hAnsi="Times New Roman" w:cs="Times New Roman"/>
          <w:lang w:eastAsia="zh-CN"/>
        </w:rPr>
      </w:pPr>
      <w:r>
        <w:rPr>
          <w:rFonts w:ascii="Times New Roman" w:eastAsia="DengXian" w:hAnsi="Times New Roman" w:cs="Times New Roman"/>
          <w:noProof/>
          <w:lang w:eastAsia="zh-CN"/>
        </w:rPr>
        <mc:AlternateContent>
          <mc:Choice Requires="wps">
            <w:drawing>
              <wp:anchor distT="0" distB="0" distL="114300" distR="114300" simplePos="0" relativeHeight="251740160" behindDoc="0" locked="0" layoutInCell="1" allowOverlap="1" wp14:anchorId="11DF997C" wp14:editId="4A0FE65D">
                <wp:simplePos x="0" y="0"/>
                <wp:positionH relativeFrom="column">
                  <wp:posOffset>3266863</wp:posOffset>
                </wp:positionH>
                <wp:positionV relativeFrom="paragraph">
                  <wp:posOffset>80010</wp:posOffset>
                </wp:positionV>
                <wp:extent cx="304800" cy="516466"/>
                <wp:effectExtent l="19050" t="0" r="19050" b="36195"/>
                <wp:wrapNone/>
                <wp:docPr id="63" name="箭號: 向下 63"/>
                <wp:cNvGraphicFramePr/>
                <a:graphic xmlns:a="http://schemas.openxmlformats.org/drawingml/2006/main">
                  <a:graphicData uri="http://schemas.microsoft.com/office/word/2010/wordprocessingShape">
                    <wps:wsp>
                      <wps:cNvSpPr/>
                      <wps:spPr>
                        <a:xfrm>
                          <a:off x="0" y="0"/>
                          <a:ext cx="304800" cy="51646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9BCC9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箭號: 向下 63" o:spid="_x0000_s1026" type="#_x0000_t67" style="position:absolute;margin-left:257.25pt;margin-top:6.3pt;width:24pt;height:40.6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GFLjwIAAEQFAAAOAAAAZHJzL2Uyb0RvYy54bWysVMFu1DAQvSPxD5bvNNntdilRs9WqVRFS&#10;VSpa1LPr2N1IjseMvZtdfoELHDnxBXDmg0DwGYydbFq1FQdEDo7tmXmeeX7jg8N1Y9hKoa/Blny0&#10;k3OmrISqtjclf3t58myfMx+ErYQBq0q+UZ4fzp4+OWhdocawAFMpZARifdG6ki9CcEWWeblQjfA7&#10;4JQlowZsRKAl3mQVipbQG5ON83yatYCVQ5DKe9o97ox8lvC1VjK81tqrwEzJKbeQRkzjdRyz2YEo&#10;blC4RS37NMQ/ZNGI2tKhA9SxCIItsX4A1dQSwYMOOxKaDLSupUo1UDWj/F41FwvhVKqFyPFuoMn/&#10;P1h5tjpHVlcln+5yZkVDd/Tr29ffn78U7OfHTz++f2BkIJZa5wtyvnDn2K88TWPJa41N/FMxbJ2Y&#10;3QzMqnVgkjZ388l+TvxLMu2NppPpNGJmt8EOfXipoGFxUvIKWjtHhDaRKlanPnT+Wz8Kjhl1OaRZ&#10;2BgV0zD2jdJUEZ06TtFJS+rIIFsJUoGQUtkw6kwLUaluey+nr09qiEgpJsCIrGtjBuweIOr0IXaX&#10;a+8fQ1WS4hCc/y2xLniISCeDDUNwU1vAxwAMVdWf3PlvSeqoiSxdQ7Wh+0boGsE7eVIT4afCh3OB&#10;pHy6I+rm8JoGbaAtOfQzzhaA7x/bj/4kSLJy1lInldy/WwpUnJlXlqT6YjSZxNZLi8ne8zEt8K7l&#10;+q7FLpsjoGsa0bvhZJpG/2C2U43QXFHTz+OpZBJW0tkllwG3i6PQdTg9G1LN58mN2s2JcGovnIzg&#10;kdWopcv1lUDXqy6QXM9g23WiuKe7zjdGWpgvA+g6ifKW155vatUknP5ZiW/B3XXyun38Zn8AAAD/&#10;/wMAUEsDBBQABgAIAAAAIQB6KkXl3gAAAAkBAAAPAAAAZHJzL2Rvd25yZXYueG1sTI/BTsMwDIbv&#10;SLxDZCRuLF1GK9Y1ndDQDkhIiMIDZI3XFhqnarKtfXvMiR3t/9Pvz8V2cr044xg6TxqWiwQEUu1t&#10;R42Gr8/9wxOIEA1Z03tCDTMG2Ja3N4XJrb/QB56r2AguoZAbDW2MQy5lqFt0Jiz8gMTZ0Y/ORB7H&#10;RtrRXLjc9VIlSSad6YgvtGbAXYv1T3VyGtTbt2wwXe1fm6B21Us2v1dzp/X93fS8ARFxiv8w/Omz&#10;OpTsdPAnskH0GtLlY8ooByoDwUCaKV4cNKxXa5BlIa8/KH8BAAD//wMAUEsBAi0AFAAGAAgAAAAh&#10;ALaDOJL+AAAA4QEAABMAAAAAAAAAAAAAAAAAAAAAAFtDb250ZW50X1R5cGVzXS54bWxQSwECLQAU&#10;AAYACAAAACEAOP0h/9YAAACUAQAACwAAAAAAAAAAAAAAAAAvAQAAX3JlbHMvLnJlbHNQSwECLQAU&#10;AAYACAAAACEAnzRhS48CAABEBQAADgAAAAAAAAAAAAAAAAAuAgAAZHJzL2Uyb0RvYy54bWxQSwEC&#10;LQAUAAYACAAAACEAeipF5d4AAAAJAQAADwAAAAAAAAAAAAAAAADpBAAAZHJzL2Rvd25yZXYueG1s&#10;UEsFBgAAAAAEAAQA8wAAAPQFAAAAAA==&#10;" adj="15226" fillcolor="#4472c4 [3204]" strokecolor="#1f3763 [1604]" strokeweight="1pt"/>
            </w:pict>
          </mc:Fallback>
        </mc:AlternateContent>
      </w:r>
    </w:p>
    <w:p w:rsidR="00A77127" w:rsidRDefault="00A77127" w:rsidP="00A77127">
      <w:pPr>
        <w:pStyle w:val="af1"/>
        <w:spacing w:line="360" w:lineRule="auto"/>
        <w:ind w:leftChars="0" w:left="1440" w:firstLine="480"/>
        <w:jc w:val="center"/>
        <w:rPr>
          <w:rFonts w:ascii="Times New Roman" w:eastAsia="DengXian" w:hAnsi="Times New Roman" w:cs="Times New Roman"/>
          <w:lang w:eastAsia="zh-CN"/>
        </w:rPr>
      </w:pPr>
    </w:p>
    <w:p w:rsidR="0006626C" w:rsidRPr="00903391" w:rsidRDefault="0006626C" w:rsidP="005A6AEB">
      <w:pPr>
        <w:spacing w:line="360" w:lineRule="auto"/>
        <w:ind w:left="1920" w:firstLine="480"/>
        <w:rPr>
          <w:rFonts w:ascii="Times New Roman" w:eastAsia="DengXian" w:hAnsi="Times New Roman" w:cs="Times New Roman"/>
          <w:lang w:eastAsia="zh-CN"/>
        </w:rPr>
      </w:pPr>
      <w:r w:rsidRPr="00C701E1">
        <w:rPr>
          <w:rFonts w:ascii="Times New Roman" w:eastAsia="DengXian" w:hAnsi="Times New Roman" w:cs="Times New Roman" w:hint="eastAsia"/>
          <w:b/>
          <w:color w:val="FF0000"/>
          <w:sz w:val="28"/>
          <w:szCs w:val="28"/>
          <w:lang w:eastAsia="zh-CN"/>
        </w:rPr>
        <w:t>Q</w:t>
      </w:r>
      <w:r w:rsidRPr="00C701E1">
        <w:rPr>
          <w:rFonts w:ascii="Times New Roman" w:eastAsia="DengXian" w:hAnsi="Times New Roman" w:cs="Times New Roman"/>
          <w:b/>
          <w:color w:val="FF0000"/>
          <w:sz w:val="28"/>
          <w:szCs w:val="28"/>
          <w:lang w:eastAsia="zh-CN"/>
        </w:rPr>
        <w:t>UALITY</w:t>
      </w:r>
      <w:r w:rsidR="00903391" w:rsidRPr="00903391">
        <w:rPr>
          <w:rFonts w:ascii="Times New Roman" w:eastAsia="DengXian" w:hAnsi="Times New Roman" w:cs="Times New Roman"/>
          <w:lang w:eastAsia="zh-CN"/>
        </w:rPr>
        <w:t xml:space="preserve"> (COMPETE ON QUALITY, </w:t>
      </w:r>
      <w:r w:rsidR="00C701E1">
        <w:rPr>
          <w:rFonts w:ascii="Times New Roman" w:eastAsia="DengXian" w:hAnsi="Times New Roman" w:cs="Times New Roman"/>
          <w:lang w:eastAsia="zh-CN"/>
        </w:rPr>
        <w:t>NOT</w:t>
      </w:r>
      <w:r w:rsidR="00903391" w:rsidRPr="00903391">
        <w:rPr>
          <w:rFonts w:ascii="Times New Roman" w:eastAsia="DengXian" w:hAnsi="Times New Roman" w:cs="Times New Roman"/>
          <w:lang w:eastAsia="zh-CN"/>
        </w:rPr>
        <w:t xml:space="preserve"> </w:t>
      </w:r>
      <w:r w:rsidR="00C701E1">
        <w:rPr>
          <w:rFonts w:ascii="Times New Roman" w:eastAsia="DengXian" w:hAnsi="Times New Roman" w:cs="Times New Roman"/>
          <w:lang w:eastAsia="zh-CN"/>
        </w:rPr>
        <w:t xml:space="preserve">ON </w:t>
      </w:r>
      <w:r w:rsidR="00903391" w:rsidRPr="00903391">
        <w:rPr>
          <w:rFonts w:ascii="Times New Roman" w:eastAsia="DengXian" w:hAnsi="Times New Roman" w:cs="Times New Roman"/>
          <w:lang w:eastAsia="zh-CN"/>
        </w:rPr>
        <w:t>PRICES</w:t>
      </w:r>
      <w:r w:rsidR="005A6AEB">
        <w:rPr>
          <w:rFonts w:ascii="Times New Roman" w:eastAsia="DengXian" w:hAnsi="Times New Roman" w:cs="Times New Roman"/>
          <w:lang w:eastAsia="zh-CN"/>
        </w:rPr>
        <w:t>.</w:t>
      </w:r>
      <w:r w:rsidR="00903391" w:rsidRPr="00903391">
        <w:rPr>
          <w:rFonts w:ascii="Times New Roman" w:eastAsia="DengXian" w:hAnsi="Times New Roman" w:cs="Times New Roman"/>
          <w:lang w:eastAsia="zh-CN"/>
        </w:rPr>
        <w:t>)</w:t>
      </w:r>
    </w:p>
    <w:p w:rsidR="0006626C" w:rsidRDefault="00A77127" w:rsidP="00A77127">
      <w:pPr>
        <w:pStyle w:val="af1"/>
        <w:spacing w:line="360" w:lineRule="auto"/>
        <w:ind w:leftChars="0" w:left="960"/>
        <w:jc w:val="center"/>
        <w:rPr>
          <w:rFonts w:ascii="Times New Roman" w:eastAsia="DengXian" w:hAnsi="Times New Roman" w:cs="Times New Roman"/>
          <w:lang w:eastAsia="zh-CN"/>
        </w:rPr>
      </w:pPr>
      <w:r>
        <w:rPr>
          <w:rFonts w:ascii="Times New Roman" w:eastAsia="DengXian" w:hAnsi="Times New Roman" w:cs="Times New Roman"/>
          <w:noProof/>
          <w:lang w:eastAsia="zh-CN"/>
        </w:rPr>
        <mc:AlternateContent>
          <mc:Choice Requires="wps">
            <w:drawing>
              <wp:anchor distT="0" distB="0" distL="114300" distR="114300" simplePos="0" relativeHeight="251742208" behindDoc="0" locked="0" layoutInCell="1" allowOverlap="1" wp14:anchorId="5F056017" wp14:editId="6C44382E">
                <wp:simplePos x="0" y="0"/>
                <wp:positionH relativeFrom="column">
                  <wp:posOffset>3268133</wp:posOffset>
                </wp:positionH>
                <wp:positionV relativeFrom="paragraph">
                  <wp:posOffset>101176</wp:posOffset>
                </wp:positionV>
                <wp:extent cx="304800" cy="516466"/>
                <wp:effectExtent l="19050" t="0" r="19050" b="36195"/>
                <wp:wrapNone/>
                <wp:docPr id="65" name="箭號: 向下 65"/>
                <wp:cNvGraphicFramePr/>
                <a:graphic xmlns:a="http://schemas.openxmlformats.org/drawingml/2006/main">
                  <a:graphicData uri="http://schemas.microsoft.com/office/word/2010/wordprocessingShape">
                    <wps:wsp>
                      <wps:cNvSpPr/>
                      <wps:spPr>
                        <a:xfrm>
                          <a:off x="0" y="0"/>
                          <a:ext cx="304800" cy="51646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520D4" id="箭號: 向下 65" o:spid="_x0000_s1026" type="#_x0000_t67" style="position:absolute;margin-left:257.35pt;margin-top:7.95pt;width:24pt;height:40.6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T09jwIAAEQFAAAOAAAAZHJzL2Uyb0RvYy54bWysVMFu1DAQvSPxD5bvNNlldylRs9WqVRFS&#10;1a5oUc+uYzeRbI+xvZtdfoELHDnxBXDmg0DwGYydbFq1FQdEDo7tmXmeeX7jg8ONVmQtnG/AlHS0&#10;l1MiDIeqMTclfXt58myfEh+YqZgCI0q6FZ4ezp8+OWhtIcZQg6qEIwhifNHaktYh2CLLPK+FZn4P&#10;rDBolOA0C7h0N1nlWIvoWmXjPJ9lLbjKOuDCe9w97ox0nvClFDycS+lFIKqkmFtIo0vjdRyz+QEr&#10;bhyzdcP7NNg/ZKFZY/DQAeqYBUZWrnkApRvuwIMMexx0BlI2XKQasJpRfq+ai5pZkWpBcrwdaPL/&#10;D5afrZeONFVJZ1NKDNN4R7++ff39+UtBfn789OP7B4IGZKm1vkDnC7t0/crjNJa8kU7HPxZDNonZ&#10;7cCs2ATCcfN5PtnPkX+OpuloNpnNImZ2G2ydD68EaBInJa2gNQvnoE2ksvWpD53/zg+DY0ZdDmkW&#10;tkrENJR5IyRWhKeOU3TSkjhSjqwZqoBxLkwYdaaaVaLbnub49UkNESnFBBiRZaPUgN0DRJ0+xO5y&#10;7f1jqEhSHILzvyXWBQ8R6WQwYQjWjQH3GIDCqvqTO/8dSR01kaVrqLZ43w66RvCWnzRI+CnzYckc&#10;Kh/vCLs5nOMgFbQlhX5GSQ3u/WP70R8FiVZKWuykkvp3K+YEJeq1Qam+HE0msfXSYjJ9McaFu2u5&#10;vmsxK30EeE0jfDcsT9PoH9RuKh3oK2z6RTwVTcxwPLukPLjd4ih0HY7PBheLRXLDdrMsnJoLyyN4&#10;ZDVq6XJzxZztVRdQrmew6zpW3NNd5xsjDSxWAWSTRHnLa883tmoSTv+sxLfg7jp53T5+8z8AAAD/&#10;/wMAUEsDBBQABgAIAAAAIQDR5zWQ3gAAAAkBAAAPAAAAZHJzL2Rvd25yZXYueG1sTI/BTsMwDIbv&#10;SLxDZKTdWLqMdqw0ndDQDkhIiMIDZI1pC41TNdnWvj3mBEf7//T7c7GbXC/OOIbOk4bVMgGBVHvb&#10;UaPh4/1wew8iREPW9J5Qw4wBduX1VWFy6y/0hucqNoJLKORGQxvjkEsZ6hadCUs/IHH26UdnIo9j&#10;I+1oLlzueqmSJJPOdMQXWjPgvsX6uzo5DerlSzaYrg/PTVD76imbX6u503pxMz0+gIg4xT8YfvVZ&#10;HUp2OvoT2SB6DenqbsMoB+kWBANppnhx1LDdKJBlIf9/UP4AAAD//wMAUEsBAi0AFAAGAAgAAAAh&#10;ALaDOJL+AAAA4QEAABMAAAAAAAAAAAAAAAAAAAAAAFtDb250ZW50X1R5cGVzXS54bWxQSwECLQAU&#10;AAYACAAAACEAOP0h/9YAAACUAQAACwAAAAAAAAAAAAAAAAAvAQAAX3JlbHMvLnJlbHNQSwECLQAU&#10;AAYACAAAACEAQ2k9PY8CAABEBQAADgAAAAAAAAAAAAAAAAAuAgAAZHJzL2Uyb0RvYy54bWxQSwEC&#10;LQAUAAYACAAAACEA0ec1kN4AAAAJAQAADwAAAAAAAAAAAAAAAADpBAAAZHJzL2Rvd25yZXYueG1s&#10;UEsFBgAAAAAEAAQA8wAAAPQFAAAAAA==&#10;" adj="15226" fillcolor="#4472c4 [3204]" strokecolor="#1f3763 [1604]" strokeweight="1pt"/>
            </w:pict>
          </mc:Fallback>
        </mc:AlternateContent>
      </w:r>
    </w:p>
    <w:p w:rsidR="00A77127" w:rsidRDefault="00A77127" w:rsidP="00A77127">
      <w:pPr>
        <w:pStyle w:val="af1"/>
        <w:spacing w:line="360" w:lineRule="auto"/>
        <w:ind w:leftChars="0" w:left="960"/>
        <w:jc w:val="center"/>
        <w:rPr>
          <w:rFonts w:ascii="Times New Roman" w:eastAsia="DengXian" w:hAnsi="Times New Roman" w:cs="Times New Roman"/>
          <w:lang w:eastAsia="zh-CN"/>
        </w:rPr>
      </w:pPr>
    </w:p>
    <w:p w:rsidR="0006626C" w:rsidRPr="00C701E1" w:rsidRDefault="0006626C" w:rsidP="004E7218">
      <w:pPr>
        <w:spacing w:line="360" w:lineRule="auto"/>
        <w:ind w:left="3840" w:firstLine="480"/>
        <w:rPr>
          <w:rFonts w:ascii="Times New Roman" w:eastAsia="DengXian" w:hAnsi="Times New Roman" w:cs="Times New Roman"/>
          <w:b/>
          <w:sz w:val="28"/>
          <w:szCs w:val="28"/>
          <w:lang w:eastAsia="zh-CN"/>
        </w:rPr>
      </w:pPr>
      <w:r w:rsidRPr="00C701E1">
        <w:rPr>
          <w:rFonts w:ascii="Times New Roman" w:eastAsia="DengXian" w:hAnsi="Times New Roman" w:cs="Times New Roman" w:hint="eastAsia"/>
          <w:b/>
          <w:color w:val="FF0000"/>
          <w:sz w:val="28"/>
          <w:szCs w:val="28"/>
          <w:lang w:eastAsia="zh-CN"/>
        </w:rPr>
        <w:t>E</w:t>
      </w:r>
      <w:r w:rsidRPr="00C701E1">
        <w:rPr>
          <w:rFonts w:ascii="Times New Roman" w:eastAsia="DengXian" w:hAnsi="Times New Roman" w:cs="Times New Roman"/>
          <w:b/>
          <w:color w:val="FF0000"/>
          <w:sz w:val="28"/>
          <w:szCs w:val="28"/>
          <w:lang w:eastAsia="zh-CN"/>
        </w:rPr>
        <w:t>FFICIENCY</w:t>
      </w:r>
    </w:p>
    <w:p w:rsidR="00E00FBD" w:rsidRPr="00AA60BD" w:rsidRDefault="00E00FBD" w:rsidP="00E00FBD">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r>
        <w:rPr>
          <w:rFonts w:ascii="Times New Roman" w:eastAsia="DengXian" w:hAnsi="Times New Roman" w:cs="Times New Roman"/>
          <w:lang w:eastAsia="zh-CN"/>
        </w:rPr>
        <w:lastRenderedPageBreak/>
        <w:t>STRATEGIC OPTIONS THAT INEOS SHOULD TAKE</w:t>
      </w:r>
    </w:p>
    <w:p w:rsidR="00E00FBD" w:rsidRPr="00AA60BD" w:rsidRDefault="00E00FBD" w:rsidP="00E00FBD">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39136" behindDoc="1" locked="0" layoutInCell="1" allowOverlap="1" wp14:anchorId="102C3726" wp14:editId="0B4C58A4">
                <wp:simplePos x="0" y="0"/>
                <wp:positionH relativeFrom="column">
                  <wp:posOffset>-45085</wp:posOffset>
                </wp:positionH>
                <wp:positionV relativeFrom="paragraph">
                  <wp:posOffset>199390</wp:posOffset>
                </wp:positionV>
                <wp:extent cx="6363335" cy="0"/>
                <wp:effectExtent l="12065" t="18415" r="15875" b="10160"/>
                <wp:wrapNone/>
                <wp:docPr id="62" name="直線接點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7B42EB" id="直線接點 62" o:spid="_x0000_s1026" style="position:absolute;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K6gMwIAADMEAAAOAAAAZHJzL2Uyb0RvYy54bWysU0uOEzEQ3SNxB8v7THfnN0krndEonbAZ&#10;INIMB3Bsd9rCbVu2k06EuAIHAIkdN0BiwX0YcQvKzkcZ2CDExi67qp5fVT1PbnaNRFtundCqwNlV&#10;ihFXVDOh1gV+87DojDBynihGpFa8wHvu8M30+bNJa3Le1bWWjFsEIMrlrSlw7b3Jk8TRmjfEXWnD&#10;FTgrbRvi4WjXCbOkBfRGJt00HSattsxYTblzcFsenHga8auKU/+6qhz3SBYYuPm42riuwppMJyRf&#10;W2JqQY80yD+waIhQ8OgZqiSeoI0Vf0A1glrtdOWvqG4SXVWC8lgDVJOlv1VzXxPDYy3QHGfObXL/&#10;D5a+2i4tEqzAwy5GijQwo8dPXx+/ffzx4cvP758RXEOPWuNyCJ2ppQ1V0p26N3eavnVI6VlN1JpH&#10;rg97A/lZyEiepISDM/DSqn2pGcSQjdexYbvKNgESWoF2cS7781z4ziMKl8PesNfrDTCiJ19C8lOi&#10;sc6/4LpBwSiwFCq0jORke+d8IELyU0i4VnohpIxjlwq1wHacDtKY4bQULHhDnLPr1UxatCWgnMH1&#10;YDS4jWWB5zLM6o1iEa3mhM2PtidCHmx4XaqAB7UAn6N1kMa7cTqej+ajfqffHc47/bQsO7eLWb8z&#10;XGTXg7JXzmZl9j5Qy/p5LRjjKrA7yTTr/50Mjh/mILCzUM99SJ6ix4YB2dMeScdhhvkdlLDSbL+0&#10;pyGDMmPw8RcF6V+ewb7869NfAA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PqwrqAzAgAAMwQAAA4AAAAAAAAAAAAAAAAA&#10;LgIAAGRycy9lMm9Eb2MueG1sUEsBAi0AFAAGAAgAAAAhANrhEczeAAAACAEAAA8AAAAAAAAAAAAA&#10;AAAAjQQAAGRycy9kb3ducmV2LnhtbFBLBQYAAAAABAAEAPMAAACYBQAAAAA=&#10;" strokecolor="#57585a" strokeweight="1.5pt"/>
            </w:pict>
          </mc:Fallback>
        </mc:AlternateContent>
      </w:r>
    </w:p>
    <w:p w:rsidR="0006106C" w:rsidRPr="00FC2329" w:rsidRDefault="00FC2329" w:rsidP="00FC2329">
      <w:pPr>
        <w:pStyle w:val="30"/>
        <w:numPr>
          <w:ilvl w:val="0"/>
          <w:numId w:val="25"/>
        </w:numPr>
        <w:spacing w:line="360" w:lineRule="auto"/>
        <w:rPr>
          <w:rFonts w:ascii="Times New Roman" w:eastAsia="SimSun" w:hAnsi="Times New Roman" w:cs="Times New Roman"/>
          <w:sz w:val="26"/>
          <w:szCs w:val="26"/>
          <w:lang w:eastAsia="zh-CN"/>
        </w:rPr>
      </w:pPr>
      <w:bookmarkStart w:id="25" w:name="_Toc532815378"/>
      <w:r w:rsidRPr="00FC2329">
        <w:rPr>
          <w:rFonts w:ascii="Times New Roman" w:eastAsia="SimSun" w:hAnsi="Times New Roman" w:cs="Times New Roman"/>
          <w:sz w:val="26"/>
          <w:szCs w:val="26"/>
          <w:lang w:eastAsia="zh-CN"/>
        </w:rPr>
        <w:t xml:space="preserve">Recruitment Strategy - </w:t>
      </w:r>
      <w:r w:rsidRPr="00FC2329">
        <w:rPr>
          <w:rFonts w:ascii="Times New Roman" w:eastAsia="SimSun" w:hAnsi="Times New Roman" w:cs="Times New Roman" w:hint="eastAsia"/>
          <w:sz w:val="26"/>
          <w:szCs w:val="26"/>
          <w:lang w:eastAsia="zh-CN"/>
        </w:rPr>
        <w:t>I</w:t>
      </w:r>
      <w:r w:rsidRPr="00FC2329">
        <w:rPr>
          <w:rFonts w:ascii="Times New Roman" w:eastAsia="SimSun" w:hAnsi="Times New Roman" w:cs="Times New Roman"/>
          <w:sz w:val="26"/>
          <w:szCs w:val="26"/>
          <w:lang w:eastAsia="zh-CN"/>
        </w:rPr>
        <w:t xml:space="preserve">mprove </w:t>
      </w:r>
      <w:r w:rsidRPr="00FC2329">
        <w:rPr>
          <w:rFonts w:ascii="Times New Roman" w:eastAsia="SimSun" w:hAnsi="Times New Roman" w:cs="Times New Roman" w:hint="eastAsia"/>
          <w:sz w:val="26"/>
          <w:szCs w:val="26"/>
          <w:lang w:eastAsia="zh-CN"/>
        </w:rPr>
        <w:t>INEOS</w:t>
      </w:r>
      <w:r w:rsidRPr="00FC2329">
        <w:rPr>
          <w:rFonts w:ascii="Times New Roman" w:eastAsia="SimSun" w:hAnsi="Times New Roman" w:cs="Times New Roman"/>
          <w:sz w:val="26"/>
          <w:szCs w:val="26"/>
          <w:lang w:eastAsia="zh-CN"/>
        </w:rPr>
        <w:t xml:space="preserve">’ Image as an Employer and </w:t>
      </w:r>
      <w:r w:rsidRPr="00FC2329">
        <w:rPr>
          <w:rFonts w:ascii="Times New Roman" w:eastAsia="SimSun" w:hAnsi="Times New Roman" w:cs="Times New Roman" w:hint="eastAsia"/>
          <w:sz w:val="26"/>
          <w:szCs w:val="26"/>
          <w:lang w:eastAsia="zh-CN"/>
        </w:rPr>
        <w:t>Get</w:t>
      </w:r>
      <w:r w:rsidRPr="00FC2329">
        <w:rPr>
          <w:rFonts w:ascii="Times New Roman" w:eastAsia="SimSun" w:hAnsi="Times New Roman" w:cs="Times New Roman"/>
          <w:sz w:val="26"/>
          <w:szCs w:val="26"/>
          <w:lang w:eastAsia="zh-CN"/>
        </w:rPr>
        <w:t xml:space="preserve"> more Talented People</w:t>
      </w:r>
      <w:bookmarkEnd w:id="25"/>
    </w:p>
    <w:p w:rsidR="00FC2329" w:rsidRPr="00176B6C" w:rsidRDefault="00FC2329" w:rsidP="00FC2329">
      <w:pPr>
        <w:pStyle w:val="af1"/>
        <w:spacing w:line="360" w:lineRule="auto"/>
        <w:ind w:leftChars="0" w:left="960"/>
        <w:rPr>
          <w:rFonts w:ascii="Times New Roman" w:eastAsia="DengXian" w:hAnsi="Times New Roman" w:cs="Times New Roman"/>
          <w:lang w:eastAsia="zh-CN"/>
        </w:rPr>
      </w:pPr>
    </w:p>
    <w:p w:rsidR="008C6FA8" w:rsidRDefault="0063127E" w:rsidP="0063127E">
      <w:pPr>
        <w:pStyle w:val="af1"/>
        <w:spacing w:line="360" w:lineRule="auto"/>
        <w:ind w:leftChars="0" w:left="960"/>
        <w:rPr>
          <w:rFonts w:ascii="Times New Roman" w:hAnsi="Times New Roman" w:cs="Times New Roman"/>
          <w:color w:val="000000"/>
          <w:szCs w:val="24"/>
        </w:rPr>
      </w:pPr>
      <w:r>
        <w:rPr>
          <w:rFonts w:ascii="Times New Roman" w:eastAsia="DengXian" w:hAnsi="Times New Roman" w:cs="Times New Roman"/>
          <w:lang w:eastAsia="zh-CN"/>
        </w:rPr>
        <w:t>According to TARGETjobs.com, a survey was conducted to understand the university students’ attitudes towards employers and 73,517 students responded</w:t>
      </w:r>
      <w:r w:rsidR="00FC2329">
        <w:rPr>
          <w:rFonts w:ascii="Times New Roman" w:eastAsia="DengXian" w:hAnsi="Times New Roman" w:cs="Times New Roman"/>
          <w:lang w:eastAsia="zh-CN"/>
        </w:rPr>
        <w:t>.</w:t>
      </w:r>
      <w:r w:rsidR="00021667">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INEOS </w:t>
      </w:r>
      <w:r w:rsidR="00857B43">
        <w:rPr>
          <w:rFonts w:ascii="Times New Roman" w:eastAsia="DengXian" w:hAnsi="Times New Roman" w:cs="Times New Roman"/>
          <w:lang w:eastAsia="zh-CN"/>
        </w:rPr>
        <w:t xml:space="preserve">was </w:t>
      </w:r>
      <w:r>
        <w:rPr>
          <w:rFonts w:ascii="Times New Roman" w:eastAsia="DengXian" w:hAnsi="Times New Roman" w:cs="Times New Roman"/>
          <w:lang w:eastAsia="zh-CN"/>
        </w:rPr>
        <w:t>only ranked 269</w:t>
      </w:r>
      <w:r w:rsidR="00DA62D1" w:rsidRPr="00DA62D1">
        <w:rPr>
          <w:rFonts w:ascii="Times New Roman" w:eastAsia="DengXian" w:hAnsi="Times New Roman" w:cs="Times New Roman"/>
          <w:vertAlign w:val="superscript"/>
          <w:lang w:eastAsia="zh-CN"/>
        </w:rPr>
        <w:t>th</w:t>
      </w:r>
      <w:r w:rsidR="00DA62D1">
        <w:rPr>
          <w:rFonts w:ascii="Times New Roman" w:eastAsia="DengXian" w:hAnsi="Times New Roman" w:cs="Times New Roman"/>
          <w:lang w:eastAsia="zh-CN"/>
        </w:rPr>
        <w:t xml:space="preserve"> out </w:t>
      </w:r>
      <w:r>
        <w:rPr>
          <w:rFonts w:ascii="Times New Roman" w:eastAsia="DengXian" w:hAnsi="Times New Roman" w:cs="Times New Roman"/>
          <w:lang w:eastAsia="zh-CN"/>
        </w:rPr>
        <w:t xml:space="preserve">of </w:t>
      </w:r>
      <w:r w:rsidR="00DA62D1">
        <w:rPr>
          <w:rFonts w:ascii="Times New Roman" w:eastAsia="DengXian" w:hAnsi="Times New Roman" w:cs="Times New Roman"/>
          <w:lang w:eastAsia="zh-CN"/>
        </w:rPr>
        <w:t xml:space="preserve">the </w:t>
      </w:r>
      <w:r>
        <w:rPr>
          <w:rFonts w:ascii="Times New Roman" w:eastAsia="DengXian" w:hAnsi="Times New Roman" w:cs="Times New Roman"/>
          <w:lang w:eastAsia="zh-CN"/>
        </w:rPr>
        <w:t xml:space="preserve">300 </w:t>
      </w:r>
      <w:r w:rsidR="00DA62D1">
        <w:rPr>
          <w:rFonts w:ascii="Times New Roman" w:eastAsia="DengXian" w:hAnsi="Times New Roman" w:cs="Times New Roman"/>
          <w:lang w:eastAsia="zh-CN"/>
        </w:rPr>
        <w:t xml:space="preserve">preferred </w:t>
      </w:r>
      <w:r>
        <w:rPr>
          <w:rFonts w:ascii="Times New Roman" w:eastAsia="DengXian" w:hAnsi="Times New Roman" w:cs="Times New Roman"/>
          <w:lang w:eastAsia="zh-CN"/>
        </w:rPr>
        <w:t>employers</w:t>
      </w:r>
      <w:r w:rsidR="00021667">
        <w:rPr>
          <w:rFonts w:ascii="Times New Roman" w:eastAsia="DengXian" w:hAnsi="Times New Roman" w:cs="Times New Roman"/>
          <w:lang w:eastAsia="zh-CN"/>
        </w:rPr>
        <w:t xml:space="preserve"> </w:t>
      </w:r>
      <w:r w:rsidR="00021667" w:rsidRPr="00021667">
        <w:rPr>
          <w:rFonts w:ascii="Times New Roman" w:hAnsi="Times New Roman" w:cs="Times New Roman"/>
          <w:color w:val="000000"/>
          <w:szCs w:val="24"/>
        </w:rPr>
        <w:t>(</w:t>
      </w:r>
      <w:proofErr w:type="spellStart"/>
      <w:r w:rsidR="00021667" w:rsidRPr="00021667">
        <w:rPr>
          <w:rFonts w:ascii="Times New Roman" w:hAnsi="Times New Roman" w:cs="Times New Roman"/>
          <w:color w:val="000000"/>
          <w:szCs w:val="24"/>
        </w:rPr>
        <w:t>TARGETjobs</w:t>
      </w:r>
      <w:proofErr w:type="spellEnd"/>
      <w:r w:rsidR="00021667" w:rsidRPr="00021667">
        <w:rPr>
          <w:rFonts w:ascii="Times New Roman" w:hAnsi="Times New Roman" w:cs="Times New Roman"/>
          <w:color w:val="000000"/>
          <w:szCs w:val="24"/>
        </w:rPr>
        <w:t>, 2018)</w:t>
      </w:r>
      <w:r>
        <w:rPr>
          <w:rFonts w:ascii="Times New Roman" w:hAnsi="Times New Roman" w:cs="Times New Roman"/>
          <w:color w:val="000000"/>
          <w:szCs w:val="24"/>
        </w:rPr>
        <w:t>.  This might indicate that INEOS either has not established a very good publicity in universities or in the minds of graduates, INEOS is not a place good enough to work at.</w:t>
      </w:r>
    </w:p>
    <w:p w:rsidR="00DA62D1" w:rsidRDefault="00DA62D1" w:rsidP="0063127E">
      <w:pPr>
        <w:pStyle w:val="af1"/>
        <w:spacing w:line="360" w:lineRule="auto"/>
        <w:ind w:leftChars="0" w:left="960"/>
        <w:rPr>
          <w:rFonts w:ascii="Times New Roman" w:eastAsia="DengXian" w:hAnsi="Times New Roman" w:cs="Times New Roman"/>
          <w:b/>
          <w:lang w:eastAsia="zh-CN"/>
        </w:rPr>
      </w:pPr>
    </w:p>
    <w:p w:rsidR="00DA62D1" w:rsidRDefault="00DA62D1" w:rsidP="0063127E">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INEOS should take this issue seriously because one of the requirement</w:t>
      </w:r>
      <w:r>
        <w:rPr>
          <w:rFonts w:ascii="Times New Roman" w:eastAsia="DengXian" w:hAnsi="Times New Roman" w:cs="Times New Roman" w:hint="eastAsia"/>
          <w:lang w:eastAsia="zh-CN"/>
        </w:rPr>
        <w:t>s</w:t>
      </w:r>
      <w:r>
        <w:rPr>
          <w:rFonts w:ascii="Times New Roman" w:eastAsia="DengXian" w:hAnsi="Times New Roman" w:cs="Times New Roman"/>
          <w:lang w:eastAsia="zh-CN"/>
        </w:rPr>
        <w:t xml:space="preserve"> of long-term growth of a company is to have good people to work with.  </w:t>
      </w:r>
      <w:r w:rsidR="00340ACE">
        <w:rPr>
          <w:rFonts w:ascii="Times New Roman" w:eastAsia="DengXian" w:hAnsi="Times New Roman" w:cs="Times New Roman"/>
          <w:lang w:eastAsia="zh-CN"/>
        </w:rPr>
        <w:t>Some g</w:t>
      </w:r>
      <w:r>
        <w:rPr>
          <w:rFonts w:ascii="Times New Roman" w:eastAsia="DengXian" w:hAnsi="Times New Roman" w:cs="Times New Roman"/>
          <w:lang w:eastAsia="zh-CN"/>
        </w:rPr>
        <w:t xml:space="preserve">ood people </w:t>
      </w:r>
      <w:r w:rsidR="00340ACE">
        <w:rPr>
          <w:rFonts w:ascii="Times New Roman" w:eastAsia="DengXian" w:hAnsi="Times New Roman" w:cs="Times New Roman"/>
          <w:lang w:eastAsia="zh-CN"/>
        </w:rPr>
        <w:t xml:space="preserve">start with </w:t>
      </w:r>
      <w:r w:rsidR="007440FA">
        <w:rPr>
          <w:rFonts w:ascii="Times New Roman" w:eastAsia="DengXian" w:hAnsi="Times New Roman" w:cs="Times New Roman"/>
          <w:lang w:eastAsia="zh-CN"/>
        </w:rPr>
        <w:t>the post of M</w:t>
      </w:r>
      <w:r w:rsidR="00340ACE">
        <w:rPr>
          <w:rFonts w:ascii="Times New Roman" w:eastAsia="DengXian" w:hAnsi="Times New Roman" w:cs="Times New Roman"/>
          <w:lang w:eastAsia="zh-CN"/>
        </w:rPr>
        <w:t xml:space="preserve">anagement </w:t>
      </w:r>
      <w:r w:rsidR="007440FA">
        <w:rPr>
          <w:rFonts w:ascii="Times New Roman" w:eastAsia="DengXian" w:hAnsi="Times New Roman" w:cs="Times New Roman"/>
          <w:lang w:eastAsia="zh-CN"/>
        </w:rPr>
        <w:t>T</w:t>
      </w:r>
      <w:r w:rsidR="00340ACE">
        <w:rPr>
          <w:rFonts w:ascii="Times New Roman" w:eastAsia="DengXian" w:hAnsi="Times New Roman" w:cs="Times New Roman"/>
          <w:lang w:eastAsia="zh-CN"/>
        </w:rPr>
        <w:t xml:space="preserve">rainees </w:t>
      </w:r>
      <w:r w:rsidR="007440FA">
        <w:rPr>
          <w:rFonts w:ascii="Times New Roman" w:eastAsia="DengXian" w:hAnsi="Times New Roman" w:cs="Times New Roman"/>
          <w:lang w:eastAsia="zh-CN"/>
        </w:rPr>
        <w:t xml:space="preserve">who are fresh graduates </w:t>
      </w:r>
      <w:r w:rsidR="00340ACE">
        <w:rPr>
          <w:rFonts w:ascii="Times New Roman" w:eastAsia="DengXian" w:hAnsi="Times New Roman" w:cs="Times New Roman"/>
          <w:lang w:eastAsia="zh-CN"/>
        </w:rPr>
        <w:t xml:space="preserve">from college and universities.  In addition, </w:t>
      </w:r>
      <w:r w:rsidR="007440FA">
        <w:rPr>
          <w:rFonts w:ascii="Times New Roman" w:eastAsia="DengXian" w:hAnsi="Times New Roman" w:cs="Times New Roman"/>
          <w:lang w:eastAsia="zh-CN"/>
        </w:rPr>
        <w:t xml:space="preserve">the general public also might have the same view that INEOS is not a company good enough to work with.  </w:t>
      </w:r>
    </w:p>
    <w:p w:rsidR="007440FA" w:rsidRDefault="007440FA" w:rsidP="0063127E">
      <w:pPr>
        <w:pStyle w:val="af1"/>
        <w:spacing w:line="360" w:lineRule="auto"/>
        <w:ind w:leftChars="0" w:left="960"/>
        <w:rPr>
          <w:rFonts w:ascii="Times New Roman" w:eastAsia="DengXian" w:hAnsi="Times New Roman" w:cs="Times New Roman"/>
          <w:lang w:eastAsia="zh-CN"/>
        </w:rPr>
      </w:pPr>
    </w:p>
    <w:p w:rsidR="00857B43" w:rsidRDefault="007440FA" w:rsidP="0063127E">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 xml:space="preserve">he Group should do </w:t>
      </w:r>
      <w:r w:rsidR="00857B43">
        <w:rPr>
          <w:rFonts w:ascii="Times New Roman" w:eastAsia="DengXian" w:hAnsi="Times New Roman" w:cs="Times New Roman"/>
          <w:lang w:eastAsia="zh-CN"/>
        </w:rPr>
        <w:t>the following:</w:t>
      </w:r>
    </w:p>
    <w:tbl>
      <w:tblPr>
        <w:tblStyle w:val="af0"/>
        <w:tblW w:w="0" w:type="auto"/>
        <w:tblInd w:w="960" w:type="dxa"/>
        <w:tblLook w:val="04A0" w:firstRow="1" w:lastRow="0" w:firstColumn="1" w:lastColumn="0" w:noHBand="0" w:noVBand="1"/>
      </w:tblPr>
      <w:tblGrid>
        <w:gridCol w:w="878"/>
        <w:gridCol w:w="7790"/>
      </w:tblGrid>
      <w:tr w:rsidR="00857B43" w:rsidTr="00857B43">
        <w:tc>
          <w:tcPr>
            <w:tcW w:w="878" w:type="dxa"/>
            <w:shd w:val="clear" w:color="auto" w:fill="9CC2E5" w:themeFill="accent5" w:themeFillTint="99"/>
          </w:tcPr>
          <w:p w:rsidR="00857B43" w:rsidRDefault="00857B43" w:rsidP="0063127E">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1</w:t>
            </w:r>
          </w:p>
        </w:tc>
        <w:tc>
          <w:tcPr>
            <w:tcW w:w="7790" w:type="dxa"/>
            <w:shd w:val="clear" w:color="auto" w:fill="9CC2E5" w:themeFill="accent5" w:themeFillTint="99"/>
          </w:tcPr>
          <w:p w:rsidR="00857B43" w:rsidRDefault="00857B43" w:rsidP="0063127E">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D</w:t>
            </w:r>
            <w:r>
              <w:rPr>
                <w:rFonts w:ascii="Times New Roman" w:eastAsia="DengXian" w:hAnsi="Times New Roman" w:cs="Times New Roman"/>
                <w:lang w:eastAsia="zh-CN"/>
              </w:rPr>
              <w:t>o more marketing to improve the Group’s overall image</w:t>
            </w:r>
          </w:p>
        </w:tc>
      </w:tr>
      <w:tr w:rsidR="00857B43" w:rsidTr="00857B43">
        <w:tc>
          <w:tcPr>
            <w:tcW w:w="878" w:type="dxa"/>
            <w:tcBorders>
              <w:bottom w:val="single" w:sz="4" w:space="0" w:color="auto"/>
            </w:tcBorders>
          </w:tcPr>
          <w:p w:rsidR="00857B43" w:rsidRDefault="00857B43" w:rsidP="0063127E">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p>
        </w:tc>
        <w:tc>
          <w:tcPr>
            <w:tcW w:w="7790" w:type="dxa"/>
            <w:tcBorders>
              <w:bottom w:val="single" w:sz="4" w:space="0" w:color="auto"/>
            </w:tcBorders>
          </w:tcPr>
          <w:p w:rsidR="00857B43" w:rsidRDefault="00857B43" w:rsidP="0063127E">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I</w:t>
            </w:r>
            <w:r>
              <w:rPr>
                <w:rFonts w:ascii="Times New Roman" w:eastAsia="DengXian" w:hAnsi="Times New Roman" w:cs="Times New Roman"/>
                <w:lang w:eastAsia="zh-CN"/>
              </w:rPr>
              <w:t>ntroduce to the public the Group’s businesses</w:t>
            </w:r>
          </w:p>
        </w:tc>
      </w:tr>
      <w:tr w:rsidR="00857B43" w:rsidTr="00857B43">
        <w:tc>
          <w:tcPr>
            <w:tcW w:w="878" w:type="dxa"/>
            <w:shd w:val="clear" w:color="auto" w:fill="9CC2E5" w:themeFill="accent5" w:themeFillTint="99"/>
          </w:tcPr>
          <w:p w:rsidR="00857B43" w:rsidRDefault="00857B43" w:rsidP="0063127E">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3</w:t>
            </w:r>
          </w:p>
        </w:tc>
        <w:tc>
          <w:tcPr>
            <w:tcW w:w="7790" w:type="dxa"/>
            <w:shd w:val="clear" w:color="auto" w:fill="9CC2E5" w:themeFill="accent5" w:themeFillTint="99"/>
          </w:tcPr>
          <w:p w:rsidR="00857B43" w:rsidRDefault="00857B43" w:rsidP="0063127E">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ake heart in recruiting good talents and do more roadshows in universities.</w:t>
            </w:r>
          </w:p>
        </w:tc>
      </w:tr>
    </w:tbl>
    <w:p w:rsidR="007440FA" w:rsidRPr="00DA62D1" w:rsidRDefault="007440FA" w:rsidP="0063127E">
      <w:pPr>
        <w:pStyle w:val="af1"/>
        <w:spacing w:line="360" w:lineRule="auto"/>
        <w:ind w:leftChars="0" w:left="960"/>
        <w:rPr>
          <w:rFonts w:ascii="Times New Roman" w:eastAsia="DengXian" w:hAnsi="Times New Roman" w:cs="Times New Roman"/>
          <w:lang w:eastAsia="zh-CN"/>
        </w:rPr>
      </w:pPr>
    </w:p>
    <w:p w:rsidR="00657A62" w:rsidRPr="00AA60BD" w:rsidRDefault="00FC2329" w:rsidP="00657A62">
      <w:pPr>
        <w:widowControl/>
        <w:rPr>
          <w:rFonts w:ascii="Times New Roman" w:eastAsia="DengXian" w:hAnsi="Times New Roman" w:cs="Times New Roman"/>
          <w:lang w:eastAsia="zh-CN"/>
        </w:rPr>
      </w:pPr>
      <w:r>
        <w:rPr>
          <w:rFonts w:ascii="Times New Roman" w:eastAsia="DengXian" w:hAnsi="Times New Roman" w:cs="Times New Roman"/>
          <w:b/>
          <w:lang w:eastAsia="zh-CN"/>
        </w:rPr>
        <w:br w:type="page"/>
      </w:r>
      <w:r w:rsidR="00657A62">
        <w:rPr>
          <w:rFonts w:ascii="Times New Roman" w:eastAsia="DengXian" w:hAnsi="Times New Roman" w:cs="Times New Roman"/>
          <w:lang w:eastAsia="zh-CN"/>
        </w:rPr>
        <w:lastRenderedPageBreak/>
        <w:t>STRATEGIC OPTIONS THAT INEOS SHOULD TAKE</w:t>
      </w:r>
    </w:p>
    <w:p w:rsidR="00657A62" w:rsidRPr="00AA60BD" w:rsidRDefault="00657A62" w:rsidP="00657A62">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51424" behindDoc="1" locked="0" layoutInCell="1" allowOverlap="1" wp14:anchorId="0AF14906" wp14:editId="658B1C8E">
                <wp:simplePos x="0" y="0"/>
                <wp:positionH relativeFrom="column">
                  <wp:posOffset>-45085</wp:posOffset>
                </wp:positionH>
                <wp:positionV relativeFrom="paragraph">
                  <wp:posOffset>199390</wp:posOffset>
                </wp:positionV>
                <wp:extent cx="6363335" cy="0"/>
                <wp:effectExtent l="12065" t="18415" r="15875" b="10160"/>
                <wp:wrapNone/>
                <wp:docPr id="11" name="直線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363441" id="直線接點 11" o:spid="_x0000_s1026" style="position:absolute;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vZNAIAADMEAAAOAAAAZHJzL2Uyb0RvYy54bWysU02O0zAU3iNxByv7TpI27bRR09EoadkM&#10;UGmGA7i201g4tmW7TSvEFTgASOy4ARIL7sOIW/Ds/kBhgxAbx35+78v3vvd5erNrBdoyY7mSRZRe&#10;JRFikijK5bqIXj0seuMIWYclxUJJVkR7ZqOb2dMn007nrK8aJSgzCECkzTtdRI1zOo9jSxrWYnul&#10;NJNwWSvTYgdHs46pwR2gtyLuJ8ko7pSh2ijCrIVodbiMZgG/rhlxL+vaModEEQE3F1YT1pVf49kU&#10;52uDdcPJkQb+BxYt5hJ+eoaqsMNoY/gfUC0nRllVuyui2ljVNScs9ADdpMlv3dw3WLPQC4hj9Vkm&#10;+/9gyYvt0iBOYXZphCRuYUaPHz4/fnn/7d2n718/IgiDRp22OaSWcml8l2Qn7/WdIq8tkqpssFyz&#10;wPVhr6E+VMQXJf5gNfxp1T1XFHLwxqkg2K42rYcEKdAuzGV/ngvbOUQgOBqMBoPBMELkdBfj/FSo&#10;jXXPmGqR3xSR4NJLhnO8vbMOqEPqKcWHpVpwIcLYhUQdsJ0kwyRUWCU49bc+z5r1qhQGbTE4Z3g9&#10;HA9vvRCAdpFm1EbSgNYwTOfHvcNcHPaQL6THg16Az3F3sMabSTKZj+fjrJf1R/NellRV73ZRZr3R&#10;Ir0eVoOqLKv0raeWZnnDKWXSszvZNM3+zgbHB3Mw2NmoZx3iS/TQIpA9fQPpMEw/v4MTVorul8ar&#10;4ecKzgzJx1fkrf/rOWT9fOuzHwAAAP//AwBQSwMEFAAGAAgAAAAhANrhEczeAAAACAEAAA8AAABk&#10;cnMvZG93bnJldi54bWxMj0FLw0AQhe+C/2EZwVu7idraptkUsYgg9NBUaI/b7DQJzc6G7CaN/94R&#10;D3qc9x5vvpeuR9uIATtfO1IQTyMQSIUzNZUKPvdvkwUIHzQZ3ThCBV/oYZ3d3qQ6Me5KOxzyUAou&#10;IZ9oBVUIbSKlLyq02k9di8Te2XVWBz67UppOX7ncNvIhiubS6pr4Q6VbfK2wuOS9VTBcDn7xXmy2&#10;mxztx3HXb2chD0rd340vKxABx/AXhh98RoeMmU6uJ+NFo2DyHHNSwWP8BIL95XLG206/gsxS+X9A&#10;9g0AAP//AwBQSwECLQAUAAYACAAAACEAtoM4kv4AAADhAQAAEwAAAAAAAAAAAAAAAAAAAAAAW0Nv&#10;bnRlbnRfVHlwZXNdLnhtbFBLAQItABQABgAIAAAAIQA4/SH/1gAAAJQBAAALAAAAAAAAAAAAAAAA&#10;AC8BAABfcmVscy8ucmVsc1BLAQItABQABgAIAAAAIQB/oMvZNAIAADMEAAAOAAAAAAAAAAAAAAAA&#10;AC4CAABkcnMvZTJvRG9jLnhtbFBLAQItABQABgAIAAAAIQDa4RHM3gAAAAgBAAAPAAAAAAAAAAAA&#10;AAAAAI4EAABkcnMvZG93bnJldi54bWxQSwUGAAAAAAQABADzAAAAmQUAAAAA&#10;" strokecolor="#57585a" strokeweight="1.5pt"/>
            </w:pict>
          </mc:Fallback>
        </mc:AlternateContent>
      </w:r>
    </w:p>
    <w:p w:rsidR="00FC2329" w:rsidRPr="00657A62" w:rsidRDefault="00657A62" w:rsidP="00657A62">
      <w:pPr>
        <w:pStyle w:val="30"/>
        <w:numPr>
          <w:ilvl w:val="0"/>
          <w:numId w:val="25"/>
        </w:numPr>
        <w:spacing w:line="360" w:lineRule="auto"/>
        <w:rPr>
          <w:rFonts w:ascii="Times New Roman" w:eastAsia="SimSun" w:hAnsi="Times New Roman" w:cs="Times New Roman"/>
          <w:sz w:val="26"/>
          <w:szCs w:val="26"/>
          <w:lang w:eastAsia="zh-CN"/>
        </w:rPr>
      </w:pPr>
      <w:bookmarkStart w:id="26" w:name="_Toc532815379"/>
      <w:r w:rsidRPr="00657A62">
        <w:rPr>
          <w:rFonts w:ascii="Times New Roman" w:eastAsia="SimSun" w:hAnsi="Times New Roman" w:cs="Times New Roman"/>
          <w:sz w:val="26"/>
          <w:szCs w:val="26"/>
          <w:lang w:eastAsia="zh-CN"/>
        </w:rPr>
        <w:t>Develop “INEOS PROGRAM</w:t>
      </w:r>
      <w:r w:rsidR="00A32495">
        <w:rPr>
          <w:rFonts w:ascii="Times New Roman" w:eastAsia="SimSun" w:hAnsi="Times New Roman" w:cs="Times New Roman" w:hint="eastAsia"/>
          <w:sz w:val="26"/>
          <w:szCs w:val="26"/>
          <w:lang w:eastAsia="zh-CN"/>
        </w:rPr>
        <w:t>”</w:t>
      </w:r>
      <w:r w:rsidRPr="00657A62">
        <w:rPr>
          <w:rFonts w:ascii="Times New Roman" w:eastAsia="SimSun" w:hAnsi="Times New Roman" w:cs="Times New Roman"/>
          <w:sz w:val="26"/>
          <w:szCs w:val="26"/>
          <w:lang w:eastAsia="zh-CN"/>
        </w:rPr>
        <w:t xml:space="preserve">for INEOS </w:t>
      </w:r>
      <w:r w:rsidR="00A32495">
        <w:rPr>
          <w:rFonts w:ascii="Times New Roman" w:eastAsia="SimSun" w:hAnsi="Times New Roman" w:cs="Times New Roman"/>
          <w:sz w:val="26"/>
          <w:szCs w:val="26"/>
          <w:lang w:eastAsia="zh-CN"/>
        </w:rPr>
        <w:t>to Retain Talents</w:t>
      </w:r>
      <w:bookmarkEnd w:id="26"/>
    </w:p>
    <w:p w:rsidR="00657A62" w:rsidRPr="00A32495" w:rsidRDefault="00657A62" w:rsidP="00657A62">
      <w:pPr>
        <w:pStyle w:val="af1"/>
        <w:spacing w:line="360" w:lineRule="auto"/>
        <w:ind w:leftChars="0" w:left="960"/>
        <w:rPr>
          <w:rFonts w:ascii="Times New Roman" w:eastAsia="DengXian" w:hAnsi="Times New Roman" w:cs="Times New Roman"/>
          <w:lang w:eastAsia="zh-CN"/>
        </w:rPr>
      </w:pPr>
    </w:p>
    <w:p w:rsidR="00F57D1C" w:rsidRDefault="00F57D1C" w:rsidP="00657A62">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Currently, INEOS has operations in 24 countries.  It happens quite often that in the real wo</w:t>
      </w:r>
      <w:r w:rsidR="00A32495">
        <w:rPr>
          <w:rFonts w:ascii="Times New Roman" w:eastAsia="DengXian" w:hAnsi="Times New Roman" w:cs="Times New Roman" w:hint="eastAsia"/>
          <w:lang w:eastAsia="zh-CN"/>
        </w:rPr>
        <w:t>rld</w:t>
      </w:r>
      <w:r>
        <w:rPr>
          <w:rFonts w:ascii="Times New Roman" w:eastAsia="DengXian" w:hAnsi="Times New Roman" w:cs="Times New Roman"/>
          <w:lang w:eastAsia="zh-CN"/>
        </w:rPr>
        <w:t>, the employee all of a sudden has a wish to work in other countries, or it</w:t>
      </w:r>
      <w:r w:rsidR="00A32495">
        <w:rPr>
          <w:rFonts w:ascii="Times New Roman" w:eastAsia="DengXian" w:hAnsi="Times New Roman" w:cs="Times New Roman"/>
          <w:lang w:eastAsia="zh-CN"/>
        </w:rPr>
        <w:t xml:space="preserve"> could be</w:t>
      </w:r>
      <w:r>
        <w:rPr>
          <w:rFonts w:ascii="Times New Roman" w:eastAsia="DengXian" w:hAnsi="Times New Roman" w:cs="Times New Roman"/>
          <w:lang w:eastAsia="zh-CN"/>
        </w:rPr>
        <w:t xml:space="preserve"> their spouse </w:t>
      </w:r>
      <w:r w:rsidR="00A32495">
        <w:rPr>
          <w:rFonts w:ascii="Times New Roman" w:eastAsia="DengXian" w:hAnsi="Times New Roman" w:cs="Times New Roman"/>
          <w:lang w:eastAsia="zh-CN"/>
        </w:rPr>
        <w:t xml:space="preserve">who </w:t>
      </w:r>
      <w:r>
        <w:rPr>
          <w:rFonts w:ascii="Times New Roman" w:eastAsia="DengXian" w:hAnsi="Times New Roman" w:cs="Times New Roman"/>
          <w:lang w:eastAsia="zh-CN"/>
        </w:rPr>
        <w:t>has to be relocated to another country so the employee wants to follow him</w:t>
      </w:r>
      <w:r w:rsidR="00A32495">
        <w:rPr>
          <w:rFonts w:ascii="Times New Roman" w:eastAsia="DengXian" w:hAnsi="Times New Roman" w:cs="Times New Roman"/>
          <w:lang w:eastAsia="zh-CN"/>
        </w:rPr>
        <w:t xml:space="preserve"> or </w:t>
      </w:r>
      <w:r>
        <w:rPr>
          <w:rFonts w:ascii="Times New Roman" w:eastAsia="DengXian" w:hAnsi="Times New Roman" w:cs="Times New Roman"/>
          <w:lang w:eastAsia="zh-CN"/>
        </w:rPr>
        <w:t xml:space="preserve">her.  </w:t>
      </w:r>
    </w:p>
    <w:p w:rsidR="00F57D1C" w:rsidRDefault="00F57D1C" w:rsidP="00657A62">
      <w:pPr>
        <w:pStyle w:val="af1"/>
        <w:spacing w:line="360" w:lineRule="auto"/>
        <w:ind w:leftChars="0" w:left="960"/>
        <w:rPr>
          <w:rFonts w:ascii="Times New Roman" w:eastAsia="DengXian" w:hAnsi="Times New Roman" w:cs="Times New Roman"/>
          <w:lang w:eastAsia="zh-CN"/>
        </w:rPr>
      </w:pPr>
    </w:p>
    <w:p w:rsidR="00657A62" w:rsidRDefault="006F40EC" w:rsidP="00657A62">
      <w:pPr>
        <w:pStyle w:val="af1"/>
        <w:spacing w:line="360" w:lineRule="auto"/>
        <w:ind w:leftChars="0" w:left="960"/>
        <w:rPr>
          <w:rFonts w:ascii="Times New Roman" w:hAnsi="Times New Roman" w:cs="Times New Roman"/>
          <w:color w:val="000000"/>
          <w:szCs w:val="24"/>
        </w:rPr>
      </w:pPr>
      <w:r>
        <w:rPr>
          <w:rFonts w:ascii="Times New Roman" w:eastAsia="DengXian" w:hAnsi="Times New Roman" w:cs="Times New Roman"/>
          <w:lang w:eastAsia="zh-CN"/>
        </w:rPr>
        <w:t xml:space="preserve">Based on the geographical spread of businesses, we suggest INEOS to create a program called </w:t>
      </w:r>
      <w:r>
        <w:rPr>
          <w:rFonts w:ascii="Times New Roman" w:hAnsi="Times New Roman" w:cs="Times New Roman"/>
          <w:color w:val="000000"/>
          <w:szCs w:val="24"/>
        </w:rPr>
        <w:t xml:space="preserve">International Network Employment Opportunities Services (also same abbreviation of INEOS), which will allow employees to </w:t>
      </w:r>
      <w:r w:rsidR="00F57D1C">
        <w:rPr>
          <w:rFonts w:ascii="Times New Roman" w:hAnsi="Times New Roman" w:cs="Times New Roman"/>
          <w:color w:val="000000"/>
          <w:szCs w:val="24"/>
        </w:rPr>
        <w:t xml:space="preserve">be relocated freely based on their desire.  The Human Resources can send out the list of </w:t>
      </w:r>
      <w:r w:rsidR="00A32495">
        <w:rPr>
          <w:rFonts w:ascii="Times New Roman" w:hAnsi="Times New Roman" w:cs="Times New Roman"/>
          <w:color w:val="000000"/>
          <w:szCs w:val="24"/>
        </w:rPr>
        <w:t xml:space="preserve">worldwide </w:t>
      </w:r>
      <w:r w:rsidR="00F57D1C">
        <w:rPr>
          <w:rFonts w:ascii="Times New Roman" w:hAnsi="Times New Roman" w:cs="Times New Roman"/>
          <w:color w:val="000000"/>
          <w:szCs w:val="24"/>
        </w:rPr>
        <w:t xml:space="preserve">opportunities </w:t>
      </w:r>
      <w:r w:rsidR="00A32495">
        <w:rPr>
          <w:rFonts w:ascii="Times New Roman" w:hAnsi="Times New Roman" w:cs="Times New Roman"/>
          <w:color w:val="000000"/>
          <w:szCs w:val="24"/>
        </w:rPr>
        <w:t>weekly</w:t>
      </w:r>
      <w:r w:rsidR="00F57D1C">
        <w:rPr>
          <w:rFonts w:ascii="Times New Roman" w:hAnsi="Times New Roman" w:cs="Times New Roman"/>
          <w:color w:val="000000"/>
          <w:szCs w:val="24"/>
        </w:rPr>
        <w:t xml:space="preserve"> so that employees </w:t>
      </w:r>
      <w:r w:rsidR="00FE5D28">
        <w:rPr>
          <w:rFonts w:ascii="Times New Roman" w:hAnsi="Times New Roman" w:cs="Times New Roman"/>
          <w:color w:val="000000"/>
          <w:szCs w:val="24"/>
        </w:rPr>
        <w:t xml:space="preserve">are informed of the opportunities as early as possible and they will </w:t>
      </w:r>
      <w:r w:rsidR="00F57D1C">
        <w:rPr>
          <w:rFonts w:ascii="Times New Roman" w:hAnsi="Times New Roman" w:cs="Times New Roman"/>
          <w:color w:val="000000"/>
          <w:szCs w:val="24"/>
        </w:rPr>
        <w:t>have sufficient time to discuss with their spouses and family.</w:t>
      </w:r>
    </w:p>
    <w:p w:rsidR="00F57D1C" w:rsidRPr="00FE5D28" w:rsidRDefault="00F57D1C" w:rsidP="00657A62">
      <w:pPr>
        <w:pStyle w:val="af1"/>
        <w:spacing w:line="360" w:lineRule="auto"/>
        <w:ind w:leftChars="0" w:left="960"/>
        <w:rPr>
          <w:rFonts w:ascii="Times New Roman" w:hAnsi="Times New Roman" w:cs="Times New Roman"/>
          <w:color w:val="000000"/>
          <w:szCs w:val="24"/>
        </w:rPr>
      </w:pPr>
    </w:p>
    <w:p w:rsidR="00F57D1C" w:rsidRDefault="00F57D1C" w:rsidP="00657A62">
      <w:pPr>
        <w:pStyle w:val="af1"/>
        <w:spacing w:line="360" w:lineRule="auto"/>
        <w:ind w:leftChars="0" w:left="960"/>
        <w:rPr>
          <w:rFonts w:ascii="Times New Roman" w:eastAsia="DengXian" w:hAnsi="Times New Roman" w:cs="Times New Roman"/>
          <w:color w:val="000000"/>
          <w:szCs w:val="24"/>
          <w:lang w:eastAsia="zh-CN"/>
        </w:rPr>
      </w:pPr>
      <w:r>
        <w:rPr>
          <w:rFonts w:ascii="Times New Roman" w:eastAsia="DengXian" w:hAnsi="Times New Roman" w:cs="Times New Roman" w:hint="eastAsia"/>
          <w:color w:val="000000"/>
          <w:szCs w:val="24"/>
          <w:lang w:eastAsia="zh-CN"/>
        </w:rPr>
        <w:t>T</w:t>
      </w:r>
      <w:r>
        <w:rPr>
          <w:rFonts w:ascii="Times New Roman" w:eastAsia="DengXian" w:hAnsi="Times New Roman" w:cs="Times New Roman"/>
          <w:color w:val="000000"/>
          <w:szCs w:val="24"/>
          <w:lang w:eastAsia="zh-CN"/>
        </w:rPr>
        <w:t>here are some advantages if this INEOS program is created.  The management will be able to retain the talented employee because he/ she will still be in INEOS Group.  It will also make known to the employees as to the latest developments in other locations.</w:t>
      </w:r>
    </w:p>
    <w:p w:rsidR="00A32495" w:rsidRDefault="00A32495" w:rsidP="00657A62">
      <w:pPr>
        <w:pStyle w:val="af1"/>
        <w:spacing w:line="360" w:lineRule="auto"/>
        <w:ind w:leftChars="0" w:left="960"/>
        <w:rPr>
          <w:rFonts w:ascii="Times New Roman" w:eastAsia="DengXian" w:hAnsi="Times New Roman" w:cs="Times New Roman"/>
          <w:color w:val="000000"/>
          <w:szCs w:val="24"/>
          <w:lang w:eastAsia="zh-CN"/>
        </w:rPr>
      </w:pPr>
    </w:p>
    <w:p w:rsidR="00A32495" w:rsidRDefault="00A32495">
      <w:pPr>
        <w:widowControl/>
        <w:rPr>
          <w:rFonts w:ascii="Times New Roman" w:eastAsia="DengXian" w:hAnsi="Times New Roman" w:cs="Times New Roman"/>
          <w:color w:val="000000"/>
          <w:szCs w:val="24"/>
          <w:lang w:eastAsia="zh-CN"/>
        </w:rPr>
      </w:pPr>
      <w:r>
        <w:rPr>
          <w:rFonts w:ascii="Times New Roman" w:eastAsia="DengXian" w:hAnsi="Times New Roman" w:cs="Times New Roman"/>
          <w:color w:val="000000"/>
          <w:szCs w:val="24"/>
          <w:lang w:eastAsia="zh-CN"/>
        </w:rPr>
        <w:br w:type="page"/>
      </w:r>
    </w:p>
    <w:p w:rsidR="00A32495" w:rsidRPr="00AA60BD" w:rsidRDefault="00A32495" w:rsidP="00A32495">
      <w:pPr>
        <w:widowControl/>
        <w:rPr>
          <w:rFonts w:ascii="Times New Roman" w:eastAsia="DengXian" w:hAnsi="Times New Roman" w:cs="Times New Roman"/>
          <w:lang w:eastAsia="zh-CN"/>
        </w:rPr>
      </w:pPr>
      <w:r>
        <w:rPr>
          <w:rFonts w:ascii="Times New Roman" w:eastAsia="DengXian" w:hAnsi="Times New Roman" w:cs="Times New Roman"/>
          <w:lang w:eastAsia="zh-CN"/>
        </w:rPr>
        <w:lastRenderedPageBreak/>
        <w:t>STRATEGIC OPTIONS THAT INEOS SHOULD TAKE</w:t>
      </w:r>
    </w:p>
    <w:p w:rsidR="00A32495" w:rsidRPr="00AA60BD" w:rsidRDefault="00A32495" w:rsidP="00A32495">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53472" behindDoc="1" locked="0" layoutInCell="1" allowOverlap="1" wp14:anchorId="24D36854" wp14:editId="5D5611D7">
                <wp:simplePos x="0" y="0"/>
                <wp:positionH relativeFrom="column">
                  <wp:posOffset>-45085</wp:posOffset>
                </wp:positionH>
                <wp:positionV relativeFrom="paragraph">
                  <wp:posOffset>199390</wp:posOffset>
                </wp:positionV>
                <wp:extent cx="6363335" cy="0"/>
                <wp:effectExtent l="12065" t="18415" r="15875" b="10160"/>
                <wp:wrapNone/>
                <wp:docPr id="17" name="直線接點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3AC832" id="直線接點 17" o:spid="_x0000_s1026" style="position:absolute;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MRgMgIAADMEAAAOAAAAZHJzL2Uyb0RvYy54bWysU0uOEzEQ3SNxB6v3SXfnn1Y6o1F3wmaA&#10;SDMcwLHdaQu3bdlOOhHiChwAJHbcAIkF92HELSg7H2VggxAbu+yqen5V9Ty72TcC7ZixXMk8SrtJ&#10;hJgkinK5yaM3D8vOJELWYUmxUJLl0YHZ6Gb+/Nms1RnrqVoJygwCEGmzVudR7ZzO4tiSmjXYdpVm&#10;EpyVMg12cDSbmBrcAnoj4l6SjOJWGaqNIsxauC2Pzmge8KuKEfe6qixzSOQRcHNhNWFd+zWez3C2&#10;MVjXnJxo4H9g0WAu4dELVIkdRlvD/4BqODHKqsp1iWpiVVWcsFADVJMmv1VzX2PNQi3QHKsvbbL/&#10;D5a82q0M4hRmN46QxA3M6PHT18dvH398+PLz+2cE19CjVtsMQgu5Mr5Kspf3+k6RtxZJVdRYbljg&#10;+nDQkJ/6jPhJij9YDS+t25eKQgzeOhUatq9M4yGhFWgf5nK4zIXtHSJwOeqP+v3+MELk7Itxdk7U&#10;xroXTDXIG3kkuPQtwxne3VnnieDsHOKvpVpyIcLYhUQtsJ0mwyRkWCU49V4fZ81mXQiDdhiUMxwP&#10;J8PbUBZ4rsOM2koa0GqG6eJkO8zF0YbXhfR4UAvwOVlHabybJtPFZDEZdAa90aIzSMqyc7ssBp3R&#10;Mh0Py35ZFGX63lNLB1nNKWXSszvLNB38nQxOH+YosItQL32In6KHhgHZ8x5Ih2H6+R2VsFb0sDLn&#10;IYMyQ/DpF3npX5/Bvv7r818AAAD//wMAUEsDBBQABgAIAAAAIQDa4RHM3gAAAAgBAAAPAAAAZHJz&#10;L2Rvd25yZXYueG1sTI9BS8NAEIXvgv9hGcFbu4na2qbZFLGIIPTQVGiP2+w0Cc3Ohuwmjf/eEQ96&#10;nPceb76XrkfbiAE7XztSEE8jEEiFMzWVCj73b5MFCB80Gd04QgVf6GGd3d6kOjHuSjsc8lAKLiGf&#10;aAVVCG0ipS8qtNpPXYvE3tl1Vgc+u1KaTl+53DbyIYrm0uqa+EOlW3ytsLjkvVUwXA5+8V5stpsc&#10;7cdx129nIQ9K3d+NLysQAcfwF4YffEaHjJlOrifjRaNg8hxzUsFj/ASC/eVyxttOv4LMUvl/QPYN&#10;AAD//wMAUEsBAi0AFAAGAAgAAAAhALaDOJL+AAAA4QEAABMAAAAAAAAAAAAAAAAAAAAAAFtDb250&#10;ZW50X1R5cGVzXS54bWxQSwECLQAUAAYACAAAACEAOP0h/9YAAACUAQAACwAAAAAAAAAAAAAAAAAv&#10;AQAAX3JlbHMvLnJlbHNQSwECLQAUAAYACAAAACEAK8DEYDICAAAzBAAADgAAAAAAAAAAAAAAAAAu&#10;AgAAZHJzL2Uyb0RvYy54bWxQSwECLQAUAAYACAAAACEA2uERzN4AAAAIAQAADwAAAAAAAAAAAAAA&#10;AACMBAAAZHJzL2Rvd25yZXYueG1sUEsFBgAAAAAEAAQA8wAAAJcFAAAAAA==&#10;" strokecolor="#57585a" strokeweight="1.5pt"/>
            </w:pict>
          </mc:Fallback>
        </mc:AlternateContent>
      </w:r>
    </w:p>
    <w:p w:rsidR="00A32495" w:rsidRPr="00657A62" w:rsidRDefault="00A32495" w:rsidP="00A32495">
      <w:pPr>
        <w:pStyle w:val="30"/>
        <w:numPr>
          <w:ilvl w:val="0"/>
          <w:numId w:val="25"/>
        </w:numPr>
        <w:spacing w:line="360" w:lineRule="auto"/>
        <w:rPr>
          <w:rFonts w:ascii="Times New Roman" w:eastAsia="SimSun" w:hAnsi="Times New Roman" w:cs="Times New Roman"/>
          <w:sz w:val="26"/>
          <w:szCs w:val="26"/>
          <w:lang w:eastAsia="zh-CN"/>
        </w:rPr>
      </w:pPr>
      <w:bookmarkStart w:id="27" w:name="_GoBack"/>
      <w:bookmarkEnd w:id="27"/>
      <w:r w:rsidRPr="00657A62">
        <w:rPr>
          <w:rFonts w:ascii="Times New Roman" w:eastAsia="SimSun" w:hAnsi="Times New Roman" w:cs="Times New Roman"/>
          <w:sz w:val="26"/>
          <w:szCs w:val="26"/>
          <w:lang w:eastAsia="zh-CN"/>
        </w:rPr>
        <w:t xml:space="preserve"> </w:t>
      </w:r>
      <w:bookmarkStart w:id="28" w:name="_Toc532815380"/>
      <w:r w:rsidR="005F0210">
        <w:rPr>
          <w:rFonts w:ascii="Times New Roman" w:eastAsia="SimSun" w:hAnsi="Times New Roman" w:cs="Times New Roman"/>
          <w:sz w:val="26"/>
          <w:szCs w:val="26"/>
          <w:lang w:eastAsia="zh-CN"/>
        </w:rPr>
        <w:t>Strategic Succession Plan is Critical</w:t>
      </w:r>
      <w:bookmarkEnd w:id="28"/>
    </w:p>
    <w:p w:rsidR="00A32495" w:rsidRDefault="00A32495" w:rsidP="00657A62">
      <w:pPr>
        <w:pStyle w:val="af1"/>
        <w:spacing w:line="360" w:lineRule="auto"/>
        <w:ind w:leftChars="0" w:left="960"/>
        <w:rPr>
          <w:rFonts w:ascii="Times New Roman" w:eastAsia="DengXian" w:hAnsi="Times New Roman" w:cs="Times New Roman"/>
          <w:color w:val="000000"/>
          <w:szCs w:val="24"/>
          <w:lang w:eastAsia="zh-CN"/>
        </w:rPr>
      </w:pPr>
    </w:p>
    <w:p w:rsidR="005F0210" w:rsidRDefault="005F0210" w:rsidP="005F0210">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hint="eastAsia"/>
          <w:color w:val="000000"/>
          <w:szCs w:val="24"/>
          <w:lang w:eastAsia="zh-CN"/>
        </w:rPr>
        <w:t>T</w:t>
      </w:r>
      <w:r>
        <w:rPr>
          <w:rFonts w:ascii="Times New Roman" w:eastAsia="DengXian" w:hAnsi="Times New Roman" w:cs="Times New Roman"/>
          <w:color w:val="000000"/>
          <w:szCs w:val="24"/>
          <w:lang w:eastAsia="zh-CN"/>
        </w:rPr>
        <w:t xml:space="preserve">o </w:t>
      </w:r>
      <w:r w:rsidRPr="005F0210">
        <w:rPr>
          <w:rFonts w:ascii="Times New Roman" w:eastAsia="DengXian" w:hAnsi="Times New Roman" w:cs="Times New Roman"/>
          <w:color w:val="000000"/>
          <w:szCs w:val="24"/>
          <w:lang w:eastAsia="zh-CN"/>
        </w:rPr>
        <w:t>recapitulate</w:t>
      </w:r>
      <w:r>
        <w:rPr>
          <w:rFonts w:ascii="Times New Roman" w:eastAsia="DengXian" w:hAnsi="Times New Roman" w:cs="Times New Roman"/>
          <w:color w:val="000000"/>
          <w:szCs w:val="24"/>
          <w:lang w:eastAsia="zh-CN"/>
        </w:rPr>
        <w:t>, the p</w:t>
      </w:r>
      <w:r w:rsidRPr="00F07C91">
        <w:rPr>
          <w:rFonts w:ascii="Times New Roman" w:eastAsia="DengXian" w:hAnsi="Times New Roman" w:cs="Times New Roman"/>
          <w:lang w:eastAsia="zh-CN"/>
        </w:rPr>
        <w:t>ercentage</w:t>
      </w:r>
      <w:r>
        <w:rPr>
          <w:rFonts w:ascii="Times New Roman" w:eastAsia="DengXian" w:hAnsi="Times New Roman" w:cs="Times New Roman"/>
          <w:lang w:eastAsia="zh-CN"/>
        </w:rPr>
        <w:t>s</w:t>
      </w:r>
      <w:r w:rsidRPr="00F07C91">
        <w:rPr>
          <w:rFonts w:ascii="Times New Roman" w:eastAsia="DengXian" w:hAnsi="Times New Roman" w:cs="Times New Roman"/>
          <w:lang w:eastAsia="zh-CN"/>
        </w:rPr>
        <w:t xml:space="preserve"> of Total INEOS Limited Share Capital </w:t>
      </w:r>
      <w:r>
        <w:rPr>
          <w:rFonts w:ascii="Times New Roman" w:eastAsia="DengXian" w:hAnsi="Times New Roman" w:cs="Times New Roman"/>
          <w:lang w:eastAsia="zh-CN"/>
        </w:rPr>
        <w:t>(“LSC”) are as follows:</w:t>
      </w:r>
    </w:p>
    <w:p w:rsidR="005F0210" w:rsidRPr="004830F2" w:rsidRDefault="005F0210" w:rsidP="005F0210">
      <w:pPr>
        <w:ind w:left="480" w:firstLine="480"/>
        <w:rPr>
          <w:rFonts w:ascii="Times New Roman" w:eastAsia="DengXian" w:hAnsi="Times New Roman" w:cs="Times New Roman"/>
          <w:b/>
          <w:lang w:eastAsia="zh-CN"/>
        </w:rPr>
      </w:pPr>
      <w:r>
        <w:rPr>
          <w:rFonts w:ascii="Times New Roman" w:eastAsia="DengXian" w:hAnsi="Times New Roman" w:cs="Times New Roman"/>
          <w:lang w:eastAsia="zh-CN"/>
        </w:rPr>
        <w:tab/>
      </w:r>
      <w:r>
        <w:rPr>
          <w:rFonts w:ascii="Times New Roman" w:eastAsia="DengXian" w:hAnsi="Times New Roman" w:cs="Times New Roman"/>
          <w:lang w:eastAsia="zh-CN"/>
        </w:rPr>
        <w:tab/>
      </w:r>
      <w:r>
        <w:rPr>
          <w:rFonts w:ascii="Times New Roman" w:eastAsia="DengXian" w:hAnsi="Times New Roman" w:cs="Times New Roman"/>
          <w:lang w:eastAsia="zh-CN"/>
        </w:rPr>
        <w:tab/>
      </w:r>
      <w:r>
        <w:rPr>
          <w:rFonts w:ascii="Times New Roman" w:eastAsia="DengXian" w:hAnsi="Times New Roman" w:cs="Times New Roman"/>
          <w:lang w:eastAsia="zh-CN"/>
        </w:rPr>
        <w:tab/>
      </w:r>
      <w:r>
        <w:rPr>
          <w:rFonts w:ascii="Times New Roman" w:eastAsia="DengXian" w:hAnsi="Times New Roman" w:cs="Times New Roman"/>
          <w:lang w:eastAsia="zh-CN"/>
        </w:rPr>
        <w:tab/>
      </w:r>
      <w:r>
        <w:rPr>
          <w:rFonts w:ascii="Times New Roman" w:eastAsia="DengXian" w:hAnsi="Times New Roman" w:cs="Times New Roman"/>
          <w:lang w:eastAsia="zh-CN"/>
        </w:rPr>
        <w:tab/>
      </w:r>
      <w:r>
        <w:rPr>
          <w:rFonts w:ascii="Times New Roman" w:eastAsia="DengXian" w:hAnsi="Times New Roman" w:cs="Times New Roman"/>
          <w:lang w:eastAsia="zh-CN"/>
        </w:rPr>
        <w:tab/>
      </w:r>
      <w:r>
        <w:rPr>
          <w:rFonts w:ascii="Times New Roman" w:eastAsia="DengXian" w:hAnsi="Times New Roman" w:cs="Times New Roman"/>
          <w:lang w:eastAsia="zh-CN"/>
        </w:rPr>
        <w:tab/>
      </w:r>
      <w:r>
        <w:rPr>
          <w:rFonts w:ascii="Times New Roman" w:eastAsia="DengXian" w:hAnsi="Times New Roman" w:cs="Times New Roman"/>
          <w:lang w:eastAsia="zh-CN"/>
        </w:rPr>
        <w:tab/>
      </w:r>
      <w:r>
        <w:rPr>
          <w:rFonts w:ascii="Times New Roman" w:eastAsia="DengXian" w:hAnsi="Times New Roman" w:cs="Times New Roman"/>
          <w:lang w:eastAsia="zh-CN"/>
        </w:rPr>
        <w:tab/>
      </w:r>
      <w:r w:rsidRPr="004830F2">
        <w:rPr>
          <w:rFonts w:ascii="Times New Roman" w:eastAsia="DengXian" w:hAnsi="Times New Roman" w:cs="Times New Roman"/>
          <w:b/>
          <w:lang w:eastAsia="zh-CN"/>
        </w:rPr>
        <w:t>No. of ordinary shares</w:t>
      </w:r>
      <w:r w:rsidRPr="004830F2">
        <w:rPr>
          <w:rFonts w:ascii="Times New Roman" w:eastAsia="DengXian" w:hAnsi="Times New Roman" w:cs="Times New Roman"/>
          <w:b/>
          <w:lang w:eastAsia="zh-CN"/>
        </w:rPr>
        <w:tab/>
      </w:r>
      <w:r>
        <w:rPr>
          <w:rFonts w:ascii="Times New Roman" w:eastAsia="DengXian" w:hAnsi="Times New Roman" w:cs="Times New Roman"/>
          <w:b/>
          <w:lang w:eastAsia="zh-CN"/>
        </w:rPr>
        <w:t xml:space="preserve"> </w:t>
      </w:r>
      <w:r w:rsidRPr="004830F2">
        <w:rPr>
          <w:rFonts w:ascii="Times New Roman" w:eastAsia="DengXian" w:hAnsi="Times New Roman" w:cs="Times New Roman"/>
          <w:b/>
          <w:lang w:eastAsia="zh-CN"/>
        </w:rPr>
        <w:t>% of LSC</w:t>
      </w:r>
    </w:p>
    <w:p w:rsidR="005F0210" w:rsidRDefault="005F0210" w:rsidP="005F0210">
      <w:pPr>
        <w:ind w:left="480" w:firstLine="480"/>
        <w:rPr>
          <w:rFonts w:ascii="Times New Roman" w:eastAsia="DengXian" w:hAnsi="Times New Roman" w:cs="Times New Roman"/>
          <w:lang w:eastAsia="zh-CN"/>
        </w:rPr>
      </w:pPr>
      <w:r w:rsidRPr="00F07C91">
        <w:rPr>
          <w:rFonts w:ascii="Times New Roman" w:eastAsia="DengXian" w:hAnsi="Times New Roman" w:cs="Times New Roman"/>
          <w:lang w:eastAsia="zh-CN"/>
        </w:rPr>
        <w:t xml:space="preserve">James Ratcliffe ................................................................. 2,295,391,680 </w:t>
      </w:r>
      <w:r>
        <w:rPr>
          <w:rFonts w:ascii="Times New Roman" w:eastAsia="DengXian" w:hAnsi="Times New Roman" w:cs="Times New Roman"/>
          <w:lang w:eastAsia="zh-CN"/>
        </w:rPr>
        <w:t xml:space="preserve">    </w:t>
      </w:r>
      <w:r w:rsidRPr="00F07C91">
        <w:rPr>
          <w:rFonts w:ascii="Times New Roman" w:eastAsia="DengXian" w:hAnsi="Times New Roman" w:cs="Times New Roman"/>
          <w:lang w:eastAsia="zh-CN"/>
        </w:rPr>
        <w:t xml:space="preserve">61.804% </w:t>
      </w:r>
    </w:p>
    <w:p w:rsidR="005F0210" w:rsidRDefault="005F0210" w:rsidP="005F0210">
      <w:pPr>
        <w:ind w:left="480" w:firstLine="480"/>
        <w:rPr>
          <w:rFonts w:ascii="Times New Roman" w:eastAsia="DengXian" w:hAnsi="Times New Roman" w:cs="Times New Roman"/>
          <w:lang w:eastAsia="zh-CN"/>
        </w:rPr>
      </w:pPr>
      <w:r w:rsidRPr="00F07C91">
        <w:rPr>
          <w:rFonts w:ascii="Times New Roman" w:eastAsia="DengXian" w:hAnsi="Times New Roman" w:cs="Times New Roman"/>
          <w:lang w:eastAsia="zh-CN"/>
        </w:rPr>
        <w:t>Andrew Currie ................................................</w:t>
      </w:r>
      <w:r>
        <w:rPr>
          <w:rFonts w:ascii="Times New Roman" w:eastAsia="DengXian" w:hAnsi="Times New Roman" w:cs="Times New Roman"/>
          <w:lang w:eastAsia="zh-CN"/>
        </w:rPr>
        <w:t>.....</w:t>
      </w:r>
      <w:r w:rsidRPr="00F07C91">
        <w:rPr>
          <w:rFonts w:ascii="Times New Roman" w:eastAsia="DengXian" w:hAnsi="Times New Roman" w:cs="Times New Roman"/>
          <w:lang w:eastAsia="zh-CN"/>
        </w:rPr>
        <w:t xml:space="preserve">................ 711,501,880 </w:t>
      </w:r>
      <w:r>
        <w:rPr>
          <w:rFonts w:ascii="Times New Roman" w:eastAsia="DengXian" w:hAnsi="Times New Roman" w:cs="Times New Roman"/>
          <w:lang w:eastAsia="zh-CN"/>
        </w:rPr>
        <w:t xml:space="preserve">    </w:t>
      </w:r>
      <w:r w:rsidRPr="00F07C91">
        <w:rPr>
          <w:rFonts w:ascii="Times New Roman" w:eastAsia="DengXian" w:hAnsi="Times New Roman" w:cs="Times New Roman"/>
          <w:lang w:eastAsia="zh-CN"/>
        </w:rPr>
        <w:t xml:space="preserve">19.157% </w:t>
      </w:r>
    </w:p>
    <w:p w:rsidR="005F0210" w:rsidRDefault="005F0210" w:rsidP="005F0210">
      <w:pPr>
        <w:ind w:left="480" w:firstLine="480"/>
        <w:rPr>
          <w:rFonts w:ascii="Times New Roman" w:eastAsia="DengXian" w:hAnsi="Times New Roman" w:cs="Times New Roman"/>
          <w:lang w:eastAsia="zh-CN"/>
        </w:rPr>
      </w:pPr>
      <w:r w:rsidRPr="00F07C91">
        <w:rPr>
          <w:rFonts w:ascii="Times New Roman" w:eastAsia="DengXian" w:hAnsi="Times New Roman" w:cs="Times New Roman"/>
          <w:lang w:eastAsia="zh-CN"/>
        </w:rPr>
        <w:t xml:space="preserve">John Reece ........................................................................... 707,106,440 </w:t>
      </w:r>
      <w:r>
        <w:rPr>
          <w:rFonts w:ascii="Times New Roman" w:eastAsia="DengXian" w:hAnsi="Times New Roman" w:cs="Times New Roman"/>
          <w:lang w:eastAsia="zh-CN"/>
        </w:rPr>
        <w:t xml:space="preserve">    </w:t>
      </w:r>
      <w:r w:rsidRPr="00F07C91">
        <w:rPr>
          <w:rFonts w:ascii="Times New Roman" w:eastAsia="DengXian" w:hAnsi="Times New Roman" w:cs="Times New Roman"/>
          <w:lang w:eastAsia="zh-CN"/>
        </w:rPr>
        <w:t xml:space="preserve">19.039% </w:t>
      </w:r>
    </w:p>
    <w:p w:rsidR="005F0210" w:rsidRPr="00F07C91" w:rsidRDefault="005F0210" w:rsidP="005F0210">
      <w:pPr>
        <w:ind w:left="480" w:firstLine="480"/>
        <w:rPr>
          <w:rFonts w:ascii="Times New Roman" w:eastAsia="DengXian" w:hAnsi="Times New Roman" w:cs="Times New Roman"/>
          <w:lang w:eastAsia="zh-CN"/>
        </w:rPr>
      </w:pPr>
      <w:r w:rsidRPr="00F07C91">
        <w:rPr>
          <w:rFonts w:ascii="Times New Roman" w:eastAsia="DengXian" w:hAnsi="Times New Roman" w:cs="Times New Roman"/>
          <w:lang w:eastAsia="zh-CN"/>
        </w:rPr>
        <w:t>TOTAL ....................................................</w:t>
      </w:r>
      <w:r>
        <w:rPr>
          <w:rFonts w:ascii="Times New Roman" w:eastAsia="DengXian" w:hAnsi="Times New Roman" w:cs="Times New Roman"/>
          <w:lang w:eastAsia="zh-CN"/>
        </w:rPr>
        <w:t>....</w:t>
      </w:r>
      <w:r w:rsidRPr="00F07C91">
        <w:rPr>
          <w:rFonts w:ascii="Times New Roman" w:eastAsia="DengXian" w:hAnsi="Times New Roman" w:cs="Times New Roman"/>
          <w:lang w:eastAsia="zh-CN"/>
        </w:rPr>
        <w:t xml:space="preserve">...................... 3,714,000,000 </w:t>
      </w:r>
      <w:r>
        <w:rPr>
          <w:rFonts w:ascii="Times New Roman" w:eastAsia="DengXian" w:hAnsi="Times New Roman" w:cs="Times New Roman"/>
          <w:lang w:eastAsia="zh-CN"/>
        </w:rPr>
        <w:t xml:space="preserve">   </w:t>
      </w:r>
      <w:r w:rsidRPr="00F07C91">
        <w:rPr>
          <w:rFonts w:ascii="Times New Roman" w:eastAsia="DengXian" w:hAnsi="Times New Roman" w:cs="Times New Roman"/>
          <w:lang w:eastAsia="zh-CN"/>
        </w:rPr>
        <w:t>100.00</w:t>
      </w:r>
      <w:r>
        <w:rPr>
          <w:rFonts w:ascii="Times New Roman" w:eastAsia="DengXian" w:hAnsi="Times New Roman" w:cs="Times New Roman"/>
          <w:lang w:eastAsia="zh-CN"/>
        </w:rPr>
        <w:t>0</w:t>
      </w:r>
      <w:r w:rsidRPr="00F07C91">
        <w:rPr>
          <w:rFonts w:ascii="Times New Roman" w:eastAsia="DengXian" w:hAnsi="Times New Roman" w:cs="Times New Roman"/>
          <w:lang w:eastAsia="zh-CN"/>
        </w:rPr>
        <w:t>%</w:t>
      </w:r>
    </w:p>
    <w:p w:rsidR="005F0210" w:rsidRPr="00A32495" w:rsidRDefault="005F0210" w:rsidP="00657A62">
      <w:pPr>
        <w:pStyle w:val="af1"/>
        <w:spacing w:line="360" w:lineRule="auto"/>
        <w:ind w:leftChars="0" w:left="960"/>
        <w:rPr>
          <w:rFonts w:ascii="Times New Roman" w:eastAsia="DengXian" w:hAnsi="Times New Roman" w:cs="Times New Roman"/>
          <w:color w:val="000000"/>
          <w:szCs w:val="24"/>
          <w:lang w:eastAsia="zh-CN"/>
        </w:rPr>
      </w:pPr>
    </w:p>
    <w:p w:rsidR="005F0210" w:rsidRDefault="00E56018" w:rsidP="005F0210">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Different</w:t>
      </w:r>
      <w:r w:rsidR="005F0210">
        <w:rPr>
          <w:rFonts w:ascii="Times New Roman" w:eastAsia="DengXian" w:hAnsi="Times New Roman" w:cs="Times New Roman"/>
          <w:lang w:eastAsia="zh-CN"/>
        </w:rPr>
        <w:t xml:space="preserve"> to most of </w:t>
      </w:r>
      <w:r>
        <w:rPr>
          <w:rFonts w:ascii="Times New Roman" w:eastAsia="DengXian" w:hAnsi="Times New Roman" w:cs="Times New Roman"/>
          <w:lang w:eastAsia="zh-CN"/>
        </w:rPr>
        <w:t xml:space="preserve">the </w:t>
      </w:r>
      <w:r w:rsidR="005F0210">
        <w:rPr>
          <w:rFonts w:ascii="Times New Roman" w:eastAsia="DengXian" w:hAnsi="Times New Roman" w:cs="Times New Roman"/>
          <w:lang w:eastAsia="zh-CN"/>
        </w:rPr>
        <w:t xml:space="preserve">other large corporations or listed companies, INEOS’ ownership structure is </w:t>
      </w:r>
      <w:r w:rsidR="00AD18E7">
        <w:rPr>
          <w:rFonts w:ascii="Times New Roman" w:eastAsia="DengXian" w:hAnsi="Times New Roman" w:cs="Times New Roman"/>
          <w:lang w:eastAsia="zh-CN"/>
        </w:rPr>
        <w:t>narrow</w:t>
      </w:r>
      <w:r w:rsidR="005F0210">
        <w:rPr>
          <w:rFonts w:ascii="Times New Roman" w:eastAsia="DengXian" w:hAnsi="Times New Roman" w:cs="Times New Roman"/>
          <w:lang w:eastAsia="zh-CN"/>
        </w:rPr>
        <w:t xml:space="preserve"> </w:t>
      </w:r>
      <w:r w:rsidR="00AD18E7">
        <w:rPr>
          <w:rFonts w:ascii="Times New Roman" w:eastAsia="DengXian" w:hAnsi="Times New Roman" w:cs="Times New Roman"/>
          <w:lang w:eastAsia="zh-CN"/>
        </w:rPr>
        <w:t>and</w:t>
      </w:r>
      <w:r w:rsidR="005F0210">
        <w:rPr>
          <w:rFonts w:ascii="Times New Roman" w:eastAsia="DengXian" w:hAnsi="Times New Roman" w:cs="Times New Roman"/>
          <w:lang w:eastAsia="zh-CN"/>
        </w:rPr>
        <w:t xml:space="preserve"> as a private group </w:t>
      </w:r>
      <w:r w:rsidR="00AD18E7">
        <w:rPr>
          <w:rFonts w:ascii="Times New Roman" w:eastAsia="DengXian" w:hAnsi="Times New Roman" w:cs="Times New Roman"/>
          <w:lang w:eastAsia="zh-CN"/>
        </w:rPr>
        <w:t xml:space="preserve">the Management </w:t>
      </w:r>
      <w:r w:rsidR="005F0210">
        <w:rPr>
          <w:rFonts w:ascii="Times New Roman" w:eastAsia="DengXian" w:hAnsi="Times New Roman" w:cs="Times New Roman"/>
          <w:lang w:eastAsia="zh-CN"/>
        </w:rPr>
        <w:t xml:space="preserve">should seriously </w:t>
      </w:r>
      <w:r w:rsidR="00AD18E7">
        <w:rPr>
          <w:rFonts w:ascii="Times New Roman" w:eastAsia="DengXian" w:hAnsi="Times New Roman" w:cs="Times New Roman"/>
          <w:lang w:eastAsia="zh-CN"/>
        </w:rPr>
        <w:t>consider</w:t>
      </w:r>
      <w:r w:rsidR="005F0210">
        <w:rPr>
          <w:rFonts w:ascii="Times New Roman" w:eastAsia="DengXian" w:hAnsi="Times New Roman" w:cs="Times New Roman"/>
          <w:lang w:eastAsia="zh-CN"/>
        </w:rPr>
        <w:t xml:space="preserve"> ahead the </w:t>
      </w:r>
      <w:r w:rsidR="00AD18E7">
        <w:rPr>
          <w:rFonts w:ascii="Times New Roman" w:eastAsia="DengXian" w:hAnsi="Times New Roman" w:cs="Times New Roman"/>
          <w:lang w:eastAsia="zh-CN"/>
        </w:rPr>
        <w:t>succession plan.</w:t>
      </w:r>
      <w:r>
        <w:rPr>
          <w:rFonts w:ascii="Times New Roman" w:eastAsia="DengXian" w:hAnsi="Times New Roman" w:cs="Times New Roman"/>
          <w:lang w:eastAsia="zh-CN"/>
        </w:rPr>
        <w:t xml:space="preserve">  The significance is to minimize the impact of turbulence should any important accident/ event happen.</w:t>
      </w:r>
    </w:p>
    <w:p w:rsidR="00657A62" w:rsidRPr="005F0210" w:rsidRDefault="00657A62">
      <w:pPr>
        <w:widowControl/>
        <w:rPr>
          <w:rFonts w:ascii="Times New Roman" w:eastAsia="DengXian" w:hAnsi="Times New Roman" w:cs="Times New Roman"/>
          <w:b/>
          <w:lang w:eastAsia="zh-CN"/>
        </w:rPr>
      </w:pPr>
    </w:p>
    <w:p w:rsidR="005F0210" w:rsidRPr="00E56018" w:rsidRDefault="00E56018" w:rsidP="00E56018">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 xml:space="preserve">Management’s </w:t>
      </w:r>
      <w:r w:rsidRPr="00E56018">
        <w:rPr>
          <w:rFonts w:ascii="Times New Roman" w:eastAsia="DengXian" w:hAnsi="Times New Roman" w:cs="Times New Roman"/>
          <w:lang w:eastAsia="zh-CN"/>
        </w:rPr>
        <w:t xml:space="preserve">Succession planning becomes easier </w:t>
      </w:r>
      <w:r>
        <w:rPr>
          <w:rFonts w:ascii="Times New Roman" w:eastAsia="DengXian" w:hAnsi="Times New Roman" w:cs="Times New Roman"/>
          <w:lang w:eastAsia="zh-CN"/>
        </w:rPr>
        <w:t>when</w:t>
      </w:r>
      <w:r w:rsidRPr="00E56018">
        <w:rPr>
          <w:rFonts w:ascii="Times New Roman" w:eastAsia="DengXian" w:hAnsi="Times New Roman" w:cs="Times New Roman"/>
          <w:lang w:eastAsia="zh-CN"/>
        </w:rPr>
        <w:t xml:space="preserve"> the </w:t>
      </w:r>
      <w:r>
        <w:rPr>
          <w:rFonts w:ascii="Times New Roman" w:eastAsia="DengXian" w:hAnsi="Times New Roman" w:cs="Times New Roman"/>
          <w:lang w:eastAsia="zh-CN"/>
        </w:rPr>
        <w:t>Group</w:t>
      </w:r>
      <w:r w:rsidRPr="00E56018">
        <w:rPr>
          <w:rFonts w:ascii="Times New Roman" w:eastAsia="DengXian" w:hAnsi="Times New Roman" w:cs="Times New Roman"/>
          <w:lang w:eastAsia="zh-CN"/>
        </w:rPr>
        <w:t xml:space="preserve"> focuses on the bigger arena of continuity. </w:t>
      </w:r>
      <w:r>
        <w:rPr>
          <w:rFonts w:ascii="Times New Roman" w:eastAsia="DengXian" w:hAnsi="Times New Roman" w:cs="Times New Roman"/>
          <w:lang w:eastAsia="zh-CN"/>
        </w:rPr>
        <w:t xml:space="preserve"> </w:t>
      </w:r>
      <w:r w:rsidRPr="00E56018">
        <w:rPr>
          <w:rFonts w:ascii="Times New Roman" w:eastAsia="DengXian" w:hAnsi="Times New Roman" w:cs="Times New Roman"/>
          <w:lang w:eastAsia="zh-CN"/>
        </w:rPr>
        <w:t xml:space="preserve">Leadership succession is only one element of good continuity thinking. </w:t>
      </w:r>
      <w:r>
        <w:rPr>
          <w:rFonts w:ascii="Times New Roman" w:eastAsia="DengXian" w:hAnsi="Times New Roman" w:cs="Times New Roman"/>
          <w:lang w:eastAsia="zh-CN"/>
        </w:rPr>
        <w:t xml:space="preserve"> </w:t>
      </w:r>
      <w:r w:rsidRPr="00E56018">
        <w:rPr>
          <w:rFonts w:ascii="Times New Roman" w:eastAsia="DengXian" w:hAnsi="Times New Roman" w:cs="Times New Roman"/>
          <w:lang w:eastAsia="zh-CN"/>
        </w:rPr>
        <w:t xml:space="preserve">Leaders </w:t>
      </w:r>
      <w:r>
        <w:rPr>
          <w:rFonts w:ascii="Times New Roman" w:eastAsia="DengXian" w:hAnsi="Times New Roman" w:cs="Times New Roman"/>
          <w:lang w:eastAsia="zh-CN"/>
        </w:rPr>
        <w:t>should always ask themselves these</w:t>
      </w:r>
      <w:r w:rsidRPr="00E56018">
        <w:rPr>
          <w:rFonts w:ascii="Times New Roman" w:eastAsia="DengXian" w:hAnsi="Times New Roman" w:cs="Times New Roman"/>
          <w:lang w:eastAsia="zh-CN"/>
        </w:rPr>
        <w:t xml:space="preserve"> question</w:t>
      </w:r>
      <w:r>
        <w:rPr>
          <w:rFonts w:ascii="Times New Roman" w:eastAsia="DengXian" w:hAnsi="Times New Roman" w:cs="Times New Roman"/>
          <w:lang w:eastAsia="zh-CN"/>
        </w:rPr>
        <w:t>s</w:t>
      </w:r>
      <w:r w:rsidRPr="00E56018">
        <w:rPr>
          <w:rFonts w:ascii="Times New Roman" w:eastAsia="DengXian" w:hAnsi="Times New Roman" w:cs="Times New Roman"/>
          <w:lang w:eastAsia="zh-CN"/>
        </w:rPr>
        <w:t xml:space="preserve">: "What </w:t>
      </w:r>
      <w:r>
        <w:rPr>
          <w:rFonts w:ascii="Times New Roman" w:eastAsia="DengXian" w:hAnsi="Times New Roman" w:cs="Times New Roman"/>
          <w:lang w:eastAsia="zh-CN"/>
        </w:rPr>
        <w:t>things</w:t>
      </w:r>
      <w:r w:rsidRPr="00E56018">
        <w:rPr>
          <w:rFonts w:ascii="Times New Roman" w:eastAsia="DengXian" w:hAnsi="Times New Roman" w:cs="Times New Roman"/>
          <w:lang w:eastAsia="zh-CN"/>
        </w:rPr>
        <w:t xml:space="preserve"> could stop or </w:t>
      </w:r>
      <w:r>
        <w:rPr>
          <w:rFonts w:ascii="Times New Roman" w:eastAsia="DengXian" w:hAnsi="Times New Roman" w:cs="Times New Roman"/>
          <w:lang w:eastAsia="zh-CN"/>
        </w:rPr>
        <w:t>affect</w:t>
      </w:r>
      <w:r w:rsidRPr="00E56018">
        <w:rPr>
          <w:rFonts w:ascii="Times New Roman" w:eastAsia="DengXian" w:hAnsi="Times New Roman" w:cs="Times New Roman"/>
          <w:lang w:eastAsia="zh-CN"/>
        </w:rPr>
        <w:t xml:space="preserve"> the flow of </w:t>
      </w:r>
      <w:r>
        <w:rPr>
          <w:rFonts w:ascii="Times New Roman" w:eastAsia="DengXian" w:hAnsi="Times New Roman" w:cs="Times New Roman"/>
          <w:lang w:eastAsia="zh-CN"/>
        </w:rPr>
        <w:t>our</w:t>
      </w:r>
      <w:r w:rsidRPr="00E56018">
        <w:rPr>
          <w:rFonts w:ascii="Times New Roman" w:eastAsia="DengXian" w:hAnsi="Times New Roman" w:cs="Times New Roman"/>
          <w:lang w:eastAsia="zh-CN"/>
        </w:rPr>
        <w:t xml:space="preserve"> business, and how </w:t>
      </w:r>
      <w:r>
        <w:rPr>
          <w:rFonts w:ascii="Times New Roman" w:eastAsia="DengXian" w:hAnsi="Times New Roman" w:cs="Times New Roman"/>
          <w:lang w:eastAsia="zh-CN"/>
        </w:rPr>
        <w:t xml:space="preserve">well are </w:t>
      </w:r>
      <w:r w:rsidRPr="00E56018">
        <w:rPr>
          <w:rFonts w:ascii="Times New Roman" w:eastAsia="DengXian" w:hAnsi="Times New Roman" w:cs="Times New Roman"/>
          <w:lang w:eastAsia="zh-CN"/>
        </w:rPr>
        <w:t>we prepare</w:t>
      </w:r>
      <w:r>
        <w:rPr>
          <w:rFonts w:ascii="Times New Roman" w:eastAsia="DengXian" w:hAnsi="Times New Roman" w:cs="Times New Roman"/>
          <w:lang w:eastAsia="zh-CN"/>
        </w:rPr>
        <w:t>d</w:t>
      </w:r>
      <w:r w:rsidRPr="00E56018">
        <w:rPr>
          <w:rFonts w:ascii="Times New Roman" w:eastAsia="DengXian" w:hAnsi="Times New Roman" w:cs="Times New Roman"/>
          <w:lang w:eastAsia="zh-CN"/>
        </w:rPr>
        <w:t>?"</w:t>
      </w:r>
      <w:r>
        <w:rPr>
          <w:rFonts w:ascii="Times New Roman" w:eastAsia="DengXian" w:hAnsi="Times New Roman" w:cs="Times New Roman"/>
          <w:lang w:eastAsia="zh-CN"/>
        </w:rPr>
        <w:t xml:space="preserve"> and “If I am not here, who is doing my job?”</w:t>
      </w:r>
    </w:p>
    <w:p w:rsidR="00657A62" w:rsidRDefault="00657A62" w:rsidP="00E56018">
      <w:pPr>
        <w:pStyle w:val="af1"/>
        <w:spacing w:line="360" w:lineRule="auto"/>
        <w:ind w:leftChars="0" w:left="960"/>
        <w:rPr>
          <w:rFonts w:ascii="Times New Roman" w:eastAsia="DengXian" w:hAnsi="Times New Roman" w:cs="Times New Roman"/>
          <w:lang w:eastAsia="zh-CN"/>
        </w:rPr>
      </w:pPr>
    </w:p>
    <w:p w:rsidR="00E56018" w:rsidRDefault="00E56018" w:rsidP="00E56018">
      <w:pPr>
        <w:pStyle w:val="af1"/>
        <w:spacing w:line="360" w:lineRule="auto"/>
        <w:ind w:leftChars="0" w:left="960"/>
        <w:rPr>
          <w:rFonts w:ascii="Times New Roman" w:eastAsia="DengXian" w:hAnsi="Times New Roman" w:cs="Times New Roman"/>
          <w:lang w:eastAsia="zh-CN"/>
        </w:rPr>
      </w:pPr>
    </w:p>
    <w:p w:rsidR="00E56018" w:rsidRPr="00E56018" w:rsidRDefault="00E56018" w:rsidP="00E56018">
      <w:pPr>
        <w:pStyle w:val="af1"/>
        <w:spacing w:line="360" w:lineRule="auto"/>
        <w:ind w:leftChars="0" w:left="960"/>
        <w:rPr>
          <w:rFonts w:ascii="Times New Roman" w:eastAsia="DengXian" w:hAnsi="Times New Roman" w:cs="Times New Roman"/>
          <w:lang w:eastAsia="zh-CN"/>
        </w:rPr>
      </w:pPr>
    </w:p>
    <w:p w:rsidR="00D12FC5" w:rsidRDefault="00D12FC5">
      <w:pPr>
        <w:widowControl/>
        <w:rPr>
          <w:rFonts w:ascii="Times New Roman" w:eastAsia="DengXian" w:hAnsi="Times New Roman" w:cs="Times New Roman"/>
          <w:b/>
          <w:lang w:eastAsia="zh-CN"/>
        </w:rPr>
      </w:pPr>
      <w:r>
        <w:rPr>
          <w:rFonts w:ascii="Times New Roman" w:eastAsia="DengXian" w:hAnsi="Times New Roman" w:cs="Times New Roman"/>
          <w:b/>
          <w:lang w:eastAsia="zh-CN"/>
        </w:rPr>
        <w:br w:type="page"/>
      </w:r>
    </w:p>
    <w:p w:rsidR="00657A62" w:rsidRDefault="00657A62">
      <w:pPr>
        <w:widowControl/>
        <w:rPr>
          <w:rFonts w:ascii="Times New Roman" w:eastAsia="DengXian" w:hAnsi="Times New Roman" w:cs="Times New Roman"/>
          <w:b/>
          <w:lang w:eastAsia="zh-CN"/>
        </w:rPr>
      </w:pPr>
    </w:p>
    <w:p w:rsidR="00A33FF3" w:rsidRDefault="007C2ED9" w:rsidP="00A87D73">
      <w:pPr>
        <w:pStyle w:val="30"/>
        <w:spacing w:line="360" w:lineRule="auto"/>
        <w:ind w:left="360"/>
        <w:rPr>
          <w:rFonts w:ascii="Times New Roman" w:hAnsi="Times New Roman" w:cs="Times New Roman"/>
          <w:sz w:val="26"/>
          <w:szCs w:val="26"/>
          <w:lang w:eastAsia="zh-CN"/>
        </w:rPr>
      </w:pPr>
      <w:bookmarkStart w:id="29" w:name="_Toc531271476"/>
      <w:bookmarkStart w:id="30" w:name="_Toc532815381"/>
      <w:r>
        <w:rPr>
          <w:rFonts w:ascii="Times New Roman" w:hAnsi="Times New Roman" w:cs="Times New Roman" w:hint="eastAsia"/>
          <w:sz w:val="26"/>
          <w:szCs w:val="26"/>
          <w:lang w:eastAsia="zh-CN"/>
        </w:rPr>
        <w:t>R</w:t>
      </w:r>
      <w:r>
        <w:rPr>
          <w:rFonts w:ascii="Times New Roman" w:hAnsi="Times New Roman" w:cs="Times New Roman"/>
          <w:sz w:val="26"/>
          <w:szCs w:val="26"/>
          <w:lang w:eastAsia="zh-CN"/>
        </w:rPr>
        <w:t>EFERENCES</w:t>
      </w:r>
      <w:bookmarkEnd w:id="29"/>
      <w:bookmarkEnd w:id="30"/>
    </w:p>
    <w:p w:rsidR="007A6935" w:rsidRDefault="007A6935" w:rsidP="00B8798A">
      <w:pPr>
        <w:widowControl/>
        <w:spacing w:line="360" w:lineRule="auto"/>
        <w:ind w:left="360"/>
        <w:rPr>
          <w:rFonts w:ascii="Times New Roman" w:eastAsia="DengXian" w:hAnsi="Times New Roman" w:cs="Times New Roman"/>
          <w:lang w:eastAsia="zh-CN"/>
        </w:rPr>
      </w:pPr>
    </w:p>
    <w:p w:rsidR="007576D7" w:rsidRPr="00EF5147" w:rsidRDefault="007576D7" w:rsidP="00B8798A">
      <w:pPr>
        <w:widowControl/>
        <w:spacing w:line="360" w:lineRule="auto"/>
        <w:ind w:left="360"/>
        <w:rPr>
          <w:rFonts w:ascii="Times New Roman" w:hAnsi="Times New Roman" w:cs="Times New Roman"/>
          <w:color w:val="000000"/>
          <w:szCs w:val="24"/>
        </w:rPr>
      </w:pPr>
      <w:r w:rsidRPr="00EF5147">
        <w:rPr>
          <w:rFonts w:ascii="Times New Roman" w:hAnsi="Times New Roman" w:cs="Times New Roman"/>
          <w:color w:val="000000"/>
          <w:szCs w:val="24"/>
        </w:rPr>
        <w:t xml:space="preserve">Busch, B. and </w:t>
      </w:r>
      <w:proofErr w:type="spellStart"/>
      <w:r w:rsidRPr="00EF5147">
        <w:rPr>
          <w:rFonts w:ascii="Times New Roman" w:hAnsi="Times New Roman" w:cs="Times New Roman"/>
          <w:color w:val="000000"/>
          <w:szCs w:val="24"/>
        </w:rPr>
        <w:t>Matthes</w:t>
      </w:r>
      <w:proofErr w:type="spellEnd"/>
      <w:r w:rsidRPr="00EF5147">
        <w:rPr>
          <w:rFonts w:ascii="Times New Roman" w:hAnsi="Times New Roman" w:cs="Times New Roman"/>
          <w:color w:val="000000"/>
          <w:szCs w:val="24"/>
        </w:rPr>
        <w:t xml:space="preserve">, J. (2018). </w:t>
      </w:r>
      <w:r w:rsidRPr="00EF5147">
        <w:rPr>
          <w:rFonts w:ascii="Times New Roman" w:hAnsi="Times New Roman" w:cs="Times New Roman"/>
          <w:i/>
          <w:iCs/>
          <w:color w:val="000000"/>
          <w:szCs w:val="24"/>
        </w:rPr>
        <w:t>Brexit: The Economic Impact – A Survey</w:t>
      </w:r>
      <w:r w:rsidRPr="00EF5147">
        <w:rPr>
          <w:rFonts w:ascii="Times New Roman" w:hAnsi="Times New Roman" w:cs="Times New Roman"/>
          <w:color w:val="000000"/>
          <w:szCs w:val="24"/>
        </w:rPr>
        <w:t>. [online] Hdl.handle.net. Available at: http://hdl.handle.net/10419/166656 [Accessed 1 Dec. 2018].</w:t>
      </w:r>
    </w:p>
    <w:p w:rsidR="00EF5147" w:rsidRPr="00EF5147" w:rsidRDefault="00EF5147" w:rsidP="00B8798A">
      <w:pPr>
        <w:widowControl/>
        <w:spacing w:line="360" w:lineRule="auto"/>
        <w:ind w:left="360"/>
        <w:rPr>
          <w:rFonts w:ascii="Times New Roman" w:eastAsia="DengXian" w:hAnsi="Times New Roman" w:cs="Times New Roman"/>
          <w:szCs w:val="24"/>
          <w:lang w:eastAsia="zh-CN"/>
        </w:rPr>
      </w:pPr>
    </w:p>
    <w:p w:rsidR="00EE2DC2" w:rsidRPr="007D7D6F" w:rsidRDefault="00EE2DC2" w:rsidP="00B8798A">
      <w:pPr>
        <w:widowControl/>
        <w:spacing w:line="360" w:lineRule="auto"/>
        <w:ind w:left="360"/>
        <w:rPr>
          <w:rFonts w:ascii="Times New Roman" w:hAnsi="Times New Roman" w:cs="Times New Roman"/>
          <w:color w:val="000000"/>
          <w:szCs w:val="24"/>
        </w:rPr>
      </w:pPr>
      <w:r w:rsidRPr="007D7D6F">
        <w:rPr>
          <w:rFonts w:ascii="Times New Roman" w:hAnsi="Times New Roman" w:cs="Times New Roman"/>
          <w:color w:val="000000"/>
          <w:szCs w:val="24"/>
        </w:rPr>
        <w:t>Businesswire.com</w:t>
      </w:r>
      <w:r w:rsidR="006A3B4D">
        <w:rPr>
          <w:rFonts w:ascii="Times New Roman" w:hAnsi="Times New Roman" w:cs="Times New Roman"/>
          <w:color w:val="000000"/>
          <w:szCs w:val="24"/>
        </w:rPr>
        <w:t>.</w:t>
      </w:r>
      <w:r w:rsidRPr="007D7D6F">
        <w:rPr>
          <w:rFonts w:ascii="Times New Roman" w:hAnsi="Times New Roman" w:cs="Times New Roman"/>
          <w:color w:val="000000"/>
          <w:szCs w:val="24"/>
        </w:rPr>
        <w:t xml:space="preserve"> (2018). </w:t>
      </w:r>
      <w:r w:rsidRPr="007D7D6F">
        <w:rPr>
          <w:rFonts w:ascii="Times New Roman" w:hAnsi="Times New Roman" w:cs="Times New Roman"/>
          <w:i/>
          <w:iCs/>
          <w:color w:val="000000"/>
          <w:szCs w:val="24"/>
        </w:rPr>
        <w:t>Global Ethyl Acetate Market 2018-2022 - Key Vendors Are Celanese, Eastman Chemical Co, INEOS, Jubilant Life Sciences, Lonza &amp; SEKAB - ResearchAndMarkets.com</w:t>
      </w:r>
      <w:r w:rsidRPr="007D7D6F">
        <w:rPr>
          <w:rFonts w:ascii="Times New Roman" w:hAnsi="Times New Roman" w:cs="Times New Roman"/>
          <w:color w:val="000000"/>
          <w:szCs w:val="24"/>
        </w:rPr>
        <w:t>. [online] Available at: https://www.businesswire.com/news/home/20181002005871/en/Global-Ethyl-Acetate-Market-2018-2022---Key [Accessed 8 Dec. 2018].</w:t>
      </w:r>
    </w:p>
    <w:p w:rsidR="00EE2DC2" w:rsidRDefault="00EE2DC2" w:rsidP="00B8798A">
      <w:pPr>
        <w:widowControl/>
        <w:spacing w:line="360" w:lineRule="auto"/>
        <w:ind w:left="360"/>
        <w:rPr>
          <w:rFonts w:ascii="Times New Roman" w:eastAsia="DengXian" w:hAnsi="Times New Roman" w:cs="Times New Roman"/>
          <w:lang w:eastAsia="zh-CN"/>
        </w:rPr>
      </w:pPr>
    </w:p>
    <w:p w:rsidR="00280FB1" w:rsidRPr="00280FB1" w:rsidRDefault="00280FB1" w:rsidP="00B8798A">
      <w:pPr>
        <w:widowControl/>
        <w:spacing w:line="360" w:lineRule="auto"/>
        <w:ind w:left="360"/>
        <w:rPr>
          <w:rFonts w:ascii="Times New Roman" w:hAnsi="Times New Roman" w:cs="Times New Roman"/>
          <w:color w:val="000000"/>
          <w:szCs w:val="24"/>
        </w:rPr>
      </w:pPr>
      <w:r w:rsidRPr="00280FB1">
        <w:rPr>
          <w:rFonts w:ascii="Times New Roman" w:hAnsi="Times New Roman" w:cs="Times New Roman"/>
          <w:color w:val="000000"/>
          <w:szCs w:val="24"/>
        </w:rPr>
        <w:t xml:space="preserve">Desjardins, J. (2018). </w:t>
      </w:r>
      <w:r w:rsidRPr="00280FB1">
        <w:rPr>
          <w:rFonts w:ascii="Times New Roman" w:hAnsi="Times New Roman" w:cs="Times New Roman"/>
          <w:i/>
          <w:iCs/>
          <w:color w:val="000000"/>
          <w:szCs w:val="24"/>
        </w:rPr>
        <w:t>The World's Ultra-Wealthy Population, in One Chart</w:t>
      </w:r>
      <w:r w:rsidRPr="00280FB1">
        <w:rPr>
          <w:rFonts w:ascii="Times New Roman" w:hAnsi="Times New Roman" w:cs="Times New Roman"/>
          <w:color w:val="000000"/>
          <w:szCs w:val="24"/>
        </w:rPr>
        <w:t>. [online] Visual Capitalist. Available at: https://www.visualcapitalist.com/worlds-ultra-wealthy-population-chart/ [Accessed 13 Dec. 2018].</w:t>
      </w:r>
    </w:p>
    <w:p w:rsidR="00280FB1" w:rsidRDefault="00280FB1" w:rsidP="00B8798A">
      <w:pPr>
        <w:widowControl/>
        <w:spacing w:line="360" w:lineRule="auto"/>
        <w:ind w:left="360"/>
        <w:rPr>
          <w:rFonts w:ascii="Times New Roman" w:eastAsia="DengXian" w:hAnsi="Times New Roman" w:cs="Times New Roman" w:hint="eastAsia"/>
          <w:lang w:eastAsia="zh-CN"/>
        </w:rPr>
      </w:pPr>
    </w:p>
    <w:p w:rsidR="00F23BA6" w:rsidRPr="00F23BA6" w:rsidRDefault="00F23BA6" w:rsidP="00B8798A">
      <w:pPr>
        <w:widowControl/>
        <w:spacing w:line="360" w:lineRule="auto"/>
        <w:ind w:left="360"/>
        <w:rPr>
          <w:rFonts w:ascii="Times New Roman" w:hAnsi="Times New Roman" w:cs="Times New Roman"/>
          <w:color w:val="000000"/>
          <w:szCs w:val="24"/>
        </w:rPr>
      </w:pPr>
      <w:r w:rsidRPr="00F23BA6">
        <w:rPr>
          <w:rFonts w:ascii="Times New Roman" w:hAnsi="Times New Roman" w:cs="Times New Roman"/>
          <w:color w:val="000000"/>
          <w:szCs w:val="24"/>
        </w:rPr>
        <w:t xml:space="preserve">Gilmore, G. (2018). </w:t>
      </w:r>
      <w:r w:rsidRPr="00F23BA6">
        <w:rPr>
          <w:rFonts w:ascii="Times New Roman" w:hAnsi="Times New Roman" w:cs="Times New Roman"/>
          <w:i/>
          <w:iCs/>
          <w:color w:val="000000"/>
          <w:szCs w:val="24"/>
        </w:rPr>
        <w:t>The super-rich and where they are based</w:t>
      </w:r>
      <w:r w:rsidRPr="00F23BA6">
        <w:rPr>
          <w:rFonts w:ascii="Times New Roman" w:hAnsi="Times New Roman" w:cs="Times New Roman"/>
          <w:color w:val="000000"/>
          <w:szCs w:val="24"/>
        </w:rPr>
        <w:t>. [online] Knightfrank.com. Available at: https://www.knightfrank.com/wealthreport/2018/global-wealth/new-order [Accessed 15 Dec. 2018].</w:t>
      </w:r>
    </w:p>
    <w:p w:rsidR="00F23BA6" w:rsidRPr="00F23BA6" w:rsidRDefault="00F23BA6" w:rsidP="00B8798A">
      <w:pPr>
        <w:widowControl/>
        <w:spacing w:line="360" w:lineRule="auto"/>
        <w:ind w:left="360"/>
        <w:rPr>
          <w:rFonts w:ascii="Times New Roman" w:eastAsia="DengXian" w:hAnsi="Times New Roman" w:cs="Times New Roman"/>
          <w:szCs w:val="24"/>
          <w:lang w:eastAsia="zh-CN"/>
        </w:rPr>
      </w:pPr>
    </w:p>
    <w:p w:rsidR="007A421A" w:rsidRPr="007A421A" w:rsidRDefault="007A421A" w:rsidP="00B8798A">
      <w:pPr>
        <w:widowControl/>
        <w:spacing w:line="360" w:lineRule="auto"/>
        <w:ind w:left="360"/>
        <w:rPr>
          <w:rFonts w:ascii="Times New Roman" w:hAnsi="Times New Roman" w:cs="Times New Roman"/>
          <w:color w:val="000000"/>
          <w:szCs w:val="24"/>
        </w:rPr>
      </w:pPr>
      <w:r w:rsidRPr="007A421A">
        <w:rPr>
          <w:rFonts w:ascii="Times New Roman" w:hAnsi="Times New Roman" w:cs="Times New Roman"/>
          <w:color w:val="000000"/>
          <w:szCs w:val="24"/>
        </w:rPr>
        <w:t xml:space="preserve">GlobeNewswire News Room. (2018). </w:t>
      </w:r>
      <w:r w:rsidRPr="007A421A">
        <w:rPr>
          <w:rFonts w:ascii="Times New Roman" w:hAnsi="Times New Roman" w:cs="Times New Roman"/>
          <w:i/>
          <w:iCs/>
          <w:color w:val="000000"/>
          <w:szCs w:val="24"/>
        </w:rPr>
        <w:t>INEOS Europe AG and Rex Energy Announce a New Agreement for the Purchase of Natural Gas Liquids from the Appalachian Basin for Offtake to Europe</w:t>
      </w:r>
      <w:r w:rsidRPr="007A421A">
        <w:rPr>
          <w:rFonts w:ascii="Times New Roman" w:hAnsi="Times New Roman" w:cs="Times New Roman"/>
          <w:color w:val="000000"/>
          <w:szCs w:val="24"/>
        </w:rPr>
        <w:t>. [online] Available at: https://globenewswire.com/news-release/2016/04/11/827536/0/en/INEOS-Europe-AG-and-Rex-Energy-Announce-a-New-Agreement-for-the-Purchase-of-Natural-Gas-Liquids-from-the-Appalachian-Basin-for-Offtake-to-Europe.html [Accessed 7 Dec. 2018].</w:t>
      </w:r>
    </w:p>
    <w:p w:rsidR="007A421A" w:rsidRDefault="007A421A" w:rsidP="00B8798A">
      <w:pPr>
        <w:widowControl/>
        <w:spacing w:line="360" w:lineRule="auto"/>
        <w:ind w:left="360"/>
        <w:rPr>
          <w:rFonts w:ascii="Times New Roman" w:eastAsia="DengXian" w:hAnsi="Times New Roman" w:cs="Times New Roman"/>
          <w:lang w:eastAsia="zh-CN"/>
        </w:rPr>
      </w:pPr>
    </w:p>
    <w:p w:rsidR="00175280" w:rsidRPr="00175280" w:rsidRDefault="00175280" w:rsidP="00B8798A">
      <w:pPr>
        <w:widowControl/>
        <w:spacing w:line="360" w:lineRule="auto"/>
        <w:ind w:left="360"/>
        <w:rPr>
          <w:rFonts w:ascii="Times New Roman" w:eastAsia="DengXian" w:hAnsi="Times New Roman" w:cs="Times New Roman"/>
          <w:lang w:eastAsia="zh-CN"/>
        </w:rPr>
      </w:pPr>
      <w:r w:rsidRPr="00175280">
        <w:rPr>
          <w:rFonts w:ascii="Times New Roman" w:eastAsia="DengXian" w:hAnsi="Times New Roman" w:cs="Times New Roman"/>
          <w:lang w:eastAsia="zh-CN"/>
        </w:rPr>
        <w:t xml:space="preserve">Hunsaker, M. (2017). </w:t>
      </w:r>
      <w:r w:rsidRPr="00175280">
        <w:rPr>
          <w:rFonts w:ascii="Times New Roman" w:eastAsia="DengXian" w:hAnsi="Times New Roman" w:cs="Times New Roman"/>
          <w:i/>
          <w:lang w:eastAsia="zh-CN"/>
        </w:rPr>
        <w:t>IPO Advantages and Disadvantages</w:t>
      </w:r>
      <w:r w:rsidRPr="00175280">
        <w:rPr>
          <w:rFonts w:ascii="Times New Roman" w:eastAsia="DengXian" w:hAnsi="Times New Roman" w:cs="Times New Roman"/>
          <w:lang w:eastAsia="zh-CN"/>
        </w:rPr>
        <w:t xml:space="preserve"> | </w:t>
      </w:r>
      <w:proofErr w:type="spellStart"/>
      <w:r w:rsidRPr="00175280">
        <w:rPr>
          <w:rFonts w:ascii="Times New Roman" w:eastAsia="DengXian" w:hAnsi="Times New Roman" w:cs="Times New Roman"/>
          <w:lang w:eastAsia="zh-CN"/>
        </w:rPr>
        <w:t>IPOhub</w:t>
      </w:r>
      <w:proofErr w:type="spellEnd"/>
      <w:r w:rsidRPr="00175280">
        <w:rPr>
          <w:rFonts w:ascii="Times New Roman" w:eastAsia="DengXian" w:hAnsi="Times New Roman" w:cs="Times New Roman"/>
          <w:lang w:eastAsia="zh-CN"/>
        </w:rPr>
        <w:t xml:space="preserve">. [online] </w:t>
      </w:r>
      <w:proofErr w:type="spellStart"/>
      <w:r w:rsidRPr="00175280">
        <w:rPr>
          <w:rFonts w:ascii="Times New Roman" w:eastAsia="DengXian" w:hAnsi="Times New Roman" w:cs="Times New Roman"/>
          <w:lang w:eastAsia="zh-CN"/>
        </w:rPr>
        <w:t>IPOhub</w:t>
      </w:r>
      <w:proofErr w:type="spellEnd"/>
      <w:r w:rsidRPr="00175280">
        <w:rPr>
          <w:rFonts w:ascii="Times New Roman" w:eastAsia="DengXian" w:hAnsi="Times New Roman" w:cs="Times New Roman"/>
          <w:lang w:eastAsia="zh-CN"/>
        </w:rPr>
        <w:t>. Available at: https://www.ipohub.org/ipo-advantages-disadvantages/ [Accessed 24 Nov. 2018].</w:t>
      </w:r>
    </w:p>
    <w:p w:rsidR="00175280" w:rsidRDefault="00175280" w:rsidP="00B8798A">
      <w:pPr>
        <w:widowControl/>
        <w:spacing w:line="360" w:lineRule="auto"/>
        <w:ind w:left="360"/>
        <w:rPr>
          <w:rFonts w:ascii="Times New Roman" w:eastAsia="DengXian" w:hAnsi="Times New Roman" w:cs="Times New Roman"/>
          <w:lang w:eastAsia="zh-CN"/>
        </w:rPr>
      </w:pPr>
    </w:p>
    <w:p w:rsidR="00093825" w:rsidRPr="00093825" w:rsidRDefault="00093825" w:rsidP="00B8798A">
      <w:pPr>
        <w:widowControl/>
        <w:spacing w:line="360" w:lineRule="auto"/>
        <w:ind w:left="360"/>
        <w:rPr>
          <w:rFonts w:ascii="Times New Roman" w:eastAsia="DengXian" w:hAnsi="Times New Roman" w:cs="Times New Roman"/>
          <w:lang w:eastAsia="zh-CN"/>
        </w:rPr>
      </w:pPr>
      <w:r w:rsidRPr="00093825">
        <w:rPr>
          <w:rFonts w:ascii="Times New Roman" w:eastAsia="DengXian" w:hAnsi="Times New Roman" w:cs="Times New Roman"/>
          <w:lang w:eastAsia="zh-CN"/>
        </w:rPr>
        <w:t xml:space="preserve">INEOS GROUP. (2018). </w:t>
      </w:r>
      <w:r w:rsidRPr="00093825">
        <w:rPr>
          <w:rFonts w:ascii="Times New Roman" w:eastAsia="DengXian" w:hAnsi="Times New Roman" w:cs="Times New Roman"/>
          <w:i/>
          <w:lang w:eastAsia="zh-CN"/>
        </w:rPr>
        <w:t>INEOS' MARKETS AND APPLICATIONS.</w:t>
      </w:r>
      <w:r w:rsidRPr="00093825">
        <w:rPr>
          <w:rFonts w:ascii="Times New Roman" w:eastAsia="DengXian" w:hAnsi="Times New Roman" w:cs="Times New Roman"/>
          <w:lang w:eastAsia="zh-CN"/>
        </w:rPr>
        <w:t xml:space="preserve"> [online] Available at: https://www.ineos.com/markets/ [Accessed 6 Dec. 2018].</w:t>
      </w:r>
    </w:p>
    <w:p w:rsidR="00093825" w:rsidRDefault="00093825" w:rsidP="00B8798A">
      <w:pPr>
        <w:widowControl/>
        <w:spacing w:line="360" w:lineRule="auto"/>
        <w:ind w:left="360"/>
        <w:rPr>
          <w:rFonts w:ascii="Times New Roman" w:eastAsia="DengXian" w:hAnsi="Times New Roman" w:cs="Times New Roman"/>
          <w:lang w:eastAsia="zh-CN"/>
        </w:rPr>
      </w:pPr>
    </w:p>
    <w:p w:rsidR="001D24B1" w:rsidRPr="00E31672" w:rsidRDefault="001D24B1" w:rsidP="00B8798A">
      <w:pPr>
        <w:widowControl/>
        <w:spacing w:line="360" w:lineRule="auto"/>
        <w:ind w:left="360"/>
        <w:rPr>
          <w:rFonts w:ascii="Times New Roman" w:hAnsi="Times New Roman" w:cs="Times New Roman"/>
          <w:color w:val="000000"/>
          <w:szCs w:val="24"/>
        </w:rPr>
      </w:pPr>
      <w:r w:rsidRPr="00E31672">
        <w:rPr>
          <w:rFonts w:ascii="Times New Roman" w:hAnsi="Times New Roman" w:cs="Times New Roman"/>
          <w:color w:val="000000"/>
          <w:szCs w:val="24"/>
        </w:rPr>
        <w:t xml:space="preserve">Mangan, D. (2018). </w:t>
      </w:r>
      <w:r w:rsidRPr="00E31672">
        <w:rPr>
          <w:rFonts w:ascii="Times New Roman" w:hAnsi="Times New Roman" w:cs="Times New Roman"/>
          <w:i/>
          <w:iCs/>
          <w:color w:val="000000"/>
          <w:szCs w:val="24"/>
        </w:rPr>
        <w:t>John Bolton 'knew in advance' about arrest of Huawei executive; official says Trump did not</w:t>
      </w:r>
      <w:r w:rsidRPr="00E31672">
        <w:rPr>
          <w:rFonts w:ascii="Times New Roman" w:hAnsi="Times New Roman" w:cs="Times New Roman"/>
          <w:color w:val="000000"/>
          <w:szCs w:val="24"/>
        </w:rPr>
        <w:t>. [online] CNBC. Available at: https://www.cnbc.com/2018/12/06/national-security-advisor-bolton-knew-before-huawei-executive-arrest.html [Accessed 7 Dec. 2018].</w:t>
      </w:r>
    </w:p>
    <w:p w:rsidR="001D24B1" w:rsidRDefault="001D24B1" w:rsidP="00B8798A">
      <w:pPr>
        <w:widowControl/>
        <w:spacing w:line="360" w:lineRule="auto"/>
        <w:ind w:left="360"/>
        <w:rPr>
          <w:rFonts w:ascii="Times New Roman" w:eastAsia="DengXian" w:hAnsi="Times New Roman" w:cs="Times New Roman"/>
          <w:lang w:eastAsia="zh-CN"/>
        </w:rPr>
      </w:pPr>
    </w:p>
    <w:p w:rsidR="0052751A" w:rsidRPr="0052751A" w:rsidRDefault="0052751A" w:rsidP="00B8798A">
      <w:pPr>
        <w:widowControl/>
        <w:spacing w:line="360" w:lineRule="auto"/>
        <w:ind w:left="360"/>
        <w:rPr>
          <w:rFonts w:ascii="Times New Roman" w:hAnsi="Times New Roman" w:cs="Times New Roman"/>
          <w:color w:val="000000"/>
          <w:szCs w:val="24"/>
        </w:rPr>
      </w:pPr>
      <w:r w:rsidRPr="0052751A">
        <w:rPr>
          <w:rFonts w:ascii="Times New Roman" w:hAnsi="Times New Roman" w:cs="Times New Roman"/>
          <w:color w:val="000000"/>
          <w:szCs w:val="24"/>
        </w:rPr>
        <w:t xml:space="preserve">Marketjournal24.com. (2018). </w:t>
      </w:r>
      <w:r w:rsidRPr="0052751A">
        <w:rPr>
          <w:rFonts w:ascii="Times New Roman" w:hAnsi="Times New Roman" w:cs="Times New Roman"/>
          <w:i/>
          <w:iCs/>
          <w:color w:val="000000"/>
          <w:szCs w:val="24"/>
        </w:rPr>
        <w:t>Ethyl Acetate Market Size in 2022 And What Will be the Growth Rate – Market Journal</w:t>
      </w:r>
      <w:r w:rsidRPr="0052751A">
        <w:rPr>
          <w:rFonts w:ascii="Times New Roman" w:hAnsi="Times New Roman" w:cs="Times New Roman"/>
          <w:color w:val="000000"/>
          <w:szCs w:val="24"/>
        </w:rPr>
        <w:t>. [online] Available at: https://marketjournal24.com/ethyl-acetate-market-size-in-2022-and-what-will-be-the-growth-rate/ [Accessed 7 Dec. 2018].</w:t>
      </w:r>
    </w:p>
    <w:p w:rsidR="0052751A" w:rsidRDefault="0052751A" w:rsidP="00B8798A">
      <w:pPr>
        <w:widowControl/>
        <w:spacing w:line="360" w:lineRule="auto"/>
        <w:ind w:left="360"/>
        <w:rPr>
          <w:rFonts w:ascii="Times New Roman" w:hAnsi="Times New Roman" w:cs="Times New Roman"/>
          <w:color w:val="000000"/>
          <w:szCs w:val="24"/>
        </w:rPr>
      </w:pPr>
    </w:p>
    <w:p w:rsidR="00BF661F" w:rsidRPr="006A4D3B" w:rsidRDefault="006A4D3B" w:rsidP="00B8798A">
      <w:pPr>
        <w:widowControl/>
        <w:spacing w:line="360" w:lineRule="auto"/>
        <w:ind w:left="360"/>
        <w:rPr>
          <w:rFonts w:ascii="Arial" w:hAnsi="Arial" w:cs="Arial"/>
          <w:color w:val="000000"/>
          <w:szCs w:val="24"/>
        </w:rPr>
      </w:pPr>
      <w:r w:rsidRPr="006A4D3B">
        <w:rPr>
          <w:rFonts w:ascii="Times New Roman" w:hAnsi="Times New Roman" w:cs="Times New Roman"/>
          <w:color w:val="000000"/>
          <w:szCs w:val="24"/>
        </w:rPr>
        <w:t xml:space="preserve">Moody’s </w:t>
      </w:r>
      <w:r w:rsidR="007309E9" w:rsidRPr="006A4D3B">
        <w:rPr>
          <w:rFonts w:ascii="Times New Roman" w:hAnsi="Times New Roman" w:cs="Times New Roman"/>
          <w:color w:val="000000"/>
          <w:szCs w:val="24"/>
        </w:rPr>
        <w:t>Rating Action (201</w:t>
      </w:r>
      <w:r w:rsidRPr="006A4D3B">
        <w:rPr>
          <w:rFonts w:ascii="Times New Roman" w:hAnsi="Times New Roman" w:cs="Times New Roman"/>
          <w:color w:val="000000"/>
          <w:szCs w:val="24"/>
        </w:rPr>
        <w:t>7</w:t>
      </w:r>
      <w:r w:rsidR="007309E9" w:rsidRPr="006A4D3B">
        <w:rPr>
          <w:rFonts w:ascii="Times New Roman" w:hAnsi="Times New Roman" w:cs="Times New Roman"/>
          <w:color w:val="000000"/>
          <w:szCs w:val="24"/>
        </w:rPr>
        <w:t xml:space="preserve">). </w:t>
      </w:r>
      <w:r w:rsidR="007309E9" w:rsidRPr="006A4D3B">
        <w:rPr>
          <w:rFonts w:ascii="Times New Roman" w:hAnsi="Times New Roman" w:cs="Times New Roman"/>
          <w:i/>
          <w:iCs/>
          <w:color w:val="000000"/>
          <w:szCs w:val="24"/>
        </w:rPr>
        <w:t xml:space="preserve">Moody's upgrades </w:t>
      </w:r>
      <w:proofErr w:type="spellStart"/>
      <w:r w:rsidR="007309E9" w:rsidRPr="006A4D3B">
        <w:rPr>
          <w:rFonts w:ascii="Times New Roman" w:hAnsi="Times New Roman" w:cs="Times New Roman"/>
          <w:i/>
          <w:iCs/>
          <w:color w:val="000000"/>
          <w:szCs w:val="24"/>
        </w:rPr>
        <w:t>Ineos</w:t>
      </w:r>
      <w:proofErr w:type="spellEnd"/>
      <w:r w:rsidR="007309E9" w:rsidRPr="006A4D3B">
        <w:rPr>
          <w:rFonts w:ascii="Times New Roman" w:hAnsi="Times New Roman" w:cs="Times New Roman"/>
          <w:i/>
          <w:iCs/>
          <w:color w:val="000000"/>
          <w:szCs w:val="24"/>
        </w:rPr>
        <w:t xml:space="preserve"> Group Holdings to Ba2, stable outlook</w:t>
      </w:r>
      <w:r w:rsidR="007309E9" w:rsidRPr="006A4D3B">
        <w:rPr>
          <w:rFonts w:ascii="Times New Roman" w:hAnsi="Times New Roman" w:cs="Times New Roman"/>
          <w:color w:val="000000"/>
          <w:szCs w:val="24"/>
        </w:rPr>
        <w:t>. [online] Available at: https://www.moodys.com/research/Moodys-upgrades-Ineos-Group-Holdings-to-Ba2-stable-outlook--PR_373786?WT.mc_id=AM%7eRmluYW56ZW4ubmV0X1JTQl9SYXRpbmdzX05ld3NfTm9fVHJhbnNsYXRpb25z%7e20171019_PR_373786 [Accessed 26 Nov. 2018]</w:t>
      </w:r>
      <w:r w:rsidR="007309E9" w:rsidRPr="006A4D3B">
        <w:rPr>
          <w:rFonts w:ascii="Arial" w:hAnsi="Arial" w:cs="Arial"/>
          <w:color w:val="000000"/>
          <w:szCs w:val="24"/>
        </w:rPr>
        <w:t>.</w:t>
      </w:r>
    </w:p>
    <w:p w:rsidR="007309E9" w:rsidRDefault="007309E9" w:rsidP="00B8798A">
      <w:pPr>
        <w:widowControl/>
        <w:spacing w:line="360" w:lineRule="auto"/>
        <w:ind w:left="360"/>
        <w:rPr>
          <w:rFonts w:ascii="Times New Roman" w:eastAsia="DengXian" w:hAnsi="Times New Roman" w:cs="Times New Roman"/>
          <w:lang w:eastAsia="zh-CN"/>
        </w:rPr>
      </w:pPr>
    </w:p>
    <w:p w:rsidR="004C6889" w:rsidRDefault="004C6889" w:rsidP="00B8798A">
      <w:pPr>
        <w:widowControl/>
        <w:spacing w:line="360" w:lineRule="auto"/>
        <w:ind w:left="360"/>
        <w:rPr>
          <w:rFonts w:ascii="Times New Roman" w:hAnsi="Times New Roman" w:cs="Times New Roman"/>
          <w:color w:val="000000"/>
          <w:szCs w:val="24"/>
        </w:rPr>
      </w:pPr>
      <w:r w:rsidRPr="004C6889">
        <w:rPr>
          <w:rFonts w:ascii="Times New Roman" w:hAnsi="Times New Roman" w:cs="Times New Roman"/>
          <w:color w:val="000000"/>
          <w:szCs w:val="24"/>
        </w:rPr>
        <w:t xml:space="preserve">Morgan, T. (2013). </w:t>
      </w:r>
      <w:r w:rsidRPr="004C6889">
        <w:rPr>
          <w:rFonts w:ascii="Times New Roman" w:hAnsi="Times New Roman" w:cs="Times New Roman"/>
          <w:i/>
          <w:color w:val="000000"/>
          <w:szCs w:val="24"/>
        </w:rPr>
        <w:t>Advantages and disadvantages of an IPO.</w:t>
      </w:r>
      <w:r w:rsidRPr="004C6889">
        <w:rPr>
          <w:rFonts w:ascii="Times New Roman" w:hAnsi="Times New Roman" w:cs="Times New Roman"/>
          <w:color w:val="000000"/>
          <w:szCs w:val="24"/>
        </w:rPr>
        <w:t xml:space="preserve"> [online] AZ Big Media. Available at: https://azbigmedia.com/advantages-disadvantages-ipo/ [Accessed 3 Dec. 2018].</w:t>
      </w:r>
    </w:p>
    <w:p w:rsidR="00EF5147" w:rsidRDefault="00EF5147" w:rsidP="00B8798A">
      <w:pPr>
        <w:widowControl/>
        <w:spacing w:line="360" w:lineRule="auto"/>
        <w:ind w:left="360"/>
        <w:rPr>
          <w:rFonts w:ascii="Times New Roman" w:hAnsi="Times New Roman" w:cs="Times New Roman"/>
          <w:color w:val="000000"/>
          <w:szCs w:val="24"/>
        </w:rPr>
      </w:pPr>
    </w:p>
    <w:p w:rsidR="00D5145C" w:rsidRPr="00865B00" w:rsidRDefault="00D5145C" w:rsidP="00B8798A">
      <w:pPr>
        <w:widowControl/>
        <w:spacing w:line="360" w:lineRule="auto"/>
        <w:ind w:left="360"/>
        <w:rPr>
          <w:rFonts w:ascii="Times New Roman" w:hAnsi="Times New Roman" w:cs="Times New Roman"/>
          <w:color w:val="373737"/>
          <w:szCs w:val="24"/>
        </w:rPr>
      </w:pPr>
      <w:r w:rsidRPr="00865B00">
        <w:rPr>
          <w:rFonts w:ascii="Times New Roman" w:hAnsi="Times New Roman" w:cs="Times New Roman"/>
          <w:color w:val="373737"/>
          <w:szCs w:val="24"/>
        </w:rPr>
        <w:t xml:space="preserve">Porter, Michael E. </w:t>
      </w:r>
      <w:hyperlink r:id="rId28" w:tgtFrame="_blank" w:history="1">
        <w:r w:rsidRPr="00865B00">
          <w:rPr>
            <w:rStyle w:val="af"/>
            <w:rFonts w:ascii="Times New Roman" w:hAnsi="Times New Roman" w:cs="Times New Roman"/>
            <w:color w:val="A41034"/>
            <w:szCs w:val="24"/>
          </w:rPr>
          <w:t>"The Five Competitive Forces That Shape Strategy."</w:t>
        </w:r>
      </w:hyperlink>
      <w:r w:rsidRPr="00865B00">
        <w:rPr>
          <w:rFonts w:ascii="Times New Roman" w:hAnsi="Times New Roman" w:cs="Times New Roman"/>
          <w:color w:val="373737"/>
          <w:szCs w:val="24"/>
        </w:rPr>
        <w:t xml:space="preserve"> Special Issue on HBS Centennial. </w:t>
      </w:r>
      <w:r w:rsidRPr="00865B00">
        <w:rPr>
          <w:rFonts w:ascii="Times New Roman" w:hAnsi="Times New Roman" w:cs="Times New Roman"/>
          <w:i/>
          <w:iCs/>
          <w:color w:val="373737"/>
          <w:szCs w:val="24"/>
        </w:rPr>
        <w:t>Harvard Business Review</w:t>
      </w:r>
      <w:r w:rsidRPr="00865B00">
        <w:rPr>
          <w:rFonts w:ascii="Times New Roman" w:hAnsi="Times New Roman" w:cs="Times New Roman"/>
          <w:color w:val="373737"/>
          <w:szCs w:val="24"/>
        </w:rPr>
        <w:t xml:space="preserve"> 86, no. 1 (January 2008): 78–93.</w:t>
      </w:r>
    </w:p>
    <w:p w:rsidR="00DB1F01" w:rsidRPr="00DB1F01" w:rsidRDefault="00865B00" w:rsidP="00280FB1">
      <w:pPr>
        <w:widowControl/>
        <w:ind w:left="360"/>
        <w:rPr>
          <w:rFonts w:ascii="Times New Roman" w:hAnsi="Times New Roman" w:cs="Times New Roman"/>
          <w:color w:val="000000"/>
          <w:szCs w:val="24"/>
        </w:rPr>
      </w:pPr>
      <w:r w:rsidRPr="00865B00">
        <w:rPr>
          <w:rFonts w:ascii="Times New Roman" w:hAnsi="Times New Roman" w:cs="Times New Roman"/>
          <w:color w:val="000000"/>
          <w:szCs w:val="24"/>
        </w:rPr>
        <w:br w:type="page"/>
      </w:r>
      <w:proofErr w:type="spellStart"/>
      <w:r w:rsidR="00DB1F01" w:rsidRPr="00DB1F01">
        <w:rPr>
          <w:rFonts w:ascii="Times New Roman" w:hAnsi="Times New Roman" w:cs="Times New Roman"/>
          <w:color w:val="000000"/>
          <w:szCs w:val="24"/>
        </w:rPr>
        <w:lastRenderedPageBreak/>
        <w:t>Radder</w:t>
      </w:r>
      <w:proofErr w:type="spellEnd"/>
      <w:r w:rsidR="00DB1F01" w:rsidRPr="00DB1F01">
        <w:rPr>
          <w:rFonts w:ascii="Times New Roman" w:hAnsi="Times New Roman" w:cs="Times New Roman"/>
          <w:color w:val="000000"/>
          <w:szCs w:val="24"/>
        </w:rPr>
        <w:t xml:space="preserve">, L. and </w:t>
      </w:r>
      <w:proofErr w:type="spellStart"/>
      <w:r w:rsidR="00DB1F01" w:rsidRPr="00DB1F01">
        <w:rPr>
          <w:rFonts w:ascii="Times New Roman" w:hAnsi="Times New Roman" w:cs="Times New Roman"/>
          <w:color w:val="000000"/>
          <w:szCs w:val="24"/>
        </w:rPr>
        <w:t>Louw</w:t>
      </w:r>
      <w:proofErr w:type="spellEnd"/>
      <w:r w:rsidR="00DB1F01" w:rsidRPr="00DB1F01">
        <w:rPr>
          <w:rFonts w:ascii="Times New Roman" w:hAnsi="Times New Roman" w:cs="Times New Roman"/>
          <w:color w:val="000000"/>
          <w:szCs w:val="24"/>
        </w:rPr>
        <w:t xml:space="preserve">, L. (1998). The SPACE matrix: A tool for calibrating competition. </w:t>
      </w:r>
      <w:r w:rsidR="00DB1F01" w:rsidRPr="00DB1F01">
        <w:rPr>
          <w:rFonts w:ascii="Times New Roman" w:hAnsi="Times New Roman" w:cs="Times New Roman"/>
          <w:i/>
          <w:iCs/>
          <w:color w:val="000000"/>
          <w:szCs w:val="24"/>
        </w:rPr>
        <w:t>Long Range Planning</w:t>
      </w:r>
      <w:r w:rsidR="00DB1F01" w:rsidRPr="00DB1F01">
        <w:rPr>
          <w:rFonts w:ascii="Times New Roman" w:hAnsi="Times New Roman" w:cs="Times New Roman"/>
          <w:color w:val="000000"/>
          <w:szCs w:val="24"/>
        </w:rPr>
        <w:t>, 31(4), pp.549-559.</w:t>
      </w:r>
    </w:p>
    <w:p w:rsidR="00DB1F01" w:rsidRDefault="00DB1F01" w:rsidP="00B8798A">
      <w:pPr>
        <w:widowControl/>
        <w:spacing w:line="360" w:lineRule="auto"/>
        <w:ind w:left="360"/>
        <w:rPr>
          <w:rFonts w:ascii="Times New Roman" w:hAnsi="Times New Roman" w:cs="Times New Roman"/>
          <w:color w:val="000000"/>
          <w:szCs w:val="24"/>
        </w:rPr>
      </w:pPr>
    </w:p>
    <w:p w:rsidR="00552DDA" w:rsidRPr="007E331A" w:rsidRDefault="007E331A" w:rsidP="00B8798A">
      <w:pPr>
        <w:widowControl/>
        <w:spacing w:line="360" w:lineRule="auto"/>
        <w:ind w:left="360"/>
        <w:rPr>
          <w:rFonts w:ascii="Times New Roman" w:eastAsia="DengXian" w:hAnsi="Times New Roman" w:cs="Times New Roman"/>
          <w:color w:val="000000"/>
          <w:szCs w:val="24"/>
          <w:lang w:eastAsia="zh-CN"/>
        </w:rPr>
      </w:pPr>
      <w:proofErr w:type="spellStart"/>
      <w:r w:rsidRPr="007E331A">
        <w:rPr>
          <w:rFonts w:ascii="Times New Roman" w:hAnsi="Times New Roman" w:cs="Times New Roman"/>
          <w:color w:val="000000"/>
          <w:szCs w:val="24"/>
        </w:rPr>
        <w:t>Springford</w:t>
      </w:r>
      <w:proofErr w:type="spellEnd"/>
      <w:r w:rsidRPr="007E331A">
        <w:rPr>
          <w:rFonts w:ascii="Times New Roman" w:hAnsi="Times New Roman" w:cs="Times New Roman"/>
          <w:color w:val="000000"/>
          <w:szCs w:val="24"/>
        </w:rPr>
        <w:t xml:space="preserve">, J., Tilford, S. and Whyte, P. (2014). </w:t>
      </w:r>
      <w:r w:rsidRPr="007E331A">
        <w:rPr>
          <w:rFonts w:ascii="Times New Roman" w:hAnsi="Times New Roman" w:cs="Times New Roman"/>
          <w:i/>
          <w:iCs/>
          <w:color w:val="000000"/>
          <w:szCs w:val="24"/>
        </w:rPr>
        <w:t>Brexit: The Economic Impact - A Survey</w:t>
      </w:r>
      <w:r w:rsidRPr="007E331A">
        <w:rPr>
          <w:rFonts w:ascii="Times New Roman" w:hAnsi="Times New Roman" w:cs="Times New Roman"/>
          <w:color w:val="000000"/>
          <w:szCs w:val="24"/>
        </w:rPr>
        <w:t>. [online] Cer.org.uk. Available at: http://www.cer.org.uk/sites/default/files/smc_final_report_june2014.pdf [Accessed 9 Dec. 2018].</w:t>
      </w:r>
    </w:p>
    <w:p w:rsidR="00552DDA" w:rsidRPr="007E331A" w:rsidRDefault="00552DDA" w:rsidP="00B8798A">
      <w:pPr>
        <w:widowControl/>
        <w:spacing w:line="360" w:lineRule="auto"/>
        <w:ind w:left="360"/>
        <w:rPr>
          <w:rFonts w:ascii="Times New Roman" w:eastAsia="DengXian" w:hAnsi="Times New Roman" w:cs="Times New Roman"/>
          <w:color w:val="000000"/>
          <w:szCs w:val="24"/>
          <w:lang w:eastAsia="zh-CN"/>
        </w:rPr>
      </w:pPr>
    </w:p>
    <w:p w:rsidR="00EF5147" w:rsidRDefault="00EF5147" w:rsidP="00B8798A">
      <w:pPr>
        <w:widowControl/>
        <w:spacing w:line="360" w:lineRule="auto"/>
        <w:ind w:left="360"/>
        <w:rPr>
          <w:rFonts w:ascii="Times New Roman" w:eastAsia="DengXian" w:hAnsi="Times New Roman" w:cs="Times New Roman"/>
          <w:color w:val="000000"/>
          <w:szCs w:val="24"/>
          <w:lang w:eastAsia="zh-CN"/>
        </w:rPr>
      </w:pPr>
      <w:proofErr w:type="spellStart"/>
      <w:r>
        <w:rPr>
          <w:rFonts w:ascii="Times New Roman" w:eastAsia="DengXian" w:hAnsi="Times New Roman" w:cs="Times New Roman" w:hint="eastAsia"/>
          <w:color w:val="000000"/>
          <w:szCs w:val="24"/>
          <w:lang w:eastAsia="zh-CN"/>
        </w:rPr>
        <w:t>T</w:t>
      </w:r>
      <w:r>
        <w:rPr>
          <w:rFonts w:ascii="Times New Roman" w:eastAsia="DengXian" w:hAnsi="Times New Roman" w:cs="Times New Roman"/>
          <w:color w:val="000000"/>
          <w:szCs w:val="24"/>
          <w:lang w:eastAsia="zh-CN"/>
        </w:rPr>
        <w:t>heCityUK</w:t>
      </w:r>
      <w:proofErr w:type="spellEnd"/>
      <w:r>
        <w:rPr>
          <w:rFonts w:ascii="Times New Roman" w:eastAsia="DengXian" w:hAnsi="Times New Roman" w:cs="Times New Roman"/>
          <w:color w:val="000000"/>
          <w:szCs w:val="24"/>
          <w:lang w:eastAsia="zh-CN"/>
        </w:rPr>
        <w:t xml:space="preserve"> (2014).  </w:t>
      </w:r>
      <w:proofErr w:type="spellStart"/>
      <w:r w:rsidRPr="00EF5147">
        <w:rPr>
          <w:rFonts w:ascii="Times New Roman" w:eastAsia="DengXian" w:hAnsi="Times New Roman" w:cs="Times New Roman"/>
          <w:i/>
          <w:color w:val="000000"/>
          <w:szCs w:val="24"/>
          <w:lang w:eastAsia="zh-CN"/>
        </w:rPr>
        <w:t>Analysing</w:t>
      </w:r>
      <w:proofErr w:type="spellEnd"/>
      <w:r w:rsidRPr="00EF5147">
        <w:rPr>
          <w:rFonts w:ascii="Times New Roman" w:eastAsia="DengXian" w:hAnsi="Times New Roman" w:cs="Times New Roman"/>
          <w:i/>
          <w:color w:val="000000"/>
          <w:szCs w:val="24"/>
          <w:lang w:eastAsia="zh-CN"/>
        </w:rPr>
        <w:t xml:space="preserve"> the Case for EU Membership: How Does the Economic Evidence Stack </w:t>
      </w:r>
      <w:proofErr w:type="gramStart"/>
      <w:r w:rsidRPr="00EF5147">
        <w:rPr>
          <w:rFonts w:ascii="Times New Roman" w:eastAsia="DengXian" w:hAnsi="Times New Roman" w:cs="Times New Roman"/>
          <w:i/>
          <w:color w:val="000000"/>
          <w:szCs w:val="24"/>
          <w:lang w:eastAsia="zh-CN"/>
        </w:rPr>
        <w:t>Up?.</w:t>
      </w:r>
      <w:proofErr w:type="gramEnd"/>
      <w:r>
        <w:rPr>
          <w:rFonts w:ascii="Times New Roman" w:eastAsia="DengXian" w:hAnsi="Times New Roman" w:cs="Times New Roman"/>
          <w:color w:val="000000"/>
          <w:szCs w:val="24"/>
          <w:lang w:eastAsia="zh-CN"/>
        </w:rPr>
        <w:t xml:space="preserve">  Available at </w:t>
      </w:r>
      <w:hyperlink r:id="rId29" w:history="1">
        <w:r w:rsidRPr="00FB5069">
          <w:rPr>
            <w:rStyle w:val="af"/>
            <w:rFonts w:ascii="Times New Roman" w:eastAsia="DengXian" w:hAnsi="Times New Roman" w:cs="Times New Roman"/>
            <w:szCs w:val="24"/>
            <w:lang w:eastAsia="zh-CN"/>
          </w:rPr>
          <w:t>http://www.thecityuk.com/</w:t>
        </w:r>
      </w:hyperlink>
      <w:r>
        <w:rPr>
          <w:rFonts w:ascii="Times New Roman" w:eastAsia="DengXian" w:hAnsi="Times New Roman" w:cs="Times New Roman"/>
          <w:color w:val="000000"/>
          <w:szCs w:val="24"/>
          <w:lang w:eastAsia="zh-CN"/>
        </w:rPr>
        <w:t xml:space="preserve"> [Accessed 1 Dec. 2018].</w:t>
      </w:r>
    </w:p>
    <w:p w:rsidR="00761B02" w:rsidRPr="00761B02" w:rsidRDefault="00761B02" w:rsidP="00B8798A">
      <w:pPr>
        <w:widowControl/>
        <w:spacing w:line="360" w:lineRule="auto"/>
        <w:ind w:left="360"/>
        <w:rPr>
          <w:rFonts w:ascii="Times New Roman" w:eastAsia="DengXian" w:hAnsi="Times New Roman" w:cs="Times New Roman"/>
          <w:color w:val="000000"/>
          <w:szCs w:val="24"/>
          <w:lang w:eastAsia="zh-CN"/>
        </w:rPr>
      </w:pPr>
    </w:p>
    <w:p w:rsidR="00761B02" w:rsidRPr="00761B02" w:rsidRDefault="00761B02" w:rsidP="00B8798A">
      <w:pPr>
        <w:widowControl/>
        <w:spacing w:line="360" w:lineRule="auto"/>
        <w:ind w:left="360"/>
        <w:rPr>
          <w:rFonts w:ascii="Times New Roman" w:eastAsia="DengXian" w:hAnsi="Times New Roman" w:cs="Times New Roman"/>
          <w:color w:val="000000"/>
          <w:szCs w:val="24"/>
          <w:lang w:eastAsia="zh-CN"/>
        </w:rPr>
      </w:pPr>
      <w:r w:rsidRPr="00761B02">
        <w:rPr>
          <w:rFonts w:ascii="Times New Roman" w:hAnsi="Times New Roman" w:cs="Times New Roman"/>
          <w:color w:val="000000"/>
          <w:szCs w:val="24"/>
        </w:rPr>
        <w:t xml:space="preserve">Tradingeconomics.com. (2018). </w:t>
      </w:r>
      <w:r w:rsidRPr="00761B02">
        <w:rPr>
          <w:rFonts w:ascii="Times New Roman" w:hAnsi="Times New Roman" w:cs="Times New Roman"/>
          <w:i/>
          <w:iCs/>
          <w:color w:val="000000"/>
          <w:szCs w:val="24"/>
        </w:rPr>
        <w:t>Vietnam Wages In Industry and Construction | 2018 | Data | Chart | Calendar</w:t>
      </w:r>
      <w:r w:rsidRPr="00761B02">
        <w:rPr>
          <w:rFonts w:ascii="Times New Roman" w:hAnsi="Times New Roman" w:cs="Times New Roman"/>
          <w:color w:val="000000"/>
          <w:szCs w:val="24"/>
        </w:rPr>
        <w:t xml:space="preserve">. [online] Available at: </w:t>
      </w:r>
      <w:hyperlink r:id="rId30" w:history="1">
        <w:r w:rsidR="005862EF" w:rsidRPr="00BB238B">
          <w:rPr>
            <w:rStyle w:val="af"/>
            <w:rFonts w:ascii="Times New Roman" w:hAnsi="Times New Roman" w:cs="Times New Roman"/>
            <w:szCs w:val="24"/>
          </w:rPr>
          <w:t>https://tradingeconomics.com/vietnam/wages-in-manufacturing</w:t>
        </w:r>
      </w:hyperlink>
      <w:r w:rsidR="005862EF">
        <w:rPr>
          <w:rFonts w:ascii="Times New Roman" w:hAnsi="Times New Roman" w:cs="Times New Roman"/>
          <w:color w:val="000000"/>
          <w:szCs w:val="24"/>
        </w:rPr>
        <w:t xml:space="preserve">, </w:t>
      </w:r>
      <w:hyperlink r:id="rId31" w:history="1">
        <w:r w:rsidR="005862EF" w:rsidRPr="00BB238B">
          <w:rPr>
            <w:rStyle w:val="af"/>
            <w:rFonts w:ascii="Times New Roman" w:hAnsi="Times New Roman" w:cs="Times New Roman"/>
            <w:szCs w:val="24"/>
          </w:rPr>
          <w:t>https://tradingeconomics.com/thailand/labour-costs</w:t>
        </w:r>
      </w:hyperlink>
      <w:r w:rsidR="005862EF">
        <w:rPr>
          <w:rFonts w:ascii="Times New Roman" w:hAnsi="Times New Roman" w:cs="Times New Roman"/>
          <w:color w:val="000000"/>
          <w:szCs w:val="24"/>
        </w:rPr>
        <w:t xml:space="preserve">, and </w:t>
      </w:r>
      <w:r w:rsidR="005862EF" w:rsidRPr="005862EF">
        <w:rPr>
          <w:rFonts w:ascii="Times New Roman" w:hAnsi="Times New Roman" w:cs="Times New Roman"/>
          <w:color w:val="000000"/>
          <w:szCs w:val="24"/>
        </w:rPr>
        <w:t>https://tradingeconomics.com/united-states/wages-in-manufacturing</w:t>
      </w:r>
      <w:r w:rsidR="002F23CD" w:rsidRPr="002F23CD">
        <w:rPr>
          <w:rFonts w:ascii="Times New Roman" w:hAnsi="Times New Roman" w:cs="Times New Roman"/>
          <w:color w:val="000000"/>
          <w:szCs w:val="24"/>
        </w:rPr>
        <w:t xml:space="preserve"> </w:t>
      </w:r>
      <w:r w:rsidRPr="00761B02">
        <w:rPr>
          <w:rFonts w:ascii="Times New Roman" w:hAnsi="Times New Roman" w:cs="Times New Roman"/>
          <w:color w:val="000000"/>
          <w:szCs w:val="24"/>
        </w:rPr>
        <w:t>[Accessed 15 Dec. 2018].</w:t>
      </w:r>
    </w:p>
    <w:p w:rsidR="004C6889" w:rsidRPr="005862EF" w:rsidRDefault="004C6889" w:rsidP="00B8798A">
      <w:pPr>
        <w:widowControl/>
        <w:spacing w:line="360" w:lineRule="auto"/>
        <w:ind w:left="360"/>
        <w:rPr>
          <w:rFonts w:ascii="Times New Roman" w:eastAsia="DengXian" w:hAnsi="Times New Roman" w:cs="Times New Roman"/>
          <w:szCs w:val="24"/>
          <w:lang w:eastAsia="zh-CN"/>
        </w:rPr>
      </w:pPr>
    </w:p>
    <w:p w:rsidR="00A116D1" w:rsidRPr="00A116D1" w:rsidRDefault="00A116D1" w:rsidP="00B8798A">
      <w:pPr>
        <w:widowControl/>
        <w:spacing w:line="360" w:lineRule="auto"/>
        <w:ind w:left="360"/>
        <w:rPr>
          <w:rFonts w:ascii="Times New Roman" w:hAnsi="Times New Roman" w:cs="Times New Roman"/>
          <w:color w:val="000000"/>
          <w:szCs w:val="24"/>
        </w:rPr>
      </w:pPr>
      <w:proofErr w:type="spellStart"/>
      <w:r w:rsidRPr="00A116D1">
        <w:rPr>
          <w:rFonts w:ascii="Times New Roman" w:hAnsi="Times New Roman" w:cs="Times New Roman"/>
          <w:color w:val="000000"/>
          <w:szCs w:val="24"/>
        </w:rPr>
        <w:t>Varinsky</w:t>
      </w:r>
      <w:proofErr w:type="spellEnd"/>
      <w:r w:rsidRPr="00A116D1">
        <w:rPr>
          <w:rFonts w:ascii="Times New Roman" w:hAnsi="Times New Roman" w:cs="Times New Roman"/>
          <w:color w:val="000000"/>
          <w:szCs w:val="24"/>
        </w:rPr>
        <w:t xml:space="preserve">, D. (2018). </w:t>
      </w:r>
      <w:r w:rsidRPr="00A116D1">
        <w:rPr>
          <w:rFonts w:ascii="Times New Roman" w:hAnsi="Times New Roman" w:cs="Times New Roman"/>
          <w:i/>
          <w:iCs/>
          <w:color w:val="000000"/>
          <w:szCs w:val="24"/>
        </w:rPr>
        <w:t>The $66 billion Bayer-Monsanto merger just got a major green light — but farmers are terrified</w:t>
      </w:r>
      <w:r w:rsidRPr="00A116D1">
        <w:rPr>
          <w:rFonts w:ascii="Times New Roman" w:hAnsi="Times New Roman" w:cs="Times New Roman"/>
          <w:color w:val="000000"/>
          <w:szCs w:val="24"/>
        </w:rPr>
        <w:t>. [online] Business Insider. Available at: https://www.businessinsider.com/bayer-monsanto-merger-has-farmers-worried-2018-4 [Accessed 26 Nov. 2018].</w:t>
      </w:r>
    </w:p>
    <w:p w:rsidR="00A116D1" w:rsidRDefault="00A116D1" w:rsidP="00B8798A">
      <w:pPr>
        <w:widowControl/>
        <w:spacing w:line="360" w:lineRule="auto"/>
        <w:ind w:left="360"/>
        <w:rPr>
          <w:rFonts w:ascii="Times New Roman" w:eastAsia="DengXian" w:hAnsi="Times New Roman" w:cs="Times New Roman"/>
          <w:lang w:eastAsia="zh-CN"/>
        </w:rPr>
      </w:pPr>
    </w:p>
    <w:p w:rsidR="00021667" w:rsidRPr="00021667" w:rsidRDefault="00021667" w:rsidP="00B8798A">
      <w:pPr>
        <w:widowControl/>
        <w:spacing w:line="360" w:lineRule="auto"/>
        <w:ind w:left="360"/>
        <w:rPr>
          <w:rFonts w:ascii="Times New Roman" w:hAnsi="Times New Roman" w:cs="Times New Roman"/>
          <w:color w:val="000000"/>
          <w:szCs w:val="24"/>
        </w:rPr>
      </w:pPr>
      <w:proofErr w:type="spellStart"/>
      <w:r w:rsidRPr="00021667">
        <w:rPr>
          <w:rFonts w:ascii="Times New Roman" w:hAnsi="Times New Roman" w:cs="Times New Roman"/>
          <w:color w:val="000000"/>
          <w:szCs w:val="24"/>
        </w:rPr>
        <w:t>TARGETjobs</w:t>
      </w:r>
      <w:proofErr w:type="spellEnd"/>
      <w:r w:rsidRPr="00021667">
        <w:rPr>
          <w:rFonts w:ascii="Times New Roman" w:hAnsi="Times New Roman" w:cs="Times New Roman"/>
          <w:color w:val="000000"/>
          <w:szCs w:val="24"/>
        </w:rPr>
        <w:t xml:space="preserve">. (2018). </w:t>
      </w:r>
      <w:r w:rsidRPr="00021667">
        <w:rPr>
          <w:rFonts w:ascii="Times New Roman" w:hAnsi="Times New Roman" w:cs="Times New Roman"/>
          <w:i/>
          <w:iCs/>
          <w:color w:val="000000"/>
          <w:szCs w:val="24"/>
        </w:rPr>
        <w:t>UK300</w:t>
      </w:r>
      <w:r w:rsidRPr="00021667">
        <w:rPr>
          <w:rFonts w:ascii="Times New Roman" w:hAnsi="Times New Roman" w:cs="Times New Roman"/>
          <w:color w:val="000000"/>
          <w:szCs w:val="24"/>
        </w:rPr>
        <w:t>. [online] Available at: https://targetjobs.co.uk/uk300 [Accessed 2 Dec. 2018].</w:t>
      </w:r>
    </w:p>
    <w:p w:rsidR="00021667" w:rsidRDefault="00021667" w:rsidP="00B8798A">
      <w:pPr>
        <w:widowControl/>
        <w:spacing w:line="360" w:lineRule="auto"/>
        <w:ind w:left="360"/>
        <w:rPr>
          <w:rFonts w:ascii="Times New Roman" w:eastAsia="DengXian" w:hAnsi="Times New Roman" w:cs="Times New Roman"/>
          <w:lang w:eastAsia="zh-CN"/>
        </w:rPr>
      </w:pPr>
    </w:p>
    <w:p w:rsidR="00D51B59" w:rsidRPr="00D51B59" w:rsidRDefault="00D51B59" w:rsidP="00D51B59">
      <w:pPr>
        <w:widowControl/>
        <w:spacing w:line="360" w:lineRule="auto"/>
        <w:ind w:left="360"/>
        <w:rPr>
          <w:rFonts w:ascii="Times New Roman" w:eastAsia="DengXian" w:hAnsi="Times New Roman" w:cs="Times New Roman"/>
          <w:lang w:eastAsia="zh-CN"/>
        </w:rPr>
      </w:pPr>
      <w:r w:rsidRPr="00D51B59">
        <w:rPr>
          <w:rFonts w:ascii="Times New Roman" w:eastAsia="DengXian" w:hAnsi="Times New Roman" w:cs="Times New Roman"/>
          <w:lang w:eastAsia="zh-CN"/>
        </w:rPr>
        <w:t xml:space="preserve">Wilson, F., Blakely, E. and Snyder, M. (1999). Fortress America: Gated Communities in the United States. </w:t>
      </w:r>
      <w:r w:rsidRPr="00D51B59">
        <w:rPr>
          <w:rFonts w:ascii="Times New Roman" w:eastAsia="DengXian" w:hAnsi="Times New Roman" w:cs="Times New Roman"/>
          <w:i/>
          <w:lang w:eastAsia="zh-CN"/>
        </w:rPr>
        <w:t>Contemporary Sociology</w:t>
      </w:r>
      <w:r w:rsidRPr="00D51B59">
        <w:rPr>
          <w:rFonts w:ascii="Times New Roman" w:eastAsia="DengXian" w:hAnsi="Times New Roman" w:cs="Times New Roman"/>
          <w:lang w:eastAsia="zh-CN"/>
        </w:rPr>
        <w:t>, 28(1), p.83.</w:t>
      </w:r>
      <w:bookmarkEnd w:id="0"/>
    </w:p>
    <w:sectPr w:rsidR="00D51B59" w:rsidRPr="00D51B59" w:rsidSect="009236A7">
      <w:footerReference w:type="default" r:id="rId32"/>
      <w:pgSz w:w="11906" w:h="16838"/>
      <w:pgMar w:top="1440" w:right="1134" w:bottom="1440" w:left="1134" w:header="851"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6253" w:rsidRDefault="00D06253">
      <w:r>
        <w:separator/>
      </w:r>
    </w:p>
  </w:endnote>
  <w:endnote w:type="continuationSeparator" w:id="0">
    <w:p w:rsidR="00D06253" w:rsidRDefault="00D06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5647" w:rsidRDefault="007B5647">
    <w:pPr>
      <w:pStyle w:val="a7"/>
      <w:jc w:val="right"/>
    </w:pPr>
  </w:p>
  <w:p w:rsidR="007B5647" w:rsidRDefault="007B5647">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3862381"/>
      <w:docPartObj>
        <w:docPartGallery w:val="Page Numbers (Bottom of Page)"/>
        <w:docPartUnique/>
      </w:docPartObj>
    </w:sdtPr>
    <w:sdtEndPr>
      <w:rPr>
        <w:sz w:val="28"/>
      </w:rPr>
    </w:sdtEndPr>
    <w:sdtContent>
      <w:p w:rsidR="007B5647" w:rsidRPr="005A2E6A" w:rsidRDefault="007B5647">
        <w:pPr>
          <w:pStyle w:val="a7"/>
          <w:jc w:val="right"/>
          <w:rPr>
            <w:sz w:val="28"/>
          </w:rPr>
        </w:pPr>
        <w:r w:rsidRPr="005A2E6A">
          <w:rPr>
            <w:sz w:val="28"/>
          </w:rPr>
          <w:fldChar w:fldCharType="begin"/>
        </w:r>
        <w:r w:rsidRPr="005A2E6A">
          <w:rPr>
            <w:sz w:val="28"/>
          </w:rPr>
          <w:instrText>PAGE   \* MERGEFORMAT</w:instrText>
        </w:r>
        <w:r w:rsidRPr="005A2E6A">
          <w:rPr>
            <w:sz w:val="28"/>
          </w:rPr>
          <w:fldChar w:fldCharType="separate"/>
        </w:r>
        <w:r w:rsidRPr="009236A7">
          <w:rPr>
            <w:noProof/>
            <w:sz w:val="28"/>
            <w:lang w:val="zh-CN" w:eastAsia="zh-CN"/>
          </w:rPr>
          <w:t>20</w:t>
        </w:r>
        <w:r w:rsidRPr="005A2E6A">
          <w:rPr>
            <w:sz w:val="28"/>
          </w:rPr>
          <w:fldChar w:fldCharType="end"/>
        </w:r>
      </w:p>
    </w:sdtContent>
  </w:sdt>
  <w:p w:rsidR="007B5647" w:rsidRDefault="007B5647">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3943793"/>
      <w:docPartObj>
        <w:docPartGallery w:val="AutoText"/>
      </w:docPartObj>
    </w:sdtPr>
    <w:sdtEndPr>
      <w:rPr>
        <w:sz w:val="28"/>
      </w:rPr>
    </w:sdtEndPr>
    <w:sdtContent>
      <w:p w:rsidR="007B5647" w:rsidRDefault="007B5647">
        <w:pPr>
          <w:pStyle w:val="a7"/>
          <w:jc w:val="right"/>
        </w:pPr>
        <w:r w:rsidRPr="009236A7">
          <w:rPr>
            <w:sz w:val="28"/>
          </w:rPr>
          <w:fldChar w:fldCharType="begin"/>
        </w:r>
        <w:r w:rsidRPr="009236A7">
          <w:rPr>
            <w:sz w:val="28"/>
          </w:rPr>
          <w:instrText>PAGE   \* MERGEFORMAT</w:instrText>
        </w:r>
        <w:r w:rsidRPr="009236A7">
          <w:rPr>
            <w:sz w:val="28"/>
          </w:rPr>
          <w:fldChar w:fldCharType="separate"/>
        </w:r>
        <w:r w:rsidRPr="009236A7">
          <w:rPr>
            <w:noProof/>
            <w:sz w:val="28"/>
            <w:lang w:val="zh-TW"/>
          </w:rPr>
          <w:t>22</w:t>
        </w:r>
        <w:r w:rsidRPr="009236A7">
          <w:rPr>
            <w:sz w:val="28"/>
          </w:rPr>
          <w:fldChar w:fldCharType="end"/>
        </w:r>
      </w:p>
    </w:sdtContent>
  </w:sdt>
  <w:p w:rsidR="007B5647" w:rsidRDefault="007B56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6253" w:rsidRDefault="00D06253">
      <w:r>
        <w:separator/>
      </w:r>
    </w:p>
  </w:footnote>
  <w:footnote w:type="continuationSeparator" w:id="0">
    <w:p w:rsidR="00D06253" w:rsidRDefault="00D062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E75FB"/>
    <w:multiLevelType w:val="multilevel"/>
    <w:tmpl w:val="F9C6EBE0"/>
    <w:lvl w:ilvl="0">
      <w:start w:val="1"/>
      <w:numFmt w:val="bullet"/>
      <w:lvlText w:val=""/>
      <w:lvlJc w:val="left"/>
      <w:pPr>
        <w:tabs>
          <w:tab w:val="num" w:pos="870"/>
        </w:tabs>
        <w:ind w:left="870" w:hanging="360"/>
      </w:pPr>
      <w:rPr>
        <w:rFonts w:ascii="Symbol" w:hAnsi="Symbol" w:hint="default"/>
        <w:sz w:val="20"/>
      </w:rPr>
    </w:lvl>
    <w:lvl w:ilvl="1">
      <w:start w:val="1"/>
      <w:numFmt w:val="bullet"/>
      <w:lvlText w:val="o"/>
      <w:lvlJc w:val="left"/>
      <w:pPr>
        <w:tabs>
          <w:tab w:val="num" w:pos="1590"/>
        </w:tabs>
        <w:ind w:left="1590" w:hanging="360"/>
      </w:pPr>
      <w:rPr>
        <w:rFonts w:ascii="Courier New" w:hAnsi="Courier New" w:hint="default"/>
        <w:sz w:val="20"/>
      </w:rPr>
    </w:lvl>
    <w:lvl w:ilvl="2" w:tentative="1">
      <w:start w:val="1"/>
      <w:numFmt w:val="bullet"/>
      <w:lvlText w:val=""/>
      <w:lvlJc w:val="left"/>
      <w:pPr>
        <w:tabs>
          <w:tab w:val="num" w:pos="2310"/>
        </w:tabs>
        <w:ind w:left="2310" w:hanging="360"/>
      </w:pPr>
      <w:rPr>
        <w:rFonts w:ascii="Wingdings" w:hAnsi="Wingdings" w:hint="default"/>
        <w:sz w:val="20"/>
      </w:rPr>
    </w:lvl>
    <w:lvl w:ilvl="3" w:tentative="1">
      <w:start w:val="1"/>
      <w:numFmt w:val="bullet"/>
      <w:lvlText w:val=""/>
      <w:lvlJc w:val="left"/>
      <w:pPr>
        <w:tabs>
          <w:tab w:val="num" w:pos="3030"/>
        </w:tabs>
        <w:ind w:left="3030" w:hanging="360"/>
      </w:pPr>
      <w:rPr>
        <w:rFonts w:ascii="Wingdings" w:hAnsi="Wingdings" w:hint="default"/>
        <w:sz w:val="20"/>
      </w:rPr>
    </w:lvl>
    <w:lvl w:ilvl="4" w:tentative="1">
      <w:start w:val="1"/>
      <w:numFmt w:val="bullet"/>
      <w:lvlText w:val=""/>
      <w:lvlJc w:val="left"/>
      <w:pPr>
        <w:tabs>
          <w:tab w:val="num" w:pos="3750"/>
        </w:tabs>
        <w:ind w:left="3750" w:hanging="360"/>
      </w:pPr>
      <w:rPr>
        <w:rFonts w:ascii="Wingdings" w:hAnsi="Wingdings" w:hint="default"/>
        <w:sz w:val="20"/>
      </w:rPr>
    </w:lvl>
    <w:lvl w:ilvl="5" w:tentative="1">
      <w:start w:val="1"/>
      <w:numFmt w:val="bullet"/>
      <w:lvlText w:val=""/>
      <w:lvlJc w:val="left"/>
      <w:pPr>
        <w:tabs>
          <w:tab w:val="num" w:pos="4470"/>
        </w:tabs>
        <w:ind w:left="4470" w:hanging="360"/>
      </w:pPr>
      <w:rPr>
        <w:rFonts w:ascii="Wingdings" w:hAnsi="Wingdings" w:hint="default"/>
        <w:sz w:val="20"/>
      </w:rPr>
    </w:lvl>
    <w:lvl w:ilvl="6" w:tentative="1">
      <w:start w:val="1"/>
      <w:numFmt w:val="bullet"/>
      <w:lvlText w:val=""/>
      <w:lvlJc w:val="left"/>
      <w:pPr>
        <w:tabs>
          <w:tab w:val="num" w:pos="5190"/>
        </w:tabs>
        <w:ind w:left="5190" w:hanging="360"/>
      </w:pPr>
      <w:rPr>
        <w:rFonts w:ascii="Wingdings" w:hAnsi="Wingdings" w:hint="default"/>
        <w:sz w:val="20"/>
      </w:rPr>
    </w:lvl>
    <w:lvl w:ilvl="7" w:tentative="1">
      <w:start w:val="1"/>
      <w:numFmt w:val="bullet"/>
      <w:lvlText w:val=""/>
      <w:lvlJc w:val="left"/>
      <w:pPr>
        <w:tabs>
          <w:tab w:val="num" w:pos="5910"/>
        </w:tabs>
        <w:ind w:left="5910" w:hanging="360"/>
      </w:pPr>
      <w:rPr>
        <w:rFonts w:ascii="Wingdings" w:hAnsi="Wingdings" w:hint="default"/>
        <w:sz w:val="20"/>
      </w:rPr>
    </w:lvl>
    <w:lvl w:ilvl="8" w:tentative="1">
      <w:start w:val="1"/>
      <w:numFmt w:val="bullet"/>
      <w:lvlText w:val=""/>
      <w:lvlJc w:val="left"/>
      <w:pPr>
        <w:tabs>
          <w:tab w:val="num" w:pos="6630"/>
        </w:tabs>
        <w:ind w:left="6630" w:hanging="360"/>
      </w:pPr>
      <w:rPr>
        <w:rFonts w:ascii="Wingdings" w:hAnsi="Wingdings" w:hint="default"/>
        <w:sz w:val="20"/>
      </w:rPr>
    </w:lvl>
  </w:abstractNum>
  <w:abstractNum w:abstractNumId="1" w15:restartNumberingAfterBreak="0">
    <w:nsid w:val="032C518F"/>
    <w:multiLevelType w:val="multilevel"/>
    <w:tmpl w:val="4F387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A062A"/>
    <w:multiLevelType w:val="multilevel"/>
    <w:tmpl w:val="5D9ECA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903B3"/>
    <w:multiLevelType w:val="hybridMultilevel"/>
    <w:tmpl w:val="36B0474E"/>
    <w:lvl w:ilvl="0" w:tplc="DA687732">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C9174D"/>
    <w:multiLevelType w:val="hybridMultilevel"/>
    <w:tmpl w:val="A830BF66"/>
    <w:lvl w:ilvl="0" w:tplc="8C26EEB8">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13862A52"/>
    <w:multiLevelType w:val="hybridMultilevel"/>
    <w:tmpl w:val="494A21E4"/>
    <w:lvl w:ilvl="0" w:tplc="50705D42">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149708A1"/>
    <w:multiLevelType w:val="multilevel"/>
    <w:tmpl w:val="57608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594BAA"/>
    <w:multiLevelType w:val="multilevel"/>
    <w:tmpl w:val="EF5C2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AB5120"/>
    <w:multiLevelType w:val="hybridMultilevel"/>
    <w:tmpl w:val="FEAE2768"/>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9" w15:restartNumberingAfterBreak="0">
    <w:nsid w:val="26A66DE0"/>
    <w:multiLevelType w:val="multilevel"/>
    <w:tmpl w:val="03263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6750D3"/>
    <w:multiLevelType w:val="multilevel"/>
    <w:tmpl w:val="F0489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720447"/>
    <w:multiLevelType w:val="hybridMultilevel"/>
    <w:tmpl w:val="7918013C"/>
    <w:lvl w:ilvl="0" w:tplc="0A5EFA5E">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415E7FDE"/>
    <w:multiLevelType w:val="hybridMultilevel"/>
    <w:tmpl w:val="D0AA81E8"/>
    <w:lvl w:ilvl="0" w:tplc="A0A0B442">
      <w:start w:val="1"/>
      <w:numFmt w:val="decimal"/>
      <w:lvlText w:val="%1."/>
      <w:lvlJc w:val="left"/>
      <w:pPr>
        <w:ind w:left="1211" w:hanging="360"/>
      </w:pPr>
      <w:rPr>
        <w:rFonts w:eastAsia="SimSun" w:hint="default"/>
        <w:sz w:val="26"/>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3" w15:restartNumberingAfterBreak="0">
    <w:nsid w:val="424D566B"/>
    <w:multiLevelType w:val="multilevel"/>
    <w:tmpl w:val="0E6CA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993B36"/>
    <w:multiLevelType w:val="hybridMultilevel"/>
    <w:tmpl w:val="8578C3B4"/>
    <w:lvl w:ilvl="0" w:tplc="2B32A8C8">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15:restartNumberingAfterBreak="0">
    <w:nsid w:val="49C959F8"/>
    <w:multiLevelType w:val="hybridMultilevel"/>
    <w:tmpl w:val="77DE16B4"/>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6" w15:restartNumberingAfterBreak="0">
    <w:nsid w:val="4C1453CF"/>
    <w:multiLevelType w:val="hybridMultilevel"/>
    <w:tmpl w:val="FD4E6334"/>
    <w:lvl w:ilvl="0" w:tplc="D9AE8934">
      <w:start w:val="1"/>
      <w:numFmt w:val="lowerLetter"/>
      <w:lvlText w:val="%1)"/>
      <w:lvlJc w:val="left"/>
      <w:pPr>
        <w:ind w:left="700" w:hanging="360"/>
      </w:pPr>
      <w:rPr>
        <w:rFonts w:hint="default"/>
      </w:rPr>
    </w:lvl>
    <w:lvl w:ilvl="1" w:tplc="3C090019" w:tentative="1">
      <w:start w:val="1"/>
      <w:numFmt w:val="lowerLetter"/>
      <w:lvlText w:val="%2."/>
      <w:lvlJc w:val="left"/>
      <w:pPr>
        <w:ind w:left="1420" w:hanging="360"/>
      </w:pPr>
    </w:lvl>
    <w:lvl w:ilvl="2" w:tplc="3C09001B" w:tentative="1">
      <w:start w:val="1"/>
      <w:numFmt w:val="lowerRoman"/>
      <w:lvlText w:val="%3."/>
      <w:lvlJc w:val="right"/>
      <w:pPr>
        <w:ind w:left="2140" w:hanging="180"/>
      </w:pPr>
    </w:lvl>
    <w:lvl w:ilvl="3" w:tplc="3C09000F" w:tentative="1">
      <w:start w:val="1"/>
      <w:numFmt w:val="decimal"/>
      <w:lvlText w:val="%4."/>
      <w:lvlJc w:val="left"/>
      <w:pPr>
        <w:ind w:left="2860" w:hanging="360"/>
      </w:pPr>
    </w:lvl>
    <w:lvl w:ilvl="4" w:tplc="3C090019" w:tentative="1">
      <w:start w:val="1"/>
      <w:numFmt w:val="lowerLetter"/>
      <w:lvlText w:val="%5."/>
      <w:lvlJc w:val="left"/>
      <w:pPr>
        <w:ind w:left="3580" w:hanging="360"/>
      </w:pPr>
    </w:lvl>
    <w:lvl w:ilvl="5" w:tplc="3C09001B" w:tentative="1">
      <w:start w:val="1"/>
      <w:numFmt w:val="lowerRoman"/>
      <w:lvlText w:val="%6."/>
      <w:lvlJc w:val="right"/>
      <w:pPr>
        <w:ind w:left="4300" w:hanging="180"/>
      </w:pPr>
    </w:lvl>
    <w:lvl w:ilvl="6" w:tplc="3C09000F" w:tentative="1">
      <w:start w:val="1"/>
      <w:numFmt w:val="decimal"/>
      <w:lvlText w:val="%7."/>
      <w:lvlJc w:val="left"/>
      <w:pPr>
        <w:ind w:left="5020" w:hanging="360"/>
      </w:pPr>
    </w:lvl>
    <w:lvl w:ilvl="7" w:tplc="3C090019" w:tentative="1">
      <w:start w:val="1"/>
      <w:numFmt w:val="lowerLetter"/>
      <w:lvlText w:val="%8."/>
      <w:lvlJc w:val="left"/>
      <w:pPr>
        <w:ind w:left="5740" w:hanging="360"/>
      </w:pPr>
    </w:lvl>
    <w:lvl w:ilvl="8" w:tplc="3C09001B" w:tentative="1">
      <w:start w:val="1"/>
      <w:numFmt w:val="lowerRoman"/>
      <w:lvlText w:val="%9."/>
      <w:lvlJc w:val="right"/>
      <w:pPr>
        <w:ind w:left="6460" w:hanging="180"/>
      </w:pPr>
    </w:lvl>
  </w:abstractNum>
  <w:abstractNum w:abstractNumId="17" w15:restartNumberingAfterBreak="0">
    <w:nsid w:val="50BD37FE"/>
    <w:multiLevelType w:val="multilevel"/>
    <w:tmpl w:val="AE00D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1152D3"/>
    <w:multiLevelType w:val="multilevel"/>
    <w:tmpl w:val="46824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061F67"/>
    <w:multiLevelType w:val="hybridMultilevel"/>
    <w:tmpl w:val="08CA7CCC"/>
    <w:lvl w:ilvl="0" w:tplc="4A54D752">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0" w15:restartNumberingAfterBreak="0">
    <w:nsid w:val="5817209F"/>
    <w:multiLevelType w:val="multilevel"/>
    <w:tmpl w:val="70B66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A4E385B"/>
    <w:multiLevelType w:val="multilevel"/>
    <w:tmpl w:val="5E507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3FE515"/>
    <w:multiLevelType w:val="multilevel"/>
    <w:tmpl w:val="B854E528"/>
    <w:lvl w:ilvl="0">
      <w:start w:val="1"/>
      <w:numFmt w:val="bullet"/>
      <w:pStyle w:val="3"/>
      <w:suff w:val="nothing"/>
      <w:lvlText w:val=""/>
      <w:lvlJc w:val="left"/>
      <w:pPr>
        <w:tabs>
          <w:tab w:val="left" w:pos="420"/>
        </w:tabs>
        <w:ind w:left="1440" w:hanging="480"/>
      </w:pPr>
      <w:rPr>
        <w:rFonts w:ascii="Symbol" w:hAnsi="Symbol" w:hint="default"/>
        <w:color w:val="auto"/>
        <w:sz w:val="22"/>
      </w:rPr>
    </w:lvl>
    <w:lvl w:ilvl="1">
      <w:start w:val="1"/>
      <w:numFmt w:val="bullet"/>
      <w:lvlText w:val=""/>
      <w:lvlJc w:val="left"/>
      <w:pPr>
        <w:ind w:left="1920" w:hanging="480"/>
      </w:pPr>
      <w:rPr>
        <w:rFonts w:ascii="Wingdings" w:hAnsi="Wingdings" w:hint="default"/>
      </w:rPr>
    </w:lvl>
    <w:lvl w:ilvl="2">
      <w:start w:val="1"/>
      <w:numFmt w:val="bullet"/>
      <w:lvlText w:val=""/>
      <w:lvlJc w:val="left"/>
      <w:pPr>
        <w:ind w:left="2400" w:hanging="480"/>
      </w:pPr>
      <w:rPr>
        <w:rFonts w:ascii="Wingdings" w:hAnsi="Wingdings" w:hint="default"/>
      </w:rPr>
    </w:lvl>
    <w:lvl w:ilvl="3">
      <w:start w:val="1"/>
      <w:numFmt w:val="bullet"/>
      <w:lvlText w:val=""/>
      <w:lvlJc w:val="left"/>
      <w:pPr>
        <w:ind w:left="2880" w:hanging="480"/>
      </w:pPr>
      <w:rPr>
        <w:rFonts w:ascii="Wingdings" w:hAnsi="Wingdings" w:hint="default"/>
      </w:rPr>
    </w:lvl>
    <w:lvl w:ilvl="4">
      <w:start w:val="1"/>
      <w:numFmt w:val="bullet"/>
      <w:lvlText w:val=""/>
      <w:lvlJc w:val="left"/>
      <w:pPr>
        <w:ind w:left="3360" w:hanging="480"/>
      </w:pPr>
      <w:rPr>
        <w:rFonts w:ascii="Wingdings" w:hAnsi="Wingdings" w:hint="default"/>
      </w:rPr>
    </w:lvl>
    <w:lvl w:ilvl="5">
      <w:start w:val="1"/>
      <w:numFmt w:val="bullet"/>
      <w:lvlText w:val=""/>
      <w:lvlJc w:val="left"/>
      <w:pPr>
        <w:ind w:left="3840" w:hanging="480"/>
      </w:pPr>
      <w:rPr>
        <w:rFonts w:ascii="Wingdings" w:hAnsi="Wingdings" w:hint="default"/>
      </w:rPr>
    </w:lvl>
    <w:lvl w:ilvl="6">
      <w:start w:val="1"/>
      <w:numFmt w:val="bullet"/>
      <w:lvlText w:val=""/>
      <w:lvlJc w:val="left"/>
      <w:pPr>
        <w:ind w:left="4320" w:hanging="480"/>
      </w:pPr>
      <w:rPr>
        <w:rFonts w:ascii="Wingdings" w:hAnsi="Wingdings" w:hint="default"/>
      </w:rPr>
    </w:lvl>
    <w:lvl w:ilvl="7">
      <w:start w:val="1"/>
      <w:numFmt w:val="bullet"/>
      <w:lvlText w:val=""/>
      <w:lvlJc w:val="left"/>
      <w:pPr>
        <w:ind w:left="4800" w:hanging="480"/>
      </w:pPr>
      <w:rPr>
        <w:rFonts w:ascii="Wingdings" w:hAnsi="Wingdings" w:hint="default"/>
      </w:rPr>
    </w:lvl>
    <w:lvl w:ilvl="8">
      <w:start w:val="1"/>
      <w:numFmt w:val="bullet"/>
      <w:lvlText w:val=""/>
      <w:lvlJc w:val="left"/>
      <w:pPr>
        <w:ind w:left="5280" w:hanging="480"/>
      </w:pPr>
      <w:rPr>
        <w:rFonts w:ascii="Wingdings" w:hAnsi="Wingdings" w:hint="default"/>
      </w:rPr>
    </w:lvl>
  </w:abstractNum>
  <w:abstractNum w:abstractNumId="23" w15:restartNumberingAfterBreak="0">
    <w:nsid w:val="5E6A49BC"/>
    <w:multiLevelType w:val="hybridMultilevel"/>
    <w:tmpl w:val="07B40466"/>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24" w15:restartNumberingAfterBreak="0">
    <w:nsid w:val="5FD71371"/>
    <w:multiLevelType w:val="multilevel"/>
    <w:tmpl w:val="5FD71371"/>
    <w:lvl w:ilvl="0">
      <w:start w:val="1"/>
      <w:numFmt w:val="decimal"/>
      <w:lvlText w:val="%1."/>
      <w:lvlJc w:val="left"/>
      <w:pPr>
        <w:ind w:left="36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5" w15:restartNumberingAfterBreak="0">
    <w:nsid w:val="64283087"/>
    <w:multiLevelType w:val="multilevel"/>
    <w:tmpl w:val="EE389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C919B7"/>
    <w:multiLevelType w:val="hybridMultilevel"/>
    <w:tmpl w:val="03A676C4"/>
    <w:lvl w:ilvl="0" w:tplc="F6A4801A">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7" w15:restartNumberingAfterBreak="0">
    <w:nsid w:val="6C9D0004"/>
    <w:multiLevelType w:val="hybridMultilevel"/>
    <w:tmpl w:val="C616BF30"/>
    <w:lvl w:ilvl="0" w:tplc="EB2458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3AF5199"/>
    <w:multiLevelType w:val="hybridMultilevel"/>
    <w:tmpl w:val="50A06706"/>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29" w15:restartNumberingAfterBreak="0">
    <w:nsid w:val="7FB339C7"/>
    <w:multiLevelType w:val="hybridMultilevel"/>
    <w:tmpl w:val="80FE0874"/>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num w:numId="1">
    <w:abstractNumId w:val="22"/>
  </w:num>
  <w:num w:numId="2">
    <w:abstractNumId w:val="24"/>
  </w:num>
  <w:num w:numId="3">
    <w:abstractNumId w:val="26"/>
  </w:num>
  <w:num w:numId="4">
    <w:abstractNumId w:val="4"/>
  </w:num>
  <w:num w:numId="5">
    <w:abstractNumId w:val="14"/>
  </w:num>
  <w:num w:numId="6">
    <w:abstractNumId w:val="8"/>
  </w:num>
  <w:num w:numId="7">
    <w:abstractNumId w:val="3"/>
  </w:num>
  <w:num w:numId="8">
    <w:abstractNumId w:val="16"/>
  </w:num>
  <w:num w:numId="9">
    <w:abstractNumId w:val="13"/>
  </w:num>
  <w:num w:numId="10">
    <w:abstractNumId w:val="1"/>
  </w:num>
  <w:num w:numId="11">
    <w:abstractNumId w:val="2"/>
  </w:num>
  <w:num w:numId="12">
    <w:abstractNumId w:val="5"/>
  </w:num>
  <w:num w:numId="13">
    <w:abstractNumId w:val="11"/>
  </w:num>
  <w:num w:numId="14">
    <w:abstractNumId w:val="15"/>
  </w:num>
  <w:num w:numId="15">
    <w:abstractNumId w:val="27"/>
  </w:num>
  <w:num w:numId="16">
    <w:abstractNumId w:val="23"/>
  </w:num>
  <w:num w:numId="17">
    <w:abstractNumId w:val="18"/>
  </w:num>
  <w:num w:numId="18">
    <w:abstractNumId w:val="19"/>
  </w:num>
  <w:num w:numId="19">
    <w:abstractNumId w:val="6"/>
  </w:num>
  <w:num w:numId="20">
    <w:abstractNumId w:val="25"/>
  </w:num>
  <w:num w:numId="21">
    <w:abstractNumId w:val="7"/>
  </w:num>
  <w:num w:numId="22">
    <w:abstractNumId w:val="21"/>
  </w:num>
  <w:num w:numId="23">
    <w:abstractNumId w:val="9"/>
  </w:num>
  <w:num w:numId="24">
    <w:abstractNumId w:val="20"/>
  </w:num>
  <w:num w:numId="25">
    <w:abstractNumId w:val="12"/>
  </w:num>
  <w:num w:numId="26">
    <w:abstractNumId w:val="0"/>
  </w:num>
  <w:num w:numId="27">
    <w:abstractNumId w:val="17"/>
  </w:num>
  <w:num w:numId="28">
    <w:abstractNumId w:val="10"/>
  </w:num>
  <w:num w:numId="29">
    <w:abstractNumId w:val="28"/>
  </w:num>
  <w:num w:numId="30">
    <w:abstractNumId w:val="2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395"/>
    <w:rsid w:val="00010A8D"/>
    <w:rsid w:val="0001447D"/>
    <w:rsid w:val="00016C61"/>
    <w:rsid w:val="00017614"/>
    <w:rsid w:val="00021667"/>
    <w:rsid w:val="00022242"/>
    <w:rsid w:val="0002252A"/>
    <w:rsid w:val="00022D63"/>
    <w:rsid w:val="0002667D"/>
    <w:rsid w:val="00026B86"/>
    <w:rsid w:val="00026D57"/>
    <w:rsid w:val="00027917"/>
    <w:rsid w:val="00027E9B"/>
    <w:rsid w:val="00030212"/>
    <w:rsid w:val="00030809"/>
    <w:rsid w:val="00031271"/>
    <w:rsid w:val="00031EE6"/>
    <w:rsid w:val="0003356C"/>
    <w:rsid w:val="00033C37"/>
    <w:rsid w:val="0003618C"/>
    <w:rsid w:val="00037224"/>
    <w:rsid w:val="00041EA0"/>
    <w:rsid w:val="00045447"/>
    <w:rsid w:val="00045851"/>
    <w:rsid w:val="0004688A"/>
    <w:rsid w:val="0005099B"/>
    <w:rsid w:val="00054D8F"/>
    <w:rsid w:val="00055A68"/>
    <w:rsid w:val="00056F59"/>
    <w:rsid w:val="00057715"/>
    <w:rsid w:val="00060240"/>
    <w:rsid w:val="0006106C"/>
    <w:rsid w:val="00061495"/>
    <w:rsid w:val="0006200F"/>
    <w:rsid w:val="00062299"/>
    <w:rsid w:val="000624E1"/>
    <w:rsid w:val="00062E1A"/>
    <w:rsid w:val="00063100"/>
    <w:rsid w:val="000639D4"/>
    <w:rsid w:val="0006592E"/>
    <w:rsid w:val="0006626C"/>
    <w:rsid w:val="000676B4"/>
    <w:rsid w:val="000751CB"/>
    <w:rsid w:val="000764C3"/>
    <w:rsid w:val="000770F3"/>
    <w:rsid w:val="00077207"/>
    <w:rsid w:val="000776E5"/>
    <w:rsid w:val="00081239"/>
    <w:rsid w:val="00083322"/>
    <w:rsid w:val="000842E9"/>
    <w:rsid w:val="0008592D"/>
    <w:rsid w:val="0008623F"/>
    <w:rsid w:val="00086DFD"/>
    <w:rsid w:val="0008738D"/>
    <w:rsid w:val="0008787D"/>
    <w:rsid w:val="00090312"/>
    <w:rsid w:val="00090DD0"/>
    <w:rsid w:val="000910A3"/>
    <w:rsid w:val="000916DD"/>
    <w:rsid w:val="00093825"/>
    <w:rsid w:val="000939E5"/>
    <w:rsid w:val="00093FD5"/>
    <w:rsid w:val="00094CE1"/>
    <w:rsid w:val="0009531A"/>
    <w:rsid w:val="000958AE"/>
    <w:rsid w:val="000A0121"/>
    <w:rsid w:val="000A1862"/>
    <w:rsid w:val="000A2028"/>
    <w:rsid w:val="000A25F6"/>
    <w:rsid w:val="000A519F"/>
    <w:rsid w:val="000A7E90"/>
    <w:rsid w:val="000B2508"/>
    <w:rsid w:val="000B2B86"/>
    <w:rsid w:val="000B35DA"/>
    <w:rsid w:val="000B42BA"/>
    <w:rsid w:val="000B4C4D"/>
    <w:rsid w:val="000C197D"/>
    <w:rsid w:val="000C2107"/>
    <w:rsid w:val="000C215D"/>
    <w:rsid w:val="000C3F2F"/>
    <w:rsid w:val="000C628F"/>
    <w:rsid w:val="000C7364"/>
    <w:rsid w:val="000C76A4"/>
    <w:rsid w:val="000C7BD5"/>
    <w:rsid w:val="000C7DD3"/>
    <w:rsid w:val="000D0903"/>
    <w:rsid w:val="000D3B35"/>
    <w:rsid w:val="000D55E5"/>
    <w:rsid w:val="000D56ED"/>
    <w:rsid w:val="000D6DB6"/>
    <w:rsid w:val="000D7987"/>
    <w:rsid w:val="000E2600"/>
    <w:rsid w:val="000E383E"/>
    <w:rsid w:val="000E3F06"/>
    <w:rsid w:val="000F146F"/>
    <w:rsid w:val="000F16AA"/>
    <w:rsid w:val="000F397B"/>
    <w:rsid w:val="000F3E47"/>
    <w:rsid w:val="000F7D11"/>
    <w:rsid w:val="00101720"/>
    <w:rsid w:val="0010207A"/>
    <w:rsid w:val="00102C52"/>
    <w:rsid w:val="0010722A"/>
    <w:rsid w:val="00110365"/>
    <w:rsid w:val="0011436C"/>
    <w:rsid w:val="00114FFE"/>
    <w:rsid w:val="00122370"/>
    <w:rsid w:val="0013097D"/>
    <w:rsid w:val="00130D05"/>
    <w:rsid w:val="001315F7"/>
    <w:rsid w:val="00134005"/>
    <w:rsid w:val="00135B30"/>
    <w:rsid w:val="0014023F"/>
    <w:rsid w:val="001405C0"/>
    <w:rsid w:val="00140738"/>
    <w:rsid w:val="00141112"/>
    <w:rsid w:val="001411A6"/>
    <w:rsid w:val="001430E5"/>
    <w:rsid w:val="00145BB7"/>
    <w:rsid w:val="001461BF"/>
    <w:rsid w:val="00146E73"/>
    <w:rsid w:val="001476D4"/>
    <w:rsid w:val="00150043"/>
    <w:rsid w:val="00150A24"/>
    <w:rsid w:val="001523D8"/>
    <w:rsid w:val="00154084"/>
    <w:rsid w:val="001564CA"/>
    <w:rsid w:val="00163140"/>
    <w:rsid w:val="001640A3"/>
    <w:rsid w:val="00164D13"/>
    <w:rsid w:val="00164EDD"/>
    <w:rsid w:val="00165EBC"/>
    <w:rsid w:val="00166811"/>
    <w:rsid w:val="00167D60"/>
    <w:rsid w:val="00173836"/>
    <w:rsid w:val="00175004"/>
    <w:rsid w:val="00175280"/>
    <w:rsid w:val="00175A8C"/>
    <w:rsid w:val="00176B6C"/>
    <w:rsid w:val="0017763E"/>
    <w:rsid w:val="00177B1D"/>
    <w:rsid w:val="00186288"/>
    <w:rsid w:val="001864F3"/>
    <w:rsid w:val="00187A8C"/>
    <w:rsid w:val="00187AF8"/>
    <w:rsid w:val="00187E6C"/>
    <w:rsid w:val="001906D6"/>
    <w:rsid w:val="00192233"/>
    <w:rsid w:val="00193643"/>
    <w:rsid w:val="00193826"/>
    <w:rsid w:val="001949C1"/>
    <w:rsid w:val="00195D18"/>
    <w:rsid w:val="001977EF"/>
    <w:rsid w:val="001A0B9E"/>
    <w:rsid w:val="001A3173"/>
    <w:rsid w:val="001A5304"/>
    <w:rsid w:val="001A61E1"/>
    <w:rsid w:val="001B154A"/>
    <w:rsid w:val="001B225F"/>
    <w:rsid w:val="001B37DC"/>
    <w:rsid w:val="001B441E"/>
    <w:rsid w:val="001B4F6A"/>
    <w:rsid w:val="001B52F1"/>
    <w:rsid w:val="001B7C01"/>
    <w:rsid w:val="001C01F2"/>
    <w:rsid w:val="001C0A7E"/>
    <w:rsid w:val="001C0B44"/>
    <w:rsid w:val="001C0EF0"/>
    <w:rsid w:val="001C2697"/>
    <w:rsid w:val="001C2CF4"/>
    <w:rsid w:val="001C3745"/>
    <w:rsid w:val="001C4FB7"/>
    <w:rsid w:val="001D1DB7"/>
    <w:rsid w:val="001D24B1"/>
    <w:rsid w:val="001D43C2"/>
    <w:rsid w:val="001D4758"/>
    <w:rsid w:val="001D604C"/>
    <w:rsid w:val="001D71E4"/>
    <w:rsid w:val="001D7E5F"/>
    <w:rsid w:val="001E0531"/>
    <w:rsid w:val="001E127A"/>
    <w:rsid w:val="001E2550"/>
    <w:rsid w:val="001E4097"/>
    <w:rsid w:val="001E43F2"/>
    <w:rsid w:val="001E4A97"/>
    <w:rsid w:val="001E4AF6"/>
    <w:rsid w:val="001E514B"/>
    <w:rsid w:val="001E6070"/>
    <w:rsid w:val="001E6D1C"/>
    <w:rsid w:val="001E791F"/>
    <w:rsid w:val="001E7B19"/>
    <w:rsid w:val="001F47F5"/>
    <w:rsid w:val="001F5C48"/>
    <w:rsid w:val="001F5EA8"/>
    <w:rsid w:val="001F6320"/>
    <w:rsid w:val="0020111A"/>
    <w:rsid w:val="00202F0E"/>
    <w:rsid w:val="00204718"/>
    <w:rsid w:val="00212229"/>
    <w:rsid w:val="002127D3"/>
    <w:rsid w:val="00212A32"/>
    <w:rsid w:val="002135C2"/>
    <w:rsid w:val="00213D73"/>
    <w:rsid w:val="002144A5"/>
    <w:rsid w:val="0021606C"/>
    <w:rsid w:val="00216D2C"/>
    <w:rsid w:val="002174A0"/>
    <w:rsid w:val="002215FF"/>
    <w:rsid w:val="0022222B"/>
    <w:rsid w:val="00222A9C"/>
    <w:rsid w:val="00224017"/>
    <w:rsid w:val="0022530E"/>
    <w:rsid w:val="00225A52"/>
    <w:rsid w:val="00233118"/>
    <w:rsid w:val="00234A7B"/>
    <w:rsid w:val="00234C7C"/>
    <w:rsid w:val="00235341"/>
    <w:rsid w:val="002353D6"/>
    <w:rsid w:val="002361C4"/>
    <w:rsid w:val="00237D20"/>
    <w:rsid w:val="00244627"/>
    <w:rsid w:val="00245370"/>
    <w:rsid w:val="00247612"/>
    <w:rsid w:val="002500F9"/>
    <w:rsid w:val="00251FF0"/>
    <w:rsid w:val="0025415D"/>
    <w:rsid w:val="002546C7"/>
    <w:rsid w:val="002555F3"/>
    <w:rsid w:val="002559DE"/>
    <w:rsid w:val="00262BB9"/>
    <w:rsid w:val="0026311E"/>
    <w:rsid w:val="00263ACF"/>
    <w:rsid w:val="00264494"/>
    <w:rsid w:val="00266F7C"/>
    <w:rsid w:val="00267D6A"/>
    <w:rsid w:val="00271AFD"/>
    <w:rsid w:val="00273865"/>
    <w:rsid w:val="00275312"/>
    <w:rsid w:val="00275AEA"/>
    <w:rsid w:val="00280FB1"/>
    <w:rsid w:val="00282711"/>
    <w:rsid w:val="00283E3C"/>
    <w:rsid w:val="002849AB"/>
    <w:rsid w:val="00286B07"/>
    <w:rsid w:val="0028749D"/>
    <w:rsid w:val="0029071F"/>
    <w:rsid w:val="002915FE"/>
    <w:rsid w:val="00293FD5"/>
    <w:rsid w:val="002941F0"/>
    <w:rsid w:val="00295DB0"/>
    <w:rsid w:val="00295FEF"/>
    <w:rsid w:val="00297743"/>
    <w:rsid w:val="002A0A50"/>
    <w:rsid w:val="002A12F5"/>
    <w:rsid w:val="002A2572"/>
    <w:rsid w:val="002A2DC0"/>
    <w:rsid w:val="002A5F98"/>
    <w:rsid w:val="002A61EE"/>
    <w:rsid w:val="002B06B9"/>
    <w:rsid w:val="002B19E0"/>
    <w:rsid w:val="002B2978"/>
    <w:rsid w:val="002B3F68"/>
    <w:rsid w:val="002B53A2"/>
    <w:rsid w:val="002B6347"/>
    <w:rsid w:val="002B7062"/>
    <w:rsid w:val="002B7402"/>
    <w:rsid w:val="002C26B4"/>
    <w:rsid w:val="002C4264"/>
    <w:rsid w:val="002C4455"/>
    <w:rsid w:val="002C732F"/>
    <w:rsid w:val="002D030C"/>
    <w:rsid w:val="002D080E"/>
    <w:rsid w:val="002D4502"/>
    <w:rsid w:val="002D65EE"/>
    <w:rsid w:val="002D6F86"/>
    <w:rsid w:val="002E0538"/>
    <w:rsid w:val="002E2867"/>
    <w:rsid w:val="002E5439"/>
    <w:rsid w:val="002E5EEB"/>
    <w:rsid w:val="002E6086"/>
    <w:rsid w:val="002E6819"/>
    <w:rsid w:val="002E7465"/>
    <w:rsid w:val="002F1F44"/>
    <w:rsid w:val="002F23CD"/>
    <w:rsid w:val="002F28AF"/>
    <w:rsid w:val="002F3021"/>
    <w:rsid w:val="002F51BE"/>
    <w:rsid w:val="002F5CC4"/>
    <w:rsid w:val="002F66D4"/>
    <w:rsid w:val="002F6B43"/>
    <w:rsid w:val="002F749A"/>
    <w:rsid w:val="00300A1B"/>
    <w:rsid w:val="00301953"/>
    <w:rsid w:val="00301CED"/>
    <w:rsid w:val="00305489"/>
    <w:rsid w:val="00310725"/>
    <w:rsid w:val="00310779"/>
    <w:rsid w:val="00310F3F"/>
    <w:rsid w:val="00312488"/>
    <w:rsid w:val="00312D26"/>
    <w:rsid w:val="00314988"/>
    <w:rsid w:val="00314C7F"/>
    <w:rsid w:val="00320CB0"/>
    <w:rsid w:val="00322BFD"/>
    <w:rsid w:val="003232FD"/>
    <w:rsid w:val="00323451"/>
    <w:rsid w:val="00324295"/>
    <w:rsid w:val="00324445"/>
    <w:rsid w:val="003250BC"/>
    <w:rsid w:val="00325727"/>
    <w:rsid w:val="00327B58"/>
    <w:rsid w:val="00331AE4"/>
    <w:rsid w:val="00332BFD"/>
    <w:rsid w:val="00333116"/>
    <w:rsid w:val="0033326B"/>
    <w:rsid w:val="00335038"/>
    <w:rsid w:val="003359DF"/>
    <w:rsid w:val="00335C30"/>
    <w:rsid w:val="00340ACE"/>
    <w:rsid w:val="00342311"/>
    <w:rsid w:val="00342839"/>
    <w:rsid w:val="00343025"/>
    <w:rsid w:val="003447B5"/>
    <w:rsid w:val="00344F88"/>
    <w:rsid w:val="0034577C"/>
    <w:rsid w:val="00350A79"/>
    <w:rsid w:val="00350E4E"/>
    <w:rsid w:val="0035102E"/>
    <w:rsid w:val="003518F7"/>
    <w:rsid w:val="00352537"/>
    <w:rsid w:val="003556D6"/>
    <w:rsid w:val="00356420"/>
    <w:rsid w:val="00356731"/>
    <w:rsid w:val="00356DF4"/>
    <w:rsid w:val="00356E05"/>
    <w:rsid w:val="00360673"/>
    <w:rsid w:val="00360EA5"/>
    <w:rsid w:val="00364C22"/>
    <w:rsid w:val="003657D7"/>
    <w:rsid w:val="00367A9C"/>
    <w:rsid w:val="00367C14"/>
    <w:rsid w:val="00367C53"/>
    <w:rsid w:val="003709B4"/>
    <w:rsid w:val="00370D23"/>
    <w:rsid w:val="00371A6A"/>
    <w:rsid w:val="003729C3"/>
    <w:rsid w:val="003729CA"/>
    <w:rsid w:val="00372BEC"/>
    <w:rsid w:val="00373286"/>
    <w:rsid w:val="00373373"/>
    <w:rsid w:val="00373B99"/>
    <w:rsid w:val="00373D66"/>
    <w:rsid w:val="0037470A"/>
    <w:rsid w:val="003770CD"/>
    <w:rsid w:val="00380D89"/>
    <w:rsid w:val="00380E3D"/>
    <w:rsid w:val="0038203E"/>
    <w:rsid w:val="00382308"/>
    <w:rsid w:val="00382715"/>
    <w:rsid w:val="003836D0"/>
    <w:rsid w:val="00383AC9"/>
    <w:rsid w:val="00383B90"/>
    <w:rsid w:val="003851AE"/>
    <w:rsid w:val="0038799F"/>
    <w:rsid w:val="003925AE"/>
    <w:rsid w:val="00392902"/>
    <w:rsid w:val="00392DBF"/>
    <w:rsid w:val="00394292"/>
    <w:rsid w:val="00395AB8"/>
    <w:rsid w:val="003A11D2"/>
    <w:rsid w:val="003A2DF8"/>
    <w:rsid w:val="003A3696"/>
    <w:rsid w:val="003A4C2E"/>
    <w:rsid w:val="003A51D8"/>
    <w:rsid w:val="003A61F2"/>
    <w:rsid w:val="003A7666"/>
    <w:rsid w:val="003A7F87"/>
    <w:rsid w:val="003B002D"/>
    <w:rsid w:val="003B03DC"/>
    <w:rsid w:val="003B1003"/>
    <w:rsid w:val="003B1443"/>
    <w:rsid w:val="003B1CE9"/>
    <w:rsid w:val="003B214E"/>
    <w:rsid w:val="003B4000"/>
    <w:rsid w:val="003B43E6"/>
    <w:rsid w:val="003B4FF7"/>
    <w:rsid w:val="003B51DD"/>
    <w:rsid w:val="003B541D"/>
    <w:rsid w:val="003B5518"/>
    <w:rsid w:val="003B7ABB"/>
    <w:rsid w:val="003C2C88"/>
    <w:rsid w:val="003C3AC8"/>
    <w:rsid w:val="003C3CDC"/>
    <w:rsid w:val="003C4201"/>
    <w:rsid w:val="003C4568"/>
    <w:rsid w:val="003C4C76"/>
    <w:rsid w:val="003C5191"/>
    <w:rsid w:val="003C53D8"/>
    <w:rsid w:val="003C6B5F"/>
    <w:rsid w:val="003D129A"/>
    <w:rsid w:val="003D4019"/>
    <w:rsid w:val="003D5017"/>
    <w:rsid w:val="003D547F"/>
    <w:rsid w:val="003D5530"/>
    <w:rsid w:val="003D71B9"/>
    <w:rsid w:val="003D7C5D"/>
    <w:rsid w:val="003E1703"/>
    <w:rsid w:val="003E3521"/>
    <w:rsid w:val="003E44D1"/>
    <w:rsid w:val="003E6816"/>
    <w:rsid w:val="003E749C"/>
    <w:rsid w:val="003E7E07"/>
    <w:rsid w:val="003E7EB1"/>
    <w:rsid w:val="003F0B59"/>
    <w:rsid w:val="003F1A18"/>
    <w:rsid w:val="003F1C8A"/>
    <w:rsid w:val="003F2332"/>
    <w:rsid w:val="003F4BB3"/>
    <w:rsid w:val="003F5A91"/>
    <w:rsid w:val="003F6717"/>
    <w:rsid w:val="004007D3"/>
    <w:rsid w:val="00401273"/>
    <w:rsid w:val="004016FE"/>
    <w:rsid w:val="00404B9F"/>
    <w:rsid w:val="00405C90"/>
    <w:rsid w:val="004110F7"/>
    <w:rsid w:val="0041236C"/>
    <w:rsid w:val="004133BE"/>
    <w:rsid w:val="0041389A"/>
    <w:rsid w:val="00413BB7"/>
    <w:rsid w:val="00414F1C"/>
    <w:rsid w:val="004157C0"/>
    <w:rsid w:val="00415819"/>
    <w:rsid w:val="00415F54"/>
    <w:rsid w:val="004162BC"/>
    <w:rsid w:val="00416952"/>
    <w:rsid w:val="00420750"/>
    <w:rsid w:val="00420958"/>
    <w:rsid w:val="004238CD"/>
    <w:rsid w:val="00423F73"/>
    <w:rsid w:val="004240FD"/>
    <w:rsid w:val="00426355"/>
    <w:rsid w:val="00427D56"/>
    <w:rsid w:val="00430D81"/>
    <w:rsid w:val="004323E3"/>
    <w:rsid w:val="00437A20"/>
    <w:rsid w:val="00437C84"/>
    <w:rsid w:val="00440793"/>
    <w:rsid w:val="00440902"/>
    <w:rsid w:val="00441842"/>
    <w:rsid w:val="004446BC"/>
    <w:rsid w:val="00444FA7"/>
    <w:rsid w:val="00445621"/>
    <w:rsid w:val="0044644A"/>
    <w:rsid w:val="004469EC"/>
    <w:rsid w:val="00447F0A"/>
    <w:rsid w:val="00450B7D"/>
    <w:rsid w:val="00450EE6"/>
    <w:rsid w:val="00450F67"/>
    <w:rsid w:val="0045108B"/>
    <w:rsid w:val="00452D9E"/>
    <w:rsid w:val="00453B3E"/>
    <w:rsid w:val="004550C0"/>
    <w:rsid w:val="004563B3"/>
    <w:rsid w:val="004567B3"/>
    <w:rsid w:val="0045728B"/>
    <w:rsid w:val="00461E4C"/>
    <w:rsid w:val="004631AD"/>
    <w:rsid w:val="004634BB"/>
    <w:rsid w:val="00463A8A"/>
    <w:rsid w:val="00463A8F"/>
    <w:rsid w:val="00465322"/>
    <w:rsid w:val="00467289"/>
    <w:rsid w:val="00471889"/>
    <w:rsid w:val="00472C12"/>
    <w:rsid w:val="00474073"/>
    <w:rsid w:val="00474C4A"/>
    <w:rsid w:val="00475664"/>
    <w:rsid w:val="0047594A"/>
    <w:rsid w:val="004762C5"/>
    <w:rsid w:val="00476764"/>
    <w:rsid w:val="00480301"/>
    <w:rsid w:val="00482A26"/>
    <w:rsid w:val="004830F2"/>
    <w:rsid w:val="004842CF"/>
    <w:rsid w:val="004870B0"/>
    <w:rsid w:val="00490215"/>
    <w:rsid w:val="0049022A"/>
    <w:rsid w:val="004908D9"/>
    <w:rsid w:val="00491735"/>
    <w:rsid w:val="00494E05"/>
    <w:rsid w:val="004951B3"/>
    <w:rsid w:val="00495EA3"/>
    <w:rsid w:val="004A12D9"/>
    <w:rsid w:val="004A3DD7"/>
    <w:rsid w:val="004A4798"/>
    <w:rsid w:val="004A695A"/>
    <w:rsid w:val="004B3A80"/>
    <w:rsid w:val="004B4C5B"/>
    <w:rsid w:val="004B79B6"/>
    <w:rsid w:val="004C0B82"/>
    <w:rsid w:val="004C1184"/>
    <w:rsid w:val="004C1647"/>
    <w:rsid w:val="004C6889"/>
    <w:rsid w:val="004C6C60"/>
    <w:rsid w:val="004C7C24"/>
    <w:rsid w:val="004D03BD"/>
    <w:rsid w:val="004D05DB"/>
    <w:rsid w:val="004D1C67"/>
    <w:rsid w:val="004D23B9"/>
    <w:rsid w:val="004D2631"/>
    <w:rsid w:val="004D2DF1"/>
    <w:rsid w:val="004D2E3D"/>
    <w:rsid w:val="004D45C1"/>
    <w:rsid w:val="004D5302"/>
    <w:rsid w:val="004D54F1"/>
    <w:rsid w:val="004D7035"/>
    <w:rsid w:val="004D7613"/>
    <w:rsid w:val="004D7AC1"/>
    <w:rsid w:val="004D7CC5"/>
    <w:rsid w:val="004E1CCA"/>
    <w:rsid w:val="004E24BF"/>
    <w:rsid w:val="004E2A52"/>
    <w:rsid w:val="004E371F"/>
    <w:rsid w:val="004E44BE"/>
    <w:rsid w:val="004E7218"/>
    <w:rsid w:val="004F0D10"/>
    <w:rsid w:val="004F174F"/>
    <w:rsid w:val="004F25EF"/>
    <w:rsid w:val="004F3E37"/>
    <w:rsid w:val="004F415A"/>
    <w:rsid w:val="004F4938"/>
    <w:rsid w:val="004F4D50"/>
    <w:rsid w:val="004F51DF"/>
    <w:rsid w:val="004F51FE"/>
    <w:rsid w:val="004F571E"/>
    <w:rsid w:val="004F6B1F"/>
    <w:rsid w:val="005009BA"/>
    <w:rsid w:val="005029CE"/>
    <w:rsid w:val="00502C60"/>
    <w:rsid w:val="00503B42"/>
    <w:rsid w:val="005143F2"/>
    <w:rsid w:val="005171E8"/>
    <w:rsid w:val="0051759B"/>
    <w:rsid w:val="00521A3A"/>
    <w:rsid w:val="00522066"/>
    <w:rsid w:val="005237CD"/>
    <w:rsid w:val="00524422"/>
    <w:rsid w:val="00524AA7"/>
    <w:rsid w:val="0052517C"/>
    <w:rsid w:val="0052595B"/>
    <w:rsid w:val="005263EE"/>
    <w:rsid w:val="00526C0D"/>
    <w:rsid w:val="00527352"/>
    <w:rsid w:val="0052751A"/>
    <w:rsid w:val="005308E6"/>
    <w:rsid w:val="00531237"/>
    <w:rsid w:val="005312B9"/>
    <w:rsid w:val="005312EC"/>
    <w:rsid w:val="005323A8"/>
    <w:rsid w:val="005335D9"/>
    <w:rsid w:val="00534082"/>
    <w:rsid w:val="00534F9F"/>
    <w:rsid w:val="00537AF4"/>
    <w:rsid w:val="00540C13"/>
    <w:rsid w:val="005411C1"/>
    <w:rsid w:val="00542FE4"/>
    <w:rsid w:val="005434F5"/>
    <w:rsid w:val="00545F45"/>
    <w:rsid w:val="00545F67"/>
    <w:rsid w:val="005465E4"/>
    <w:rsid w:val="00547820"/>
    <w:rsid w:val="00550113"/>
    <w:rsid w:val="005508AB"/>
    <w:rsid w:val="00550CF6"/>
    <w:rsid w:val="00551395"/>
    <w:rsid w:val="005518F6"/>
    <w:rsid w:val="00552DDA"/>
    <w:rsid w:val="00553DF9"/>
    <w:rsid w:val="00554184"/>
    <w:rsid w:val="00555C87"/>
    <w:rsid w:val="005563E6"/>
    <w:rsid w:val="005601ED"/>
    <w:rsid w:val="00562BCE"/>
    <w:rsid w:val="00564795"/>
    <w:rsid w:val="00564F2E"/>
    <w:rsid w:val="005654BE"/>
    <w:rsid w:val="005655F7"/>
    <w:rsid w:val="00565646"/>
    <w:rsid w:val="0056617F"/>
    <w:rsid w:val="00567F6C"/>
    <w:rsid w:val="00570221"/>
    <w:rsid w:val="00571F84"/>
    <w:rsid w:val="005731DC"/>
    <w:rsid w:val="0057456B"/>
    <w:rsid w:val="00574B08"/>
    <w:rsid w:val="00575564"/>
    <w:rsid w:val="005777AF"/>
    <w:rsid w:val="005819F7"/>
    <w:rsid w:val="00582DD2"/>
    <w:rsid w:val="00582EAC"/>
    <w:rsid w:val="0058340C"/>
    <w:rsid w:val="00583772"/>
    <w:rsid w:val="005839D9"/>
    <w:rsid w:val="00583CD8"/>
    <w:rsid w:val="00584EE8"/>
    <w:rsid w:val="005854C7"/>
    <w:rsid w:val="00585BD0"/>
    <w:rsid w:val="00585E2E"/>
    <w:rsid w:val="005862EF"/>
    <w:rsid w:val="005863BE"/>
    <w:rsid w:val="00587993"/>
    <w:rsid w:val="0059070A"/>
    <w:rsid w:val="00590E1E"/>
    <w:rsid w:val="00590E49"/>
    <w:rsid w:val="0059210E"/>
    <w:rsid w:val="005928A0"/>
    <w:rsid w:val="0059343C"/>
    <w:rsid w:val="005938F5"/>
    <w:rsid w:val="0059391D"/>
    <w:rsid w:val="00593BE9"/>
    <w:rsid w:val="00593F77"/>
    <w:rsid w:val="00595A81"/>
    <w:rsid w:val="00595C64"/>
    <w:rsid w:val="00596DDE"/>
    <w:rsid w:val="00597B8B"/>
    <w:rsid w:val="005A0A7D"/>
    <w:rsid w:val="005A29D3"/>
    <w:rsid w:val="005A2E6A"/>
    <w:rsid w:val="005A2F78"/>
    <w:rsid w:val="005A45EE"/>
    <w:rsid w:val="005A4A1E"/>
    <w:rsid w:val="005A6AEB"/>
    <w:rsid w:val="005B1A47"/>
    <w:rsid w:val="005B2B5F"/>
    <w:rsid w:val="005B3E2C"/>
    <w:rsid w:val="005B4476"/>
    <w:rsid w:val="005B723E"/>
    <w:rsid w:val="005C00AA"/>
    <w:rsid w:val="005C1EAC"/>
    <w:rsid w:val="005C5DB2"/>
    <w:rsid w:val="005D00B4"/>
    <w:rsid w:val="005D2710"/>
    <w:rsid w:val="005D325B"/>
    <w:rsid w:val="005D3BA1"/>
    <w:rsid w:val="005D4AE4"/>
    <w:rsid w:val="005D4EB6"/>
    <w:rsid w:val="005D5479"/>
    <w:rsid w:val="005D6671"/>
    <w:rsid w:val="005D7589"/>
    <w:rsid w:val="005E0B56"/>
    <w:rsid w:val="005E2332"/>
    <w:rsid w:val="005E3E61"/>
    <w:rsid w:val="005E5CDF"/>
    <w:rsid w:val="005E5F33"/>
    <w:rsid w:val="005E7781"/>
    <w:rsid w:val="005E7D61"/>
    <w:rsid w:val="005F0210"/>
    <w:rsid w:val="005F087E"/>
    <w:rsid w:val="005F21E0"/>
    <w:rsid w:val="005F2B54"/>
    <w:rsid w:val="005F36DF"/>
    <w:rsid w:val="005F3FA9"/>
    <w:rsid w:val="005F52C6"/>
    <w:rsid w:val="005F6DC2"/>
    <w:rsid w:val="00600053"/>
    <w:rsid w:val="00600709"/>
    <w:rsid w:val="00600AFC"/>
    <w:rsid w:val="00600E36"/>
    <w:rsid w:val="006023A9"/>
    <w:rsid w:val="00602E4D"/>
    <w:rsid w:val="0060637E"/>
    <w:rsid w:val="0060786B"/>
    <w:rsid w:val="00607F21"/>
    <w:rsid w:val="0061107C"/>
    <w:rsid w:val="00612400"/>
    <w:rsid w:val="00614D86"/>
    <w:rsid w:val="00616D51"/>
    <w:rsid w:val="00620D1C"/>
    <w:rsid w:val="006225AC"/>
    <w:rsid w:val="0063127E"/>
    <w:rsid w:val="00631F41"/>
    <w:rsid w:val="00632043"/>
    <w:rsid w:val="006323D0"/>
    <w:rsid w:val="0063365D"/>
    <w:rsid w:val="00633E60"/>
    <w:rsid w:val="0063401E"/>
    <w:rsid w:val="00636DBD"/>
    <w:rsid w:val="00640A4E"/>
    <w:rsid w:val="00641395"/>
    <w:rsid w:val="00641BE3"/>
    <w:rsid w:val="00641FCD"/>
    <w:rsid w:val="00643150"/>
    <w:rsid w:val="00643EE0"/>
    <w:rsid w:val="00645018"/>
    <w:rsid w:val="006478C8"/>
    <w:rsid w:val="00647BD2"/>
    <w:rsid w:val="0065033E"/>
    <w:rsid w:val="00650507"/>
    <w:rsid w:val="006526C5"/>
    <w:rsid w:val="00653A6B"/>
    <w:rsid w:val="0065411D"/>
    <w:rsid w:val="00654216"/>
    <w:rsid w:val="006559DE"/>
    <w:rsid w:val="00655B3B"/>
    <w:rsid w:val="00656245"/>
    <w:rsid w:val="0065658F"/>
    <w:rsid w:val="00657423"/>
    <w:rsid w:val="0065784A"/>
    <w:rsid w:val="00657A62"/>
    <w:rsid w:val="00661C86"/>
    <w:rsid w:val="00663A50"/>
    <w:rsid w:val="00663AAB"/>
    <w:rsid w:val="0066571F"/>
    <w:rsid w:val="006714FE"/>
    <w:rsid w:val="006723BD"/>
    <w:rsid w:val="0067493C"/>
    <w:rsid w:val="00675F0C"/>
    <w:rsid w:val="006779D7"/>
    <w:rsid w:val="00682925"/>
    <w:rsid w:val="0068494C"/>
    <w:rsid w:val="00684C32"/>
    <w:rsid w:val="00685434"/>
    <w:rsid w:val="0068645C"/>
    <w:rsid w:val="006913E9"/>
    <w:rsid w:val="00693ED4"/>
    <w:rsid w:val="00694D38"/>
    <w:rsid w:val="0069753F"/>
    <w:rsid w:val="006A110B"/>
    <w:rsid w:val="006A2885"/>
    <w:rsid w:val="006A3B4D"/>
    <w:rsid w:val="006A4D3B"/>
    <w:rsid w:val="006A5E50"/>
    <w:rsid w:val="006B2416"/>
    <w:rsid w:val="006B363F"/>
    <w:rsid w:val="006B44B3"/>
    <w:rsid w:val="006B4FE8"/>
    <w:rsid w:val="006B5090"/>
    <w:rsid w:val="006B64C7"/>
    <w:rsid w:val="006B7CBB"/>
    <w:rsid w:val="006B7F45"/>
    <w:rsid w:val="006C1D86"/>
    <w:rsid w:val="006C2577"/>
    <w:rsid w:val="006C2918"/>
    <w:rsid w:val="006C3315"/>
    <w:rsid w:val="006C3F86"/>
    <w:rsid w:val="006C4B1F"/>
    <w:rsid w:val="006C7144"/>
    <w:rsid w:val="006D0E64"/>
    <w:rsid w:val="006D0F94"/>
    <w:rsid w:val="006D2387"/>
    <w:rsid w:val="006D26BE"/>
    <w:rsid w:val="006D344D"/>
    <w:rsid w:val="006D3843"/>
    <w:rsid w:val="006D471A"/>
    <w:rsid w:val="006D478C"/>
    <w:rsid w:val="006D67C1"/>
    <w:rsid w:val="006D75DC"/>
    <w:rsid w:val="006E0201"/>
    <w:rsid w:val="006E266F"/>
    <w:rsid w:val="006E30E3"/>
    <w:rsid w:val="006E368E"/>
    <w:rsid w:val="006E3D31"/>
    <w:rsid w:val="006E51C6"/>
    <w:rsid w:val="006E5283"/>
    <w:rsid w:val="006E5870"/>
    <w:rsid w:val="006F40EC"/>
    <w:rsid w:val="006F48A0"/>
    <w:rsid w:val="006F6150"/>
    <w:rsid w:val="006F7182"/>
    <w:rsid w:val="00701536"/>
    <w:rsid w:val="007017D6"/>
    <w:rsid w:val="00701BA5"/>
    <w:rsid w:val="00705B95"/>
    <w:rsid w:val="00705CE3"/>
    <w:rsid w:val="00705FE4"/>
    <w:rsid w:val="007062FB"/>
    <w:rsid w:val="00707168"/>
    <w:rsid w:val="007079B6"/>
    <w:rsid w:val="00707BBE"/>
    <w:rsid w:val="00707E8C"/>
    <w:rsid w:val="0071099D"/>
    <w:rsid w:val="00711FC8"/>
    <w:rsid w:val="00712B80"/>
    <w:rsid w:val="00712E44"/>
    <w:rsid w:val="00714097"/>
    <w:rsid w:val="00714D2E"/>
    <w:rsid w:val="00714D81"/>
    <w:rsid w:val="00714E2D"/>
    <w:rsid w:val="00715AB6"/>
    <w:rsid w:val="00716241"/>
    <w:rsid w:val="00716A80"/>
    <w:rsid w:val="0072178F"/>
    <w:rsid w:val="00721C01"/>
    <w:rsid w:val="00722705"/>
    <w:rsid w:val="00723ED8"/>
    <w:rsid w:val="00724B11"/>
    <w:rsid w:val="00726975"/>
    <w:rsid w:val="00726B08"/>
    <w:rsid w:val="007273D7"/>
    <w:rsid w:val="007309E9"/>
    <w:rsid w:val="007311B9"/>
    <w:rsid w:val="007318D7"/>
    <w:rsid w:val="00731CE0"/>
    <w:rsid w:val="0073569A"/>
    <w:rsid w:val="007400D6"/>
    <w:rsid w:val="00740BD9"/>
    <w:rsid w:val="00740F3D"/>
    <w:rsid w:val="00741ED6"/>
    <w:rsid w:val="00742463"/>
    <w:rsid w:val="00743988"/>
    <w:rsid w:val="007440FA"/>
    <w:rsid w:val="00744102"/>
    <w:rsid w:val="0074563D"/>
    <w:rsid w:val="0074677F"/>
    <w:rsid w:val="00746E30"/>
    <w:rsid w:val="00747FAB"/>
    <w:rsid w:val="0075378F"/>
    <w:rsid w:val="00753FA7"/>
    <w:rsid w:val="007552F8"/>
    <w:rsid w:val="00757470"/>
    <w:rsid w:val="007576D7"/>
    <w:rsid w:val="00761B02"/>
    <w:rsid w:val="0076226A"/>
    <w:rsid w:val="00764D5D"/>
    <w:rsid w:val="00766157"/>
    <w:rsid w:val="0076675C"/>
    <w:rsid w:val="0076685B"/>
    <w:rsid w:val="007670EF"/>
    <w:rsid w:val="0077069A"/>
    <w:rsid w:val="00770CAB"/>
    <w:rsid w:val="00771D37"/>
    <w:rsid w:val="00773A54"/>
    <w:rsid w:val="007772FA"/>
    <w:rsid w:val="00780206"/>
    <w:rsid w:val="0078024A"/>
    <w:rsid w:val="007829A8"/>
    <w:rsid w:val="0078391E"/>
    <w:rsid w:val="00785370"/>
    <w:rsid w:val="0078556D"/>
    <w:rsid w:val="0078724C"/>
    <w:rsid w:val="00787A5D"/>
    <w:rsid w:val="00790E7B"/>
    <w:rsid w:val="00791054"/>
    <w:rsid w:val="00791270"/>
    <w:rsid w:val="007915B9"/>
    <w:rsid w:val="0079264A"/>
    <w:rsid w:val="007927F3"/>
    <w:rsid w:val="00794052"/>
    <w:rsid w:val="00794EBC"/>
    <w:rsid w:val="00794EE8"/>
    <w:rsid w:val="00797253"/>
    <w:rsid w:val="007A0E57"/>
    <w:rsid w:val="007A1E60"/>
    <w:rsid w:val="007A421A"/>
    <w:rsid w:val="007A4D12"/>
    <w:rsid w:val="007A5201"/>
    <w:rsid w:val="007A5384"/>
    <w:rsid w:val="007A5730"/>
    <w:rsid w:val="007A5C21"/>
    <w:rsid w:val="007A6935"/>
    <w:rsid w:val="007B25E0"/>
    <w:rsid w:val="007B4AFA"/>
    <w:rsid w:val="007B4F6C"/>
    <w:rsid w:val="007B5647"/>
    <w:rsid w:val="007B583C"/>
    <w:rsid w:val="007B5D61"/>
    <w:rsid w:val="007B64E5"/>
    <w:rsid w:val="007C1E5A"/>
    <w:rsid w:val="007C2ED9"/>
    <w:rsid w:val="007C31F0"/>
    <w:rsid w:val="007C48AA"/>
    <w:rsid w:val="007C6702"/>
    <w:rsid w:val="007D1968"/>
    <w:rsid w:val="007D1B8A"/>
    <w:rsid w:val="007D1BFD"/>
    <w:rsid w:val="007D26BE"/>
    <w:rsid w:val="007D3472"/>
    <w:rsid w:val="007D5889"/>
    <w:rsid w:val="007D5F04"/>
    <w:rsid w:val="007D64EA"/>
    <w:rsid w:val="007D6552"/>
    <w:rsid w:val="007D75DF"/>
    <w:rsid w:val="007D7D6F"/>
    <w:rsid w:val="007E027D"/>
    <w:rsid w:val="007E2FF7"/>
    <w:rsid w:val="007E331A"/>
    <w:rsid w:val="007E3EFB"/>
    <w:rsid w:val="007E4256"/>
    <w:rsid w:val="007E490A"/>
    <w:rsid w:val="007E58FE"/>
    <w:rsid w:val="007E66D6"/>
    <w:rsid w:val="007E6D47"/>
    <w:rsid w:val="007F13CF"/>
    <w:rsid w:val="007F1FBB"/>
    <w:rsid w:val="007F47EC"/>
    <w:rsid w:val="007F52D2"/>
    <w:rsid w:val="007F7904"/>
    <w:rsid w:val="007F7F53"/>
    <w:rsid w:val="008000EB"/>
    <w:rsid w:val="00800569"/>
    <w:rsid w:val="008010A1"/>
    <w:rsid w:val="008014DC"/>
    <w:rsid w:val="00801CA7"/>
    <w:rsid w:val="008042CD"/>
    <w:rsid w:val="008056AF"/>
    <w:rsid w:val="008069C7"/>
    <w:rsid w:val="0080735F"/>
    <w:rsid w:val="00812E76"/>
    <w:rsid w:val="00813A6B"/>
    <w:rsid w:val="00815AD8"/>
    <w:rsid w:val="00816D56"/>
    <w:rsid w:val="00824242"/>
    <w:rsid w:val="00824382"/>
    <w:rsid w:val="00824EAA"/>
    <w:rsid w:val="00826249"/>
    <w:rsid w:val="008267A3"/>
    <w:rsid w:val="00827A4D"/>
    <w:rsid w:val="00827C1C"/>
    <w:rsid w:val="0083083E"/>
    <w:rsid w:val="008316A8"/>
    <w:rsid w:val="0083186E"/>
    <w:rsid w:val="008334A3"/>
    <w:rsid w:val="008355F4"/>
    <w:rsid w:val="00835E4E"/>
    <w:rsid w:val="008360BC"/>
    <w:rsid w:val="0083637D"/>
    <w:rsid w:val="0084054F"/>
    <w:rsid w:val="0084241C"/>
    <w:rsid w:val="008430AE"/>
    <w:rsid w:val="00843C13"/>
    <w:rsid w:val="0084562F"/>
    <w:rsid w:val="00845AAB"/>
    <w:rsid w:val="00847C89"/>
    <w:rsid w:val="00852F0C"/>
    <w:rsid w:val="00853647"/>
    <w:rsid w:val="00853EF1"/>
    <w:rsid w:val="008542BF"/>
    <w:rsid w:val="00854312"/>
    <w:rsid w:val="008549A2"/>
    <w:rsid w:val="00854B14"/>
    <w:rsid w:val="00855559"/>
    <w:rsid w:val="00855A8A"/>
    <w:rsid w:val="00855D73"/>
    <w:rsid w:val="0085662A"/>
    <w:rsid w:val="00856B5E"/>
    <w:rsid w:val="008572DD"/>
    <w:rsid w:val="00857B43"/>
    <w:rsid w:val="00860FA8"/>
    <w:rsid w:val="0086303E"/>
    <w:rsid w:val="00863C27"/>
    <w:rsid w:val="0086416A"/>
    <w:rsid w:val="00864CC8"/>
    <w:rsid w:val="00865B00"/>
    <w:rsid w:val="00865D5D"/>
    <w:rsid w:val="008677FC"/>
    <w:rsid w:val="00872900"/>
    <w:rsid w:val="0087436C"/>
    <w:rsid w:val="00874C54"/>
    <w:rsid w:val="0087626E"/>
    <w:rsid w:val="00877D08"/>
    <w:rsid w:val="00880C66"/>
    <w:rsid w:val="00880DA9"/>
    <w:rsid w:val="00881DFB"/>
    <w:rsid w:val="00882DCD"/>
    <w:rsid w:val="00885364"/>
    <w:rsid w:val="00885E57"/>
    <w:rsid w:val="00890BC5"/>
    <w:rsid w:val="00891848"/>
    <w:rsid w:val="008925C8"/>
    <w:rsid w:val="008925EA"/>
    <w:rsid w:val="00892A8E"/>
    <w:rsid w:val="00892D91"/>
    <w:rsid w:val="00893650"/>
    <w:rsid w:val="00893B7A"/>
    <w:rsid w:val="00894CC8"/>
    <w:rsid w:val="00895BC5"/>
    <w:rsid w:val="00896B52"/>
    <w:rsid w:val="00897795"/>
    <w:rsid w:val="00897C6D"/>
    <w:rsid w:val="008A0BF1"/>
    <w:rsid w:val="008A1E01"/>
    <w:rsid w:val="008A1EB6"/>
    <w:rsid w:val="008A388E"/>
    <w:rsid w:val="008A3901"/>
    <w:rsid w:val="008A47C4"/>
    <w:rsid w:val="008A4ADF"/>
    <w:rsid w:val="008A53C9"/>
    <w:rsid w:val="008A60C8"/>
    <w:rsid w:val="008B00AB"/>
    <w:rsid w:val="008B2F8A"/>
    <w:rsid w:val="008B3C6B"/>
    <w:rsid w:val="008B48D7"/>
    <w:rsid w:val="008B57B7"/>
    <w:rsid w:val="008C03E5"/>
    <w:rsid w:val="008C0776"/>
    <w:rsid w:val="008C3B86"/>
    <w:rsid w:val="008C477C"/>
    <w:rsid w:val="008C59AA"/>
    <w:rsid w:val="008C5DC3"/>
    <w:rsid w:val="008C6FA8"/>
    <w:rsid w:val="008C76B5"/>
    <w:rsid w:val="008D2806"/>
    <w:rsid w:val="008D449A"/>
    <w:rsid w:val="008D570C"/>
    <w:rsid w:val="008D5B86"/>
    <w:rsid w:val="008D650E"/>
    <w:rsid w:val="008D73FF"/>
    <w:rsid w:val="008E0BCC"/>
    <w:rsid w:val="008E1426"/>
    <w:rsid w:val="008E1F21"/>
    <w:rsid w:val="008E29AA"/>
    <w:rsid w:val="008E48DB"/>
    <w:rsid w:val="008E4FC7"/>
    <w:rsid w:val="008E58F9"/>
    <w:rsid w:val="008E6BAC"/>
    <w:rsid w:val="008F0040"/>
    <w:rsid w:val="008F0B44"/>
    <w:rsid w:val="008F5E11"/>
    <w:rsid w:val="008F66B7"/>
    <w:rsid w:val="0090001F"/>
    <w:rsid w:val="0090060D"/>
    <w:rsid w:val="00902DA0"/>
    <w:rsid w:val="00903391"/>
    <w:rsid w:val="00904AAC"/>
    <w:rsid w:val="00905251"/>
    <w:rsid w:val="00906415"/>
    <w:rsid w:val="00906AB1"/>
    <w:rsid w:val="00906AEE"/>
    <w:rsid w:val="009103A0"/>
    <w:rsid w:val="00910547"/>
    <w:rsid w:val="0091116F"/>
    <w:rsid w:val="00911413"/>
    <w:rsid w:val="00911699"/>
    <w:rsid w:val="00911AF4"/>
    <w:rsid w:val="00911B35"/>
    <w:rsid w:val="00912D39"/>
    <w:rsid w:val="00916192"/>
    <w:rsid w:val="00916D84"/>
    <w:rsid w:val="0091719A"/>
    <w:rsid w:val="00917333"/>
    <w:rsid w:val="00921CD5"/>
    <w:rsid w:val="00922712"/>
    <w:rsid w:val="009236A7"/>
    <w:rsid w:val="00925A2C"/>
    <w:rsid w:val="00925C3E"/>
    <w:rsid w:val="00926917"/>
    <w:rsid w:val="00927B9C"/>
    <w:rsid w:val="00927DBA"/>
    <w:rsid w:val="00927EE5"/>
    <w:rsid w:val="00930DBA"/>
    <w:rsid w:val="00931050"/>
    <w:rsid w:val="009335A2"/>
    <w:rsid w:val="00933E14"/>
    <w:rsid w:val="00935F77"/>
    <w:rsid w:val="009374C6"/>
    <w:rsid w:val="00942A4B"/>
    <w:rsid w:val="00946421"/>
    <w:rsid w:val="00946766"/>
    <w:rsid w:val="00946FD0"/>
    <w:rsid w:val="00947004"/>
    <w:rsid w:val="009477FE"/>
    <w:rsid w:val="00947BDF"/>
    <w:rsid w:val="00952127"/>
    <w:rsid w:val="00952936"/>
    <w:rsid w:val="00952A13"/>
    <w:rsid w:val="009534D9"/>
    <w:rsid w:val="00955AC9"/>
    <w:rsid w:val="0095677E"/>
    <w:rsid w:val="00957727"/>
    <w:rsid w:val="00957890"/>
    <w:rsid w:val="009578BD"/>
    <w:rsid w:val="009627E8"/>
    <w:rsid w:val="009628EF"/>
    <w:rsid w:val="00962DB2"/>
    <w:rsid w:val="00962E26"/>
    <w:rsid w:val="009633C3"/>
    <w:rsid w:val="00963D5E"/>
    <w:rsid w:val="0096592A"/>
    <w:rsid w:val="00965F34"/>
    <w:rsid w:val="00966F37"/>
    <w:rsid w:val="009705F1"/>
    <w:rsid w:val="009730AD"/>
    <w:rsid w:val="00973CCF"/>
    <w:rsid w:val="00973D4A"/>
    <w:rsid w:val="00974A33"/>
    <w:rsid w:val="00975109"/>
    <w:rsid w:val="00975489"/>
    <w:rsid w:val="0097643C"/>
    <w:rsid w:val="00977B5B"/>
    <w:rsid w:val="00977F02"/>
    <w:rsid w:val="00981BAD"/>
    <w:rsid w:val="00981BFE"/>
    <w:rsid w:val="009822BA"/>
    <w:rsid w:val="00982449"/>
    <w:rsid w:val="00985A3B"/>
    <w:rsid w:val="00985C3C"/>
    <w:rsid w:val="00986218"/>
    <w:rsid w:val="00990482"/>
    <w:rsid w:val="0099051D"/>
    <w:rsid w:val="009942E4"/>
    <w:rsid w:val="009943AF"/>
    <w:rsid w:val="009947D8"/>
    <w:rsid w:val="009A00B4"/>
    <w:rsid w:val="009A12DF"/>
    <w:rsid w:val="009A1369"/>
    <w:rsid w:val="009A1DB0"/>
    <w:rsid w:val="009A21E7"/>
    <w:rsid w:val="009A2743"/>
    <w:rsid w:val="009A2BFB"/>
    <w:rsid w:val="009A4E3A"/>
    <w:rsid w:val="009A6537"/>
    <w:rsid w:val="009A656B"/>
    <w:rsid w:val="009A6D8D"/>
    <w:rsid w:val="009B19AB"/>
    <w:rsid w:val="009B1B6B"/>
    <w:rsid w:val="009B1F4B"/>
    <w:rsid w:val="009B3686"/>
    <w:rsid w:val="009B41C2"/>
    <w:rsid w:val="009B49C3"/>
    <w:rsid w:val="009B5B92"/>
    <w:rsid w:val="009B6408"/>
    <w:rsid w:val="009B65ED"/>
    <w:rsid w:val="009B6ED9"/>
    <w:rsid w:val="009C0AA6"/>
    <w:rsid w:val="009C18A3"/>
    <w:rsid w:val="009C1BEB"/>
    <w:rsid w:val="009C3D58"/>
    <w:rsid w:val="009C41EA"/>
    <w:rsid w:val="009C456C"/>
    <w:rsid w:val="009C47D6"/>
    <w:rsid w:val="009C4DF2"/>
    <w:rsid w:val="009C5638"/>
    <w:rsid w:val="009C5BA3"/>
    <w:rsid w:val="009C645A"/>
    <w:rsid w:val="009D0009"/>
    <w:rsid w:val="009D0D4C"/>
    <w:rsid w:val="009D0ECC"/>
    <w:rsid w:val="009D1A28"/>
    <w:rsid w:val="009D2174"/>
    <w:rsid w:val="009D4766"/>
    <w:rsid w:val="009D48F7"/>
    <w:rsid w:val="009D4D2F"/>
    <w:rsid w:val="009D7996"/>
    <w:rsid w:val="009D7C30"/>
    <w:rsid w:val="009E551D"/>
    <w:rsid w:val="009E5ED4"/>
    <w:rsid w:val="009E75EB"/>
    <w:rsid w:val="009E7666"/>
    <w:rsid w:val="009F3D66"/>
    <w:rsid w:val="009F657C"/>
    <w:rsid w:val="00A01453"/>
    <w:rsid w:val="00A02B4F"/>
    <w:rsid w:val="00A04BD0"/>
    <w:rsid w:val="00A04D79"/>
    <w:rsid w:val="00A04E1B"/>
    <w:rsid w:val="00A06447"/>
    <w:rsid w:val="00A079E4"/>
    <w:rsid w:val="00A07A62"/>
    <w:rsid w:val="00A10329"/>
    <w:rsid w:val="00A10B36"/>
    <w:rsid w:val="00A116D1"/>
    <w:rsid w:val="00A13ACC"/>
    <w:rsid w:val="00A13F08"/>
    <w:rsid w:val="00A17EBD"/>
    <w:rsid w:val="00A21F2F"/>
    <w:rsid w:val="00A23283"/>
    <w:rsid w:val="00A24113"/>
    <w:rsid w:val="00A24687"/>
    <w:rsid w:val="00A26594"/>
    <w:rsid w:val="00A26857"/>
    <w:rsid w:val="00A31B78"/>
    <w:rsid w:val="00A31E94"/>
    <w:rsid w:val="00A32495"/>
    <w:rsid w:val="00A32FE2"/>
    <w:rsid w:val="00A33FF3"/>
    <w:rsid w:val="00A34187"/>
    <w:rsid w:val="00A35EC7"/>
    <w:rsid w:val="00A36C7E"/>
    <w:rsid w:val="00A36E84"/>
    <w:rsid w:val="00A372B2"/>
    <w:rsid w:val="00A44BF3"/>
    <w:rsid w:val="00A44FFE"/>
    <w:rsid w:val="00A45874"/>
    <w:rsid w:val="00A51823"/>
    <w:rsid w:val="00A55044"/>
    <w:rsid w:val="00A5505F"/>
    <w:rsid w:val="00A565A6"/>
    <w:rsid w:val="00A56C66"/>
    <w:rsid w:val="00A571F0"/>
    <w:rsid w:val="00A611D1"/>
    <w:rsid w:val="00A641AE"/>
    <w:rsid w:val="00A67B55"/>
    <w:rsid w:val="00A71F6B"/>
    <w:rsid w:val="00A751C2"/>
    <w:rsid w:val="00A75997"/>
    <w:rsid w:val="00A75BCF"/>
    <w:rsid w:val="00A77127"/>
    <w:rsid w:val="00A830FE"/>
    <w:rsid w:val="00A8405D"/>
    <w:rsid w:val="00A86BFA"/>
    <w:rsid w:val="00A87D73"/>
    <w:rsid w:val="00A87EA8"/>
    <w:rsid w:val="00A92D39"/>
    <w:rsid w:val="00A933A7"/>
    <w:rsid w:val="00A93F7B"/>
    <w:rsid w:val="00A95285"/>
    <w:rsid w:val="00A961E5"/>
    <w:rsid w:val="00AA14FA"/>
    <w:rsid w:val="00AA1BE3"/>
    <w:rsid w:val="00AA1DC4"/>
    <w:rsid w:val="00AA48B9"/>
    <w:rsid w:val="00AA5C40"/>
    <w:rsid w:val="00AA5E0F"/>
    <w:rsid w:val="00AA60BD"/>
    <w:rsid w:val="00AA6314"/>
    <w:rsid w:val="00AA689D"/>
    <w:rsid w:val="00AA7894"/>
    <w:rsid w:val="00AB151E"/>
    <w:rsid w:val="00AB1FD2"/>
    <w:rsid w:val="00AB354D"/>
    <w:rsid w:val="00AB49CB"/>
    <w:rsid w:val="00AB627C"/>
    <w:rsid w:val="00AB6514"/>
    <w:rsid w:val="00AC0EC6"/>
    <w:rsid w:val="00AC1B75"/>
    <w:rsid w:val="00AC1CD6"/>
    <w:rsid w:val="00AC1EBA"/>
    <w:rsid w:val="00AC2988"/>
    <w:rsid w:val="00AC2996"/>
    <w:rsid w:val="00AC3C4F"/>
    <w:rsid w:val="00AC4718"/>
    <w:rsid w:val="00AC5040"/>
    <w:rsid w:val="00AC5DA8"/>
    <w:rsid w:val="00AD01F1"/>
    <w:rsid w:val="00AD0EBD"/>
    <w:rsid w:val="00AD11D8"/>
    <w:rsid w:val="00AD18E7"/>
    <w:rsid w:val="00AD3211"/>
    <w:rsid w:val="00AD45E0"/>
    <w:rsid w:val="00AD64E8"/>
    <w:rsid w:val="00AD65FD"/>
    <w:rsid w:val="00AE0B07"/>
    <w:rsid w:val="00AE110D"/>
    <w:rsid w:val="00AE2197"/>
    <w:rsid w:val="00AE2985"/>
    <w:rsid w:val="00AE3A56"/>
    <w:rsid w:val="00AE7994"/>
    <w:rsid w:val="00AE7D26"/>
    <w:rsid w:val="00AF0EC1"/>
    <w:rsid w:val="00AF1BD1"/>
    <w:rsid w:val="00AF3863"/>
    <w:rsid w:val="00AF3D2C"/>
    <w:rsid w:val="00B04FEC"/>
    <w:rsid w:val="00B10A03"/>
    <w:rsid w:val="00B11EEC"/>
    <w:rsid w:val="00B130DC"/>
    <w:rsid w:val="00B1396A"/>
    <w:rsid w:val="00B161D2"/>
    <w:rsid w:val="00B24203"/>
    <w:rsid w:val="00B2538A"/>
    <w:rsid w:val="00B25708"/>
    <w:rsid w:val="00B26EF5"/>
    <w:rsid w:val="00B2703D"/>
    <w:rsid w:val="00B27201"/>
    <w:rsid w:val="00B27D56"/>
    <w:rsid w:val="00B31279"/>
    <w:rsid w:val="00B31938"/>
    <w:rsid w:val="00B336D2"/>
    <w:rsid w:val="00B33B6E"/>
    <w:rsid w:val="00B33E77"/>
    <w:rsid w:val="00B34EE9"/>
    <w:rsid w:val="00B3535B"/>
    <w:rsid w:val="00B353C3"/>
    <w:rsid w:val="00B366A1"/>
    <w:rsid w:val="00B36DCC"/>
    <w:rsid w:val="00B377B3"/>
    <w:rsid w:val="00B37F45"/>
    <w:rsid w:val="00B420C2"/>
    <w:rsid w:val="00B42A56"/>
    <w:rsid w:val="00B4312B"/>
    <w:rsid w:val="00B46F08"/>
    <w:rsid w:val="00B47327"/>
    <w:rsid w:val="00B473A8"/>
    <w:rsid w:val="00B54B73"/>
    <w:rsid w:val="00B54E1A"/>
    <w:rsid w:val="00B55883"/>
    <w:rsid w:val="00B5646E"/>
    <w:rsid w:val="00B60A6B"/>
    <w:rsid w:val="00B60C47"/>
    <w:rsid w:val="00B645F1"/>
    <w:rsid w:val="00B65898"/>
    <w:rsid w:val="00B67213"/>
    <w:rsid w:val="00B7059D"/>
    <w:rsid w:val="00B71A59"/>
    <w:rsid w:val="00B728C9"/>
    <w:rsid w:val="00B72F4A"/>
    <w:rsid w:val="00B755F1"/>
    <w:rsid w:val="00B76035"/>
    <w:rsid w:val="00B76AC2"/>
    <w:rsid w:val="00B772E8"/>
    <w:rsid w:val="00B77966"/>
    <w:rsid w:val="00B80256"/>
    <w:rsid w:val="00B81309"/>
    <w:rsid w:val="00B818C6"/>
    <w:rsid w:val="00B82157"/>
    <w:rsid w:val="00B83B2E"/>
    <w:rsid w:val="00B83D4F"/>
    <w:rsid w:val="00B871DE"/>
    <w:rsid w:val="00B871DF"/>
    <w:rsid w:val="00B8798A"/>
    <w:rsid w:val="00B91000"/>
    <w:rsid w:val="00B914C4"/>
    <w:rsid w:val="00B92A62"/>
    <w:rsid w:val="00B94585"/>
    <w:rsid w:val="00B9591A"/>
    <w:rsid w:val="00B962ED"/>
    <w:rsid w:val="00BA2A3A"/>
    <w:rsid w:val="00BA4271"/>
    <w:rsid w:val="00BA4AEF"/>
    <w:rsid w:val="00BA4CA4"/>
    <w:rsid w:val="00BA522D"/>
    <w:rsid w:val="00BB2D82"/>
    <w:rsid w:val="00BB36E4"/>
    <w:rsid w:val="00BB5376"/>
    <w:rsid w:val="00BB7183"/>
    <w:rsid w:val="00BC19E2"/>
    <w:rsid w:val="00BC330A"/>
    <w:rsid w:val="00BD0DE8"/>
    <w:rsid w:val="00BD11E8"/>
    <w:rsid w:val="00BD1950"/>
    <w:rsid w:val="00BD2846"/>
    <w:rsid w:val="00BD5A22"/>
    <w:rsid w:val="00BD7113"/>
    <w:rsid w:val="00BE2AA8"/>
    <w:rsid w:val="00BE432D"/>
    <w:rsid w:val="00BE4450"/>
    <w:rsid w:val="00BE623A"/>
    <w:rsid w:val="00BE6F8C"/>
    <w:rsid w:val="00BE7653"/>
    <w:rsid w:val="00BF0A3C"/>
    <w:rsid w:val="00BF143A"/>
    <w:rsid w:val="00BF1893"/>
    <w:rsid w:val="00BF1BF8"/>
    <w:rsid w:val="00BF204B"/>
    <w:rsid w:val="00BF29FC"/>
    <w:rsid w:val="00BF372A"/>
    <w:rsid w:val="00BF3EBC"/>
    <w:rsid w:val="00BF4669"/>
    <w:rsid w:val="00BF49E9"/>
    <w:rsid w:val="00BF4B34"/>
    <w:rsid w:val="00BF53D2"/>
    <w:rsid w:val="00BF5F64"/>
    <w:rsid w:val="00BF6254"/>
    <w:rsid w:val="00BF661F"/>
    <w:rsid w:val="00C00666"/>
    <w:rsid w:val="00C01729"/>
    <w:rsid w:val="00C02015"/>
    <w:rsid w:val="00C02305"/>
    <w:rsid w:val="00C02A9F"/>
    <w:rsid w:val="00C03A17"/>
    <w:rsid w:val="00C03AA0"/>
    <w:rsid w:val="00C03E33"/>
    <w:rsid w:val="00C040EC"/>
    <w:rsid w:val="00C05A4A"/>
    <w:rsid w:val="00C07C0B"/>
    <w:rsid w:val="00C102D5"/>
    <w:rsid w:val="00C2149F"/>
    <w:rsid w:val="00C22BBA"/>
    <w:rsid w:val="00C22EE1"/>
    <w:rsid w:val="00C236A8"/>
    <w:rsid w:val="00C24C69"/>
    <w:rsid w:val="00C251B6"/>
    <w:rsid w:val="00C252FA"/>
    <w:rsid w:val="00C259B7"/>
    <w:rsid w:val="00C2611C"/>
    <w:rsid w:val="00C30FFC"/>
    <w:rsid w:val="00C321A1"/>
    <w:rsid w:val="00C33B7A"/>
    <w:rsid w:val="00C33BB8"/>
    <w:rsid w:val="00C34138"/>
    <w:rsid w:val="00C34BBC"/>
    <w:rsid w:val="00C36547"/>
    <w:rsid w:val="00C37744"/>
    <w:rsid w:val="00C37BA3"/>
    <w:rsid w:val="00C401AE"/>
    <w:rsid w:val="00C406AB"/>
    <w:rsid w:val="00C40980"/>
    <w:rsid w:val="00C40B7C"/>
    <w:rsid w:val="00C41A37"/>
    <w:rsid w:val="00C41B6B"/>
    <w:rsid w:val="00C43E18"/>
    <w:rsid w:val="00C45025"/>
    <w:rsid w:val="00C462E8"/>
    <w:rsid w:val="00C46648"/>
    <w:rsid w:val="00C46D95"/>
    <w:rsid w:val="00C47D51"/>
    <w:rsid w:val="00C50AA6"/>
    <w:rsid w:val="00C514B2"/>
    <w:rsid w:val="00C51C13"/>
    <w:rsid w:val="00C52091"/>
    <w:rsid w:val="00C522F2"/>
    <w:rsid w:val="00C531A4"/>
    <w:rsid w:val="00C54232"/>
    <w:rsid w:val="00C55512"/>
    <w:rsid w:val="00C60846"/>
    <w:rsid w:val="00C613FE"/>
    <w:rsid w:val="00C61520"/>
    <w:rsid w:val="00C61EFA"/>
    <w:rsid w:val="00C63840"/>
    <w:rsid w:val="00C64D52"/>
    <w:rsid w:val="00C65778"/>
    <w:rsid w:val="00C67559"/>
    <w:rsid w:val="00C6781B"/>
    <w:rsid w:val="00C67BBC"/>
    <w:rsid w:val="00C67E0C"/>
    <w:rsid w:val="00C701E1"/>
    <w:rsid w:val="00C71842"/>
    <w:rsid w:val="00C752ED"/>
    <w:rsid w:val="00C76A4E"/>
    <w:rsid w:val="00C80A88"/>
    <w:rsid w:val="00C82779"/>
    <w:rsid w:val="00C83E9F"/>
    <w:rsid w:val="00C843F3"/>
    <w:rsid w:val="00C91BDC"/>
    <w:rsid w:val="00C91F43"/>
    <w:rsid w:val="00C93092"/>
    <w:rsid w:val="00C94563"/>
    <w:rsid w:val="00C962C9"/>
    <w:rsid w:val="00C97273"/>
    <w:rsid w:val="00C9743B"/>
    <w:rsid w:val="00C97452"/>
    <w:rsid w:val="00CA2A06"/>
    <w:rsid w:val="00CA4396"/>
    <w:rsid w:val="00CA62BF"/>
    <w:rsid w:val="00CA64F5"/>
    <w:rsid w:val="00CA7E4F"/>
    <w:rsid w:val="00CB00FE"/>
    <w:rsid w:val="00CB08C3"/>
    <w:rsid w:val="00CB361D"/>
    <w:rsid w:val="00CB4BD2"/>
    <w:rsid w:val="00CB75F6"/>
    <w:rsid w:val="00CC0C99"/>
    <w:rsid w:val="00CC25BA"/>
    <w:rsid w:val="00CC418B"/>
    <w:rsid w:val="00CC5AB1"/>
    <w:rsid w:val="00CC6762"/>
    <w:rsid w:val="00CC776B"/>
    <w:rsid w:val="00CC7CE0"/>
    <w:rsid w:val="00CD04B2"/>
    <w:rsid w:val="00CD2D9B"/>
    <w:rsid w:val="00CD2F8A"/>
    <w:rsid w:val="00CD7F99"/>
    <w:rsid w:val="00CE0BDE"/>
    <w:rsid w:val="00CE1EA2"/>
    <w:rsid w:val="00CE21B9"/>
    <w:rsid w:val="00CE2F74"/>
    <w:rsid w:val="00CE46AE"/>
    <w:rsid w:val="00CE6761"/>
    <w:rsid w:val="00CE6C14"/>
    <w:rsid w:val="00CE7102"/>
    <w:rsid w:val="00CF21C9"/>
    <w:rsid w:val="00CF22E1"/>
    <w:rsid w:val="00CF3AB0"/>
    <w:rsid w:val="00CF3C14"/>
    <w:rsid w:val="00CF4547"/>
    <w:rsid w:val="00CF4728"/>
    <w:rsid w:val="00CF7A2F"/>
    <w:rsid w:val="00D00C46"/>
    <w:rsid w:val="00D01039"/>
    <w:rsid w:val="00D02318"/>
    <w:rsid w:val="00D0280E"/>
    <w:rsid w:val="00D02CFA"/>
    <w:rsid w:val="00D05DAC"/>
    <w:rsid w:val="00D060C8"/>
    <w:rsid w:val="00D06253"/>
    <w:rsid w:val="00D10AFD"/>
    <w:rsid w:val="00D12FC5"/>
    <w:rsid w:val="00D13D04"/>
    <w:rsid w:val="00D14EDB"/>
    <w:rsid w:val="00D16513"/>
    <w:rsid w:val="00D17D51"/>
    <w:rsid w:val="00D21736"/>
    <w:rsid w:val="00D21C36"/>
    <w:rsid w:val="00D22FA8"/>
    <w:rsid w:val="00D23B92"/>
    <w:rsid w:val="00D249EB"/>
    <w:rsid w:val="00D265CD"/>
    <w:rsid w:val="00D2773A"/>
    <w:rsid w:val="00D30B0C"/>
    <w:rsid w:val="00D328A4"/>
    <w:rsid w:val="00D32FDB"/>
    <w:rsid w:val="00D333B3"/>
    <w:rsid w:val="00D33758"/>
    <w:rsid w:val="00D33EAA"/>
    <w:rsid w:val="00D350C2"/>
    <w:rsid w:val="00D361E3"/>
    <w:rsid w:val="00D376D2"/>
    <w:rsid w:val="00D408BA"/>
    <w:rsid w:val="00D42E32"/>
    <w:rsid w:val="00D4390A"/>
    <w:rsid w:val="00D44CDD"/>
    <w:rsid w:val="00D461E8"/>
    <w:rsid w:val="00D470A5"/>
    <w:rsid w:val="00D47816"/>
    <w:rsid w:val="00D5145C"/>
    <w:rsid w:val="00D51B59"/>
    <w:rsid w:val="00D52482"/>
    <w:rsid w:val="00D5476D"/>
    <w:rsid w:val="00D55056"/>
    <w:rsid w:val="00D5571C"/>
    <w:rsid w:val="00D55B46"/>
    <w:rsid w:val="00D55F49"/>
    <w:rsid w:val="00D5659F"/>
    <w:rsid w:val="00D602F4"/>
    <w:rsid w:val="00D6091D"/>
    <w:rsid w:val="00D610E4"/>
    <w:rsid w:val="00D6291C"/>
    <w:rsid w:val="00D62E4D"/>
    <w:rsid w:val="00D64014"/>
    <w:rsid w:val="00D647BD"/>
    <w:rsid w:val="00D675F6"/>
    <w:rsid w:val="00D734E2"/>
    <w:rsid w:val="00D7482F"/>
    <w:rsid w:val="00D75FFF"/>
    <w:rsid w:val="00D763B4"/>
    <w:rsid w:val="00D77D6E"/>
    <w:rsid w:val="00D8054D"/>
    <w:rsid w:val="00D81009"/>
    <w:rsid w:val="00D81F46"/>
    <w:rsid w:val="00D83C04"/>
    <w:rsid w:val="00D8475C"/>
    <w:rsid w:val="00D84A38"/>
    <w:rsid w:val="00D84A76"/>
    <w:rsid w:val="00D84DE9"/>
    <w:rsid w:val="00D8579A"/>
    <w:rsid w:val="00D857F2"/>
    <w:rsid w:val="00D93DC3"/>
    <w:rsid w:val="00D94F89"/>
    <w:rsid w:val="00DA413F"/>
    <w:rsid w:val="00DA47E0"/>
    <w:rsid w:val="00DA48C2"/>
    <w:rsid w:val="00DA4957"/>
    <w:rsid w:val="00DA62D1"/>
    <w:rsid w:val="00DA78F4"/>
    <w:rsid w:val="00DB0A2E"/>
    <w:rsid w:val="00DB14D9"/>
    <w:rsid w:val="00DB1F01"/>
    <w:rsid w:val="00DB4522"/>
    <w:rsid w:val="00DB558E"/>
    <w:rsid w:val="00DB600D"/>
    <w:rsid w:val="00DB64BC"/>
    <w:rsid w:val="00DB6F00"/>
    <w:rsid w:val="00DC0249"/>
    <w:rsid w:val="00DC20E0"/>
    <w:rsid w:val="00DC35F8"/>
    <w:rsid w:val="00DC6701"/>
    <w:rsid w:val="00DC6CB6"/>
    <w:rsid w:val="00DC7625"/>
    <w:rsid w:val="00DC7D04"/>
    <w:rsid w:val="00DD00F1"/>
    <w:rsid w:val="00DD0100"/>
    <w:rsid w:val="00DD2734"/>
    <w:rsid w:val="00DD3600"/>
    <w:rsid w:val="00DD3A51"/>
    <w:rsid w:val="00DD5B6E"/>
    <w:rsid w:val="00DD5C67"/>
    <w:rsid w:val="00DD606A"/>
    <w:rsid w:val="00DD6409"/>
    <w:rsid w:val="00DD6E98"/>
    <w:rsid w:val="00DE0310"/>
    <w:rsid w:val="00DE0425"/>
    <w:rsid w:val="00DE1491"/>
    <w:rsid w:val="00DE27BA"/>
    <w:rsid w:val="00DE31B2"/>
    <w:rsid w:val="00DE3EA6"/>
    <w:rsid w:val="00DE40C9"/>
    <w:rsid w:val="00DE486F"/>
    <w:rsid w:val="00DE4DE1"/>
    <w:rsid w:val="00DE67BB"/>
    <w:rsid w:val="00DE724B"/>
    <w:rsid w:val="00DF0628"/>
    <w:rsid w:val="00DF1315"/>
    <w:rsid w:val="00DF258C"/>
    <w:rsid w:val="00DF2D83"/>
    <w:rsid w:val="00DF350B"/>
    <w:rsid w:val="00DF492B"/>
    <w:rsid w:val="00DF76BE"/>
    <w:rsid w:val="00DF7CB7"/>
    <w:rsid w:val="00E001FB"/>
    <w:rsid w:val="00E0023F"/>
    <w:rsid w:val="00E00FBD"/>
    <w:rsid w:val="00E01C34"/>
    <w:rsid w:val="00E02404"/>
    <w:rsid w:val="00E02617"/>
    <w:rsid w:val="00E02916"/>
    <w:rsid w:val="00E0420C"/>
    <w:rsid w:val="00E06735"/>
    <w:rsid w:val="00E06DFD"/>
    <w:rsid w:val="00E06ED4"/>
    <w:rsid w:val="00E125A2"/>
    <w:rsid w:val="00E13B7A"/>
    <w:rsid w:val="00E141DB"/>
    <w:rsid w:val="00E14B67"/>
    <w:rsid w:val="00E156DA"/>
    <w:rsid w:val="00E16F3B"/>
    <w:rsid w:val="00E218EF"/>
    <w:rsid w:val="00E22D97"/>
    <w:rsid w:val="00E24246"/>
    <w:rsid w:val="00E247FA"/>
    <w:rsid w:val="00E31672"/>
    <w:rsid w:val="00E324D4"/>
    <w:rsid w:val="00E32E74"/>
    <w:rsid w:val="00E3303C"/>
    <w:rsid w:val="00E3321C"/>
    <w:rsid w:val="00E34B5A"/>
    <w:rsid w:val="00E36568"/>
    <w:rsid w:val="00E372AA"/>
    <w:rsid w:val="00E4224C"/>
    <w:rsid w:val="00E42B6F"/>
    <w:rsid w:val="00E44237"/>
    <w:rsid w:val="00E4757C"/>
    <w:rsid w:val="00E47775"/>
    <w:rsid w:val="00E503C0"/>
    <w:rsid w:val="00E516E9"/>
    <w:rsid w:val="00E51C74"/>
    <w:rsid w:val="00E53113"/>
    <w:rsid w:val="00E5421A"/>
    <w:rsid w:val="00E56018"/>
    <w:rsid w:val="00E606CF"/>
    <w:rsid w:val="00E607A0"/>
    <w:rsid w:val="00E63E10"/>
    <w:rsid w:val="00E64362"/>
    <w:rsid w:val="00E70E74"/>
    <w:rsid w:val="00E71D2C"/>
    <w:rsid w:val="00E71F1A"/>
    <w:rsid w:val="00E7343F"/>
    <w:rsid w:val="00E736D0"/>
    <w:rsid w:val="00E73AAA"/>
    <w:rsid w:val="00E73B76"/>
    <w:rsid w:val="00E77B65"/>
    <w:rsid w:val="00E802C7"/>
    <w:rsid w:val="00E81D3A"/>
    <w:rsid w:val="00E81F0D"/>
    <w:rsid w:val="00E81F8D"/>
    <w:rsid w:val="00E82C63"/>
    <w:rsid w:val="00E85893"/>
    <w:rsid w:val="00E86074"/>
    <w:rsid w:val="00E87AC1"/>
    <w:rsid w:val="00E87F58"/>
    <w:rsid w:val="00E9003B"/>
    <w:rsid w:val="00E91F87"/>
    <w:rsid w:val="00E95629"/>
    <w:rsid w:val="00E977E0"/>
    <w:rsid w:val="00E978C5"/>
    <w:rsid w:val="00E97CFA"/>
    <w:rsid w:val="00EA2A63"/>
    <w:rsid w:val="00EA2C36"/>
    <w:rsid w:val="00EA3174"/>
    <w:rsid w:val="00EA3CC6"/>
    <w:rsid w:val="00EA59AD"/>
    <w:rsid w:val="00EA5EC6"/>
    <w:rsid w:val="00EA5F20"/>
    <w:rsid w:val="00EA64B3"/>
    <w:rsid w:val="00EA66A1"/>
    <w:rsid w:val="00EA72C1"/>
    <w:rsid w:val="00EA7F5C"/>
    <w:rsid w:val="00EB0039"/>
    <w:rsid w:val="00EB0218"/>
    <w:rsid w:val="00EB1F1B"/>
    <w:rsid w:val="00EB201F"/>
    <w:rsid w:val="00EB58B2"/>
    <w:rsid w:val="00EB7950"/>
    <w:rsid w:val="00EC1506"/>
    <w:rsid w:val="00EC23AC"/>
    <w:rsid w:val="00EC2512"/>
    <w:rsid w:val="00EC53B7"/>
    <w:rsid w:val="00EC718C"/>
    <w:rsid w:val="00ED18A7"/>
    <w:rsid w:val="00ED2C24"/>
    <w:rsid w:val="00ED322D"/>
    <w:rsid w:val="00ED3605"/>
    <w:rsid w:val="00ED4D70"/>
    <w:rsid w:val="00ED51C7"/>
    <w:rsid w:val="00ED54EF"/>
    <w:rsid w:val="00ED65A4"/>
    <w:rsid w:val="00EE0D4C"/>
    <w:rsid w:val="00EE2DC2"/>
    <w:rsid w:val="00EE3E87"/>
    <w:rsid w:val="00EE5989"/>
    <w:rsid w:val="00EE5B55"/>
    <w:rsid w:val="00EF03E5"/>
    <w:rsid w:val="00EF0BD3"/>
    <w:rsid w:val="00EF127D"/>
    <w:rsid w:val="00EF1B0F"/>
    <w:rsid w:val="00EF2BE3"/>
    <w:rsid w:val="00EF30F9"/>
    <w:rsid w:val="00EF33C7"/>
    <w:rsid w:val="00EF3738"/>
    <w:rsid w:val="00EF5147"/>
    <w:rsid w:val="00EF66B9"/>
    <w:rsid w:val="00F00256"/>
    <w:rsid w:val="00F018F0"/>
    <w:rsid w:val="00F0226D"/>
    <w:rsid w:val="00F03A07"/>
    <w:rsid w:val="00F04826"/>
    <w:rsid w:val="00F067E8"/>
    <w:rsid w:val="00F06B89"/>
    <w:rsid w:val="00F07C91"/>
    <w:rsid w:val="00F1124F"/>
    <w:rsid w:val="00F1150F"/>
    <w:rsid w:val="00F11773"/>
    <w:rsid w:val="00F13BBE"/>
    <w:rsid w:val="00F147AB"/>
    <w:rsid w:val="00F150B2"/>
    <w:rsid w:val="00F163CD"/>
    <w:rsid w:val="00F16A94"/>
    <w:rsid w:val="00F16BC4"/>
    <w:rsid w:val="00F17E1B"/>
    <w:rsid w:val="00F2028E"/>
    <w:rsid w:val="00F20DCC"/>
    <w:rsid w:val="00F2118E"/>
    <w:rsid w:val="00F2389E"/>
    <w:rsid w:val="00F23B67"/>
    <w:rsid w:val="00F23BA6"/>
    <w:rsid w:val="00F23D1B"/>
    <w:rsid w:val="00F249BE"/>
    <w:rsid w:val="00F254FE"/>
    <w:rsid w:val="00F26F55"/>
    <w:rsid w:val="00F27648"/>
    <w:rsid w:val="00F27702"/>
    <w:rsid w:val="00F3138D"/>
    <w:rsid w:val="00F31B7F"/>
    <w:rsid w:val="00F31CC1"/>
    <w:rsid w:val="00F335B7"/>
    <w:rsid w:val="00F33BB3"/>
    <w:rsid w:val="00F346B3"/>
    <w:rsid w:val="00F34D04"/>
    <w:rsid w:val="00F35ECD"/>
    <w:rsid w:val="00F36212"/>
    <w:rsid w:val="00F40AFA"/>
    <w:rsid w:val="00F43D57"/>
    <w:rsid w:val="00F45E55"/>
    <w:rsid w:val="00F52A04"/>
    <w:rsid w:val="00F53C48"/>
    <w:rsid w:val="00F56822"/>
    <w:rsid w:val="00F57D1C"/>
    <w:rsid w:val="00F602AB"/>
    <w:rsid w:val="00F60749"/>
    <w:rsid w:val="00F61636"/>
    <w:rsid w:val="00F63617"/>
    <w:rsid w:val="00F636F0"/>
    <w:rsid w:val="00F63E1D"/>
    <w:rsid w:val="00F64FAA"/>
    <w:rsid w:val="00F64FCB"/>
    <w:rsid w:val="00F660AC"/>
    <w:rsid w:val="00F66C55"/>
    <w:rsid w:val="00F676D7"/>
    <w:rsid w:val="00F67B93"/>
    <w:rsid w:val="00F67E09"/>
    <w:rsid w:val="00F70F43"/>
    <w:rsid w:val="00F71EBE"/>
    <w:rsid w:val="00F721C5"/>
    <w:rsid w:val="00F7304F"/>
    <w:rsid w:val="00F74654"/>
    <w:rsid w:val="00F76B8B"/>
    <w:rsid w:val="00F77A93"/>
    <w:rsid w:val="00F77C76"/>
    <w:rsid w:val="00F82609"/>
    <w:rsid w:val="00F826FC"/>
    <w:rsid w:val="00F85F34"/>
    <w:rsid w:val="00F87255"/>
    <w:rsid w:val="00F878EE"/>
    <w:rsid w:val="00F901D1"/>
    <w:rsid w:val="00F913BC"/>
    <w:rsid w:val="00F9228A"/>
    <w:rsid w:val="00F936E0"/>
    <w:rsid w:val="00F94811"/>
    <w:rsid w:val="00F956FE"/>
    <w:rsid w:val="00F96009"/>
    <w:rsid w:val="00F97AC1"/>
    <w:rsid w:val="00F97CD6"/>
    <w:rsid w:val="00FA030D"/>
    <w:rsid w:val="00FA1279"/>
    <w:rsid w:val="00FA15C7"/>
    <w:rsid w:val="00FA3CAA"/>
    <w:rsid w:val="00FA3F50"/>
    <w:rsid w:val="00FA5201"/>
    <w:rsid w:val="00FA6040"/>
    <w:rsid w:val="00FA6178"/>
    <w:rsid w:val="00FA651A"/>
    <w:rsid w:val="00FA79AC"/>
    <w:rsid w:val="00FA79D3"/>
    <w:rsid w:val="00FB0051"/>
    <w:rsid w:val="00FB00BA"/>
    <w:rsid w:val="00FB2ACA"/>
    <w:rsid w:val="00FB4E86"/>
    <w:rsid w:val="00FB75F5"/>
    <w:rsid w:val="00FC0BC4"/>
    <w:rsid w:val="00FC1560"/>
    <w:rsid w:val="00FC2329"/>
    <w:rsid w:val="00FC3B0A"/>
    <w:rsid w:val="00FC7F5B"/>
    <w:rsid w:val="00FD04FC"/>
    <w:rsid w:val="00FD2215"/>
    <w:rsid w:val="00FD32C6"/>
    <w:rsid w:val="00FD4613"/>
    <w:rsid w:val="00FD4E58"/>
    <w:rsid w:val="00FE011D"/>
    <w:rsid w:val="00FE12A5"/>
    <w:rsid w:val="00FE1358"/>
    <w:rsid w:val="00FE1EEB"/>
    <w:rsid w:val="00FE24B2"/>
    <w:rsid w:val="00FE482E"/>
    <w:rsid w:val="00FE5D28"/>
    <w:rsid w:val="00FE6453"/>
    <w:rsid w:val="00FE6A86"/>
    <w:rsid w:val="00FE7F36"/>
    <w:rsid w:val="00FF3DB4"/>
    <w:rsid w:val="00FF5710"/>
    <w:rsid w:val="00FF6C7B"/>
    <w:rsid w:val="0571574F"/>
    <w:rsid w:val="7A7520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8CE1D7"/>
  <w15:docId w15:val="{CB07CA26-8C5D-40F9-A5B4-5D7F75021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qFormat="1"/>
    <w:lsdException w:name="heading 3"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4"/>
      <w:szCs w:val="22"/>
    </w:rPr>
  </w:style>
  <w:style w:type="paragraph" w:styleId="1">
    <w:name w:val="heading 1"/>
    <w:basedOn w:val="a"/>
    <w:next w:val="a"/>
    <w:link w:val="10"/>
    <w:uiPriority w:val="9"/>
    <w:qFormat/>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9"/>
    <w:qFormat/>
    <w:pPr>
      <w:keepNext/>
      <w:widowControl/>
      <w:spacing w:before="240" w:after="60" w:line="276" w:lineRule="auto"/>
      <w:outlineLvl w:val="1"/>
    </w:pPr>
    <w:rPr>
      <w:rFonts w:ascii="Arial" w:eastAsia="Times New Roman" w:hAnsi="Arial" w:cs="Arial"/>
      <w:b/>
      <w:bCs/>
      <w:i/>
      <w:iCs/>
      <w:kern w:val="0"/>
      <w:sz w:val="28"/>
      <w:szCs w:val="28"/>
      <w:lang w:val="en-GB" w:eastAsia="en-US"/>
    </w:rPr>
  </w:style>
  <w:style w:type="paragraph" w:styleId="30">
    <w:name w:val="heading 3"/>
    <w:basedOn w:val="a"/>
    <w:next w:val="a"/>
    <w:link w:val="31"/>
    <w:uiPriority w:val="9"/>
    <w:unhideWhenUsed/>
    <w:qFormat/>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9"/>
    <w:qFormat/>
    <w:pPr>
      <w:keepNext/>
      <w:widowControl/>
      <w:overflowPunct w:val="0"/>
      <w:autoSpaceDE w:val="0"/>
      <w:autoSpaceDN w:val="0"/>
      <w:adjustRightInd w:val="0"/>
      <w:jc w:val="right"/>
      <w:outlineLvl w:val="3"/>
    </w:pPr>
    <w:rPr>
      <w:rFonts w:ascii="Comic Sans MS" w:eastAsia="Times New Roman" w:hAnsi="Comic Sans MS" w:cs="Times New Roman"/>
      <w:b/>
      <w:kern w:val="0"/>
      <w:sz w:val="56"/>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toc 3"/>
    <w:basedOn w:val="a"/>
    <w:next w:val="a"/>
    <w:uiPriority w:val="39"/>
    <w:unhideWhenUsed/>
    <w:qFormat/>
    <w:pPr>
      <w:numPr>
        <w:numId w:val="1"/>
      </w:numPr>
      <w:tabs>
        <w:tab w:val="right" w:leader="dot" w:pos="8296"/>
      </w:tabs>
    </w:pPr>
  </w:style>
  <w:style w:type="paragraph" w:styleId="a3">
    <w:name w:val="Date"/>
    <w:basedOn w:val="a"/>
    <w:next w:val="a"/>
    <w:link w:val="a4"/>
    <w:uiPriority w:val="99"/>
    <w:unhideWhenUsed/>
    <w:pPr>
      <w:jc w:val="right"/>
    </w:pPr>
  </w:style>
  <w:style w:type="paragraph" w:styleId="a5">
    <w:name w:val="Balloon Text"/>
    <w:basedOn w:val="a"/>
    <w:link w:val="a6"/>
    <w:uiPriority w:val="99"/>
    <w:unhideWhenUsed/>
    <w:rPr>
      <w:rFonts w:asciiTheme="majorHAnsi" w:eastAsiaTheme="majorEastAsia" w:hAnsiTheme="majorHAnsi" w:cstheme="majorBidi"/>
      <w:sz w:val="18"/>
      <w:szCs w:val="18"/>
    </w:rPr>
  </w:style>
  <w:style w:type="paragraph" w:styleId="a7">
    <w:name w:val="footer"/>
    <w:basedOn w:val="a"/>
    <w:link w:val="a8"/>
    <w:uiPriority w:val="99"/>
    <w:unhideWhenUsed/>
    <w:pPr>
      <w:tabs>
        <w:tab w:val="center" w:pos="4153"/>
        <w:tab w:val="right" w:pos="8306"/>
      </w:tabs>
      <w:snapToGrid w:val="0"/>
    </w:pPr>
    <w:rPr>
      <w:sz w:val="20"/>
      <w:szCs w:val="20"/>
    </w:rPr>
  </w:style>
  <w:style w:type="paragraph" w:styleId="a9">
    <w:name w:val="header"/>
    <w:basedOn w:val="a"/>
    <w:link w:val="aa"/>
    <w:uiPriority w:val="99"/>
    <w:unhideWhenUsed/>
    <w:pPr>
      <w:tabs>
        <w:tab w:val="center" w:pos="4153"/>
        <w:tab w:val="right" w:pos="8306"/>
      </w:tabs>
      <w:snapToGrid w:val="0"/>
    </w:pPr>
    <w:rPr>
      <w:sz w:val="20"/>
      <w:szCs w:val="20"/>
    </w:rPr>
  </w:style>
  <w:style w:type="paragraph" w:styleId="11">
    <w:name w:val="toc 1"/>
    <w:basedOn w:val="a"/>
    <w:next w:val="a"/>
    <w:uiPriority w:val="39"/>
    <w:unhideWhenUsed/>
    <w:qFormat/>
    <w:pPr>
      <w:widowControl/>
      <w:spacing w:after="100" w:line="259" w:lineRule="auto"/>
    </w:pPr>
    <w:rPr>
      <w:rFonts w:cs="Times New Roman"/>
      <w:kern w:val="0"/>
      <w:sz w:val="22"/>
    </w:rPr>
  </w:style>
  <w:style w:type="paragraph" w:styleId="21">
    <w:name w:val="toc 2"/>
    <w:basedOn w:val="a"/>
    <w:next w:val="a"/>
    <w:uiPriority w:val="39"/>
    <w:unhideWhenUsed/>
    <w:qFormat/>
    <w:pPr>
      <w:widowControl/>
      <w:spacing w:after="100" w:line="259" w:lineRule="auto"/>
      <w:ind w:left="220"/>
    </w:pPr>
    <w:rPr>
      <w:rFonts w:cs="Times New Roman"/>
      <w:kern w:val="0"/>
      <w:sz w:val="22"/>
    </w:rPr>
  </w:style>
  <w:style w:type="paragraph" w:styleId="22">
    <w:name w:val="Body Text 2"/>
    <w:basedOn w:val="a"/>
    <w:link w:val="23"/>
    <w:uiPriority w:val="99"/>
    <w:pPr>
      <w:widowControl/>
      <w:spacing w:after="120" w:line="480" w:lineRule="auto"/>
    </w:pPr>
    <w:rPr>
      <w:rFonts w:ascii="Calibri" w:hAnsi="Calibri" w:cs="Times New Roman"/>
      <w:kern w:val="0"/>
      <w:sz w:val="22"/>
      <w:lang w:val="en-GB" w:eastAsia="en-US"/>
    </w:rPr>
  </w:style>
  <w:style w:type="paragraph" w:styleId="Web">
    <w:name w:val="Normal (Web)"/>
    <w:basedOn w:val="a"/>
    <w:uiPriority w:val="99"/>
    <w:unhideWhenUsed/>
    <w:pPr>
      <w:widowControl/>
      <w:spacing w:before="100" w:beforeAutospacing="1" w:after="100" w:afterAutospacing="1"/>
    </w:pPr>
    <w:rPr>
      <w:rFonts w:ascii="Times New Roman" w:eastAsia="Times New Roman" w:hAnsi="Times New Roman" w:cs="Times New Roman"/>
      <w:kern w:val="0"/>
      <w:szCs w:val="24"/>
    </w:rPr>
  </w:style>
  <w:style w:type="paragraph" w:styleId="ab">
    <w:name w:val="Title"/>
    <w:basedOn w:val="a"/>
    <w:link w:val="ac"/>
    <w:uiPriority w:val="99"/>
    <w:qFormat/>
    <w:pPr>
      <w:widowControl/>
      <w:overflowPunct w:val="0"/>
      <w:autoSpaceDE w:val="0"/>
      <w:autoSpaceDN w:val="0"/>
      <w:adjustRightInd w:val="0"/>
      <w:jc w:val="center"/>
    </w:pPr>
    <w:rPr>
      <w:rFonts w:ascii="Arial" w:eastAsia="Times New Roman" w:hAnsi="Arial" w:cs="Times New Roman"/>
      <w:b/>
      <w:kern w:val="0"/>
      <w:sz w:val="28"/>
      <w:szCs w:val="20"/>
      <w:lang w:val="en-GB" w:eastAsia="en-US"/>
    </w:rPr>
  </w:style>
  <w:style w:type="character" w:styleId="ad">
    <w:name w:val="Strong"/>
    <w:basedOn w:val="a0"/>
    <w:uiPriority w:val="22"/>
    <w:qFormat/>
    <w:rPr>
      <w:b/>
      <w:bCs/>
    </w:rPr>
  </w:style>
  <w:style w:type="character" w:styleId="ae">
    <w:name w:val="Emphasis"/>
    <w:basedOn w:val="a0"/>
    <w:uiPriority w:val="20"/>
    <w:qFormat/>
    <w:rPr>
      <w:i/>
      <w:iCs/>
    </w:rPr>
  </w:style>
  <w:style w:type="character" w:styleId="af">
    <w:name w:val="Hyperlink"/>
    <w:basedOn w:val="a0"/>
    <w:uiPriority w:val="99"/>
    <w:unhideWhenUsed/>
    <w:rPr>
      <w:color w:val="0563C1" w:themeColor="hyperlink"/>
      <w:u w:val="single"/>
    </w:rPr>
  </w:style>
  <w:style w:type="table" w:styleId="af0">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List Paragraph"/>
    <w:basedOn w:val="a"/>
    <w:uiPriority w:val="34"/>
    <w:qFormat/>
    <w:pPr>
      <w:ind w:leftChars="200" w:left="480"/>
    </w:pPr>
  </w:style>
  <w:style w:type="character" w:customStyle="1" w:styleId="a6">
    <w:name w:val="註解方塊文字 字元"/>
    <w:basedOn w:val="a0"/>
    <w:link w:val="a5"/>
    <w:uiPriority w:val="99"/>
    <w:semiHidden/>
    <w:rPr>
      <w:rFonts w:asciiTheme="majorHAnsi" w:eastAsiaTheme="majorEastAsia" w:hAnsiTheme="majorHAnsi" w:cstheme="majorBidi"/>
      <w:sz w:val="18"/>
      <w:szCs w:val="18"/>
    </w:rPr>
  </w:style>
  <w:style w:type="character" w:customStyle="1" w:styleId="aa">
    <w:name w:val="頁首 字元"/>
    <w:basedOn w:val="a0"/>
    <w:link w:val="a9"/>
    <w:uiPriority w:val="99"/>
    <w:rPr>
      <w:sz w:val="20"/>
      <w:szCs w:val="20"/>
    </w:rPr>
  </w:style>
  <w:style w:type="character" w:customStyle="1" w:styleId="a8">
    <w:name w:val="頁尾 字元"/>
    <w:basedOn w:val="a0"/>
    <w:link w:val="a7"/>
    <w:uiPriority w:val="99"/>
    <w:rPr>
      <w:sz w:val="20"/>
      <w:szCs w:val="20"/>
    </w:rPr>
  </w:style>
  <w:style w:type="paragraph" w:customStyle="1" w:styleId="uiqtextpara">
    <w:name w:val="ui_qtext_para"/>
    <w:basedOn w:val="a"/>
    <w:pPr>
      <w:widowControl/>
      <w:spacing w:before="100" w:beforeAutospacing="1" w:after="100" w:afterAutospacing="1"/>
    </w:pPr>
    <w:rPr>
      <w:rFonts w:ascii="Times New Roman" w:eastAsia="Times New Roman" w:hAnsi="Times New Roman" w:cs="Times New Roman"/>
      <w:kern w:val="0"/>
      <w:szCs w:val="24"/>
    </w:rPr>
  </w:style>
  <w:style w:type="character" w:customStyle="1" w:styleId="ins">
    <w:name w:val="ins"/>
    <w:basedOn w:val="a0"/>
  </w:style>
  <w:style w:type="character" w:customStyle="1" w:styleId="20">
    <w:name w:val="標題 2 字元"/>
    <w:basedOn w:val="a0"/>
    <w:link w:val="2"/>
    <w:uiPriority w:val="99"/>
    <w:rPr>
      <w:rFonts w:ascii="Arial" w:eastAsia="Times New Roman" w:hAnsi="Arial" w:cs="Arial"/>
      <w:b/>
      <w:bCs/>
      <w:i/>
      <w:iCs/>
      <w:kern w:val="0"/>
      <w:sz w:val="28"/>
      <w:szCs w:val="28"/>
      <w:lang w:val="en-GB" w:eastAsia="en-US"/>
    </w:rPr>
  </w:style>
  <w:style w:type="character" w:customStyle="1" w:styleId="40">
    <w:name w:val="標題 4 字元"/>
    <w:basedOn w:val="a0"/>
    <w:link w:val="4"/>
    <w:uiPriority w:val="99"/>
    <w:rPr>
      <w:rFonts w:ascii="Comic Sans MS" w:eastAsia="Times New Roman" w:hAnsi="Comic Sans MS" w:cs="Times New Roman"/>
      <w:b/>
      <w:kern w:val="0"/>
      <w:sz w:val="56"/>
      <w:szCs w:val="20"/>
      <w:lang w:eastAsia="en-US"/>
    </w:rPr>
  </w:style>
  <w:style w:type="character" w:customStyle="1" w:styleId="ac">
    <w:name w:val="標題 字元"/>
    <w:basedOn w:val="a0"/>
    <w:link w:val="ab"/>
    <w:uiPriority w:val="99"/>
    <w:rPr>
      <w:rFonts w:ascii="Arial" w:eastAsia="Times New Roman" w:hAnsi="Arial" w:cs="Times New Roman"/>
      <w:b/>
      <w:kern w:val="0"/>
      <w:sz w:val="28"/>
      <w:szCs w:val="20"/>
      <w:lang w:val="en-GB" w:eastAsia="en-US"/>
    </w:rPr>
  </w:style>
  <w:style w:type="character" w:customStyle="1" w:styleId="23">
    <w:name w:val="本文 2 字元"/>
    <w:basedOn w:val="a0"/>
    <w:link w:val="22"/>
    <w:uiPriority w:val="99"/>
    <w:rPr>
      <w:rFonts w:ascii="Calibri" w:hAnsi="Calibri" w:cs="Times New Roman"/>
      <w:kern w:val="0"/>
      <w:sz w:val="22"/>
      <w:lang w:val="en-GB" w:eastAsia="en-US"/>
    </w:rPr>
  </w:style>
  <w:style w:type="paragraph" w:customStyle="1" w:styleId="BodyText1">
    <w:name w:val="Body Text1"/>
    <w:basedOn w:val="a"/>
    <w:uiPriority w:val="99"/>
    <w:pPr>
      <w:widowControl/>
      <w:tabs>
        <w:tab w:val="left" w:pos="720"/>
        <w:tab w:val="left" w:pos="1440"/>
      </w:tabs>
    </w:pPr>
    <w:rPr>
      <w:rFonts w:ascii="CG Times (WN)" w:hAnsi="CG Times (WN)" w:cs="Times New Roman"/>
      <w:kern w:val="0"/>
      <w:szCs w:val="20"/>
      <w:lang w:val="en-GB" w:eastAsia="en-US"/>
    </w:rPr>
  </w:style>
  <w:style w:type="character" w:customStyle="1" w:styleId="12">
    <w:name w:val="未解析的提及項目1"/>
    <w:basedOn w:val="a0"/>
    <w:uiPriority w:val="99"/>
    <w:unhideWhenUsed/>
    <w:rPr>
      <w:color w:val="605E5C"/>
      <w:shd w:val="clear" w:color="auto" w:fill="E1DFDD"/>
    </w:rPr>
  </w:style>
  <w:style w:type="character" w:customStyle="1" w:styleId="a4">
    <w:name w:val="日期 字元"/>
    <w:basedOn w:val="a0"/>
    <w:link w:val="a3"/>
    <w:uiPriority w:val="99"/>
    <w:semiHidden/>
  </w:style>
  <w:style w:type="character" w:customStyle="1" w:styleId="31">
    <w:name w:val="標題 3 字元"/>
    <w:basedOn w:val="a0"/>
    <w:link w:val="30"/>
    <w:uiPriority w:val="9"/>
    <w:rPr>
      <w:rFonts w:asciiTheme="majorHAnsi" w:eastAsiaTheme="majorEastAsia" w:hAnsiTheme="majorHAnsi" w:cstheme="majorBidi"/>
      <w:b/>
      <w:bCs/>
      <w:sz w:val="36"/>
      <w:szCs w:val="36"/>
    </w:rPr>
  </w:style>
  <w:style w:type="character" w:customStyle="1" w:styleId="10">
    <w:name w:val="標題 1 字元"/>
    <w:basedOn w:val="a0"/>
    <w:link w:val="1"/>
    <w:uiPriority w:val="9"/>
    <w:rPr>
      <w:rFonts w:asciiTheme="majorHAnsi" w:eastAsiaTheme="majorEastAsia" w:hAnsiTheme="majorHAnsi" w:cstheme="majorBidi"/>
      <w:b/>
      <w:bCs/>
      <w:kern w:val="52"/>
      <w:sz w:val="52"/>
      <w:szCs w:val="52"/>
    </w:rPr>
  </w:style>
  <w:style w:type="paragraph" w:customStyle="1" w:styleId="13">
    <w:name w:val="目錄標題1"/>
    <w:basedOn w:val="1"/>
    <w:next w:val="a"/>
    <w:uiPriority w:val="39"/>
    <w:unhideWhenUsed/>
    <w:qFormat/>
    <w:pPr>
      <w:keepLines/>
      <w:widowControl/>
      <w:spacing w:before="240" w:after="0" w:line="259" w:lineRule="auto"/>
      <w:outlineLvl w:val="9"/>
    </w:pPr>
    <w:rPr>
      <w:b w:val="0"/>
      <w:bCs w:val="0"/>
      <w:color w:val="2F5496" w:themeColor="accent1" w:themeShade="BF"/>
      <w:kern w:val="0"/>
      <w:sz w:val="32"/>
      <w:szCs w:val="32"/>
    </w:rPr>
  </w:style>
  <w:style w:type="character" w:customStyle="1" w:styleId="selectable">
    <w:name w:val="selectable"/>
    <w:basedOn w:val="a0"/>
    <w:rsid w:val="005F36DF"/>
  </w:style>
  <w:style w:type="character" w:customStyle="1" w:styleId="24">
    <w:name w:val="未解析的提及項目2"/>
    <w:basedOn w:val="a0"/>
    <w:uiPriority w:val="99"/>
    <w:semiHidden/>
    <w:unhideWhenUsed/>
    <w:rsid w:val="005171E8"/>
    <w:rPr>
      <w:color w:val="605E5C"/>
      <w:shd w:val="clear" w:color="auto" w:fill="E1DFDD"/>
    </w:rPr>
  </w:style>
  <w:style w:type="character" w:styleId="HTML">
    <w:name w:val="HTML Cite"/>
    <w:basedOn w:val="a0"/>
    <w:uiPriority w:val="99"/>
    <w:semiHidden/>
    <w:unhideWhenUsed/>
    <w:rsid w:val="00650507"/>
    <w:rPr>
      <w:i/>
      <w:iCs/>
    </w:rPr>
  </w:style>
  <w:style w:type="paragraph" w:styleId="af2">
    <w:name w:val="Body Text"/>
    <w:basedOn w:val="a"/>
    <w:link w:val="af3"/>
    <w:uiPriority w:val="99"/>
    <w:semiHidden/>
    <w:unhideWhenUsed/>
    <w:rsid w:val="00537AF4"/>
    <w:pPr>
      <w:spacing w:after="120"/>
    </w:pPr>
  </w:style>
  <w:style w:type="character" w:customStyle="1" w:styleId="af3">
    <w:name w:val="本文 字元"/>
    <w:basedOn w:val="a0"/>
    <w:link w:val="af2"/>
    <w:uiPriority w:val="99"/>
    <w:semiHidden/>
    <w:rsid w:val="00537AF4"/>
    <w:rPr>
      <w:kern w:val="2"/>
      <w:sz w:val="24"/>
      <w:szCs w:val="22"/>
    </w:rPr>
  </w:style>
  <w:style w:type="table" w:customStyle="1" w:styleId="TableNormal">
    <w:name w:val="Table Normal"/>
    <w:uiPriority w:val="2"/>
    <w:semiHidden/>
    <w:unhideWhenUsed/>
    <w:qFormat/>
    <w:rsid w:val="00537AF4"/>
    <w:pPr>
      <w:widowControl w:val="0"/>
      <w:autoSpaceDE w:val="0"/>
      <w:autoSpaceDN w:val="0"/>
    </w:pPr>
    <w:rPr>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37AF4"/>
    <w:pPr>
      <w:autoSpaceDE w:val="0"/>
      <w:autoSpaceDN w:val="0"/>
      <w:spacing w:before="12" w:line="217" w:lineRule="exact"/>
      <w:jc w:val="right"/>
    </w:pPr>
    <w:rPr>
      <w:rFonts w:ascii="Times New Roman" w:eastAsia="Times New Roman" w:hAnsi="Times New Roman" w:cs="Times New Roman"/>
      <w:kern w:val="0"/>
      <w:sz w:val="22"/>
      <w:lang w:eastAsia="en-US"/>
    </w:rPr>
  </w:style>
  <w:style w:type="paragraph" w:customStyle="1" w:styleId="v2-processed">
    <w:name w:val="v2-processed"/>
    <w:basedOn w:val="a"/>
    <w:rsid w:val="001A0B9E"/>
    <w:pPr>
      <w:widowControl/>
      <w:spacing w:before="100" w:beforeAutospacing="1" w:after="100" w:afterAutospacing="1"/>
    </w:pPr>
    <w:rPr>
      <w:rFonts w:ascii="Times New Roman" w:eastAsia="Times New Roman" w:hAnsi="Times New Roman" w:cs="Times New Roman"/>
      <w:kern w:val="0"/>
      <w:szCs w:val="24"/>
    </w:rPr>
  </w:style>
  <w:style w:type="character" w:customStyle="1" w:styleId="langwithname">
    <w:name w:val="langwithname"/>
    <w:basedOn w:val="a0"/>
    <w:rsid w:val="00740BD9"/>
  </w:style>
  <w:style w:type="character" w:customStyle="1" w:styleId="32">
    <w:name w:val="未解析的提及項目3"/>
    <w:basedOn w:val="a0"/>
    <w:uiPriority w:val="99"/>
    <w:semiHidden/>
    <w:unhideWhenUsed/>
    <w:rsid w:val="00A93F7B"/>
    <w:rPr>
      <w:color w:val="605E5C"/>
      <w:shd w:val="clear" w:color="auto" w:fill="E1DFDD"/>
    </w:rPr>
  </w:style>
  <w:style w:type="character" w:styleId="af4">
    <w:name w:val="FollowedHyperlink"/>
    <w:basedOn w:val="a0"/>
    <w:uiPriority w:val="99"/>
    <w:semiHidden/>
    <w:unhideWhenUsed/>
    <w:rsid w:val="007C31F0"/>
    <w:rPr>
      <w:color w:val="954F72" w:themeColor="followedHyperlink"/>
      <w:u w:val="single"/>
    </w:rPr>
  </w:style>
  <w:style w:type="paragraph" w:styleId="af5">
    <w:name w:val="TOC Heading"/>
    <w:basedOn w:val="1"/>
    <w:next w:val="a"/>
    <w:uiPriority w:val="39"/>
    <w:semiHidden/>
    <w:unhideWhenUsed/>
    <w:qFormat/>
    <w:rsid w:val="009D7C30"/>
    <w:pPr>
      <w:keepLines/>
      <w:widowControl/>
      <w:spacing w:before="480" w:after="0" w:line="276" w:lineRule="auto"/>
      <w:outlineLvl w:val="9"/>
    </w:pPr>
    <w:rPr>
      <w:color w:val="2F5496" w:themeColor="accent1" w:themeShade="BF"/>
      <w:kern w:val="0"/>
      <w:sz w:val="28"/>
      <w:szCs w:val="28"/>
      <w:lang w:eastAsia="zh-CN"/>
    </w:rPr>
  </w:style>
  <w:style w:type="character" w:customStyle="1" w:styleId="easy-footnote">
    <w:name w:val="easy-footnote"/>
    <w:basedOn w:val="a0"/>
    <w:rsid w:val="00B962ED"/>
  </w:style>
  <w:style w:type="character" w:customStyle="1" w:styleId="c-nav-modalsection-title">
    <w:name w:val="c-nav-modal__section-title"/>
    <w:basedOn w:val="a0"/>
    <w:rsid w:val="0038203E"/>
  </w:style>
  <w:style w:type="paragraph" w:customStyle="1" w:styleId="c-nav-modallist-item">
    <w:name w:val="c-nav-modal__list-item"/>
    <w:basedOn w:val="a"/>
    <w:rsid w:val="0038203E"/>
    <w:pPr>
      <w:widowControl/>
      <w:spacing w:before="100" w:beforeAutospacing="1" w:after="100" w:afterAutospacing="1"/>
    </w:pPr>
    <w:rPr>
      <w:rFonts w:ascii="Times New Roman" w:eastAsia="Times New Roman" w:hAnsi="Times New Roman" w:cs="Times New Roman"/>
      <w:kern w:val="0"/>
      <w:szCs w:val="24"/>
    </w:rPr>
  </w:style>
  <w:style w:type="paragraph" w:customStyle="1" w:styleId="c-nav-modalsublist-item">
    <w:name w:val="c-nav-modal__sublist-item"/>
    <w:basedOn w:val="a"/>
    <w:rsid w:val="0038203E"/>
    <w:pPr>
      <w:widowControl/>
      <w:spacing w:before="100" w:beforeAutospacing="1" w:after="100" w:afterAutospacing="1"/>
    </w:pPr>
    <w:rPr>
      <w:rFonts w:ascii="Times New Roman" w:eastAsia="Times New Roman" w:hAnsi="Times New Roman" w:cs="Times New Roman"/>
      <w:kern w:val="0"/>
      <w:szCs w:val="24"/>
    </w:rPr>
  </w:style>
  <w:style w:type="character" w:customStyle="1" w:styleId="41">
    <w:name w:val="未解析的提及項目4"/>
    <w:basedOn w:val="a0"/>
    <w:uiPriority w:val="99"/>
    <w:semiHidden/>
    <w:unhideWhenUsed/>
    <w:rsid w:val="00EF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28837">
      <w:bodyDiv w:val="1"/>
      <w:marLeft w:val="0"/>
      <w:marRight w:val="0"/>
      <w:marTop w:val="0"/>
      <w:marBottom w:val="0"/>
      <w:divBdr>
        <w:top w:val="none" w:sz="0" w:space="0" w:color="auto"/>
        <w:left w:val="none" w:sz="0" w:space="0" w:color="auto"/>
        <w:bottom w:val="none" w:sz="0" w:space="0" w:color="auto"/>
        <w:right w:val="none" w:sz="0" w:space="0" w:color="auto"/>
      </w:divBdr>
      <w:divsChild>
        <w:div w:id="189875205">
          <w:marLeft w:val="0"/>
          <w:marRight w:val="0"/>
          <w:marTop w:val="0"/>
          <w:marBottom w:val="0"/>
          <w:divBdr>
            <w:top w:val="none" w:sz="0" w:space="0" w:color="auto"/>
            <w:left w:val="none" w:sz="0" w:space="0" w:color="auto"/>
            <w:bottom w:val="none" w:sz="0" w:space="0" w:color="auto"/>
            <w:right w:val="none" w:sz="0" w:space="0" w:color="auto"/>
          </w:divBdr>
        </w:div>
      </w:divsChild>
    </w:div>
    <w:div w:id="96104324">
      <w:bodyDiv w:val="1"/>
      <w:marLeft w:val="0"/>
      <w:marRight w:val="0"/>
      <w:marTop w:val="0"/>
      <w:marBottom w:val="0"/>
      <w:divBdr>
        <w:top w:val="none" w:sz="0" w:space="0" w:color="auto"/>
        <w:left w:val="none" w:sz="0" w:space="0" w:color="auto"/>
        <w:bottom w:val="none" w:sz="0" w:space="0" w:color="auto"/>
        <w:right w:val="none" w:sz="0" w:space="0" w:color="auto"/>
      </w:divBdr>
    </w:div>
    <w:div w:id="210269908">
      <w:bodyDiv w:val="1"/>
      <w:marLeft w:val="0"/>
      <w:marRight w:val="0"/>
      <w:marTop w:val="0"/>
      <w:marBottom w:val="0"/>
      <w:divBdr>
        <w:top w:val="none" w:sz="0" w:space="0" w:color="auto"/>
        <w:left w:val="none" w:sz="0" w:space="0" w:color="auto"/>
        <w:bottom w:val="none" w:sz="0" w:space="0" w:color="auto"/>
        <w:right w:val="none" w:sz="0" w:space="0" w:color="auto"/>
      </w:divBdr>
    </w:div>
    <w:div w:id="261688717">
      <w:bodyDiv w:val="1"/>
      <w:marLeft w:val="0"/>
      <w:marRight w:val="0"/>
      <w:marTop w:val="0"/>
      <w:marBottom w:val="0"/>
      <w:divBdr>
        <w:top w:val="none" w:sz="0" w:space="0" w:color="auto"/>
        <w:left w:val="none" w:sz="0" w:space="0" w:color="auto"/>
        <w:bottom w:val="none" w:sz="0" w:space="0" w:color="auto"/>
        <w:right w:val="none" w:sz="0" w:space="0" w:color="auto"/>
      </w:divBdr>
    </w:div>
    <w:div w:id="271717272">
      <w:bodyDiv w:val="1"/>
      <w:marLeft w:val="0"/>
      <w:marRight w:val="0"/>
      <w:marTop w:val="0"/>
      <w:marBottom w:val="0"/>
      <w:divBdr>
        <w:top w:val="none" w:sz="0" w:space="0" w:color="auto"/>
        <w:left w:val="none" w:sz="0" w:space="0" w:color="auto"/>
        <w:bottom w:val="none" w:sz="0" w:space="0" w:color="auto"/>
        <w:right w:val="none" w:sz="0" w:space="0" w:color="auto"/>
      </w:divBdr>
    </w:div>
    <w:div w:id="339163671">
      <w:bodyDiv w:val="1"/>
      <w:marLeft w:val="0"/>
      <w:marRight w:val="0"/>
      <w:marTop w:val="0"/>
      <w:marBottom w:val="0"/>
      <w:divBdr>
        <w:top w:val="none" w:sz="0" w:space="0" w:color="auto"/>
        <w:left w:val="none" w:sz="0" w:space="0" w:color="auto"/>
        <w:bottom w:val="none" w:sz="0" w:space="0" w:color="auto"/>
        <w:right w:val="none" w:sz="0" w:space="0" w:color="auto"/>
      </w:divBdr>
      <w:divsChild>
        <w:div w:id="819663250">
          <w:marLeft w:val="0"/>
          <w:marRight w:val="0"/>
          <w:marTop w:val="0"/>
          <w:marBottom w:val="0"/>
          <w:divBdr>
            <w:top w:val="none" w:sz="0" w:space="0" w:color="auto"/>
            <w:left w:val="none" w:sz="0" w:space="0" w:color="auto"/>
            <w:bottom w:val="none" w:sz="0" w:space="0" w:color="auto"/>
            <w:right w:val="none" w:sz="0" w:space="0" w:color="auto"/>
          </w:divBdr>
        </w:div>
      </w:divsChild>
    </w:div>
    <w:div w:id="424574586">
      <w:bodyDiv w:val="1"/>
      <w:marLeft w:val="0"/>
      <w:marRight w:val="0"/>
      <w:marTop w:val="0"/>
      <w:marBottom w:val="0"/>
      <w:divBdr>
        <w:top w:val="none" w:sz="0" w:space="0" w:color="auto"/>
        <w:left w:val="none" w:sz="0" w:space="0" w:color="auto"/>
        <w:bottom w:val="none" w:sz="0" w:space="0" w:color="auto"/>
        <w:right w:val="none" w:sz="0" w:space="0" w:color="auto"/>
      </w:divBdr>
    </w:div>
    <w:div w:id="453208458">
      <w:bodyDiv w:val="1"/>
      <w:marLeft w:val="0"/>
      <w:marRight w:val="0"/>
      <w:marTop w:val="0"/>
      <w:marBottom w:val="0"/>
      <w:divBdr>
        <w:top w:val="none" w:sz="0" w:space="0" w:color="auto"/>
        <w:left w:val="none" w:sz="0" w:space="0" w:color="auto"/>
        <w:bottom w:val="none" w:sz="0" w:space="0" w:color="auto"/>
        <w:right w:val="none" w:sz="0" w:space="0" w:color="auto"/>
      </w:divBdr>
      <w:divsChild>
        <w:div w:id="893740894">
          <w:marLeft w:val="0"/>
          <w:marRight w:val="0"/>
          <w:marTop w:val="0"/>
          <w:marBottom w:val="0"/>
          <w:divBdr>
            <w:top w:val="none" w:sz="0" w:space="0" w:color="auto"/>
            <w:left w:val="none" w:sz="0" w:space="0" w:color="auto"/>
            <w:bottom w:val="none" w:sz="0" w:space="0" w:color="auto"/>
            <w:right w:val="none" w:sz="0" w:space="0" w:color="auto"/>
          </w:divBdr>
        </w:div>
      </w:divsChild>
    </w:div>
    <w:div w:id="497572580">
      <w:bodyDiv w:val="1"/>
      <w:marLeft w:val="0"/>
      <w:marRight w:val="0"/>
      <w:marTop w:val="0"/>
      <w:marBottom w:val="0"/>
      <w:divBdr>
        <w:top w:val="none" w:sz="0" w:space="0" w:color="auto"/>
        <w:left w:val="none" w:sz="0" w:space="0" w:color="auto"/>
        <w:bottom w:val="none" w:sz="0" w:space="0" w:color="auto"/>
        <w:right w:val="none" w:sz="0" w:space="0" w:color="auto"/>
      </w:divBdr>
      <w:divsChild>
        <w:div w:id="437070221">
          <w:marLeft w:val="0"/>
          <w:marRight w:val="0"/>
          <w:marTop w:val="0"/>
          <w:marBottom w:val="0"/>
          <w:divBdr>
            <w:top w:val="none" w:sz="0" w:space="0" w:color="auto"/>
            <w:left w:val="none" w:sz="0" w:space="0" w:color="auto"/>
            <w:bottom w:val="none" w:sz="0" w:space="0" w:color="auto"/>
            <w:right w:val="none" w:sz="0" w:space="0" w:color="auto"/>
          </w:divBdr>
        </w:div>
      </w:divsChild>
    </w:div>
    <w:div w:id="519976737">
      <w:bodyDiv w:val="1"/>
      <w:marLeft w:val="0"/>
      <w:marRight w:val="0"/>
      <w:marTop w:val="0"/>
      <w:marBottom w:val="0"/>
      <w:divBdr>
        <w:top w:val="none" w:sz="0" w:space="0" w:color="auto"/>
        <w:left w:val="none" w:sz="0" w:space="0" w:color="auto"/>
        <w:bottom w:val="none" w:sz="0" w:space="0" w:color="auto"/>
        <w:right w:val="none" w:sz="0" w:space="0" w:color="auto"/>
      </w:divBdr>
    </w:div>
    <w:div w:id="581719578">
      <w:bodyDiv w:val="1"/>
      <w:marLeft w:val="0"/>
      <w:marRight w:val="0"/>
      <w:marTop w:val="0"/>
      <w:marBottom w:val="0"/>
      <w:divBdr>
        <w:top w:val="none" w:sz="0" w:space="0" w:color="auto"/>
        <w:left w:val="none" w:sz="0" w:space="0" w:color="auto"/>
        <w:bottom w:val="none" w:sz="0" w:space="0" w:color="auto"/>
        <w:right w:val="none" w:sz="0" w:space="0" w:color="auto"/>
      </w:divBdr>
      <w:divsChild>
        <w:div w:id="1252277443">
          <w:marLeft w:val="0"/>
          <w:marRight w:val="0"/>
          <w:marTop w:val="0"/>
          <w:marBottom w:val="0"/>
          <w:divBdr>
            <w:top w:val="none" w:sz="0" w:space="0" w:color="auto"/>
            <w:left w:val="none" w:sz="0" w:space="0" w:color="auto"/>
            <w:bottom w:val="none" w:sz="0" w:space="0" w:color="auto"/>
            <w:right w:val="none" w:sz="0" w:space="0" w:color="auto"/>
          </w:divBdr>
        </w:div>
      </w:divsChild>
    </w:div>
    <w:div w:id="592393547">
      <w:bodyDiv w:val="1"/>
      <w:marLeft w:val="0"/>
      <w:marRight w:val="0"/>
      <w:marTop w:val="0"/>
      <w:marBottom w:val="0"/>
      <w:divBdr>
        <w:top w:val="none" w:sz="0" w:space="0" w:color="auto"/>
        <w:left w:val="none" w:sz="0" w:space="0" w:color="auto"/>
        <w:bottom w:val="none" w:sz="0" w:space="0" w:color="auto"/>
        <w:right w:val="none" w:sz="0" w:space="0" w:color="auto"/>
      </w:divBdr>
      <w:divsChild>
        <w:div w:id="1574586784">
          <w:marLeft w:val="0"/>
          <w:marRight w:val="0"/>
          <w:marTop w:val="0"/>
          <w:marBottom w:val="0"/>
          <w:divBdr>
            <w:top w:val="none" w:sz="0" w:space="0" w:color="auto"/>
            <w:left w:val="none" w:sz="0" w:space="0" w:color="auto"/>
            <w:bottom w:val="none" w:sz="0" w:space="0" w:color="auto"/>
            <w:right w:val="none" w:sz="0" w:space="0" w:color="auto"/>
          </w:divBdr>
        </w:div>
      </w:divsChild>
    </w:div>
    <w:div w:id="595329389">
      <w:bodyDiv w:val="1"/>
      <w:marLeft w:val="0"/>
      <w:marRight w:val="0"/>
      <w:marTop w:val="0"/>
      <w:marBottom w:val="0"/>
      <w:divBdr>
        <w:top w:val="none" w:sz="0" w:space="0" w:color="auto"/>
        <w:left w:val="none" w:sz="0" w:space="0" w:color="auto"/>
        <w:bottom w:val="none" w:sz="0" w:space="0" w:color="auto"/>
        <w:right w:val="none" w:sz="0" w:space="0" w:color="auto"/>
      </w:divBdr>
    </w:div>
    <w:div w:id="626787724">
      <w:bodyDiv w:val="1"/>
      <w:marLeft w:val="0"/>
      <w:marRight w:val="0"/>
      <w:marTop w:val="0"/>
      <w:marBottom w:val="0"/>
      <w:divBdr>
        <w:top w:val="none" w:sz="0" w:space="0" w:color="auto"/>
        <w:left w:val="none" w:sz="0" w:space="0" w:color="auto"/>
        <w:bottom w:val="none" w:sz="0" w:space="0" w:color="auto"/>
        <w:right w:val="none" w:sz="0" w:space="0" w:color="auto"/>
      </w:divBdr>
      <w:divsChild>
        <w:div w:id="2122994912">
          <w:marLeft w:val="0"/>
          <w:marRight w:val="0"/>
          <w:marTop w:val="0"/>
          <w:marBottom w:val="0"/>
          <w:divBdr>
            <w:top w:val="none" w:sz="0" w:space="0" w:color="auto"/>
            <w:left w:val="none" w:sz="0" w:space="0" w:color="auto"/>
            <w:bottom w:val="none" w:sz="0" w:space="0" w:color="auto"/>
            <w:right w:val="none" w:sz="0" w:space="0" w:color="auto"/>
          </w:divBdr>
        </w:div>
      </w:divsChild>
    </w:div>
    <w:div w:id="709768394">
      <w:bodyDiv w:val="1"/>
      <w:marLeft w:val="0"/>
      <w:marRight w:val="0"/>
      <w:marTop w:val="0"/>
      <w:marBottom w:val="0"/>
      <w:divBdr>
        <w:top w:val="none" w:sz="0" w:space="0" w:color="auto"/>
        <w:left w:val="none" w:sz="0" w:space="0" w:color="auto"/>
        <w:bottom w:val="none" w:sz="0" w:space="0" w:color="auto"/>
        <w:right w:val="none" w:sz="0" w:space="0" w:color="auto"/>
      </w:divBdr>
      <w:divsChild>
        <w:div w:id="2089233555">
          <w:marLeft w:val="0"/>
          <w:marRight w:val="0"/>
          <w:marTop w:val="0"/>
          <w:marBottom w:val="0"/>
          <w:divBdr>
            <w:top w:val="none" w:sz="0" w:space="0" w:color="auto"/>
            <w:left w:val="none" w:sz="0" w:space="0" w:color="auto"/>
            <w:bottom w:val="none" w:sz="0" w:space="0" w:color="auto"/>
            <w:right w:val="none" w:sz="0" w:space="0" w:color="auto"/>
          </w:divBdr>
        </w:div>
      </w:divsChild>
    </w:div>
    <w:div w:id="738018131">
      <w:bodyDiv w:val="1"/>
      <w:marLeft w:val="0"/>
      <w:marRight w:val="0"/>
      <w:marTop w:val="0"/>
      <w:marBottom w:val="0"/>
      <w:divBdr>
        <w:top w:val="none" w:sz="0" w:space="0" w:color="auto"/>
        <w:left w:val="none" w:sz="0" w:space="0" w:color="auto"/>
        <w:bottom w:val="none" w:sz="0" w:space="0" w:color="auto"/>
        <w:right w:val="none" w:sz="0" w:space="0" w:color="auto"/>
      </w:divBdr>
    </w:div>
    <w:div w:id="915087835">
      <w:bodyDiv w:val="1"/>
      <w:marLeft w:val="0"/>
      <w:marRight w:val="0"/>
      <w:marTop w:val="0"/>
      <w:marBottom w:val="0"/>
      <w:divBdr>
        <w:top w:val="none" w:sz="0" w:space="0" w:color="auto"/>
        <w:left w:val="none" w:sz="0" w:space="0" w:color="auto"/>
        <w:bottom w:val="none" w:sz="0" w:space="0" w:color="auto"/>
        <w:right w:val="none" w:sz="0" w:space="0" w:color="auto"/>
      </w:divBdr>
    </w:div>
    <w:div w:id="919094330">
      <w:bodyDiv w:val="1"/>
      <w:marLeft w:val="0"/>
      <w:marRight w:val="0"/>
      <w:marTop w:val="0"/>
      <w:marBottom w:val="0"/>
      <w:divBdr>
        <w:top w:val="none" w:sz="0" w:space="0" w:color="auto"/>
        <w:left w:val="none" w:sz="0" w:space="0" w:color="auto"/>
        <w:bottom w:val="none" w:sz="0" w:space="0" w:color="auto"/>
        <w:right w:val="none" w:sz="0" w:space="0" w:color="auto"/>
      </w:divBdr>
      <w:divsChild>
        <w:div w:id="143551527">
          <w:marLeft w:val="0"/>
          <w:marRight w:val="0"/>
          <w:marTop w:val="0"/>
          <w:marBottom w:val="0"/>
          <w:divBdr>
            <w:top w:val="none" w:sz="0" w:space="0" w:color="auto"/>
            <w:left w:val="none" w:sz="0" w:space="0" w:color="auto"/>
            <w:bottom w:val="none" w:sz="0" w:space="0" w:color="auto"/>
            <w:right w:val="none" w:sz="0" w:space="0" w:color="auto"/>
          </w:divBdr>
        </w:div>
      </w:divsChild>
    </w:div>
    <w:div w:id="1283226869">
      <w:bodyDiv w:val="1"/>
      <w:marLeft w:val="0"/>
      <w:marRight w:val="0"/>
      <w:marTop w:val="0"/>
      <w:marBottom w:val="0"/>
      <w:divBdr>
        <w:top w:val="none" w:sz="0" w:space="0" w:color="auto"/>
        <w:left w:val="none" w:sz="0" w:space="0" w:color="auto"/>
        <w:bottom w:val="none" w:sz="0" w:space="0" w:color="auto"/>
        <w:right w:val="none" w:sz="0" w:space="0" w:color="auto"/>
      </w:divBdr>
      <w:divsChild>
        <w:div w:id="600454156">
          <w:marLeft w:val="0"/>
          <w:marRight w:val="0"/>
          <w:marTop w:val="0"/>
          <w:marBottom w:val="0"/>
          <w:divBdr>
            <w:top w:val="none" w:sz="0" w:space="0" w:color="auto"/>
            <w:left w:val="none" w:sz="0" w:space="0" w:color="auto"/>
            <w:bottom w:val="none" w:sz="0" w:space="0" w:color="auto"/>
            <w:right w:val="none" w:sz="0" w:space="0" w:color="auto"/>
          </w:divBdr>
        </w:div>
      </w:divsChild>
    </w:div>
    <w:div w:id="1304970094">
      <w:bodyDiv w:val="1"/>
      <w:marLeft w:val="0"/>
      <w:marRight w:val="0"/>
      <w:marTop w:val="0"/>
      <w:marBottom w:val="0"/>
      <w:divBdr>
        <w:top w:val="none" w:sz="0" w:space="0" w:color="auto"/>
        <w:left w:val="none" w:sz="0" w:space="0" w:color="auto"/>
        <w:bottom w:val="none" w:sz="0" w:space="0" w:color="auto"/>
        <w:right w:val="none" w:sz="0" w:space="0" w:color="auto"/>
      </w:divBdr>
      <w:divsChild>
        <w:div w:id="769932534">
          <w:marLeft w:val="0"/>
          <w:marRight w:val="0"/>
          <w:marTop w:val="0"/>
          <w:marBottom w:val="0"/>
          <w:divBdr>
            <w:top w:val="none" w:sz="0" w:space="0" w:color="auto"/>
            <w:left w:val="none" w:sz="0" w:space="0" w:color="auto"/>
            <w:bottom w:val="none" w:sz="0" w:space="0" w:color="auto"/>
            <w:right w:val="none" w:sz="0" w:space="0" w:color="auto"/>
          </w:divBdr>
        </w:div>
      </w:divsChild>
    </w:div>
    <w:div w:id="1434670583">
      <w:bodyDiv w:val="1"/>
      <w:marLeft w:val="0"/>
      <w:marRight w:val="0"/>
      <w:marTop w:val="0"/>
      <w:marBottom w:val="0"/>
      <w:divBdr>
        <w:top w:val="none" w:sz="0" w:space="0" w:color="auto"/>
        <w:left w:val="none" w:sz="0" w:space="0" w:color="auto"/>
        <w:bottom w:val="none" w:sz="0" w:space="0" w:color="auto"/>
        <w:right w:val="none" w:sz="0" w:space="0" w:color="auto"/>
      </w:divBdr>
    </w:div>
    <w:div w:id="1445229155">
      <w:bodyDiv w:val="1"/>
      <w:marLeft w:val="0"/>
      <w:marRight w:val="0"/>
      <w:marTop w:val="0"/>
      <w:marBottom w:val="0"/>
      <w:divBdr>
        <w:top w:val="none" w:sz="0" w:space="0" w:color="auto"/>
        <w:left w:val="none" w:sz="0" w:space="0" w:color="auto"/>
        <w:bottom w:val="none" w:sz="0" w:space="0" w:color="auto"/>
        <w:right w:val="none" w:sz="0" w:space="0" w:color="auto"/>
      </w:divBdr>
    </w:div>
    <w:div w:id="1524436452">
      <w:bodyDiv w:val="1"/>
      <w:marLeft w:val="0"/>
      <w:marRight w:val="0"/>
      <w:marTop w:val="0"/>
      <w:marBottom w:val="0"/>
      <w:divBdr>
        <w:top w:val="none" w:sz="0" w:space="0" w:color="auto"/>
        <w:left w:val="none" w:sz="0" w:space="0" w:color="auto"/>
        <w:bottom w:val="none" w:sz="0" w:space="0" w:color="auto"/>
        <w:right w:val="none" w:sz="0" w:space="0" w:color="auto"/>
      </w:divBdr>
    </w:div>
    <w:div w:id="1550917561">
      <w:bodyDiv w:val="1"/>
      <w:marLeft w:val="0"/>
      <w:marRight w:val="0"/>
      <w:marTop w:val="0"/>
      <w:marBottom w:val="0"/>
      <w:divBdr>
        <w:top w:val="none" w:sz="0" w:space="0" w:color="auto"/>
        <w:left w:val="none" w:sz="0" w:space="0" w:color="auto"/>
        <w:bottom w:val="none" w:sz="0" w:space="0" w:color="auto"/>
        <w:right w:val="none" w:sz="0" w:space="0" w:color="auto"/>
      </w:divBdr>
    </w:div>
    <w:div w:id="1637103145">
      <w:bodyDiv w:val="1"/>
      <w:marLeft w:val="0"/>
      <w:marRight w:val="0"/>
      <w:marTop w:val="0"/>
      <w:marBottom w:val="0"/>
      <w:divBdr>
        <w:top w:val="none" w:sz="0" w:space="0" w:color="auto"/>
        <w:left w:val="none" w:sz="0" w:space="0" w:color="auto"/>
        <w:bottom w:val="none" w:sz="0" w:space="0" w:color="auto"/>
        <w:right w:val="none" w:sz="0" w:space="0" w:color="auto"/>
      </w:divBdr>
    </w:div>
    <w:div w:id="1734311331">
      <w:bodyDiv w:val="1"/>
      <w:marLeft w:val="0"/>
      <w:marRight w:val="0"/>
      <w:marTop w:val="0"/>
      <w:marBottom w:val="0"/>
      <w:divBdr>
        <w:top w:val="none" w:sz="0" w:space="0" w:color="auto"/>
        <w:left w:val="none" w:sz="0" w:space="0" w:color="auto"/>
        <w:bottom w:val="none" w:sz="0" w:space="0" w:color="auto"/>
        <w:right w:val="none" w:sz="0" w:space="0" w:color="auto"/>
      </w:divBdr>
      <w:divsChild>
        <w:div w:id="654377279">
          <w:marLeft w:val="0"/>
          <w:marRight w:val="0"/>
          <w:marTop w:val="0"/>
          <w:marBottom w:val="0"/>
          <w:divBdr>
            <w:top w:val="none" w:sz="0" w:space="0" w:color="auto"/>
            <w:left w:val="none" w:sz="0" w:space="0" w:color="auto"/>
            <w:bottom w:val="none" w:sz="0" w:space="0" w:color="auto"/>
            <w:right w:val="none" w:sz="0" w:space="0" w:color="auto"/>
          </w:divBdr>
        </w:div>
      </w:divsChild>
    </w:div>
    <w:div w:id="1784884657">
      <w:bodyDiv w:val="1"/>
      <w:marLeft w:val="0"/>
      <w:marRight w:val="0"/>
      <w:marTop w:val="0"/>
      <w:marBottom w:val="0"/>
      <w:divBdr>
        <w:top w:val="none" w:sz="0" w:space="0" w:color="auto"/>
        <w:left w:val="none" w:sz="0" w:space="0" w:color="auto"/>
        <w:bottom w:val="none" w:sz="0" w:space="0" w:color="auto"/>
        <w:right w:val="none" w:sz="0" w:space="0" w:color="auto"/>
      </w:divBdr>
      <w:divsChild>
        <w:div w:id="289016612">
          <w:marLeft w:val="0"/>
          <w:marRight w:val="0"/>
          <w:marTop w:val="0"/>
          <w:marBottom w:val="0"/>
          <w:divBdr>
            <w:top w:val="none" w:sz="0" w:space="0" w:color="auto"/>
            <w:left w:val="none" w:sz="0" w:space="0" w:color="auto"/>
            <w:bottom w:val="none" w:sz="0" w:space="0" w:color="auto"/>
            <w:right w:val="none" w:sz="0" w:space="0" w:color="auto"/>
          </w:divBdr>
        </w:div>
      </w:divsChild>
    </w:div>
    <w:div w:id="1786804740">
      <w:bodyDiv w:val="1"/>
      <w:marLeft w:val="0"/>
      <w:marRight w:val="0"/>
      <w:marTop w:val="0"/>
      <w:marBottom w:val="0"/>
      <w:divBdr>
        <w:top w:val="none" w:sz="0" w:space="0" w:color="auto"/>
        <w:left w:val="none" w:sz="0" w:space="0" w:color="auto"/>
        <w:bottom w:val="none" w:sz="0" w:space="0" w:color="auto"/>
        <w:right w:val="none" w:sz="0" w:space="0" w:color="auto"/>
      </w:divBdr>
      <w:divsChild>
        <w:div w:id="2093894637">
          <w:marLeft w:val="0"/>
          <w:marRight w:val="0"/>
          <w:marTop w:val="0"/>
          <w:marBottom w:val="0"/>
          <w:divBdr>
            <w:top w:val="none" w:sz="0" w:space="0" w:color="auto"/>
            <w:left w:val="none" w:sz="0" w:space="0" w:color="auto"/>
            <w:bottom w:val="none" w:sz="0" w:space="0" w:color="auto"/>
            <w:right w:val="none" w:sz="0" w:space="0" w:color="auto"/>
          </w:divBdr>
        </w:div>
      </w:divsChild>
    </w:div>
    <w:div w:id="1796634967">
      <w:bodyDiv w:val="1"/>
      <w:marLeft w:val="0"/>
      <w:marRight w:val="0"/>
      <w:marTop w:val="0"/>
      <w:marBottom w:val="0"/>
      <w:divBdr>
        <w:top w:val="none" w:sz="0" w:space="0" w:color="auto"/>
        <w:left w:val="none" w:sz="0" w:space="0" w:color="auto"/>
        <w:bottom w:val="none" w:sz="0" w:space="0" w:color="auto"/>
        <w:right w:val="none" w:sz="0" w:space="0" w:color="auto"/>
      </w:divBdr>
      <w:divsChild>
        <w:div w:id="1917587797">
          <w:marLeft w:val="0"/>
          <w:marRight w:val="0"/>
          <w:marTop w:val="0"/>
          <w:marBottom w:val="0"/>
          <w:divBdr>
            <w:top w:val="none" w:sz="0" w:space="0" w:color="auto"/>
            <w:left w:val="none" w:sz="0" w:space="0" w:color="auto"/>
            <w:bottom w:val="none" w:sz="0" w:space="0" w:color="auto"/>
            <w:right w:val="none" w:sz="0" w:space="0" w:color="auto"/>
          </w:divBdr>
        </w:div>
      </w:divsChild>
    </w:div>
    <w:div w:id="1809930272">
      <w:bodyDiv w:val="1"/>
      <w:marLeft w:val="0"/>
      <w:marRight w:val="0"/>
      <w:marTop w:val="0"/>
      <w:marBottom w:val="0"/>
      <w:divBdr>
        <w:top w:val="none" w:sz="0" w:space="0" w:color="auto"/>
        <w:left w:val="none" w:sz="0" w:space="0" w:color="auto"/>
        <w:bottom w:val="none" w:sz="0" w:space="0" w:color="auto"/>
        <w:right w:val="none" w:sz="0" w:space="0" w:color="auto"/>
      </w:divBdr>
    </w:div>
    <w:div w:id="1843085598">
      <w:bodyDiv w:val="1"/>
      <w:marLeft w:val="0"/>
      <w:marRight w:val="0"/>
      <w:marTop w:val="0"/>
      <w:marBottom w:val="0"/>
      <w:divBdr>
        <w:top w:val="none" w:sz="0" w:space="0" w:color="auto"/>
        <w:left w:val="none" w:sz="0" w:space="0" w:color="auto"/>
        <w:bottom w:val="none" w:sz="0" w:space="0" w:color="auto"/>
        <w:right w:val="none" w:sz="0" w:space="0" w:color="auto"/>
      </w:divBdr>
      <w:divsChild>
        <w:div w:id="585115704">
          <w:marLeft w:val="0"/>
          <w:marRight w:val="0"/>
          <w:marTop w:val="0"/>
          <w:marBottom w:val="0"/>
          <w:divBdr>
            <w:top w:val="none" w:sz="0" w:space="0" w:color="auto"/>
            <w:left w:val="none" w:sz="0" w:space="0" w:color="auto"/>
            <w:bottom w:val="none" w:sz="0" w:space="0" w:color="auto"/>
            <w:right w:val="none" w:sz="0" w:space="0" w:color="auto"/>
          </w:divBdr>
        </w:div>
      </w:divsChild>
    </w:div>
    <w:div w:id="1944872214">
      <w:bodyDiv w:val="1"/>
      <w:marLeft w:val="0"/>
      <w:marRight w:val="0"/>
      <w:marTop w:val="0"/>
      <w:marBottom w:val="0"/>
      <w:divBdr>
        <w:top w:val="none" w:sz="0" w:space="0" w:color="auto"/>
        <w:left w:val="none" w:sz="0" w:space="0" w:color="auto"/>
        <w:bottom w:val="none" w:sz="0" w:space="0" w:color="auto"/>
        <w:right w:val="none" w:sz="0" w:space="0" w:color="auto"/>
      </w:divBdr>
      <w:divsChild>
        <w:div w:id="1727483259">
          <w:marLeft w:val="0"/>
          <w:marRight w:val="0"/>
          <w:marTop w:val="0"/>
          <w:marBottom w:val="0"/>
          <w:divBdr>
            <w:top w:val="none" w:sz="0" w:space="0" w:color="auto"/>
            <w:left w:val="none" w:sz="0" w:space="0" w:color="auto"/>
            <w:bottom w:val="none" w:sz="0" w:space="0" w:color="auto"/>
            <w:right w:val="none" w:sz="0" w:space="0" w:color="auto"/>
          </w:divBdr>
        </w:div>
      </w:divsChild>
    </w:div>
    <w:div w:id="1946427264">
      <w:bodyDiv w:val="1"/>
      <w:marLeft w:val="0"/>
      <w:marRight w:val="0"/>
      <w:marTop w:val="0"/>
      <w:marBottom w:val="0"/>
      <w:divBdr>
        <w:top w:val="none" w:sz="0" w:space="0" w:color="auto"/>
        <w:left w:val="none" w:sz="0" w:space="0" w:color="auto"/>
        <w:bottom w:val="none" w:sz="0" w:space="0" w:color="auto"/>
        <w:right w:val="none" w:sz="0" w:space="0" w:color="auto"/>
      </w:divBdr>
      <w:divsChild>
        <w:div w:id="1313867216">
          <w:marLeft w:val="0"/>
          <w:marRight w:val="0"/>
          <w:marTop w:val="0"/>
          <w:marBottom w:val="0"/>
          <w:divBdr>
            <w:top w:val="none" w:sz="0" w:space="0" w:color="auto"/>
            <w:left w:val="none" w:sz="0" w:space="0" w:color="auto"/>
            <w:bottom w:val="none" w:sz="0" w:space="0" w:color="auto"/>
            <w:right w:val="none" w:sz="0" w:space="0" w:color="auto"/>
          </w:divBdr>
        </w:div>
      </w:divsChild>
    </w:div>
    <w:div w:id="1986349417">
      <w:bodyDiv w:val="1"/>
      <w:marLeft w:val="0"/>
      <w:marRight w:val="0"/>
      <w:marTop w:val="0"/>
      <w:marBottom w:val="0"/>
      <w:divBdr>
        <w:top w:val="none" w:sz="0" w:space="0" w:color="auto"/>
        <w:left w:val="none" w:sz="0" w:space="0" w:color="auto"/>
        <w:bottom w:val="none" w:sz="0" w:space="0" w:color="auto"/>
        <w:right w:val="none" w:sz="0" w:space="0" w:color="auto"/>
      </w:divBdr>
    </w:div>
    <w:div w:id="1999066109">
      <w:bodyDiv w:val="1"/>
      <w:marLeft w:val="0"/>
      <w:marRight w:val="0"/>
      <w:marTop w:val="0"/>
      <w:marBottom w:val="0"/>
      <w:divBdr>
        <w:top w:val="none" w:sz="0" w:space="0" w:color="auto"/>
        <w:left w:val="none" w:sz="0" w:space="0" w:color="auto"/>
        <w:bottom w:val="none" w:sz="0" w:space="0" w:color="auto"/>
        <w:right w:val="none" w:sz="0" w:space="0" w:color="auto"/>
      </w:divBdr>
      <w:divsChild>
        <w:div w:id="472260837">
          <w:marLeft w:val="0"/>
          <w:marRight w:val="0"/>
          <w:marTop w:val="0"/>
          <w:marBottom w:val="0"/>
          <w:divBdr>
            <w:top w:val="none" w:sz="0" w:space="0" w:color="auto"/>
            <w:left w:val="none" w:sz="0" w:space="0" w:color="auto"/>
            <w:bottom w:val="none" w:sz="0" w:space="0" w:color="auto"/>
            <w:right w:val="none" w:sz="0" w:space="0" w:color="auto"/>
          </w:divBdr>
        </w:div>
      </w:divsChild>
    </w:div>
    <w:div w:id="2038499699">
      <w:bodyDiv w:val="1"/>
      <w:marLeft w:val="0"/>
      <w:marRight w:val="0"/>
      <w:marTop w:val="0"/>
      <w:marBottom w:val="0"/>
      <w:divBdr>
        <w:top w:val="none" w:sz="0" w:space="0" w:color="auto"/>
        <w:left w:val="none" w:sz="0" w:space="0" w:color="auto"/>
        <w:bottom w:val="none" w:sz="0" w:space="0" w:color="auto"/>
        <w:right w:val="none" w:sz="0" w:space="0" w:color="auto"/>
      </w:divBdr>
      <w:divsChild>
        <w:div w:id="947346175">
          <w:marLeft w:val="0"/>
          <w:marRight w:val="0"/>
          <w:marTop w:val="0"/>
          <w:marBottom w:val="0"/>
          <w:divBdr>
            <w:top w:val="none" w:sz="0" w:space="0" w:color="auto"/>
            <w:left w:val="none" w:sz="0" w:space="0" w:color="auto"/>
            <w:bottom w:val="none" w:sz="0" w:space="0" w:color="auto"/>
            <w:right w:val="none" w:sz="0" w:space="0" w:color="auto"/>
          </w:divBdr>
        </w:div>
      </w:divsChild>
    </w:div>
    <w:div w:id="2064868811">
      <w:bodyDiv w:val="1"/>
      <w:marLeft w:val="0"/>
      <w:marRight w:val="0"/>
      <w:marTop w:val="0"/>
      <w:marBottom w:val="0"/>
      <w:divBdr>
        <w:top w:val="none" w:sz="0" w:space="0" w:color="auto"/>
        <w:left w:val="none" w:sz="0" w:space="0" w:color="auto"/>
        <w:bottom w:val="none" w:sz="0" w:space="0" w:color="auto"/>
        <w:right w:val="none" w:sz="0" w:space="0" w:color="auto"/>
      </w:divBdr>
      <w:divsChild>
        <w:div w:id="915869202">
          <w:marLeft w:val="0"/>
          <w:marRight w:val="0"/>
          <w:marTop w:val="0"/>
          <w:marBottom w:val="600"/>
          <w:divBdr>
            <w:top w:val="none" w:sz="0" w:space="0" w:color="auto"/>
            <w:left w:val="none" w:sz="0" w:space="0" w:color="auto"/>
            <w:bottom w:val="none" w:sz="0" w:space="0" w:color="auto"/>
            <w:right w:val="none" w:sz="0" w:space="0" w:color="auto"/>
          </w:divBdr>
        </w:div>
        <w:div w:id="1771654920">
          <w:marLeft w:val="0"/>
          <w:marRight w:val="0"/>
          <w:marTop w:val="0"/>
          <w:marBottom w:val="600"/>
          <w:divBdr>
            <w:top w:val="none" w:sz="0" w:space="0" w:color="auto"/>
            <w:left w:val="none" w:sz="0" w:space="0" w:color="auto"/>
            <w:bottom w:val="none" w:sz="0" w:space="0" w:color="auto"/>
            <w:right w:val="none" w:sz="0" w:space="0" w:color="auto"/>
          </w:divBdr>
        </w:div>
      </w:divsChild>
    </w:div>
    <w:div w:id="2069643013">
      <w:bodyDiv w:val="1"/>
      <w:marLeft w:val="0"/>
      <w:marRight w:val="0"/>
      <w:marTop w:val="0"/>
      <w:marBottom w:val="0"/>
      <w:divBdr>
        <w:top w:val="none" w:sz="0" w:space="0" w:color="auto"/>
        <w:left w:val="none" w:sz="0" w:space="0" w:color="auto"/>
        <w:bottom w:val="none" w:sz="0" w:space="0" w:color="auto"/>
        <w:right w:val="none" w:sz="0" w:space="0" w:color="auto"/>
      </w:divBdr>
    </w:div>
    <w:div w:id="2090734919">
      <w:bodyDiv w:val="1"/>
      <w:marLeft w:val="0"/>
      <w:marRight w:val="0"/>
      <w:marTop w:val="0"/>
      <w:marBottom w:val="0"/>
      <w:divBdr>
        <w:top w:val="none" w:sz="0" w:space="0" w:color="auto"/>
        <w:left w:val="none" w:sz="0" w:space="0" w:color="auto"/>
        <w:bottom w:val="none" w:sz="0" w:space="0" w:color="auto"/>
        <w:right w:val="none" w:sz="0" w:space="0" w:color="auto"/>
      </w:divBdr>
    </w:div>
    <w:div w:id="2109621584">
      <w:bodyDiv w:val="1"/>
      <w:marLeft w:val="0"/>
      <w:marRight w:val="0"/>
      <w:marTop w:val="0"/>
      <w:marBottom w:val="0"/>
      <w:divBdr>
        <w:top w:val="none" w:sz="0" w:space="0" w:color="auto"/>
        <w:left w:val="none" w:sz="0" w:space="0" w:color="auto"/>
        <w:bottom w:val="none" w:sz="0" w:space="0" w:color="auto"/>
        <w:right w:val="none" w:sz="0" w:space="0" w:color="auto"/>
      </w:divBdr>
    </w:div>
    <w:div w:id="2111851406">
      <w:bodyDiv w:val="1"/>
      <w:marLeft w:val="0"/>
      <w:marRight w:val="0"/>
      <w:marTop w:val="0"/>
      <w:marBottom w:val="0"/>
      <w:divBdr>
        <w:top w:val="none" w:sz="0" w:space="0" w:color="auto"/>
        <w:left w:val="none" w:sz="0" w:space="0" w:color="auto"/>
        <w:bottom w:val="none" w:sz="0" w:space="0" w:color="auto"/>
        <w:right w:val="none" w:sz="0" w:space="0" w:color="auto"/>
      </w:divBdr>
      <w:divsChild>
        <w:div w:id="139619664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yperlink" Target="http://www.businessinsider.com/bayer-deal-values-monsanto-at-66-billion-including-debt-2016-9" TargetMode="External"/><Relationship Id="rId26"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hyperlink" Target="https://www.google.com.hk/url?sa=i&amp;rct=j&amp;q=&amp;esrc=s&amp;source=images&amp;cd=&amp;cad=rja&amp;uact=8&amp;ved=2ahUKEwiAlqXrnqLfAhXCHZAKHZaSCGsQjRx6BAgBEAU&amp;url=https://citizenconfidential.com/cibn-stakeholders-x-ray-impact-of-brexit-on-banks/brexit-logo-1/&amp;psig=AOvVaw386XGL07kVGY73QgbgX12D&amp;ust=1544977232220697"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ipohub.org/ipo-advantages-disadvantages/" TargetMode="External"/><Relationship Id="rId29" Type="http://schemas.openxmlformats.org/officeDocument/2006/relationships/hyperlink" Target="http://www.thecityuk.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9.png"/><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www.google.com.hk/imgres?imgurl=https://upload.wikimedia.org/wikipedia/commons/thumb/f/f7/Logo_Bayer.svg/2000px-Logo_Bayer.svg.png&amp;imgrefurl=https://commons.wikimedia.org/wiki/File:Logo_Bayer.svg&amp;docid=ieRBF1Qbv2sigM&amp;tbnid=Z-bhWeq-8L2dvM:&amp;vet=10ahUKEwi-26Wy1KHfAhUJF4gKHRbVCHUQMwhKKAAwAA..i&amp;w=2000&amp;h=2000&amp;bih=747&amp;biw=1536&amp;q=Bayer%20company%20logo&amp;ved=0ahUKEwi-26Wy1KHfAhUJF4gKHRbVCHUQMwhKKAAwAA&amp;iact=mrc&amp;uact=8" TargetMode="External"/><Relationship Id="rId23" Type="http://schemas.openxmlformats.org/officeDocument/2006/relationships/hyperlink" Target="https://www.google.com.hk/url?sa=i&amp;rct=j&amp;q=&amp;esrc=s&amp;source=images&amp;cd=&amp;cad=rja&amp;uact=8&amp;ved=2ahUKEwjf2uGBl6LfAhVZ_GEKHUrXA4EQjRx6BAgBEAU&amp;url=https://www.countryflags.com/en/vietnam-flag-image.html&amp;psig=AOvVaw14CxlksrNW9db5AcShPuuD&amp;ust=1544975132535353" TargetMode="External"/><Relationship Id="rId28" Type="http://schemas.openxmlformats.org/officeDocument/2006/relationships/hyperlink" Target="http://hbr.org/2008/01/the-five-competitive-forces-that-shape-strategy/ar/1" TargetMode="External"/><Relationship Id="rId10" Type="http://schemas.openxmlformats.org/officeDocument/2006/relationships/image" Target="media/image1.png"/><Relationship Id="rId19" Type="http://schemas.openxmlformats.org/officeDocument/2006/relationships/image" Target="media/image6.jpeg"/><Relationship Id="rId31" Type="http://schemas.openxmlformats.org/officeDocument/2006/relationships/hyperlink" Target="https://tradingeconomics.com/thailand/labour-costs" TargetMode="External"/><Relationship Id="rId4" Type="http://schemas.openxmlformats.org/officeDocument/2006/relationships/styles" Target="styles.xml"/><Relationship Id="rId9" Type="http://schemas.openxmlformats.org/officeDocument/2006/relationships/hyperlink" Target="https://craft.co/ineos" TargetMode="External"/><Relationship Id="rId14" Type="http://schemas.openxmlformats.org/officeDocument/2006/relationships/image" Target="media/image3.png"/><Relationship Id="rId22" Type="http://schemas.openxmlformats.org/officeDocument/2006/relationships/image" Target="media/image8.svg"/><Relationship Id="rId27" Type="http://schemas.openxmlformats.org/officeDocument/2006/relationships/image" Target="media/image11.gif"/><Relationship Id="rId30" Type="http://schemas.openxmlformats.org/officeDocument/2006/relationships/hyperlink" Target="https://tradingeconomics.com/vietnam/wages-in-manufacturing"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57A880-5E4C-436F-BD2B-AB64D392A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48</Pages>
  <Words>9469</Words>
  <Characters>53976</Characters>
  <Application>Microsoft Office Word</Application>
  <DocSecurity>0</DocSecurity>
  <Lines>449</Lines>
  <Paragraphs>126</Paragraphs>
  <ScaleCrop>false</ScaleCrop>
  <Company>MS</Company>
  <LinksUpToDate>false</LinksUpToDate>
  <CharactersWithSpaces>63319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Lawrence</dc:creator>
  <cp:lastModifiedBy>Lawrence</cp:lastModifiedBy>
  <cp:revision>9</cp:revision>
  <cp:lastPrinted>2018-12-17T01:36:00Z</cp:lastPrinted>
  <dcterms:created xsi:type="dcterms:W3CDTF">2018-12-17T15:56:00Z</dcterms:created>
  <dcterms:modified xsi:type="dcterms:W3CDTF">2018-12-17T17:47:00Z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