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60549" w14:textId="77777777" w:rsidR="00E77346" w:rsidRPr="00324A9B" w:rsidRDefault="00E77346" w:rsidP="00E77346">
      <w:pPr>
        <w:spacing w:line="360" w:lineRule="auto"/>
        <w:jc w:val="center"/>
        <w:rPr>
          <w:rFonts w:ascii="Times New Roman" w:hAnsi="Times New Roman"/>
          <w:b/>
          <w:sz w:val="36"/>
          <w:szCs w:val="36"/>
        </w:rPr>
      </w:pPr>
      <w:r w:rsidRPr="00324A9B">
        <w:rPr>
          <w:rFonts w:ascii="Times New Roman" w:hAnsi="Times New Roman"/>
          <w:b/>
          <w:noProof/>
          <w:sz w:val="36"/>
          <w:szCs w:val="36"/>
        </w:rPr>
        <w:drawing>
          <wp:inline distT="0" distB="0" distL="0" distR="0" wp14:anchorId="4A070F9F" wp14:editId="0BEF2CE4">
            <wp:extent cx="2530548" cy="938682"/>
            <wp:effectExtent l="0" t="0" r="3175" b="0"/>
            <wp:docPr id="8" name="图片 8" descr="page1image21178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117873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39769" cy="942103"/>
                    </a:xfrm>
                    <a:prstGeom prst="rect">
                      <a:avLst/>
                    </a:prstGeom>
                    <a:noFill/>
                    <a:ln>
                      <a:noFill/>
                    </a:ln>
                  </pic:spPr>
                </pic:pic>
              </a:graphicData>
            </a:graphic>
          </wp:inline>
        </w:drawing>
      </w:r>
    </w:p>
    <w:p w14:paraId="108598F7" w14:textId="77777777" w:rsidR="00E77346" w:rsidRPr="00324A9B" w:rsidRDefault="00E77346" w:rsidP="00E77346">
      <w:pPr>
        <w:spacing w:line="360" w:lineRule="auto"/>
        <w:jc w:val="center"/>
        <w:rPr>
          <w:rFonts w:ascii="Times New Roman" w:hAnsi="Times New Roman"/>
          <w:b/>
          <w:sz w:val="36"/>
          <w:szCs w:val="36"/>
        </w:rPr>
      </w:pPr>
    </w:p>
    <w:p w14:paraId="4F9E4D42" w14:textId="77777777" w:rsidR="004B4BE2" w:rsidRDefault="004B4BE2" w:rsidP="00E77346">
      <w:pPr>
        <w:spacing w:line="360" w:lineRule="auto"/>
        <w:jc w:val="center"/>
        <w:rPr>
          <w:rFonts w:ascii="Times New Roman" w:hAnsi="Times New Roman"/>
          <w:b/>
          <w:sz w:val="36"/>
          <w:szCs w:val="36"/>
        </w:rPr>
      </w:pPr>
    </w:p>
    <w:p w14:paraId="7049EE3B" w14:textId="62F79865" w:rsidR="00E77346" w:rsidRPr="00324A9B" w:rsidRDefault="00E77346" w:rsidP="00E77346">
      <w:pPr>
        <w:spacing w:line="360" w:lineRule="auto"/>
        <w:jc w:val="center"/>
        <w:rPr>
          <w:rFonts w:ascii="Times New Roman" w:hAnsi="Times New Roman"/>
          <w:b/>
          <w:sz w:val="36"/>
          <w:szCs w:val="36"/>
        </w:rPr>
      </w:pPr>
      <w:r>
        <w:rPr>
          <w:rFonts w:ascii="Times New Roman" w:hAnsi="Times New Roman"/>
          <w:b/>
          <w:sz w:val="36"/>
          <w:szCs w:val="36"/>
        </w:rPr>
        <w:t>RURAL TOURISM MOTIVATION FACTORS AND ICT ADOPTION: WITH SPECIFIC REFERENCE TO KASKI DISTRICT, NEPAL</w:t>
      </w:r>
    </w:p>
    <w:p w14:paraId="5F45379B" w14:textId="77777777" w:rsidR="00E77346" w:rsidRPr="00324A9B" w:rsidRDefault="00E77346" w:rsidP="00E77346">
      <w:pPr>
        <w:spacing w:line="360" w:lineRule="auto"/>
        <w:jc w:val="center"/>
        <w:rPr>
          <w:rFonts w:ascii="Times New Roman" w:hAnsi="Times New Roman"/>
          <w:b/>
          <w:szCs w:val="24"/>
        </w:rPr>
      </w:pPr>
    </w:p>
    <w:p w14:paraId="7D731DFB" w14:textId="77777777" w:rsidR="00E77346" w:rsidRDefault="00E77346" w:rsidP="00E77346">
      <w:pPr>
        <w:spacing w:line="360" w:lineRule="auto"/>
        <w:jc w:val="center"/>
        <w:rPr>
          <w:rFonts w:ascii="Times New Roman" w:hAnsi="Times New Roman"/>
          <w:b/>
          <w:szCs w:val="24"/>
        </w:rPr>
      </w:pPr>
    </w:p>
    <w:p w14:paraId="2610B393" w14:textId="77777777" w:rsidR="004B4BE2" w:rsidRPr="00324A9B" w:rsidRDefault="004B4BE2" w:rsidP="00E77346">
      <w:pPr>
        <w:spacing w:line="360" w:lineRule="auto"/>
        <w:jc w:val="center"/>
        <w:rPr>
          <w:rFonts w:ascii="Times New Roman" w:hAnsi="Times New Roman"/>
          <w:b/>
          <w:szCs w:val="24"/>
        </w:rPr>
      </w:pPr>
    </w:p>
    <w:p w14:paraId="44521CDF" w14:textId="77777777" w:rsidR="00E77346" w:rsidRPr="00324A9B" w:rsidRDefault="00E77346" w:rsidP="00E77346">
      <w:pPr>
        <w:spacing w:line="360" w:lineRule="auto"/>
        <w:jc w:val="center"/>
        <w:rPr>
          <w:rFonts w:ascii="Times New Roman" w:hAnsi="Times New Roman"/>
          <w:b/>
          <w:szCs w:val="24"/>
        </w:rPr>
      </w:pPr>
    </w:p>
    <w:p w14:paraId="1D2A6610" w14:textId="77777777" w:rsidR="00E77346" w:rsidRPr="00483269" w:rsidRDefault="00E77346" w:rsidP="00E77346">
      <w:pPr>
        <w:spacing w:line="360" w:lineRule="auto"/>
        <w:jc w:val="center"/>
        <w:rPr>
          <w:rFonts w:ascii="Times New Roman" w:hAnsi="Times New Roman"/>
          <w:b/>
          <w:szCs w:val="28"/>
        </w:rPr>
      </w:pPr>
      <w:r w:rsidRPr="00483269">
        <w:rPr>
          <w:rFonts w:ascii="Times New Roman" w:hAnsi="Times New Roman"/>
          <w:b/>
          <w:szCs w:val="28"/>
        </w:rPr>
        <w:t>DBA Candidate: Mahendra Tamang</w:t>
      </w:r>
    </w:p>
    <w:p w14:paraId="7E9A3F7D" w14:textId="77777777" w:rsidR="00E77346" w:rsidRPr="00483269" w:rsidRDefault="00E77346" w:rsidP="00E77346">
      <w:pPr>
        <w:spacing w:line="360" w:lineRule="auto"/>
        <w:jc w:val="center"/>
        <w:rPr>
          <w:rFonts w:ascii="Times New Roman" w:hAnsi="Times New Roman"/>
          <w:b/>
          <w:szCs w:val="28"/>
        </w:rPr>
      </w:pPr>
      <w:r w:rsidRPr="00483269">
        <w:rPr>
          <w:rFonts w:ascii="Times New Roman" w:hAnsi="Times New Roman"/>
          <w:b/>
          <w:szCs w:val="28"/>
        </w:rPr>
        <w:t>Student ID No.: 2419259</w:t>
      </w:r>
    </w:p>
    <w:p w14:paraId="7E8289C7" w14:textId="77777777" w:rsidR="00E77346" w:rsidRPr="00324A9B" w:rsidRDefault="00E77346" w:rsidP="00E77346">
      <w:pPr>
        <w:spacing w:line="360" w:lineRule="auto"/>
        <w:jc w:val="center"/>
        <w:rPr>
          <w:rFonts w:ascii="Times New Roman" w:hAnsi="Times New Roman"/>
          <w:b/>
          <w:szCs w:val="24"/>
        </w:rPr>
      </w:pPr>
    </w:p>
    <w:p w14:paraId="70ECA2BB" w14:textId="77777777" w:rsidR="00E77346" w:rsidRDefault="00E77346" w:rsidP="00E77346">
      <w:pPr>
        <w:spacing w:line="360" w:lineRule="auto"/>
        <w:jc w:val="center"/>
        <w:rPr>
          <w:rFonts w:ascii="Times New Roman" w:hAnsi="Times New Roman"/>
          <w:b/>
          <w:szCs w:val="24"/>
        </w:rPr>
      </w:pPr>
    </w:p>
    <w:p w14:paraId="688AC2FB" w14:textId="77777777" w:rsidR="005868CA" w:rsidRDefault="005868CA" w:rsidP="00E77346">
      <w:pPr>
        <w:spacing w:line="360" w:lineRule="auto"/>
        <w:jc w:val="center"/>
        <w:rPr>
          <w:rFonts w:ascii="Times New Roman" w:hAnsi="Times New Roman"/>
          <w:b/>
          <w:szCs w:val="24"/>
        </w:rPr>
      </w:pPr>
    </w:p>
    <w:p w14:paraId="67F5897F" w14:textId="77777777" w:rsidR="004B4BE2" w:rsidRPr="00324A9B" w:rsidRDefault="004B4BE2" w:rsidP="00E77346">
      <w:pPr>
        <w:spacing w:line="360" w:lineRule="auto"/>
        <w:jc w:val="center"/>
        <w:rPr>
          <w:rFonts w:ascii="Times New Roman" w:hAnsi="Times New Roman"/>
          <w:b/>
          <w:szCs w:val="24"/>
        </w:rPr>
      </w:pPr>
    </w:p>
    <w:p w14:paraId="412BE17C" w14:textId="77777777" w:rsidR="00E77346" w:rsidRPr="00483269" w:rsidRDefault="00E77346" w:rsidP="00E77346">
      <w:pPr>
        <w:spacing w:line="360" w:lineRule="auto"/>
        <w:jc w:val="center"/>
        <w:rPr>
          <w:rFonts w:ascii="Times New Roman" w:hAnsi="Times New Roman"/>
          <w:b/>
          <w:szCs w:val="28"/>
        </w:rPr>
      </w:pPr>
      <w:r w:rsidRPr="00483269">
        <w:rPr>
          <w:rFonts w:ascii="Times New Roman" w:hAnsi="Times New Roman"/>
          <w:b/>
          <w:szCs w:val="28"/>
        </w:rPr>
        <w:t xml:space="preserve">Module Leader: Dr. </w:t>
      </w:r>
      <w:r>
        <w:rPr>
          <w:rFonts w:ascii="Times New Roman" w:hAnsi="Times New Roman"/>
          <w:b/>
          <w:szCs w:val="28"/>
        </w:rPr>
        <w:t>Badir Miftah</w:t>
      </w:r>
    </w:p>
    <w:p w14:paraId="4B762E22" w14:textId="77777777" w:rsidR="00E77346" w:rsidRPr="00324A9B" w:rsidRDefault="00E77346" w:rsidP="00E77346">
      <w:pPr>
        <w:spacing w:line="360" w:lineRule="auto"/>
        <w:jc w:val="center"/>
        <w:rPr>
          <w:rFonts w:ascii="Times New Roman" w:hAnsi="Times New Roman"/>
          <w:b/>
          <w:szCs w:val="24"/>
        </w:rPr>
      </w:pPr>
    </w:p>
    <w:p w14:paraId="0FD4B143" w14:textId="77777777" w:rsidR="00E77346" w:rsidRPr="00324A9B" w:rsidRDefault="00E77346" w:rsidP="00E77346">
      <w:pPr>
        <w:spacing w:line="360" w:lineRule="auto"/>
        <w:jc w:val="center"/>
        <w:rPr>
          <w:rFonts w:ascii="Times New Roman" w:hAnsi="Times New Roman"/>
          <w:b/>
          <w:szCs w:val="24"/>
        </w:rPr>
      </w:pPr>
    </w:p>
    <w:p w14:paraId="6DA101D2" w14:textId="77777777" w:rsidR="00E77346" w:rsidRPr="00324A9B" w:rsidRDefault="00E77346" w:rsidP="00E77346">
      <w:pPr>
        <w:spacing w:line="360" w:lineRule="auto"/>
        <w:jc w:val="center"/>
        <w:rPr>
          <w:rFonts w:ascii="Times New Roman" w:hAnsi="Times New Roman"/>
          <w:b/>
          <w:szCs w:val="24"/>
        </w:rPr>
      </w:pPr>
    </w:p>
    <w:p w14:paraId="54CFD51E" w14:textId="77777777" w:rsidR="00E77346" w:rsidRPr="00324A9B" w:rsidRDefault="00E77346" w:rsidP="00E77346">
      <w:pPr>
        <w:spacing w:line="360" w:lineRule="auto"/>
        <w:jc w:val="center"/>
        <w:rPr>
          <w:rFonts w:ascii="Times New Roman" w:hAnsi="Times New Roman"/>
          <w:b/>
          <w:szCs w:val="24"/>
        </w:rPr>
      </w:pPr>
    </w:p>
    <w:p w14:paraId="442FB53E" w14:textId="77777777" w:rsidR="00E77346" w:rsidRPr="00483269" w:rsidRDefault="00E77346" w:rsidP="00E77346">
      <w:pPr>
        <w:spacing w:after="240" w:line="360" w:lineRule="auto"/>
        <w:jc w:val="center"/>
        <w:rPr>
          <w:rFonts w:ascii="Times New Roman" w:hAnsi="Times New Roman"/>
          <w:b/>
          <w:szCs w:val="24"/>
        </w:rPr>
      </w:pPr>
      <w:r w:rsidRPr="00483269">
        <w:rPr>
          <w:rFonts w:ascii="Times New Roman" w:hAnsi="Times New Roman"/>
          <w:szCs w:val="24"/>
        </w:rPr>
        <w:t>An Assignment submitted in partial fulfillment of the requirements for Part I of DBA</w:t>
      </w:r>
      <w:r w:rsidRPr="00483269">
        <w:rPr>
          <w:rFonts w:ascii="Times New Roman" w:hAnsi="Times New Roman"/>
          <w:b/>
          <w:szCs w:val="24"/>
        </w:rPr>
        <w:t xml:space="preserve"> Module: </w:t>
      </w:r>
      <w:r>
        <w:rPr>
          <w:rFonts w:ascii="Times New Roman" w:hAnsi="Times New Roman"/>
          <w:b/>
          <w:szCs w:val="24"/>
        </w:rPr>
        <w:t xml:space="preserve">Quantitative Research Methods </w:t>
      </w:r>
      <w:r w:rsidRPr="00483269">
        <w:rPr>
          <w:rFonts w:ascii="Times New Roman" w:hAnsi="Times New Roman"/>
          <w:b/>
          <w:szCs w:val="24"/>
        </w:rPr>
        <w:t>(LCDB70</w:t>
      </w:r>
      <w:r>
        <w:rPr>
          <w:rFonts w:ascii="Times New Roman" w:hAnsi="Times New Roman"/>
          <w:b/>
          <w:szCs w:val="24"/>
        </w:rPr>
        <w:t>11</w:t>
      </w:r>
      <w:r w:rsidRPr="00483269">
        <w:rPr>
          <w:rFonts w:ascii="Times New Roman" w:hAnsi="Times New Roman"/>
          <w:b/>
          <w:szCs w:val="24"/>
        </w:rPr>
        <w:t>)</w:t>
      </w:r>
    </w:p>
    <w:p w14:paraId="7548E117" w14:textId="77777777" w:rsidR="00E77346" w:rsidRDefault="00E77346" w:rsidP="00E77346">
      <w:pPr>
        <w:spacing w:line="360" w:lineRule="auto"/>
        <w:jc w:val="center"/>
        <w:rPr>
          <w:rFonts w:ascii="Times New Roman" w:hAnsi="Times New Roman"/>
          <w:b/>
          <w:szCs w:val="24"/>
        </w:rPr>
      </w:pPr>
    </w:p>
    <w:p w14:paraId="01C9F1C4" w14:textId="77777777" w:rsidR="004B4BE2" w:rsidRDefault="004B4BE2" w:rsidP="00E77346">
      <w:pPr>
        <w:spacing w:line="360" w:lineRule="auto"/>
        <w:jc w:val="center"/>
        <w:rPr>
          <w:rFonts w:ascii="Times New Roman" w:hAnsi="Times New Roman"/>
          <w:b/>
          <w:szCs w:val="24"/>
        </w:rPr>
      </w:pPr>
    </w:p>
    <w:p w14:paraId="05B92656" w14:textId="77777777" w:rsidR="004B4BE2" w:rsidRPr="00324A9B" w:rsidRDefault="004B4BE2" w:rsidP="00E77346">
      <w:pPr>
        <w:spacing w:line="360" w:lineRule="auto"/>
        <w:jc w:val="center"/>
        <w:rPr>
          <w:rFonts w:ascii="Times New Roman" w:hAnsi="Times New Roman"/>
          <w:b/>
          <w:szCs w:val="24"/>
        </w:rPr>
      </w:pPr>
    </w:p>
    <w:p w14:paraId="56384F9F" w14:textId="071C8E20" w:rsidR="00E77346" w:rsidRDefault="00CC271C" w:rsidP="004B4BE2">
      <w:pPr>
        <w:spacing w:line="360" w:lineRule="auto"/>
        <w:jc w:val="center"/>
        <w:rPr>
          <w:rFonts w:ascii="Times New Roman" w:hAnsi="Times New Roman"/>
          <w:b/>
          <w:szCs w:val="24"/>
        </w:rPr>
      </w:pPr>
      <w:r>
        <w:rPr>
          <w:rFonts w:ascii="Times New Roman" w:hAnsi="Times New Roman"/>
          <w:b/>
          <w:noProof/>
          <w:szCs w:val="24"/>
        </w:rPr>
        <mc:AlternateContent>
          <mc:Choice Requires="wps">
            <w:drawing>
              <wp:anchor distT="0" distB="0" distL="114300" distR="114300" simplePos="0" relativeHeight="251687936" behindDoc="0" locked="0" layoutInCell="1" allowOverlap="1" wp14:anchorId="6D8522F6" wp14:editId="49B22DEB">
                <wp:simplePos x="0" y="0"/>
                <wp:positionH relativeFrom="margin">
                  <wp:align>center</wp:align>
                </wp:positionH>
                <wp:positionV relativeFrom="paragraph">
                  <wp:posOffset>404202</wp:posOffset>
                </wp:positionV>
                <wp:extent cx="386862" cy="309490"/>
                <wp:effectExtent l="0" t="0" r="13335" b="14605"/>
                <wp:wrapNone/>
                <wp:docPr id="975628247" name="Rectangle 2"/>
                <wp:cNvGraphicFramePr/>
                <a:graphic xmlns:a="http://schemas.openxmlformats.org/drawingml/2006/main">
                  <a:graphicData uri="http://schemas.microsoft.com/office/word/2010/wordprocessingShape">
                    <wps:wsp>
                      <wps:cNvSpPr/>
                      <wps:spPr>
                        <a:xfrm>
                          <a:off x="0" y="0"/>
                          <a:ext cx="386862" cy="309490"/>
                        </a:xfrm>
                        <a:prstGeom prst="rect">
                          <a:avLst/>
                        </a:prstGeom>
                        <a:solidFill>
                          <a:schemeClr val="bg1"/>
                        </a:solidFill>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5CF370" id="Rectangle 2" o:spid="_x0000_s1026" style="position:absolute;margin-left:0;margin-top:31.85pt;width:30.45pt;height:24.35pt;z-index:2516879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" fillcolor="white [3212]" strokecolor="white [3212]" strokeweight="1.5pt">
                <w10:wrap anchorx="margin"/>
              </v:rect>
            </w:pict>
          </mc:Fallback>
        </mc:AlternateContent>
      </w:r>
      <w:r w:rsidR="00E77346" w:rsidRPr="00324A9B">
        <w:rPr>
          <w:rFonts w:ascii="Times New Roman" w:hAnsi="Times New Roman"/>
          <w:b/>
          <w:noProof/>
          <w:szCs w:val="24"/>
        </w:rPr>
        <mc:AlternateContent>
          <mc:Choice Requires="wps">
            <w:drawing>
              <wp:anchor distT="0" distB="0" distL="114300" distR="114300" simplePos="0" relativeHeight="251677696" behindDoc="0" locked="0" layoutInCell="1" allowOverlap="1" wp14:anchorId="7199F068" wp14:editId="39A8ADDB">
                <wp:simplePos x="0" y="0"/>
                <wp:positionH relativeFrom="column">
                  <wp:posOffset>2749550</wp:posOffset>
                </wp:positionH>
                <wp:positionV relativeFrom="paragraph">
                  <wp:posOffset>391160</wp:posOffset>
                </wp:positionV>
                <wp:extent cx="234950" cy="158750"/>
                <wp:effectExtent l="6350" t="9525" r="6350" b="12700"/>
                <wp:wrapNone/>
                <wp:docPr id="179544372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4950" cy="158750"/>
                        </a:xfrm>
                        <a:prstGeom prst="rect">
                          <a:avLst/>
                        </a:prstGeom>
                        <a:solidFill>
                          <a:schemeClr val="bg1">
                            <a:lumMod val="100000"/>
                            <a:lumOff val="0"/>
                          </a:schemeClr>
                        </a:solidFill>
                        <a:ln w="9525">
                          <a:solidFill>
                            <a:schemeClr val="bg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AF6AB1" id="Rectangle 2" o:spid="_x0000_s1026" style="position:absolute;margin-left:216.5pt;margin-top:30.8pt;width:18.5pt;height:1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" fillcolor="white [3212]" strokecolor="white [3212]"/>
            </w:pict>
          </mc:Fallback>
        </mc:AlternateContent>
      </w:r>
      <w:r w:rsidR="00E77346">
        <w:rPr>
          <w:rFonts w:ascii="Times New Roman" w:hAnsi="Times New Roman"/>
          <w:b/>
          <w:szCs w:val="24"/>
        </w:rPr>
        <w:t>October</w:t>
      </w:r>
      <w:r w:rsidR="00E77346" w:rsidRPr="00324A9B">
        <w:rPr>
          <w:rFonts w:ascii="Times New Roman" w:hAnsi="Times New Roman"/>
          <w:b/>
          <w:szCs w:val="24"/>
        </w:rPr>
        <w:t xml:space="preserve"> 2025</w:t>
      </w:r>
      <w:r w:rsidR="00E77346">
        <w:rPr>
          <w:rFonts w:ascii="Times New Roman" w:hAnsi="Times New Roman"/>
          <w:b/>
          <w:szCs w:val="24"/>
        </w:rPr>
        <w:br w:type="page"/>
      </w:r>
    </w:p>
    <w:p w14:paraId="3F7662BB" w14:textId="757F1B40" w:rsidR="00E77346" w:rsidRDefault="00E77346" w:rsidP="002F058E">
      <w:pPr>
        <w:suppressAutoHyphens w:val="0"/>
        <w:spacing w:after="240"/>
        <w:rPr>
          <w:rFonts w:ascii="Times New Roman" w:hAnsi="Times New Roman"/>
          <w:b/>
          <w:szCs w:val="24"/>
        </w:rPr>
      </w:pPr>
      <w:r w:rsidRPr="006C16AE">
        <w:rPr>
          <w:rFonts w:ascii="Times New Roman" w:hAnsi="Times New Roman"/>
          <w:b/>
          <w:szCs w:val="24"/>
        </w:rPr>
        <w:lastRenderedPageBreak/>
        <w:t>Abstract</w:t>
      </w:r>
    </w:p>
    <w:p w14:paraId="3BB6707B" w14:textId="77777777" w:rsidR="00E77346" w:rsidRPr="006C16AE" w:rsidRDefault="00E77346" w:rsidP="002F058E">
      <w:pPr>
        <w:spacing w:after="240" w:line="360" w:lineRule="auto"/>
        <w:rPr>
          <w:rFonts w:ascii="Times New Roman" w:hAnsi="Times New Roman"/>
          <w:szCs w:val="24"/>
          <w:lang w:val="en-GB"/>
        </w:rPr>
      </w:pPr>
      <w:r w:rsidRPr="006C16AE">
        <w:rPr>
          <w:rFonts w:ascii="Times New Roman" w:hAnsi="Times New Roman"/>
          <w:szCs w:val="24"/>
          <w:lang w:val="en-GB"/>
        </w:rPr>
        <w:t>This study investigates the relationship between motivational factors, ICT adoption, and tourist satisfaction in the context of rural tourism in Kaski District, Nepal. Using survey data, the research examined push and pull motivations, ICT use, demographic influences, and satisfaction levels.</w:t>
      </w:r>
    </w:p>
    <w:p w14:paraId="610602A3" w14:textId="77777777" w:rsidR="00E77346" w:rsidRPr="006C16AE" w:rsidRDefault="00E77346" w:rsidP="002F058E">
      <w:pPr>
        <w:spacing w:after="240" w:line="360" w:lineRule="auto"/>
        <w:rPr>
          <w:rFonts w:ascii="Times New Roman" w:hAnsi="Times New Roman"/>
          <w:szCs w:val="24"/>
        </w:rPr>
      </w:pPr>
      <w:r w:rsidRPr="006C16AE">
        <w:rPr>
          <w:rFonts w:ascii="Times New Roman" w:hAnsi="Times New Roman"/>
          <w:szCs w:val="24"/>
          <w:lang w:val="en-GB"/>
        </w:rPr>
        <w:t xml:space="preserve">The findings show that </w:t>
      </w:r>
      <w:r w:rsidRPr="006C16AE">
        <w:rPr>
          <w:rFonts w:ascii="Times New Roman" w:hAnsi="Times New Roman"/>
          <w:b/>
          <w:bCs/>
          <w:szCs w:val="24"/>
          <w:lang w:val="en-GB"/>
        </w:rPr>
        <w:t>push motivations</w:t>
      </w:r>
      <w:r w:rsidRPr="006C16AE">
        <w:rPr>
          <w:rFonts w:ascii="Times New Roman" w:hAnsi="Times New Roman"/>
          <w:szCs w:val="24"/>
          <w:lang w:val="en-GB"/>
        </w:rPr>
        <w:t xml:space="preserve"> such as cultural enrichment, relaxation, and creating memorable experiences, and </w:t>
      </w:r>
      <w:r w:rsidRPr="006C16AE">
        <w:rPr>
          <w:rFonts w:ascii="Times New Roman" w:hAnsi="Times New Roman"/>
          <w:b/>
          <w:bCs/>
          <w:szCs w:val="24"/>
          <w:lang w:val="en-GB"/>
        </w:rPr>
        <w:t>pull motivations</w:t>
      </w:r>
      <w:r w:rsidRPr="006C16AE">
        <w:rPr>
          <w:rFonts w:ascii="Times New Roman" w:hAnsi="Times New Roman"/>
          <w:szCs w:val="24"/>
          <w:lang w:val="en-GB"/>
        </w:rPr>
        <w:t xml:space="preserve"> such as beautiful landscapes, cultural immersion, and peaceful environments, are the strongest drivers of rural tourism. Both push (β = 0.448, </w:t>
      </w:r>
      <w:r w:rsidRPr="006C16AE">
        <w:rPr>
          <w:rFonts w:ascii="Times New Roman" w:hAnsi="Times New Roman"/>
          <w:i/>
          <w:iCs/>
          <w:szCs w:val="24"/>
          <w:lang w:val="en-GB"/>
        </w:rPr>
        <w:t>p</w:t>
      </w:r>
      <w:r w:rsidRPr="006C16AE">
        <w:rPr>
          <w:rFonts w:ascii="Times New Roman" w:hAnsi="Times New Roman"/>
          <w:szCs w:val="24"/>
          <w:lang w:val="en-GB"/>
        </w:rPr>
        <w:t xml:space="preserve"> &lt; .001) and pull factors (β = 0.443, </w:t>
      </w:r>
      <w:r w:rsidRPr="006C16AE">
        <w:rPr>
          <w:rFonts w:ascii="Times New Roman" w:hAnsi="Times New Roman"/>
          <w:i/>
          <w:iCs/>
          <w:szCs w:val="24"/>
          <w:lang w:val="en-GB"/>
        </w:rPr>
        <w:t>p</w:t>
      </w:r>
      <w:r w:rsidRPr="006C16AE">
        <w:rPr>
          <w:rFonts w:ascii="Times New Roman" w:hAnsi="Times New Roman"/>
          <w:szCs w:val="24"/>
          <w:lang w:val="en-GB"/>
        </w:rPr>
        <w:t xml:space="preserve"> &lt; .001) significantly predict tourist satisfaction, confirming their central role in shaping positive tourism experiences. Correlation results further reinforce that motivations are strongly linked with satisfaction, whereas ICT adoption shows no direct relationship.</w:t>
      </w:r>
    </w:p>
    <w:p w14:paraId="3EA00CE5" w14:textId="77777777" w:rsidR="00E77346" w:rsidRPr="006C16AE" w:rsidRDefault="00E77346" w:rsidP="002F058E">
      <w:pPr>
        <w:spacing w:after="240" w:line="360" w:lineRule="auto"/>
        <w:rPr>
          <w:rFonts w:ascii="Times New Roman" w:hAnsi="Times New Roman"/>
          <w:szCs w:val="24"/>
        </w:rPr>
      </w:pPr>
      <w:r w:rsidRPr="006C16AE">
        <w:rPr>
          <w:rFonts w:ascii="Times New Roman" w:hAnsi="Times New Roman"/>
          <w:szCs w:val="24"/>
          <w:lang w:val="en-GB"/>
        </w:rPr>
        <w:t xml:space="preserve">ICT tools such as internet access, mobile phones, and digital payments were valued by tourists, but devices like radios, televisions, laptops, and tablets were seen as less relevant. This suggests that ICT functions primarily as a </w:t>
      </w:r>
      <w:r w:rsidRPr="006C16AE">
        <w:rPr>
          <w:rFonts w:ascii="Times New Roman" w:hAnsi="Times New Roman"/>
          <w:b/>
          <w:bCs/>
          <w:szCs w:val="24"/>
          <w:lang w:val="en-GB"/>
        </w:rPr>
        <w:t>support mechanism</w:t>
      </w:r>
      <w:r w:rsidRPr="006C16AE">
        <w:rPr>
          <w:rFonts w:ascii="Times New Roman" w:hAnsi="Times New Roman"/>
          <w:szCs w:val="24"/>
          <w:lang w:val="en-GB"/>
        </w:rPr>
        <w:t>, facilitating access and convenience, rather than as a direct source of satisfaction. ANOVA results revealed that demographic variables - particularly gender, age, place of origin, occupation, and marital status influence motivations and satisfaction, while education and management position do not.</w:t>
      </w:r>
    </w:p>
    <w:p w14:paraId="1D1B7354" w14:textId="77777777" w:rsidR="00E77346" w:rsidRPr="006C16AE" w:rsidRDefault="00E77346" w:rsidP="002F058E">
      <w:pPr>
        <w:spacing w:after="240" w:line="360" w:lineRule="auto"/>
        <w:rPr>
          <w:rFonts w:ascii="Times New Roman" w:hAnsi="Times New Roman"/>
          <w:szCs w:val="24"/>
        </w:rPr>
      </w:pPr>
      <w:r w:rsidRPr="006C16AE">
        <w:rPr>
          <w:rFonts w:ascii="Times New Roman" w:hAnsi="Times New Roman"/>
          <w:szCs w:val="24"/>
          <w:lang w:val="en-GB"/>
        </w:rPr>
        <w:t xml:space="preserve">The study contributes to theory by integrating </w:t>
      </w:r>
      <w:r w:rsidRPr="006C16AE">
        <w:rPr>
          <w:rFonts w:ascii="Times New Roman" w:hAnsi="Times New Roman"/>
          <w:b/>
          <w:bCs/>
          <w:szCs w:val="24"/>
          <w:lang w:val="en-GB"/>
        </w:rPr>
        <w:t>motivation frameworks with ICT adoption perspectives</w:t>
      </w:r>
      <w:r w:rsidRPr="006C16AE">
        <w:rPr>
          <w:rFonts w:ascii="Times New Roman" w:hAnsi="Times New Roman"/>
          <w:szCs w:val="24"/>
          <w:lang w:val="en-GB"/>
        </w:rPr>
        <w:t xml:space="preserve"> and provides practical implications for rural tourism development. Policymakers and service providers should prioritize maintaining natural and cultural assets, design experiences that align with tourists’ intrinsic motivations, and invest in digital infrastructure and training to support both visitors and local hosts.</w:t>
      </w:r>
    </w:p>
    <w:p w14:paraId="1FC3B0EA" w14:textId="7AB78817" w:rsidR="00E77346" w:rsidRPr="006C16AE" w:rsidRDefault="00E77346" w:rsidP="008E577F">
      <w:pPr>
        <w:spacing w:after="240" w:line="360" w:lineRule="auto"/>
        <w:rPr>
          <w:rFonts w:ascii="Times New Roman" w:hAnsi="Times New Roman"/>
          <w:szCs w:val="24"/>
        </w:rPr>
      </w:pPr>
      <w:r w:rsidRPr="006C16AE">
        <w:rPr>
          <w:rFonts w:ascii="Times New Roman" w:hAnsi="Times New Roman"/>
          <w:szCs w:val="24"/>
          <w:lang w:val="en-GB"/>
        </w:rPr>
        <w:t xml:space="preserve">In conclusion, rural tourism in Kaski district of Nepal thrives when </w:t>
      </w:r>
      <w:r w:rsidRPr="006C16AE">
        <w:rPr>
          <w:rFonts w:ascii="Times New Roman" w:hAnsi="Times New Roman"/>
          <w:b/>
          <w:bCs/>
          <w:szCs w:val="24"/>
          <w:lang w:val="en-GB"/>
        </w:rPr>
        <w:t>experiential motivations and destination attributes are fulfilled</w:t>
      </w:r>
      <w:r w:rsidRPr="006C16AE">
        <w:rPr>
          <w:rFonts w:ascii="Times New Roman" w:hAnsi="Times New Roman"/>
          <w:szCs w:val="24"/>
          <w:lang w:val="en-GB"/>
        </w:rPr>
        <w:t>, with ICT adoption playing a supportive but indirect role.</w:t>
      </w:r>
      <w:r w:rsidRPr="006C16AE">
        <w:rPr>
          <w:rFonts w:ascii="Times New Roman" w:hAnsi="Times New Roman"/>
          <w:szCs w:val="24"/>
        </w:rPr>
        <w:br w:type="page"/>
      </w:r>
    </w:p>
    <w:p w14:paraId="3166B96E" w14:textId="77777777" w:rsidR="00E77346" w:rsidRPr="006C16AE" w:rsidRDefault="00E77346" w:rsidP="00E77346">
      <w:pPr>
        <w:spacing w:line="360" w:lineRule="auto"/>
        <w:jc w:val="center"/>
        <w:rPr>
          <w:rFonts w:ascii="Times New Roman" w:hAnsi="Times New Roman"/>
          <w:b/>
          <w:szCs w:val="24"/>
        </w:rPr>
      </w:pPr>
      <w:r w:rsidRPr="006C16AE">
        <w:rPr>
          <w:rFonts w:ascii="Times New Roman" w:hAnsi="Times New Roman"/>
          <w:b/>
          <w:szCs w:val="24"/>
        </w:rPr>
        <w:lastRenderedPageBreak/>
        <w:t>Table of Contents</w:t>
      </w:r>
    </w:p>
    <w:p w14:paraId="4CE4822F" w14:textId="77777777"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Abstract</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t>2</w:t>
      </w:r>
    </w:p>
    <w:p w14:paraId="75631B04" w14:textId="77777777"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of Contents</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t>3</w:t>
      </w:r>
    </w:p>
    <w:p w14:paraId="76104F67" w14:textId="1AC37787"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List of Tables</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9D409B">
        <w:rPr>
          <w:rFonts w:ascii="Times New Roman" w:hAnsi="Times New Roman"/>
          <w:szCs w:val="24"/>
        </w:rPr>
        <w:t>5</w:t>
      </w:r>
    </w:p>
    <w:p w14:paraId="6AC3126F" w14:textId="57CD2BC4" w:rsidR="00E77346" w:rsidRDefault="00E77346" w:rsidP="00E77346">
      <w:pPr>
        <w:spacing w:line="360" w:lineRule="auto"/>
        <w:rPr>
          <w:rFonts w:ascii="Times New Roman" w:hAnsi="Times New Roman"/>
          <w:szCs w:val="24"/>
        </w:rPr>
      </w:pPr>
      <w:r w:rsidRPr="006C16AE">
        <w:rPr>
          <w:rFonts w:ascii="Times New Roman" w:hAnsi="Times New Roman"/>
          <w:szCs w:val="24"/>
        </w:rPr>
        <w:t>List of Figures</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9D409B">
        <w:rPr>
          <w:rFonts w:ascii="Times New Roman" w:hAnsi="Times New Roman"/>
          <w:szCs w:val="24"/>
        </w:rPr>
        <w:t>6</w:t>
      </w:r>
    </w:p>
    <w:p w14:paraId="58A71B71" w14:textId="77777777" w:rsidR="00E77346" w:rsidRPr="006C16AE" w:rsidRDefault="00E77346" w:rsidP="00E77346">
      <w:pPr>
        <w:spacing w:line="360" w:lineRule="auto"/>
        <w:rPr>
          <w:rFonts w:ascii="Times New Roman" w:hAnsi="Times New Roman"/>
          <w:szCs w:val="24"/>
        </w:rPr>
      </w:pPr>
    </w:p>
    <w:p w14:paraId="1DD4A634" w14:textId="06B41578" w:rsidR="00E77346" w:rsidRPr="006C16AE" w:rsidRDefault="00E77346" w:rsidP="00E77346">
      <w:pPr>
        <w:pStyle w:val="ListParagraph"/>
        <w:numPr>
          <w:ilvl w:val="0"/>
          <w:numId w:val="9"/>
        </w:numPr>
        <w:suppressAutoHyphens w:val="0"/>
        <w:autoSpaceDN/>
        <w:spacing w:line="360" w:lineRule="auto"/>
        <w:ind w:left="567" w:hanging="567"/>
        <w:rPr>
          <w:rFonts w:ascii="Times New Roman" w:hAnsi="Times New Roman"/>
          <w:b/>
          <w:szCs w:val="24"/>
        </w:rPr>
      </w:pPr>
      <w:r w:rsidRPr="006C16AE">
        <w:rPr>
          <w:rFonts w:ascii="Times New Roman" w:hAnsi="Times New Roman"/>
          <w:b/>
          <w:szCs w:val="24"/>
        </w:rPr>
        <w:t>INTRODUCTION</w:t>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00C22436">
        <w:rPr>
          <w:rFonts w:ascii="Times New Roman" w:hAnsi="Times New Roman"/>
          <w:b/>
          <w:szCs w:val="24"/>
        </w:rPr>
        <w:t xml:space="preserve">      </w:t>
      </w:r>
      <w:r w:rsidRPr="006C16AE">
        <w:rPr>
          <w:rFonts w:ascii="Times New Roman" w:hAnsi="Times New Roman"/>
          <w:b/>
          <w:szCs w:val="24"/>
        </w:rPr>
        <w:t>(</w:t>
      </w:r>
      <w:r w:rsidR="00C22436">
        <w:rPr>
          <w:rFonts w:ascii="Times New Roman" w:hAnsi="Times New Roman"/>
          <w:b/>
          <w:szCs w:val="24"/>
        </w:rPr>
        <w:t>7</w:t>
      </w:r>
      <w:r w:rsidRPr="006C16AE">
        <w:rPr>
          <w:rFonts w:ascii="Times New Roman" w:hAnsi="Times New Roman"/>
          <w:b/>
          <w:szCs w:val="24"/>
        </w:rPr>
        <w:t>-1</w:t>
      </w:r>
      <w:r w:rsidR="00A16008">
        <w:rPr>
          <w:rFonts w:ascii="Times New Roman" w:hAnsi="Times New Roman"/>
          <w:b/>
          <w:szCs w:val="24"/>
        </w:rPr>
        <w:t>1</w:t>
      </w:r>
      <w:r w:rsidRPr="006C16AE">
        <w:rPr>
          <w:rFonts w:ascii="Times New Roman" w:hAnsi="Times New Roman"/>
          <w:b/>
          <w:szCs w:val="24"/>
        </w:rPr>
        <w:t>)</w:t>
      </w:r>
    </w:p>
    <w:p w14:paraId="01F8DECE" w14:textId="134FB4C1" w:rsidR="00E77346" w:rsidRPr="006C16AE" w:rsidRDefault="00E77346" w:rsidP="00E77346">
      <w:pPr>
        <w:pStyle w:val="ListParagraph"/>
        <w:numPr>
          <w:ilvl w:val="1"/>
          <w:numId w:val="8"/>
        </w:numPr>
        <w:suppressAutoHyphens w:val="0"/>
        <w:autoSpaceDN/>
        <w:spacing w:line="360" w:lineRule="auto"/>
        <w:ind w:left="993" w:hanging="426"/>
        <w:jc w:val="left"/>
        <w:rPr>
          <w:rFonts w:ascii="Times New Roman" w:hAnsi="Times New Roman"/>
          <w:szCs w:val="24"/>
        </w:rPr>
      </w:pPr>
      <w:r w:rsidRPr="006C16AE">
        <w:rPr>
          <w:rFonts w:ascii="Times New Roman" w:hAnsi="Times New Roman"/>
          <w:szCs w:val="24"/>
        </w:rPr>
        <w:t>Background</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A16008">
        <w:rPr>
          <w:rFonts w:ascii="Times New Roman" w:hAnsi="Times New Roman"/>
          <w:szCs w:val="24"/>
        </w:rPr>
        <w:t>7</w:t>
      </w:r>
    </w:p>
    <w:p w14:paraId="43882402" w14:textId="741B0C1C" w:rsidR="00E77346" w:rsidRPr="006C16AE" w:rsidRDefault="00E77346" w:rsidP="00E77346">
      <w:pPr>
        <w:pStyle w:val="ListParagraph"/>
        <w:numPr>
          <w:ilvl w:val="1"/>
          <w:numId w:val="8"/>
        </w:numPr>
        <w:suppressAutoHyphens w:val="0"/>
        <w:autoSpaceDN/>
        <w:spacing w:line="360" w:lineRule="auto"/>
        <w:ind w:left="993" w:hanging="426"/>
        <w:jc w:val="left"/>
        <w:rPr>
          <w:rFonts w:ascii="Times New Roman" w:hAnsi="Times New Roman"/>
          <w:szCs w:val="24"/>
        </w:rPr>
      </w:pPr>
      <w:r w:rsidRPr="006C16AE">
        <w:rPr>
          <w:rFonts w:ascii="Times New Roman" w:hAnsi="Times New Roman"/>
          <w:szCs w:val="24"/>
        </w:rPr>
        <w:t>Aims of the Research</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A16008">
        <w:rPr>
          <w:rFonts w:ascii="Times New Roman" w:hAnsi="Times New Roman"/>
          <w:szCs w:val="24"/>
        </w:rPr>
        <w:t>9</w:t>
      </w:r>
    </w:p>
    <w:p w14:paraId="58DA29C8" w14:textId="13ADC150" w:rsidR="00E77346" w:rsidRPr="006C16AE" w:rsidRDefault="00E77346" w:rsidP="00E77346">
      <w:pPr>
        <w:pStyle w:val="ListParagraph"/>
        <w:numPr>
          <w:ilvl w:val="1"/>
          <w:numId w:val="8"/>
        </w:numPr>
        <w:suppressAutoHyphens w:val="0"/>
        <w:autoSpaceDN/>
        <w:spacing w:line="360" w:lineRule="auto"/>
        <w:ind w:left="993" w:hanging="426"/>
        <w:jc w:val="left"/>
        <w:rPr>
          <w:rFonts w:ascii="Times New Roman" w:hAnsi="Times New Roman"/>
          <w:szCs w:val="24"/>
        </w:rPr>
      </w:pPr>
      <w:r w:rsidRPr="006C16AE">
        <w:rPr>
          <w:rFonts w:ascii="Times New Roman" w:hAnsi="Times New Roman"/>
          <w:szCs w:val="24"/>
        </w:rPr>
        <w:t>Research Questions</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A16008">
        <w:rPr>
          <w:rFonts w:ascii="Times New Roman" w:hAnsi="Times New Roman"/>
          <w:szCs w:val="24"/>
        </w:rPr>
        <w:t>9</w:t>
      </w:r>
    </w:p>
    <w:p w14:paraId="4481D252" w14:textId="03060DD9" w:rsidR="00E77346" w:rsidRPr="006C16AE" w:rsidRDefault="00E77346" w:rsidP="00E77346">
      <w:pPr>
        <w:pStyle w:val="ListParagraph"/>
        <w:numPr>
          <w:ilvl w:val="1"/>
          <w:numId w:val="8"/>
        </w:numPr>
        <w:suppressAutoHyphens w:val="0"/>
        <w:autoSpaceDN/>
        <w:spacing w:line="360" w:lineRule="auto"/>
        <w:ind w:left="993" w:hanging="426"/>
        <w:jc w:val="left"/>
        <w:rPr>
          <w:rFonts w:ascii="Times New Roman" w:hAnsi="Times New Roman"/>
          <w:szCs w:val="24"/>
        </w:rPr>
      </w:pPr>
      <w:r w:rsidRPr="006C16AE">
        <w:rPr>
          <w:rFonts w:ascii="Times New Roman" w:hAnsi="Times New Roman"/>
          <w:szCs w:val="24"/>
        </w:rPr>
        <w:t>Significance of the Research</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A16008">
        <w:rPr>
          <w:rFonts w:ascii="Times New Roman" w:hAnsi="Times New Roman"/>
          <w:szCs w:val="24"/>
        </w:rPr>
        <w:t>10</w:t>
      </w:r>
    </w:p>
    <w:p w14:paraId="436E6683" w14:textId="0B84F4E8" w:rsidR="00E77346" w:rsidRDefault="00E77346" w:rsidP="00E77346">
      <w:pPr>
        <w:pStyle w:val="ListParagraph"/>
        <w:numPr>
          <w:ilvl w:val="1"/>
          <w:numId w:val="8"/>
        </w:numPr>
        <w:suppressAutoHyphens w:val="0"/>
        <w:autoSpaceDN/>
        <w:spacing w:after="240" w:line="360" w:lineRule="auto"/>
        <w:ind w:left="993" w:hanging="426"/>
        <w:jc w:val="left"/>
        <w:rPr>
          <w:rFonts w:ascii="Times New Roman" w:hAnsi="Times New Roman"/>
          <w:szCs w:val="24"/>
        </w:rPr>
      </w:pPr>
      <w:r w:rsidRPr="006C16AE">
        <w:rPr>
          <w:rFonts w:ascii="Times New Roman" w:hAnsi="Times New Roman"/>
          <w:szCs w:val="24"/>
        </w:rPr>
        <w:t>Research Objectives</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A16008">
        <w:rPr>
          <w:rFonts w:ascii="Times New Roman" w:hAnsi="Times New Roman"/>
          <w:szCs w:val="24"/>
        </w:rPr>
        <w:t>11</w:t>
      </w:r>
    </w:p>
    <w:p w14:paraId="7D5F7771" w14:textId="77777777" w:rsidR="00E77346" w:rsidRPr="006C16AE" w:rsidRDefault="00E77346" w:rsidP="00E77346">
      <w:pPr>
        <w:pStyle w:val="ListParagraph"/>
        <w:spacing w:after="240" w:line="360" w:lineRule="auto"/>
        <w:ind w:left="993"/>
        <w:jc w:val="left"/>
        <w:rPr>
          <w:rFonts w:ascii="Times New Roman" w:hAnsi="Times New Roman"/>
          <w:szCs w:val="24"/>
        </w:rPr>
      </w:pPr>
    </w:p>
    <w:p w14:paraId="527631AC" w14:textId="37A3880B" w:rsidR="00E77346" w:rsidRPr="006C16AE" w:rsidRDefault="00E77346" w:rsidP="00E77346">
      <w:pPr>
        <w:pStyle w:val="ListParagraph"/>
        <w:numPr>
          <w:ilvl w:val="0"/>
          <w:numId w:val="9"/>
        </w:numPr>
        <w:suppressAutoHyphens w:val="0"/>
        <w:autoSpaceDN/>
        <w:spacing w:line="360" w:lineRule="auto"/>
        <w:ind w:left="567" w:hanging="567"/>
        <w:rPr>
          <w:rFonts w:ascii="Times New Roman" w:hAnsi="Times New Roman"/>
          <w:b/>
          <w:szCs w:val="24"/>
        </w:rPr>
      </w:pPr>
      <w:r w:rsidRPr="006C16AE">
        <w:rPr>
          <w:rFonts w:ascii="Times New Roman" w:hAnsi="Times New Roman"/>
          <w:b/>
          <w:szCs w:val="24"/>
        </w:rPr>
        <w:t>LITERATURE REVIEW</w:t>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t xml:space="preserve">        </w:t>
      </w:r>
      <w:r w:rsidR="00A16008">
        <w:rPr>
          <w:rFonts w:ascii="Times New Roman" w:hAnsi="Times New Roman"/>
          <w:b/>
          <w:szCs w:val="24"/>
        </w:rPr>
        <w:tab/>
      </w:r>
      <w:r w:rsidR="00A16008">
        <w:rPr>
          <w:rFonts w:ascii="Times New Roman" w:hAnsi="Times New Roman"/>
          <w:b/>
          <w:szCs w:val="24"/>
        </w:rPr>
        <w:tab/>
        <w:t xml:space="preserve">      </w:t>
      </w:r>
      <w:r w:rsidRPr="006C16AE">
        <w:rPr>
          <w:rFonts w:ascii="Times New Roman" w:hAnsi="Times New Roman"/>
          <w:b/>
          <w:szCs w:val="24"/>
        </w:rPr>
        <w:t>(1</w:t>
      </w:r>
      <w:r w:rsidR="00A16008">
        <w:rPr>
          <w:rFonts w:ascii="Times New Roman" w:hAnsi="Times New Roman"/>
          <w:b/>
          <w:szCs w:val="24"/>
        </w:rPr>
        <w:t>2</w:t>
      </w:r>
      <w:r w:rsidRPr="006C16AE">
        <w:rPr>
          <w:rFonts w:ascii="Times New Roman" w:hAnsi="Times New Roman"/>
          <w:b/>
          <w:szCs w:val="24"/>
        </w:rPr>
        <w:t>-</w:t>
      </w:r>
      <w:r w:rsidR="00A16008">
        <w:rPr>
          <w:rFonts w:ascii="Times New Roman" w:hAnsi="Times New Roman"/>
          <w:b/>
          <w:szCs w:val="24"/>
        </w:rPr>
        <w:t>17</w:t>
      </w:r>
      <w:r w:rsidRPr="006C16AE">
        <w:rPr>
          <w:rFonts w:ascii="Times New Roman" w:hAnsi="Times New Roman"/>
          <w:b/>
          <w:szCs w:val="24"/>
        </w:rPr>
        <w:t>)</w:t>
      </w:r>
    </w:p>
    <w:p w14:paraId="1B5C64A2" w14:textId="6BD64EF2"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Defining Rural Tourism</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A16008">
        <w:rPr>
          <w:rFonts w:ascii="Times New Roman" w:hAnsi="Times New Roman"/>
          <w:bCs/>
          <w:szCs w:val="24"/>
        </w:rPr>
        <w:t>12</w:t>
      </w:r>
    </w:p>
    <w:p w14:paraId="428D69D3" w14:textId="611360C7"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Pull-Push Motivation Theory</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A16008">
        <w:rPr>
          <w:rFonts w:ascii="Times New Roman" w:hAnsi="Times New Roman"/>
          <w:bCs/>
          <w:szCs w:val="24"/>
        </w:rPr>
        <w:t>12</w:t>
      </w:r>
    </w:p>
    <w:p w14:paraId="4621AEBA" w14:textId="79723501"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Tourist Satisfaction and the Motivation-Experience Link</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A16008">
        <w:rPr>
          <w:rFonts w:ascii="Times New Roman" w:hAnsi="Times New Roman"/>
          <w:bCs/>
          <w:szCs w:val="24"/>
        </w:rPr>
        <w:t>14</w:t>
      </w:r>
    </w:p>
    <w:p w14:paraId="1538DEB4" w14:textId="1AEF451E"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ICT Adoption in Tourism</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A16008">
        <w:rPr>
          <w:rFonts w:ascii="Times New Roman" w:hAnsi="Times New Roman"/>
          <w:bCs/>
          <w:szCs w:val="24"/>
        </w:rPr>
        <w:t>14</w:t>
      </w:r>
    </w:p>
    <w:p w14:paraId="41C45DA8" w14:textId="43ABB606"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Homestay, Community Tourism and Sustainability in Nepal</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A16008">
        <w:rPr>
          <w:rFonts w:ascii="Times New Roman" w:hAnsi="Times New Roman"/>
          <w:bCs/>
          <w:szCs w:val="24"/>
        </w:rPr>
        <w:t>15</w:t>
      </w:r>
    </w:p>
    <w:p w14:paraId="2549CDB3" w14:textId="28F32C0E"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Gaps and Directions</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A16008">
        <w:rPr>
          <w:rFonts w:ascii="Times New Roman" w:hAnsi="Times New Roman"/>
          <w:bCs/>
          <w:szCs w:val="24"/>
        </w:rPr>
        <w:t>16</w:t>
      </w:r>
    </w:p>
    <w:p w14:paraId="1B651370" w14:textId="2498A976" w:rsidR="00E77346"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Conceptual Framework and Hypotheses</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A16008">
        <w:rPr>
          <w:rFonts w:ascii="Times New Roman" w:hAnsi="Times New Roman"/>
          <w:bCs/>
          <w:szCs w:val="24"/>
        </w:rPr>
        <w:t>17</w:t>
      </w:r>
    </w:p>
    <w:p w14:paraId="0FA76723" w14:textId="77777777" w:rsidR="00E77346" w:rsidRPr="006C16AE" w:rsidRDefault="00E77346" w:rsidP="00E77346">
      <w:pPr>
        <w:pStyle w:val="ListParagraph"/>
        <w:spacing w:line="360" w:lineRule="auto"/>
        <w:ind w:left="993"/>
        <w:rPr>
          <w:rFonts w:ascii="Times New Roman" w:hAnsi="Times New Roman"/>
          <w:bCs/>
          <w:szCs w:val="24"/>
        </w:rPr>
      </w:pPr>
    </w:p>
    <w:p w14:paraId="242C6D14" w14:textId="5BAA3063" w:rsidR="00E77346" w:rsidRPr="006C16AE" w:rsidRDefault="00E77346" w:rsidP="00E77346">
      <w:pPr>
        <w:pStyle w:val="ListParagraph"/>
        <w:numPr>
          <w:ilvl w:val="0"/>
          <w:numId w:val="9"/>
        </w:numPr>
        <w:suppressAutoHyphens w:val="0"/>
        <w:autoSpaceDN/>
        <w:spacing w:line="360" w:lineRule="auto"/>
        <w:ind w:left="567" w:hanging="567"/>
        <w:rPr>
          <w:rFonts w:ascii="Times New Roman" w:hAnsi="Times New Roman"/>
          <w:b/>
          <w:szCs w:val="24"/>
        </w:rPr>
      </w:pPr>
      <w:r w:rsidRPr="006C16AE">
        <w:rPr>
          <w:rFonts w:ascii="Times New Roman" w:hAnsi="Times New Roman"/>
          <w:b/>
          <w:szCs w:val="24"/>
        </w:rPr>
        <w:t>RESEARCH DESIGN AND METHODOLOGY</w:t>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006D0DB7">
        <w:rPr>
          <w:rFonts w:ascii="Times New Roman" w:hAnsi="Times New Roman"/>
          <w:b/>
          <w:szCs w:val="24"/>
        </w:rPr>
        <w:t xml:space="preserve">      (18-19)</w:t>
      </w:r>
    </w:p>
    <w:p w14:paraId="5761570E" w14:textId="6AE8C780"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Research Population</w:t>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t>18</w:t>
      </w:r>
    </w:p>
    <w:p w14:paraId="4C55962B" w14:textId="00254E1C"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Sampling</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18</w:t>
      </w:r>
    </w:p>
    <w:p w14:paraId="0A6EC08C" w14:textId="4AD9AFFB"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Data Collection Procedure</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18</w:t>
      </w:r>
    </w:p>
    <w:p w14:paraId="55DD74EE" w14:textId="0527A57F" w:rsidR="00E77346"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Data Analysis Method</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19</w:t>
      </w:r>
    </w:p>
    <w:p w14:paraId="2BDB9F89" w14:textId="77777777" w:rsidR="00E77346" w:rsidRPr="006C16AE" w:rsidRDefault="00E77346" w:rsidP="00E77346">
      <w:pPr>
        <w:pStyle w:val="ListParagraph"/>
        <w:spacing w:line="360" w:lineRule="auto"/>
        <w:ind w:left="993"/>
        <w:rPr>
          <w:rFonts w:ascii="Times New Roman" w:hAnsi="Times New Roman"/>
          <w:bCs/>
          <w:szCs w:val="24"/>
        </w:rPr>
      </w:pPr>
    </w:p>
    <w:p w14:paraId="238412C7" w14:textId="4BAEDEEB" w:rsidR="00E77346" w:rsidRPr="006C16AE" w:rsidRDefault="00E77346" w:rsidP="00E77346">
      <w:pPr>
        <w:pStyle w:val="ListParagraph"/>
        <w:numPr>
          <w:ilvl w:val="0"/>
          <w:numId w:val="9"/>
        </w:numPr>
        <w:suppressAutoHyphens w:val="0"/>
        <w:autoSpaceDN/>
        <w:spacing w:line="360" w:lineRule="auto"/>
        <w:ind w:left="567" w:hanging="567"/>
        <w:rPr>
          <w:rFonts w:ascii="Times New Roman" w:hAnsi="Times New Roman"/>
          <w:b/>
          <w:szCs w:val="24"/>
        </w:rPr>
      </w:pPr>
      <w:r w:rsidRPr="006C16AE">
        <w:rPr>
          <w:rFonts w:ascii="Times New Roman" w:hAnsi="Times New Roman"/>
          <w:b/>
          <w:szCs w:val="24"/>
        </w:rPr>
        <w:t>RESULT AND DISCUSSION</w:t>
      </w:r>
      <w:r w:rsidR="006D0DB7">
        <w:rPr>
          <w:rFonts w:ascii="Times New Roman" w:hAnsi="Times New Roman"/>
          <w:b/>
          <w:szCs w:val="24"/>
        </w:rPr>
        <w:tab/>
      </w:r>
      <w:r w:rsidR="006D0DB7">
        <w:rPr>
          <w:rFonts w:ascii="Times New Roman" w:hAnsi="Times New Roman"/>
          <w:b/>
          <w:szCs w:val="24"/>
        </w:rPr>
        <w:tab/>
      </w:r>
      <w:r w:rsidR="006D0DB7">
        <w:rPr>
          <w:rFonts w:ascii="Times New Roman" w:hAnsi="Times New Roman"/>
          <w:b/>
          <w:szCs w:val="24"/>
        </w:rPr>
        <w:tab/>
      </w:r>
      <w:r w:rsidR="006D0DB7">
        <w:rPr>
          <w:rFonts w:ascii="Times New Roman" w:hAnsi="Times New Roman"/>
          <w:b/>
          <w:szCs w:val="24"/>
        </w:rPr>
        <w:tab/>
      </w:r>
      <w:r w:rsidR="006D0DB7">
        <w:rPr>
          <w:rFonts w:ascii="Times New Roman" w:hAnsi="Times New Roman"/>
          <w:b/>
          <w:szCs w:val="24"/>
        </w:rPr>
        <w:tab/>
      </w:r>
      <w:r w:rsidR="006D0DB7">
        <w:rPr>
          <w:rFonts w:ascii="Times New Roman" w:hAnsi="Times New Roman"/>
          <w:b/>
          <w:szCs w:val="24"/>
        </w:rPr>
        <w:tab/>
      </w:r>
      <w:r w:rsidR="006D0DB7">
        <w:rPr>
          <w:rFonts w:ascii="Times New Roman" w:hAnsi="Times New Roman"/>
          <w:b/>
          <w:szCs w:val="24"/>
        </w:rPr>
        <w:tab/>
        <w:t xml:space="preserve">      (20-42)</w:t>
      </w:r>
    </w:p>
    <w:p w14:paraId="1CD12520" w14:textId="10FC2A5A"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Reliability and Validity</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20</w:t>
      </w:r>
    </w:p>
    <w:p w14:paraId="1E8A0562" w14:textId="2DEF5112"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Descriptive Statistics</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20</w:t>
      </w:r>
    </w:p>
    <w:p w14:paraId="2FFD4264" w14:textId="1AC12D6C" w:rsidR="00E77346" w:rsidRPr="006C16AE" w:rsidRDefault="00E77346" w:rsidP="00E77346">
      <w:pPr>
        <w:pStyle w:val="ListParagraph"/>
        <w:numPr>
          <w:ilvl w:val="2"/>
          <w:numId w:val="9"/>
        </w:numPr>
        <w:suppressAutoHyphens w:val="0"/>
        <w:autoSpaceDN/>
        <w:spacing w:line="360" w:lineRule="auto"/>
        <w:rPr>
          <w:rFonts w:ascii="Times New Roman" w:hAnsi="Times New Roman"/>
          <w:bCs/>
          <w:szCs w:val="24"/>
        </w:rPr>
      </w:pPr>
      <w:r w:rsidRPr="006C16AE">
        <w:rPr>
          <w:rFonts w:ascii="Times New Roman" w:hAnsi="Times New Roman"/>
          <w:bCs/>
          <w:szCs w:val="24"/>
        </w:rPr>
        <w:t>Demographics</w:t>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t>20</w:t>
      </w:r>
    </w:p>
    <w:p w14:paraId="21E8BC3D" w14:textId="73A6E94D" w:rsidR="00E77346" w:rsidRPr="006C16AE" w:rsidRDefault="00E77346" w:rsidP="00E77346">
      <w:pPr>
        <w:pStyle w:val="ListParagraph"/>
        <w:numPr>
          <w:ilvl w:val="2"/>
          <w:numId w:val="9"/>
        </w:numPr>
        <w:suppressAutoHyphens w:val="0"/>
        <w:autoSpaceDN/>
        <w:spacing w:line="360" w:lineRule="auto"/>
        <w:rPr>
          <w:rFonts w:ascii="Times New Roman" w:hAnsi="Times New Roman"/>
          <w:bCs/>
          <w:szCs w:val="24"/>
        </w:rPr>
      </w:pPr>
      <w:r w:rsidRPr="006C16AE">
        <w:rPr>
          <w:rFonts w:ascii="Times New Roman" w:hAnsi="Times New Roman"/>
          <w:bCs/>
          <w:szCs w:val="24"/>
        </w:rPr>
        <w:t>Push Factors</w:t>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t>24</w:t>
      </w:r>
    </w:p>
    <w:p w14:paraId="788A35B1" w14:textId="73ABC433" w:rsidR="00E77346" w:rsidRPr="006C16AE" w:rsidRDefault="00E77346" w:rsidP="00E77346">
      <w:pPr>
        <w:pStyle w:val="ListParagraph"/>
        <w:numPr>
          <w:ilvl w:val="2"/>
          <w:numId w:val="9"/>
        </w:numPr>
        <w:suppressAutoHyphens w:val="0"/>
        <w:autoSpaceDN/>
        <w:spacing w:line="360" w:lineRule="auto"/>
        <w:rPr>
          <w:rFonts w:ascii="Times New Roman" w:hAnsi="Times New Roman"/>
          <w:bCs/>
          <w:szCs w:val="24"/>
        </w:rPr>
      </w:pPr>
      <w:r w:rsidRPr="006C16AE">
        <w:rPr>
          <w:rFonts w:ascii="Times New Roman" w:hAnsi="Times New Roman"/>
          <w:bCs/>
          <w:szCs w:val="24"/>
        </w:rPr>
        <w:t>Pull Factors</w:t>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t>25</w:t>
      </w:r>
    </w:p>
    <w:p w14:paraId="693AB6B8" w14:textId="2BF13FDD" w:rsidR="00E77346" w:rsidRPr="006C16AE" w:rsidRDefault="00E77346" w:rsidP="00E77346">
      <w:pPr>
        <w:pStyle w:val="ListParagraph"/>
        <w:numPr>
          <w:ilvl w:val="2"/>
          <w:numId w:val="9"/>
        </w:numPr>
        <w:suppressAutoHyphens w:val="0"/>
        <w:autoSpaceDN/>
        <w:spacing w:line="360" w:lineRule="auto"/>
        <w:rPr>
          <w:rFonts w:ascii="Times New Roman" w:hAnsi="Times New Roman"/>
          <w:bCs/>
          <w:szCs w:val="24"/>
        </w:rPr>
      </w:pPr>
      <w:r w:rsidRPr="006C16AE">
        <w:rPr>
          <w:rFonts w:ascii="Times New Roman" w:hAnsi="Times New Roman"/>
          <w:bCs/>
          <w:szCs w:val="24"/>
        </w:rPr>
        <w:lastRenderedPageBreak/>
        <w:t>ICT Adoption</w:t>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t>27</w:t>
      </w:r>
    </w:p>
    <w:p w14:paraId="0C808E95" w14:textId="6840664A" w:rsidR="00E77346" w:rsidRPr="006C16AE" w:rsidRDefault="00E77346" w:rsidP="00E77346">
      <w:pPr>
        <w:pStyle w:val="ListParagraph"/>
        <w:numPr>
          <w:ilvl w:val="2"/>
          <w:numId w:val="9"/>
        </w:numPr>
        <w:suppressAutoHyphens w:val="0"/>
        <w:autoSpaceDN/>
        <w:spacing w:line="360" w:lineRule="auto"/>
        <w:rPr>
          <w:rFonts w:ascii="Times New Roman" w:hAnsi="Times New Roman"/>
          <w:bCs/>
          <w:szCs w:val="24"/>
        </w:rPr>
      </w:pPr>
      <w:r w:rsidRPr="006C16AE">
        <w:rPr>
          <w:rFonts w:ascii="Times New Roman" w:hAnsi="Times New Roman"/>
          <w:bCs/>
          <w:szCs w:val="24"/>
        </w:rPr>
        <w:t>Tourist Satisfaction</w:t>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r>
      <w:r w:rsidR="006D0DB7">
        <w:rPr>
          <w:rFonts w:ascii="Times New Roman" w:hAnsi="Times New Roman"/>
          <w:bCs/>
          <w:szCs w:val="24"/>
        </w:rPr>
        <w:tab/>
        <w:t>28</w:t>
      </w:r>
    </w:p>
    <w:p w14:paraId="3AEAA686" w14:textId="03AE8A79"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Inferential Statistics</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ab/>
        <w:t>30</w:t>
      </w:r>
    </w:p>
    <w:p w14:paraId="57032597" w14:textId="3F56C96F" w:rsidR="00E77346" w:rsidRPr="006C16AE" w:rsidRDefault="00E77346" w:rsidP="00E77346">
      <w:pPr>
        <w:pStyle w:val="ListParagraph"/>
        <w:numPr>
          <w:ilvl w:val="2"/>
          <w:numId w:val="9"/>
        </w:numPr>
        <w:suppressAutoHyphens w:val="0"/>
        <w:autoSpaceDN/>
        <w:spacing w:line="360" w:lineRule="auto"/>
        <w:rPr>
          <w:rFonts w:ascii="Times New Roman" w:hAnsi="Times New Roman"/>
          <w:bCs/>
          <w:szCs w:val="24"/>
        </w:rPr>
      </w:pPr>
      <w:r w:rsidRPr="006C16AE">
        <w:rPr>
          <w:rFonts w:ascii="Times New Roman" w:hAnsi="Times New Roman"/>
          <w:bCs/>
          <w:szCs w:val="24"/>
        </w:rPr>
        <w:t>Pearson Correlation Test</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30</w:t>
      </w:r>
    </w:p>
    <w:p w14:paraId="2EC5F390" w14:textId="1BD9417D" w:rsidR="00E77346" w:rsidRPr="006C16AE" w:rsidRDefault="00E77346" w:rsidP="00E77346">
      <w:pPr>
        <w:pStyle w:val="ListParagraph"/>
        <w:numPr>
          <w:ilvl w:val="2"/>
          <w:numId w:val="9"/>
        </w:numPr>
        <w:suppressAutoHyphens w:val="0"/>
        <w:autoSpaceDN/>
        <w:spacing w:line="360" w:lineRule="auto"/>
        <w:rPr>
          <w:rFonts w:ascii="Times New Roman" w:hAnsi="Times New Roman"/>
          <w:bCs/>
          <w:szCs w:val="24"/>
        </w:rPr>
      </w:pPr>
      <w:r w:rsidRPr="006C16AE">
        <w:rPr>
          <w:rFonts w:ascii="Times New Roman" w:hAnsi="Times New Roman"/>
          <w:bCs/>
          <w:szCs w:val="24"/>
        </w:rPr>
        <w:t>ANOVA Test</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31</w:t>
      </w:r>
    </w:p>
    <w:p w14:paraId="7B1DAFC1" w14:textId="6572A79D" w:rsidR="00E77346" w:rsidRPr="006C16AE" w:rsidRDefault="00E77346" w:rsidP="00E77346">
      <w:pPr>
        <w:pStyle w:val="ListParagraph"/>
        <w:numPr>
          <w:ilvl w:val="2"/>
          <w:numId w:val="9"/>
        </w:numPr>
        <w:suppressAutoHyphens w:val="0"/>
        <w:autoSpaceDN/>
        <w:spacing w:line="360" w:lineRule="auto"/>
        <w:rPr>
          <w:rFonts w:ascii="Times New Roman" w:hAnsi="Times New Roman"/>
          <w:bCs/>
          <w:szCs w:val="24"/>
        </w:rPr>
      </w:pPr>
      <w:r w:rsidRPr="006C16AE">
        <w:rPr>
          <w:rFonts w:ascii="Times New Roman" w:hAnsi="Times New Roman"/>
          <w:bCs/>
          <w:szCs w:val="24"/>
        </w:rPr>
        <w:t>Regression Analysis</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37</w:t>
      </w:r>
    </w:p>
    <w:p w14:paraId="3CEC7427" w14:textId="43FDD626" w:rsidR="00E77346" w:rsidRPr="006C16AE"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Discussion</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41</w:t>
      </w:r>
    </w:p>
    <w:p w14:paraId="5630CB84" w14:textId="2570095F" w:rsidR="00E77346" w:rsidRDefault="00E77346" w:rsidP="00E77346">
      <w:pPr>
        <w:pStyle w:val="ListParagraph"/>
        <w:numPr>
          <w:ilvl w:val="1"/>
          <w:numId w:val="9"/>
        </w:numPr>
        <w:suppressAutoHyphens w:val="0"/>
        <w:autoSpaceDN/>
        <w:spacing w:line="360" w:lineRule="auto"/>
        <w:ind w:left="993" w:hanging="426"/>
        <w:rPr>
          <w:rFonts w:ascii="Times New Roman" w:hAnsi="Times New Roman"/>
          <w:bCs/>
          <w:szCs w:val="24"/>
        </w:rPr>
      </w:pPr>
      <w:r w:rsidRPr="006C16AE">
        <w:rPr>
          <w:rFonts w:ascii="Times New Roman" w:hAnsi="Times New Roman"/>
          <w:bCs/>
          <w:szCs w:val="24"/>
        </w:rPr>
        <w:t>Implications of the Study</w:t>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Pr="006C16AE">
        <w:rPr>
          <w:rFonts w:ascii="Times New Roman" w:hAnsi="Times New Roman"/>
          <w:bCs/>
          <w:szCs w:val="24"/>
        </w:rPr>
        <w:tab/>
      </w:r>
      <w:r w:rsidR="006D0DB7">
        <w:rPr>
          <w:rFonts w:ascii="Times New Roman" w:hAnsi="Times New Roman"/>
          <w:bCs/>
          <w:szCs w:val="24"/>
        </w:rPr>
        <w:t>42</w:t>
      </w:r>
    </w:p>
    <w:p w14:paraId="28FC6E81" w14:textId="77777777" w:rsidR="00E77346" w:rsidRPr="006C16AE" w:rsidRDefault="00E77346" w:rsidP="00E77346">
      <w:pPr>
        <w:pStyle w:val="ListParagraph"/>
        <w:spacing w:line="360" w:lineRule="auto"/>
        <w:ind w:left="993"/>
        <w:rPr>
          <w:rFonts w:ascii="Times New Roman" w:hAnsi="Times New Roman"/>
          <w:bCs/>
          <w:szCs w:val="24"/>
        </w:rPr>
      </w:pPr>
    </w:p>
    <w:p w14:paraId="772825C0" w14:textId="4C8474BA" w:rsidR="00E77346" w:rsidRDefault="00E77346" w:rsidP="00E77346">
      <w:pPr>
        <w:pStyle w:val="ListParagraph"/>
        <w:numPr>
          <w:ilvl w:val="0"/>
          <w:numId w:val="9"/>
        </w:numPr>
        <w:suppressAutoHyphens w:val="0"/>
        <w:autoSpaceDN/>
        <w:spacing w:line="360" w:lineRule="auto"/>
        <w:ind w:left="567" w:hanging="567"/>
        <w:rPr>
          <w:rFonts w:ascii="Times New Roman" w:hAnsi="Times New Roman"/>
          <w:b/>
          <w:szCs w:val="24"/>
        </w:rPr>
      </w:pPr>
      <w:r w:rsidRPr="006C16AE">
        <w:rPr>
          <w:rFonts w:ascii="Times New Roman" w:hAnsi="Times New Roman"/>
          <w:b/>
          <w:szCs w:val="24"/>
        </w:rPr>
        <w:t>CONCLUSION</w:t>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00290EDA">
        <w:rPr>
          <w:rFonts w:ascii="Times New Roman" w:hAnsi="Times New Roman"/>
          <w:b/>
          <w:szCs w:val="24"/>
        </w:rPr>
        <w:t>43</w:t>
      </w:r>
    </w:p>
    <w:p w14:paraId="5A3D1D40" w14:textId="6D3D5F9C" w:rsidR="00E77346" w:rsidRPr="006C16AE" w:rsidRDefault="00E77346" w:rsidP="00E77346">
      <w:pPr>
        <w:pStyle w:val="ListParagraph"/>
        <w:numPr>
          <w:ilvl w:val="0"/>
          <w:numId w:val="9"/>
        </w:numPr>
        <w:suppressAutoHyphens w:val="0"/>
        <w:autoSpaceDN/>
        <w:spacing w:line="360" w:lineRule="auto"/>
        <w:ind w:left="567" w:hanging="567"/>
        <w:rPr>
          <w:rFonts w:ascii="Times New Roman" w:hAnsi="Times New Roman"/>
          <w:b/>
          <w:szCs w:val="24"/>
        </w:rPr>
      </w:pPr>
      <w:r w:rsidRPr="006C16AE">
        <w:rPr>
          <w:rFonts w:ascii="Times New Roman" w:hAnsi="Times New Roman"/>
          <w:b/>
          <w:szCs w:val="24"/>
        </w:rPr>
        <w:t>REFLECTION</w:t>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00290EDA">
        <w:rPr>
          <w:rFonts w:ascii="Times New Roman" w:hAnsi="Times New Roman"/>
          <w:b/>
          <w:szCs w:val="24"/>
        </w:rPr>
        <w:t>43</w:t>
      </w:r>
    </w:p>
    <w:p w14:paraId="75980CAB" w14:textId="77777777" w:rsidR="00E77346" w:rsidRDefault="00E77346" w:rsidP="00E77346">
      <w:pPr>
        <w:pStyle w:val="ListParagraph"/>
        <w:spacing w:line="360" w:lineRule="auto"/>
        <w:ind w:left="567"/>
        <w:rPr>
          <w:rFonts w:ascii="Times New Roman" w:hAnsi="Times New Roman"/>
          <w:b/>
          <w:szCs w:val="24"/>
        </w:rPr>
      </w:pPr>
    </w:p>
    <w:p w14:paraId="652AF5F4" w14:textId="76A2A69D" w:rsidR="00E77346" w:rsidRPr="006C16AE" w:rsidRDefault="00E77346" w:rsidP="00E77346">
      <w:pPr>
        <w:pStyle w:val="ListParagraph"/>
        <w:spacing w:line="360" w:lineRule="auto"/>
        <w:ind w:left="567"/>
        <w:rPr>
          <w:rFonts w:ascii="Times New Roman" w:hAnsi="Times New Roman"/>
          <w:b/>
          <w:szCs w:val="24"/>
        </w:rPr>
      </w:pPr>
      <w:r w:rsidRPr="006C16AE">
        <w:rPr>
          <w:rFonts w:ascii="Times New Roman" w:hAnsi="Times New Roman"/>
          <w:b/>
          <w:szCs w:val="24"/>
        </w:rPr>
        <w:t>BIBLIOGRAPHY</w:t>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00290EDA">
        <w:rPr>
          <w:rFonts w:ascii="Times New Roman" w:hAnsi="Times New Roman"/>
          <w:b/>
          <w:szCs w:val="24"/>
        </w:rPr>
        <w:tab/>
      </w:r>
      <w:r w:rsidR="00290EDA">
        <w:rPr>
          <w:rFonts w:ascii="Times New Roman" w:hAnsi="Times New Roman"/>
          <w:b/>
          <w:szCs w:val="24"/>
        </w:rPr>
        <w:tab/>
        <w:t>45</w:t>
      </w:r>
    </w:p>
    <w:p w14:paraId="3C2A78F8" w14:textId="2161E000" w:rsidR="00E77346" w:rsidRPr="006C16AE" w:rsidRDefault="00E77346" w:rsidP="00E77346">
      <w:pPr>
        <w:pStyle w:val="ListParagraph"/>
        <w:spacing w:line="360" w:lineRule="auto"/>
        <w:ind w:left="567"/>
        <w:rPr>
          <w:rFonts w:ascii="Times New Roman" w:hAnsi="Times New Roman"/>
          <w:b/>
          <w:szCs w:val="24"/>
        </w:rPr>
      </w:pP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r w:rsidRPr="006C16AE">
        <w:rPr>
          <w:rFonts w:ascii="Times New Roman" w:hAnsi="Times New Roman"/>
          <w:b/>
          <w:szCs w:val="24"/>
        </w:rPr>
        <w:tab/>
      </w:r>
    </w:p>
    <w:p w14:paraId="446F8814" w14:textId="77777777" w:rsidR="00E77346" w:rsidRPr="006C16AE" w:rsidRDefault="00E77346" w:rsidP="00E77346">
      <w:pPr>
        <w:spacing w:line="360" w:lineRule="auto"/>
        <w:rPr>
          <w:rFonts w:ascii="Times New Roman" w:hAnsi="Times New Roman"/>
          <w:szCs w:val="24"/>
        </w:rPr>
      </w:pPr>
    </w:p>
    <w:p w14:paraId="05C433C5" w14:textId="77777777" w:rsidR="00E77346" w:rsidRPr="006C16AE" w:rsidRDefault="00E77346" w:rsidP="00E77346">
      <w:pPr>
        <w:rPr>
          <w:rFonts w:ascii="Times New Roman" w:hAnsi="Times New Roman"/>
          <w:szCs w:val="24"/>
        </w:rPr>
      </w:pPr>
      <w:r w:rsidRPr="006C16AE">
        <w:rPr>
          <w:rFonts w:ascii="Times New Roman" w:hAnsi="Times New Roman"/>
          <w:szCs w:val="24"/>
        </w:rPr>
        <w:br w:type="page"/>
      </w:r>
    </w:p>
    <w:p w14:paraId="5302D180" w14:textId="77777777" w:rsidR="00E77346" w:rsidRPr="006C16AE" w:rsidRDefault="00E77346" w:rsidP="00E77346">
      <w:pPr>
        <w:rPr>
          <w:rFonts w:ascii="Times New Roman" w:hAnsi="Times New Roman"/>
          <w:b/>
          <w:bCs/>
          <w:szCs w:val="24"/>
        </w:rPr>
      </w:pPr>
      <w:r w:rsidRPr="006C16AE">
        <w:rPr>
          <w:rFonts w:ascii="Times New Roman" w:hAnsi="Times New Roman"/>
          <w:b/>
          <w:bCs/>
          <w:szCs w:val="24"/>
        </w:rPr>
        <w:lastRenderedPageBreak/>
        <w:t>List of Tables</w:t>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t xml:space="preserve">  Page No. </w:t>
      </w:r>
    </w:p>
    <w:p w14:paraId="2E2BF989" w14:textId="3E55DBD2"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4.1</w:t>
      </w:r>
      <w:r w:rsidRPr="006C16AE">
        <w:rPr>
          <w:rFonts w:ascii="Times New Roman" w:hAnsi="Times New Roman"/>
          <w:szCs w:val="24"/>
        </w:rPr>
        <w:tab/>
        <w:t>Reliability results for the survey’s variables</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826609">
        <w:rPr>
          <w:rFonts w:ascii="Times New Roman" w:hAnsi="Times New Roman"/>
          <w:szCs w:val="24"/>
        </w:rPr>
        <w:t>20</w:t>
      </w:r>
    </w:p>
    <w:p w14:paraId="6810D508" w14:textId="027A957D"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4.2</w:t>
      </w:r>
      <w:r w:rsidRPr="006C16AE">
        <w:rPr>
          <w:rFonts w:ascii="Times New Roman" w:hAnsi="Times New Roman"/>
          <w:szCs w:val="24"/>
        </w:rPr>
        <w:tab/>
        <w:t>Demographic Profiles</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826609">
        <w:rPr>
          <w:rFonts w:ascii="Times New Roman" w:hAnsi="Times New Roman"/>
          <w:szCs w:val="24"/>
        </w:rPr>
        <w:t>21</w:t>
      </w:r>
    </w:p>
    <w:p w14:paraId="68C9930F" w14:textId="629672E4"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4.3</w:t>
      </w:r>
      <w:r w:rsidRPr="006C16AE">
        <w:rPr>
          <w:rFonts w:ascii="Times New Roman" w:hAnsi="Times New Roman"/>
          <w:szCs w:val="24"/>
        </w:rPr>
        <w:tab/>
        <w:t>Push Factors</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826609">
        <w:rPr>
          <w:rFonts w:ascii="Times New Roman" w:hAnsi="Times New Roman"/>
          <w:szCs w:val="24"/>
        </w:rPr>
        <w:t>25</w:t>
      </w:r>
    </w:p>
    <w:p w14:paraId="181B89A8" w14:textId="707C1235"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4.4</w:t>
      </w:r>
      <w:r w:rsidRPr="006C16AE">
        <w:rPr>
          <w:rFonts w:ascii="Times New Roman" w:hAnsi="Times New Roman"/>
          <w:szCs w:val="24"/>
        </w:rPr>
        <w:tab/>
        <w:t>Pull Factors</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826609">
        <w:rPr>
          <w:rFonts w:ascii="Times New Roman" w:hAnsi="Times New Roman"/>
          <w:szCs w:val="24"/>
        </w:rPr>
        <w:t>26</w:t>
      </w:r>
    </w:p>
    <w:p w14:paraId="737CB863" w14:textId="03E40585"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4.5</w:t>
      </w:r>
      <w:r w:rsidRPr="006C16AE">
        <w:rPr>
          <w:rFonts w:ascii="Times New Roman" w:hAnsi="Times New Roman"/>
          <w:szCs w:val="24"/>
        </w:rPr>
        <w:tab/>
        <w:t>ICT Adoption</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826609">
        <w:rPr>
          <w:rFonts w:ascii="Times New Roman" w:hAnsi="Times New Roman"/>
          <w:szCs w:val="24"/>
        </w:rPr>
        <w:t>27</w:t>
      </w:r>
    </w:p>
    <w:p w14:paraId="12BA9D50" w14:textId="293C7BDA"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4.6</w:t>
      </w:r>
      <w:r w:rsidRPr="006C16AE">
        <w:rPr>
          <w:rFonts w:ascii="Times New Roman" w:hAnsi="Times New Roman"/>
          <w:szCs w:val="24"/>
        </w:rPr>
        <w:tab/>
        <w:t>Tourist Satisfaction</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826609">
        <w:rPr>
          <w:rFonts w:ascii="Times New Roman" w:hAnsi="Times New Roman"/>
          <w:szCs w:val="24"/>
        </w:rPr>
        <w:t>29</w:t>
      </w:r>
    </w:p>
    <w:p w14:paraId="1C31B68B" w14:textId="67FDE1D8"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4.7</w:t>
      </w:r>
      <w:r w:rsidRPr="006C16AE">
        <w:rPr>
          <w:rFonts w:ascii="Times New Roman" w:hAnsi="Times New Roman"/>
          <w:szCs w:val="24"/>
        </w:rPr>
        <w:tab/>
        <w:t>Correlation</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826609">
        <w:rPr>
          <w:rFonts w:ascii="Times New Roman" w:hAnsi="Times New Roman"/>
          <w:szCs w:val="24"/>
        </w:rPr>
        <w:t>30</w:t>
      </w:r>
    </w:p>
    <w:p w14:paraId="3A34B9FA" w14:textId="6636F261"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4.8</w:t>
      </w:r>
      <w:r w:rsidRPr="006C16AE">
        <w:rPr>
          <w:rFonts w:ascii="Times New Roman" w:hAnsi="Times New Roman"/>
          <w:szCs w:val="24"/>
        </w:rPr>
        <w:tab/>
        <w:t>ANOVA Gender of the Respondent</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826609">
        <w:rPr>
          <w:rFonts w:ascii="Times New Roman" w:hAnsi="Times New Roman"/>
          <w:szCs w:val="24"/>
        </w:rPr>
        <w:t>32</w:t>
      </w:r>
    </w:p>
    <w:p w14:paraId="13CF909A" w14:textId="5702D9BC"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4.9</w:t>
      </w:r>
      <w:r w:rsidRPr="006C16AE">
        <w:rPr>
          <w:rFonts w:ascii="Times New Roman" w:hAnsi="Times New Roman"/>
          <w:szCs w:val="24"/>
        </w:rPr>
        <w:tab/>
        <w:t>ANOVA Test of Age Group of the Respondent</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826609">
        <w:rPr>
          <w:rFonts w:ascii="Times New Roman" w:hAnsi="Times New Roman"/>
          <w:szCs w:val="24"/>
        </w:rPr>
        <w:t>33</w:t>
      </w:r>
    </w:p>
    <w:p w14:paraId="1CEB2330" w14:textId="506428B6"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4.10</w:t>
      </w:r>
      <w:r w:rsidRPr="006C16AE">
        <w:rPr>
          <w:rFonts w:ascii="Times New Roman" w:hAnsi="Times New Roman"/>
          <w:szCs w:val="24"/>
        </w:rPr>
        <w:tab/>
        <w:t>ANOVA Test of Place/Country of Origin</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826609">
        <w:rPr>
          <w:rFonts w:ascii="Times New Roman" w:hAnsi="Times New Roman"/>
          <w:szCs w:val="24"/>
        </w:rPr>
        <w:t>33</w:t>
      </w:r>
    </w:p>
    <w:p w14:paraId="03B1A79B" w14:textId="3E7DFA3D"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rPr>
        <w:t>Table 4.11</w:t>
      </w:r>
      <w:r w:rsidRPr="006C16AE">
        <w:rPr>
          <w:rFonts w:ascii="Times New Roman" w:hAnsi="Times New Roman"/>
          <w:szCs w:val="24"/>
        </w:rPr>
        <w:tab/>
      </w:r>
      <w:r w:rsidRPr="006C16AE">
        <w:rPr>
          <w:rFonts w:ascii="Times New Roman" w:hAnsi="Times New Roman"/>
          <w:szCs w:val="24"/>
          <w:lang w:val="en-GB"/>
        </w:rPr>
        <w:t>ANOVA Test of Highest Academic Qualification</w:t>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00826609">
        <w:rPr>
          <w:rFonts w:ascii="Times New Roman" w:hAnsi="Times New Roman"/>
          <w:szCs w:val="24"/>
          <w:lang w:val="en-GB"/>
        </w:rPr>
        <w:t>34</w:t>
      </w:r>
    </w:p>
    <w:p w14:paraId="51779D81" w14:textId="36ACB9AF"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rPr>
        <w:t>Table 4.12</w:t>
      </w:r>
      <w:r w:rsidRPr="006C16AE">
        <w:rPr>
          <w:rFonts w:ascii="Times New Roman" w:hAnsi="Times New Roman"/>
          <w:szCs w:val="24"/>
        </w:rPr>
        <w:tab/>
      </w:r>
      <w:r w:rsidRPr="006C16AE">
        <w:rPr>
          <w:rFonts w:ascii="Times New Roman" w:hAnsi="Times New Roman"/>
          <w:szCs w:val="24"/>
          <w:lang w:val="en-GB"/>
        </w:rPr>
        <w:t>ANOVA Test of Management Position</w:t>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00826609">
        <w:rPr>
          <w:rFonts w:ascii="Times New Roman" w:hAnsi="Times New Roman"/>
          <w:szCs w:val="24"/>
          <w:lang w:val="en-GB"/>
        </w:rPr>
        <w:t>34</w:t>
      </w:r>
    </w:p>
    <w:p w14:paraId="74E2408A" w14:textId="379DF25B"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4.13</w:t>
      </w:r>
      <w:r w:rsidRPr="006C16AE">
        <w:rPr>
          <w:rFonts w:ascii="Times New Roman" w:hAnsi="Times New Roman"/>
          <w:szCs w:val="24"/>
        </w:rPr>
        <w:tab/>
      </w:r>
      <w:r w:rsidRPr="006C16AE">
        <w:rPr>
          <w:rFonts w:ascii="Times New Roman" w:hAnsi="Times New Roman"/>
          <w:szCs w:val="24"/>
          <w:lang w:val="en-GB"/>
        </w:rPr>
        <w:t>ANOVA Test of Occupation</w:t>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00826609">
        <w:rPr>
          <w:rFonts w:ascii="Times New Roman" w:hAnsi="Times New Roman"/>
          <w:szCs w:val="24"/>
          <w:lang w:val="en-GB"/>
        </w:rPr>
        <w:t>35</w:t>
      </w:r>
    </w:p>
    <w:p w14:paraId="26D2F6CE" w14:textId="421F81F3"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4.14</w:t>
      </w:r>
      <w:r w:rsidRPr="006C16AE">
        <w:rPr>
          <w:rFonts w:ascii="Times New Roman" w:hAnsi="Times New Roman"/>
          <w:szCs w:val="24"/>
        </w:rPr>
        <w:tab/>
      </w:r>
      <w:r w:rsidRPr="006C16AE">
        <w:rPr>
          <w:rFonts w:ascii="Times New Roman" w:hAnsi="Times New Roman"/>
          <w:szCs w:val="24"/>
          <w:lang w:val="en-GB"/>
        </w:rPr>
        <w:t>ANOVA Test of Marital Status</w:t>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00826609">
        <w:rPr>
          <w:rFonts w:ascii="Times New Roman" w:hAnsi="Times New Roman"/>
          <w:szCs w:val="24"/>
          <w:lang w:val="en-GB"/>
        </w:rPr>
        <w:t>35</w:t>
      </w:r>
    </w:p>
    <w:p w14:paraId="0652FC4E" w14:textId="6881E3DB"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4.15</w:t>
      </w:r>
      <w:r w:rsidRPr="006C16AE">
        <w:rPr>
          <w:rFonts w:ascii="Times New Roman" w:hAnsi="Times New Roman"/>
          <w:szCs w:val="24"/>
        </w:rPr>
        <w:tab/>
      </w:r>
      <w:r w:rsidRPr="006C16AE">
        <w:rPr>
          <w:rFonts w:ascii="Times New Roman" w:hAnsi="Times New Roman"/>
          <w:szCs w:val="24"/>
          <w:lang w:val="en-GB"/>
        </w:rPr>
        <w:t>ANOVA Test of Frequency of Vacation</w:t>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00826609">
        <w:rPr>
          <w:rFonts w:ascii="Times New Roman" w:hAnsi="Times New Roman"/>
          <w:szCs w:val="24"/>
          <w:lang w:val="en-GB"/>
        </w:rPr>
        <w:t>36</w:t>
      </w:r>
    </w:p>
    <w:p w14:paraId="38A5EA0B" w14:textId="302C8E7B"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4.16</w:t>
      </w:r>
      <w:r w:rsidRPr="006C16AE">
        <w:rPr>
          <w:rFonts w:ascii="Times New Roman" w:hAnsi="Times New Roman"/>
          <w:szCs w:val="24"/>
        </w:rPr>
        <w:tab/>
      </w:r>
      <w:r w:rsidRPr="006C16AE">
        <w:rPr>
          <w:rFonts w:ascii="Times New Roman" w:hAnsi="Times New Roman"/>
          <w:szCs w:val="24"/>
          <w:lang w:val="en-GB"/>
        </w:rPr>
        <w:t>ANOVA Test of Intended duration of the stay</w:t>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00826609">
        <w:rPr>
          <w:rFonts w:ascii="Times New Roman" w:hAnsi="Times New Roman"/>
          <w:szCs w:val="24"/>
          <w:lang w:val="en-GB"/>
        </w:rPr>
        <w:t>36</w:t>
      </w:r>
    </w:p>
    <w:p w14:paraId="50107A31" w14:textId="528EE6EA"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4.17</w:t>
      </w:r>
      <w:r w:rsidRPr="006C16AE">
        <w:rPr>
          <w:rFonts w:ascii="Times New Roman" w:hAnsi="Times New Roman"/>
          <w:szCs w:val="24"/>
        </w:rPr>
        <w:tab/>
      </w:r>
      <w:r w:rsidRPr="006C16AE">
        <w:rPr>
          <w:rFonts w:ascii="Times New Roman" w:hAnsi="Times New Roman"/>
          <w:szCs w:val="24"/>
          <w:lang w:val="en-GB"/>
        </w:rPr>
        <w:t>Regression Analysis Test Result (Push Factors and Tourist Satisfaction)</w:t>
      </w:r>
      <w:r w:rsidRPr="006C16AE">
        <w:rPr>
          <w:rFonts w:ascii="Times New Roman" w:hAnsi="Times New Roman"/>
          <w:szCs w:val="24"/>
          <w:lang w:val="en-GB"/>
        </w:rPr>
        <w:tab/>
      </w:r>
      <w:r w:rsidR="00826609">
        <w:rPr>
          <w:rFonts w:ascii="Times New Roman" w:hAnsi="Times New Roman"/>
          <w:szCs w:val="24"/>
          <w:lang w:val="en-GB"/>
        </w:rPr>
        <w:t>37</w:t>
      </w:r>
    </w:p>
    <w:p w14:paraId="232C8D9B" w14:textId="4A58026C"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Table 4.18</w:t>
      </w:r>
      <w:r w:rsidRPr="006C16AE">
        <w:rPr>
          <w:rFonts w:ascii="Times New Roman" w:hAnsi="Times New Roman"/>
          <w:szCs w:val="24"/>
        </w:rPr>
        <w:tab/>
      </w:r>
      <w:r w:rsidRPr="006C16AE">
        <w:rPr>
          <w:rFonts w:ascii="Times New Roman" w:hAnsi="Times New Roman"/>
          <w:szCs w:val="24"/>
          <w:lang w:val="en-GB"/>
        </w:rPr>
        <w:t>Regression Analysis Test Result (Pull Factors and Tourist Satisfaction)</w:t>
      </w:r>
      <w:r w:rsidRPr="006C16AE">
        <w:rPr>
          <w:rFonts w:ascii="Times New Roman" w:hAnsi="Times New Roman"/>
          <w:szCs w:val="24"/>
          <w:lang w:val="en-GB"/>
        </w:rPr>
        <w:tab/>
      </w:r>
      <w:r w:rsidR="006C3D21">
        <w:rPr>
          <w:rFonts w:ascii="Times New Roman" w:hAnsi="Times New Roman"/>
          <w:szCs w:val="24"/>
          <w:lang w:val="en-GB"/>
        </w:rPr>
        <w:t>39</w:t>
      </w:r>
      <w:r w:rsidRPr="006C16AE">
        <w:rPr>
          <w:rFonts w:ascii="Times New Roman" w:hAnsi="Times New Roman"/>
          <w:szCs w:val="24"/>
        </w:rPr>
        <w:br w:type="page"/>
      </w:r>
    </w:p>
    <w:p w14:paraId="7F414B0C" w14:textId="77777777" w:rsidR="00E77346" w:rsidRPr="006C16AE" w:rsidRDefault="00E77346" w:rsidP="00E77346">
      <w:pPr>
        <w:spacing w:line="360" w:lineRule="auto"/>
        <w:rPr>
          <w:rFonts w:ascii="Times New Roman" w:hAnsi="Times New Roman"/>
          <w:b/>
          <w:bCs/>
          <w:szCs w:val="24"/>
        </w:rPr>
      </w:pPr>
      <w:r w:rsidRPr="006C16AE">
        <w:rPr>
          <w:rFonts w:ascii="Times New Roman" w:hAnsi="Times New Roman"/>
          <w:b/>
          <w:bCs/>
          <w:szCs w:val="24"/>
        </w:rPr>
        <w:lastRenderedPageBreak/>
        <w:t>List of Figures</w:t>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r>
      <w:r w:rsidRPr="006C16AE">
        <w:rPr>
          <w:rFonts w:ascii="Times New Roman" w:hAnsi="Times New Roman"/>
          <w:b/>
          <w:bCs/>
          <w:szCs w:val="24"/>
        </w:rPr>
        <w:tab/>
        <w:t xml:space="preserve">   Page No.</w:t>
      </w:r>
    </w:p>
    <w:p w14:paraId="06E9001A" w14:textId="464F9995"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Figure 2.1</w:t>
      </w:r>
      <w:r w:rsidRPr="006C16AE">
        <w:rPr>
          <w:rFonts w:ascii="Times New Roman" w:hAnsi="Times New Roman"/>
          <w:szCs w:val="24"/>
        </w:rPr>
        <w:tab/>
        <w:t>Push and Pull Theory</w:t>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Pr="006C16AE">
        <w:rPr>
          <w:rFonts w:ascii="Times New Roman" w:hAnsi="Times New Roman"/>
          <w:szCs w:val="24"/>
        </w:rPr>
        <w:tab/>
      </w:r>
      <w:r w:rsidR="000B3775">
        <w:rPr>
          <w:rFonts w:ascii="Times New Roman" w:hAnsi="Times New Roman"/>
          <w:szCs w:val="24"/>
        </w:rPr>
        <w:t>13</w:t>
      </w:r>
    </w:p>
    <w:p w14:paraId="33B598EC" w14:textId="1E4FBA70"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Figure 2.2</w:t>
      </w:r>
      <w:r w:rsidRPr="006C16AE">
        <w:rPr>
          <w:rFonts w:ascii="Times New Roman" w:hAnsi="Times New Roman"/>
          <w:szCs w:val="24"/>
        </w:rPr>
        <w:tab/>
        <w:t>Conceptual Framework</w:t>
      </w:r>
      <w:r>
        <w:rPr>
          <w:rFonts w:ascii="Times New Roman" w:hAnsi="Times New Roman"/>
          <w:szCs w:val="24"/>
        </w:rPr>
        <w:tab/>
      </w:r>
      <w:r>
        <w:rPr>
          <w:rFonts w:ascii="Times New Roman" w:hAnsi="Times New Roman"/>
          <w:szCs w:val="24"/>
        </w:rPr>
        <w:tab/>
      </w:r>
      <w:r>
        <w:rPr>
          <w:rFonts w:ascii="Times New Roman" w:hAnsi="Times New Roman"/>
          <w:szCs w:val="24"/>
        </w:rPr>
        <w:tab/>
      </w:r>
      <w:r>
        <w:rPr>
          <w:rFonts w:ascii="Times New Roman" w:hAnsi="Times New Roman"/>
          <w:szCs w:val="24"/>
        </w:rPr>
        <w:tab/>
      </w:r>
      <w:r>
        <w:rPr>
          <w:rFonts w:ascii="Times New Roman" w:hAnsi="Times New Roman"/>
          <w:szCs w:val="24"/>
        </w:rPr>
        <w:tab/>
      </w:r>
      <w:r>
        <w:rPr>
          <w:rFonts w:ascii="Times New Roman" w:hAnsi="Times New Roman"/>
          <w:szCs w:val="24"/>
        </w:rPr>
        <w:tab/>
      </w:r>
      <w:r>
        <w:rPr>
          <w:rFonts w:ascii="Times New Roman" w:hAnsi="Times New Roman"/>
          <w:szCs w:val="24"/>
        </w:rPr>
        <w:tab/>
      </w:r>
      <w:r w:rsidR="000B3775">
        <w:rPr>
          <w:rFonts w:ascii="Times New Roman" w:hAnsi="Times New Roman"/>
          <w:szCs w:val="24"/>
        </w:rPr>
        <w:t>17</w:t>
      </w:r>
    </w:p>
    <w:p w14:paraId="58B86768" w14:textId="2201F789"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4.1</w:t>
      </w:r>
      <w:r w:rsidRPr="006C16AE">
        <w:rPr>
          <w:rFonts w:ascii="Times New Roman" w:hAnsi="Times New Roman"/>
          <w:szCs w:val="24"/>
          <w:lang w:val="en-GB"/>
        </w:rPr>
        <w:tab/>
        <w:t xml:space="preserve">Gender </w:t>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sidRPr="006C16AE">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22</w:t>
      </w:r>
    </w:p>
    <w:p w14:paraId="3563DA2C" w14:textId="574EC3D9"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4.2</w:t>
      </w:r>
      <w:r w:rsidRPr="006C16AE">
        <w:rPr>
          <w:rFonts w:ascii="Times New Roman" w:hAnsi="Times New Roman"/>
          <w:szCs w:val="24"/>
          <w:lang w:val="en-GB"/>
        </w:rPr>
        <w:tab/>
        <w:t>Age group</w:t>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22</w:t>
      </w:r>
    </w:p>
    <w:p w14:paraId="52B59835" w14:textId="6732CFD8"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4.3</w:t>
      </w:r>
      <w:r w:rsidRPr="006C16AE">
        <w:rPr>
          <w:rFonts w:ascii="Times New Roman" w:hAnsi="Times New Roman"/>
          <w:szCs w:val="24"/>
          <w:lang w:val="en-GB"/>
        </w:rPr>
        <w:tab/>
        <w:t>Place of Origin</w:t>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23</w:t>
      </w:r>
    </w:p>
    <w:p w14:paraId="1B9D1B5F" w14:textId="2D03368F"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4.4</w:t>
      </w:r>
      <w:r w:rsidRPr="006C16AE">
        <w:rPr>
          <w:rFonts w:ascii="Times New Roman" w:hAnsi="Times New Roman"/>
          <w:szCs w:val="24"/>
          <w:lang w:val="en-GB"/>
        </w:rPr>
        <w:tab/>
        <w:t>Academic Qualification</w:t>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23</w:t>
      </w:r>
    </w:p>
    <w:p w14:paraId="752FD77C" w14:textId="0DAEC682" w:rsidR="00E77346" w:rsidRPr="00085FEA" w:rsidRDefault="00E77346" w:rsidP="00E77346">
      <w:pPr>
        <w:spacing w:line="360" w:lineRule="auto"/>
        <w:rPr>
          <w:rFonts w:ascii="Times New Roman" w:hAnsi="Times New Roman"/>
          <w:szCs w:val="24"/>
          <w:lang w:val="fr-FR"/>
        </w:rPr>
      </w:pPr>
      <w:r w:rsidRPr="00085FEA">
        <w:rPr>
          <w:rFonts w:ascii="Times New Roman" w:hAnsi="Times New Roman"/>
          <w:szCs w:val="24"/>
          <w:lang w:val="fr-FR"/>
        </w:rPr>
        <w:t>Figure 4.5</w:t>
      </w:r>
      <w:r w:rsidRPr="00085FEA">
        <w:rPr>
          <w:rFonts w:ascii="Times New Roman" w:hAnsi="Times New Roman"/>
          <w:szCs w:val="24"/>
          <w:lang w:val="fr-FR"/>
        </w:rPr>
        <w:tab/>
        <w:t>Management Position</w:t>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000B3775" w:rsidRPr="00085FEA">
        <w:rPr>
          <w:rFonts w:ascii="Times New Roman" w:hAnsi="Times New Roman"/>
          <w:szCs w:val="24"/>
          <w:lang w:val="fr-FR"/>
        </w:rPr>
        <w:t>23</w:t>
      </w:r>
    </w:p>
    <w:p w14:paraId="476AB74B" w14:textId="3B5F0AB8" w:rsidR="00E77346" w:rsidRPr="00085FEA" w:rsidRDefault="00E77346" w:rsidP="00E77346">
      <w:pPr>
        <w:spacing w:line="360" w:lineRule="auto"/>
        <w:rPr>
          <w:rFonts w:ascii="Times New Roman" w:hAnsi="Times New Roman"/>
          <w:szCs w:val="24"/>
          <w:lang w:val="fr-FR"/>
        </w:rPr>
      </w:pPr>
      <w:r w:rsidRPr="00085FEA">
        <w:rPr>
          <w:rFonts w:ascii="Times New Roman" w:hAnsi="Times New Roman"/>
          <w:szCs w:val="24"/>
          <w:lang w:val="fr-FR"/>
        </w:rPr>
        <w:t>Figure 4.6</w:t>
      </w:r>
      <w:r w:rsidRPr="00085FEA">
        <w:rPr>
          <w:rFonts w:ascii="Times New Roman" w:hAnsi="Times New Roman"/>
          <w:szCs w:val="24"/>
          <w:lang w:val="fr-FR"/>
        </w:rPr>
        <w:tab/>
        <w:t>Occupation</w:t>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Pr="00085FEA">
        <w:rPr>
          <w:rFonts w:ascii="Times New Roman" w:hAnsi="Times New Roman"/>
          <w:szCs w:val="24"/>
          <w:lang w:val="fr-FR"/>
        </w:rPr>
        <w:tab/>
      </w:r>
      <w:r w:rsidR="000B3775" w:rsidRPr="00085FEA">
        <w:rPr>
          <w:rFonts w:ascii="Times New Roman" w:hAnsi="Times New Roman"/>
          <w:szCs w:val="24"/>
          <w:lang w:val="fr-FR"/>
        </w:rPr>
        <w:t>23</w:t>
      </w:r>
    </w:p>
    <w:p w14:paraId="64068CD7" w14:textId="38B0CC4C"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4.7</w:t>
      </w:r>
      <w:r w:rsidRPr="006C16AE">
        <w:rPr>
          <w:rFonts w:ascii="Times New Roman" w:hAnsi="Times New Roman"/>
          <w:szCs w:val="24"/>
          <w:lang w:val="en-GB"/>
        </w:rPr>
        <w:tab/>
        <w:t xml:space="preserve">Marital Status </w:t>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23</w:t>
      </w:r>
    </w:p>
    <w:p w14:paraId="6A55F0B7" w14:textId="4704FDDE"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4.8</w:t>
      </w:r>
      <w:r w:rsidRPr="006C16AE">
        <w:rPr>
          <w:rFonts w:ascii="Times New Roman" w:hAnsi="Times New Roman"/>
          <w:szCs w:val="24"/>
          <w:lang w:val="en-GB"/>
        </w:rPr>
        <w:tab/>
        <w:t>Frequency of Vacation</w:t>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23</w:t>
      </w:r>
    </w:p>
    <w:p w14:paraId="7E0089CC" w14:textId="06AF279B"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4.9</w:t>
      </w:r>
      <w:r w:rsidRPr="006C16AE">
        <w:rPr>
          <w:rFonts w:ascii="Times New Roman" w:hAnsi="Times New Roman"/>
          <w:szCs w:val="24"/>
          <w:lang w:val="en-GB"/>
        </w:rPr>
        <w:tab/>
        <w:t>Intended Duration of the Stay</w:t>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24</w:t>
      </w:r>
    </w:p>
    <w:p w14:paraId="75B357D5" w14:textId="740470B5"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4.10</w:t>
      </w:r>
      <w:r w:rsidRPr="006C16AE">
        <w:rPr>
          <w:rFonts w:ascii="Times New Roman" w:hAnsi="Times New Roman"/>
          <w:szCs w:val="24"/>
          <w:lang w:val="en-GB"/>
        </w:rPr>
        <w:tab/>
        <w:t>Days already spent on the destination</w:t>
      </w:r>
      <w:r w:rsidRPr="006C16AE">
        <w:rPr>
          <w:rFonts w:ascii="Times New Roman" w:hAnsi="Times New Roman"/>
          <w:szCs w:val="24"/>
          <w:lang w:val="en-GB"/>
        </w:rPr>
        <w:tab/>
        <w:t xml:space="preserve"> </w:t>
      </w:r>
      <w:r w:rsidRPr="006C16AE">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24</w:t>
      </w:r>
    </w:p>
    <w:p w14:paraId="7C3D88FA" w14:textId="59855307"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4.11</w:t>
      </w:r>
      <w:r w:rsidRPr="006C16AE">
        <w:rPr>
          <w:rFonts w:ascii="Times New Roman" w:hAnsi="Times New Roman"/>
          <w:szCs w:val="24"/>
          <w:lang w:val="en-GB"/>
        </w:rPr>
        <w:tab/>
        <w:t>Push Factors</w:t>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25</w:t>
      </w:r>
    </w:p>
    <w:p w14:paraId="5FBCCFBC" w14:textId="2729B8C8"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4.12</w:t>
      </w:r>
      <w:r w:rsidRPr="006C16AE">
        <w:rPr>
          <w:rFonts w:ascii="Times New Roman" w:hAnsi="Times New Roman"/>
          <w:szCs w:val="24"/>
          <w:lang w:val="en-GB"/>
        </w:rPr>
        <w:tab/>
        <w:t>Pull Factors</w:t>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26</w:t>
      </w:r>
    </w:p>
    <w:p w14:paraId="697A554F" w14:textId="24AB12E7"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4.13</w:t>
      </w:r>
      <w:r w:rsidRPr="006C16AE">
        <w:rPr>
          <w:rFonts w:ascii="Times New Roman" w:hAnsi="Times New Roman"/>
          <w:szCs w:val="24"/>
          <w:lang w:val="en-GB"/>
        </w:rPr>
        <w:tab/>
        <w:t>ICT Adoption</w:t>
      </w:r>
      <w:r w:rsidRPr="006C16AE">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28</w:t>
      </w:r>
    </w:p>
    <w:p w14:paraId="152794C3" w14:textId="0A3D51B5"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4.14</w:t>
      </w:r>
      <w:r w:rsidRPr="006C16AE">
        <w:rPr>
          <w:rFonts w:ascii="Times New Roman" w:hAnsi="Times New Roman"/>
          <w:szCs w:val="24"/>
          <w:lang w:val="en-GB"/>
        </w:rPr>
        <w:tab/>
        <w:t>Tourist Satisfaction</w:t>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Pr>
          <w:rFonts w:ascii="Times New Roman" w:hAnsi="Times New Roman"/>
          <w:szCs w:val="24"/>
          <w:lang w:val="en-GB"/>
        </w:rPr>
        <w:tab/>
      </w:r>
      <w:r w:rsidR="000B3775">
        <w:rPr>
          <w:rFonts w:ascii="Times New Roman" w:hAnsi="Times New Roman"/>
          <w:szCs w:val="24"/>
          <w:lang w:val="en-GB"/>
        </w:rPr>
        <w:t>29</w:t>
      </w:r>
    </w:p>
    <w:p w14:paraId="2A82C73F" w14:textId="48B62B94"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4.15</w:t>
      </w:r>
      <w:r w:rsidRPr="006C16AE">
        <w:rPr>
          <w:rFonts w:ascii="Times New Roman" w:hAnsi="Times New Roman"/>
          <w:szCs w:val="24"/>
          <w:lang w:val="en-GB"/>
        </w:rPr>
        <w:tab/>
        <w:t>Histogram of Regression between Push Factor and Tourist Satisfaction</w:t>
      </w:r>
      <w:r>
        <w:rPr>
          <w:rFonts w:ascii="Times New Roman" w:hAnsi="Times New Roman"/>
          <w:szCs w:val="24"/>
          <w:lang w:val="en-GB"/>
        </w:rPr>
        <w:tab/>
      </w:r>
      <w:r w:rsidR="00826609">
        <w:rPr>
          <w:rFonts w:ascii="Times New Roman" w:hAnsi="Times New Roman"/>
          <w:szCs w:val="24"/>
          <w:lang w:val="en-GB"/>
        </w:rPr>
        <w:t>38</w:t>
      </w:r>
    </w:p>
    <w:p w14:paraId="76227D85" w14:textId="61D63C8E" w:rsidR="00E77346" w:rsidRPr="006C16AE" w:rsidRDefault="00E77346" w:rsidP="00E77346">
      <w:pPr>
        <w:spacing w:line="360" w:lineRule="auto"/>
        <w:rPr>
          <w:rFonts w:ascii="Times New Roman" w:hAnsi="Times New Roman"/>
          <w:szCs w:val="24"/>
          <w:lang w:val="en-GB"/>
        </w:rPr>
      </w:pPr>
      <w:r w:rsidRPr="006C16AE">
        <w:rPr>
          <w:rFonts w:ascii="Times New Roman" w:hAnsi="Times New Roman"/>
          <w:szCs w:val="24"/>
          <w:lang w:val="en-GB"/>
        </w:rPr>
        <w:t>Figure 4.16</w:t>
      </w:r>
      <w:r w:rsidRPr="006C16AE">
        <w:rPr>
          <w:rFonts w:ascii="Times New Roman" w:hAnsi="Times New Roman"/>
          <w:szCs w:val="24"/>
          <w:lang w:val="en-GB"/>
        </w:rPr>
        <w:tab/>
        <w:t xml:space="preserve">Normal P-P Plot of Regression Push Factor </w:t>
      </w:r>
      <w:r>
        <w:rPr>
          <w:rFonts w:ascii="Times New Roman" w:hAnsi="Times New Roman"/>
          <w:szCs w:val="24"/>
          <w:lang w:val="en-GB"/>
        </w:rPr>
        <w:t>&amp;</w:t>
      </w:r>
      <w:r w:rsidRPr="006C16AE">
        <w:rPr>
          <w:rFonts w:ascii="Times New Roman" w:hAnsi="Times New Roman"/>
          <w:szCs w:val="24"/>
          <w:lang w:val="en-GB"/>
        </w:rPr>
        <w:t xml:space="preserve"> Tourist Satisfaction</w:t>
      </w:r>
      <w:r>
        <w:rPr>
          <w:rFonts w:ascii="Times New Roman" w:hAnsi="Times New Roman"/>
          <w:szCs w:val="24"/>
          <w:lang w:val="en-GB"/>
        </w:rPr>
        <w:tab/>
      </w:r>
      <w:r>
        <w:rPr>
          <w:rFonts w:ascii="Times New Roman" w:hAnsi="Times New Roman"/>
          <w:szCs w:val="24"/>
          <w:lang w:val="en-GB"/>
        </w:rPr>
        <w:tab/>
      </w:r>
      <w:r w:rsidR="00826609">
        <w:rPr>
          <w:rFonts w:ascii="Times New Roman" w:hAnsi="Times New Roman"/>
          <w:szCs w:val="24"/>
          <w:lang w:val="en-GB"/>
        </w:rPr>
        <w:t>38</w:t>
      </w:r>
    </w:p>
    <w:p w14:paraId="24365C04" w14:textId="56EB81BA"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Figure 4.17</w:t>
      </w:r>
      <w:r w:rsidRPr="006C16AE">
        <w:rPr>
          <w:rFonts w:ascii="Times New Roman" w:hAnsi="Times New Roman"/>
          <w:szCs w:val="24"/>
        </w:rPr>
        <w:tab/>
      </w:r>
      <w:r w:rsidRPr="006C16AE">
        <w:rPr>
          <w:rFonts w:ascii="Times New Roman" w:hAnsi="Times New Roman"/>
          <w:szCs w:val="24"/>
          <w:lang w:val="en-GB"/>
        </w:rPr>
        <w:t>Scatter Plot of Regression between Push Factor and Tourist Satisfaction</w:t>
      </w:r>
      <w:r>
        <w:rPr>
          <w:rFonts w:ascii="Times New Roman" w:hAnsi="Times New Roman"/>
          <w:szCs w:val="24"/>
          <w:lang w:val="en-GB"/>
        </w:rPr>
        <w:tab/>
      </w:r>
      <w:r w:rsidR="00826609">
        <w:rPr>
          <w:rFonts w:ascii="Times New Roman" w:hAnsi="Times New Roman"/>
          <w:szCs w:val="24"/>
          <w:lang w:val="en-GB"/>
        </w:rPr>
        <w:t>39</w:t>
      </w:r>
    </w:p>
    <w:p w14:paraId="5474D34D" w14:textId="0E1AB175"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Figure 4.18</w:t>
      </w:r>
      <w:r w:rsidRPr="006C16AE">
        <w:rPr>
          <w:rFonts w:ascii="Times New Roman" w:hAnsi="Times New Roman"/>
          <w:szCs w:val="24"/>
        </w:rPr>
        <w:tab/>
      </w:r>
      <w:r w:rsidRPr="006C16AE">
        <w:rPr>
          <w:rFonts w:ascii="Times New Roman" w:hAnsi="Times New Roman"/>
          <w:szCs w:val="24"/>
          <w:lang w:val="en-GB"/>
        </w:rPr>
        <w:t>Histogram of Regression between Pull Factor and Tourist Satisfaction</w:t>
      </w:r>
      <w:r>
        <w:rPr>
          <w:rFonts w:ascii="Times New Roman" w:hAnsi="Times New Roman"/>
          <w:szCs w:val="24"/>
          <w:lang w:val="en-GB"/>
        </w:rPr>
        <w:tab/>
      </w:r>
      <w:r w:rsidR="006C3D21">
        <w:rPr>
          <w:rFonts w:ascii="Times New Roman" w:hAnsi="Times New Roman"/>
          <w:szCs w:val="24"/>
          <w:lang w:val="en-GB"/>
        </w:rPr>
        <w:t>40</w:t>
      </w:r>
    </w:p>
    <w:p w14:paraId="20DB269D" w14:textId="579FAF83" w:rsidR="00E77346" w:rsidRPr="006C16AE" w:rsidRDefault="00E77346" w:rsidP="00E77346">
      <w:pPr>
        <w:spacing w:line="360" w:lineRule="auto"/>
        <w:rPr>
          <w:rFonts w:ascii="Times New Roman" w:hAnsi="Times New Roman"/>
          <w:szCs w:val="24"/>
        </w:rPr>
      </w:pPr>
      <w:r w:rsidRPr="006C16AE">
        <w:rPr>
          <w:rFonts w:ascii="Times New Roman" w:hAnsi="Times New Roman"/>
          <w:szCs w:val="24"/>
        </w:rPr>
        <w:t>Figure 4.19</w:t>
      </w:r>
      <w:r w:rsidRPr="006C16AE">
        <w:rPr>
          <w:rFonts w:ascii="Times New Roman" w:hAnsi="Times New Roman"/>
          <w:szCs w:val="24"/>
        </w:rPr>
        <w:tab/>
      </w:r>
      <w:r w:rsidRPr="006C16AE">
        <w:rPr>
          <w:rFonts w:ascii="Times New Roman" w:hAnsi="Times New Roman"/>
          <w:szCs w:val="24"/>
          <w:lang w:val="en-GB"/>
        </w:rPr>
        <w:t>Normal P-P Plot of Regression Pull Factor and Tourist Satisfaction</w:t>
      </w:r>
      <w:r>
        <w:rPr>
          <w:rFonts w:ascii="Times New Roman" w:hAnsi="Times New Roman"/>
          <w:szCs w:val="24"/>
          <w:lang w:val="en-GB"/>
        </w:rPr>
        <w:tab/>
      </w:r>
      <w:r>
        <w:rPr>
          <w:rFonts w:ascii="Times New Roman" w:hAnsi="Times New Roman"/>
          <w:szCs w:val="24"/>
          <w:lang w:val="en-GB"/>
        </w:rPr>
        <w:tab/>
      </w:r>
      <w:r w:rsidR="006C3D21">
        <w:rPr>
          <w:rFonts w:ascii="Times New Roman" w:hAnsi="Times New Roman"/>
          <w:szCs w:val="24"/>
          <w:lang w:val="en-GB"/>
        </w:rPr>
        <w:t>40</w:t>
      </w:r>
    </w:p>
    <w:p w14:paraId="2C6F7A81" w14:textId="11A8B0D6" w:rsidR="00E77346" w:rsidRPr="00003EB1" w:rsidRDefault="00E77346" w:rsidP="00003EB1">
      <w:pPr>
        <w:spacing w:line="360" w:lineRule="auto"/>
        <w:rPr>
          <w:rFonts w:ascii="Times New Roman" w:hAnsi="Times New Roman"/>
          <w:szCs w:val="24"/>
        </w:rPr>
      </w:pPr>
      <w:r w:rsidRPr="006C16AE">
        <w:rPr>
          <w:rFonts w:ascii="Times New Roman" w:hAnsi="Times New Roman"/>
          <w:szCs w:val="24"/>
        </w:rPr>
        <w:t>Figure 4.20</w:t>
      </w:r>
      <w:r w:rsidRPr="006C16AE">
        <w:rPr>
          <w:rFonts w:ascii="Times New Roman" w:hAnsi="Times New Roman"/>
          <w:szCs w:val="24"/>
        </w:rPr>
        <w:tab/>
      </w:r>
      <w:r w:rsidRPr="006C16AE">
        <w:rPr>
          <w:rFonts w:ascii="Times New Roman" w:hAnsi="Times New Roman"/>
          <w:szCs w:val="24"/>
          <w:lang w:val="en-GB"/>
        </w:rPr>
        <w:t>Scatter Plot of Regression between Pull Factor and Tourist Satisfaction</w:t>
      </w:r>
      <w:r>
        <w:rPr>
          <w:rFonts w:ascii="Times New Roman" w:hAnsi="Times New Roman"/>
          <w:szCs w:val="24"/>
          <w:lang w:val="en-GB"/>
        </w:rPr>
        <w:tab/>
      </w:r>
      <w:r w:rsidR="006C3D21">
        <w:rPr>
          <w:rFonts w:ascii="Times New Roman" w:hAnsi="Times New Roman"/>
          <w:szCs w:val="24"/>
          <w:lang w:val="en-GB"/>
        </w:rPr>
        <w:t>41</w:t>
      </w:r>
      <w:r>
        <w:rPr>
          <w:rFonts w:ascii="Times New Roman" w:hAnsi="Times New Roman"/>
          <w:b/>
          <w:bCs/>
          <w:lang w:val="en-GB"/>
        </w:rPr>
        <w:br w:type="page"/>
      </w:r>
    </w:p>
    <w:p w14:paraId="7406D59A" w14:textId="17EF577B" w:rsidR="00144F1F"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lastRenderedPageBreak/>
        <w:t xml:space="preserve">1. </w:t>
      </w:r>
      <w:r w:rsidR="00FF1E53">
        <w:rPr>
          <w:rFonts w:ascii="Times New Roman" w:hAnsi="Times New Roman"/>
          <w:b/>
          <w:bCs/>
          <w:lang w:val="en-GB"/>
        </w:rPr>
        <w:t>INTRODUCTION</w:t>
      </w:r>
    </w:p>
    <w:p w14:paraId="4C612D80" w14:textId="1303460E" w:rsidR="006057CC" w:rsidRPr="008B0116" w:rsidRDefault="006057CC" w:rsidP="008765E0">
      <w:pPr>
        <w:spacing w:after="240" w:line="360" w:lineRule="auto"/>
        <w:rPr>
          <w:rFonts w:ascii="Times New Roman" w:hAnsi="Times New Roman"/>
          <w:b/>
          <w:bCs/>
          <w:lang w:val="en-GB"/>
        </w:rPr>
      </w:pPr>
      <w:r>
        <w:rPr>
          <w:rFonts w:ascii="Times New Roman" w:hAnsi="Times New Roman"/>
          <w:b/>
          <w:bCs/>
          <w:lang w:val="en-GB"/>
        </w:rPr>
        <w:t>1.1 Background</w:t>
      </w:r>
    </w:p>
    <w:p w14:paraId="5E76EA92" w14:textId="18C67748" w:rsidR="00144F1F" w:rsidRPr="001C09CA" w:rsidRDefault="00000000" w:rsidP="008765E0">
      <w:pPr>
        <w:spacing w:after="240" w:line="360" w:lineRule="auto"/>
        <w:rPr>
          <w:rFonts w:ascii="Times New Roman" w:hAnsi="Times New Roman"/>
          <w:lang w:val="en-GB"/>
        </w:rPr>
      </w:pPr>
      <w:r w:rsidRPr="008B0116">
        <w:rPr>
          <w:rFonts w:ascii="Times New Roman" w:hAnsi="Times New Roman"/>
          <w:lang w:val="en-GB"/>
        </w:rPr>
        <w:t>Rural tourism has emerged over the past two decades as a strategic pathway for rural development, poverty alleviation and cultural preservation while offering tourists distinctive experiential products that differ from mass urban tourism</w:t>
      </w:r>
      <w:r w:rsidR="001C08D0">
        <w:rPr>
          <w:rFonts w:ascii="Times New Roman" w:hAnsi="Times New Roman"/>
          <w:lang w:val="en-GB"/>
        </w:rPr>
        <w:t xml:space="preserve"> </w:t>
      </w:r>
      <w:r w:rsidR="001C08D0">
        <w:rPr>
          <w:rFonts w:ascii="Times New Roman" w:hAnsi="Times New Roman"/>
          <w:lang w:val="en-GB"/>
        </w:rPr>
        <w:fldChar w:fldCharType="begin"/>
      </w:r>
      <w:r w:rsidR="001C09CA">
        <w:rPr>
          <w:rFonts w:ascii="Times New Roman" w:hAnsi="Times New Roman"/>
          <w:lang w:val="en-GB"/>
        </w:rPr>
        <w:instrText xml:space="preserve"> ADDIN ZOTERO_ITEM CSL_CITATION {"citationID":"8Um5RzB5","properties":{"formattedCitation":"(Malatji &amp; Mtapuri, 2012; Muganda et al., 2010; Pandey, 2025; Pokharel &amp; Bhattarai, 2022; Rossetto et al., 2007)","plainCitation":"(Malatji &amp; Mtapuri, 2012; Muganda et al., 2010; Pandey, 2025; Pokharel &amp; Bhattarai, 2022; Rossetto et al., 2007)","noteIndex":0},"citationItems":[{"id":3433,"uris":["http://zotero.org/users/local/g7fcGcSr/items/3VAC4W9G"],"itemData":{"id":3433,"type":"article-journal","container-title":"Tourism Recreation Research","DOI":"10.1080/02508281.2007.11081523","ISSN":"0250-8281, 2320-0308","issue":"1","journalAbbreviation":"Tourism Recreation Research","language":"en","page":"49-58","source":"DOI.org (Crossref)","title":"Harnessing Tourism as a Means of Poverty Alleviation: Using the Right Language or Achieving Outcomes?","title-short":"Harnessing Tourism as a Means of Poverty Alleviation","volume":"32","author":[{"family":"Rossetto","given":"Allison"},{"family":"Li","given":"Sarah"},{"family":"Sofield","given":"Trevor"}],"issued":{"date-parts":[["2007",1]]}}},{"id":3442,"uris":["http://zotero.org/users/local/g7fcGcSr/items/X7583CFR"],"itemData":{"id":3442,"type":"article-journal","container-title":"Development Southern Africa","DOI":"10.1080/0376835X.2010.522826","ISSN":"0376-835X, 1470-3637","issue":"5","journalAbbreviation":"Development Southern Africa","language":"en","page":"629-646","source":"DOI.org (Crossref)","title":"Tourism's contribution to poverty alleviation: A community perspective from Tanzania","title-short":"Tourism's contribution to poverty alleviation","volume":"27","author":[{"family":"Muganda","given":"Michael"},{"family":"Sahli","given":"Mondher"},{"family":"A Smith","given":"Karen"}],"issued":{"date-parts":[["2010",12]]}}},{"id":3445,"uris":["http://zotero.org/users/local/g7fcGcSr/items/EGX2GWT2"],"itemData":{"id":3445,"type":"article-journal","abstract":"Recently tourism in general and community-based tourism in particular are being touted as means to generate income and alleviate poverty. This article attempts to investigate the extent to which community-based tourism enterprises (CBTEs) are able to alleviate poverty using data gathered\n from four CBTEs in Mopani District Municipality of the limpopo in South Africa. The study is essentially qualitative in design. Face-to-face interviews and focus group discussions were used to collect data. A thematic approach was used to analyze them. The study shows that the types of jobs\n that were created by the CBTEs now are low-level, menial, nonpermanent types of jobs. The poor absorptive capacity of new labor of these enterprises means that many people in the community remain unemployed for as long as alternative modes of employment are not found. However, communities\n learned about conservation, cooking and knitting, and community-building practices. A key contribution of this article is a new Social learning and Change (SlC) organization as a necessary form of tourism organization to meet the challenges of developing countries in their quest to alleviate\n poverty using CBTE as strategy. It is an SlC initiative (perhaps a new CBO), consisting of multiple players. It may involve the creation of civic corporation/civic NGO/civic government consistent with SlC in which the issue and not the organization matters. It is about job creation, community\n cohesion, community development, inclusion, and empowerment.","container-title":"Tourism Review International","DOI":"10.3727/154427212X13369577826825","ISSN":"1544-2721","issue":"1","journalAbbreviation":"Tourism Review International","language":"en","page":"1-14","source":"DOI.org (Crossref)","title":"Can Community-Based tourism enterprises alleviate poverty? toward a new organization","title-short":"Can Community-Based tourism enterprises alleviate poverty?","volume":"16","author":[{"family":"Malatji","given":"Mathekga Isaac"},{"family":"Mtapuri","given":"Oliver"}],"issued":{"date-parts":[["2012",9,1]]}}},{"id":3052,"uris":["http://zotero.org/users/local/g7fcGcSr/items/ADMTGJ9H"],"itemData":{"id":3052,"type":"article-journal","abstract":"This study investigates the role of rural tourism in facilitating sustainable rural development, with a specific focus on Ghandruk region situated in Kaski district of Nepal. Employing a case study methodology, the researchers collected data through in-depth interviews conducted with a diverse range of stakeholders, including homestay owners, hotel owners, foreign tourists, local leaders, NGOs, government representatives, and farmers. The study findings highlight the positive impact of rural tourism activities on the social, economic, and environmental dimensions of development within the study region. The research sheds light on the potential of rural tourism in improving the standard of living for rural residents while also preserving local culture and resources. The findings contribute to the existing literature on rural tourism and offer insights for policymakers and stakeholders in leveraging rural tourism as a catalyst for sustainable rural development.","container-title":"KMC Research Journal","DOI":"10.3126/kmcrj.v6i6.59375","ISSN":"2565-4977","issue":"6","journalAbbreviation":"KMC Res. J.","language":"en","page":"97-110","source":"DOI.org (Crossref)","title":"Exploring the Role of Rural Tourism in Achieving Sustainable Rural Development","volume":"6","author":[{"family":"Pokharel","given":"Suman"},{"family":"Bhattarai","given":"Rudra Prasad"}],"issued":{"date-parts":[["2022",12,31]]}}},{"id":3534,"uris":["http://zotero.org/users/local/g7fcGcSr/items/P7ATQ55V"],"itemData":{"id":3534,"type":"article-journal","abstract":"Nepal holds significant potential for tourism development. While tourism development can drive economic growth in destination countries, there is ongoing debate about whether tourism directly causes economic growth. This study aims to analyze the trends in inbound tourist arrivals and tourism receipts in Nepal and assess tourism's impact on Nepal’s economic growth. The study utilizes secondary data spanning from 1975 to 2021, with variables rebased to</w:instrText>
      </w:r>
      <w:r w:rsidR="001C09CA" w:rsidRPr="001C09CA">
        <w:rPr>
          <w:rFonts w:ascii="Times New Roman" w:hAnsi="Times New Roman"/>
          <w:lang w:val="it-IT"/>
        </w:rPr>
        <w:instrText xml:space="preserve"> a common base year of 2010/11. The independent variables include government consumption, gross fixed capital formation, tourism receipts, and trade volume, while the dependent variable is gross domestic product (GDP). A unit root test using the Augmented Dickey-Fuller (ADF) test was conducted to check for stationarity. The Autoregressive Distributed Lag (ARDL) model was employed to examine the impact of the independent variables on the dependent variable. The findings indicate that inbound tourist arrivals in Nepal are rising, and foreign exchange earnings from tourism are also increasing. Most tourists come from India, China, the UK, the USA, and Sri Lanka. The estimated long-run coefficients for government consumption, gross fixed capital formation, and trade volume are positive and statistically significant, indicating a positive relationship with economic growth. However, the study found no long-term relationship between tourism receipts and economic growth.","container-title":"Cognition","DOI":"10.3126/cognition.v7i1.74716","ISSN":"2392-4624","issue":"1","journalAbbreviation":"Cognition","language":"en","page":"1-13","source":"DOI.org (Crossref)","title":"Tourism and Economic Growth: Assessing the Role of Tourism Industry in Nepal","title-short":"Tourism and Economic Growth","volume":"7","author":[{"family":"Pandey","given":"Baikuntha"}],"issued":{"date-parts":[["2025",2,4]]}}}],"schema":"https://github.com/citation-style-language/schema/raw/master/csl-citation.json"} </w:instrText>
      </w:r>
      <w:r w:rsidR="001C08D0">
        <w:rPr>
          <w:rFonts w:ascii="Times New Roman" w:hAnsi="Times New Roman"/>
          <w:lang w:val="en-GB"/>
        </w:rPr>
        <w:fldChar w:fldCharType="separate"/>
      </w:r>
      <w:r w:rsidR="00C5558F" w:rsidRPr="00C5558F">
        <w:rPr>
          <w:rFonts w:ascii="Times New Roman" w:hAnsi="Times New Roman"/>
          <w:lang w:val="it-IT"/>
        </w:rPr>
        <w:t>(Malatji &amp; Mtapuri, 2012; Muganda et al., 2010; Pandey, 2025; Pokharel &amp; Bhattarai, 2022; Rossetto et al., 2007)</w:t>
      </w:r>
      <w:r w:rsidR="001C08D0">
        <w:rPr>
          <w:rFonts w:ascii="Times New Roman" w:hAnsi="Times New Roman"/>
          <w:lang w:val="en-GB"/>
        </w:rPr>
        <w:fldChar w:fldCharType="end"/>
      </w:r>
      <w:r w:rsidRPr="001C09CA">
        <w:rPr>
          <w:rFonts w:ascii="Times New Roman" w:hAnsi="Times New Roman"/>
          <w:lang w:val="it-IT"/>
        </w:rPr>
        <w:t xml:space="preserve">. </w:t>
      </w:r>
      <w:r w:rsidR="000037F0">
        <w:rPr>
          <w:rFonts w:ascii="Times New Roman" w:hAnsi="Times New Roman"/>
          <w:lang w:val="en-GB"/>
        </w:rPr>
        <w:t xml:space="preserve">According to </w:t>
      </w:r>
      <w:r w:rsidR="00FE6BD0">
        <w:rPr>
          <w:rFonts w:ascii="Times New Roman" w:hAnsi="Times New Roman"/>
          <w:lang w:val="en-GB"/>
        </w:rPr>
        <w:fldChar w:fldCharType="begin"/>
      </w:r>
      <w:r w:rsidR="001C09CA">
        <w:rPr>
          <w:rFonts w:ascii="Times New Roman" w:hAnsi="Times New Roman"/>
          <w:lang w:val="en-GB"/>
        </w:rPr>
        <w:instrText xml:space="preserve"> ADDIN ZOTERO_ITEM CSL_CITATION {"citationID":"P4ckrL71","properties":{"formattedCitation":"(Rai, 2017; Wei &amp; Liu, 2023; Yutthaworakool et al., 2024)","plainCitation":"(Rai, 2017; Wei &amp; Liu, 2023; Yutthaworakool et al., 2024)","noteIndex":0},"citationItems":[{"id":3460,"uris":["http://zotero.org/users/local/g7fcGcSr/items/XYGKB3WC"],"itemData":{"id":3460,"type":"article-journal","abstract":"Being a mountainous country, Nepal is one of the destinations of tourist. Everest Region is one of the major destination trekking and mountaineering tourism and ranks second after Annapurna Region in term of number of tourists visiting different regions of Nepal. The number of tourist visiting this region increased from only 1406 in 1971/72 to 37124 in 2014. Such a growth of tourism has several socio-economic and cultural consequences. This paper discusses the consequences of tourism in Everest Region. Informations were collected along the trekking routes from Lukla to Dinboche through focus group discussion, key informant interview and tourism business survey. The results indicate that the number of hotels and lodges in many settlements along the trekking route has increased tremendously. The main base of economic life of Sherpa community has been changed from agro-pastoralism to tourism based business. The level of employment and income of local people has improved. However, tourism has undermined Sherpa culture by introducing new values and lifestyles influencing from westerners, eroded the central role of religion and traditional value in Sherpa community. For the younger generation the tourist and their norms of behavior and patterns of consumption can be seductive. This is the symptom of losing of cultural value of Sherpa community and world identity of Sherpa in the future.The Geographical Journal of Nepal Vol. 10: 89-104, 2017","container-title":"Geographical Journal of Nepal","DOI":"10.3126/gjn.v10i0.17392","ISSN":"2565-4993, 0259-0948","journalAbbreviation":"Geog. J. Nepal","language":"en","page":"89-104","source":"DOI.org (Crossref)","title":"Tourism development and economic and socio-cultural consequences in Everest Region","volume":"10","author":[{"family":"Rai","given":"Dhyanendra Bahadur"}],"issued":{"date-parts":[["2017",5,31]]}}},{"id":3030,"uris":["http://zotero.org/users/local/g7fcGcSr/items/YUKJS5EB"],"itemData":{"id":3030,"type":"article-journal","abstract":"This study applies moments quantile regression (MMQR) to investigate the asymmetric impact of the travel and tourist industry, information communication technologies (ICT), and economic growth on consumption-based material footprints (CMF) in high-resource consuming economies from 1995 to 2019. Preliminary tests confirm the slope heterogeneity, cross-sectional dependency, non-stationarity, and panel cointegration in sample data. The long-run coefficients show that travel and tourism industries lead to higher CMF, and ICT neutralizes these negative consequences. MMQR results imply that tourism and travel services increase CMF across major quantiles (0.25th-1.0th). However, their impact on CMF is highest under higher-order quantiles (0.9th) and lower at lower and medium-order quantities (0.25th, 0.50th, and 0.75th). The findings illustrate that digitalization leads to sustainable tourism and eventually lower resource depletion.","container-title":"Resources Policy","DOI":"10.1016/j.resourpol.2023.103536","ISSN":"03014207","journalAbbreviation":"Resources Policy","language":"en","page":"103536","source":"DOI.org (Crossref)","title":"How does the travel and tourism industry contribute to sustainable resource management? The moderating role of ICT in highly resource-consuming countries","title-short":"How does the travel and tourism industry contribute to sustainable resource management?","volume":"82","author":[{"family":"Wei","given":"Yi"},{"family":"Liu","given":"Qing"}],"issued":{"date-parts":[["2023",5]]}}},{"id":3494,"uris":["http://zotero.org/users/local/g7fcGcSr/items/QILN8AN8"],"itemData":{"id":3494,"type":"article-journal","abstract":"Although tourism has been the driving force of Thailand’s economic development, community-based cultural tourism in Thailand has not been included as part of the mainstream tourism sector. Moreover, sustaining their income and preserving their cultural identity is challenging. Khok Salung village, Lopburi province, Thailand, once experienced these struggles from both internal and external factors. Drawing upon a qualitative methodology, this research uses a framework of responsible tourism by incorporating economic, social, and environmental dimensions with partnerships from all stakeholders in the community on how it fosters challenges and overcomes challenges. Today, Khok Salung village has successfully built a community-based cultural tourism model that not only raises their economic capital but also preserves social, cultural, and symbolic capital. More importantly, despite obtaining different forms of capital that Khok Salung village achieves, the community successfully preserves their eroding culture to their existing villagers or the next generations and to the external people outside the community.","container-title":"IOP Conference Series: Earth and Environmental Science","DOI":"10.1088/1755-1315/1366/1/012038","ISSN":"1755-1307, 1755-1315","issue":"1","journalAbbreviation":"IOP Conf. Ser.: Earth Environ. Sci.","language":"en","page":"012038","source":"DOI.org (Crossref)","title":"Community-based cultural tourism using responsible tourism initiative: A case study of Khok Salung, Lopburi province, Thailand","title-short":"Community-based cultural tourism using responsible tourism initiative","volume":"1366","author":[{"family":"Yutthaworakool","given":"S"},{"family":"Shyangtan","given":"S"},{"family":"Sukklud","given":"R"}],"issued":{"date-parts":[["2024",7,1]]}}}],"schema":"https://github.com/citation-style-language/schema/raw/master/csl-citation.json"} </w:instrText>
      </w:r>
      <w:r w:rsidR="00FE6BD0">
        <w:rPr>
          <w:rFonts w:ascii="Times New Roman" w:hAnsi="Times New Roman"/>
          <w:lang w:val="en-GB"/>
        </w:rPr>
        <w:fldChar w:fldCharType="separate"/>
      </w:r>
      <w:r w:rsidR="00C5558F" w:rsidRPr="00C5558F">
        <w:rPr>
          <w:rFonts w:ascii="Times New Roman" w:hAnsi="Times New Roman"/>
        </w:rPr>
        <w:t>(Rai, 2017; Wei &amp; Liu, 2023; Yutthaworakool et al., 2024)</w:t>
      </w:r>
      <w:r w:rsidR="00FE6BD0">
        <w:rPr>
          <w:rFonts w:ascii="Times New Roman" w:hAnsi="Times New Roman"/>
          <w:lang w:val="en-GB"/>
        </w:rPr>
        <w:fldChar w:fldCharType="end"/>
      </w:r>
      <w:r w:rsidR="00BC0C16">
        <w:rPr>
          <w:rFonts w:ascii="Times New Roman" w:hAnsi="Times New Roman"/>
          <w:lang w:val="en-GB"/>
        </w:rPr>
        <w:t>, r</w:t>
      </w:r>
      <w:r w:rsidRPr="008B0116">
        <w:rPr>
          <w:rFonts w:ascii="Times New Roman" w:hAnsi="Times New Roman"/>
          <w:lang w:val="en-GB"/>
        </w:rPr>
        <w:t>ural tourism</w:t>
      </w:r>
      <w:r w:rsidR="00BC0C16">
        <w:rPr>
          <w:rFonts w:ascii="Times New Roman" w:hAnsi="Times New Roman"/>
          <w:lang w:val="en-GB"/>
        </w:rPr>
        <w:t xml:space="preserve"> - </w:t>
      </w:r>
      <w:r w:rsidRPr="008B0116">
        <w:rPr>
          <w:rFonts w:ascii="Times New Roman" w:hAnsi="Times New Roman"/>
          <w:lang w:val="en-GB"/>
        </w:rPr>
        <w:t xml:space="preserve">broadly understood as travel to non-urban places where visitors seek nature, culture, local livelihoods and community-based experiences has become a central strategy for rural development, diversification of livelihoods and cultural preservation in many parts of the world. In parallel, the tourism sector has experienced rapid digitalisation: information and communication technologies (ICTs) such as search engines, social media, mobile apps, online booking platforms, digital payments and location-based services now shape tourists’ information search, decision-making, in-trip behaviour and post post-trip evaluation </w:t>
      </w:r>
      <w:r w:rsidR="00280C6C">
        <w:rPr>
          <w:rFonts w:ascii="Times New Roman" w:hAnsi="Times New Roman"/>
          <w:lang w:val="en-GB"/>
        </w:rPr>
        <w:fldChar w:fldCharType="begin"/>
      </w:r>
      <w:r w:rsidR="001C09CA">
        <w:rPr>
          <w:rFonts w:ascii="Times New Roman" w:hAnsi="Times New Roman"/>
          <w:lang w:val="en-GB"/>
        </w:rPr>
        <w:instrText xml:space="preserve"> ADDIN ZOTERO_ITEM CSL_CITATION {"citationID":"vEdqFoHe","properties":{"formattedCitation":"(Lee et al., 2021; Molina-Collado et al., 2022)","plainCitation":"(Lee et al., 2021; Molina-Collado et al., 2022)","noteIndex":0},"citationItems":[{"id":3007,"uris":["http://zotero.org/users/local/g7fcGcSr/items/LWZEN6LK"],"itemData":{"id":3007,"type":"article-journal","abstract":"Information and communication technologies (ICTs) have transformed the travel and leisure sector worldwide, yet until now there are no studies presenting international evidence of the different impacts of ICTs (i.e., Internet usage, secure Internet servers, mobile cellular subscriptions, high-technology export, communications as well as computer, and fixed broadband subscriptions) on tourism development (i.e., international traveler arrivals, increased international tourism receipts, and travel and leisure sector returns) by considering countries with different tourism development processes (e.g., high or low tourism development quantile). It is possible that ICTs have diverse or non-linear impacts on countries undergoing varying tourism development processes. Using international data based on a new panel quantile approach, this research thus aims to explore whether ICTs affect tourism development and looks into the possible asymmetric and non-linear relationships among the many variables. Results show that increasing mobile cellular subscriptions, secure Internet servers, and fixed broadband subscriptions have greater positive effects on traveler arrivals. ICTs also asymmetrically and non-linearly influence tourism across different quantiles. Non-global financial sub-periods and developing nations gain benefits from ICTs’ establishment. Lastly, there are geographic differences in the ICTs-tourism nexus.","container-title":"Information Technology &amp; Tourism","DOI":"10.1007/s40558-021-00215-4","ISSN":"1098-3058, 1943-4294","issue":"4","journalAbbreviation":"Inf Technol Tourism","language":"en","page":"509-547","source":"DOI.org (Crossref)","title":"The impacts of ICTs on tourism development: International evidence based on a panel quantile approach","title-short":"The impacts of ICTs on tourism development","volume":"23","author":[{"family":"Lee","given":"Chien-Chiang"},{"family":"Chen","given":"Mei-Ping"},{"family":"Wu","given":"Wenmin"},{"family":"Xing","given":"Wenwu"}],"issued":{"date-parts":[["2021",12]]}}},{"id":3257,"uris":["http://zotero.org/users/local/g7fcGcSr/items/WQZIMX6E"],"itemData":{"id":3257,"type":"article-journal","abstract":"Technology and information and communication technology (ICT) have been gaining importance in tourism and hospitality with a booming research interest during the last years and specifically recently due to the disruptions of the COVID-19 crisis. Hence it is useful to structure the existing knowledge in this field to better guide directions for future research. To that end, this study synthesizes the academic literature about ‘technology and ICT’ in tourism and hospitality by carrying out a bibliometric analysis. The study identified 2424 documents, including the words ‘technolog*’ and/or ‘ICT’ combined with ‘touris*’, ‘hospitality’, ‘hotel’, and/or ‘travel’ that were published in the period 1988–2021 and collected from tourism and hospitality journals indexed in the Web of Science (WOS) and SCOPUS databases. The analysis was carried out by using SciMAT software, which offers different bibliometric tools and methods in order to achieve consistent results through a keyword co-occurrence analysis and an evolution map. The findings revealed the major research themes, including technology acceptance model, electronic word-of-mouth, user-generated content, self-services technologies, robotics, smart tourism, virtual reality, and trust in technology. The study concludes by identifying and discussing a future research agenda.","container-title":"Information Technology &amp; Tourism","DOI":"10.1007/s40558-022-00227-8","ISSN":"1098-3058, 1943-4294","issue":"2","journalAbbreviation":"Inf Technol Tourism","language":"en","page":"299-340","source":"DOI.org (Crossref)","title":"Mapping tourism and hospitality research on information and communication technology: a bibliometric and scientific approach","title-short":"Mapping tourism and hospitality research on information and communication technology","volume":"24","author":[{"family":"Molina-Collado","given":"Arturo"},{"family":"Gómez-Rico","given":"Mar"},{"family":"Sigala","given":"Marianna"},{"family":"Molina","given":"María Victoria"},{"family":"Aranda","given":"Evangelina"},{"family":"Salinero","given":"Yolanda"}],"issued":{"date-parts":[["2022",6]]}}}],"schema":"https://github.com/citation-style-language/schema/raw/master/csl-citation.json"} </w:instrText>
      </w:r>
      <w:r w:rsidR="00280C6C">
        <w:rPr>
          <w:rFonts w:ascii="Times New Roman" w:hAnsi="Times New Roman"/>
          <w:lang w:val="en-GB"/>
        </w:rPr>
        <w:fldChar w:fldCharType="separate"/>
      </w:r>
      <w:r w:rsidR="00C5558F" w:rsidRPr="00C5558F">
        <w:rPr>
          <w:rFonts w:ascii="Times New Roman" w:hAnsi="Times New Roman"/>
        </w:rPr>
        <w:t>(Lee et al., 2021; Molina-Collado et al., 2022)</w:t>
      </w:r>
      <w:r w:rsidR="00280C6C">
        <w:rPr>
          <w:rFonts w:ascii="Times New Roman" w:hAnsi="Times New Roman"/>
          <w:lang w:val="en-GB"/>
        </w:rPr>
        <w:fldChar w:fldCharType="end"/>
      </w:r>
      <w:r w:rsidRPr="005E45F1">
        <w:rPr>
          <w:rFonts w:ascii="Times New Roman" w:hAnsi="Times New Roman"/>
          <w:lang w:val="en-GB"/>
        </w:rPr>
        <w:t xml:space="preserve">. </w:t>
      </w:r>
      <w:r w:rsidRPr="008B0116">
        <w:rPr>
          <w:rFonts w:ascii="Times New Roman" w:hAnsi="Times New Roman"/>
          <w:lang w:val="en-GB"/>
        </w:rPr>
        <w:t>The combined growth of rural tourism and tourism digitalisation raises urgent research and policy questions about how and why tourists choose rural experiences, how ICTs mediate those choices and experiences, and how rural hosts can harness digital tools to capture economic benefits while managing socio-cultural and environmental trade-offs</w:t>
      </w:r>
      <w:r w:rsidR="005E45F1">
        <w:rPr>
          <w:rFonts w:ascii="Times New Roman" w:hAnsi="Times New Roman"/>
          <w:lang w:val="en-GB"/>
        </w:rPr>
        <w:t xml:space="preserve"> </w:t>
      </w:r>
      <w:r w:rsidR="005E45F1">
        <w:rPr>
          <w:rFonts w:ascii="Times New Roman" w:hAnsi="Times New Roman"/>
          <w:lang w:val="en-GB"/>
        </w:rPr>
        <w:fldChar w:fldCharType="begin"/>
      </w:r>
      <w:r w:rsidR="001C09CA">
        <w:rPr>
          <w:rFonts w:ascii="Times New Roman" w:hAnsi="Times New Roman"/>
          <w:lang w:val="en-GB"/>
        </w:rPr>
        <w:instrText xml:space="preserve"> ADDIN ZOTERO_ITEM CSL_CITATION {"citationID":"fqJ8FJwf","properties":{"formattedCitation":"(Lee et al., 2021; Torabi, Pourtaheri, et al., 2023)","plainCitation":"(Lee et al., 2021; Torabi, Pourtaheri, et al., 2023)","noteIndex":0},"citationItems":[{"id":3007,"uris":["http://zotero.org/users/local/g7fcGcSr/items/LWZEN6LK"],"itemData":{"id":3007,"type":"article-journal","abstract":"Information and communication technologies (ICTs) have transformed the travel and leisure sector worldwide, yet until now there are no studies presenting international evidence of the different impacts of ICTs (i.e., Internet usage, secure Internet servers, mobile cellular subscriptions, high-technology export, communications as well as computer, and fixed broadband subscriptions) on tourism development (i.e., international traveler arrivals, increased international tourism receipts, and travel and leisure sector returns) by considering countries with different tourism development processes (e.g., high or low tourism development quantile). It is possible that ICTs have diverse or non-linear impacts on countries undergoing varying tourism development processes. Using international data based on a new panel quantile approach, this research thus aims to explore whether ICTs affect tourism development and looks into the possible asymmetric and non-linear relationships among the many variables. Results show that increasing mobile cellular subscriptions, secure Internet servers, and fixed broadband subscriptions have greater positive effects on traveler arrivals. ICTs also asymmetrically and non-linearly influence tourism across different quantiles. Non-global financial sub-periods and developing nations gain benefits from ICTs’ establishment. Lastly, there are geographic differences in the ICTs-tourism nexus.","container-title":"Information Technology &amp; Tourism","DOI":"10.1007/s40558-021-00215-4","ISSN":"1098-3058, 1943-4294","issue":"4","journalAbbreviation":"Inf Technol Tourism","language":"en","page":"509-547","source":"DOI.org (Crossref)","title":"The impacts of ICTs on tourism development: International evidence based on a panel quantile approach","title-short":"The impacts of ICTs on tourism development","volume":"23","author":[{"family":"Lee","given":"Chien-Chiang"},{"family":"Chen","given":"Mei-Ping"},{"family":"Wu","given":"Wenmin"},{"family":"Xing","given":"Wenwu"}],"issued":{"date-parts":[["2021",12]]}}},{"id":3263,"uris":["http://zotero.org/users/local/g7fcGcSr/items/4DX9H4VV"],"itemData":{"id":3263,"type":"article-journal","abstract":"This study examines the inﬂuence of the various attributes of smart tourism technologies (STTs) on tourists’ intentions to revisit locations and engage in word-of-mouth (WOM) activities regarding emerging and smart rural tourist destinations in Iran. A sample of 590 tourists who visited these destinations following the COVID-19 pandemic participated in the study. The ﬁndings reveal that three attributes of STTs, namely, informativeness, accessibility, and interactivity, positively contribute to tourists’ memorable experiences (ME). Furthermore, ME, satisfaction, and the willingness to engage in WOM recommendations are identiﬁed as predictors of tourists’ intention to revisit rural destinations. The study also reveals that user competence serves as a mediator between the attributes of STTs (informativeness, accessibility, and interactivity) and the tourists’ ME. Speciﬁcally, tourists with greater skills and knowledge of using STTs tend to have more memorable experiences in these emerging and smart rural destinations. The study discusses both the theoretical and practical implications of these ﬁndings.","container-title":"Sustainability","DOI":"10.3390/su151410911","ISSN":"2071-1050","issue":"14","journalAbbreviation":"Sustainability","language":"en","license":"https://creativecommons.org/licenses/by/4.0/","page":"10911","source":"DOI.org (Crossref)","title":"Smart Tourism Technologies, Revisit Intention, and Word-of-Mouth in Emerging and Smart Rural Destinations","volume":"15","author":[{"family":"Torabi","given":"Zabih-Allah"},{"family":"Pourtaheri","given":"Mehdi"},{"family":"Hall","given":"Colin Michael"},{"family":"Sharifi","given":"Ayyoob"},{"family":"Javidi","given":"Fazlollah"}],"issued":{"date-parts":[["2023",7,12]]}}}],"schema":"https://github.com/citation-style-language/schema/raw/master/csl-citation.json"} </w:instrText>
      </w:r>
      <w:r w:rsidR="005E45F1">
        <w:rPr>
          <w:rFonts w:ascii="Times New Roman" w:hAnsi="Times New Roman"/>
          <w:lang w:val="en-GB"/>
        </w:rPr>
        <w:fldChar w:fldCharType="separate"/>
      </w:r>
      <w:r w:rsidR="00C5558F" w:rsidRPr="00C5558F">
        <w:rPr>
          <w:rFonts w:ascii="Times New Roman" w:hAnsi="Times New Roman"/>
        </w:rPr>
        <w:t>(Lee et al., 2021; Torabi, Pourtaheri, et al., 2023)</w:t>
      </w:r>
      <w:r w:rsidR="005E45F1">
        <w:rPr>
          <w:rFonts w:ascii="Times New Roman" w:hAnsi="Times New Roman"/>
          <w:lang w:val="en-GB"/>
        </w:rPr>
        <w:fldChar w:fldCharType="end"/>
      </w:r>
      <w:r w:rsidRPr="001C09CA">
        <w:rPr>
          <w:rFonts w:ascii="Times New Roman" w:hAnsi="Times New Roman"/>
          <w:lang w:val="en-GB"/>
        </w:rPr>
        <w:t>.</w:t>
      </w:r>
    </w:p>
    <w:p w14:paraId="1311D9BB" w14:textId="71EF7EBA"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Nepal has long been a tourism-dependent economy in certain regions (trekking, cultural tourism and wildlife), but in recent years attention has broadened toward rural, community and homestay initiatives that distribute benefits beyond established hubs</w:t>
      </w:r>
      <w:r w:rsidR="001C09CA">
        <w:rPr>
          <w:rFonts w:ascii="Times New Roman" w:hAnsi="Times New Roman"/>
          <w:lang w:val="en-GB"/>
        </w:rPr>
        <w:t xml:space="preserve"> </w:t>
      </w:r>
      <w:r w:rsidR="001C09CA">
        <w:rPr>
          <w:rFonts w:ascii="Times New Roman" w:hAnsi="Times New Roman"/>
          <w:lang w:val="en-GB"/>
        </w:rPr>
        <w:fldChar w:fldCharType="begin"/>
      </w:r>
      <w:r w:rsidR="001C09CA">
        <w:rPr>
          <w:rFonts w:ascii="Times New Roman" w:hAnsi="Times New Roman"/>
          <w:lang w:val="en-GB"/>
        </w:rPr>
        <w:instrText xml:space="preserve"> ADDIN ZOTERO_ITEM CSL_CITATION {"citationID":"UFTf5eYy","properties":{"formattedCitation":"(K. Bhattarai et al., 2021; K. C. &amp; Thapa Parajuli, 2014; Nepal, 1997)","plainCitation":"(K. Bhattarai et al., 2021; K. C. &amp; Thapa Parajuli, 2014; Nepal, 1997)","noteIndex":0},"citationItems":[{"id":3480,"uris":["http://zotero.org/users/local/g7fcGcSr/items/6PWSX9E2"],"itemData":{"id":3480,"type":"article-journal","abstract":"An activity of travelling has remained one of the leading contributors of global economic activities, particularly, in employment generation and foreign exchange earnings. With the 56-folds growth of international tourist arrivals from 1950 to 2018 globally, Nepalese tourism industry is widening its scope for employment generation and foreign exchange earnings. The aim of this study is to analyze role of tourism on employment generation and foreign exchange earnings in Nepal. For this, a descriptive study design was employed. Analysis was done by using secondary data of the period 2010-2019. Number of tourist arrival in 2019 (1,197,191) was found nearby double compared to the 2010 (602,867), however, the status of average length of stay remained almost same within this period. Data show, on average, that most of the tourists had visited Nepal for holiday celebration (58.6%), followed by trekking and mountaineering (11.2%) and pilgrimage (11.4%). Average annual share of tourism earnings on total export earnings in 2010-2018 was 21.7% whereas share of tourism earnings on total foreign exchange earnings was 6.2%. It is estimated that every 6 tourists visited create 1 employment opportunity in Nepal. Despite the situation of almost double in number of tourist arrival from 2010 to 2019, this study concludes that there was no significant increase in the share of tourism in total foreign exchange earnings and total employment in Nepal.","container-title":"Journal of Tourism and Hospitality Education","DOI":"10.3126/jthe.v11i0.38232","ISSN":"2467-9550","journalAbbreviation":"J. Tourism &amp; Hospitality Educ.","language":"en","page":"1-21","source":"DOI.org (Crossref)","title":"Tourism, Employment Generation and Foreign Exchange Earnings in Nepal","volume":"11","author":[{"family":"Bhattarai","given":"Kumar"},{"family":"Upadhyaya","given":"Ghanshyam"},{"family":"Bohara","given":"Surendra Kumar"}],"issued":{"date-parts":[["2021",7,4]]}}},{"id":3454,"uris":["http://zotero.org/users/local/g7fcGcSr/items/FW7TW8YH"],"itemData":{"id":3454,"type":"article-journal","abstract":"Tourism is an activity of a person which includes traveling and staying in places that are outside of their location for business, vacation and other purpose. Largescale tourism in developed and developing countries has positive and negative effects on the regional and national economies, local culture, physical infrastructure and environment. There are considerable gaps in research regarding tourism and livelihood in developing countries like Nepal. This research work aims at fulﬁlling such gap by assessing the impact of tourism on livelihood in Manaslu conservation area (MCA) of Nepal. We interviewed 76 household followed by three focus group discussions and ﬁve key informant interviews. The ﬁrst-hand information collected at the site is complimented by socioeconomic and tourism-related secondary information. Socioeconomic variables such as marital status, size of household, education and landholding status had positive effect on tourism participation while livestock-holding status and occupation of the household had negative effect on tourism participation. Number of visitors is increasing in MCA in recent years, and tourism participation is helping local people to earn more money and improve their living standard. So, awareness and education related to tourism, gender empowerment of women, advertisement and publicity on tourism promotion, adequate subsidy and training on ecotourism and skill development trainings on handicraft are recommended.","container-title":"Environment, Development and Sustainability","DOI":"10.1007/s10668-013-9512-7","ISSN":"1387-585X, 1573-2975","issue":"5","journalAbbreviation":"Environ Dev Sustain","language":"en","license":"http://www.springer.com/tdm","page":"1053-1063","source":"DOI.org (Crossref)","title":"Tourism and its impact on livelihood in Manaslu conservation area, Nepal","volume":"16","author":[{"family":"K. C.","given":"Anup"},{"family":"Thapa Parajuli","given":"Resham Bahadur"}],"issued":{"date-parts":[["2014",10]]}}},{"id":3425,"uris":["http://zotero.org/users/local/g7fcGcSr/items/6HWFIADW"],"itemData":{"id":3425,"type":"article-journal","abstract":"During the last two decades, extensive networksof protected areas in many developing countries have stimulated growth in protected area-based tourism. As protected area tourism occursin isolated and remote rural regions,it is often assumedthat such regions will experience stimulationof economic activitiesinduced by tourism from which local people will be able to derive tangible benefits. Evidence suggests that this is rarely the case. Indeed, in the majority of protected areas, benefits have hardly reached the local communitywhich bears the heaviest burden of protected area management. When a protected area is established and opened for tourism, it is often outsiderswho rush in to siphon-offa major portion of the tourism income generated locally. Nevertheless,there are some pioneering approaches such as CAMPFIRE (CommunalAreas Management Programme for Indigenous Resources) and ACAP (Annapurna Conservation Area Project) which have attempted to fulfil livelihood needs of local communities using benefits derived from wildlife or nature-based tourism. Both projects emphasize a people-centred, participatory democratic approach. Citing various examples from developing countries, this paper discusses the dependent nature of tourism in general, impact of protected area tourism on local livelihoods, and some constraints and opportunities for the long-termviability of protected areas.","container-title":"International Journal of Sustainable Development &amp; World Ecology","DOI":"10.1080/13504509709469948","ISSN":"1350-4509, 1745-2627","issue":"2","journalAbbreviation":"International Journal of Sustainable Development &amp; World Ecology","language":"en","page":"123-135","source":"DOI.org (Crossref)","title":"Sustainable tourism, protected areas and livelihood needs of local communities in developing countries","volume":"4","author":[{"family":"Nepal","given":"Sanjay K."}],"issued":{"date-parts":[["1997",6]]}}}],"schema":"https://github.com/citation-style-language/schema/raw/master/csl-citation.json"} </w:instrText>
      </w:r>
      <w:r w:rsidR="001C09CA">
        <w:rPr>
          <w:rFonts w:ascii="Times New Roman" w:hAnsi="Times New Roman"/>
          <w:lang w:val="en-GB"/>
        </w:rPr>
        <w:fldChar w:fldCharType="separate"/>
      </w:r>
      <w:r w:rsidR="00C5558F" w:rsidRPr="00C5558F">
        <w:rPr>
          <w:rFonts w:ascii="Times New Roman" w:hAnsi="Times New Roman"/>
        </w:rPr>
        <w:t>(K. Bhattarai et al., 2021; K. C. &amp; Thapa Parajuli, 2014; Nepal, 1997)</w:t>
      </w:r>
      <w:r w:rsidR="001C09CA">
        <w:rPr>
          <w:rFonts w:ascii="Times New Roman" w:hAnsi="Times New Roman"/>
          <w:lang w:val="en-GB"/>
        </w:rPr>
        <w:fldChar w:fldCharType="end"/>
      </w:r>
      <w:r w:rsidRPr="008B0116">
        <w:rPr>
          <w:rFonts w:ascii="Times New Roman" w:hAnsi="Times New Roman"/>
          <w:lang w:val="en-GB"/>
        </w:rPr>
        <w:t>. Kaski District is the core case area where rural homestays, village circuits and community-based tourism are increasingly promoted as instruments of local development, cultural preservation and diversification of tourist products</w:t>
      </w:r>
      <w:r w:rsidR="001C09CA">
        <w:rPr>
          <w:rFonts w:ascii="Times New Roman" w:hAnsi="Times New Roman"/>
          <w:lang w:val="en-GB"/>
        </w:rPr>
        <w:fldChar w:fldCharType="begin"/>
      </w:r>
      <w:r w:rsidR="001C09CA">
        <w:rPr>
          <w:rFonts w:ascii="Times New Roman" w:hAnsi="Times New Roman"/>
          <w:lang w:val="en-GB"/>
        </w:rPr>
        <w:instrText xml:space="preserve"> ADDIN ZOTERO_ITEM CSL_CITATION {"citationID":"iDYvGlAN","properties":{"formattedCitation":"(P. Bhattarai et al., 2024)","plainCitation":"(P. Bhattarai et al., 2024)","noteIndex":0},"citationItems":[{"id":3505,"uris":["http://zotero.org/users/local/g7fcGcSr/items/GH9VFWWE"],"itemData":{"id":3505,"type":"article-journal","abstract":"Nature-based tourism such as trekking and mountaineering has gained popularity in recent years due to the demand for experience-based tourism. Adventure tourism is one of the mainstays of Nepali economy and a major source of revenue. Trekking has brought employment and income opportunities and contributed to the living standard of local people. However, the influx of visitors has led to the depletion of natural resources and the degradation of environmental conditions in many areas. Therefore, it is crucial to establish a proper balance between social, economic, and environmental dimensions to ensure the viability of these tourism destinations. This study aims to assess the tourism potential and ecotourism attractions of Annapurna Base Camp through appreciative inquiry analysis. Based on the concept of ecotourism and its principles, we carried out the study keeping ecotourism in the center for exploring other possible forms of tourism at the study site. Through our primary and secondary data sources, we have designed a strategic plan to bring the results of appreciative inquiry into practice. The study emphasizes the adoption of strength-based approaches like appreciative inquiry in tourism studies that will help communities and destinations address social, environmental, and economic problems while ensuring their sustainability.","DOI":"10.34623/SX7Y-4G50","language":"en","note":"publisher: University of Algarve","source":"DOI.org (Datacite)","title":"Assessing Tourism Potential and Ecotourism Attractions of Annapurna Base Camp Nepal through an Appreciative Inquiry Approach","URL":"https://www.jsod-cieo.net/journal-tsw/index.php/jtsw/article/view/481","author":[{"family":"Bhattarai","given":"Pratik"},{"family":"Rawal","given":"Krishna"},{"family":"Anup","given":"KC"}],"accessed":{"date-parts":[["2025",10,3]]},"issued":{"date-parts":[["2024"]]}}}],"schema":"https://github.com/citation-style-language/schema/raw/master/csl-citation.json"} </w:instrText>
      </w:r>
      <w:r w:rsidR="001C09CA">
        <w:rPr>
          <w:rFonts w:ascii="Times New Roman" w:hAnsi="Times New Roman"/>
          <w:lang w:val="en-GB"/>
        </w:rPr>
        <w:fldChar w:fldCharType="separate"/>
      </w:r>
      <w:r w:rsidR="00C5558F" w:rsidRPr="00C5558F">
        <w:rPr>
          <w:rFonts w:ascii="Times New Roman" w:hAnsi="Times New Roman"/>
        </w:rPr>
        <w:t>(P. Bhattarai et al., 2024)</w:t>
      </w:r>
      <w:r w:rsidR="001C09CA">
        <w:rPr>
          <w:rFonts w:ascii="Times New Roman" w:hAnsi="Times New Roman"/>
          <w:lang w:val="en-GB"/>
        </w:rPr>
        <w:fldChar w:fldCharType="end"/>
      </w:r>
      <w:r w:rsidRPr="008B0116">
        <w:rPr>
          <w:rFonts w:ascii="Times New Roman" w:hAnsi="Times New Roman"/>
          <w:lang w:val="en-GB"/>
        </w:rPr>
        <w:t xml:space="preserve">. Multiple field studies and recent local reviews show that homestay schemes and community tourism projects in Kaski have strengthened household incomes, encouraged heritage maintenance, and stimulated micro-entrepreneurship — while raising concerns about carrying capacity, socio-cultural change and equitable benefit sharing. Nepal is an illustrative and timely case. Long known for mountain trekking and cultural tourism, Nepal has actively promoted community-based and homestay tourism to broaden the geographic and socio-economic distribution of tourism benefits beyond traditional corridors </w:t>
      </w:r>
      <w:r w:rsidRPr="008B0116">
        <w:rPr>
          <w:rFonts w:ascii="Times New Roman" w:hAnsi="Times New Roman"/>
          <w:lang w:val="en-GB"/>
        </w:rPr>
        <w:lastRenderedPageBreak/>
        <w:t xml:space="preserve">(Annapurna, Everest and Chitwan) and to leverage the country’s rich rural landscapes and cultural diversity </w:t>
      </w:r>
      <w:r w:rsidR="000C4C72">
        <w:rPr>
          <w:rFonts w:ascii="Times New Roman" w:hAnsi="Times New Roman"/>
          <w:lang w:val="en-GB"/>
        </w:rPr>
        <w:fldChar w:fldCharType="begin"/>
      </w:r>
      <w:r w:rsidR="00B334E3">
        <w:rPr>
          <w:rFonts w:ascii="Times New Roman" w:hAnsi="Times New Roman"/>
          <w:lang w:val="en-GB"/>
        </w:rPr>
        <w:instrText xml:space="preserve"> ADDIN ZOTERO_ITEM CSL_CITATION {"citationID":"XRJIcWal","properties":{"formattedCitation":"(Global College International &amp; Kharel, 2024)","plainCitation":"(Global College International &amp; Kharel, 2024)","noteIndex":0},"citationItems":[{"id":3270,"uris":["http://zotero.org/users/local/g7fcGcSr/items/N6EMZ9NS"],"itemData":{"id":3270,"type":"article-journal","abstract":"Nepal’s natural beauty and the Himalayas make it a well-liked tourism destination. The GDP of the country is heavily impacted by the tourism sector. Information and communication technology (ICT) is an efficient instrument for boosting the travel and tourism sector. The Nepalese government intends to fully digitize this industry as well. The goal of this research was to examine ICT use in Nepalese tourism sector. For the research, a thorough study of the literature was done along with interviews. Social media was discovered to be beneficial to the sector. According to the study, ICT use in tourism sector is proceeding per the Digital Nepal Framework (DNF), however, the speed of implementation appears to be slow and the full adoption of Industry 4.0 appears to be far off from the current situation.","container-title":"Nepalese Journal of Management Science and Research","DOI":"10.53056/njmsr-2024.7.1.002","ISSN":"24679356, 27951545","issue":"1","journalAbbreviation":"NJMSR","language":"en","page":"20-35","source":"DOI.org (Crossref)","title":"Role of Information and Communication Technologies on Tourism: Nepal Case Study","title-short":"Role of Information and Communication Technologies on Tourism","volume":"7","author":[{"literal":"Global College International"},{"family":"Kharel","given":"Sameer"}],"issued":{"date-parts":[["2024",3,1]]}}}],"schema":"https://github.com/citation-style-language/schema/raw/master/csl-citation.json"} </w:instrText>
      </w:r>
      <w:r w:rsidR="000C4C72">
        <w:rPr>
          <w:rFonts w:ascii="Times New Roman" w:hAnsi="Times New Roman"/>
          <w:lang w:val="en-GB"/>
        </w:rPr>
        <w:fldChar w:fldCharType="separate"/>
      </w:r>
      <w:r w:rsidR="00C5558F" w:rsidRPr="00C5558F">
        <w:rPr>
          <w:rFonts w:ascii="Times New Roman" w:hAnsi="Times New Roman"/>
        </w:rPr>
        <w:t>(Global College International &amp; Kharel, 2024)</w:t>
      </w:r>
      <w:r w:rsidR="000C4C72">
        <w:rPr>
          <w:rFonts w:ascii="Times New Roman" w:hAnsi="Times New Roman"/>
          <w:lang w:val="en-GB"/>
        </w:rPr>
        <w:fldChar w:fldCharType="end"/>
      </w:r>
      <w:r w:rsidRPr="008B0116">
        <w:rPr>
          <w:rFonts w:ascii="Times New Roman" w:hAnsi="Times New Roman"/>
          <w:lang w:val="en-GB"/>
        </w:rPr>
        <w:t>. At the same time, different access to ICT infrastructure, variable digital literacy, and complex governance arrangements shape how local actors-households, homestay operators, community organizations and micro-enterprises-adopt and use digital tools to market, sell and manage rural tourism experiences</w:t>
      </w:r>
      <w:r w:rsidR="00284DC3">
        <w:rPr>
          <w:rFonts w:ascii="Times New Roman" w:hAnsi="Times New Roman"/>
          <w:lang w:val="en-GB"/>
        </w:rPr>
        <w:t xml:space="preserve"> </w:t>
      </w:r>
      <w:r w:rsidR="00284DC3">
        <w:rPr>
          <w:rFonts w:ascii="Times New Roman" w:hAnsi="Times New Roman"/>
          <w:lang w:val="en-GB"/>
        </w:rPr>
        <w:fldChar w:fldCharType="begin"/>
      </w:r>
      <w:r w:rsidR="001C09CA">
        <w:rPr>
          <w:rFonts w:ascii="Times New Roman" w:hAnsi="Times New Roman"/>
          <w:lang w:val="en-GB"/>
        </w:rPr>
        <w:instrText xml:space="preserve"> ADDIN ZOTERO_ITEM CSL_CITATION {"citationID":"eyUPbsRP","properties":{"formattedCitation":"(Global College International &amp; Kharel, 2024; D. R. Tiwari et al., 2025)","plainCitation":"(Global College International &amp; Kharel, 2024; D. R. Tiwari et al., 2025)","noteIndex":0},"citationItems":[{"id":3270,"uris":["http://zotero.org/users/local/g7fcGcSr/items/N6EMZ9NS"],"itemData":{"id":3270,"type":"article-journal","abstract":"Nepal’s natural beauty and the Himalayas make it a well-liked tourism destination. The GDP of the country is heavily impacted by the tourism sector. Information and communication technology (ICT) is an efficient instrument for boosting the travel and tourism sector. The Nepalese government intends to fully digitize this industry as well. The goal of this research was to examine ICT use in Nepalese tourism sector. For the research, a thorough study of the literature was done along with interviews. Social media was discovered to be beneficial to the sector. According to the study, ICT use in tourism sector is proceeding per the Digital Nepal Framework (DNF), however, the speed of implementation appears to be slow and the full adoption of Industry 4.0 appears to be far off from the current situation.","container-title":"Nepalese Journal of Management Science and Research","DOI":"10.53056/njmsr-2024.7.1.002","ISSN":"24679356, 27951545","issue":"1","journalAbbreviation":"NJMSR","language":"en","page":"20-35","source":"DOI.org (Crossref)","title":"Role of Information and Communication Technologies on Tourism: Nepal Case Study","title-short":"Role of Information and Communication Technologies on Tourism","volume":"7","author":[{"literal":"Global College International"},{"family":"Kharel","given":"Sameer"}],"issued":{"date-parts":[["2024",3,1]]}}},{"id":3295,"uris":["http://zotero.org/users/local/g7fcGcSr/items/KN7UE236"],"itemData":{"id":3295,"type":"article-journal","abstract":"Background: Sustainable homestay tourism promotes tourist satisfaction by contributing to environmentally conscious travelers through eco-friendly practices, while also supporting local economies and culture. There is lack of research on how homestay tourism affects local livelihoods, its economic viability compared to corporate-led tourism, including potential benefits for sustainable homestay tourism.\nPurpose : This study aims to examine the sustainability of homestay tourism in rural Nepal, with a focus on tourist satisfaction and its implications for sustainable management practices.\nMethodology: This study utilizes the triple-bottom-line theory and integrated sustainability approaches to maximize satisfaction in homestay tourism. This study used an explanatory research design to explore the causal relationship between different variables and non-probability sampling techniques. The data collected from 267 respondents, Annapurna Rural Municipality, Kaski, was analyzed using the partial least squares structural equation modeling (PLS-SEM) version 4.0 software. Finding: The study found that tourist satisfaction in homestay tourism is influenced by leisure, financial considerations, and cultural immersion, with community involvement crucial despite challenges. This study provides valuable insights for policymakers and development partners, enabling them to understand the deriving factors of tourists' satisfaction regarding sustainable homestay tourism.\nConclusion: Tourist satisfaction in homestay tourism is driven by leisure, affordability and cultural experiences with community involvement playing a key role. These insights help policymakers and stakeholders promote more sustainable and fulfilling homestay tourism.","container-title":"Quest Journal of Management and Social Sciences","DOI":"10.3126/qjmss.v7i1.82025","ISSN":"2705-4535, 2705-4527","issue":"1","journalAbbreviation":"QJMSS","language":"en","license":"https://creativecommons.org/licenses/by-nc-nd/4.0","page":"182-200","source":"DOI.org (Crossref)","title":"Tourist Satisfaction and Sustainable Homestay Management: Insights from Six Rural Communities in Western Nepal","title-short":"Tourist Satisfaction and Sustainable Homestay Management","volume":"7","author":[{"family":"Tiwari","given":"Devi Raman"},{"family":"Devkota","given":"Niranjan"},{"family":"Lawaju","given":"Purnima"}],"issued":{"date-parts":[["2025",7,30]]}}}],"schema":"https://github.com/citation-style-language/schema/raw/master/csl-citation.json"} </w:instrText>
      </w:r>
      <w:r w:rsidR="00284DC3">
        <w:rPr>
          <w:rFonts w:ascii="Times New Roman" w:hAnsi="Times New Roman"/>
          <w:lang w:val="en-GB"/>
        </w:rPr>
        <w:fldChar w:fldCharType="separate"/>
      </w:r>
      <w:r w:rsidR="00C5558F" w:rsidRPr="00C5558F">
        <w:rPr>
          <w:rFonts w:ascii="Times New Roman" w:hAnsi="Times New Roman"/>
        </w:rPr>
        <w:t>(Global College International &amp; Kharel, 2024; D. R. Tiwari et al., 2025)</w:t>
      </w:r>
      <w:r w:rsidR="00284DC3">
        <w:rPr>
          <w:rFonts w:ascii="Times New Roman" w:hAnsi="Times New Roman"/>
          <w:lang w:val="en-GB"/>
        </w:rPr>
        <w:fldChar w:fldCharType="end"/>
      </w:r>
      <w:r w:rsidRPr="008B0116">
        <w:rPr>
          <w:rFonts w:ascii="Times New Roman" w:hAnsi="Times New Roman"/>
          <w:lang w:val="en-GB"/>
        </w:rPr>
        <w:t>. Kaski District, home to Pokhara and the Annapurna gateway, presents a particularly useful empirical setting because it contains a mix of well-known tourism hubs and nearby less-visited rural communities actively developing homestays and community tourism initiatives. Studying tourist motivations and ICT usage in Kaski helps illuminate patterns relevant across Nepal and similar developing-countries’ rural tourism context.</w:t>
      </w:r>
    </w:p>
    <w:p w14:paraId="0FF83671" w14:textId="48767578" w:rsidR="00144F1F" w:rsidRPr="008B0116" w:rsidRDefault="006C325B" w:rsidP="008765E0">
      <w:pPr>
        <w:spacing w:after="240" w:line="360" w:lineRule="auto"/>
        <w:rPr>
          <w:rFonts w:ascii="Times New Roman" w:hAnsi="Times New Roman"/>
        </w:rPr>
      </w:pPr>
      <w:r>
        <w:rPr>
          <w:rFonts w:ascii="Times New Roman" w:hAnsi="Times New Roman"/>
          <w:lang w:val="en-GB"/>
        </w:rPr>
        <w:t>The push-pull motivation framework is the academic foundation for comprehending why people travel: pull factors (destination attributes like natural scenery, cultural authenticity, safety, or affordability)  draw travellers to particular locations, while push factors (internal psychological drivers like escape, novelty, relaxation, and social motives) generate the desire to travel</w:t>
      </w:r>
      <w:r w:rsidR="00C5558F">
        <w:rPr>
          <w:rFonts w:ascii="Times New Roman" w:hAnsi="Times New Roman"/>
          <w:lang w:val="en-GB"/>
        </w:rPr>
        <w:t xml:space="preserve"> </w:t>
      </w:r>
      <w:r w:rsidR="00C5558F">
        <w:rPr>
          <w:rFonts w:ascii="Times New Roman" w:hAnsi="Times New Roman"/>
          <w:lang w:val="en-GB"/>
        </w:rPr>
        <w:fldChar w:fldCharType="begin"/>
      </w:r>
      <w:r w:rsidR="006A6406">
        <w:rPr>
          <w:rFonts w:ascii="Times New Roman" w:hAnsi="Times New Roman"/>
          <w:lang w:val="en-GB"/>
        </w:rPr>
        <w:instrText xml:space="preserve"> ADDIN ZOTERO_ITEM CSL_CITATION {"citationID":"7wtIhRFR","properties":{"formattedCitation":"(Dann, 1977; Ding &amp; Xu, 2024; Kim Lian Chan &amp; Baum, 2007)","plainCitation":"(Dann, 1977; Ding &amp; Xu, 2024; Kim Lian Chan &amp; Baum, 2007)","noteIndex":0},"citationItems":[{"id":3539,"uris":["http://zotero.org/users/local/g7fcGcSr/items/C45U5GNY"],"itemData":{"id":3539,"type":"article-journal","abstract":"Dann, Graham M.S., \"Anomie, Ego-Enhancement and Tourism,\" Annals o f Tourism Re~arch, Vol. IV, No. 4, March/April, 1977, pp. 184-194 -The present paper attempts to provide an answer to the much neglected sociological treatment of tourist motivation, with specific reference to the question, \"What makes tourists travel?\" A theoretical case is suggested for concentration on \"push\" factors, and, in particular, those stemming from \"anomie\" and \"ego-enhancement\" in the tourist himself. It is further argued that the presence of such factors is conducive to the creation of a fantasy world, one to which he plans a periodic escape. At the empirical level, the study evaluates the above two concepts in the light of a recent investigation of visitors' attitudes to Barbados. The components of the typology are also briefly examined.","container-title":"Annals of Tourism Research","DOI":"10.1016/0160-7383(77)90037-8","ISSN":"01607383","issue":"4","journalAbbreviation":"Annals of Tourism Research","language":"en","license":"https://www.elsevier.com/tdm/userlicense/1.0/","page":"184-194","source":"DOI.org (Crossref)","title":"Anomie, ego-enhancement and tourism","volume":"4","author":[{"family":"Dann","given":"Graham M.S."}],"issued":{"date-parts":[["1977",3]]}}},{"id":3047,"uris":["http://zotero.org/users/local/g7fcGcSr/items/6IH659CT"],"itemData":{"id":3047,"type":"article-journal","abstract":"Introduction\n              Urban professionals often seek respite from their daily routines through restorative tourism, driven by a complex interplay of motivations that include both internal “push” factors and external “pull” factors. This study investigates the intricate relationship between the perceived environmental restorativeness of tourist destinations and the expectations of urban professionals engaging in restorative tourism. Furthermore, it examines how push and pull motivations mediate this relationship while also considering the moderating effect of destination attributes.\n            \n            \n              Methods\n              The multiple regression analyses on the survey data collected from 221 urban professionals with restorative tourism experiences provided quantitative evidence regarding the hypothesized relationships among perceived environmental restorativeness, push and pull motivations, destination attributes, and tourism expectations.\n            \n            \n              Results\n              The results showed that perceived environmental restorativeness has a positive effect on urban professionals’ tourism expectations; urban professionals’ pull motivation and push motivation each play a mediating role between perceived environmental restorativeness and tourist expectations; and restorative tourism destination attributes have a moderating effect between perceived environmental restorativeness and push motivation, as well as the relationship between perceived environmental restorativeness and pull motivation.\n            \n            \n              Discussion\n              This study provides essential theoretical contributions to restorative </w:instrText>
      </w:r>
      <w:r w:rsidR="006A6406" w:rsidRPr="006A6406">
        <w:rPr>
          <w:rFonts w:ascii="Times New Roman" w:hAnsi="Times New Roman"/>
          <w:lang w:val="en-GB"/>
        </w:rPr>
        <w:instrText xml:space="preserve">tourism and practical implications when designing restorative tourism destinations that target urban professionals.","container-title":"Frontiers in Psychology","DOI":"10.3389/fpsyg.2024.1293050","ISSN":"1664-1078","journalAbbreviation":"Front. Psychol.","language":"en","page":"1293050","source":"DOI.org (Crossref)","title":"Urban professionals’ restorative tourism: exploring the role of perceived environmental restorativeness, push and pull motivations and destination attributes on tourism expectations","title-short":"Urban professionals’ restorative tourism","volume":"15","author":[{"family":"Ding","given":"Xianyao"},{"family":"Xu","given":"Jiajun"}],"issued":{"date-parts":[["2024",3,19]]}}},{"id":2912,"uris":["http://zotero.org/users/local/g7fcGcSr/items/WS8B5EZD"],"itemData":{"id":2912,"type":"article-journal","container-title":"Asia Pacific Journal of Tourism Research","DOI":"10.1080/10941660701761027","ISSN":"1094-1665, 1741-6507","issue":"4","journalAbbreviation":"Asia Pacific Journal of Tourism Research","language":"en","page":"349-364","source":"DOI.org (Crossref)","title":"Motivation Factors of Ecotourists in Ecolodge Accommodation: The Push and Pull Factors","title-short":"Motivation Factors of Ecotourists in Ecolodge Accommodation","volume":"12","author":[{"family":"Kim Lian Chan","given":"Jennifer"},{"family":"Baum","given":"Tom"}],"issued":{"date-parts":[["2007",12]]}}}],"schema":"https://github.com/citation-style-language/schema/raw/master/csl-citation.json"} </w:instrText>
      </w:r>
      <w:r w:rsidR="00C5558F">
        <w:rPr>
          <w:rFonts w:ascii="Times New Roman" w:hAnsi="Times New Roman"/>
          <w:lang w:val="en-GB"/>
        </w:rPr>
        <w:fldChar w:fldCharType="separate"/>
      </w:r>
      <w:r w:rsidR="006A6406" w:rsidRPr="006A6406">
        <w:rPr>
          <w:rFonts w:ascii="Times New Roman" w:hAnsi="Times New Roman"/>
          <w:lang w:val="en-GB"/>
        </w:rPr>
        <w:t>(Dann, 1977; Ding &amp; Xu, 2024; Kim Lian Chan &amp; Baum, 2007; Crompt</w:t>
      </w:r>
      <w:r w:rsidR="006A6406">
        <w:rPr>
          <w:rFonts w:ascii="Times New Roman" w:hAnsi="Times New Roman"/>
          <w:lang w:val="en-GB"/>
        </w:rPr>
        <w:t>on, 1979, Pearce,1982</w:t>
      </w:r>
      <w:r w:rsidR="006A6406" w:rsidRPr="006A6406">
        <w:rPr>
          <w:rFonts w:ascii="Times New Roman" w:hAnsi="Times New Roman"/>
          <w:lang w:val="en-GB"/>
        </w:rPr>
        <w:t>)</w:t>
      </w:r>
      <w:r w:rsidR="00C5558F">
        <w:rPr>
          <w:rFonts w:ascii="Times New Roman" w:hAnsi="Times New Roman"/>
          <w:lang w:val="en-GB"/>
        </w:rPr>
        <w:fldChar w:fldCharType="end"/>
      </w:r>
      <w:r w:rsidRPr="006A6406">
        <w:rPr>
          <w:rFonts w:ascii="Times New Roman" w:hAnsi="Times New Roman"/>
          <w:lang w:val="en-GB"/>
        </w:rPr>
        <w:t xml:space="preserve">. </w:t>
      </w:r>
      <w:r w:rsidRPr="008B0116">
        <w:rPr>
          <w:rFonts w:ascii="Times New Roman" w:hAnsi="Times New Roman"/>
          <w:lang w:val="en-GB"/>
        </w:rPr>
        <w:t xml:space="preserve">Over time the push–pull dichotomy has been refined to account for complex interactions, situational moderators (age, trip length, market origin) and overlapping constructs; contemporary empirical work continues to use push–pull as a practical and theoretically grounded approach to measure tourist motivation </w:t>
      </w:r>
      <w:r w:rsidR="00C63A39">
        <w:rPr>
          <w:rFonts w:ascii="Times New Roman" w:hAnsi="Times New Roman"/>
          <w:lang w:val="en-GB"/>
        </w:rPr>
        <w:fldChar w:fldCharType="begin"/>
      </w:r>
      <w:r w:rsidR="001C09CA">
        <w:rPr>
          <w:rFonts w:ascii="Times New Roman" w:hAnsi="Times New Roman"/>
          <w:lang w:val="en-GB"/>
        </w:rPr>
        <w:instrText xml:space="preserve"> ADDIN ZOTERO_ITEM CSL_CITATION {"citationID":"oqsn0cvU","properties":{"formattedCitation":"(Joseph &amp; Gillariose, 2025)","plainCitation":"(Joseph &amp; Gillariose, 2025)","noteIndex":0},"citationItems":[{"id":3288,"uris":["http://zotero.org/users/local/g7fcGcSr/items/4SFPMJ35"],"itemData":{"id":3288,"type":"article-journal","abstract":"This study introduces a novel reflective–formative hierarchical model specification for the classic push–pull tourist motivation construct, aligning its measurement with the theoretical distinction between intrinsic “push” drives and external “pull” attributes. Unlike the traditional reflective-reflective structuring of tourist motivation we defied the higher order factors (novelty, knowledge and facilities as formative. Using partial least squares structural equation modeling (PLS-SEM) on a purposive sample of 319 international tourists, we empirically validate the reflective–formative (reflective first-order, formative second-order) model. The reflective–formative model showed a superior fit and predictive power: it explained substantially more variance in key outcome constructs (social motives (R2 = 53.60) and self-actualization (R2 = 23.10)) than the traditional reflective–reflective specification (social motives (R2 = 49.30) and self-actualization (R2 = 21.70)), which is consistent with best-practice guidelines for theoretically grounded models. In contrast, the incorrectly specified reflective–reflective model showed stronger effects between unrelated constructs, supporting concerns that choosing the wrong type of measurement model can lead to incorrect conclusions. By reconciling the push–pull theory with measurement design, this work’s main contributions are a theoretically justified reflective–formative model for tourist motivation, and evidence of its empirical benefits. These findings highlight a methodological innovation in motivation modeling and underscore that modeling push–pull motives formatively yields more accurate insights for theory and practice.","container-title":"Tourism and Hospitality","DOI":"10.3390/tourhosp6030139","ISSN":"2673-5768","issue":"3","journalAbbreviation":"Tourism and Hospitality","language":"en","license":"https://creativecommons.org/licenses/by/4.0/","page":"139","source":"DOI.org (Crossref)","title":"Revisiting the Push–Pull Tourist Motivation Model: A Theoretical and Empirical Justification for a Reflective–Formative Structure","title-short":"Revisiting the Push–Pull Tourist Motivation Model","volume":"6","author":[{"family":"Joseph","given":"Joshin"},{"family":"Gillariose","given":"Jiju"}],"issued":{"date-parts":[["2025",7,14]]}}}],"schema":"https://github.com/citation-style-language/schema/raw/master/csl-citation.json"} </w:instrText>
      </w:r>
      <w:r w:rsidR="00C63A39">
        <w:rPr>
          <w:rFonts w:ascii="Times New Roman" w:hAnsi="Times New Roman"/>
          <w:lang w:val="en-GB"/>
        </w:rPr>
        <w:fldChar w:fldCharType="separate"/>
      </w:r>
      <w:r w:rsidR="00C5558F" w:rsidRPr="00C5558F">
        <w:rPr>
          <w:rFonts w:ascii="Times New Roman" w:hAnsi="Times New Roman"/>
        </w:rPr>
        <w:t>(Joseph &amp; Gillariose, 2025)</w:t>
      </w:r>
      <w:r w:rsidR="00C63A39">
        <w:rPr>
          <w:rFonts w:ascii="Times New Roman" w:hAnsi="Times New Roman"/>
          <w:lang w:val="en-GB"/>
        </w:rPr>
        <w:fldChar w:fldCharType="end"/>
      </w:r>
      <w:r w:rsidRPr="008B0116">
        <w:rPr>
          <w:rFonts w:ascii="Times New Roman" w:hAnsi="Times New Roman"/>
          <w:lang w:val="en-GB"/>
        </w:rPr>
        <w:t xml:space="preserve">. Given the particular character of rural tourism </w:t>
      </w:r>
      <w:r w:rsidR="00E07CEB">
        <w:rPr>
          <w:rFonts w:ascii="Times New Roman" w:hAnsi="Times New Roman"/>
          <w:lang w:val="en-GB"/>
        </w:rPr>
        <w:t>-</w:t>
      </w:r>
      <w:r w:rsidRPr="008B0116">
        <w:rPr>
          <w:rFonts w:ascii="Times New Roman" w:hAnsi="Times New Roman"/>
          <w:lang w:val="en-GB"/>
        </w:rPr>
        <w:t xml:space="preserve"> strong appeal to nature immersion, cultural authenticity, and escape from urban routines</w:t>
      </w:r>
      <w:r w:rsidR="00E07CEB">
        <w:rPr>
          <w:rFonts w:ascii="Times New Roman" w:hAnsi="Times New Roman"/>
          <w:lang w:val="en-GB"/>
        </w:rPr>
        <w:t xml:space="preserve">, </w:t>
      </w:r>
      <w:r w:rsidRPr="008B0116">
        <w:rPr>
          <w:rFonts w:ascii="Times New Roman" w:hAnsi="Times New Roman"/>
          <w:lang w:val="en-GB"/>
        </w:rPr>
        <w:t xml:space="preserve">the push–pull model remains germane for the Kaski context, but it demands local validation and integration with technology usage variables to capture contemporary behaviour. </w:t>
      </w:r>
    </w:p>
    <w:p w14:paraId="404D520F" w14:textId="03DEBEC3" w:rsidR="00144F1F" w:rsidRPr="008B0116" w:rsidRDefault="00E47501" w:rsidP="008765E0">
      <w:pPr>
        <w:spacing w:after="240" w:line="360" w:lineRule="auto"/>
        <w:rPr>
          <w:rFonts w:ascii="Times New Roman" w:hAnsi="Times New Roman"/>
          <w:lang w:val="en-GB"/>
        </w:rPr>
      </w:pPr>
      <w:r w:rsidRPr="008B0116">
        <w:rPr>
          <w:rFonts w:ascii="Times New Roman" w:hAnsi="Times New Roman"/>
          <w:lang w:val="en-GB"/>
        </w:rPr>
        <w:t>This study therefore integrates three strands: (1) measurement of push and pull motivation factors for rural tourism visitors; (2) measurement of ICT adoption and usage across pre-trip and in-trip phases; and (3) assessment of tourist satisfaction as an outcome informed by motivations and ICT usage. Methodologically, the study builds on validated survey instruments commonly used in motivation and ICT adoption research, and tests mediating and moderating relationships among these constructs in Kaski District (questionnaire instrument provided)</w:t>
      </w:r>
      <w:r w:rsidR="003443B0" w:rsidRPr="008B0116">
        <w:rPr>
          <w:rFonts w:ascii="Times New Roman" w:hAnsi="Times New Roman"/>
          <w:lang w:val="en-GB"/>
        </w:rPr>
        <w:t xml:space="preserve">. The contribution is twofold: empirically, the study supplies context-sensitive evidence from a developing-country rural tourism setting; theoretically, it integrates motivation theory with ICT </w:t>
      </w:r>
      <w:r w:rsidR="003443B0" w:rsidRPr="008B0116">
        <w:rPr>
          <w:rFonts w:ascii="Times New Roman" w:hAnsi="Times New Roman"/>
          <w:lang w:val="en-GB"/>
        </w:rPr>
        <w:lastRenderedPageBreak/>
        <w:t>adoption frameworks to better explain contemporary rural tourist behaviour and satisfaction; and practically, it identifies leverage points for local stakeholders seeking to strengthen inclusive, sustainable rural tourism in Kaski and similar destinations.</w:t>
      </w:r>
    </w:p>
    <w:p w14:paraId="6F35AC48" w14:textId="6C890A28" w:rsidR="00144F1F" w:rsidRPr="008B0116" w:rsidRDefault="003443B0" w:rsidP="008765E0">
      <w:pPr>
        <w:spacing w:after="240" w:line="360" w:lineRule="auto"/>
        <w:rPr>
          <w:rFonts w:ascii="Times New Roman" w:hAnsi="Times New Roman"/>
          <w:lang w:val="en-GB"/>
        </w:rPr>
      </w:pPr>
      <w:r w:rsidRPr="008B0116">
        <w:rPr>
          <w:rFonts w:ascii="Times New Roman" w:hAnsi="Times New Roman"/>
          <w:lang w:val="en-GB"/>
        </w:rPr>
        <w:t>The remainder of this document reviews the literature on rural tourism and tourist motivation, summarizes contemporary findings about ICT adoption in tourism (with emphasis on rural contexts), and identifies empirical gaps that motivate the present research in Kaski District.</w:t>
      </w:r>
    </w:p>
    <w:p w14:paraId="447C4389" w14:textId="2A60CA5D" w:rsidR="00144F1F" w:rsidRPr="008B0116" w:rsidRDefault="007C2AA1" w:rsidP="008765E0">
      <w:pPr>
        <w:spacing w:after="240" w:line="360" w:lineRule="auto"/>
        <w:rPr>
          <w:rFonts w:ascii="Times New Roman" w:hAnsi="Times New Roman"/>
          <w:b/>
          <w:bCs/>
          <w:lang w:val="en-GB"/>
        </w:rPr>
      </w:pPr>
      <w:r>
        <w:rPr>
          <w:rFonts w:ascii="Times New Roman" w:hAnsi="Times New Roman"/>
          <w:b/>
          <w:bCs/>
          <w:lang w:val="en-GB"/>
        </w:rPr>
        <w:t>1.</w:t>
      </w:r>
      <w:r w:rsidR="000D3283">
        <w:rPr>
          <w:rFonts w:ascii="Times New Roman" w:hAnsi="Times New Roman"/>
          <w:b/>
          <w:bCs/>
          <w:lang w:val="en-GB"/>
        </w:rPr>
        <w:t>2</w:t>
      </w:r>
      <w:r>
        <w:rPr>
          <w:rFonts w:ascii="Times New Roman" w:hAnsi="Times New Roman"/>
          <w:b/>
          <w:bCs/>
          <w:lang w:val="en-GB"/>
        </w:rPr>
        <w:t xml:space="preserve"> </w:t>
      </w:r>
      <w:r w:rsidRPr="008B0116">
        <w:rPr>
          <w:rFonts w:ascii="Times New Roman" w:hAnsi="Times New Roman"/>
          <w:b/>
          <w:bCs/>
          <w:lang w:val="en-GB"/>
        </w:rPr>
        <w:t>Aims of the Research</w:t>
      </w:r>
    </w:p>
    <w:p w14:paraId="6E37C2F2"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The primary goal of this study is to examine the dynamics of rural tourism with a focus on motivational factors, ICT adoption, and tourist satisfaction in Kaski District, Nepal. Specifically, the research seeks to:</w:t>
      </w:r>
    </w:p>
    <w:p w14:paraId="6C3EB87F" w14:textId="77777777" w:rsidR="00144F1F" w:rsidRPr="00943468" w:rsidRDefault="00000000" w:rsidP="008765E0">
      <w:pPr>
        <w:numPr>
          <w:ilvl w:val="0"/>
          <w:numId w:val="1"/>
        </w:numPr>
        <w:spacing w:after="240" w:line="360" w:lineRule="auto"/>
        <w:rPr>
          <w:rFonts w:ascii="Times New Roman" w:hAnsi="Times New Roman"/>
        </w:rPr>
      </w:pPr>
      <w:r w:rsidRPr="00943468">
        <w:rPr>
          <w:rFonts w:ascii="Times New Roman" w:hAnsi="Times New Roman"/>
          <w:lang w:val="en-GB"/>
        </w:rPr>
        <w:t>Identify and analyse push and pull motivational factors that drive tourists to engage in rural tourism in Kaski District.</w:t>
      </w:r>
    </w:p>
    <w:p w14:paraId="3D38C045" w14:textId="77777777" w:rsidR="00144F1F" w:rsidRPr="00943468" w:rsidRDefault="00000000" w:rsidP="008765E0">
      <w:pPr>
        <w:numPr>
          <w:ilvl w:val="0"/>
          <w:numId w:val="1"/>
        </w:numPr>
        <w:spacing w:after="240" w:line="360" w:lineRule="auto"/>
        <w:rPr>
          <w:rFonts w:ascii="Times New Roman" w:hAnsi="Times New Roman"/>
        </w:rPr>
      </w:pPr>
      <w:r w:rsidRPr="00943468">
        <w:rPr>
          <w:rFonts w:ascii="Times New Roman" w:hAnsi="Times New Roman"/>
          <w:lang w:val="en-GB"/>
        </w:rPr>
        <w:t>Assess the role of ICT adoption in shaping tourist experiences, including trip planning, communication, and on-site engagement.</w:t>
      </w:r>
    </w:p>
    <w:p w14:paraId="4534F2B4" w14:textId="77777777" w:rsidR="00144F1F" w:rsidRPr="00943468" w:rsidRDefault="00000000" w:rsidP="008765E0">
      <w:pPr>
        <w:numPr>
          <w:ilvl w:val="0"/>
          <w:numId w:val="1"/>
        </w:numPr>
        <w:spacing w:after="240" w:line="360" w:lineRule="auto"/>
        <w:rPr>
          <w:rFonts w:ascii="Times New Roman" w:hAnsi="Times New Roman"/>
        </w:rPr>
      </w:pPr>
      <w:r w:rsidRPr="00943468">
        <w:rPr>
          <w:rFonts w:ascii="Times New Roman" w:hAnsi="Times New Roman"/>
          <w:lang w:val="en-GB"/>
        </w:rPr>
        <w:t>Evaluate tourist satisfaction levels with rural tourism services, facilities, and experiences in the study area.</w:t>
      </w:r>
    </w:p>
    <w:p w14:paraId="1B4FC2DA" w14:textId="77777777" w:rsidR="00144F1F" w:rsidRPr="00943468" w:rsidRDefault="00000000" w:rsidP="008765E0">
      <w:pPr>
        <w:numPr>
          <w:ilvl w:val="0"/>
          <w:numId w:val="1"/>
        </w:numPr>
        <w:spacing w:after="240" w:line="360" w:lineRule="auto"/>
        <w:rPr>
          <w:rFonts w:ascii="Times New Roman" w:hAnsi="Times New Roman"/>
        </w:rPr>
      </w:pPr>
      <w:r w:rsidRPr="00943468">
        <w:rPr>
          <w:rFonts w:ascii="Times New Roman" w:hAnsi="Times New Roman"/>
          <w:lang w:val="en-GB"/>
        </w:rPr>
        <w:t>Examine the influence of demographic and travel-related variables (e.g., gender, age, place of origin, occupation, marital status, vacation frequency, duration of stay) on motivation, ICT adoption, and satisfaction.</w:t>
      </w:r>
    </w:p>
    <w:p w14:paraId="5DF2E868" w14:textId="77777777" w:rsidR="00144F1F" w:rsidRPr="00943468" w:rsidRDefault="00000000" w:rsidP="008765E0">
      <w:pPr>
        <w:numPr>
          <w:ilvl w:val="0"/>
          <w:numId w:val="1"/>
        </w:numPr>
        <w:spacing w:after="240" w:line="360" w:lineRule="auto"/>
        <w:rPr>
          <w:rFonts w:ascii="Times New Roman" w:hAnsi="Times New Roman"/>
        </w:rPr>
      </w:pPr>
      <w:r w:rsidRPr="00943468">
        <w:rPr>
          <w:rFonts w:ascii="Times New Roman" w:hAnsi="Times New Roman"/>
          <w:lang w:val="en-GB"/>
        </w:rPr>
        <w:t>Provide recommendations for stakeholders (tourism planners, local communities, and policymakers) to enhance the appeal, competitiveness, and sustainability of rural tourism in Nepal.</w:t>
      </w:r>
    </w:p>
    <w:p w14:paraId="5D8E84F5" w14:textId="2B66F1CC" w:rsidR="00144F1F" w:rsidRDefault="007C2AA1" w:rsidP="008765E0">
      <w:pPr>
        <w:spacing w:after="240" w:line="360" w:lineRule="auto"/>
        <w:rPr>
          <w:rFonts w:ascii="Times New Roman" w:hAnsi="Times New Roman"/>
          <w:b/>
          <w:bCs/>
          <w:lang w:val="en-GB"/>
        </w:rPr>
      </w:pPr>
      <w:r>
        <w:rPr>
          <w:rFonts w:ascii="Times New Roman" w:hAnsi="Times New Roman"/>
          <w:b/>
          <w:bCs/>
          <w:lang w:val="en-GB"/>
        </w:rPr>
        <w:t>1.</w:t>
      </w:r>
      <w:r w:rsidR="000D3283">
        <w:rPr>
          <w:rFonts w:ascii="Times New Roman" w:hAnsi="Times New Roman"/>
          <w:b/>
          <w:bCs/>
          <w:lang w:val="en-GB"/>
        </w:rPr>
        <w:t>3</w:t>
      </w:r>
      <w:r>
        <w:rPr>
          <w:rFonts w:ascii="Times New Roman" w:hAnsi="Times New Roman"/>
          <w:b/>
          <w:bCs/>
          <w:lang w:val="en-GB"/>
        </w:rPr>
        <w:t xml:space="preserve"> </w:t>
      </w:r>
      <w:r w:rsidRPr="008B0116">
        <w:rPr>
          <w:rFonts w:ascii="Times New Roman" w:hAnsi="Times New Roman"/>
          <w:b/>
          <w:bCs/>
          <w:lang w:val="en-GB"/>
        </w:rPr>
        <w:t>Research Questions</w:t>
      </w:r>
    </w:p>
    <w:p w14:paraId="74E07B3B" w14:textId="37098ECE" w:rsidR="007C2AA1" w:rsidRPr="007C2AA1" w:rsidRDefault="007C2AA1" w:rsidP="008765E0">
      <w:pPr>
        <w:spacing w:after="240" w:line="360" w:lineRule="auto"/>
        <w:rPr>
          <w:rFonts w:ascii="Times New Roman" w:hAnsi="Times New Roman"/>
          <w:lang w:val="en-GB"/>
        </w:rPr>
      </w:pPr>
      <w:r>
        <w:rPr>
          <w:rFonts w:ascii="Times New Roman" w:hAnsi="Times New Roman"/>
          <w:lang w:val="en-GB"/>
        </w:rPr>
        <w:t>The research questions associated with this study are mentioned below:</w:t>
      </w:r>
    </w:p>
    <w:p w14:paraId="3F8FA18A" w14:textId="0449297A" w:rsidR="00144F1F" w:rsidRPr="008B0116" w:rsidRDefault="00000000" w:rsidP="008765E0">
      <w:pPr>
        <w:pStyle w:val="ListParagraph"/>
        <w:numPr>
          <w:ilvl w:val="0"/>
          <w:numId w:val="2"/>
        </w:numPr>
        <w:suppressAutoHyphens w:val="0"/>
        <w:spacing w:after="240" w:line="360" w:lineRule="auto"/>
        <w:rPr>
          <w:rFonts w:ascii="Times New Roman" w:hAnsi="Times New Roman"/>
        </w:rPr>
      </w:pPr>
      <w:r w:rsidRPr="008B0116">
        <w:rPr>
          <w:rFonts w:ascii="Times New Roman" w:hAnsi="Times New Roman"/>
          <w:lang w:val="en-GB"/>
        </w:rPr>
        <w:t xml:space="preserve">What are the main </w:t>
      </w:r>
      <w:r w:rsidRPr="008B0116">
        <w:rPr>
          <w:rFonts w:ascii="Times New Roman" w:hAnsi="Times New Roman"/>
          <w:b/>
          <w:bCs/>
          <w:lang w:val="en-GB"/>
        </w:rPr>
        <w:t>push factors</w:t>
      </w:r>
      <w:r w:rsidRPr="008B0116">
        <w:rPr>
          <w:rFonts w:ascii="Times New Roman" w:hAnsi="Times New Roman"/>
          <w:lang w:val="en-GB"/>
        </w:rPr>
        <w:t xml:space="preserve"> (personal motivations) influencing tourists to engage in rural tourism experiences and their </w:t>
      </w:r>
      <w:r w:rsidR="00A12B55" w:rsidRPr="008B0116">
        <w:rPr>
          <w:rFonts w:ascii="Times New Roman" w:hAnsi="Times New Roman"/>
          <w:lang w:val="en-GB"/>
        </w:rPr>
        <w:t xml:space="preserve">impact on the </w:t>
      </w:r>
      <w:r w:rsidRPr="008B0116">
        <w:rPr>
          <w:rFonts w:ascii="Times New Roman" w:hAnsi="Times New Roman"/>
          <w:lang w:val="en-GB"/>
        </w:rPr>
        <w:t xml:space="preserve">satisfaction </w:t>
      </w:r>
      <w:r w:rsidR="00A12B55" w:rsidRPr="008B0116">
        <w:rPr>
          <w:rFonts w:ascii="Times New Roman" w:hAnsi="Times New Roman"/>
          <w:lang w:val="en-GB"/>
        </w:rPr>
        <w:t>level of rural tourists</w:t>
      </w:r>
      <w:r w:rsidRPr="008B0116">
        <w:rPr>
          <w:rFonts w:ascii="Times New Roman" w:hAnsi="Times New Roman"/>
          <w:lang w:val="en-GB"/>
        </w:rPr>
        <w:t>?</w:t>
      </w:r>
    </w:p>
    <w:p w14:paraId="0435129D" w14:textId="77777777" w:rsidR="00144F1F" w:rsidRPr="008B0116" w:rsidRDefault="00000000" w:rsidP="008765E0">
      <w:pPr>
        <w:pStyle w:val="ListParagraph"/>
        <w:numPr>
          <w:ilvl w:val="0"/>
          <w:numId w:val="2"/>
        </w:numPr>
        <w:suppressAutoHyphens w:val="0"/>
        <w:spacing w:after="240" w:line="360" w:lineRule="auto"/>
        <w:rPr>
          <w:rFonts w:ascii="Times New Roman" w:hAnsi="Times New Roman"/>
        </w:rPr>
      </w:pPr>
      <w:r w:rsidRPr="008B0116">
        <w:rPr>
          <w:rFonts w:ascii="Times New Roman" w:hAnsi="Times New Roman"/>
          <w:lang w:val="en-GB"/>
        </w:rPr>
        <w:lastRenderedPageBreak/>
        <w:t xml:space="preserve">What are the key </w:t>
      </w:r>
      <w:r w:rsidRPr="008B0116">
        <w:rPr>
          <w:rFonts w:ascii="Times New Roman" w:hAnsi="Times New Roman"/>
          <w:b/>
          <w:bCs/>
          <w:lang w:val="en-GB"/>
        </w:rPr>
        <w:t>pull factors</w:t>
      </w:r>
      <w:r w:rsidRPr="008B0116">
        <w:rPr>
          <w:rFonts w:ascii="Times New Roman" w:hAnsi="Times New Roman"/>
          <w:lang w:val="en-GB"/>
        </w:rPr>
        <w:t xml:space="preserve"> (destination characteristics) that attract tourists to rural tourism destinations and their impact on the satisfaction of rural tourist on tourism experiences?</w:t>
      </w:r>
    </w:p>
    <w:p w14:paraId="0317BE98" w14:textId="77777777" w:rsidR="00144F1F" w:rsidRPr="008B0116" w:rsidRDefault="00000000" w:rsidP="008765E0">
      <w:pPr>
        <w:pStyle w:val="ListParagraph"/>
        <w:numPr>
          <w:ilvl w:val="0"/>
          <w:numId w:val="2"/>
        </w:numPr>
        <w:suppressAutoHyphens w:val="0"/>
        <w:spacing w:after="240" w:line="360" w:lineRule="auto"/>
        <w:rPr>
          <w:rFonts w:ascii="Times New Roman" w:hAnsi="Times New Roman"/>
        </w:rPr>
      </w:pPr>
      <w:r w:rsidRPr="008B0116">
        <w:rPr>
          <w:rFonts w:ascii="Times New Roman" w:hAnsi="Times New Roman"/>
          <w:lang w:val="en-GB"/>
        </w:rPr>
        <w:t xml:space="preserve">How do tourists </w:t>
      </w:r>
      <w:r w:rsidRPr="008B0116">
        <w:rPr>
          <w:rFonts w:ascii="Times New Roman" w:hAnsi="Times New Roman"/>
          <w:b/>
          <w:bCs/>
          <w:lang w:val="en-GB"/>
        </w:rPr>
        <w:t>adopt ICT tools</w:t>
      </w:r>
      <w:r w:rsidRPr="008B0116">
        <w:rPr>
          <w:rFonts w:ascii="Times New Roman" w:hAnsi="Times New Roman"/>
          <w:lang w:val="en-GB"/>
        </w:rPr>
        <w:t xml:space="preserve"> (e.g., smartphones, internet, debit/credit cards, cameras) in planning, experiencing, and remembering their rural tourism trips and its impact on the satisfaction of the tourists?</w:t>
      </w:r>
    </w:p>
    <w:p w14:paraId="40F7917B" w14:textId="77777777" w:rsidR="00144F1F" w:rsidRPr="008B0116" w:rsidRDefault="00000000" w:rsidP="008765E0">
      <w:pPr>
        <w:pStyle w:val="ListParagraph"/>
        <w:numPr>
          <w:ilvl w:val="0"/>
          <w:numId w:val="2"/>
        </w:numPr>
        <w:suppressAutoHyphens w:val="0"/>
        <w:spacing w:after="240" w:line="360" w:lineRule="auto"/>
        <w:rPr>
          <w:rFonts w:ascii="Times New Roman" w:hAnsi="Times New Roman"/>
        </w:rPr>
      </w:pPr>
      <w:r w:rsidRPr="008B0116">
        <w:rPr>
          <w:rFonts w:ascii="Times New Roman" w:hAnsi="Times New Roman"/>
          <w:lang w:val="en-GB"/>
        </w:rPr>
        <w:t xml:space="preserve">What is the level of </w:t>
      </w:r>
      <w:r w:rsidRPr="008B0116">
        <w:rPr>
          <w:rFonts w:ascii="Times New Roman" w:hAnsi="Times New Roman"/>
          <w:b/>
          <w:bCs/>
          <w:lang w:val="en-GB"/>
        </w:rPr>
        <w:t>satisfaction</w:t>
      </w:r>
      <w:r w:rsidRPr="008B0116">
        <w:rPr>
          <w:rFonts w:ascii="Times New Roman" w:hAnsi="Times New Roman"/>
          <w:lang w:val="en-GB"/>
        </w:rPr>
        <w:t xml:space="preserve"> among tourists with rural tourism services (e.g., accommodation, food, activities, safety, interaction with locals) and the impact on satisfaction due to push factors, pull factors and the adoption of ICT?</w:t>
      </w:r>
    </w:p>
    <w:p w14:paraId="7494E15E" w14:textId="77777777" w:rsidR="00144F1F" w:rsidRPr="008B0116" w:rsidRDefault="00000000" w:rsidP="008765E0">
      <w:pPr>
        <w:pStyle w:val="ListParagraph"/>
        <w:numPr>
          <w:ilvl w:val="0"/>
          <w:numId w:val="2"/>
        </w:numPr>
        <w:suppressAutoHyphens w:val="0"/>
        <w:spacing w:after="240" w:line="360" w:lineRule="auto"/>
        <w:rPr>
          <w:rFonts w:ascii="Times New Roman" w:hAnsi="Times New Roman"/>
        </w:rPr>
      </w:pPr>
      <w:r w:rsidRPr="008B0116">
        <w:rPr>
          <w:rFonts w:ascii="Times New Roman" w:hAnsi="Times New Roman"/>
          <w:lang w:val="en-GB"/>
        </w:rPr>
        <w:t xml:space="preserve">How do </w:t>
      </w:r>
      <w:r w:rsidRPr="008B0116">
        <w:rPr>
          <w:rFonts w:ascii="Times New Roman" w:hAnsi="Times New Roman"/>
          <w:b/>
          <w:bCs/>
          <w:lang w:val="en-GB"/>
        </w:rPr>
        <w:t>demographic factors</w:t>
      </w:r>
      <w:r w:rsidRPr="008B0116">
        <w:rPr>
          <w:rFonts w:ascii="Times New Roman" w:hAnsi="Times New Roman"/>
          <w:lang w:val="en-GB"/>
        </w:rPr>
        <w:t xml:space="preserve"> (age, gender, origin, occupation, education, etc.) influence motivations, ICT use, and satisfaction in rural tourism?</w:t>
      </w:r>
    </w:p>
    <w:p w14:paraId="487C74CB" w14:textId="1F834210" w:rsidR="00144F1F" w:rsidRPr="008B0116" w:rsidRDefault="00A75BF7" w:rsidP="008765E0">
      <w:pPr>
        <w:spacing w:after="240" w:line="360" w:lineRule="auto"/>
        <w:rPr>
          <w:rFonts w:ascii="Times New Roman" w:hAnsi="Times New Roman"/>
          <w:b/>
          <w:bCs/>
          <w:lang w:val="en-GB"/>
        </w:rPr>
      </w:pPr>
      <w:r>
        <w:rPr>
          <w:rFonts w:ascii="Times New Roman" w:hAnsi="Times New Roman"/>
          <w:b/>
          <w:bCs/>
          <w:lang w:val="en-GB"/>
        </w:rPr>
        <w:t>1.</w:t>
      </w:r>
      <w:r w:rsidR="000D3283">
        <w:rPr>
          <w:rFonts w:ascii="Times New Roman" w:hAnsi="Times New Roman"/>
          <w:b/>
          <w:bCs/>
          <w:lang w:val="en-GB"/>
        </w:rPr>
        <w:t>4</w:t>
      </w:r>
      <w:r>
        <w:rPr>
          <w:rFonts w:ascii="Times New Roman" w:hAnsi="Times New Roman"/>
          <w:b/>
          <w:bCs/>
          <w:lang w:val="en-GB"/>
        </w:rPr>
        <w:t xml:space="preserve"> </w:t>
      </w:r>
      <w:r w:rsidRPr="008B0116">
        <w:rPr>
          <w:rFonts w:ascii="Times New Roman" w:hAnsi="Times New Roman"/>
          <w:b/>
          <w:bCs/>
          <w:lang w:val="en-GB"/>
        </w:rPr>
        <w:t>Significance of the Research</w:t>
      </w:r>
    </w:p>
    <w:p w14:paraId="69996D1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This study is significant for both theoretical and practical reasons.</w:t>
      </w:r>
    </w:p>
    <w:p w14:paraId="7613A281" w14:textId="0D94B882" w:rsidR="00144F1F" w:rsidRPr="008B0116" w:rsidRDefault="00000000" w:rsidP="008765E0">
      <w:pPr>
        <w:spacing w:after="240" w:line="360" w:lineRule="auto"/>
        <w:ind w:left="284"/>
        <w:jc w:val="left"/>
        <w:rPr>
          <w:rFonts w:ascii="Times New Roman" w:hAnsi="Times New Roman"/>
        </w:rPr>
      </w:pPr>
      <w:r w:rsidRPr="008B0116">
        <w:rPr>
          <w:rFonts w:ascii="Times New Roman" w:hAnsi="Times New Roman"/>
          <w:b/>
          <w:bCs/>
          <w:lang w:val="en-GB"/>
        </w:rPr>
        <w:t>Theoretical Contribution:</w:t>
      </w:r>
      <w:r w:rsidRPr="008B0116">
        <w:rPr>
          <w:rFonts w:ascii="Times New Roman" w:hAnsi="Times New Roman"/>
          <w:lang w:val="en-GB"/>
        </w:rPr>
        <w:br/>
        <w:t xml:space="preserve">The research enriches the literature on rural tourism by addressing motivational factors and ICT adoption in the context of Nepal, a developing country with unique socio-cultural and environmental characteristics. While much of the existing literature emphasizes urban and mass tourism, this study highlights rural destinations, contributing to the broader understanding of sustainable and alternative tourism models. Furthermore, by integrating motivation theories with ICT adoption frameworks, the study provides a multidimensional perspective on tourist </w:t>
      </w:r>
      <w:proofErr w:type="spellStart"/>
      <w:r w:rsidRPr="008B0116">
        <w:rPr>
          <w:rFonts w:ascii="Times New Roman" w:hAnsi="Times New Roman"/>
          <w:lang w:val="en-GB"/>
        </w:rPr>
        <w:t>behavior</w:t>
      </w:r>
      <w:proofErr w:type="spellEnd"/>
      <w:r w:rsidRPr="008B0116">
        <w:rPr>
          <w:rFonts w:ascii="Times New Roman" w:hAnsi="Times New Roman"/>
          <w:lang w:val="en-GB"/>
        </w:rPr>
        <w:t>.</w:t>
      </w:r>
    </w:p>
    <w:p w14:paraId="6A4E350F" w14:textId="77777777" w:rsidR="00144F1F" w:rsidRPr="008B0116" w:rsidRDefault="00000000" w:rsidP="008765E0">
      <w:pPr>
        <w:spacing w:after="240" w:line="360" w:lineRule="auto"/>
        <w:ind w:left="284"/>
        <w:jc w:val="left"/>
        <w:rPr>
          <w:rFonts w:ascii="Times New Roman" w:hAnsi="Times New Roman"/>
        </w:rPr>
      </w:pPr>
      <w:r w:rsidRPr="008B0116">
        <w:rPr>
          <w:rFonts w:ascii="Times New Roman" w:hAnsi="Times New Roman"/>
          <w:b/>
          <w:bCs/>
          <w:lang w:val="en-GB"/>
        </w:rPr>
        <w:t>Practical Contribution:</w:t>
      </w:r>
      <w:r w:rsidRPr="008B0116">
        <w:rPr>
          <w:rFonts w:ascii="Times New Roman" w:hAnsi="Times New Roman"/>
          <w:lang w:val="en-GB"/>
        </w:rPr>
        <w:br/>
        <w:t>The findings provide valuable insights for rural tourism stakeholders in Kaski District and beyond. By identifying the most influential push and pull factors, tourism planners and service providers can design experiences that align with tourists’ intrinsic and extrinsic motivations. The analysis of ICT adoption underscores the importance of digital connectivity and financial technologies in enhancing tourist convenience and engagement. Evaluating satisfaction levels offers a foundation for improving service quality, thereby encouraging repeat visits and positive word-of-mouth promotion.</w:t>
      </w:r>
    </w:p>
    <w:p w14:paraId="55566693" w14:textId="77777777" w:rsidR="00144F1F" w:rsidRPr="008B0116" w:rsidRDefault="00000000" w:rsidP="008765E0">
      <w:pPr>
        <w:spacing w:after="240" w:line="360" w:lineRule="auto"/>
        <w:ind w:left="284"/>
        <w:jc w:val="left"/>
        <w:rPr>
          <w:rFonts w:ascii="Times New Roman" w:hAnsi="Times New Roman"/>
        </w:rPr>
      </w:pPr>
      <w:r w:rsidRPr="008B0116">
        <w:rPr>
          <w:rFonts w:ascii="Times New Roman" w:hAnsi="Times New Roman"/>
          <w:b/>
          <w:bCs/>
          <w:lang w:val="en-GB"/>
        </w:rPr>
        <w:t>Socio-Economic Significance:</w:t>
      </w:r>
      <w:r w:rsidRPr="008B0116">
        <w:rPr>
          <w:rFonts w:ascii="Times New Roman" w:hAnsi="Times New Roman"/>
          <w:lang w:val="en-GB"/>
        </w:rPr>
        <w:br/>
        <w:t xml:space="preserve">At a broader level, the study supports the development of rural tourism as a tool for </w:t>
      </w:r>
      <w:r w:rsidRPr="008B0116">
        <w:rPr>
          <w:rFonts w:ascii="Times New Roman" w:hAnsi="Times New Roman"/>
          <w:lang w:val="en-GB"/>
        </w:rPr>
        <w:lastRenderedPageBreak/>
        <w:t>community empowerment and economic diversification in Nepal. By promoting culturally rich, environmentally sustainable, and technologically facilitated tourism experiences, the research contributes to local livelihoods while preserving cultural heritage and natural landscapes.</w:t>
      </w:r>
    </w:p>
    <w:p w14:paraId="6EAA0558"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In sum, this study not only advances academic understanding of rural tourism but also provides actionable insights to strengthen Nepal’s tourism sector, positioning Kaski District as a competitive rural tourism destination.</w:t>
      </w:r>
    </w:p>
    <w:p w14:paraId="0B9BE90C" w14:textId="6355BA7C" w:rsidR="00144F1F" w:rsidRDefault="00216AAC" w:rsidP="008765E0">
      <w:pPr>
        <w:spacing w:after="240" w:line="360" w:lineRule="auto"/>
        <w:rPr>
          <w:rFonts w:ascii="Times New Roman" w:hAnsi="Times New Roman"/>
          <w:b/>
          <w:bCs/>
          <w:lang w:val="en-GB"/>
        </w:rPr>
      </w:pPr>
      <w:r>
        <w:rPr>
          <w:rFonts w:ascii="Times New Roman" w:hAnsi="Times New Roman"/>
          <w:b/>
          <w:bCs/>
          <w:lang w:val="en-GB"/>
        </w:rPr>
        <w:t>1.</w:t>
      </w:r>
      <w:r w:rsidR="000D3283">
        <w:rPr>
          <w:rFonts w:ascii="Times New Roman" w:hAnsi="Times New Roman"/>
          <w:b/>
          <w:bCs/>
          <w:lang w:val="en-GB"/>
        </w:rPr>
        <w:t>5</w:t>
      </w:r>
      <w:r>
        <w:rPr>
          <w:rFonts w:ascii="Times New Roman" w:hAnsi="Times New Roman"/>
          <w:b/>
          <w:bCs/>
          <w:lang w:val="en-GB"/>
        </w:rPr>
        <w:t xml:space="preserve"> </w:t>
      </w:r>
      <w:r w:rsidRPr="008B0116">
        <w:rPr>
          <w:rFonts w:ascii="Times New Roman" w:hAnsi="Times New Roman"/>
          <w:b/>
          <w:bCs/>
          <w:lang w:val="en-GB"/>
        </w:rPr>
        <w:t>Research Objectives</w:t>
      </w:r>
    </w:p>
    <w:p w14:paraId="2FE3CC19" w14:textId="0DB6575D" w:rsidR="00216AAC" w:rsidRPr="00216AAC" w:rsidRDefault="00216AAC" w:rsidP="008765E0">
      <w:pPr>
        <w:spacing w:after="240" w:line="360" w:lineRule="auto"/>
        <w:rPr>
          <w:rFonts w:ascii="Times New Roman" w:hAnsi="Times New Roman"/>
          <w:lang w:val="en-GB"/>
        </w:rPr>
      </w:pPr>
      <w:r>
        <w:rPr>
          <w:rFonts w:ascii="Times New Roman" w:hAnsi="Times New Roman"/>
          <w:lang w:val="en-GB"/>
        </w:rPr>
        <w:t>The objectives of th</w:t>
      </w:r>
      <w:r w:rsidR="005C07FD">
        <w:rPr>
          <w:rFonts w:ascii="Times New Roman" w:hAnsi="Times New Roman"/>
          <w:lang w:val="en-GB"/>
        </w:rPr>
        <w:t>is</w:t>
      </w:r>
      <w:r>
        <w:rPr>
          <w:rFonts w:ascii="Times New Roman" w:hAnsi="Times New Roman"/>
          <w:lang w:val="en-GB"/>
        </w:rPr>
        <w:t xml:space="preserve"> study are listed below:</w:t>
      </w:r>
    </w:p>
    <w:p w14:paraId="7748305F" w14:textId="4C162A5D" w:rsidR="00144F1F" w:rsidRPr="008B0116" w:rsidRDefault="00000000" w:rsidP="008765E0">
      <w:pPr>
        <w:numPr>
          <w:ilvl w:val="0"/>
          <w:numId w:val="3"/>
        </w:numPr>
        <w:suppressAutoHyphens w:val="0"/>
        <w:spacing w:after="240" w:line="360" w:lineRule="auto"/>
        <w:rPr>
          <w:rFonts w:ascii="Times New Roman" w:hAnsi="Times New Roman"/>
        </w:rPr>
      </w:pPr>
      <w:r w:rsidRPr="008B0116">
        <w:rPr>
          <w:rFonts w:ascii="Times New Roman" w:hAnsi="Times New Roman"/>
          <w:lang w:val="en-GB"/>
        </w:rPr>
        <w:t xml:space="preserve">To examine the </w:t>
      </w:r>
      <w:r w:rsidRPr="008B0116">
        <w:rPr>
          <w:rFonts w:ascii="Times New Roman" w:hAnsi="Times New Roman"/>
          <w:b/>
          <w:bCs/>
          <w:lang w:val="en-GB"/>
        </w:rPr>
        <w:t>motivational push factors</w:t>
      </w:r>
      <w:r w:rsidRPr="008B0116">
        <w:rPr>
          <w:rFonts w:ascii="Times New Roman" w:hAnsi="Times New Roman"/>
          <w:lang w:val="en-GB"/>
        </w:rPr>
        <w:t xml:space="preserve"> that influence tourists to choose rural tourism in Kaski District, Nepal</w:t>
      </w:r>
      <w:r w:rsidR="00A12B55" w:rsidRPr="008B0116">
        <w:rPr>
          <w:rFonts w:ascii="Times New Roman" w:hAnsi="Times New Roman"/>
          <w:lang w:val="en-GB"/>
        </w:rPr>
        <w:t xml:space="preserve"> and their impact on the satisfaction of rural tourists’ experiences</w:t>
      </w:r>
      <w:r w:rsidRPr="008B0116">
        <w:rPr>
          <w:rFonts w:ascii="Times New Roman" w:hAnsi="Times New Roman"/>
          <w:lang w:val="en-GB"/>
        </w:rPr>
        <w:t>.</w:t>
      </w:r>
    </w:p>
    <w:p w14:paraId="2774A380" w14:textId="37967AAA" w:rsidR="00144F1F" w:rsidRPr="008B0116" w:rsidRDefault="00000000" w:rsidP="008765E0">
      <w:pPr>
        <w:numPr>
          <w:ilvl w:val="0"/>
          <w:numId w:val="3"/>
        </w:numPr>
        <w:suppressAutoHyphens w:val="0"/>
        <w:spacing w:after="240" w:line="360" w:lineRule="auto"/>
        <w:rPr>
          <w:rFonts w:ascii="Times New Roman" w:hAnsi="Times New Roman"/>
        </w:rPr>
      </w:pPr>
      <w:r w:rsidRPr="008B0116">
        <w:rPr>
          <w:rFonts w:ascii="Times New Roman" w:hAnsi="Times New Roman"/>
          <w:lang w:val="en-GB"/>
        </w:rPr>
        <w:t xml:space="preserve">To </w:t>
      </w:r>
      <w:proofErr w:type="spellStart"/>
      <w:r w:rsidRPr="008B0116">
        <w:rPr>
          <w:rFonts w:ascii="Times New Roman" w:hAnsi="Times New Roman"/>
          <w:lang w:val="en-GB"/>
        </w:rPr>
        <w:t>analyze</w:t>
      </w:r>
      <w:proofErr w:type="spellEnd"/>
      <w:r w:rsidRPr="008B0116">
        <w:rPr>
          <w:rFonts w:ascii="Times New Roman" w:hAnsi="Times New Roman"/>
          <w:lang w:val="en-GB"/>
        </w:rPr>
        <w:t xml:space="preserve"> the </w:t>
      </w:r>
      <w:r w:rsidRPr="008B0116">
        <w:rPr>
          <w:rFonts w:ascii="Times New Roman" w:hAnsi="Times New Roman"/>
          <w:b/>
          <w:bCs/>
          <w:lang w:val="en-GB"/>
        </w:rPr>
        <w:t>pull factors</w:t>
      </w:r>
      <w:r w:rsidRPr="008B0116">
        <w:rPr>
          <w:rFonts w:ascii="Times New Roman" w:hAnsi="Times New Roman"/>
          <w:lang w:val="en-GB"/>
        </w:rPr>
        <w:t xml:space="preserve"> (destination attributes) that attract tourists to rural tourism sites</w:t>
      </w:r>
      <w:r w:rsidR="00A12B55" w:rsidRPr="008B0116">
        <w:rPr>
          <w:rFonts w:ascii="Times New Roman" w:hAnsi="Times New Roman"/>
          <w:lang w:val="en-GB"/>
        </w:rPr>
        <w:t xml:space="preserve"> and their impact on satisfaction or tourists</w:t>
      </w:r>
      <w:r w:rsidRPr="008B0116">
        <w:rPr>
          <w:rFonts w:ascii="Times New Roman" w:hAnsi="Times New Roman"/>
          <w:lang w:val="en-GB"/>
        </w:rPr>
        <w:t>.</w:t>
      </w:r>
    </w:p>
    <w:p w14:paraId="40B12A0F" w14:textId="6FEDCC0B" w:rsidR="00144F1F" w:rsidRPr="008B0116" w:rsidRDefault="00000000" w:rsidP="008765E0">
      <w:pPr>
        <w:numPr>
          <w:ilvl w:val="0"/>
          <w:numId w:val="3"/>
        </w:numPr>
        <w:suppressAutoHyphens w:val="0"/>
        <w:spacing w:after="240" w:line="360" w:lineRule="auto"/>
        <w:rPr>
          <w:rFonts w:ascii="Times New Roman" w:hAnsi="Times New Roman"/>
        </w:rPr>
      </w:pPr>
      <w:r w:rsidRPr="008B0116">
        <w:rPr>
          <w:rFonts w:ascii="Times New Roman" w:hAnsi="Times New Roman"/>
          <w:lang w:val="en-GB"/>
        </w:rPr>
        <w:t xml:space="preserve">To explore the extent of </w:t>
      </w:r>
      <w:r w:rsidRPr="008B0116">
        <w:rPr>
          <w:rFonts w:ascii="Times New Roman" w:hAnsi="Times New Roman"/>
          <w:b/>
          <w:bCs/>
          <w:lang w:val="en-GB"/>
        </w:rPr>
        <w:t>ICT adoption</w:t>
      </w:r>
      <w:r w:rsidRPr="008B0116">
        <w:rPr>
          <w:rFonts w:ascii="Times New Roman" w:hAnsi="Times New Roman"/>
          <w:lang w:val="en-GB"/>
        </w:rPr>
        <w:t xml:space="preserve"> among tourists during their rural tourism experiences</w:t>
      </w:r>
      <w:r w:rsidR="00A12B55" w:rsidRPr="008B0116">
        <w:rPr>
          <w:rFonts w:ascii="Times New Roman" w:hAnsi="Times New Roman"/>
          <w:lang w:val="en-GB"/>
        </w:rPr>
        <w:t xml:space="preserve"> and its impact on satisfaction</w:t>
      </w:r>
      <w:r w:rsidRPr="008B0116">
        <w:rPr>
          <w:rFonts w:ascii="Times New Roman" w:hAnsi="Times New Roman"/>
          <w:lang w:val="en-GB"/>
        </w:rPr>
        <w:t>.</w:t>
      </w:r>
    </w:p>
    <w:p w14:paraId="67A76301" w14:textId="77777777" w:rsidR="00144F1F" w:rsidRPr="008B0116" w:rsidRDefault="00000000" w:rsidP="008765E0">
      <w:pPr>
        <w:numPr>
          <w:ilvl w:val="0"/>
          <w:numId w:val="3"/>
        </w:numPr>
        <w:suppressAutoHyphens w:val="0"/>
        <w:spacing w:after="240" w:line="360" w:lineRule="auto"/>
        <w:rPr>
          <w:rFonts w:ascii="Times New Roman" w:hAnsi="Times New Roman"/>
        </w:rPr>
      </w:pPr>
      <w:r w:rsidRPr="008B0116">
        <w:rPr>
          <w:rFonts w:ascii="Times New Roman" w:hAnsi="Times New Roman"/>
          <w:lang w:val="en-GB"/>
        </w:rPr>
        <w:t xml:space="preserve">To assess the level of </w:t>
      </w:r>
      <w:r w:rsidRPr="008B0116">
        <w:rPr>
          <w:rFonts w:ascii="Times New Roman" w:hAnsi="Times New Roman"/>
          <w:b/>
          <w:bCs/>
          <w:lang w:val="en-GB"/>
        </w:rPr>
        <w:t>tourist satisfaction</w:t>
      </w:r>
      <w:r w:rsidRPr="008B0116">
        <w:rPr>
          <w:rFonts w:ascii="Times New Roman" w:hAnsi="Times New Roman"/>
          <w:lang w:val="en-GB"/>
        </w:rPr>
        <w:t xml:space="preserve"> with rural tourism services and experiences.</w:t>
      </w:r>
    </w:p>
    <w:p w14:paraId="1B8E0A3D" w14:textId="77777777" w:rsidR="00144F1F" w:rsidRPr="008B0116" w:rsidRDefault="00000000" w:rsidP="008765E0">
      <w:pPr>
        <w:numPr>
          <w:ilvl w:val="0"/>
          <w:numId w:val="3"/>
        </w:numPr>
        <w:suppressAutoHyphens w:val="0"/>
        <w:spacing w:after="240" w:line="360" w:lineRule="auto"/>
        <w:rPr>
          <w:rFonts w:ascii="Times New Roman" w:hAnsi="Times New Roman"/>
          <w:lang w:val="en-GB"/>
        </w:rPr>
      </w:pPr>
      <w:r w:rsidRPr="008B0116">
        <w:rPr>
          <w:rFonts w:ascii="Times New Roman" w:hAnsi="Times New Roman"/>
          <w:lang w:val="en-GB"/>
        </w:rPr>
        <w:t>To study the relationship between demographics, motivations, ICT adoption, and satisfaction in shaping tourists’ attitudes toward rural tourism.</w:t>
      </w:r>
    </w:p>
    <w:p w14:paraId="3B50D063" w14:textId="77777777" w:rsidR="002D129B" w:rsidRDefault="002D129B" w:rsidP="008765E0">
      <w:pPr>
        <w:spacing w:after="240" w:line="360" w:lineRule="auto"/>
        <w:rPr>
          <w:rFonts w:ascii="Times New Roman" w:hAnsi="Times New Roman"/>
          <w:b/>
          <w:bCs/>
          <w:lang w:val="en-GB"/>
        </w:rPr>
      </w:pPr>
    </w:p>
    <w:p w14:paraId="7BC498AD" w14:textId="77777777" w:rsidR="002D129B" w:rsidRDefault="002D129B">
      <w:pPr>
        <w:suppressAutoHyphens w:val="0"/>
        <w:rPr>
          <w:rFonts w:ascii="Times New Roman" w:hAnsi="Times New Roman"/>
          <w:b/>
          <w:bCs/>
          <w:lang w:val="en-GB"/>
        </w:rPr>
      </w:pPr>
      <w:r>
        <w:rPr>
          <w:rFonts w:ascii="Times New Roman" w:hAnsi="Times New Roman"/>
          <w:b/>
          <w:bCs/>
          <w:lang w:val="en-GB"/>
        </w:rPr>
        <w:br w:type="page"/>
      </w:r>
    </w:p>
    <w:p w14:paraId="332B76B7" w14:textId="645B2472"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lastRenderedPageBreak/>
        <w:t xml:space="preserve">2. </w:t>
      </w:r>
      <w:r w:rsidR="000D3283">
        <w:rPr>
          <w:rFonts w:ascii="Times New Roman" w:hAnsi="Times New Roman"/>
          <w:b/>
          <w:bCs/>
          <w:lang w:val="en-GB"/>
        </w:rPr>
        <w:t>LITERATURE REVIEW</w:t>
      </w:r>
    </w:p>
    <w:p w14:paraId="257618EF" w14:textId="6CE3D2EF"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 xml:space="preserve">2.1 Defining </w:t>
      </w:r>
      <w:r w:rsidR="009A402A">
        <w:rPr>
          <w:rFonts w:ascii="Times New Roman" w:hAnsi="Times New Roman"/>
          <w:b/>
          <w:bCs/>
          <w:lang w:val="en-GB"/>
        </w:rPr>
        <w:t>R</w:t>
      </w:r>
      <w:r w:rsidRPr="008B0116">
        <w:rPr>
          <w:rFonts w:ascii="Times New Roman" w:hAnsi="Times New Roman"/>
          <w:b/>
          <w:bCs/>
          <w:lang w:val="en-GB"/>
        </w:rPr>
        <w:t xml:space="preserve">ural </w:t>
      </w:r>
      <w:r w:rsidR="009A402A">
        <w:rPr>
          <w:rFonts w:ascii="Times New Roman" w:hAnsi="Times New Roman"/>
          <w:b/>
          <w:bCs/>
          <w:lang w:val="en-GB"/>
        </w:rPr>
        <w:t>T</w:t>
      </w:r>
      <w:r w:rsidRPr="008B0116">
        <w:rPr>
          <w:rFonts w:ascii="Times New Roman" w:hAnsi="Times New Roman"/>
          <w:b/>
          <w:bCs/>
          <w:lang w:val="en-GB"/>
        </w:rPr>
        <w:t>ourism</w:t>
      </w:r>
    </w:p>
    <w:p w14:paraId="3EA7431E" w14:textId="2CC4ADAE" w:rsidR="00144F1F" w:rsidRPr="001C09CA"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Rural tourism is increasingly defined in literature as a subset of tourism in which visitors experience rural settings, lifestyles, culture, and natural environments, often seeking authenticity, escape from urban life, and slower-paced experiences </w:t>
      </w:r>
      <w:r w:rsidR="00042A5C">
        <w:rPr>
          <w:rFonts w:ascii="Times New Roman" w:hAnsi="Times New Roman"/>
          <w:lang w:val="en-GB"/>
        </w:rPr>
        <w:fldChar w:fldCharType="begin"/>
      </w:r>
      <w:r w:rsidR="00BE2055">
        <w:rPr>
          <w:rFonts w:ascii="Times New Roman" w:hAnsi="Times New Roman"/>
          <w:lang w:val="en-GB"/>
        </w:rPr>
        <w:instrText xml:space="preserve"> ADDIN ZOTERO_ITEM CSL_CITATION {"citationID":"I0oGLdgD","properties":{"formattedCitation":"(Aldora et al., 2021; Lane et al., 2022; Nieves-Pav\\uc0\\u243{}n et al., 2025)","plainCitation":"(Aldora et al., 2021; Lane et al., 2022; Nieves-Pavón et al., 2025)","noteIndex":0},"citationItems":[{"id":3003,"uris":["http://zotero.org/users/local/g7fcGcSr/items/G3K2BYFI"],"itemData":{"id":3003,"type":"article-journal","abstract":"Nepal Van Java is a tourism attraction that offers the beauty of local residences in Mount Sumbing slope located in Dusun Butuh, Magelang. According to a simple calculation of average visits up to a thousand visitors in one day, Nepal Van Java has a high visitors number according to a simple estimate of average visits. However, at this time, there are not many rural tourism products offered by Nepal Van Java because this destination is still in the planning stage where there is no planning for rustic tourism products. The purpose of this paper is to describe the planning process related to the village tourism product. Qualitative research methods have been applied to this research, resulting in an understanding of the actual condition of village tourism products. Detailed planning related to Nepal Van Java tourism products includes planning on facilities, transportation systems, and introduction of visitors, with the idea of focusing on optimizing agricultural resources as agrotourism, potential aids for farm stays, and culture.","container-title":"Journal of Tourism Sustainability","DOI":"10.35313/jtos.v1i1.4","ISSN":"2798-8333","issue":"1","journalAbbreviation":"JTOS","language":"en","license":"http://creativecommons.org/licenses/by/4.0","page":"16-24","source":"DOI.org (Crossref)","title":"Rural Tourism Product Planning \"Nepal Van Java\", Dusun Butuh, Magelang Regency","volume":"1","author":[{"family":"Aldora","given":"Mega Mega"},{"family":"Trihayuningtyas","given":"Endah"},{"family":"Ardiansyah","given":"Ikhsan"},{"family":"Setiawan","given":"Nisa Aulia Nur"},{"family":"Lim","given":"Agrestasha Nursavira"},{"family":"Salsabila","given":"Rifa Agustina"},{"family":"Oktaviano","given":"Muhammad Richard"}],"issued":{"date-parts":[["2021",7,23]]}}},{"id":3258,"uris":["http://zotero.org/users/local/g7fcGcSr/items/BSYMKJ97"],"itemData":{"id":3258,"type":"article-journal","abstract":"Rural Tourism became a worldwide and growing activity during the late 1970s and early 1980s [...]","container-title":"Sustainability","DOI":"10.3390/su14106070","ISSN":"2071-1050","issue":"10","journalAbbreviation":"Sustainability","language":"en","license":"https://creativecommons.org/licenses/by/4.0/","page":"6070","source":"DOI.org (Crossref)","title":"Rural Tourism and Sustainability: A Special Issue, Review and Update for the Opening Years of the Twenty-First Century","title-short":"Rural Tourism and Sustainability","volume":"14","author":[{"family":"Lane","given":"Bernard"},{"family":"Kastenholz","given":"Elisabeth"},{"family":"Carneiro","given":"Maria João"}],"issued":{"date-parts":[["2022",5,17]]}}},{"id":3296,"uris":["http://zotero.org/users/local/g7fcGcSr/items/5M34ZSBZ"],"itemData":{"id":3296,"type":"article-journal","abstract":"This study employs the push–pull theory to analyze tourism motivations (push and pull), perceived risk (financial risk and perceived risk), perceived value, educational level and smartphone usage and their effect on willingness t</w:instrText>
      </w:r>
      <w:r w:rsidR="00BE2055" w:rsidRPr="00BE2055">
        <w:rPr>
          <w:rFonts w:ascii="Times New Roman" w:hAnsi="Times New Roman"/>
          <w:lang w:val="fr-FR"/>
        </w:rPr>
        <w:instrText xml:space="preserve">o pay (WTP) and electronic word-of-mouth (E-WOM) behavioural intentions in Smart Tourism Destinations (STDs). With a significant sample of 504 respondents in the STD of Cáceres, the push–pull theory is used to assess its impact on smartphone usage. Results reveal that motivations, financial risk, perceived value and educational level positively affect smartphone usage, directly influencing WTP and E-WOM. Managers are advised to prioritize privacy in mobile payments, implement security services against financial risks and promote specialized applications and encourage the personalization of offers through artificial intelligence. Understanding these variables, which explain 41.5% of WTP and 65.8% of E-WOM, provides a basis for strategic decision-making in STDs.","container-title":"Societies","DOI":"10.3390/soc15040082","ISSN":"2075-4698","issue":"4","journalAbbreviation":"Societies","language":"en","license":"https://creativecommons.org/licenses/by/4.0/","page":"82","source":"DOI.org (Crossref)","title":"Unlocking Tourist Motivations in a Smart Tourism Destination: An Application of the Push–Pull Theory","title-short":"Unlocking Tourist Motivations in a Smart Tourism Destination","volume":"15","author":[{"family":"Nieves-Pavón","given":"Sergio"},{"family":"López-Mosquera","given":"Natalia"},{"family":"Sánchez González","given":"Manuel Jesús"}],"issued":{"date-parts":[["2025",3,27]]}}}],"schema":"https://github.com/citation-style-language/schema/raw/master/csl-citation.json"} </w:instrText>
      </w:r>
      <w:r w:rsidR="00042A5C">
        <w:rPr>
          <w:rFonts w:ascii="Times New Roman" w:hAnsi="Times New Roman"/>
          <w:lang w:val="en-GB"/>
        </w:rPr>
        <w:fldChar w:fldCharType="separate"/>
      </w:r>
      <w:r w:rsidR="00BE2055" w:rsidRPr="00BE2055">
        <w:rPr>
          <w:rFonts w:ascii="Times New Roman" w:hAnsi="Times New Roman"/>
          <w:kern w:val="0"/>
          <w:lang w:val="fr-FR"/>
        </w:rPr>
        <w:t>(Aldora et al., 2021; Lane et al., 2022; Nieves-Pavón et al., 2025)</w:t>
      </w:r>
      <w:r w:rsidR="00042A5C">
        <w:rPr>
          <w:rFonts w:ascii="Times New Roman" w:hAnsi="Times New Roman"/>
          <w:lang w:val="en-GB"/>
        </w:rPr>
        <w:fldChar w:fldCharType="end"/>
      </w:r>
      <w:r w:rsidRPr="00BE2055">
        <w:rPr>
          <w:rFonts w:ascii="Times New Roman" w:hAnsi="Times New Roman"/>
          <w:lang w:val="fr-FR"/>
        </w:rPr>
        <w:t xml:space="preserve">. </w:t>
      </w:r>
      <w:r w:rsidRPr="008B0116">
        <w:rPr>
          <w:rFonts w:ascii="Times New Roman" w:hAnsi="Times New Roman"/>
          <w:lang w:val="en-GB"/>
        </w:rPr>
        <w:t>The evolution has been from agritourism and village stays toward more integrated community-based and sustainable models that address environmental, economic, and socio-cultural dimensions</w:t>
      </w:r>
      <w:r w:rsidR="00560002">
        <w:rPr>
          <w:rFonts w:ascii="Times New Roman" w:hAnsi="Times New Roman"/>
          <w:lang w:val="en-GB"/>
        </w:rPr>
        <w:t xml:space="preserve"> </w:t>
      </w:r>
      <w:r w:rsidR="00560002">
        <w:rPr>
          <w:rFonts w:ascii="Times New Roman" w:hAnsi="Times New Roman"/>
          <w:lang w:val="en-GB"/>
        </w:rPr>
        <w:fldChar w:fldCharType="begin"/>
      </w:r>
      <w:r w:rsidR="004B670D">
        <w:rPr>
          <w:rFonts w:ascii="Times New Roman" w:hAnsi="Times New Roman"/>
          <w:lang w:val="en-GB"/>
        </w:rPr>
        <w:instrText xml:space="preserve"> ADDIN ZOTERO_ITEM CSL_CITATION {"citationID":"iCFizlOP","properties":{"formattedCitation":"(Andereck et al., 2005; Gadakh et al., 2025; Liu et al., 2023)","plainCitation":"(Andereck et al., 2005; Gadakh et al., 2025; Liu et al., 2023)","noteIndex":0},"citationItems":[{"id":3431,"uris":["http://zotero.org/users/local/g7fcGcSr/items/4UIMF87A"],"itemData":{"id":3431,"type":"article-journal","abstract":"This study investigated residents’ perceptions of tourism’s impact on communities. Data were collected via a statewide survey, using social exchange theory; results suggest residents recognize many positive and negative consequences. Those who feel tourism is important for economic development, beneﬁt from it, and are knowledgeable about the greater positive impacts, but do not differ from others with respect to perceptions of tourism’s negative consequences. It is becoming clear that broad-based education and awareness campaigns may be a step toward increased understanding of the industry and, ultimately, greater support of the beneﬁts to a community. Keywords: residents, attitudes, perceptions, impacts, communities, social exchange theory. Ó 2005 Elsevier Ltd. All rights reserved.","container-title":"Annals of Tourism Research","DOI":"10.1016/j.annals.2005.03.001","ISSN":"01607383","issue":"4","journalAbbreviation":"Annals of Tourism Research","language":"en","license":"https://www.elsevier.com/tdm/userlicense/1.0/","page":"1056-1076","source":"DOI.org (Crossref)","title":"Residents’ perceptions of community tourism impacts","volume":"32","author":[{"family":"Andereck","given":"Kathleen L."},{"family":"Valentine","given":"Karin M."},{"family":"Knopf","given":"Richard C."},{"family":"Vogt","given":"Christine A."}],"issued":{"date-parts":[["2005",10]]}}},{"id":3284,"uris":["http://zotero.org/users/local/g7fcGcSr/items/JCUF3ID3"],"itemData":{"id":3284,"type":"article-journal","container-title":"International Journal of Sustainable Development and Planning","DOI":"10.18280/ijsdp.200705","ISSN":"17437601, 1743761X","issue":"7","journalAbbreviation":"IJSDP","language":"en","page":"2795-2803","source":"DOI.org (Crossref)","title":"Identifying Key Features for Establishing Sustainable Agro-Tourism Centre: A Data Driven Approach","title-short":"Identifying Key Features for Establishing Sustainable Agro-Tourism Centre","volume":"20","author":[{"family":"Gadakh","given":"Alka"},{"family":"Kumbhar","given":"Vidya"},{"family":"Khosla","given":"Sonal"},{"family":"Karunendra","given":"Kumar"}],"issued":{"date-parts":[["2025",7,31]]}}},{"id":3264,"uris":["http://zotero.org/users/local/g7fcGcSr/items/9MDI3XTE"],"itemData":{"id":3264,"type":"article-journal","abstract":"Abstract\n            While the main benefits of rural tourism have been studied extensively, most of these studies have focused on the development of sustainable rural tourism. The role of tourism contributions to rural community development remains unexplored. Little is known about what tourism contribution dimensions are available for policy-makers and how these dimensions affect rural tourism contributions. Without a clear picture and indication of what benefits rural tourism can provide for rural communities, policy-makers might not invest limited resources in such projects. The objectives of this study are threefold. First, we outline a rural tourism contribution model that policy-makers can use to support tourism-based rural community development. Second, we address several methodological limitations that undermine current sustainability model development and recommend feasible methodological solutions. Third, we propose a six-step theoretical procedure as a guideline for constructing a valid contribution model. We find four primary attributes of rural tourism contributions to rural community development; economic, sociocultural, environmental, and leisure and educational, and 32 subattributes. Ultimately, we confirm that economic benefits are the most significant contribution. Our findings have several practical and methodological implications and could be used as policy-making guidelines for rural community development.","container-title":"Humanities and Social Sciences Communications","DOI":"10.1057/s41599-023-01610-4","ISSN":"2662-9992","issue":"1","journalAbbreviation":"Humanit Soc Sci Commun","language":"en","page":"137","source":"DOI.org (Crossref)","title":"The benefits of tourism for rural community development","volume":"10","author":[{"family":"Liu","given":"Yung-Lun"},{"family":"Chiang","given":"Jui-Te"},{"family":"Ko","given":"Pen-Fa"}],"issued":{"date-parts":[["2023",3,31]]}}}],"schema":"https://github.com/citation-style-language/schema/raw/master/csl-citation.json"} </w:instrText>
      </w:r>
      <w:r w:rsidR="00560002">
        <w:rPr>
          <w:rFonts w:ascii="Times New Roman" w:hAnsi="Times New Roman"/>
          <w:lang w:val="en-GB"/>
        </w:rPr>
        <w:fldChar w:fldCharType="separate"/>
      </w:r>
      <w:r w:rsidR="004B670D" w:rsidRPr="004B670D">
        <w:rPr>
          <w:rFonts w:ascii="Times New Roman" w:hAnsi="Times New Roman"/>
        </w:rPr>
        <w:t>(Andereck et al., 2005; Gadakh et al., 2025; Liu et al., 2023)</w:t>
      </w:r>
      <w:r w:rsidR="00560002">
        <w:rPr>
          <w:rFonts w:ascii="Times New Roman" w:hAnsi="Times New Roman"/>
          <w:lang w:val="en-GB"/>
        </w:rPr>
        <w:fldChar w:fldCharType="end"/>
      </w:r>
      <w:r w:rsidR="00CD10A1">
        <w:rPr>
          <w:rFonts w:ascii="Times New Roman" w:hAnsi="Times New Roman"/>
          <w:lang w:val="en-GB"/>
        </w:rPr>
        <w:t>.</w:t>
      </w:r>
      <w:r w:rsidRPr="008B0116">
        <w:rPr>
          <w:rFonts w:ascii="Times New Roman" w:hAnsi="Times New Roman"/>
          <w:lang w:val="en-GB"/>
        </w:rPr>
        <w:t xml:space="preserve"> Mapping studies of community-based rural tourism from 2005 to 202</w:t>
      </w:r>
      <w:r w:rsidR="004B670D">
        <w:rPr>
          <w:rFonts w:ascii="Times New Roman" w:hAnsi="Times New Roman"/>
          <w:lang w:val="en-GB"/>
        </w:rPr>
        <w:t>5</w:t>
      </w:r>
      <w:r w:rsidRPr="008B0116">
        <w:rPr>
          <w:rFonts w:ascii="Times New Roman" w:hAnsi="Times New Roman"/>
          <w:lang w:val="en-GB"/>
        </w:rPr>
        <w:t xml:space="preserve"> show a shift in emphasis: from economic impacts toward governance, local empowerment, resilience, environmental stewardship, and well-being of rural communities </w:t>
      </w:r>
      <w:r w:rsidR="00272412">
        <w:rPr>
          <w:rFonts w:ascii="Times New Roman" w:hAnsi="Times New Roman"/>
          <w:lang w:val="en-GB"/>
        </w:rPr>
        <w:fldChar w:fldCharType="begin"/>
      </w:r>
      <w:r w:rsidR="004B670D">
        <w:rPr>
          <w:rFonts w:ascii="Times New Roman" w:hAnsi="Times New Roman"/>
          <w:lang w:val="en-GB"/>
        </w:rPr>
        <w:instrText xml:space="preserve"> ADDIN ZOTERO_ITEM CSL_CITATION {"citationID":"wjhPXxOh","properties":{"formattedCitation":"(Dai et al., 2025; Jackson, 2025; Manzoor et al., 2019; S. Tiwari et al., 2024)","plainCitation":"(Dai et al., 2025; Jackson, 2025; Manzoor et al., 2019; S. Tiwari et al., 2024)","noteIndex":0},"citationItems":[{"id":3279,"uris":["http://zotero.org/users/local/g7fcGcSr/items/VCHP4HSV"],"itemData":{"id":3279,"type":"article-journal","container-title":"Scientific Reports","DOI":"10.1038/s41598-024-84075-y","ISSN":"2045-2322","issue":"1","journalAbbreviation":"Sci Rep","language":"en","page":"122","source":"DOI.org (Crossref)","title":"Assessing the impact of community-based homestay experiences on tourist loyalty in sustainable rural tourism development","volume":"15","author":[{"family":"Dai","given":"Qiwen"},{"family":"Chen","given":"Jinglian"},{"family":"Zheng","given":"Yanqiao"}],"issued":{"date-parts":[["2025",1,2]]}}},{"id":3280,"uris":["http://zotero.org/users/local/g7fcGcSr/items/4G2Z4DGP"],"itemData":{"id":3280,"type":"article-journal","abstract":"Community-based tourism (CBT) is an innovative and participatory approach that places local communities at the center of tourism development. This model aligns with the United Nations Sustainable Development Goals (SDGs), particularly SDG 1 (No Poverty) and SDG 8 (Decent Work and Economic Growth). Through a synthesis of global case studies from regions such as Nepal, Kenya, Costa Rica, South Korea, and Zimbabwe, this paper examines the transformative potential of CBT in fostering inclusive economic growth, empowering marginalized communities, and promoting cultural and environmental sustainability. Content and comparative analyses reveal how CBT generates sustainable livelihoods, preserves cultural heritage, and addresses governance and dependency challenges. The study highlights interlinkages between SDGs 1 and 8 and provides actionable strategies for stakeholders, including policymakers, residents, tourists, and academics. Recommendations for addressing implementation barriers and future research directions underscore the need for innovative solutions, technological integration, and long-term community resilience planning. This paper affirms CBT’s role as a global model for sustainable tourism and equitable development.","container-title":"Tourism and Hospitality","DOI":"10.3390/tourhosp6010029","ISSN":"2673-5768","issue":"1","journalAbbreviation":"Tourism and Hospitality","language":"en","license":"https://creativecommons.org/licenses/by/4.0/","page":"29","source":"DOI.org (Crossref)","title":"Community-Based Tourism: A Catalyst for Achieving the United Nations Sustainable Development Goals One and Eight","title-short":"Community-Based Tourism","volume":"6","author":[{"family":"Jackson","given":"Leonard A."}],"issued":{"date-parts":[["2025",2,14]]}}},{"id":3469,"uris":["http://zotero.org/users/local/g7fcGcSr/items/YI6WLNNJ"],"itemData":{"id":3469,"type":"article-journal","abstract":"In the global economy, tourism is one of the most noticeable and growing sectors. This sector plays an important role in boosting a nation’s economy. An increase in tourism ﬂow can bring positive economic outcomes to the nations, especially in gross domestic product (GDP) and employment opportunities. In South Asian countries, the tourism industry is an engine of economic development and GDP growth. This study investigates the impact of tourism on Pakistan’s economic growth and employment. The period under study was from 1990 to 2015. To check whether the variables under study were stationary, augmented Dickey–Fuller and Phillips–Perron unit root tests were applied. A regression technique and Johansen cointegration approach were employed for the analysis of data. The key ﬁnding of this study shows that there is a positive and signiﬁcant impact of tourism on Pakistan’s economic growth as well as employment sector and there is also a long-run relationship among the variables under study. This study suggests that legislators should focus on the policies with special emphasis on the promotion of tourism due to its great potential throughout the country. Policy implications of this recent study and future research suggestions are also mentioned.","container-title":"International Journal of Environmental Research and Public Health","DOI":"10.3390/ijerph16193785","ISSN":"1660-4601","issue":"19","journalAbbreviation":"IJERPH","language":"en","license":"https://creativecommons.org/licenses/by/4.0/","page":"3785","source":"DOI.org (Crossref)","title":"The Contribution of Sustainable Tourism to Economic Growth and Employment in Pakistan","volume":"16","author":[{"family":"Manzoor","given":"Faiza"},{"family":"Wei","given":"Longbao"},{"family":"Asif","given":"Muhammad"},{"family":"Haq","given":"Muhammad Zia Ul"},{"family":"Rehman","given":"Hafiz Ur"}],"issued":{"date-parts":[["2019",10,8]]}}},{"id":3273,"uris":["http://zotero.org/users/local/g7fcGcSr/items/V46GULLC"],"itemData":{"id":3273,"type":"article-journal","abstract":"Rural tourism is widely recognized as a culturally sensitive approach to preserving cultural heritages and traditions at the local level. However, in practice, it brings both benefit and cost to the host community. Based on 120 household surveys, five key informant interviews, and field observations in the culturally and ethnically diversified rural communities along Nepal’s Annapurna Sanctuary Trail, this study examined the perceived socio-cultural impacts of rural tourism. The findings revealed both positive and negative impacts on the cultural and social dynamics of rural communities. While rural tourism has enhanced gender equality, social cohesion, community empowerment, and social inclusion along with social services and infrastructure, it has also threatened local traditions, culture, and architectural heritage. The primary objective of preserving local cultural heritage has only been partially achieved, contributing to a cultural identity crisis. Unregulated private construction exacerbates the difficulties in maintaining cultural integrity. The study suggests that concerned authorities should prioritize cultural heritage preservation for the sustainability of the socio-cultural aspects of rural tourism in the region.","container-title":"Journal of Development and Social Engineering","DOI":"10.3126/jdse.v10i1.81641","ISSN":"2382-5332","issue":"1","journalAbbreviation":"J. Dev. Soc. Engin.","language":"en","page":"50-64","source":"DOI.org (Crossref)","title":"Socio-cultural Impacts of Rural Tourism on Caste-diversified Communities along Annapurna Sanctuary Trail (AST), Nepal","volume":"10","author":[{"family":"Tiwari","given":"Surendra"},{"family":"Thapa","given":"Ajay"},{"family":"Nguyen","given":"Thi Phuoc Lai"},{"family":"Timilsina","given":"Jagat"}],"issued":{"date-parts":[["2024",12,31]]}}}],"schema":"https://github.com/citation-style-language/schema/raw/master/csl-citation.json"} </w:instrText>
      </w:r>
      <w:r w:rsidR="00272412">
        <w:rPr>
          <w:rFonts w:ascii="Times New Roman" w:hAnsi="Times New Roman"/>
          <w:lang w:val="en-GB"/>
        </w:rPr>
        <w:fldChar w:fldCharType="separate"/>
      </w:r>
      <w:r w:rsidR="004B670D" w:rsidRPr="004B670D">
        <w:rPr>
          <w:rFonts w:ascii="Times New Roman" w:hAnsi="Times New Roman"/>
        </w:rPr>
        <w:t>(Dai et al., 2025; Jackson, 2025; Manzoor et al., 2019; S. Tiwari et al., 2024)</w:t>
      </w:r>
      <w:r w:rsidR="00272412">
        <w:rPr>
          <w:rFonts w:ascii="Times New Roman" w:hAnsi="Times New Roman"/>
          <w:lang w:val="en-GB"/>
        </w:rPr>
        <w:fldChar w:fldCharType="end"/>
      </w:r>
      <w:r w:rsidR="00272412" w:rsidRPr="001C09CA">
        <w:rPr>
          <w:rFonts w:ascii="Times New Roman" w:hAnsi="Times New Roman"/>
          <w:kern w:val="0"/>
          <w:lang w:val="en-GB"/>
        </w:rPr>
        <w:t xml:space="preserve">. </w:t>
      </w:r>
      <w:r w:rsidRPr="001C09CA">
        <w:rPr>
          <w:rFonts w:ascii="Times New Roman" w:hAnsi="Times New Roman"/>
          <w:lang w:val="en-GB"/>
        </w:rPr>
        <w:t xml:space="preserve"> </w:t>
      </w:r>
    </w:p>
    <w:p w14:paraId="30226262" w14:textId="17CD7BDB"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Rural tourism is a heterogeneous field: definitions range from agritourism and farm-based visitor activities to community-based homestays, ecotourism and experience-based village tourism. Recent syntheses highlight three clusters of rural tourism research: (a) economic development and livelihood diversification</w:t>
      </w:r>
      <w:r w:rsidR="00311AEC">
        <w:rPr>
          <w:rFonts w:ascii="Times New Roman" w:hAnsi="Times New Roman"/>
          <w:lang w:val="en-GB"/>
        </w:rPr>
        <w:fldChar w:fldCharType="begin"/>
      </w:r>
      <w:r w:rsidR="00311AEC">
        <w:rPr>
          <w:rFonts w:ascii="Times New Roman" w:hAnsi="Times New Roman"/>
          <w:lang w:val="en-GB"/>
        </w:rPr>
        <w:instrText xml:space="preserve"> ADDIN ZOTERO_ITEM CSL_CITATION {"citationID":"kDG47NWe","properties":{"formattedCitation":"(K. Bhattarai &amp; Karmacharya, 2022; Manzoor et al., 2019; Rai, 2017)","plainCitation":"(K. Bhattarai &amp; Karmacharya, 2022; Manzoor et al., 2019; Rai, 2017)","noteIndex":0},"citationItems":[{"id":3485,"uris":["http://zotero.org/users/local/g7fcGcSr/items/GGHCAFF9"],"itemData":{"id":3485,"type":"article-journal","abstract":"A voluminous study is available on tourism-growth nexus as tourism industry received considerable attention as a potential source of economic growth. This paper empirically examines the impact of tourism on economic growth of Nepal by using time series data of 1976-2020 and applying autoregressive distributed lag (ARDL) approach. Real GDP was used as proxy measure of economic growth, which was the outcome variable whereas the variable of interest was tourism receipts. Foreign aid, total volume of trade and ratio of government consumption expenditure to GDP were taken as control variables. The result of ARDL model shows that tourism has no significant impact on economic growth of Nepal in both short-run and long-run. However, total volume of trade has positive and significant effect on economic growth in shortrun whereas foreign aid, total volume of trade and ratio of government consumption expenditure to GDP have positive and significant effect on economic growth in the long-run. In such context of tourism and growth relationship, tourism-led growth hypothesis is rejected for Nepal.","container-title":"The Gaze: Journal of Tourism and Hospitality","DOI":"10.3126/gaze.v13i1.42081","ISSN":"2467-933X","issue":"1","journalAbbreviation":"The Gaze: J Tourism &amp; Hosp.","language":"en","page":"93-110","source":"DOI.org (Crossref)","title":"Impact of Tourism on Economic Growth of Nepal: Is Tourism-Led Growth Hypothesis Valid for Nepal?","title-short":"Impact of Tourism on Economic Growth of Nepal","volume":"13","author":[{"family":"Bhattarai","given":"Kumar"},{"family":"Karmacharya","given":"Roshan"}],"issued":{"date-parts":[["2022",1,5]]}}},{"id":3469,"uris":["http://zotero.org/users/local/g7fcGcSr/items/YI6WLNNJ"],"itemData":{"id":3469,"type":"article-journal","abstract":"In the global economy, tourism is one of the most noticeable and growing sectors. This sector plays an important role in boosting a nation’s economy. An increase in tourism ﬂow can bring positive economic outcomes to the nations, especially in gross domestic product (GDP) and employment opportunities. In South Asian countries, the tourism industry is an engine of economic development and GDP growth. This study investigates the impact of tourism on Pakistan’s economic growth and employment. The period under study was from 1990 to 2015. To check whether the variables under study were stationary, augmented Dickey–Fuller and Phillips–Perron unit root tests were applied. A regression technique and Johansen cointegration approach were employed for the analysis of data. The key ﬁnding of this study shows that there is a positive and signiﬁcant impact of tourism on Pakistan’s economic growth as well as employment sector and there is also a long-run relationship among the variables under study. This study suggests that legislators should focus on the policies with special emphasis on the promotion of tourism due to its great potential throughout the country. Policy implications of this recent study and future research suggestions are also mentioned.","container-title":"International Journal of Environmental Research and Public Health","DOI":"10.3390/ijerph16193785","ISSN":"1660-4601","issue":"19","journalAbbreviation":"IJERPH","language":"en","license":"https://creativecommons.org/licenses/by/4.0/","page":"3785","source":"DOI.org (Crossref)","title":"The Contribution of Sustainable Tourism to Economic Growth and Employment in Pakistan","volume":"16","author":[{"family":"Manzoor","given":"Faiza"},{"family":"Wei","given":"Longbao"},{"family":"Asif","given":"Muhammad"},{"family":"Haq","given":"Muhammad Zia Ul"},{"family":"Rehman","given":"Hafiz Ur"}],"issued":{"date-parts":[["2019",10,8]]}}},{"id":3460,"uris":["http://zotero.org/users/local/g7fcGcSr/items/XYGKB3WC"],"itemData":{"id":3460,"type":"article-journal","abstract":"Being a mountainous country, Nepal is one of the destinations of tourist. Everest Region is one of the major destination trekking and mountaineering tourism and ranks second after Annapurna Region in term of number of tourists visiting different regions of Nepal. The number of tourist visiting this region increased from only 1406 in 1971/72 to 37124 in 2014. Such a growth of tourism has several socio-economic and cultural consequences. This paper discusses the consequences of tourism in Everest Region. Informations were collected along the trekking routes from Lukla to Dinboche through focus group discussion, key informant interview and tourism business survey. The results indicate that the number of hotels and lodges in many settlements along the trekking route has increased tremendously. The main base of economic life of Sherpa community has been changed from agro-pastoralism to tourism based business. The level of employment and income of local people has improved. However, tourism has undermined Sherpa culture by introducing new values and lifestyles influencing from westerners, eroded the central role of religion and traditional value in Sherpa community. For the younger generation the tourist and their norms of behavior and patterns of consumption can be seductive. This is the symptom of losing of cultural value of Sherpa community and world identity of Sherpa in the future.The Geographical Journal of Nepal Vol. 10: 89-104, 2017","container-title":"Geographical Journal of Nepal","DOI":"10.3126/gjn.v10i0.17392","ISSN":"2565-4993, 0259-0948","journalAbbreviation":"Geog. J. Nepal","language":"en","page":"89-104","source":"DOI.org (Crossref)","title":"Tourism development and economic and socio-cultural consequences in Everest Region","volume":"10","author":[{"family":"Rai","given":"Dhyanendra Bahadur"}],"issued":{"date-parts":[["2017",5,31]]}}}],"schema":"https://github.com/citation-style-language/schema/raw/master/csl-citation.json"} </w:instrText>
      </w:r>
      <w:r w:rsidR="00311AEC">
        <w:rPr>
          <w:rFonts w:ascii="Times New Roman" w:hAnsi="Times New Roman"/>
          <w:lang w:val="en-GB"/>
        </w:rPr>
        <w:fldChar w:fldCharType="separate"/>
      </w:r>
      <w:r w:rsidR="00311AEC" w:rsidRPr="00311AEC">
        <w:rPr>
          <w:rFonts w:ascii="Times New Roman" w:hAnsi="Times New Roman"/>
        </w:rPr>
        <w:t>(K. Bhattarai &amp; Karmacharya, 2022; Manzoor et al., 2019; Rai, 2017)</w:t>
      </w:r>
      <w:r w:rsidR="00311AEC">
        <w:rPr>
          <w:rFonts w:ascii="Times New Roman" w:hAnsi="Times New Roman"/>
          <w:lang w:val="en-GB"/>
        </w:rPr>
        <w:fldChar w:fldCharType="end"/>
      </w:r>
      <w:r w:rsidRPr="008B0116">
        <w:rPr>
          <w:rFonts w:ascii="Times New Roman" w:hAnsi="Times New Roman"/>
          <w:lang w:val="en-GB"/>
        </w:rPr>
        <w:t>, (b) socio-cultural impacts and governance of community tourism</w:t>
      </w:r>
      <w:r w:rsidR="00311AEC">
        <w:rPr>
          <w:rFonts w:ascii="Times New Roman" w:hAnsi="Times New Roman"/>
          <w:lang w:val="en-GB"/>
        </w:rPr>
        <w:fldChar w:fldCharType="begin"/>
      </w:r>
      <w:r w:rsidR="00311AEC">
        <w:rPr>
          <w:rFonts w:ascii="Times New Roman" w:hAnsi="Times New Roman"/>
          <w:lang w:val="en-GB"/>
        </w:rPr>
        <w:instrText xml:space="preserve"> ADDIN ZOTERO_ITEM CSL_CITATION {"citationID":"gdXFf0Mt","properties":{"formattedCitation":"(Khanal, 2025; S. Tiwari et al., 2024)","plainCitation":"(Khanal, 2025; S. Tiwari et al., 2024)","noteIndex":0},"citationItems":[{"id":3533,"uris":["http://zotero.org/users/local/g7fcGcSr/items/V5234DUW"],"itemData":{"id":3533,"type":"article-journal","abstract":"This piece of writing delves into the contemporary status of sustainable tourism practices within the Mount Everest region, emphasizing ecological conservation, cultural preservation, and revenue generation while pinpointing significant obstacles. A study was conducted in Solukhumbu district utilizing a purposive sampling technique to gather data from 23 individuals, comprising trekking guides, hotel proprietors, porters, local community members, ward committee personnel, and tourists. The results underscore critical deficiencies in sustainability practices across three dimensions. Environmentally, tourism stakeholders exhibit limited awareness and insufficient conservation efforts, exacerbated by inadequate waste management. Socio-culturally, the absence of advocacy for indigenous culture by local stakeholders and a lack of understanding of local traditions among guides jeopardize cultural preservation. Economically, the seasonal character of tourism engenders income volatility, compelling residents to pursue alternative livelihoods. This has resulted in migration to urban centers or abroad, further intensifying income disparity within the community. Challenges encompass ineffective environmental strategies, feeble cultural promotion, and inequalities in income distribution. Tackling these challenges necessitates collaborative endeavors among stakeholders to enact responsible tourism practices. Fortifying legal frameworks, advancing cultural education, and empowering local communities are vital to augment sustainability and equitable advantages in the tourism sector of the Everest region.","container-title":"SMC Journal of Sociology","DOI":"10.3126/sjs.v2i2.74843","ISSN":"3021-9639","issue":"2","journalAbbreviation":"SMC J. Sociol.","language":"en","page":"123-147","source":"DOI.org (Crossref)","title":"Sustainable Tourism Practices in Nepal and Its Challenges","volume":"2","author":[{"family":"Khanal","given":"Ramesh"}],"issued":{"date-parts":[["2025",2,5]]}}},{"id":3273,"uris":["http://zotero.org/users/local/g7fcGcSr/items/V46GULLC"],"itemData":{"id":3273,"type":"article-journal","abstract":"Rural tourism is widely recognized as a culturally sensitive approach to preserving cultural heritages and traditions at the local level. However, in practice, it brings both benefit and cost to the host community. Based on 120 household surveys, five key informant interviews, and field observations in the culturally and ethnically diversified rural communities along Nepal’s Annapurna Sanctuary Trail, this study examined the perceived socio-cultural impacts of rural tourism. The findings revealed both positive and negative impacts on the cultural and social dynamics of rural communities. While rural tourism has enhanced gender equality, social cohesion, community empowerment, and social inclusion along with social services and infrastructure, it has also threatened local traditions, culture, and architectural heritage. The primary objective of preserving local cultural heritage has only been partially achieved, contributing to a cultural identity crisis. Unregulated private construction exacerbates the difficulties in maintaining cultural integrity. The study suggests that concerned authorities should prioritize cultural heritage preservation for the sustainability of the socio-cultural aspects of rural tourism in the region.","container-title":"Journal of Development and Social Engineering","DOI":"10.3126/jdse.v10i1.81641","ISSN":"2382-5332","issue":"1","journalAbbreviation":"J. Dev. Soc. Engin.","language":"en","page":"50-64","source":"DOI.org (Crossref)","title":"Socio-cultural Impacts of Rural Tourism on Caste-diversified Communities along Annapurna Sanctuary Trail (AST), Nepal","volume":"10","author":[{"family":"Tiwari","given":"Surendra"},{"family":"Thapa","given":"Ajay"},{"family":"Nguyen","given":"Thi Phuoc Lai"},{"family":"Timilsina","given":"Jagat"}],"issued":{"date-parts":[["2024",12,31]]}}}],"schema":"https://github.com/citation-style-language/schema/raw/master/csl-citation.json"} </w:instrText>
      </w:r>
      <w:r w:rsidR="00311AEC">
        <w:rPr>
          <w:rFonts w:ascii="Times New Roman" w:hAnsi="Times New Roman"/>
          <w:lang w:val="en-GB"/>
        </w:rPr>
        <w:fldChar w:fldCharType="separate"/>
      </w:r>
      <w:r w:rsidR="00311AEC" w:rsidRPr="00311AEC">
        <w:rPr>
          <w:rFonts w:ascii="Times New Roman" w:hAnsi="Times New Roman"/>
        </w:rPr>
        <w:t>(Khanal, 2025; S. Tiwari et al., 2024)</w:t>
      </w:r>
      <w:r w:rsidR="00311AEC">
        <w:rPr>
          <w:rFonts w:ascii="Times New Roman" w:hAnsi="Times New Roman"/>
          <w:lang w:val="en-GB"/>
        </w:rPr>
        <w:fldChar w:fldCharType="end"/>
      </w:r>
      <w:r w:rsidRPr="008B0116">
        <w:rPr>
          <w:rFonts w:ascii="Times New Roman" w:hAnsi="Times New Roman"/>
          <w:lang w:val="en-GB"/>
        </w:rPr>
        <w:t xml:space="preserve">, and (c) environmental impacts and sustainable management </w:t>
      </w:r>
      <w:r w:rsidR="000344FB">
        <w:rPr>
          <w:rFonts w:ascii="Times New Roman" w:hAnsi="Times New Roman"/>
          <w:lang w:val="en-GB"/>
        </w:rPr>
        <w:fldChar w:fldCharType="begin"/>
      </w:r>
      <w:r w:rsidR="008B3301">
        <w:rPr>
          <w:rFonts w:ascii="Times New Roman" w:hAnsi="Times New Roman"/>
          <w:lang w:val="en-GB"/>
        </w:rPr>
        <w:instrText xml:space="preserve"> ADDIN ZOTERO_ITEM CSL_CITATION {"citationID":"EZEf49Hf","properties":{"formattedCitation":"(Gen\\uc0\\u231{}, 2021; Geneletti &amp; Dawa, 2009; Liu et al., 2023; Molina-Collado et al., 2022; Nyaupane &amp; Thapa, 2006)","plainCitation":"(Genç, 2021; Geneletti &amp; Dawa, 2009; Liu et al., 2023; Molina-Collado et al., 2022; Nyaupane &amp; Thapa, 2006)","noteIndex":0},"citationItems":[{"id":3474,"uris":["http://zotero.org/users/local/g7fcGcSr/items/Y9YEGWU2"],"itemData":{"id":3474,"type":"article-journal","abstract":"Nepal is known as an ideal destination for adventure tourism with its diverse natural attractions and cultural heritage. However, The Nepali Himalayas is highly vulnerable to human influenced change, occurring at local and national scales. The objective of this manuscript is to assess the overall situation of the adventure tourism activities in the Nepali Himalayas and various environmental effects related to it. The methodology will be literature review with an evaluation of the findings. The collected data from publications of the Nepal Ministry of Culture, Tourism and Civil Aviation is organized and analyzed in a descriptive way where some of the data were presented in tabular form using a simple statistical tool. At the end, the manuscript will suggest the establishment of educational programs focused on different target groups and essential policy measures for local stakeholders and governmental bodies to reduce adverse environmental impacts of adventure travels.","container-title":"Journal of Tourism &amp; Adventure","DOI":"10.3126/jota.v4i1.40638","ISSN":"2645-8683","issue":"1","journalAbbreviation":"Jnl Tourism &amp; Adventure","language":"en","page":"47-57","source":"DOI.org (Crossref)","title":"Adventure Tourism in Nepal Himalayas: Environmental Effects","title-short":"Adventure Tourism in Nepal Himalayas","volume":"4","author":[{"family":"Genç","given":"Ruhet"}],"issued":{"date-parts":[["2021",11,7]]}}},{"id":3438,"uris":["http://zotero.org/users/local/g7fcGcSr/items/CS8EL6AC"],"itemData":{"id":3438,"type":"article-journal","container-title":"Environmental Impact Assessment Review","DOI":"10.1016/j.eiar.2009.01.003","ISSN":"01959255","issue":"4","journalAbbreviation":"Environmental Impact Assessment Review","language":"en","license":"https://www.elsevier.com/tdm/userlicense/1.0/","page":"229-242","source":"DOI.org (Crossref)","title":"Environmental impact assessment of mountain tourism in developing regions: A study in Ladakh, Indian Himalaya","title-short":"Environmental impact assessment of mountain tourism in developing regions","volume":"29","author":[{"family":"Geneletti","given":"Davide"},{"family":"Dawa","given":"Dorje"}],"issued":{"date-parts":[["2009",7]]}}},{"id":3264,"uris":["http://zotero.org/users/local/g7fcGcSr/items/9MDI3XTE"],"itemData":{"id":3264,"type":"article-journal","abstract":"Abstract\n            While the main benefits of rural tourism have been studied extensively, most of these studies have focused on the development of sustainable rural tourism. The role of tourism contributions to rural community development remains unexplored. Little is known about what tourism contribution dimensions are available for policy-makers and how these dimensions affect rural tourism contributions. Without a clear picture and indication of what benefits rural tourism can provide for rural communities, policy-makers might not invest limited resources in such projects. The objectives of this study are threefold. First, we outline a rural tourism contribution model that policy-makers can use to support tourism-based rural community development. Second, we address several methodological limitations that undermine current sustainability model development and recommend feasible methodological solutions. Third, we propose a six-step theoretical procedure as a guideline for constructing a valid contribution model. We find four primary attributes of rural tourism contributions to rural community development; economic, sociocultural, environmental, and leisure and educational, and 32 subattributes. Ultimately, we confirm that economic benefits are the most significant contribution. Our findings have several practical and methodological implications and could be used as policy-making guidelines for rural community development.","container-title":"Humanities and Social Sciences Communications","DOI":"10.1057/s41599-023-01610-4","ISSN":"2662-9992","issue":"1","journalAbbreviation":"Humanit Soc Sci Commun","language":"en","page":"137","source":"DOI.org (Crossref)","title":"The benefits of tourism for rural community development","volume":"10","author":[{"family":"Liu","given":"Yung-Lun"},{"family":"Chiang","given":"Jui-Te"},{"family":"Ko","given":"Pen-Fa"}],"issued":{"date-parts":[["2023",3,31]]}}},{"id":3257,"uris":["http://zotero.org/users/local/g7fcGcSr/items/WQZIMX6E"],"itemData":{"id":3257,"type":"article-journal","abstract":"Technology and information and communication technology (ICT) have been gaining importance in tourism and hospitality with a booming research interest during the last years and specifically recently due to the disruptions of the COVID-19 crisis. Hence it is useful to structure the existing knowledge in this field to better guide directions for future research. To that end, this study synthesizes the academic literature about ‘technology and ICT’ in tourism and hospitality by carrying out a bibliometric analysis. The study identified 2424 documents, including the words ‘technolog*’ and/or ‘ICT’ combined with ‘touris*’, ‘hospitality’, ‘hotel’, and/or ‘travel’ that were published in the period 1988–2021 and collected from tourism and hospitality journals indexed in the Web of Science (WOS) and SCOPUS databases. The analysis was carried out by using SciMAT software, which offers different bibliometric tools and methods in order to achieve consistent results through a keyword co-occurrence analysis and an evolution map. The findings revealed the major research themes, including technology acceptance model, electronic word-of-mouth, user-generated content, self-services technologies, robotics, smart tourism, virtual reality, and trust in technology. The study concludes by identifying and discussing a future research agenda.","container-title":"Information Technology &amp; Tourism","DOI":"10.1007/s40558-022-00227-8","ISSN":"1098-3058, 1943-4294","issue":"2","journalAbbreviation":"Inf Technol Tourism","language":"en","page":"299-340","source":"DOI.org (Crossref)","title":"Mapping tourism and hospitality research on information and communication technology: a bibliometric and scientific approach","title-short":"Mapping tourism and hospitality research on information and communication technology","volume":"24","author":[{"family":"Molina-Collado","given":"Arturo"},{"family":"Gómez-Rico","given":"Mar"},{"family":"Sigala","given":"Marianna"},{"family":"Molina","given":"María Victoria"},{"family":"Aranda","given":"Evangelina"},{"family":"Salinero","given":"Yolanda"}],"issued":{"date-parts":[["2022",6]]}}},{"id":3432,"uris":["http://zotero.org/users/local/g7fcGcSr/items/3S9CXRPN"],"itemData":{"id":3432,"type":"article-journal","abstract":"Tourism development and associated environmental impacts are evident in various regions of the world as communities struggle to find an optimal balance between economics and conservation. The growing pains of tourism development have usually fragmented local residents with respect to their perception of impacts and support for tourism. Empirical re</w:instrText>
      </w:r>
      <w:r w:rsidR="008B3301" w:rsidRPr="008B3301">
        <w:rPr>
          <w:rFonts w:ascii="Times New Roman" w:hAnsi="Times New Roman"/>
          <w:lang w:val="it-IT"/>
        </w:rPr>
        <w:instrText xml:space="preserve">search has analyzed resident perception and attitudes towards tourism impacts but has largely focused on economic and socio-cultural impacts in mass tourism destinations and rural areas. The purpose of this study was to examine the perception of environmental impacts of tourism between residents and managers within a protected area, i.e. Annapurna Conservation Area Project (ACAP), Nepal. Data were collected on-site among local residents and managers. Environmental impacts of tourism were operationalized using 13 items on a five-point Likert scale (strongly agree to strongly disagree). Overall, on comparison of descriptive and statistical analyses, local residents were consistently more likely than managers to perceive fewer negative and greater positive impacts of tourism on the environment.","container-title":"International Journal of Sustainable Development &amp; World Ecology","DOI":"10.1080/13504500609469661","ISSN":"1350-4509, 1745-2627","issue":"1","journalAbbreviation":"International Journal of Sustainable Development &amp; World Ecology","language":"en","page":"51-61","source":"DOI.org (Crossref)","title":"Perceptions of environmental impacts of tourism: A case study at ACAP, Nepal","title-short":"Perceptions of environmental impacts of tourism","volume":"13","author":[{"family":"Nyaupane","given":"Gyan P."},{"family":"Thapa","given":"Brijesh"}],"issued":{"date-parts":[["2006",2]]}}}],"schema":"https://github.com/citation-style-language/schema/raw/master/csl-citation.json"} </w:instrText>
      </w:r>
      <w:r w:rsidR="000344FB">
        <w:rPr>
          <w:rFonts w:ascii="Times New Roman" w:hAnsi="Times New Roman"/>
          <w:lang w:val="en-GB"/>
        </w:rPr>
        <w:fldChar w:fldCharType="separate"/>
      </w:r>
      <w:r w:rsidR="008B3301" w:rsidRPr="008B3301">
        <w:rPr>
          <w:rFonts w:ascii="Times New Roman" w:hAnsi="Times New Roman"/>
          <w:kern w:val="0"/>
          <w:lang w:val="it-IT"/>
        </w:rPr>
        <w:t>(Genç, 2021; Geneletti &amp; Dawa, 2009; Liu et al., 2023; Molina-Collado et al., 2022; Nyaupane &amp; Thapa, 2006)</w:t>
      </w:r>
      <w:r w:rsidR="000344FB">
        <w:rPr>
          <w:rFonts w:ascii="Times New Roman" w:hAnsi="Times New Roman"/>
          <w:lang w:val="en-GB"/>
        </w:rPr>
        <w:fldChar w:fldCharType="end"/>
      </w:r>
      <w:r w:rsidRPr="008B3301">
        <w:rPr>
          <w:rFonts w:ascii="Times New Roman" w:hAnsi="Times New Roman"/>
          <w:lang w:val="it-IT"/>
        </w:rPr>
        <w:t xml:space="preserve">. </w:t>
      </w:r>
      <w:r w:rsidRPr="008B0116">
        <w:rPr>
          <w:rFonts w:ascii="Times New Roman" w:hAnsi="Times New Roman"/>
          <w:lang w:val="en-GB"/>
        </w:rPr>
        <w:t xml:space="preserve">The Covid-19 pandemic and subsequent recovery have brought rural tourism into sharper focus because domestic and nature-based tourism demand increased, and many communities looked to homestays and community-based tourism (CBT) as more resilient, lower-density alternatives to mass tourism </w:t>
      </w:r>
      <w:r w:rsidR="0062005D">
        <w:rPr>
          <w:rFonts w:ascii="Times New Roman" w:hAnsi="Times New Roman"/>
          <w:lang w:val="en-GB"/>
        </w:rPr>
        <w:fldChar w:fldCharType="begin"/>
      </w:r>
      <w:r w:rsidR="001C09CA">
        <w:rPr>
          <w:rFonts w:ascii="Times New Roman" w:hAnsi="Times New Roman"/>
          <w:lang w:val="en-GB"/>
        </w:rPr>
        <w:instrText xml:space="preserve"> ADDIN ZOTERO_ITEM CSL_CITATION {"citationID":"QXiwN64Q","properties":{"formattedCitation":"(Dai et al., 2025; Humagain &amp; Singleton, 2021; Pasanchay &amp; Schott, 2021)","plainCitation":"(Dai et al., 2025; Humagain &amp; Singleton, 2021; Pasanchay &amp; Schott, 2021)","noteIndex":0},"citationItems":[{"id":3247,"uris":["http://zotero.org/users/local/g7fcGcSr/items/33HB67QV"],"itemData":{"id":3247,"type":"article-journal","container-title":"Journal of Outdoor Recreation and Tourism","DOI":"10.1016/j.jort.2021.100447","ISSN":"22130780","journalAbbreviation":"Journal of Outdoor Recreation and Tourism","language":"en","page":"100447","source":"DOI.org (Crossref)","title":"Exploring tourists' motivations, constraints, and negotiations regarding outdoor recreation trips during COVID-19 through a focus group study","volume":"36","author":[{"family":"Humagain","given":"Prasanna"},{"family":"Singleton","given":"Patrick A."}],"issued":{"date-parts":[["2021",12]]}}},{"id":3245,"uris":["http://zotero.org/users/local/g7fcGcSr/items/9MSLK3QK"],"itemData":{"id":3245,"type":"article-journal","abstract":"Community-based tourism is an approach to tourism presumed to achieve progress on SDG1 No Poverty and SDG11 Sustainable Cities and Communities. In rural communities, homestays are a critical CBT component given tourists need lodging and the capacity to involve many village families. As a result, h h homestays appear to make a positive contribution to lifting whole families out of poverty while retaining decision-making within the community. However, it is not clear what the true capacity is of homestays’ to advance these SDGs when examining them from a holistic sustainable livelihood perspective. This research adopts the Sustainable Livelihood Framework to critically examine both livelihood benefits and costs of operating a homestay. Taking a casestudy approach, semi-structured interviews, observation notes and secondary sources were combined to study homestay operators in a CBT destination in Laos. Findings highlight that operating homestays offers significant capacity to advance SDG1 and 11, however, extensive costs requiring collective planning and management were also uncovered.","container-title":"Tourism Management Perspectives","DOI":"10.1016/j.tmp.2020.100784","ISSN":"22119736","journalAbbreviation":"Tourism Management Perspectives","language":"en","page":"100784","source":"DOI.org (Crossref)","title":"Community-based tourism homestays' capacity to advance the Sustainable Development Goals: A holistic sustainable livelihood perspective","title-short":"Community-based tourism homestays' capacity to advance the Sustainable Development Goals","volume":"37","author":[{"family":"Pasanchay","given":"Khamsavay"},{"family":"Schott","given":"Christian"}],"issued":{"date-parts":[["2021",1]]}}},{"id":3279,"uris":["http://zotero.org/users/local/g7fcGcSr/items/VCHP4HSV"],"itemData":{"id":3279,"type":"article-journal","container-title":"Scientific Reports","DOI":"10.1038/s41598-024-84075-y","ISSN":"2045-2322","issue":"1","journalAbbreviation":"Sci Rep","language":"en","page":"122","source":"DOI.org (Crossref)","title":"Assessing the impact of community-based homestay experiences on tourist loyalty in sustainable rural tourism development","volume":"15","author":[{"family":"Dai","given":"Qiwen"},{"family":"Chen","given":"Jinglian"},{"family":"Zheng","given":"Yanqiao"}],"issued":{"date-parts":[["2025",1,2]]}}}],"schema":"https://github.com/citation-style-language/schema/raw/master/csl-citation.json"} </w:instrText>
      </w:r>
      <w:r w:rsidR="0062005D">
        <w:rPr>
          <w:rFonts w:ascii="Times New Roman" w:hAnsi="Times New Roman"/>
          <w:lang w:val="en-GB"/>
        </w:rPr>
        <w:fldChar w:fldCharType="separate"/>
      </w:r>
      <w:r w:rsidR="00C5558F" w:rsidRPr="00C5558F">
        <w:rPr>
          <w:rFonts w:ascii="Times New Roman" w:hAnsi="Times New Roman"/>
        </w:rPr>
        <w:t>(Dai et al., 2025; Humagain &amp; Singleton, 2021; Pasanchay &amp; Schott, 2021)</w:t>
      </w:r>
      <w:r w:rsidR="0062005D">
        <w:rPr>
          <w:rFonts w:ascii="Times New Roman" w:hAnsi="Times New Roman"/>
          <w:lang w:val="en-GB"/>
        </w:rPr>
        <w:fldChar w:fldCharType="end"/>
      </w:r>
      <w:r w:rsidRPr="008B0116">
        <w:rPr>
          <w:rFonts w:ascii="Times New Roman" w:hAnsi="Times New Roman"/>
          <w:lang w:val="en-GB"/>
        </w:rPr>
        <w:t xml:space="preserve">. These trends make rural tourism both a development opportunity and a management challenge: balancing economic benefits, cultural integrity and environmental carrying capacity. </w:t>
      </w:r>
    </w:p>
    <w:p w14:paraId="536C1324" w14:textId="7320491E"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2.2 Push</w:t>
      </w:r>
      <w:r w:rsidR="00D57FC9">
        <w:rPr>
          <w:rFonts w:ascii="Times New Roman" w:hAnsi="Times New Roman"/>
          <w:b/>
          <w:bCs/>
          <w:lang w:val="en-GB"/>
        </w:rPr>
        <w:t xml:space="preserve"> - P</w:t>
      </w:r>
      <w:r w:rsidRPr="008B0116">
        <w:rPr>
          <w:rFonts w:ascii="Times New Roman" w:hAnsi="Times New Roman"/>
          <w:b/>
          <w:bCs/>
          <w:lang w:val="en-GB"/>
        </w:rPr>
        <w:t xml:space="preserve">ull </w:t>
      </w:r>
      <w:r w:rsidR="00111A7E">
        <w:rPr>
          <w:rFonts w:ascii="Times New Roman" w:hAnsi="Times New Roman"/>
          <w:b/>
          <w:bCs/>
          <w:lang w:val="en-GB"/>
        </w:rPr>
        <w:t>M</w:t>
      </w:r>
      <w:r w:rsidRPr="008B0116">
        <w:rPr>
          <w:rFonts w:ascii="Times New Roman" w:hAnsi="Times New Roman"/>
          <w:b/>
          <w:bCs/>
          <w:lang w:val="en-GB"/>
        </w:rPr>
        <w:t xml:space="preserve">otivation </w:t>
      </w:r>
      <w:r w:rsidR="00111A7E">
        <w:rPr>
          <w:rFonts w:ascii="Times New Roman" w:hAnsi="Times New Roman"/>
          <w:b/>
          <w:bCs/>
          <w:lang w:val="en-GB"/>
        </w:rPr>
        <w:t>T</w:t>
      </w:r>
      <w:r w:rsidRPr="008B0116">
        <w:rPr>
          <w:rFonts w:ascii="Times New Roman" w:hAnsi="Times New Roman"/>
          <w:b/>
          <w:bCs/>
          <w:lang w:val="en-GB"/>
        </w:rPr>
        <w:t>heory</w:t>
      </w:r>
    </w:p>
    <w:p w14:paraId="74271CC6" w14:textId="2ADCFDA3"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For rural tourism specifically, empirical studies consistently identify nature and landscape, cultural authenticity, tranquillity, and opportunities for learning as dominant pull factors; push motives commonly include escape from routine, relaxation, family bonding and novelty seeking </w:t>
      </w:r>
      <w:r w:rsidR="00CB48BA">
        <w:rPr>
          <w:rFonts w:ascii="Times New Roman" w:hAnsi="Times New Roman"/>
          <w:lang w:val="en-GB"/>
        </w:rPr>
        <w:fldChar w:fldCharType="begin"/>
      </w:r>
      <w:r w:rsidR="001C09CA">
        <w:rPr>
          <w:rFonts w:ascii="Times New Roman" w:hAnsi="Times New Roman"/>
          <w:lang w:val="en-GB"/>
        </w:rPr>
        <w:instrText xml:space="preserve"> ADDIN ZOTERO_ITEM CSL_CITATION {"citationID":"MR7RK80Q","properties":{"formattedCitation":"(Humagain &amp; Singleton, 2021; Tang et al., 2022; Xu et al., 2025)","plainCitation":"(Humagain &amp; Singleton, 2021; Tang et al., 2022; Xu et al., 2025)","noteIndex":0},"citationItems":[{"id":3247,"uris":["http://zotero.org/users/local/g7fcGcSr/items/33HB67QV"],"itemData":{"id":3247,"type":"article-journal","container-title":"Journal of Outdoor Recreation and Tourism","DOI":"10.1016/j.jort.2021.100447","ISSN":"22130780","journalAbbreviation":"Journal of Outdoor Recreation and Tourism","language":"en","page":"100447","source":"DOI.org (Crossref)","title":"Exploring tourists' motivations, constraints, and negotiations regarding outdoor recreation trips during COVID-19 through a focus group study","volume":"36","author":[{"family":"Humagain","given":"Prasanna"},{"family":"Singleton","given":"Patrick A."}],"issued":{"date-parts":[["2021",12]]}}},{"id":3020,"uris":["http://zotero.org/users/local/g7fcGcSr/items/JGCPZEJS"],"itemData":{"id":3020,"type":"article-journal","abstract":"With the diversiﬁcation of tourist demand for a destinations’ supply, rural tourism destinations are facing an increasingly ﬁerce competition environment. Creating brand value and improving tourists’ willingness to revisit has become an inevitable strategic choice for rural tourism destinations. In this study, we proposed a framework of “tourism motivation-destination image-satisfactionwillingness to revisit” to investigate rural tourism. We investigated from the aspects of learning and entertainment motivation, novelty-seeking motivation, natural environment, cultural environment, social environment, infrastructure, and tourist satisfaction. To analyze data, a questionnaire survey was administered to 545 tourists using structural equation modeling (SEM) technology. The ﬁndings indicated that learning and entertainment motivation, natural environment, social environment, and tourist satisfaction had a direct and positive effect on tourists’ willingness to revisit. In addition, tourist satisfaction played an intermediary role between tourists’ tourism motivation and destination terrain image and their propensity to return. On this basis, some suggestions and illuminations are put forward to increase tourists’ willingness to revisit.","container-title":"Sustainability","DOI":"10.3390/su141911938","ISSN":"2071-1050","issue":"19","journalAbbreviation":"Sustainability","language":"en","license":"https://creativecommons.org/licenses/by/4.0/","page":"11938","source":"DOI.org (Crossref)","title":"The Effects of Motivation, Destination Image and Satisfaction on Rural Tourism Tourists’ Willingness to Revisit","volume":"14","author":[{"family":"Tang","given":"Huanchen"},{"family":"Wang","given":"Ruiqi"},{"family":"Jin","given":"Xiaowen"},{"family":"Zhang","given":"Zhengzheng"}],"issued":{"date-parts":[["2022",9,22]]}}},{"id":3049,"uris":["http://zotero.org/users/local/g7fcGcSr/items/N42TYRKG"],"itemData":{"id":3049,"type":"article-journal","abstract":"Rural tourism (RT) is gaining popularity as emerging mode of tourism, attracting a growing number of tourists. From a data-driven perspective, this study constructed and compared multiple spatial regression models, and studied the effects of destination image DI and the built environment on the spatial capacity and resident duration of rural tourism behavior (RTB) and its spatial non-stationary relationship. The findings indicate that: (1) MGWR had a high degree of fitting and a streamlined structure, which could better capture the spatial heterogeneity of rural tourism; (2) in terms of spatial capacity, cultural customs, transportation, public space, sky, intersection density (ID) and transportation service density (TS) play a positive role, while cost distance (CD), morphological compactness, cropland cover and accommodation service density (AS) have negative effects, and the influence degree of TS is relatively high; (3) regarding the resident duration, uniqueness, diversity, water coverage, AS and tourist attraction density have positive effects, while cultural customs, traffic, landmarks, uniqueness, diversity, ID and CD play a negative role. and the impact of AS is higher. These insights can provide practical implications for tourism managers to develop targeted products, planners to come up with precise optimization designs, and policymakers to implement effective financial support.","container-title":"Frontiers of Architectural Research","DOI":"10.1016/j.foar.2025.06.003","ISSN":"20952635","journalAbbreviation":"Frontiers of Architectural Research","language":"en","page":"S2095263525000834","source":"DOI.org (Crossref)","title":"Multi-scale analysis of motivational mechanisms in rural tourism behavior","author":[{"family":"Xu","given":"Weixing"},{"family":"Wang","given":"Zhenyu"},{"family":"Liu","given":"Beibei"},{"family":"Cai","given":"Liangwa"},{"family":"Zeng","given":"Peng"},{"family":"Tang","given":"Fengliang"}],"issued":{"date-parts":[["2025",8]]}}}],"schema":"https://github.com/citation-style-language/schema/raw/master/csl-citation.json"} </w:instrText>
      </w:r>
      <w:r w:rsidR="00CB48BA">
        <w:rPr>
          <w:rFonts w:ascii="Times New Roman" w:hAnsi="Times New Roman"/>
          <w:lang w:val="en-GB"/>
        </w:rPr>
        <w:fldChar w:fldCharType="separate"/>
      </w:r>
      <w:r w:rsidR="00C5558F" w:rsidRPr="00C5558F">
        <w:rPr>
          <w:rFonts w:ascii="Times New Roman" w:hAnsi="Times New Roman"/>
          <w:lang w:val="en-GB"/>
        </w:rPr>
        <w:t>(Humagain &amp; Singleton, 2021; Tang et al., 2022; Xu et al., 2025)</w:t>
      </w:r>
      <w:r w:rsidR="00CB48BA">
        <w:rPr>
          <w:rFonts w:ascii="Times New Roman" w:hAnsi="Times New Roman"/>
          <w:lang w:val="en-GB"/>
        </w:rPr>
        <w:fldChar w:fldCharType="end"/>
      </w:r>
      <w:r w:rsidRPr="001C09CA">
        <w:rPr>
          <w:rFonts w:ascii="Times New Roman" w:hAnsi="Times New Roman"/>
          <w:lang w:val="en-GB"/>
        </w:rPr>
        <w:t xml:space="preserve">. </w:t>
      </w:r>
      <w:r w:rsidRPr="008B0116">
        <w:rPr>
          <w:rFonts w:ascii="Times New Roman" w:hAnsi="Times New Roman"/>
          <w:lang w:val="en-GB"/>
        </w:rPr>
        <w:t xml:space="preserve">The push-pull </w:t>
      </w:r>
      <w:r w:rsidRPr="008B0116">
        <w:rPr>
          <w:rFonts w:ascii="Times New Roman" w:hAnsi="Times New Roman"/>
          <w:lang w:val="en-GB"/>
        </w:rPr>
        <w:lastRenderedPageBreak/>
        <w:t xml:space="preserve">framework remains a dominant theoretical lens for understanding why tourists travel and pick certain destinations. Classic scholarship </w:t>
      </w:r>
      <w:r w:rsidR="00CB46C6">
        <w:rPr>
          <w:rFonts w:ascii="Times New Roman" w:hAnsi="Times New Roman"/>
          <w:lang w:val="en-GB"/>
        </w:rPr>
        <w:fldChar w:fldCharType="begin"/>
      </w:r>
      <w:r w:rsidR="00DA4D7B">
        <w:rPr>
          <w:rFonts w:ascii="Times New Roman" w:hAnsi="Times New Roman"/>
          <w:lang w:val="en-GB"/>
        </w:rPr>
        <w:instrText xml:space="preserve"> ADDIN ZOTERO_ITEM CSL_CITATION {"citationID":"ep4Kk4en","properties":{"formattedCitation":"(Dann, 1977)","plainCitation":"(Dann, 1977)","noteIndex":0},"citationItems":[{"id":3539,"uris":["http://zotero.org/users/local/g7fcGcSr/items/C45U5GNY"],"itemData":{"id":3539,"type":"article-journal","abstract":"Dann, Graham M.S., \"Anomie, Ego-Enhancement and Tourism,\" Annals o f Tourism Re~arch, Vol. IV, No. 4, March/April, 1977, pp. 184-194 -The present paper attempts to provide an answer to the much neglected sociological treatment of tourist motivation, with specific reference to the question, \"What makes tourists travel?\" A theoretical case is suggested for concentration on \"push\" factors, and, in particular, those stemming from \"anomie\" and \"ego-enhancement\" in the tourist himself. It is further argued that the presence of such factors is conducive to the creation of a fantasy world, one to which he plans a periodic escape. At the empirical level, the study evaluates the above two concepts in the light of a recent investigation of visitors' attitudes to Barbados. The components of the typology are also briefly examined.","container-title":"Annals of Tourism Research","DOI":"10.1016/0160-7383(77)90037-8","ISSN":"01607383","issue":"4","journalAbbreviation":"Annals of Tourism Research","language":"en","license":"https://www.elsevier.com/tdm/userlicense/1.0/","page":"184-194","source":"DOI.org (Crossref)","title":"Anomie, ego-enhancement and tourism","volume":"4","author":[{"family":"Dann","given":"Graham M.S."}],"issued":{"date-parts":[["1977",3]]}}}],"schema":"https://github.com/citation-style-language/schema/raw/master/csl-citation.json"} </w:instrText>
      </w:r>
      <w:r w:rsidR="00CB46C6">
        <w:rPr>
          <w:rFonts w:ascii="Times New Roman" w:hAnsi="Times New Roman"/>
          <w:lang w:val="en-GB"/>
        </w:rPr>
        <w:fldChar w:fldCharType="separate"/>
      </w:r>
      <w:r w:rsidR="00DA4D7B" w:rsidRPr="00DA4D7B">
        <w:rPr>
          <w:rFonts w:ascii="Times New Roman" w:hAnsi="Times New Roman"/>
        </w:rPr>
        <w:t>(Dann, 1977</w:t>
      </w:r>
      <w:r w:rsidR="00DA4D7B">
        <w:rPr>
          <w:rFonts w:ascii="Times New Roman" w:hAnsi="Times New Roman"/>
        </w:rPr>
        <w:t>; Crompton,1979; Pearce, 1982</w:t>
      </w:r>
      <w:r w:rsidR="00DA4D7B" w:rsidRPr="00DA4D7B">
        <w:rPr>
          <w:rFonts w:ascii="Times New Roman" w:hAnsi="Times New Roman"/>
        </w:rPr>
        <w:t>)</w:t>
      </w:r>
      <w:r w:rsidR="00CB46C6">
        <w:rPr>
          <w:rFonts w:ascii="Times New Roman" w:hAnsi="Times New Roman"/>
          <w:lang w:val="en-GB"/>
        </w:rPr>
        <w:fldChar w:fldCharType="end"/>
      </w:r>
      <w:r w:rsidRPr="008B0116">
        <w:rPr>
          <w:rFonts w:ascii="Times New Roman" w:hAnsi="Times New Roman"/>
          <w:lang w:val="en-GB"/>
        </w:rPr>
        <w:t xml:space="preserve"> established the push–pull distinction: push motives (e.g., escape, rest, socialization, ego enhancement) create an internal desire to travel; pull motives (e.g., natural scenery, cultural attractions, infrastructure) attract travellers to particular destinations. These constructs have been empirically operationalized across settings and remain central in contemporary motivation research</w:t>
      </w:r>
      <w:r w:rsidR="00172A19">
        <w:rPr>
          <w:rFonts w:ascii="Times New Roman" w:hAnsi="Times New Roman"/>
          <w:lang w:val="en-GB"/>
        </w:rPr>
        <w:t xml:space="preserve"> </w:t>
      </w:r>
      <w:r w:rsidR="00172A19">
        <w:rPr>
          <w:rFonts w:ascii="Times New Roman" w:hAnsi="Times New Roman"/>
          <w:lang w:val="en-GB"/>
        </w:rPr>
        <w:fldChar w:fldCharType="begin"/>
      </w:r>
      <w:r w:rsidR="001C09CA">
        <w:rPr>
          <w:rFonts w:ascii="Times New Roman" w:hAnsi="Times New Roman"/>
          <w:lang w:val="en-GB"/>
        </w:rPr>
        <w:instrText xml:space="preserve"> ADDIN ZOTERO_ITEM CSL_CITATION {"citationID":"QgcRrsSo","properties":{"formattedCitation":"(Joseph &amp; Gillariose, 2025)","plainCitation":"(Joseph &amp; Gillariose, 2025)","noteIndex":0},"citationItems":[{"id":3288,"uris":["http://zotero.org/users/local/g7fcGcSr/items/4SFPMJ35"],"itemData":{"id":3288,"type":"article-journal","abstract":"This study introduces a novel reflective–formative hierarchical model specification for the classic push–pull tourist motivation construct, aligning its measurement with the theoretical distinction between intrinsic “push” drives and external “pull” attributes. Unlike the traditional reflective-reflective structuring of tourist motivation we defied the higher order factors (novelty, knowledge and facilities as formative. Using partial least squares structural equation modeling (PLS-SEM) on a purposive sample of 319 international tourists, we empirically validate the reflective–formative (reflective first-order, formative second-order) model. The reflective–formative model showed a superior fit and predictive power: it explained substantially more variance in key outcome constructs (social motives (R2 = 53.60) and self-actualization (R2 = 23.10)) than the traditional reflective–reflective specification (social motives (R2 = 49.30) and self-actualization (R2 = 21.70)), which is consistent with best-practice guidelines for theoretically grounded models. In contrast, the incorrectly specified reflective–reflective model showed stronger effects between unrelated constructs, supporting concerns that choosing the wrong type of measurement model can lead to incorrect conclusions. By reconciling the push–pull theory with measurement design, this work’s main contributions are a theoretically justified reflective–formative model for tourist motivation, and evidence of its empirical benefits. These findings highlight a methodological innovation in motivation modeling and underscore that modeling push–pull motives formatively yields more accurate insights for theory and practice.","container-title":"Tourism and Hospitality","DOI":"10.3390/tourhosp6030139","ISSN":"2673-5768","issue":"3","journalAbbreviation":"Tourism and Hospitality","language":"en","license":"https://creativecommons.org/licenses/by/4.0/","page":"139","source":"DOI.org (Crossref)","title":"Revisiting the Push–Pull Tourist Motivation Model: A Theoretical and Empirical Justification for a Reflective–Formative Structure","title-short":"Revisiting the Push–Pull Tourist Motivation Model","volume":"6","author":[{"family":"Joseph","given":"Joshin"},{"family":"Gillariose","given":"Jiju"}],"issued":{"date-parts":[["2025",7,14]]}}}],"schema":"https://github.com/citation-style-language/schema/raw/master/csl-citation.json"} </w:instrText>
      </w:r>
      <w:r w:rsidR="00172A19">
        <w:rPr>
          <w:rFonts w:ascii="Times New Roman" w:hAnsi="Times New Roman"/>
          <w:lang w:val="en-GB"/>
        </w:rPr>
        <w:fldChar w:fldCharType="separate"/>
      </w:r>
      <w:r w:rsidR="00C5558F" w:rsidRPr="00C5558F">
        <w:rPr>
          <w:rFonts w:ascii="Times New Roman" w:hAnsi="Times New Roman"/>
        </w:rPr>
        <w:t>(Joseph &amp; Gillariose, 2025)</w:t>
      </w:r>
      <w:r w:rsidR="00172A19">
        <w:rPr>
          <w:rFonts w:ascii="Times New Roman" w:hAnsi="Times New Roman"/>
          <w:lang w:val="en-GB"/>
        </w:rPr>
        <w:fldChar w:fldCharType="end"/>
      </w:r>
      <w:r w:rsidR="009877BD">
        <w:rPr>
          <w:rFonts w:ascii="Times New Roman" w:hAnsi="Times New Roman"/>
        </w:rPr>
        <w:t xml:space="preserve">; </w:t>
      </w:r>
      <w:r w:rsidRPr="008B0116">
        <w:rPr>
          <w:rFonts w:ascii="Times New Roman" w:hAnsi="Times New Roman"/>
          <w:lang w:val="en-GB"/>
        </w:rPr>
        <w:t xml:space="preserve">Crompton, 1979). Recent empirical work continues to support the two-factor model while also demonstrating nuanced interactions — for example, pull factors often exert stronger direct influences on destination choice and satisfaction, whereas push motives shape the desire to travel and the type of experience sought </w:t>
      </w:r>
      <w:r w:rsidR="006B561F">
        <w:rPr>
          <w:rFonts w:ascii="Times New Roman" w:hAnsi="Times New Roman"/>
          <w:lang w:val="en-GB"/>
        </w:rPr>
        <w:fldChar w:fldCharType="begin"/>
      </w:r>
      <w:r w:rsidR="001C09CA">
        <w:rPr>
          <w:rFonts w:ascii="Times New Roman" w:hAnsi="Times New Roman"/>
          <w:lang w:val="en-GB"/>
        </w:rPr>
        <w:instrText xml:space="preserve"> ADDIN ZOTERO_ITEM CSL_CITATION {"citationID":"VONgVdww","properties":{"formattedCitation":"(Ayoub &amp; Mohamed, 2024; Tang et al., 2022)","plainCitation":"(Ayoub &amp; Mohamed, 2024; Tang et al., 2022)","noteIndex":0},"citationItems":[{"id":3020,"uris":["http://zotero.org/users/local/g7fcGcSr/items/JGCPZEJS"],"itemData":{"id":3020,"type":"article-journal","abstract":"With the diversiﬁcation of tourist demand for a destinations’ supply, rural tourism destinations are facing an increasingly ﬁerce competition environment. Creating brand value and improving tourists’ willingness to revisit has become an inevitable strategic choice for rural tourism destinations. In this study, we proposed a framework of “tourism motivation-destination image-satisfactionwillingness to revisit” to investigate rural tourism. We investigated from the aspects of learning and entertainment motivation, novelty-seeking motivation, natural environment, cultural environment, social environment, infrastructure, and tourist satisfaction. To analyze data, a questionnaire survey was administered to 545 tourists using structural equation modeling (SEM) technology. The ﬁndings indicated that learning and entertainment motivation, natural environment, social environment, and tourist satisfaction had a direct and positive effect on tourists’ willingness to revisit. In addition, tourist satisfaction played an intermediary role between tourists’ tourism motivation and destination terrain image and their propensity to return. On this basis, some suggestions and illuminations are put forward to increase tourists’ willingness to revisit.","container-title":"Sustainability","DOI":"10.3390/su141911938","ISSN":"2071-1050","issue":"19","journalAbbreviation":"Sustainability","language":"en","license":"https://creativecommons.org/licenses/by/4.0/","page":"11938","source":"DOI.org (Crossref)","title":"The Effects of Motivation, Destination Image and Satisfaction on Rural Tourism Tourists’ Willingness to Revisit","volume":"14","author":[{"family":"Tang","given":"Huanchen"},{"family":"Wang","given":"Ruiqi"},{"family":"Jin","given":"Xiaowen"},{"family":"Zhang","given":"Zhengzheng"}],"issued":{"date-parts":[["2022",9,22]]}}},{"id":3274,"uris":["http://zotero.org/users/local/g7fcGcSr/items/G3WAT4FA"],"itemData":{"id":3274,"type":"article-journal","abstract":"Abstract\n            \n              Purpose\n              -The purpose of this study is to investigate the impact of the push motivational factors (rest &amp; relaxation, enhancing the ego, and novelty &amp; knowledge-seeking) and pull motivational factors (tourism facilities, environment &amp; safety, and cultural &amp; historical attraction) on internal tourists’ visit and revisit intentions to a domestic destination in Egypt. It also tested the mediation role of the country image in the relationship between the independent variables (push &amp; pull motives) and the dependent variables (visit &amp; revisit intentions). This study provides novelty for the context of travel motivation, especially in a global crisis like Corona and highlight the limited literature regarding the Arab context, especially Egypt. Data were collected using an online survey of internal tourists to test the proposed model empirically using structured questions. Structural equation model (SEM) was developed to test the research hypotheses with a sample of 349. The findings indicate that all the research hypotheses were statistically supported, except for the associations between rest-and-relaxation, tourism facilities and the internal tourists’ visit intention to a destination in Egypt.","container-title":"Humanities and Social Sciences Communications","DOI":"10.1057/s41599-024-02835-7","ISSN":"2662-9992","issue":"1","journalAbbreviation":"Humanit Soc Sci Commun","language":"en","page":"358","source":"DOI.org (Crossref)","title":"The impact of push-pull motives on internal tourists’ visit and revisit intentions to Egyptian domestic destinations: the mediating role of country image","title-short":"The impact of push-pull motives on internal tourists’ visit and revisit intentions to Egyptian domestic destinations","volume":"11","author":[{"family":"Ayoub","given":"Doaa"},{"family":"Mohamed","given":"Dina Nasser Hassan Sayed"}],"issued":{"date-parts":[["2024",3,4]]}}}],"schema":"https://github.com/citation-style-language/schema/raw/master/csl-citation.json"} </w:instrText>
      </w:r>
      <w:r w:rsidR="006B561F">
        <w:rPr>
          <w:rFonts w:ascii="Times New Roman" w:hAnsi="Times New Roman"/>
          <w:lang w:val="en-GB"/>
        </w:rPr>
        <w:fldChar w:fldCharType="separate"/>
      </w:r>
      <w:r w:rsidR="00C5558F" w:rsidRPr="00C5558F">
        <w:rPr>
          <w:rFonts w:ascii="Times New Roman" w:hAnsi="Times New Roman"/>
        </w:rPr>
        <w:t>(Ayoub &amp; Mohamed, 2024; Tang et al., 2022)</w:t>
      </w:r>
      <w:r w:rsidR="006B561F">
        <w:rPr>
          <w:rFonts w:ascii="Times New Roman" w:hAnsi="Times New Roman"/>
          <w:lang w:val="en-GB"/>
        </w:rPr>
        <w:fldChar w:fldCharType="end"/>
      </w:r>
      <w:r w:rsidR="006B561F">
        <w:rPr>
          <w:rFonts w:ascii="Times New Roman" w:hAnsi="Times New Roman"/>
          <w:lang w:val="en-GB"/>
        </w:rPr>
        <w:t>.</w:t>
      </w:r>
    </w:p>
    <w:p w14:paraId="1B87C9D3" w14:textId="4504BAE9" w:rsidR="00144F1F" w:rsidRPr="008B0116" w:rsidRDefault="007B6DF2" w:rsidP="00981CC6">
      <w:pPr>
        <w:spacing w:line="276" w:lineRule="auto"/>
        <w:rPr>
          <w:rFonts w:ascii="Times New Roman" w:hAnsi="Times New Roman"/>
        </w:rPr>
      </w:pPr>
      <w:r w:rsidRPr="007B6DF2">
        <w:rPr>
          <w:rFonts w:ascii="Times New Roman" w:hAnsi="Times New Roman"/>
          <w:noProof/>
        </w:rPr>
        <w:drawing>
          <wp:inline distT="0" distB="0" distL="0" distR="0" wp14:anchorId="6183607C" wp14:editId="0C1B8A72">
            <wp:extent cx="5942330" cy="4673600"/>
            <wp:effectExtent l="19050" t="19050" r="20320" b="12700"/>
            <wp:docPr id="242066782" name="Picture 1" descr="A white tex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66782" name="Picture 1" descr="A white text with black text"/>
                    <pic:cNvPicPr/>
                  </pic:nvPicPr>
                  <pic:blipFill>
                    <a:blip r:embed="rId9"/>
                    <a:stretch>
                      <a:fillRect/>
                    </a:stretch>
                  </pic:blipFill>
                  <pic:spPr>
                    <a:xfrm>
                      <a:off x="0" y="0"/>
                      <a:ext cx="5954047" cy="4682815"/>
                    </a:xfrm>
                    <a:prstGeom prst="rect">
                      <a:avLst/>
                    </a:prstGeom>
                    <a:ln>
                      <a:solidFill>
                        <a:schemeClr val="tx1"/>
                      </a:solidFill>
                    </a:ln>
                  </pic:spPr>
                </pic:pic>
              </a:graphicData>
            </a:graphic>
          </wp:inline>
        </w:drawing>
      </w:r>
    </w:p>
    <w:p w14:paraId="43565ABA" w14:textId="25BAC27D" w:rsidR="002539D7" w:rsidRDefault="0059707E" w:rsidP="008765E0">
      <w:pPr>
        <w:spacing w:after="240" w:line="360" w:lineRule="auto"/>
        <w:jc w:val="center"/>
        <w:rPr>
          <w:rFonts w:ascii="Times New Roman" w:hAnsi="Times New Roman"/>
          <w:i/>
          <w:iCs/>
        </w:rPr>
      </w:pPr>
      <w:r>
        <w:rPr>
          <w:rFonts w:ascii="Times New Roman" w:hAnsi="Times New Roman"/>
          <w:i/>
          <w:iCs/>
        </w:rPr>
        <w:t>Figure 2.1: Push and Pull Theory</w:t>
      </w:r>
    </w:p>
    <w:p w14:paraId="08C402AA" w14:textId="77777777" w:rsidR="002539D7" w:rsidRDefault="002539D7">
      <w:pPr>
        <w:suppressAutoHyphens w:val="0"/>
        <w:rPr>
          <w:rFonts w:ascii="Times New Roman" w:hAnsi="Times New Roman"/>
          <w:i/>
          <w:iCs/>
        </w:rPr>
      </w:pPr>
      <w:r>
        <w:rPr>
          <w:rFonts w:ascii="Times New Roman" w:hAnsi="Times New Roman"/>
          <w:i/>
          <w:iCs/>
        </w:rPr>
        <w:br w:type="page"/>
      </w:r>
    </w:p>
    <w:p w14:paraId="46C52D89" w14:textId="6C97B6A9"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lastRenderedPageBreak/>
        <w:t xml:space="preserve">2.3 Tourist </w:t>
      </w:r>
      <w:r w:rsidR="00615762">
        <w:rPr>
          <w:rFonts w:ascii="Times New Roman" w:hAnsi="Times New Roman"/>
          <w:b/>
          <w:bCs/>
          <w:lang w:val="en-GB"/>
        </w:rPr>
        <w:t>S</w:t>
      </w:r>
      <w:r w:rsidRPr="008B0116">
        <w:rPr>
          <w:rFonts w:ascii="Times New Roman" w:hAnsi="Times New Roman"/>
          <w:b/>
          <w:bCs/>
          <w:lang w:val="en-GB"/>
        </w:rPr>
        <w:t xml:space="preserve">atisfaction and the </w:t>
      </w:r>
      <w:r w:rsidR="00615762">
        <w:rPr>
          <w:rFonts w:ascii="Times New Roman" w:hAnsi="Times New Roman"/>
          <w:b/>
          <w:bCs/>
          <w:lang w:val="en-GB"/>
        </w:rPr>
        <w:t>M</w:t>
      </w:r>
      <w:r w:rsidRPr="008B0116">
        <w:rPr>
          <w:rFonts w:ascii="Times New Roman" w:hAnsi="Times New Roman"/>
          <w:b/>
          <w:bCs/>
          <w:lang w:val="en-GB"/>
        </w:rPr>
        <w:t>otivation–</w:t>
      </w:r>
      <w:r w:rsidR="00615762">
        <w:rPr>
          <w:rFonts w:ascii="Times New Roman" w:hAnsi="Times New Roman"/>
          <w:b/>
          <w:bCs/>
          <w:lang w:val="en-GB"/>
        </w:rPr>
        <w:t>E</w:t>
      </w:r>
      <w:r w:rsidRPr="008B0116">
        <w:rPr>
          <w:rFonts w:ascii="Times New Roman" w:hAnsi="Times New Roman"/>
          <w:b/>
          <w:bCs/>
          <w:lang w:val="en-GB"/>
        </w:rPr>
        <w:t xml:space="preserve">xperience </w:t>
      </w:r>
      <w:r w:rsidR="00615762">
        <w:rPr>
          <w:rFonts w:ascii="Times New Roman" w:hAnsi="Times New Roman"/>
          <w:b/>
          <w:bCs/>
          <w:lang w:val="en-GB"/>
        </w:rPr>
        <w:t>L</w:t>
      </w:r>
      <w:r w:rsidRPr="008B0116">
        <w:rPr>
          <w:rFonts w:ascii="Times New Roman" w:hAnsi="Times New Roman"/>
          <w:b/>
          <w:bCs/>
          <w:lang w:val="en-GB"/>
        </w:rPr>
        <w:t>ink</w:t>
      </w:r>
    </w:p>
    <w:p w14:paraId="1570C0FB" w14:textId="2BD9704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Satisfaction is a key outcome variable in tourism studies, linked to post-trip behaviours such as positive word-of-mouth (WOM), destination loyalty, and revisitation. Research shows that both push and pull motives can influence satisfaction, though often indirectly via destination image and the actual experience </w:t>
      </w:r>
      <w:r w:rsidR="00EE5BC5">
        <w:rPr>
          <w:rFonts w:ascii="Times New Roman" w:hAnsi="Times New Roman"/>
          <w:lang w:val="en-GB"/>
        </w:rPr>
        <w:fldChar w:fldCharType="begin"/>
      </w:r>
      <w:r w:rsidR="001C09CA">
        <w:rPr>
          <w:rFonts w:ascii="Times New Roman" w:hAnsi="Times New Roman"/>
          <w:lang w:val="en-GB"/>
        </w:rPr>
        <w:instrText xml:space="preserve"> ADDIN ZOTERO_ITEM CSL_CITATION {"citationID":"YvxSdha0","properties":{"formattedCitation":"(Jameel et al., 2025; Tang et al., 2022)","plainCitation":"(Jameel et al., 2025; Tang et al., 2022)","noteIndex":0},"citationItems":[{"id":3020,"uris":["http://zotero.org/users/local/g7fcGcSr/items/JGCPZEJS"],"itemData":{"id":3020,"type":"article-journal","abstract":"With the diversiﬁcation of tourist demand for a destinations’ supply, rural tourism destinations are facing an increasingly ﬁerce competition environment. Creating brand value and improving tourists’ willingness to revisit has become an inevitable strategic choice for rural tourism destinations. In this study, we proposed a framework of “tourism motivation-destination image-satisfactionwillingness to revisit” to investigate rural tourism. We investigated from the aspects of learning and entertainment motivation, novelty-seeking motivation, natural environment, cultural environment, social environment, infrastructure, and tourist satisfaction. To analyze data, a questionnaire survey was administered to 545 tourists using structural equation modeling (SEM) technology. The ﬁndings indicated that learning and entertainment motivation, natural environment, social environment, and tourist satisfaction had a direct and positive effect on tourists’ willingness to revisit. In addition, tourist satisfaction played an intermediary role between tourists’ tourism motivation and destination terrain image and their propensity to return. On this basis, some suggestions and illuminations are put forward to increase tourists’ willingness to revisit.","container-title":"Sustainability","DOI":"10.3390/su141911938","ISSN":"2071-1050","issue":"19","journalAbbreviation":"Sustainability","language":"en","license":"https://creativecommons.org/licenses/by/4.0/","page":"11938","source":"DOI.org (Crossref)","title":"The Effects of Motivation, Destination Image and Satisfaction on Rural Tourism Tourists’ Willingness to Revisit","volume":"14","author":[{"family":"Tang","given":"Huanchen"},{"family":"Wang","given":"Ruiqi"},{"family":"Jin","given":"Xiaowen"},{"family":"Zhang","given":"Zhengzheng"}],"issued":{"date-parts":[["2022",9,22]]}}},{"id":3285,"uris":["http://zotero.org/users/local/g7fcGcSr/items/NY3TSJ4G"],"itemData":{"id":3285,"type":"article-journal","container-title":"Humanities and Social Sciences Communications","DOI":"10.1057/s41599-025-05622-0","ISSN":"2662-9992","issue":"1","journalAbbreviation":"Humanit Soc Sci Commun","language":"en","page":"1333","source":"DOI.org (Crossref)","title":"Impact of pull–push motivations on tourist satisfaction and loyalty: the moderating role of Islamic attributes in shaping destination image","title-short":"Impact of pull–push motivations on tourist satisfaction and loyalty","volume":"12","author":[{"family":"Jameel","given":"Arif"},{"family":"Hussain","given":"Abid"},{"family":"Kanwel","given":"Shahida"},{"family":"Guo","given":"Wenjing"},{"family":"Khan","given":"Sania"}],"issued":{"date-parts":[["2025",8,15]]}}}],"schema":"https://github.com/citation-style-language/schema/raw/master/csl-citation.json"} </w:instrText>
      </w:r>
      <w:r w:rsidR="00EE5BC5">
        <w:rPr>
          <w:rFonts w:ascii="Times New Roman" w:hAnsi="Times New Roman"/>
          <w:lang w:val="en-GB"/>
        </w:rPr>
        <w:fldChar w:fldCharType="separate"/>
      </w:r>
      <w:r w:rsidR="00C5558F" w:rsidRPr="00C5558F">
        <w:rPr>
          <w:rFonts w:ascii="Times New Roman" w:hAnsi="Times New Roman"/>
        </w:rPr>
        <w:t>(Jameel et al., 2025; Tang et al., 2022)</w:t>
      </w:r>
      <w:r w:rsidR="00EE5BC5">
        <w:rPr>
          <w:rFonts w:ascii="Times New Roman" w:hAnsi="Times New Roman"/>
          <w:lang w:val="en-GB"/>
        </w:rPr>
        <w:fldChar w:fldCharType="end"/>
      </w:r>
      <w:r w:rsidRPr="008B0116">
        <w:rPr>
          <w:rFonts w:ascii="Times New Roman" w:hAnsi="Times New Roman"/>
          <w:lang w:val="en-GB"/>
        </w:rPr>
        <w:t xml:space="preserve">. In rural homestay settings, satisfaction is multi-dimensional — encompassing service quality, cultural interactions, natural environment quality, food and accommodation, and perceived value — and it drives loyalty and economic benefits for hosts </w:t>
      </w:r>
      <w:r w:rsidR="00592DBA">
        <w:rPr>
          <w:rFonts w:ascii="Times New Roman" w:hAnsi="Times New Roman"/>
          <w:lang w:val="en-GB"/>
        </w:rPr>
        <w:fldChar w:fldCharType="begin"/>
      </w:r>
      <w:r w:rsidR="001C09CA">
        <w:rPr>
          <w:rFonts w:ascii="Times New Roman" w:hAnsi="Times New Roman"/>
          <w:lang w:val="en-GB"/>
        </w:rPr>
        <w:instrText xml:space="preserve"> ADDIN ZOTERO_ITEM CSL_CITATION {"citationID":"XPGmYboh","properties":{"formattedCitation":"(S. Tiwari et al., 2024)","plainCitation":"(S. Tiwari et al., 2024)","noteIndex":0},"citationItems":[{"id":3273,"uris":["http://zotero.org/users/local/g7fcGcSr/items/V46GULLC"],"itemData":{"id":3273,"type":"article-journal","abstract":"Rural tourism is widely recognized as a culturally sensitive approach to preserving cultural heritages and traditions at the local level. However, in practice, it brings both benefit and cost to the host community. Based on 120 household surveys, five key informant interviews, and field observations in the culturally and ethnically diversified rural communities along Nepal’s Annapurna Sanctuary Trail, this study examined the perceived socio-cultural impacts of rural tourism. The findings revealed both positive and negative impacts on the cultural and social dynamics of rural communities. While rural tourism has enhanced gender equality, social cohesion, community empowerment, and social inclusion along with social services and infrastructure, it has also threatened local traditions, culture, and architectural heritage. The primary objective of preserving local cultural heritage has only been partially achieved, contributing to a cultural identity crisis. Unregulated private construction exacerbates the difficulties in maintaining cultural integrity. The study suggests that concerned authorities should prioritize cultural heritage preservation for the sustainability of the socio-cultural aspects of rural tourism in the region.","container-title":"Journal of Development and Social Engineering","DOI":"10.3126/jdse.v10i1.81641","ISSN":"2382-5332","issue":"1","journalAbbreviation":"J. Dev. Soc. Engin.","language":"en","page":"50-64","source":"DOI.org (Crossref)","title":"Socio-cultural Impacts of Rural Tourism on Caste-diversified Communities along Annapurna Sanctuary Trail (AST), Nepal","volume":"10","author":[{"family":"Tiwari","given":"Surendra"},{"family":"Thapa","given":"Ajay"},{"family":"Nguyen","given":"Thi Phuoc Lai"},{"family":"Timilsina","given":"Jagat"}],"issued":{"date-parts":[["2024",12,31]]}}}],"schema":"https://github.com/citation-style-language/schema/raw/master/csl-citation.json"} </w:instrText>
      </w:r>
      <w:r w:rsidR="00592DBA">
        <w:rPr>
          <w:rFonts w:ascii="Times New Roman" w:hAnsi="Times New Roman"/>
          <w:lang w:val="en-GB"/>
        </w:rPr>
        <w:fldChar w:fldCharType="separate"/>
      </w:r>
      <w:r w:rsidR="00C5558F" w:rsidRPr="00C5558F">
        <w:rPr>
          <w:rFonts w:ascii="Times New Roman" w:hAnsi="Times New Roman"/>
        </w:rPr>
        <w:t>(S. Tiwari et al., 2024)</w:t>
      </w:r>
      <w:r w:rsidR="00592DBA">
        <w:rPr>
          <w:rFonts w:ascii="Times New Roman" w:hAnsi="Times New Roman"/>
          <w:lang w:val="en-GB"/>
        </w:rPr>
        <w:fldChar w:fldCharType="end"/>
      </w:r>
      <w:r w:rsidRPr="008B0116">
        <w:rPr>
          <w:rFonts w:ascii="Times New Roman" w:hAnsi="Times New Roman"/>
          <w:lang w:val="en-GB"/>
        </w:rPr>
        <w:t xml:space="preserve">. Therefore, combining motivation measures with satisfaction indicators allows the present study to map how initial motives translate into evaluative outcomes in Kaski’s rural experiences. </w:t>
      </w:r>
    </w:p>
    <w:p w14:paraId="0A1561E3" w14:textId="30F98F9A"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 xml:space="preserve">2.4 ICT </w:t>
      </w:r>
      <w:r w:rsidR="007A4000">
        <w:rPr>
          <w:rFonts w:ascii="Times New Roman" w:hAnsi="Times New Roman"/>
          <w:b/>
          <w:bCs/>
          <w:lang w:val="en-GB"/>
        </w:rPr>
        <w:t>A</w:t>
      </w:r>
      <w:r w:rsidRPr="008B0116">
        <w:rPr>
          <w:rFonts w:ascii="Times New Roman" w:hAnsi="Times New Roman"/>
          <w:b/>
          <w:bCs/>
          <w:lang w:val="en-GB"/>
        </w:rPr>
        <w:t xml:space="preserve">doption in </w:t>
      </w:r>
      <w:r w:rsidR="007A4000">
        <w:rPr>
          <w:rFonts w:ascii="Times New Roman" w:hAnsi="Times New Roman"/>
          <w:b/>
          <w:bCs/>
          <w:lang w:val="en-GB"/>
        </w:rPr>
        <w:t>T</w:t>
      </w:r>
      <w:r w:rsidRPr="008B0116">
        <w:rPr>
          <w:rFonts w:ascii="Times New Roman" w:hAnsi="Times New Roman"/>
          <w:b/>
          <w:bCs/>
          <w:lang w:val="en-GB"/>
        </w:rPr>
        <w:t>ourism</w:t>
      </w:r>
    </w:p>
    <w:p w14:paraId="7158EE6B" w14:textId="156533C5"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ICT (Information and Communication Technology) in tourism encompasses a broad set of tools: internet access, mobile apps, social media, online booking platforms, digital content (user reviews, blogs), maps, digital payment, etc</w:t>
      </w:r>
      <w:r w:rsidR="007258C5">
        <w:rPr>
          <w:rFonts w:ascii="Times New Roman" w:hAnsi="Times New Roman"/>
          <w:lang w:val="en-GB"/>
        </w:rPr>
        <w:fldChar w:fldCharType="begin"/>
      </w:r>
      <w:r w:rsidR="007258C5">
        <w:rPr>
          <w:rFonts w:ascii="Times New Roman" w:hAnsi="Times New Roman"/>
          <w:lang w:val="en-GB"/>
        </w:rPr>
        <w:instrText xml:space="preserve"> ADDIN ZOTERO_ITEM CSL_CITATION {"citationID":"IwcDY75H","properties":{"formattedCitation":"(Bekteshi &amp; Bekteshi, 2017; G\\uc0\\u246{}ssling, 2021)","plainCitation":"(Bekteshi &amp; Bekteshi, 2017; Gössling, 2021)","noteIndex":0},"citationItems":[{"id":2971,"uris":["http://zotero.org/users/local/g7fcGcSr/items/VLGHK6E8"],"itemData":{"id":2971,"type":"article-journal","abstract":"Information and Communication Technology (ICT) is increasingly playing an important role in developing a competitive economy based on knowledge and innovation. Use of ICT enables the provision of a higher quality of citizen’s life; it helps ease and efficiency of business processes and increase the efficiency and transformation of management.","container-title":"European Scientific Journal, ESJ","DOI":"10.19044/esj.2017.v13n25p138","ISSN":"18577431, 18577881","issue":"25","journalAbbreviation":"ESJ","language":"en","page":"138","source":"DOI.org (Crossref)","title":"Use of ICT and Develepoment of Tourism Sector in Albania","volume":"13","author":[{"family":"Bekteshi","given":"Luan"},{"family":"Bekteshi","given":"Jonida"}],"issued":{"date-parts":[["2017",9,30]]}}},{"id":3006,"uris":["http://zotero.org/users/local/g7fcGcSr/items/GGJ3RVQ7"],"itemData":{"id":3006,"type":"article-journal","abstract":"The past years have seen an unprecedented growth in the ICT economy that has fundamentally altered business models and consumer cultures. Many of the changes this has implied are specifically relevant for tourism, a sector that perhaps more than any other is exposed to and implicated in digital innovation, consumer-business interrelationships, and platform reliance. Most studies of the digitalization of the tourism economy have focused on either business or consumer outcomes; much less attention has been paid to the implications for the Sustainable Development Goals. It is for this reason that this special issue on technology, ICT and tourism focuses on a diverse range of issues related to ICT sustainability: tourism as an opportunity for “digital detox,” the role of social networks in foodstagramming, virtual reality tours to explore tourist attractions from home, teaching simulations to improve learning about systems, big data analysis to determine prevalence of environmental interest, as well as regulatory demands on platforms to address principles of accountability, responsibility and transparency. The paper draws the preliminary conclusion that technology &amp; ICTs advance SDGs at best in marginal ways, and that significant efforts are needed to make use of its potential for wider desirable outcomes.","container-title":"Journal of Sustainable Tourism","DOI":"10.1080/09669582.2020.1865387","ISSN":"0966-9582, 1747-7646","issue":"5","journalAbbreviation":"Journal of Sustainable Tourism","language":"en","page":"849-858","source":"DOI.org (Crossref)","title":"Technology, ICT and tourism: from big data to the big picture","title-short":"Technology, ICT and tourism","volume":"29","author":[{"family":"Gössling","given":"Stefan"}],"issued":{"date-parts":[["2021",5,4]]}}}],"schema":"https://github.com/citation-style-language/schema/raw/master/csl-citation.json"} </w:instrText>
      </w:r>
      <w:r w:rsidR="007258C5">
        <w:rPr>
          <w:rFonts w:ascii="Times New Roman" w:hAnsi="Times New Roman"/>
          <w:lang w:val="en-GB"/>
        </w:rPr>
        <w:fldChar w:fldCharType="separate"/>
      </w:r>
      <w:r w:rsidR="007258C5" w:rsidRPr="007258C5">
        <w:rPr>
          <w:rFonts w:ascii="Times New Roman" w:hAnsi="Times New Roman"/>
          <w:kern w:val="0"/>
        </w:rPr>
        <w:t>(Bekteshi &amp; Bekteshi, 2017; Gössling, 2021)</w:t>
      </w:r>
      <w:r w:rsidR="007258C5">
        <w:rPr>
          <w:rFonts w:ascii="Times New Roman" w:hAnsi="Times New Roman"/>
          <w:lang w:val="en-GB"/>
        </w:rPr>
        <w:fldChar w:fldCharType="end"/>
      </w:r>
      <w:r w:rsidRPr="008B0116">
        <w:rPr>
          <w:rFonts w:ascii="Times New Roman" w:hAnsi="Times New Roman"/>
          <w:lang w:val="en-GB"/>
        </w:rPr>
        <w:t xml:space="preserve">. It is used across the travel cycle: information search, pre-trip planning, in-trip navigation and experience, post-trip evaluation. Recent literature also emphasizes “smart tourism technologies” (STTs) including interactivity, accessibility, informativeness, and user competence. ICTs transform the tourism value chain by: (a) expanding information access (user-generated content, official information), (b) enabling distribution (OTAs, direct booking), (c) supporting in-trip services (maps, navigation, digital guides), and (d) enabling post-trip evaluation and marketing (reviews, social media) </w:t>
      </w:r>
      <w:r w:rsidR="00991436">
        <w:rPr>
          <w:rFonts w:ascii="Times New Roman" w:hAnsi="Times New Roman"/>
          <w:lang w:val="en-GB"/>
        </w:rPr>
        <w:fldChar w:fldCharType="begin"/>
      </w:r>
      <w:r w:rsidR="001C09CA">
        <w:rPr>
          <w:rFonts w:ascii="Times New Roman" w:hAnsi="Times New Roman"/>
          <w:lang w:val="en-GB"/>
        </w:rPr>
        <w:instrText xml:space="preserve"> ADDIN ZOTERO_ITEM CSL_CITATION {"citationID":"p1Cn1QeX","properties":{"formattedCitation":"(Lee et al., 2021; Molina-Collado et al., 2022)","plainCitation":"(Lee et al., 2021; Molina-Collado et al., 2022)","noteIndex":0},"citationItems":[{"id":3007,"uris":["http://zotero.org/users/local/g7fcGcSr/items/LWZEN6LK"],"itemData":{"id":3007,"type":"article-journal","abstract":"Information and communication technologies (ICTs) have transformed the travel and leisure sector worldwide, yet until now there are no studies presenting international evidence of the different impacts of ICTs (i.e., Internet usage, secure Internet servers, mobile cellular subscriptions, high-technology export, communications as well as computer, and fixed broadband subscriptions) on tourism development (i.e., international traveler arrivals, increased international tourism receipts, and travel and leisure sector returns) by considering countries with different tourism development processes (e.g., high or low tourism development quantile). It is possible that ICTs have diverse or non-linear impacts on countries undergoing varying tourism development processes. Using international data based on a new panel quantile approach, this research thus aims to explore whether ICTs affect tourism development and looks into the possible asymmetric and non-linear relationships among the many variables. Results show that increasing mobile cellular subscriptions, secure Internet servers, and fixed broadband subscriptions have greater positive effects on traveler arrivals. ICTs also asymmetrically and non-linearly influence tourism across different quantiles. Non-global financial sub-periods and developing nations gain benefits from ICTs’ establishment. Lastly, there are geographic differences in the ICTs-tourism nexus.","container-title":"Information Technology &amp; Tourism","DOI":"10.1007/s40558-021-00215-4","ISSN":"1098-3058, 1943-4294","issue":"4","journalAbbreviation":"Inf Technol Tourism","language":"en","page":"509-547","source":"DOI.org (Crossref)","title":"The impacts of ICTs on tourism development: International evidence based on a panel quantile approach","title-short":"The impacts of ICTs on tourism development","volume":"23","author":[{"family":"Lee","given":"Chien-Chiang"},{"family":"Chen","given":"Mei-Ping"},{"family":"Wu","given":"Wenmin"},{"family":"Xing","given":"Wenwu"}],"issued":{"date-parts":[["2021",12]]}}},{"id":3257,"uris":["http://zotero.org/users/local/g7fcGcSr/items/WQZIMX6E"],"itemData":{"id":3257,"type":"article-journal","abstract":"Technology and information and communication technology (ICT) have been gaining importance in tourism and hospitality with a booming research interest during the last years and specifically recently due to the disruptions of the COVID-19 crisis. Hence it is useful to structure the existing knowledge in this field to better guide directions for future research. To that end, this study synthesizes the academic literature about ‘technology and ICT’ in tourism and hospitality by carrying out a bibliometric analysis. The study identified 2424 documents, including the words ‘technolog*’ and/or ‘ICT’ combined with ‘touris*’, ‘hospitality’, ‘hotel’, and/or ‘travel’ that were published in the period 1988–2021 and collected from tourism and hospitality journals indexed in the Web of Science (WOS) and SCOPUS databases. The analysis was carried out by using SciMAT software, which offers different bibliometric tools and methods in order to achieve consistent results through a keyword co-occurrence analysis and an evolution map. The findings revealed the major research themes, including technology acceptance model, electronic word-of-mouth, user-generated content, self-services technologies, robotics, smart tourism, virtual reality, and trust in technology. The study concludes by identifying and discussing a future research agenda.","container-title":"Information Technology &amp; Tourism","DOI":"10.1007/s40558-022-00227-8","ISSN":"1098-3058, 1943-4294","issue":"2","journalAbbreviation":"Inf Technol Tourism","language":"en","page":"299-340","source":"DOI.org (Crossref)","title":"Mapping tourism and hospitality research on information and communication technology: a bibliometric and scientific approach","title-short":"Mapping tourism and hospitality research on information and communication technology","volume":"24","author":[{"family":"Molina-Collado","given":"Arturo"},{"family":"Gómez-Rico","given":"Mar"},{"family":"Sigala","given":"Marianna"},{"family":"Molina","given":"María Victoria"},{"family":"Aranda","given":"Evangelina"},{"family":"Salinero","given":"Yolanda"}],"issued":{"date-parts":[["2022",6]]}}}],"schema":"https://github.com/citation-style-language/schema/raw/master/csl-citation.json"} </w:instrText>
      </w:r>
      <w:r w:rsidR="00991436">
        <w:rPr>
          <w:rFonts w:ascii="Times New Roman" w:hAnsi="Times New Roman"/>
          <w:lang w:val="en-GB"/>
        </w:rPr>
        <w:fldChar w:fldCharType="separate"/>
      </w:r>
      <w:r w:rsidR="00C5558F" w:rsidRPr="00C5558F">
        <w:rPr>
          <w:rFonts w:ascii="Times New Roman" w:hAnsi="Times New Roman"/>
        </w:rPr>
        <w:t>(Lee et al., 2021; Molina-Collado et al., 2022)</w:t>
      </w:r>
      <w:r w:rsidR="00991436">
        <w:rPr>
          <w:rFonts w:ascii="Times New Roman" w:hAnsi="Times New Roman"/>
          <w:lang w:val="en-GB"/>
        </w:rPr>
        <w:fldChar w:fldCharType="end"/>
      </w:r>
      <w:r w:rsidRPr="00F06BD9">
        <w:rPr>
          <w:rFonts w:ascii="Times New Roman" w:hAnsi="Times New Roman"/>
          <w:lang w:val="en-GB"/>
        </w:rPr>
        <w:t xml:space="preserve">. </w:t>
      </w:r>
      <w:r w:rsidRPr="008B0116">
        <w:rPr>
          <w:rFonts w:ascii="Times New Roman" w:hAnsi="Times New Roman"/>
          <w:lang w:val="en-GB"/>
        </w:rPr>
        <w:t xml:space="preserve">Empirical tourism studies using UTAUT variants find that perceived usefulness (performance expectancy), ease of use (effort expectancy) and facilitating conditions (infrastructure, training) are consistently strong predictors of intention to use tourism ICTs, while social influence and the habit play context-dependent roles </w:t>
      </w:r>
      <w:r w:rsidR="00F06BD9">
        <w:rPr>
          <w:rFonts w:ascii="Times New Roman" w:hAnsi="Times New Roman"/>
          <w:lang w:val="en-GB"/>
        </w:rPr>
        <w:fldChar w:fldCharType="begin"/>
      </w:r>
      <w:r w:rsidR="001C09CA">
        <w:rPr>
          <w:rFonts w:ascii="Times New Roman" w:hAnsi="Times New Roman"/>
          <w:lang w:val="en-GB"/>
        </w:rPr>
        <w:instrText xml:space="preserve"> ADDIN ZOTERO_ITEM CSL_CITATION {"citationID":"JkvkTrk6","properties":{"formattedCitation":"(Ali et al., 2024; Chang et al., 2022)","plainCitation":"(Ali et al., 2024; Chang et al., 2022)","noteIndex":0},"citationItems":[{"id":3256,"uris":["http://zotero.org/users/local/g7fcGcSr/items/LQG7CCLK"],"itemData":{"id":3256,"type":"article-journal","abstract":"With advances in internet technologies, innovative industrialization applying big data-based artificial intelligence is leading Industry 4.0. However, opportunities for the public to learn about virtual cryptocurrency or utilities based on blockchain technology are limited, except for Bitcoin. This lack of opportunities generates misunderstandings. This study ascertained and examined the determinants affecting the acceptance of new technologies on Jeju Island, Korea, where tourism is the dominant business. A total of 537 Jeju-do residents and potential visitors from the mainland were analyzed by conducting a partial least squares (PLS)- structural equation modeling (SEM) and one-group pretest–posttest design through a survey after observing a video clip on blockchain implementation on YouTube. The empirical analysis results showed the effect of blockchain trust transparency on the performance and effort expectancy. Facilitating conditions were found to be the most influential in blockchain technology acceptance. Following a video experiment introducing blockchain implementation as a currency for Jeju tourism, a significant positive change towards the implementation of blockchain was observed. This paper presents a concrete application of blockchain technology and shows the possibility of using social media (YouTube) to elicit user awareness and potential interest in the domestic tourism market.","container-title":"Technology in Society","DOI":"10.1016/j.techsoc.2022.102027","ISSN":"0160791X","journalAbbreviation":"Technology in Society","language":"en","page":"102027","source":"DOI.org (Crossref)","title":"Acceptance of tourism blockchain based on UTAUT and connectivism theory","volume":"71","author":[{"family":"Chang","given":"Mona"},{"family":"Walimuni","given":"Arachchilage C.S.M."},{"family":"Kim","given":"Min-cheol"},{"family":"Lim","given":"Hwa-soon"}],"issued":{"date-parts":[["2022",11]]}}},{"id":3038,"uris":["http://zotero.org/users/local/g7fcGcSr/items/4VLY2M8S"],"itemData":{"id":3038,"type":"article-journal","abstract":"Purpose – This study aims to investigate the technology usage behaviour of the tourists in line with the modified unified theory of acceptance and use of technology (UTAUT) model. Design/methodology/approach – Data were collected from a survey of 265 tourists using the random sampling technique. Partial least squares-based structural equation modelling (PLS-SEM) technique was used to analyze the data.","container-title":"Journal of Tourism Futures","DOI":"10.1108/JTF-06-2021-0137","ISSN":"2055-5911","issue":"2","journalAbbreviation":"JTF","language":"en","license":"https://www.emerald.com/insight/site-policies","page":"334-349","source":"DOI.org (Crossref)","title":"Acceptance and use of ICT in tourism: the modified UTAUT model","title-short":"Acceptance and use of ICT in tourism","volume":"10","author":[{"family":"Ali","given":"Md Borak"},{"family":"Tuhin","given":"Rahat"},{"family":"Alim","given":"Md Abdul"},{"family":"Rokonuzzaman","given":"Md"},{"family":"Rahman","given":"Sheikh Matiur"},{"family":"Nuruzzaman","given":"Md"}],"issued":{"date-parts":[["2024",6,6]]}}}],"schema":"https://github.com/citation-style-language/schema/raw/master/csl-citation.json"} </w:instrText>
      </w:r>
      <w:r w:rsidR="00F06BD9">
        <w:rPr>
          <w:rFonts w:ascii="Times New Roman" w:hAnsi="Times New Roman"/>
          <w:lang w:val="en-GB"/>
        </w:rPr>
        <w:fldChar w:fldCharType="separate"/>
      </w:r>
      <w:r w:rsidR="00C5558F" w:rsidRPr="00C5558F">
        <w:rPr>
          <w:rFonts w:ascii="Times New Roman" w:hAnsi="Times New Roman"/>
        </w:rPr>
        <w:t>(Ali et al., 2024; Chang et al., 2022)</w:t>
      </w:r>
      <w:r w:rsidR="00F06BD9">
        <w:rPr>
          <w:rFonts w:ascii="Times New Roman" w:hAnsi="Times New Roman"/>
          <w:lang w:val="en-GB"/>
        </w:rPr>
        <w:fldChar w:fldCharType="end"/>
      </w:r>
      <w:r w:rsidR="00F06BD9">
        <w:rPr>
          <w:rFonts w:ascii="Times New Roman" w:hAnsi="Times New Roman"/>
          <w:lang w:val="en-GB"/>
        </w:rPr>
        <w:t>.</w:t>
      </w:r>
      <w:r w:rsidRPr="00F06BD9">
        <w:rPr>
          <w:rFonts w:ascii="Times New Roman" w:hAnsi="Times New Roman"/>
          <w:lang w:val="en-GB"/>
        </w:rPr>
        <w:t xml:space="preserve"> </w:t>
      </w:r>
      <w:r w:rsidRPr="008B0116">
        <w:rPr>
          <w:rFonts w:ascii="Times New Roman" w:hAnsi="Times New Roman"/>
          <w:lang w:val="en-GB"/>
        </w:rPr>
        <w:t xml:space="preserve">In rural contexts, facilitating conditions often act as binding constraints: inadequate internet coverage, power outages, and limited digital payments infrastructure reduce the likelihood that small homestays or community enterprises will meaningfully use digital channels </w:t>
      </w:r>
      <w:r w:rsidR="005E5A6D">
        <w:rPr>
          <w:rFonts w:ascii="Times New Roman" w:hAnsi="Times New Roman"/>
          <w:lang w:val="en-GB"/>
        </w:rPr>
        <w:fldChar w:fldCharType="begin"/>
      </w:r>
      <w:r w:rsidR="001C09CA">
        <w:rPr>
          <w:rFonts w:ascii="Times New Roman" w:hAnsi="Times New Roman"/>
          <w:lang w:val="en-GB"/>
        </w:rPr>
        <w:instrText xml:space="preserve"> ADDIN ZOTERO_ITEM CSL_CITATION {"citationID":"8D3wwkfX","properties":{"formattedCitation":"(Global College International &amp; Kharel, 2024; Ledesma-Chaves et al., 2024)","plainCitation":"(Global College International &amp; Kharel, 2024; Ledesma-Chaves et al., 2024)","noteIndex":0},"citationItems":[{"id":3270,"uris":["http://zotero.org/users/local/g7fcGcSr/items/N6EMZ9NS"],"itemData":{"id":3270,"type":"article-journal","abstract":"Nepal’s natural beauty and the Himalayas make it a well-liked tourism destination. The GDP of the country is heavily impacted by the tourism sector. Information and communication technology (ICT) is an efficient instrument for boosting the travel and tourism sector. The Nepalese government intends to fully digitize this industry as well. The goal of this research was to examine ICT use in Nepalese tourism sector. For the research, a thorough study of the literature was done along with interviews. Social media was discovered to be beneficial to the sector. According to the study, ICT use in tourism sector is proceeding per the Digital Nepal Framework (DNF), however, the speed of implementation appears to be slow and the full adoption of Industry 4.0 appears to be far off from the current situation.","container-title":"Nepalese Journal of Management Science and Research","DOI":"10.53056/njmsr-2024.7.1.002","ISSN":"24679356, 27951545","issue":"1","journalAbbreviation":"NJMSR","language":"en","page":"20-35","source":"DOI.org (Crossref)","title":"Role of Information and Communication Technologies on Tourism: Nepal Case Study","title-short":"Role of Information and Communication Technologies on Tourism","volume":"7","author":[{"literal":"Global College International"},{"family":"Kharel","given":"Sameer"}],"issued":{"date-parts":[["2024",3,1]]}}},{"id":3271,"uris":["http://zotero.org/users/local/g7fcGcSr/items/EH4RP7F3"],"itemData":{"id":3271,"type":"article-journal","abstract":"The last decade has seen major transformations in the tourism sector, inﬂuenced by changes in consumer behaviour and the integration of technology. The Metaverse has emerged as a transformative force but with certain limitations. In this sense, the literature highlights the need to address research gaps in terms of the levels of acceptance of this new technology and with regard to the challenges faced by small and mediumsized enterprises (SMEs) in the tourism sector. Thus, the main objective of this paper is to assess the adoption intention of high technology in tourism by small and medium-sized enterprises, focusing on the key role of the Metaverse as a new paradigm. For data collection, a total of 172 small and medium-sized enterprises have been surveyed using a double methodology, PLS-SEM and QCA, for the analysis. The results show that small and medium-sized tourism enterprises intend to adopt technologies associated with the Metaverse for the concept of Business Satisfaction rather than for the possible performance it may represent. These results represent an important advance in the understanding of the integration of Metaverse technologies in the tourism sector in this type of companies, where it can help to adopt diverse strategies in the business environment without having an excessive Resistance to Change, helping to be able to face it in conjunction with other capabilities.","container-title":"Journal of Innovation &amp; Knowledge","DOI":"10.1016/j.jik.2024.100535","ISSN":"2444569X","issue":"3","journalAbbreviation":"Journal of Innovation &amp; Knowledge","language":"en","page":"100535","source":"DOI.org (Crossref)","title":"Satisfaction and performance expectations for the adoption of the metaverse in tourism SMEs","volume":"9","author":[{"family":"Ledesma-Chaves","given":"Pablo"},{"family":"Gil-Cordero","given":"Eloy"},{"family":"Navarro-García","given":"Antonio"},{"family":"Maldonado-López","given":"Belén"}],"issued":{"date-parts":[["2024",7]]}}}],"schema":"https://github.com/citation-style-language/schema/raw/master/csl-citation.json"} </w:instrText>
      </w:r>
      <w:r w:rsidR="005E5A6D">
        <w:rPr>
          <w:rFonts w:ascii="Times New Roman" w:hAnsi="Times New Roman"/>
          <w:lang w:val="en-GB"/>
        </w:rPr>
        <w:fldChar w:fldCharType="separate"/>
      </w:r>
      <w:r w:rsidR="00C5558F" w:rsidRPr="00C5558F">
        <w:rPr>
          <w:rFonts w:ascii="Times New Roman" w:hAnsi="Times New Roman"/>
        </w:rPr>
        <w:t>(Global College International &amp; Kharel, 2024; Ledesma-Chaves et al., 2024)</w:t>
      </w:r>
      <w:r w:rsidR="005E5A6D">
        <w:rPr>
          <w:rFonts w:ascii="Times New Roman" w:hAnsi="Times New Roman"/>
          <w:lang w:val="en-GB"/>
        </w:rPr>
        <w:fldChar w:fldCharType="end"/>
      </w:r>
      <w:r w:rsidR="005E5A6D">
        <w:rPr>
          <w:rFonts w:ascii="Times New Roman" w:hAnsi="Times New Roman"/>
          <w:kern w:val="0"/>
        </w:rPr>
        <w:t>.</w:t>
      </w:r>
      <w:r w:rsidRPr="008B0116">
        <w:rPr>
          <w:rFonts w:ascii="Times New Roman" w:hAnsi="Times New Roman"/>
          <w:lang w:val="en-GB"/>
        </w:rPr>
        <w:t xml:space="preserve"> </w:t>
      </w:r>
    </w:p>
    <w:p w14:paraId="7C63CEAE" w14:textId="0DCCBF92"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Technology shapes each stage of the travel cycle. In the </w:t>
      </w:r>
      <w:r w:rsidRPr="008B0116">
        <w:rPr>
          <w:rFonts w:ascii="Times New Roman" w:hAnsi="Times New Roman"/>
          <w:i/>
          <w:iCs/>
          <w:lang w:val="en-GB"/>
        </w:rPr>
        <w:t>pre-trip</w:t>
      </w:r>
      <w:r w:rsidRPr="008B0116">
        <w:rPr>
          <w:rFonts w:ascii="Times New Roman" w:hAnsi="Times New Roman"/>
          <w:lang w:val="en-GB"/>
        </w:rPr>
        <w:t xml:space="preserve"> phase, tourists rely heavily on search engines, travel platforms, and social media content to identify rural experiences and to </w:t>
      </w:r>
      <w:r w:rsidRPr="008B0116">
        <w:rPr>
          <w:rFonts w:ascii="Times New Roman" w:hAnsi="Times New Roman"/>
          <w:lang w:val="en-GB"/>
        </w:rPr>
        <w:lastRenderedPageBreak/>
        <w:t xml:space="preserve">assess authenticity and safety </w:t>
      </w:r>
      <w:r w:rsidR="008663BB">
        <w:rPr>
          <w:rFonts w:ascii="Times New Roman" w:hAnsi="Times New Roman"/>
          <w:lang w:val="en-GB"/>
        </w:rPr>
        <w:fldChar w:fldCharType="begin"/>
      </w:r>
      <w:r w:rsidR="001C09CA">
        <w:rPr>
          <w:rFonts w:ascii="Times New Roman" w:hAnsi="Times New Roman"/>
          <w:lang w:val="en-GB"/>
        </w:rPr>
        <w:instrText xml:space="preserve"> ADDIN ZOTERO_ITEM CSL_CITATION {"citationID":"YJF1pVMP","properties":{"formattedCitation":"(Molina-Collado et al., 2022)","plainCitation":"(Molina-Collado et al., 2022)","noteIndex":0},"citationItems":[{"id":3257,"uris":["http://zotero.org/users/local/g7fcGcSr/items/WQZIMX6E"],"itemData":{"id":3257,"type":"article-journal","abstract":"Technology and information and communication technology (ICT) have been gaining importance in tourism and hospitality with a booming research interest during the last years and specifically recently due to the disruptions of the COVID-19 crisis. Hence it is useful to structure the existing knowledge in this field to better guide directions for future research. To that end, this study synthesizes the academic literature about ‘technology and ICT’ in tourism and hospitality by carrying out a bibliometric analysis. The study identified 2424 documents, including the words ‘technolog*’ and/or ‘ICT’ combined with ‘touris*’, ‘hospitality’, ‘hotel’, and/or ‘travel’ that were published in the period 1988–2021 and collected from tourism and hospitality journals indexed in the Web of Science (WOS) and SCOPUS databases. The analysis was carried out by using SciMAT software, which offers different bibliometric tools and methods in order to achieve consistent results through a keyword co-occurrence analysis and an evolution map. The findings revealed the major research themes, including technology acceptance model, electronic word-of-mouth, user-generated content, self-services technologies, robotics, smart tourism, virtual reality, and trust in technology. The study concludes by identifying and discussing a future research agenda.","container-title":"Information Technology &amp; Tourism","DOI":"10.1007/s40558-022-00227-8","ISSN":"1098-3058, 1943-4294","issue":"2","journalAbbreviation":"Inf Technol Tourism","language":"en","page":"299-340","source":"DOI.org (Crossref)","title":"Mapping tourism and hospitality research on information and communication technology: a bibliometric and scientific approach","title-short":"Mapping tourism and hospitality research on information and communication technology","volume":"24","author":[{"family":"Molina-Collado","given":"Arturo"},{"family":"Gómez-Rico","given":"Mar"},{"family":"Sigala","given":"Marianna"},{"family":"Molina","given":"María Victoria"},{"family":"Aranda","given":"Evangelina"},{"family":"Salinero","given":"Yolanda"}],"issued":{"date-parts":[["2022",6]]}}}],"schema":"https://github.com/citation-style-language/schema/raw/master/csl-citation.json"} </w:instrText>
      </w:r>
      <w:r w:rsidR="008663BB">
        <w:rPr>
          <w:rFonts w:ascii="Times New Roman" w:hAnsi="Times New Roman"/>
          <w:lang w:val="en-GB"/>
        </w:rPr>
        <w:fldChar w:fldCharType="separate"/>
      </w:r>
      <w:r w:rsidR="00C5558F" w:rsidRPr="00C5558F">
        <w:rPr>
          <w:rFonts w:ascii="Times New Roman" w:hAnsi="Times New Roman"/>
        </w:rPr>
        <w:t>(Molina-Collado et al., 2022)</w:t>
      </w:r>
      <w:r w:rsidR="008663BB">
        <w:rPr>
          <w:rFonts w:ascii="Times New Roman" w:hAnsi="Times New Roman"/>
          <w:lang w:val="en-GB"/>
        </w:rPr>
        <w:fldChar w:fldCharType="end"/>
      </w:r>
      <w:r w:rsidRPr="008B0116">
        <w:rPr>
          <w:rFonts w:ascii="Times New Roman" w:hAnsi="Times New Roman"/>
          <w:lang w:val="en-GB"/>
        </w:rPr>
        <w:t xml:space="preserve">. During </w:t>
      </w:r>
      <w:r w:rsidRPr="008B0116">
        <w:rPr>
          <w:rFonts w:ascii="Times New Roman" w:hAnsi="Times New Roman"/>
          <w:i/>
          <w:iCs/>
          <w:lang w:val="en-GB"/>
        </w:rPr>
        <w:t>in-trip</w:t>
      </w:r>
      <w:r w:rsidRPr="008B0116">
        <w:rPr>
          <w:rFonts w:ascii="Times New Roman" w:hAnsi="Times New Roman"/>
          <w:lang w:val="en-GB"/>
        </w:rPr>
        <w:t xml:space="preserve"> phases, mobile phones, navigation apps, and messaging tools fulfil communication and safety needs, and enhance experience through on-site information (Augmented Reality, AR), location-based suggestions and in-trip bookings </w:t>
      </w:r>
      <w:r w:rsidR="008D5CA4">
        <w:rPr>
          <w:rFonts w:ascii="Times New Roman" w:hAnsi="Times New Roman"/>
          <w:lang w:val="en-GB"/>
        </w:rPr>
        <w:fldChar w:fldCharType="begin"/>
      </w:r>
      <w:r w:rsidR="001C09CA">
        <w:rPr>
          <w:rFonts w:ascii="Times New Roman" w:hAnsi="Times New Roman"/>
          <w:lang w:val="en-GB"/>
        </w:rPr>
        <w:instrText xml:space="preserve"> ADDIN ZOTERO_ITEM CSL_CITATION {"citationID":"MhxHhJYc","properties":{"formattedCitation":"(Torabi, Pourtaheri, et al., 2023; Yap et al., 2025)","plainCitation":"(Torabi, Pourtaheri, et al., 2023; Yap et al., 2025)","noteIndex":0},"citationItems":[{"id":3263,"uris":["http://zotero.org/users/local/g7fcGcSr/items/4DX9H4VV"],"itemData":{"id":3263,"type":"article-journal","abstract":"This study examines the inﬂuence of the various attributes of smart tourism technologies (STTs) on tourists’ intentions to revisit locations and engage in word-of-mouth (WOM) activities regarding emerging and smart rural tourist destinations in Iran. A sample of 590 tourists who visited these destinations following the COVID-19 pandemic participated in the study. The ﬁndings reveal that three attributes of STTs, namely, informativeness, accessibility, and interactivity, positively contribute to tourists’ memorable experiences (ME). Furthermore, ME, satisfaction, and the willingness to engage in WOM recommendations are identiﬁed as predictors of tourists’ intention to revisit rural destinations. The study also reveals that user competence serves as a mediator between the attributes of STTs (informativeness, accessibility, and interactivity) and the tourists’ ME. Speciﬁcally, tourists with greater skills and knowledge of using STTs tend to have more memorable experiences in these emerging and smart rural destinations. The study discusses both the theoretical and practical implications of these ﬁndings.","container-title":"Sustainability","DOI":"10.3390/su151410911","ISSN":"2071-1050","issue":"14","journalAbbreviation":"Sustainability","language":"en","license":"https://creativecommons.org/licenses/by/4.0/","page":"10911","source":"DOI.org (Crossref)","title":"Smart Tourism Technologies, Revisit Intention, and Word-of-Mouth in Emerging and Smart Rural Destinations","volume":"15","author":[{"family":"Torabi","given":"Zabih-Allah"},{"family":"Pourtaheri","given":"Mehdi"},{"family":"Hall","given":"Colin Michael"},{"family":"Sharifi","given":"Ayyoob"},{"family":"Javidi","given":"Fazlollah"}],"issued":{"date-parts":[["2023",7,12]]}}},{"id":3291,"uris":["http://zotero.org/users/local/g7fcGcSr/items/96YHSHSD"],"itemData":{"id":3291,"type":"article-journal","abstract":"The adoption of smart tourism technologies (STTs) has been extensive and continues to grow, with increasing attention on their role in enhancing traveler satisfaction within the tourism sector. Despite the expanding body of research on STT satisfaction, a systematic literature review (SLR) synthesizing these findings remains lacking. This study presents a comprehensive SLR of satisfaction in the context of STTs in tourism. It systematically examines 88 relevant articles, classifying and analyzing them based on the types of STTs, methodologies, and theories employed. The review identifies six groups of antecedents influencing satisfaction—technological, social, psychological, behavioral, economic, and destination-related—as well as mediation and moderation relationships, perspectives, and consequences of satisfaction. Drawing from the SLR, the study proposes a conceptual framework and research agenda, emphasizing future exploration of emerging technological features, deeper investigations into antecedents, the development of innovative measurement scales, and the multidimensional nature of satisfaction.","container-title":"Acta Psychologica","DOI":"10.1016/j.actpsy.2025.105191","ISSN":"00016918","journalAbbreviation":"Acta Psychologica","language":"en","page":"105191","source":"DOI.org (Crossref)","title":"Smart tourism technologies and tourist satisfaction: A systematic literature review and research agenda","title-short":"Smart tourism technologies and tourist satisfaction","volume":"258","author":[{"family":"Yap","given":"Yee-Yann"},{"family":"Tan","given":"Siow-Hooi"},{"family":"Tan","given":"Booi-Chen"},{"family":"Tan","given":"Siow-Kian"}],"issued":{"date-parts":[["2025",8]]}}}],"schema":"https://github.com/citation-style-language/schema/raw/master/csl-citation.json"} </w:instrText>
      </w:r>
      <w:r w:rsidR="008D5CA4">
        <w:rPr>
          <w:rFonts w:ascii="Times New Roman" w:hAnsi="Times New Roman"/>
          <w:lang w:val="en-GB"/>
        </w:rPr>
        <w:fldChar w:fldCharType="separate"/>
      </w:r>
      <w:r w:rsidR="00C5558F" w:rsidRPr="00C5558F">
        <w:rPr>
          <w:rFonts w:ascii="Times New Roman" w:hAnsi="Times New Roman"/>
        </w:rPr>
        <w:t>(Torabi, Pourtaheri, et al., 2023; Yap et al., 2025)</w:t>
      </w:r>
      <w:r w:rsidR="008D5CA4">
        <w:rPr>
          <w:rFonts w:ascii="Times New Roman" w:hAnsi="Times New Roman"/>
          <w:lang w:val="en-GB"/>
        </w:rPr>
        <w:fldChar w:fldCharType="end"/>
      </w:r>
      <w:r w:rsidRPr="00947778">
        <w:rPr>
          <w:rFonts w:ascii="Times New Roman" w:hAnsi="Times New Roman"/>
          <w:lang w:val="en-GB"/>
        </w:rPr>
        <w:t xml:space="preserve">. </w:t>
      </w:r>
      <w:r w:rsidRPr="008B0116">
        <w:rPr>
          <w:rFonts w:ascii="Times New Roman" w:hAnsi="Times New Roman"/>
          <w:lang w:val="en-GB"/>
        </w:rPr>
        <w:t xml:space="preserve">In the </w:t>
      </w:r>
      <w:r w:rsidRPr="008B0116">
        <w:rPr>
          <w:rFonts w:ascii="Times New Roman" w:hAnsi="Times New Roman"/>
          <w:i/>
          <w:iCs/>
          <w:lang w:val="en-GB"/>
        </w:rPr>
        <w:t>post-trip</w:t>
      </w:r>
      <w:r w:rsidRPr="008B0116">
        <w:rPr>
          <w:rFonts w:ascii="Times New Roman" w:hAnsi="Times New Roman"/>
          <w:lang w:val="en-GB"/>
        </w:rPr>
        <w:t xml:space="preserve"> phase, reviews and user-generated content contribute to destination image formation for other potential visitors </w:t>
      </w:r>
      <w:r w:rsidR="00947778">
        <w:rPr>
          <w:rFonts w:ascii="Times New Roman" w:hAnsi="Times New Roman"/>
          <w:lang w:val="en-GB"/>
        </w:rPr>
        <w:fldChar w:fldCharType="begin"/>
      </w:r>
      <w:r w:rsidR="001C09CA">
        <w:rPr>
          <w:rFonts w:ascii="Times New Roman" w:hAnsi="Times New Roman"/>
          <w:lang w:val="en-GB"/>
        </w:rPr>
        <w:instrText xml:space="preserve"> ADDIN ZOTERO_ITEM CSL_CITATION {"citationID":"Rm0zF9Kr","properties":{"formattedCitation":"(Bilynets et al., 2024; Lee et al., 2021)","plainCitation":"(Bilynets et al., 2024; Lee et al., 2021)","noteIndex":0},"citationItems":[{"id":3007,"uris":["http://zotero.org/users/local/g7fcGcSr/items/LWZEN6LK"],"itemData":{"id":3007,"type":"article-journal","abstract":"Information and communication technologies (ICTs) have transformed the travel and leisure sector worldwide, yet until now there are no studies presenting international evidence of the different impacts of ICTs (i.e., Internet usage, secure Internet servers, mobile cellular subscriptions, high-technology export, communications as well as computer, and fixed broadband subscriptions) on tourism development (i.e., international traveler arrivals, increased international tourism receipts, and travel and leisure sector returns) by considering countries with different tourism development processes (e.g., high or low tourism development quantile). It is possible that ICTs have diverse or non-linear impacts on countries undergoing varying tourism development processes. Using international data based on a new panel quantile approach, this research thus aims to explore whether ICTs affect tourism development and looks into the possible asymmetric and non-linear relationships among the many variables. Results show that increasing mobile cellular subscriptions, secure Internet servers, and fixed broadband subscriptions have greater positive effects on traveler arrivals. ICTs also asymmetrically and non-linearly influence tourism across different quantiles. Non-global financial sub-periods and developing nations gain benefits from ICTs’ establishment. Lastly, there are geographic differences in the ICTs-tourism nexus.","container-title":"Information Technology &amp; Tourism","DOI":"10.1007/s40558-021-00215-4","ISSN":"1098-3058, 1943-4294","issue":"4","journalAbbreviation":"Inf Technol Tourism","language":"en","page":"509-547","source":"DOI.org (Crossref)","title":"The impacts of ICTs on tourism development: International evidence based on a panel quantile approach","title-short":"The impacts of ICTs on tourism development","volume":"23","author":[{"family":"Lee","given":"Chien-Chiang"},{"family":"Chen","given":"Mei-Ping"},{"family":"Wu","given":"Wenmin"},{"family":"Xing","given":"Wenwu"}],"issued":{"date-parts":[["2021",12]]}}},{"id":3266,"uris":["http://zotero.org/users/local/g7fcGcSr/items/BMBUI8IV"],"itemData":{"id":3266,"type":"article-journal","abstract":"Ubiquitous digitalization combined with recent crises has increased the drive to develop new virtual tourism (VT) offerings. However, the factors influencing end-users’ adoption, participation and, most crucially, their readiness to pay have yet to be sufficiently investigated. In the paper, we test behavioral intentions regarding VT experiences and their actual use. We integrate the extended unified theory of acceptance and use of technology (UTAUT2) with perceptions of travel risk, past behavior and measurement of actual behavior – the decision to participate and pay for a VT experience. Data were collected from 660 participants, half of whom were offered the virtual tourism experience for free and the other half for a payment. The results show a strong overall intention to use virtual tourism and that the UTAUT2 extended precedents predict it well. Still, once the user is asked to pay for the virtual experience, actual participation rates drop significantly, and strong behavioral intentions are not good predictors of actual behavior. While free virtual tourism experiences might see wide use, ones that are paid for must be carefully crafted.","container-title":"Current Issues in Tourism","DOI":"10.1080/13683500.2023.2268809","ISSN":"1368-3500, 1747-7603","issue":"22","journalAbbreviation":"Current Issues in Tourism","language":"en","page":"3658-3675","source":"DOI.org (Crossref)","title":"Virtual tourism experiences: adoption factors, participation and readiness to pay","title-short":"Virtual tourism experiences","volume":"27","author":[{"family":"Bilynets","given":"Iana"},{"family":"Trkman","given":"Peter"},{"family":"Knežević Cvelbar","given":"Ljubica"}],"issued":{"date-parts":[["2024",11,16]]}}}],"schema":"https://github.com/citation-style-language/schema/raw/master/csl-citation.json"} </w:instrText>
      </w:r>
      <w:r w:rsidR="00947778">
        <w:rPr>
          <w:rFonts w:ascii="Times New Roman" w:hAnsi="Times New Roman"/>
          <w:lang w:val="en-GB"/>
        </w:rPr>
        <w:fldChar w:fldCharType="separate"/>
      </w:r>
      <w:r w:rsidR="00C5558F" w:rsidRPr="00C5558F">
        <w:rPr>
          <w:rFonts w:ascii="Times New Roman" w:hAnsi="Times New Roman"/>
          <w:lang w:val="en-GB"/>
        </w:rPr>
        <w:t>(Bilynets et al., 2024; Lee et al., 2021)</w:t>
      </w:r>
      <w:r w:rsidR="00947778">
        <w:rPr>
          <w:rFonts w:ascii="Times New Roman" w:hAnsi="Times New Roman"/>
          <w:lang w:val="en-GB"/>
        </w:rPr>
        <w:fldChar w:fldCharType="end"/>
      </w:r>
      <w:r w:rsidRPr="001C09CA">
        <w:rPr>
          <w:rFonts w:ascii="Times New Roman" w:hAnsi="Times New Roman"/>
          <w:lang w:val="en-GB"/>
        </w:rPr>
        <w:t xml:space="preserve">. </w:t>
      </w:r>
      <w:r w:rsidRPr="008B0116">
        <w:rPr>
          <w:rFonts w:ascii="Times New Roman" w:hAnsi="Times New Roman"/>
          <w:lang w:val="en-GB"/>
        </w:rPr>
        <w:t xml:space="preserve">Studies show that tourists’ ICT use enhances perceived convenience and information access, often increasing satisfaction when the technology works seamlessly; conversely, poor connectivity or complicated digital processes reduce satisfaction and can harm WOM. </w:t>
      </w:r>
    </w:p>
    <w:p w14:paraId="5D13CB36" w14:textId="44C15097" w:rsidR="00861E05" w:rsidRDefault="00000000" w:rsidP="008765E0">
      <w:pPr>
        <w:spacing w:after="240" w:line="360" w:lineRule="auto"/>
        <w:rPr>
          <w:rFonts w:ascii="Times New Roman" w:hAnsi="Times New Roman"/>
        </w:rPr>
      </w:pPr>
      <w:r w:rsidRPr="008B0116">
        <w:rPr>
          <w:rFonts w:ascii="Times New Roman" w:hAnsi="Times New Roman"/>
          <w:lang w:val="en-GB"/>
        </w:rPr>
        <w:t xml:space="preserve">Studies from China, Southeast Asia and parts of South Asia indicate that ICT adoption in rural tourism grows rapidly when government policy supports digital inclusion, and when private actors (platforms, intermediaries, NGOs) invest in training and infrastructure </w:t>
      </w:r>
      <w:r w:rsidR="00A55EC6">
        <w:rPr>
          <w:rFonts w:ascii="Times New Roman" w:hAnsi="Times New Roman"/>
          <w:lang w:val="en-GB"/>
        </w:rPr>
        <w:fldChar w:fldCharType="begin"/>
      </w:r>
      <w:r w:rsidR="001C09CA">
        <w:rPr>
          <w:rFonts w:ascii="Times New Roman" w:hAnsi="Times New Roman"/>
          <w:lang w:val="en-GB"/>
        </w:rPr>
        <w:instrText xml:space="preserve"> ADDIN ZOTERO_ITEM CSL_CITATION {"citationID":"FGEhLt0e","properties":{"formattedCitation":"(Bilynets et al., 2024; Zhu et al., 2022)","plainCitation":"(Bilynets et al., 2024; Zhu et al., 2022)","noteIndex":0},"citationItems":[{"id":3013,"uris":["http://zotero.org/users/local/g7fcGcSr/items/PA6GD69V"],"itemData":{"id":3013,"type":"article-journal","abstract":"Little is known about the tourism consumption of the rural population in developing and emerging countries. This note fills the gap by investigating how information and communication technology (ICT) adoption influences tourism participation decisions and expenditure of rural residents in China. We estimate the data of 11,000 samples from the China Labor-force Dynamic Survey data, using both recursive bivariate probit and treatment effects models. Findings reveal that ICT adoption increases the probability of tourism participation among rural Chinese residents by 18.6% but decreases the expenditure of tourism participants by 442 Yuan/capita on average. We also show that ICT adoption empowers rural women for tourism consumption. Our findings highlight the importance of improving the rural ICT infrastructure and promoting ICT adoption among rural residents to boost rural tourism consumption and social welfare.","container-title":"Tourism Economics","DOI":"10.1177/13548166211000478","ISSN":"1354-8166, 2044-0375","issue":"6","journalAbbreviation":"Tourism Economics","language":"en","page":"1669-1675","source":"DOI.org (Crossref)","title":"ICT adoption and tourism consumption among rural residents in China","volume":"28","author":[{"family":"Zhu","given":"Zhongkun"},{"family":"Ma","given":"Wanglin"},{"family":"Leng","given":"Chenxin"}],"issued":{"date-parts":[["2022",9]]}}},{"id":3266,"uris":["http://zotero.org/users/local/g7fcGcSr/items/BMBUI8IV"],"itemData":{"id":3266,"type":"article-journal","abstract":"Ubiquitous digitalization combined with recent crises has increased the drive to develop new virtual tourism (VT) offerings. However, the factors influencing end-users’ adoption, participation and, most crucially, their readiness to pay have yet to be sufficiently investigated. In the paper, we test behavioral intentions regarding VT experiences and their actual use. We integrate the extended unified theory of acceptance and use of technology (UTAUT2) with perceptions of travel risk, past behavior and measurement of actual behavior – the decision to participate and pay for a VT experience. Data were collected from 660 participants, half of whom were offered the virtual tourism experience for free and the other half for a payment. The results show a strong overall intention to use virtual tourism and that the UTAUT2 extended precedents predict it well. Still, once the user is asked to pay for the virtual experience, actual participation rates drop significantly, and strong behavioral intentions are not good predictors of actual behavior. While free virtual tourism experiences might see wide use, ones that are paid for must be carefully crafted.","container-title":"Current Issues in Tourism","DOI":"10.1080/13683500.2023.2268809","ISSN":"1368-3500, 1747-7603","issue":"22","journalAbbreviation":"Current Issues in Tourism","language":"en","page":"3658-3675","source":"DOI.org (Crossref)","title":"Virtual tourism experiences: adoption factors, participation and readiness to pay","title-short":"Virtual tourism experiences","volume":"27","author":[{"family":"Bilynets","given":"Iana"},{"family":"Trkman","given":"Peter"},{"family":"Knežević Cvelbar","given":"Ljubica"}],"issued":{"date-parts":[["2024",11,16]]}}}],"schema":"https://github.com/citation-style-language/schema/raw/master/csl-citation.json"} </w:instrText>
      </w:r>
      <w:r w:rsidR="00A55EC6">
        <w:rPr>
          <w:rFonts w:ascii="Times New Roman" w:hAnsi="Times New Roman"/>
          <w:lang w:val="en-GB"/>
        </w:rPr>
        <w:fldChar w:fldCharType="separate"/>
      </w:r>
      <w:r w:rsidR="00C5558F" w:rsidRPr="00C5558F">
        <w:rPr>
          <w:rFonts w:ascii="Times New Roman" w:hAnsi="Times New Roman"/>
        </w:rPr>
        <w:t>(Bilynets et al., 2024; Zhu et al., 2022)</w:t>
      </w:r>
      <w:r w:rsidR="00A55EC6">
        <w:rPr>
          <w:rFonts w:ascii="Times New Roman" w:hAnsi="Times New Roman"/>
          <w:lang w:val="en-GB"/>
        </w:rPr>
        <w:fldChar w:fldCharType="end"/>
      </w:r>
      <w:r w:rsidRPr="008B0116">
        <w:rPr>
          <w:rFonts w:ascii="Times New Roman" w:hAnsi="Times New Roman"/>
          <w:lang w:val="en-GB"/>
        </w:rPr>
        <w:t xml:space="preserve">. Comparative research suggests that push–pull motivations in developing countries often include livelihood-oriented pull (affordability, local experiences) and pandemic-era health and safety concerns as new pull dimensions </w:t>
      </w:r>
      <w:r w:rsidR="009B2073">
        <w:rPr>
          <w:rFonts w:ascii="Times New Roman" w:hAnsi="Times New Roman"/>
          <w:lang w:val="en-GB"/>
        </w:rPr>
        <w:fldChar w:fldCharType="begin"/>
      </w:r>
      <w:r w:rsidR="001C09CA">
        <w:rPr>
          <w:rFonts w:ascii="Times New Roman" w:hAnsi="Times New Roman"/>
          <w:lang w:val="en-GB"/>
        </w:rPr>
        <w:instrText xml:space="preserve"> ADDIN ZOTERO_ITEM CSL_CITATION {"citationID":"2e2T1Nm0","properties":{"formattedCitation":"(Humagain &amp; Singleton, 2021; Robina-Ram\\uc0\\u237{}rez et al., 2023)","plainCitation":"(Humagain &amp; Singleton, 2021; Robina-Ramírez et al., 2023)","noteIndex":0},"citationItems":[{"id":3247,"uris":["http://zotero.org/users/local/g7fcGcSr/items/33HB67QV"],"itemData":{"id":3247,"type":"article-journal","container-title":"Journal of Outdoor Recreation and Tourism","DOI":"10.1016/j.jort.2021.100447","ISSN":"22130780","journalAbbreviation":"Journal of Outdoor Recreation and Tourism","language":"en","page":"100447","source":"DOI.org (Crossref)","title":"Exploring tourists' motivations, constraints, and negotiations regarding outdoor recreation trips during COVID-19 through a focus group study","volume":"36","author":[{"family":"Humagain","given":"Prasanna"},{"family":"Singleton","given":"Patrick A."}],"issued":{"date-parts":[["2021",12]]}}},{"id":3265,"uris":["http://zotero.org/users/local/g7fcGcSr/items/VKW45WW2"],"itemData":{"id":3265,"type":"article-journal","abstract":"Background Health and safety protocols have become a requirement to promote rural tourism (PRT). From this perspective, this paper empirically analyses how the health and safety dimensions influence the happiness of hotel managers and rural tourists in the post-Covid 19 era.\nMethods A theory-based structural equation model will be carried out of activation of norms, that measure variables: sanitary, socioeconomic, and safety. Precisely, we will measure how those three attributes affect the managers-guests’ health in rural areas and their search for happiness at the rural destination. Based on the above, a field of study has been 215 rural tourist accommodations in the Extremadura region (Spain) and a sample population of 443 guests. Data were organised through the SEM-PLS path modelling.\nResults The results achieved statistically show the need to undertake a new model of healthier and safer tourism consumption that values the tourist resources of rural areas, especially nearby and sustainable destinations, based on the guiding principles of safety, health, and happiness.\nConclusions The first conclusion is that promoting tourist destinations under safe and healthy conditions has become a priority objective in the tourism industry. The second conclusion that follows from the first is that the variables safety and health and the pursuit of happiness are essential factors in promoting tourist destinations for rural hotel managers and rural tourists. The third conclusion related to the first two is that the opportunity that this study provides to develop strategies of an innovative, sustainable, and creative nature based on the relationships of the new trinomial of health, safety and happiness, from the perspective of happiness management.","container-title":"BMC Public Health","DOI":"10.1186/s12889-023-15849-8","ISSN":"1471-2458","issue":"1","journalAbbreviation":"BMC Public Health","language":"en","page":"1177","source":"DOI.org (Crossref)","title":"The trinomial health, safety and happiness promote rural tourism","volume":"23","author":[{"family":"Robina-Ramírez","given":"Rafael"},{"family":"Ravina-Ripoll","given":"Rafael"},{"family":"Castellano-Álvarez","given":"Francisco Javier"}],"issued":{"date-parts":[["2023",6,19]]}}}],"schema":"https://github.com/citation-style-language/schema/raw/master/csl-citation.json"} </w:instrText>
      </w:r>
      <w:r w:rsidR="009B2073">
        <w:rPr>
          <w:rFonts w:ascii="Times New Roman" w:hAnsi="Times New Roman"/>
          <w:lang w:val="en-GB"/>
        </w:rPr>
        <w:fldChar w:fldCharType="separate"/>
      </w:r>
      <w:r w:rsidR="00C5558F" w:rsidRPr="00C5558F">
        <w:rPr>
          <w:rFonts w:ascii="Times New Roman" w:hAnsi="Times New Roman"/>
          <w:kern w:val="0"/>
        </w:rPr>
        <w:t>(Humagain &amp; Singleton, 2021; Robina-Ramírez et al., 2023)</w:t>
      </w:r>
      <w:r w:rsidR="009B2073">
        <w:rPr>
          <w:rFonts w:ascii="Times New Roman" w:hAnsi="Times New Roman"/>
          <w:lang w:val="en-GB"/>
        </w:rPr>
        <w:fldChar w:fldCharType="end"/>
      </w:r>
      <w:r w:rsidRPr="008B0116">
        <w:rPr>
          <w:rFonts w:ascii="Times New Roman" w:hAnsi="Times New Roman"/>
          <w:lang w:val="en-GB"/>
        </w:rPr>
        <w:t xml:space="preserve">. These regional patterns are important comparators for Nepal’s Kaski District, where both domestic and international visitors coexist and where policy support (e.g., Digital Nepal Framework) signals a government intent to raise digital capacities, though rollout remains uneven </w:t>
      </w:r>
      <w:r w:rsidR="0086202A">
        <w:rPr>
          <w:rFonts w:ascii="Times New Roman" w:hAnsi="Times New Roman"/>
          <w:lang w:val="en-GB"/>
        </w:rPr>
        <w:fldChar w:fldCharType="begin"/>
      </w:r>
      <w:r w:rsidR="001C09CA">
        <w:rPr>
          <w:rFonts w:ascii="Times New Roman" w:hAnsi="Times New Roman"/>
          <w:lang w:val="en-GB"/>
        </w:rPr>
        <w:instrText xml:space="preserve"> ADDIN ZOTERO_ITEM CSL_CITATION {"citationID":"ezhpNcoc","properties":{"formattedCitation":"(Global College International &amp; Kharel, 2024)","plainCitation":"(Global College International &amp; Kharel, 2024)","noteIndex":0},"citationItems":[{"id":3270,"uris":["http://zotero.org/users/local/g7fcGcSr/items/N6EMZ9NS"],"itemData":{"id":3270,"type":"article-journal","abstract":"Nepal’s natural beauty and the Himalayas make it a well-liked tourism destination. The GDP of the country is heavily impacted by the tourism sector. Information and communication technology (ICT) is an efficient instrument for boosting the travel and tourism sector. The Nepalese government intends to fully digitize this industry as well. The goal of this research was to examine ICT use in Nepalese tourism sector. For the research, a thorough study of the literature was done along with interviews. Social media was discovered to be beneficial to the sector. According to the study, ICT use in tourism sector is proceeding per the Digital Nepal Framework (DNF), however, the speed of implementation appears to be slow and the full adoption of Industry 4.0 appears to be far off from the current situation.","container-title":"Nepalese Journal of Management Science and Research","DOI":"10.53056/njmsr-2024.7.1.002","ISSN":"24679356, 27951545","issue":"1","journalAbbreviation":"NJMSR","language":"en","page":"20-35","source":"DOI.org (Crossref)","title":"Role of Information and Communication Technologies on Tourism: Nepal Case Study","title-short":"Role of Information and Communication Technologies on Tourism","volume":"7","author":[{"literal":"Global College International"},{"family":"Kharel","given":"Sameer"}],"issued":{"date-parts":[["2024",3,1]]}}}],"schema":"https://github.com/citation-style-language/schema/raw/master/csl-citation.json"} </w:instrText>
      </w:r>
      <w:r w:rsidR="0086202A">
        <w:rPr>
          <w:rFonts w:ascii="Times New Roman" w:hAnsi="Times New Roman"/>
          <w:lang w:val="en-GB"/>
        </w:rPr>
        <w:fldChar w:fldCharType="separate"/>
      </w:r>
      <w:r w:rsidR="00C5558F" w:rsidRPr="00C5558F">
        <w:rPr>
          <w:rFonts w:ascii="Times New Roman" w:hAnsi="Times New Roman"/>
        </w:rPr>
        <w:t>(Global College International &amp; Kharel, 2024)</w:t>
      </w:r>
      <w:r w:rsidR="0086202A">
        <w:rPr>
          <w:rFonts w:ascii="Times New Roman" w:hAnsi="Times New Roman"/>
          <w:lang w:val="en-GB"/>
        </w:rPr>
        <w:fldChar w:fldCharType="end"/>
      </w:r>
      <w:r w:rsidRPr="008B0116">
        <w:rPr>
          <w:rFonts w:ascii="Times New Roman" w:hAnsi="Times New Roman"/>
          <w:lang w:val="en-GB"/>
        </w:rPr>
        <w:t xml:space="preserve">. </w:t>
      </w:r>
    </w:p>
    <w:p w14:paraId="230B53BC" w14:textId="13922C6B" w:rsidR="00861E05" w:rsidRPr="00861E05" w:rsidRDefault="00861E05" w:rsidP="008765E0">
      <w:pPr>
        <w:spacing w:after="240" w:line="360" w:lineRule="auto"/>
        <w:rPr>
          <w:rFonts w:ascii="Times New Roman" w:hAnsi="Times New Roman"/>
          <w:b/>
          <w:bCs/>
        </w:rPr>
      </w:pPr>
      <w:r w:rsidRPr="00861E05">
        <w:rPr>
          <w:rFonts w:ascii="Times New Roman" w:hAnsi="Times New Roman"/>
          <w:b/>
          <w:bCs/>
        </w:rPr>
        <w:t xml:space="preserve">2.5 Homestays, </w:t>
      </w:r>
      <w:r w:rsidR="007A4000">
        <w:rPr>
          <w:rFonts w:ascii="Times New Roman" w:hAnsi="Times New Roman"/>
          <w:b/>
          <w:bCs/>
        </w:rPr>
        <w:t>C</w:t>
      </w:r>
      <w:r w:rsidRPr="00861E05">
        <w:rPr>
          <w:rFonts w:ascii="Times New Roman" w:hAnsi="Times New Roman"/>
          <w:b/>
          <w:bCs/>
        </w:rPr>
        <w:t>ommunity Tourism and Sustainability in Nepal</w:t>
      </w:r>
    </w:p>
    <w:p w14:paraId="2AC509B2" w14:textId="41958A9E" w:rsidR="004C62AB" w:rsidRDefault="00870E86" w:rsidP="004C62AB">
      <w:pPr>
        <w:spacing w:after="240" w:line="360" w:lineRule="auto"/>
        <w:rPr>
          <w:rFonts w:ascii="Times New Roman" w:hAnsi="Times New Roman"/>
        </w:rPr>
      </w:pPr>
      <w:r w:rsidRPr="004B2CB3">
        <w:rPr>
          <w:rFonts w:ascii="Times New Roman" w:hAnsi="Times New Roman"/>
        </w:rPr>
        <w:t>The potential of homestays and CBT to disperse the advantages of tourism, conserve culture, and give rural households more stable sources of income</w:t>
      </w:r>
      <w:r w:rsidR="003448F8">
        <w:rPr>
          <w:rFonts w:ascii="Times New Roman" w:hAnsi="Times New Roman"/>
        </w:rPr>
        <w:fldChar w:fldCharType="begin"/>
      </w:r>
      <w:r w:rsidR="003448F8">
        <w:rPr>
          <w:rFonts w:ascii="Times New Roman" w:hAnsi="Times New Roman"/>
        </w:rPr>
        <w:instrText xml:space="preserve"> ADDIN ZOTERO_ITEM CSL_CITATION {"citationID":"U6bvsZaW","properties":{"formattedCitation":"(Acharya, 2022; K. Bhattarai et al., 2021; Pandey, 2025)","plainCitation":"(Acharya, 2022; K. Bhattarai et al., 2021; Pandey, 2025)","noteIndex":0},"citationItems":[{"id":2894,"uris":["http://zotero.org/users/local/g7fcGcSr/items/5CT9XG4Y"],"itemData":{"id":2894,"type":"article-journal","abstract":"Tourism is the world's fastest growing industry. Nepal is one of the most beautiful countries in the world with lofty snowcapped mountains and scenic, peaceful settings. It has varieties of tourism resources, places of natural beauty, historical and cultural monuments, art, architecture, and festival set which are the best attractions to the foreign visitors in Nepal. Among various tourists are attractions in Nepal. Chitlang is one of the most scenic tourist destinations in Nepal. It is a land of natural scenery, the rich bio-diversity, peaceful environment, and the ethnic diversity, the rich and diverse culture which attract visitors. The general objective of the study is to explore tourism prospect of rural tourism homestay. The respondents were selected by purposive sampling method in case of homestay survey and simple random sampling procedure was used for survey of visiting tourists and households. The sample size is selected 10 homestay owners selected from 18 homestay, and 18 different types of tourists (internal and external), 12 in Local people in total sampled data was 40 total. The study is based both on secondary and primary data collection from municipality profile, reports and direct fill up the structure questionnaire. The number of foreign tourists is found very low according to the local people. Local people were found very much interested and devoted for promoting tourism in the study area but there seems lack of co-ordination among the government authorities and local promoters and also lack of fund. In conclusion it can be said that deserves potentiality of becoming one of the best rural tourism destinations of the country and homestay was very effective to promote tourism. Therefore, package programs and tourism advertisement seem necessary to develop as a rural tourist destination.","container-title":"Voice of Teacher","DOI":"10.3126/vot.v7i01.51036","ISSN":"2362-1419","issue":"01","journalAbbreviation":"Voice of Teacher","language":"en","page":"133-144","source":"DOI.org (Crossref)","title":"Home Stay Tourism in Nepal","volume":"7","author":[{"family":"Acharya","given":"Suresh"}],"issued":{"date-parts":[["2022",12,24]]}}},{"id":3480,"uris":["http://zotero.org/users/local/g7fcGcSr/items/6PWSX9E2"],"itemData":{"id":3480,"type":"article-journal","abstract":"An activity of travelling has remained one of the leading contributors of global economic activities, particularly, in employment generation and foreign exchange earnings. With the 56-folds growth of international tourist arrivals from 1950 to 2018 globally, Nepalese tourism industry is widening its scope for employment generation and foreign exchange earnings. The aim of this study is to analyze role of tourism on employment generation and foreign exchange earnings in Nepal. For this, a descriptive study design was employed. Analysis was done by using secondary data of the period 2010-2019. Number of tourist arrival in 2019 (1,197,191) was found nearby double compared to the 2010 (602,867), however, the status of average length of stay remained almost same within this period. Data show, on average, that most of the tourists had visited Nepal for holiday celebration (58.6%), followed by trekking and mountaineering (11.2%) and pilgrimage (11.4%). Average annual share of tourism earnings on total export earnings in 2010-2018 was 21.7% whereas share of tourism earnings on total foreign exchange earnings was 6.2%. It is estimated that every 6 tourists visited create 1 employment opportunity in Nepal. Despite the situation of almost double in number of tourist arrival from 2010 to 2019, this study concludes that there was no significant increase in the share of tourism in total foreign exchange earnings and total employment in Nepal.","container-title":"Journal of Tourism and Hospitality Education","DOI":"10.3126/jthe.v11i0.38232","ISSN":"2467-9550","journalAbbreviation":"J. Tourism &amp; Hospitality Educ.","language":"en","page":"1-21","source":"DOI.org (Crossref)","title":"Tourism, Employment Generation and Foreign Exchange Earnings in Nepal","volume":"11","author":[{"family":"Bhattarai","given":"Kumar"},{"family":"Upadhyaya","given":"Ghanshyam"},{"family":"Bohara","given":"Surendra Kumar"}],"issued":{"date-parts":[["2021",7,4]]}}},{"id":3534,"uris":["http://zotero.org/users/local/g7fcGcSr/items/P7ATQ55V"],"itemData":{"id":3534,"type":"article-journal","abstract":"Nepal holds significant potential for tourism development. While tourism development can drive economic growth in destination countries, there is ongoing debate about whether tourism directly causes economic growth. This study aims to analyze the trends in inbound tourist arrivals and tourism receipts in Nepal and assess tourism's impact on Nepal’s economic growth. The study utilizes secondary data spanning from 1975 to 2021, with variables rebased to a common base year of 2010/11. The independent variables include government consumption, gross fixed capital formation, tourism receipts, and trade volume, while the dependent variable is gross domestic product (GDP). A unit root test using the Augmented Dickey-Fuller (ADF) test was conducted to check for stationarity. The Autoregressive Distributed Lag (ARDL) model was employed to examine the impact of the independent variables on the dependent variable. The findings indicate that inbound tourist arrivals in Nepal are rising, and foreign exchange earnings from tourism are also increasing. Most tourists come from India, China, the UK, the USA, and Sri Lanka. The estimated long-run coefficients for government consumption, gross fixed capital formation, and trade volume are positive and statistically significant, indicating a positive relationship with economic growth. However, the study found no long-term relationship between tourism receipts and economic growth.","container-title":"Cognition","DOI":"10.3126/cognition.v7i1.74716","ISSN":"2392-4624","issue":"1","journalAbbreviation":"Cognition","language":"en","page":"1-13","source":"DOI.org (Crossref)","title":"Tourism and Economic Growth: Assessing the Role of Tourism Industry in Nepal","title-short":"Tourism and Economic Growth","volume":"7","author":[{"family":"Pandey","given":"Baikuntha"}],"issued":{"date-parts":[["2025",2,4]]}}}],"schema":"https://github.com/citation-style-language/schema/raw/master/csl-citation.json"} </w:instrText>
      </w:r>
      <w:r w:rsidR="003448F8">
        <w:rPr>
          <w:rFonts w:ascii="Times New Roman" w:hAnsi="Times New Roman"/>
        </w:rPr>
        <w:fldChar w:fldCharType="separate"/>
      </w:r>
      <w:r w:rsidR="003448F8" w:rsidRPr="003448F8">
        <w:rPr>
          <w:rFonts w:ascii="Times New Roman" w:hAnsi="Times New Roman"/>
        </w:rPr>
        <w:t>(Acharya, 2022; K. Bhattarai et al., 2021; Pandey, 2025)</w:t>
      </w:r>
      <w:r w:rsidR="003448F8">
        <w:rPr>
          <w:rFonts w:ascii="Times New Roman" w:hAnsi="Times New Roman"/>
        </w:rPr>
        <w:fldChar w:fldCharType="end"/>
      </w:r>
      <w:r w:rsidR="00861E05" w:rsidRPr="004B2CB3">
        <w:rPr>
          <w:rFonts w:ascii="Times New Roman" w:hAnsi="Times New Roman"/>
        </w:rPr>
        <w:t>. However, studies also caution about risks: commodification of culture, un</w:t>
      </w:r>
      <w:r w:rsidRPr="004B2CB3">
        <w:rPr>
          <w:rFonts w:ascii="Times New Roman" w:hAnsi="Times New Roman"/>
        </w:rPr>
        <w:t>equal</w:t>
      </w:r>
      <w:r w:rsidR="00861E05" w:rsidRPr="004B2CB3">
        <w:rPr>
          <w:rFonts w:ascii="Times New Roman" w:hAnsi="Times New Roman"/>
        </w:rPr>
        <w:t xml:space="preserve"> benefit sharing, </w:t>
      </w:r>
      <w:r w:rsidRPr="004B2CB3">
        <w:rPr>
          <w:rFonts w:ascii="Times New Roman" w:hAnsi="Times New Roman"/>
        </w:rPr>
        <w:t xml:space="preserve">poor </w:t>
      </w:r>
      <w:r w:rsidR="00861E05" w:rsidRPr="004B2CB3">
        <w:rPr>
          <w:rFonts w:ascii="Times New Roman" w:hAnsi="Times New Roman"/>
        </w:rPr>
        <w:t xml:space="preserve">sanitation and service quality, and environmental </w:t>
      </w:r>
      <w:r w:rsidRPr="004B2CB3">
        <w:rPr>
          <w:rFonts w:ascii="Times New Roman" w:hAnsi="Times New Roman"/>
        </w:rPr>
        <w:t xml:space="preserve">stresses close to </w:t>
      </w:r>
      <w:r w:rsidR="00861E05" w:rsidRPr="004B2CB3">
        <w:rPr>
          <w:rFonts w:ascii="Times New Roman" w:hAnsi="Times New Roman"/>
        </w:rPr>
        <w:t>sensitive ecosystems</w:t>
      </w:r>
      <w:r w:rsidR="003448F8">
        <w:rPr>
          <w:rFonts w:ascii="Times New Roman" w:hAnsi="Times New Roman"/>
        </w:rPr>
        <w:fldChar w:fldCharType="begin"/>
      </w:r>
      <w:r w:rsidR="00F50774">
        <w:rPr>
          <w:rFonts w:ascii="Times New Roman" w:hAnsi="Times New Roman"/>
        </w:rPr>
        <w:instrText xml:space="preserve"> ADDIN ZOTERO_ITEM CSL_CITATION {"citationID":"D2UlLMWJ","properties":{"formattedCitation":"(Andereck et al., 2005; Baral &amp; Saini, 2025; Gen\\uc0\\u231{}, 2021; K. C. &amp; Thapa Parajuli, 2014)","plainCitation":"(Andereck et al., 2005; Baral &amp; Saini, 2025; Genç, 2021; K. C. &amp; Thapa Parajuli, 2014)","noteIndex":0},"citationItems":[{"id":3431,"uris":["http://zotero.org/users/local/g7fcGcSr/items/4UIMF87A"],"itemData":{"id":3431,"type":"article-journal","abstract":"This study investigated residents’ perceptions of tourism’s impact on communities. Data were collected via a statewide survey, using social exchange theory; results suggest residents recognize many positive and negative consequences. Those who feel tourism is important for economic development, beneﬁt from it, and are knowledgeable about the greater positive impacts, but do not differ from others with respect to perceptions of tourism’s negative consequences. It is becoming clear that broad-based education and awareness campaigns may be a step toward increased understanding of the industry and, ultimately, greater support of the beneﬁts to a community. Keywords: residents, attitudes, perceptions, impacts, communities, social exchange theory. Ó 2005 Elsevier Ltd. All rights reserved.","container-title":"Annals of Tourism Research","DOI":"10.1016/j.annals.2005.03.001","ISSN":"01607383","issue":"4","journalAbbreviation":"Annals of Tourism Research","language":"en","license":"https://www.elsevier.com/tdm/userlicense/1.0/","page":"1056-1076","source":"DOI.org (Crossref)","title":"Residents’ perceptions of community tourism impacts","volume":"32","author":[{"family":"Andereck","given":"Kathleen L."},{"family":"Valentine","given":"Karin M."},{"family":"Knopf","given":"Richard C."},{"family":"Vogt","given":"Christine A."}],"issued":{"date-parts":[["2005",10]]}}},{"id":3515,"uris":["http://zotero.org/users/local/g7fcGcSr/items/RBQBBKSD"],"itemData":{"id":3515,"type":"article-journal","abstract":"Residents’ perception, attitude, and support towards the tourism industry are the key determinants of tourism success. Therefore, understanding residents’ perceptions is critically important for the long-term sustainability of the tourism industry. However, such studies are meagre in the context of Nepalese tourism, one of the most popular nature and culture-based tourism destinations in the global tourism arena. In this study, we assessed the residents’ perception towards tourism impact, and their attitude and subsequent action towards future tourism development in three popular destinations: Pokhara, Ghandruk, and Ghorepani of Gandaki province, Nepal. Data were collected on a Likert scale ranging from 1 to 7 via a questionnaire survey with 600 randomly selected local residents. The result revealed that irrespective of differences in demographic variables, all the residents showed a high level of agreement that the beneﬁts of tourism outweigh the prevalent costs. The result also revealed that both residents’ attitude and support were signiﬁcantly inﬂuenced by socio-economic impacts and thus most residents despite having few anticipated concerns showed prevalent positive attitude and strong support for tourism promotion. However, residents not directly beneﬁted from tourism and the residents of farther distance from the core touristic regions showed reluctancy for the further promotion of tourism. Thus, it suggests that diverse group of people have no equitable access to the resources and beneﬁts of tourism. Therefore, to maintain the long-term sustainability of tourism industry in this region, the stakeholders are required to involve diverse group of local residents not only in devising effective strategies for mitigating anticipated concerns and assuring equitable beneﬁts to the diverse group of people but also in formulating tourism policy and in the process of tourism development. Had this approach been successful, it would be instrumental in devising sustainable tourism plans and policies for similar other destinations across the entire country.","container-title":"Tourism and Hospitality Research","DOI":"10.1177/14673584241232850","ISSN":"1467-3584, 1742-9692","issue":"3","journalAbbreviation":"Tourism and Hospitality Research","language":"en","page":"489-505","source":"DOI.org (Crossref)","title":"Nepalese tourism from the lens of residents: An assessment of impact perception, attitude, and action towards tourism development in Gandaki province, Nepal","title-short":"Nepalese tourism from the lens of residents","volume":"25","author":[{"family":"Baral","given":"Rekha"},{"family":"Saini","given":"Vinod Kumar"}],"issued":{"date-parts":[["2025",7]]}}},{"id":3474,"uris":["http://zotero.org/users/local/g7fcGcSr/items/Y9YEGWU2"],"itemData":{"id":3474,"type":"article-journal","abstract":"Nepal is known as an ideal destination for adventure tourism with its diverse natural attractions and cultural heritage. However, The Nepali Himalayas is highly vulnerable to human influenced change, occurring at local and national scales. The objective of this manuscript is to assess the overall situation of the adventure tourism activities in the Nepali Himalayas and various environmental effects related to it. The methodology will be literature review with an evaluation of the findings. The collected data from publications of the Nepal Ministry of Culture, Tourism and Civil Aviation is organized and analyzed in a descriptive way where some of the data were presented in tabular form using a simple statistical tool. At the end, the manuscript will suggest the establishment of educational programs focused on different target groups and essential policy measures for local stakeholders and governmental bodies to reduce adverse environmental impacts of adventure travels.","container-title":"Journal of Tourism &amp; Adventure","DOI":"10.3126/jota.v4i1.40638","ISSN":"2645-8683","issue":"1","journalAbbreviation":"Jnl Tourism &amp; Adventure","language":"en","page":"47-57","source":"DOI.org (Crossref)","title":"Adventure Tourism in Nepal Himalayas: Environmental Effects","title-short":"Adventure Tourism in Nepal Himalayas","volume":"4","author":[{"family":"Genç","given":"Ruhet"}],"issued":{"date-parts":[["2021",11,7]]}}},{"id":3454,"uris":["http://zotero.org/users/local/g7fcGcSr/items/FW7TW8YH"],"itemData":{"id":3454,"type":"article-journal","abstract":"Tourism is an activity of a person which includes traveling and staying in places that are outside of their location for business, vacation and other purpose. Largescale tourism in developed and developing countries has positive and negative effects on the regional and national economies, local culture, physical infrastructure and environment. There are considerable gaps in research regarding tourism and livelihood in developing countries like Nepal. This research work aims at fulﬁlling such gap by assessing the impact of tourism on livelihood in Manaslu conservation area (MCA) of Ne</w:instrText>
      </w:r>
      <w:r w:rsidR="00F50774" w:rsidRPr="00F50774">
        <w:rPr>
          <w:rFonts w:ascii="Times New Roman" w:hAnsi="Times New Roman"/>
          <w:lang w:val="it-IT"/>
        </w:rPr>
        <w:instrText xml:space="preserve">pal. We interviewed 76 household followed by three focus group discussions and </w:instrText>
      </w:r>
      <w:r w:rsidR="00F50774">
        <w:rPr>
          <w:rFonts w:ascii="Times New Roman" w:hAnsi="Times New Roman"/>
        </w:rPr>
        <w:instrText>ﬁ</w:instrText>
      </w:r>
      <w:r w:rsidR="00F50774" w:rsidRPr="00F50774">
        <w:rPr>
          <w:rFonts w:ascii="Times New Roman" w:hAnsi="Times New Roman"/>
          <w:lang w:val="it-IT"/>
        </w:rPr>
        <w:instrText xml:space="preserve">ve key informant interviews. The </w:instrText>
      </w:r>
      <w:r w:rsidR="00F50774">
        <w:rPr>
          <w:rFonts w:ascii="Times New Roman" w:hAnsi="Times New Roman"/>
        </w:rPr>
        <w:instrText>ﬁ</w:instrText>
      </w:r>
      <w:r w:rsidR="00F50774" w:rsidRPr="00F50774">
        <w:rPr>
          <w:rFonts w:ascii="Times New Roman" w:hAnsi="Times New Roman"/>
          <w:lang w:val="it-IT"/>
        </w:rPr>
        <w:instrText xml:space="preserve">rst-hand information collected at the site is complimented by socioeconomic and tourism-related secondary information. Socioeconomic variables such as marital status, size of household, education and landholding status had positive effect on tourism participation while livestock-holding status and occupation of the household had negative effect on tourism participation. Number of visitors is increasing in MCA in recent years, and tourism participation is helping local people to earn more money and improve their living standard. So, awareness and education related to tourism, gender empowerment of women, advertisement and publicity on tourism promotion, adequate subsidy and training on ecotourism and skill development trainings on handicraft are recommended.","container-title":"Environment, Development and Sustainability","DOI":"10.1007/s10668-013-9512-7","ISSN":"1387-585X, 1573-2975","issue":"5","journalAbbreviation":"Environ Dev Sustain","language":"en","license":"http://www.springer.com/tdm","page":"1053-1063","source":"DOI.org (Crossref)","title":"Tourism and its impact on livelihood in Manaslu conservation area, Nepal","volume":"16","author":[{"family":"K. C.","given":"Anup"},{"family":"Thapa Parajuli","given":"Resham Bahadur"}],"issued":{"date-parts":[["2014",10]]}}}],"schema":"https://github.com/citation-style-language/schema/raw/master/csl-citation.json"} </w:instrText>
      </w:r>
      <w:r w:rsidR="003448F8">
        <w:rPr>
          <w:rFonts w:ascii="Times New Roman" w:hAnsi="Times New Roman"/>
        </w:rPr>
        <w:fldChar w:fldCharType="separate"/>
      </w:r>
      <w:r w:rsidR="00F50774" w:rsidRPr="00F50774">
        <w:rPr>
          <w:rFonts w:ascii="Times New Roman" w:hAnsi="Times New Roman"/>
          <w:kern w:val="0"/>
          <w:lang w:val="it-IT"/>
        </w:rPr>
        <w:t>(Andereck et al., 2005; Baral &amp; Saini, 2025; Genç, 2021; K. C. &amp; Thapa Parajuli, 2014)</w:t>
      </w:r>
      <w:r w:rsidR="003448F8">
        <w:rPr>
          <w:rFonts w:ascii="Times New Roman" w:hAnsi="Times New Roman"/>
        </w:rPr>
        <w:fldChar w:fldCharType="end"/>
      </w:r>
      <w:r w:rsidR="00861E05" w:rsidRPr="00F50774">
        <w:rPr>
          <w:rFonts w:ascii="Times New Roman" w:hAnsi="Times New Roman"/>
          <w:lang w:val="it-IT"/>
        </w:rPr>
        <w:t xml:space="preserve">. </w:t>
      </w:r>
      <w:r w:rsidR="00861E05" w:rsidRPr="004B2CB3">
        <w:rPr>
          <w:rFonts w:ascii="Times New Roman" w:hAnsi="Times New Roman"/>
        </w:rPr>
        <w:t xml:space="preserve">Empirical research from Nepal’s homestay communities shows tourists rate cultural authenticity and natural experiences highly, but they also expect basic standards of cleanliness, safety and communications- areas where ICTs (information provision, booking clarity, emergency contacts) can make a difference </w:t>
      </w:r>
      <w:r w:rsidR="001C155B">
        <w:rPr>
          <w:rFonts w:ascii="Times New Roman" w:hAnsi="Times New Roman"/>
        </w:rPr>
        <w:fldChar w:fldCharType="begin"/>
      </w:r>
      <w:r w:rsidR="001C09CA">
        <w:rPr>
          <w:rFonts w:ascii="Times New Roman" w:hAnsi="Times New Roman"/>
        </w:rPr>
        <w:instrText xml:space="preserve"> ADDIN ZOTERO_ITEM CSL_CITATION {"citationID":"2vdFprnZ","properties":{"formattedCitation":"(D. R. Tiwari et al., 2025; S. Tiwari et al., 2024)","plainCitation":"(D. R. Tiwari et al., 2025; S. Tiwari et al., 2024)","noteIndex":0},"citationItems":[{"id":3273,"uris":["http://zotero.org/users/local/g7fcGcSr/items/V46GULLC"],"itemData":{"id":3273,"type":"article-journal","abstract":"Rural tourism is widely recognized as a culturally sensitive approach to preserving cultural heritages and traditions at the local level. However, in practice, it brings both benefit and cost to the host community. Based on 120 household surveys, five key informant interviews, and field observations in the culturally and ethnically diversified rural communities along Nepal’s Annapurna Sanctuary Trail, this study examined the perceived socio-cultural impacts of rural tourism. The findings revealed both positive and negative impacts on the cultural and social dynamics of rural communities. While rural tourism has enhanced gender equality, social cohesion, community empowerment, and social inclusion along with social services and infrastructure, it has also threatened local traditions, culture, and architectural heritage. The primary objective of preserving local cultural heritage has only been partially achieved, contributing to a cultural identity crisis. Unregulated private construction exacerbates the difficulties in maintaining cultural integrity. The study suggests that concerned authorities should prioritize cultural heritage preservation for the sustainability of the socio-cultural aspects of rural tourism in the region.","container-title":"Journal of Development and Social Engineering","DOI":"10.3126/jdse.v10i1.81641","ISSN":"2382-5332","issue":"1","journalAbbreviation":"J. Dev. Soc. Engin.","language":"en","page":"50-64","source":"DOI.org (Crossref)","title":"Socio-cultural Impacts of Rural Tourism on Caste-diversified Communities along Annapurna Sanctuary Trail (AST), Nepal","volume":"10","author":[{"family":"Tiwari","given":"Surendra"},{"family":"Thapa","given":"Ajay"},{"family":"Nguyen","given":"Thi Phuoc Lai"},{"family":"Timilsina","given":"Jagat"}],"issued":{"date-parts":[["2024",12,31]]}}},{"id":3295,"uris":["http://zotero.org/users/local/g7fcGcSr/items/KN7UE236"],"itemData":{"id":3295,"type":"article-journal","abstract":"Background: Sustainable homestay tourism promotes tourist satisfaction by contributing to environmentally conscious travelers through eco-friendly practices, while also supporting local economies and culture. There is lack of research on how homestay tourism affects local livelihoods, its economic viability compared to corporate-led tourism, including potential benefits for sustainable homestay tourism.\nPurpose : This study aims to examine the sustainability of homestay tourism in rural Nepal, with a focus on tourist satisfaction and its implications for sustainable management practices.\nMethodology: This study utilizes the triple-bottom-line theory and integrated sustainability approaches to maximize satisfaction in homestay tourism. This study used an explanatory research design to explore the causal relationship between different variables and non-probability sampling techniques. The data collected from 267 respondents, Annapurna Rural Municipality, Kaski, was analyzed using the partial least squares structural equation modeling (PLS-SEM) version 4.0 software. Finding: The study found that tourist satisfaction in homestay tourism is influenced by leisure, financial considerations, and cultural immersion, with community involvement crucial despite challenges. This study provides valuable insights for policymakers and development partners, enabling them to understand the deriving factors of tourists' satisfaction regarding sustainable homestay tourism.\nConclusion: Tourist satisfaction in homestay tourism is driven by leisure, affordability and cultural experiences with community involvement playing a key role. These insights help policymakers and stakeholders promote more sustainable and fulfilling homestay tourism.","container-title":"Quest Journal of Management and Social Sciences","DOI":"10.3126/qjmss.v7i1.82025","ISSN":"2705-4535, 2705-4527","issue":"1","journalAbbreviation":"QJMSS","language":"en","license":"https://creativecommons.org/licenses/by-nc-nd/4.0","page":"182-200","source":"DOI.org (Crossref)","title":"Tourist Satisfaction and Sustainable Homestay Management: Insights from Six Rural Communities in Western Nepal","title-short":"Tourist Satisfaction and Sustainable Homestay Management","volume":"7","author":[{"family":"Tiwari","given":"Devi Raman"},{"family":"Devkota","given":"Niranjan"},{"family":"Lawaju","given":"Purnima"}],"issued":{"date-parts":[["2025",7,30]]}}}],"schema":"https://github.com/citation-style-language/schema/raw/master/csl-citation.json"} </w:instrText>
      </w:r>
      <w:r w:rsidR="001C155B">
        <w:rPr>
          <w:rFonts w:ascii="Times New Roman" w:hAnsi="Times New Roman"/>
        </w:rPr>
        <w:fldChar w:fldCharType="separate"/>
      </w:r>
      <w:r w:rsidR="00C5558F" w:rsidRPr="00C5558F">
        <w:rPr>
          <w:rFonts w:ascii="Times New Roman" w:hAnsi="Times New Roman"/>
        </w:rPr>
        <w:t>(D. R. Tiwari et al., 2025; S. Tiwari et al., 2024)</w:t>
      </w:r>
      <w:r w:rsidR="001C155B">
        <w:rPr>
          <w:rFonts w:ascii="Times New Roman" w:hAnsi="Times New Roman"/>
        </w:rPr>
        <w:fldChar w:fldCharType="end"/>
      </w:r>
      <w:r w:rsidR="00861E05" w:rsidRPr="004B2CB3">
        <w:rPr>
          <w:rFonts w:ascii="Times New Roman" w:hAnsi="Times New Roman"/>
        </w:rPr>
        <w:t xml:space="preserve">. </w:t>
      </w:r>
      <w:r w:rsidR="00861E05">
        <w:rPr>
          <w:rFonts w:ascii="Times New Roman" w:hAnsi="Times New Roman"/>
        </w:rPr>
        <w:t>Research in Kaski therefore needs to measure both motivation and ICT expectations to identify where investments in digital capacity would most improve satisfaction and equitable benefits.</w:t>
      </w:r>
      <w:r w:rsidR="004C62AB">
        <w:rPr>
          <w:rFonts w:ascii="Times New Roman" w:hAnsi="Times New Roman"/>
        </w:rPr>
        <w:br w:type="page"/>
      </w:r>
    </w:p>
    <w:p w14:paraId="1EFAEA03" w14:textId="5C59B0EA"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lastRenderedPageBreak/>
        <w:t xml:space="preserve">2.6 Gaps and </w:t>
      </w:r>
      <w:r w:rsidR="00227953">
        <w:rPr>
          <w:rFonts w:ascii="Times New Roman" w:hAnsi="Times New Roman"/>
          <w:b/>
          <w:bCs/>
          <w:lang w:val="en-GB"/>
        </w:rPr>
        <w:t>D</w:t>
      </w:r>
      <w:r w:rsidRPr="008B0116">
        <w:rPr>
          <w:rFonts w:ascii="Times New Roman" w:hAnsi="Times New Roman"/>
          <w:b/>
          <w:bCs/>
          <w:lang w:val="en-GB"/>
        </w:rPr>
        <w:t>irections</w:t>
      </w:r>
    </w:p>
    <w:p w14:paraId="1AF0390D"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The literature review highlights several gaps that the proposed study addresses: </w:t>
      </w:r>
    </w:p>
    <w:p w14:paraId="0CC977E6" w14:textId="735634AF" w:rsidR="00144F1F" w:rsidRPr="008B0116" w:rsidRDefault="00000000" w:rsidP="008765E0">
      <w:pPr>
        <w:numPr>
          <w:ilvl w:val="0"/>
          <w:numId w:val="4"/>
        </w:numPr>
        <w:spacing w:after="240" w:line="360" w:lineRule="auto"/>
        <w:rPr>
          <w:rFonts w:ascii="Times New Roman" w:hAnsi="Times New Roman"/>
        </w:rPr>
      </w:pPr>
      <w:r w:rsidRPr="008B0116">
        <w:rPr>
          <w:rFonts w:ascii="Times New Roman" w:hAnsi="Times New Roman"/>
          <w:b/>
          <w:bCs/>
          <w:lang w:val="en-GB"/>
        </w:rPr>
        <w:t>Integrated measurement</w:t>
      </w:r>
      <w:r w:rsidR="00DB1039">
        <w:rPr>
          <w:rFonts w:ascii="Times New Roman" w:hAnsi="Times New Roman"/>
          <w:lang w:val="en-GB"/>
        </w:rPr>
        <w:t>:</w:t>
      </w:r>
      <w:r w:rsidRPr="008B0116">
        <w:rPr>
          <w:rFonts w:ascii="Times New Roman" w:hAnsi="Times New Roman"/>
          <w:lang w:val="en-GB"/>
        </w:rPr>
        <w:t xml:space="preserve"> While separate literatures examine tourist motivation and tourism ICT adoption, fewer studies integrate both constructs with satisfaction outcomes in the same empirical setting, especially in developing-country rural contexts </w:t>
      </w:r>
      <w:r w:rsidR="00426204">
        <w:rPr>
          <w:rFonts w:ascii="Times New Roman" w:hAnsi="Times New Roman"/>
          <w:lang w:val="en-GB"/>
        </w:rPr>
        <w:fldChar w:fldCharType="begin"/>
      </w:r>
      <w:r w:rsidR="001C09CA">
        <w:rPr>
          <w:rFonts w:ascii="Times New Roman" w:hAnsi="Times New Roman"/>
          <w:lang w:val="en-GB"/>
        </w:rPr>
        <w:instrText xml:space="preserve"> ADDIN ZOTERO_ITEM CSL_CITATION {"citationID":"r2SsmBAE","properties":{"formattedCitation":"(Ali et al., 2024; Molina-Collado et al., 2022)","plainCitation":"(Ali et al., 2024; Molina-Collado et al., 2022)","noteIndex":0},"citationItems":[{"id":3257,"uris":["http://zotero.org/users/local/g7fcGcSr/items/WQZIMX6E"],"itemData":{"id":3257,"type":"article-journal","abstract":"Technology and information and communication technology (ICT) have been gaining importance in tourism and hospitality with a booming research interest during the last years and specifically recently due to the disruptions of the COVID-19 crisis. Hence it is useful to structure the existing knowledge in this field to better guide directions for future research. To that end, this study synthesizes the academic literature about ‘technology and ICT’ in tourism and hospitality by carrying out a bibliometric analysis. The study identified 2424 documents, including the words ‘technolog*’ and/or ‘ICT’ combined with ‘touris*’, ‘hospitality’, ‘hotel’, and/or ‘travel’ that were published in the period 1988–2021 and collected from tourism and hospitality journals indexed in the Web of Science (WOS) and SCOPUS databases. The analysis was carried out by using SciMAT software, which offers different bibliometric tools and methods in order to achieve consistent results through a keyword co-occurrence analysis and an evolution map. The findings revealed the major research themes, including technology acceptance model, electronic word-of-mouth, user-generated content, self-services technologies, robotics, smart tourism, virtual reality, and trust in technology. The study concludes by identifying and discussing a future research agenda.","container-title":"Information Technology &amp; Tourism","DOI":"10.1007/s40558-022-00227-8","ISSN":"1098-3058, 1943-4294","issue":"2","journalAbbreviation":"Inf Technol Tourism","language":"en","page":"299-340","source":"DOI.org (Crossref)","title":"Mapping tourism and hospitality research on information and communication technology: a bibliometric and scientific approach","title-short":"Mapping tourism and hospitality research on information and communication technology","volume":"24","author":[{"family":"Molina-Collado","given":"Arturo"},{"family":"Gómez-Rico","given":"Mar"},{"family":"Sigala","given":"Marianna"},{"family":"Molina","given":"María Victoria"},{"family":"Aranda","given":"Evangelina"},{"family":"Salinero","given":"Yolanda"}],"issued":{"date-parts":[["2022",6]]}}},{"id":3038,"uris":["http://zotero.org/users/local/g7fcGcSr/items/4VLY2M8S"],"itemData":{"id":3038,"type":"article-journal","abstract":"Purpose – This study aims to investigate the technology usage behaviour of the tourists in line with the modified unified theory of acceptance and use of technology (UTAUT) model. Design/methodology/approach – Data were collected from a survey of 265 tourists using the random sampling technique. Partial least squares-based structural equation modelling (PLS-SEM) technique was used to analyze the data.","container-title":"Journal of Tourism Futures","DOI":"10.1108/JTF-06-2021-0137","ISSN":"2055-5911","issue":"2","journalAbbreviation":"JTF","language":"en","license":"https://www.emerald.com/insight/site-policies","page":"334-349","source":"DOI.org (Crossref)","title":"Acceptance and use of ICT in tourism: the modified UTAUT model","title-short":"Acceptance and use of ICT in tourism","volume":"10","author":[{"family":"Ali","given":"Md Borak"},{"family":"Tuhin","given":"Rahat"},{"family":"Alim","given":"Md Abdul"},{"family":"Rokonuzzaman","given":"Md"},{"family":"Rahman","given":"Sheikh Matiur"},{"family":"Nuruzzaman","given":"Md"}],"issued":{"date-parts":[["2024",6,6]]}}}],"schema":"https://github.com/citation-style-language/schema/raw/master/csl-citation.json"} </w:instrText>
      </w:r>
      <w:r w:rsidR="00426204">
        <w:rPr>
          <w:rFonts w:ascii="Times New Roman" w:hAnsi="Times New Roman"/>
          <w:lang w:val="en-GB"/>
        </w:rPr>
        <w:fldChar w:fldCharType="separate"/>
      </w:r>
      <w:r w:rsidR="00C5558F" w:rsidRPr="00C5558F">
        <w:rPr>
          <w:rFonts w:ascii="Times New Roman" w:hAnsi="Times New Roman"/>
          <w:lang w:val="en-GB"/>
        </w:rPr>
        <w:t>(Ali et al., 2024; Molina-Collado et al., 2022)</w:t>
      </w:r>
      <w:r w:rsidR="00426204">
        <w:rPr>
          <w:rFonts w:ascii="Times New Roman" w:hAnsi="Times New Roman"/>
          <w:lang w:val="en-GB"/>
        </w:rPr>
        <w:fldChar w:fldCharType="end"/>
      </w:r>
      <w:r w:rsidRPr="001C09CA">
        <w:rPr>
          <w:rFonts w:ascii="Times New Roman" w:hAnsi="Times New Roman"/>
          <w:lang w:val="en-GB"/>
        </w:rPr>
        <w:t xml:space="preserve">. </w:t>
      </w:r>
      <w:r w:rsidRPr="008B0116">
        <w:rPr>
          <w:rFonts w:ascii="Times New Roman" w:hAnsi="Times New Roman"/>
          <w:lang w:val="en-GB"/>
        </w:rPr>
        <w:t xml:space="preserve">Destination attribute (pull) versus traveller attribute (push) relative strength specifically in rural Nepal-what draws tourists to rural Nepal, and how ICTs influence or mediate those pull factors. </w:t>
      </w:r>
      <w:r w:rsidRPr="00AA2379">
        <w:rPr>
          <w:rFonts w:ascii="Times New Roman" w:hAnsi="Times New Roman"/>
          <w:lang w:val="en-GB"/>
        </w:rPr>
        <w:t>Demographic</w:t>
      </w:r>
      <w:r w:rsidRPr="00B57EB4">
        <w:rPr>
          <w:rFonts w:ascii="Times New Roman" w:hAnsi="Times New Roman"/>
          <w:lang w:val="en-GB"/>
        </w:rPr>
        <w:t xml:space="preserve"> and socio-economic moderators</w:t>
      </w:r>
      <w:r w:rsidRPr="008B0116">
        <w:rPr>
          <w:rFonts w:ascii="Times New Roman" w:hAnsi="Times New Roman"/>
          <w:lang w:val="en-GB"/>
        </w:rPr>
        <w:t xml:space="preserve"> (age, gender, education, income) in the interplay between motivation, ICT adoption and tourist satisfaction are under-explored in Nepal.</w:t>
      </w:r>
      <w:r w:rsidRPr="008B0116">
        <w:rPr>
          <w:rFonts w:ascii="Times New Roman" w:hAnsi="Times New Roman"/>
          <w:b/>
          <w:bCs/>
          <w:lang w:val="en-GB"/>
        </w:rPr>
        <w:t xml:space="preserve"> </w:t>
      </w:r>
    </w:p>
    <w:p w14:paraId="280973AB" w14:textId="64B89189" w:rsidR="00144F1F" w:rsidRPr="008B0116" w:rsidRDefault="00000000" w:rsidP="008765E0">
      <w:pPr>
        <w:numPr>
          <w:ilvl w:val="0"/>
          <w:numId w:val="4"/>
        </w:numPr>
        <w:spacing w:after="240" w:line="360" w:lineRule="auto"/>
        <w:rPr>
          <w:rFonts w:ascii="Times New Roman" w:hAnsi="Times New Roman"/>
        </w:rPr>
      </w:pPr>
      <w:r w:rsidRPr="008B0116">
        <w:rPr>
          <w:rFonts w:ascii="Times New Roman" w:hAnsi="Times New Roman"/>
          <w:b/>
          <w:bCs/>
          <w:lang w:val="en-GB"/>
        </w:rPr>
        <w:t>Phase-specific ICT use</w:t>
      </w:r>
      <w:r w:rsidR="00DB1039">
        <w:rPr>
          <w:rFonts w:ascii="Times New Roman" w:hAnsi="Times New Roman"/>
          <w:lang w:val="en-GB"/>
        </w:rPr>
        <w:t>:</w:t>
      </w:r>
      <w:r w:rsidRPr="008B0116">
        <w:rPr>
          <w:rFonts w:ascii="Times New Roman" w:hAnsi="Times New Roman"/>
          <w:lang w:val="en-GB"/>
        </w:rPr>
        <w:t xml:space="preserve"> Many studies aggregate ICT adoption. Distinguishing pre-trip, in-trip and post-trip ICT use (as the questionnaire does) can reveal differential effects on decision-making and satisfaction</w:t>
      </w:r>
      <w:r w:rsidR="00A92A06">
        <w:rPr>
          <w:rFonts w:ascii="Times New Roman" w:hAnsi="Times New Roman"/>
          <w:lang w:val="en-GB"/>
        </w:rPr>
        <w:t xml:space="preserve"> </w:t>
      </w:r>
      <w:r w:rsidR="00A92A06">
        <w:rPr>
          <w:rFonts w:ascii="Times New Roman" w:hAnsi="Times New Roman"/>
          <w:lang w:val="en-GB"/>
        </w:rPr>
        <w:fldChar w:fldCharType="begin"/>
      </w:r>
      <w:r w:rsidR="001C09CA">
        <w:rPr>
          <w:rFonts w:ascii="Times New Roman" w:hAnsi="Times New Roman"/>
          <w:lang w:val="en-GB"/>
        </w:rPr>
        <w:instrText xml:space="preserve"> ADDIN ZOTERO_ITEM CSL_CITATION {"citationID":"zwrGddOm","properties":{"formattedCitation":"(Torabi, Pourtaheri, et al., 2023; Yap et al., 2025)","plainCitation":"(Torabi, Pourtaheri, et al., 2023; Yap et al., 2025)","noteIndex":0},"citationItems":[{"id":3263,"uris":["http://zotero.org/users/local/g7fcGcSr/items/4DX9H4VV"],"itemData":{"id":3263,"type":"article-journal","abstract":"This study examines the inﬂuence of the various attributes of smart tourism technologies (STTs) on tourists’ intentions to revisit locations and engage in word-of-mouth (WOM) activities regarding emerging and smart rural tourist destinations in Iran. A sample of 590 tourists who visited these destinations following the COVID-19 pandemic participated in the study. The ﬁndings reveal that three attributes of STTs, namely, informativeness, accessibility, and interactivity, positively contribute to tourists’ memorable experiences (ME). Furthermore, ME, satisfaction, and the willingness to engage in WOM recommendations are identiﬁed as predictors of tourists’ intention to revisit rural destinations. The study also reveals that user competence serves as a mediator between the attributes of STTs (informativeness, accessibility, and interactivity) and the tourists’ ME. Speciﬁcally, tourists with greater skills and knowledge of using STTs tend to have more memorable experiences in these emerging and smart rural destinations. The study discusses both the theoretical and practical implications of these ﬁndings.","container-title":"Sustainability","DOI":"10.3390/su151410911","ISSN":"2071-1050","issue":"14","journalAbbreviation":"Sustainability","language":"en","license":"https://creativecommons.org/licenses/by/4.0/","page":"10911","source":"DOI.org (Crossref)","title":"Smart Tourism Technologies, Revisit Intention, and Word-of-Mouth in Emerging and Smart Rural Destinations","volume":"15","author":[{"family":"Torabi","given":"Zabih-Allah"},{"family":"Pourtaheri","given":"Mehdi"},{"family":"Hall","given":"Colin Michael"},{"family":"Sharifi","given":"Ayyoob"},{"family":"Javidi","given":"Fazlollah"}],"issued":{"date-parts":[["2023",7,12]]}}},{"id":3291,"uris":["http://zotero.org/users/local/g7fcGcSr/items/96YHSHSD"],"itemData":{"id":3291,"type":"article-journal","abstract":"The adoption of smart tourism technologies (STTs) has been extensive and continues to grow, with increasing attention on their role in enhancing traveler satisfaction within the tourism sector. Despite the expanding body of research on STT satisfaction, a systematic literature review (SLR) synthesizing these findings remains lacking. This study presents a comprehensive SLR of satisfaction in the context of STTs in tourism. It systematically examines 88 relevant articles, classifying and analyzing them based on the types of STTs, methodologies, and theories employed. The review identifies six groups of antecedents influencing satisfaction—technological, social, psychological, behavioral, economic, and destination-related—as well as mediation and moderation relationships, perspectives, and consequences of satisfaction. Drawing from the SLR, the study proposes a conceptual framework and research agenda, emphasizing future exploration of emerging technological features, deeper investigations into antecedents, the development of innovative measurement scales, and the multidimensional nature of satisfaction.","container-title":"Acta Psychologica","DOI":"10.1016/j.actpsy.2025.105191","ISSN":"00016918","journalAbbreviation":"Acta Psychologica","language":"en","page":"105191","source":"DOI.org (Crossref)","title":"Smart tourism technologies and tourist satisfaction: A systematic literature review and research agenda","title-short":"Smart tourism technologies and tourist satisfaction","volume":"258","author":[{"family":"Yap","given":"Yee-Yann"},{"family":"Tan","given":"Siow-Hooi"},{"family":"Tan","given":"Booi-Chen"},{"family":"Tan","given":"Siow-Kian"}],"issued":{"date-parts":[["2025",8]]}}}],"schema":"https://github.com/citation-style-language/schema/raw/master/csl-citation.json"} </w:instrText>
      </w:r>
      <w:r w:rsidR="00A92A06">
        <w:rPr>
          <w:rFonts w:ascii="Times New Roman" w:hAnsi="Times New Roman"/>
          <w:lang w:val="en-GB"/>
        </w:rPr>
        <w:fldChar w:fldCharType="separate"/>
      </w:r>
      <w:r w:rsidR="00C5558F" w:rsidRPr="00C5558F">
        <w:rPr>
          <w:rFonts w:ascii="Times New Roman" w:hAnsi="Times New Roman"/>
        </w:rPr>
        <w:t>(Torabi, Pourtaheri, et al., 2023; Yap et al., 2025)</w:t>
      </w:r>
      <w:r w:rsidR="00A92A06">
        <w:rPr>
          <w:rFonts w:ascii="Times New Roman" w:hAnsi="Times New Roman"/>
          <w:lang w:val="en-GB"/>
        </w:rPr>
        <w:fldChar w:fldCharType="end"/>
      </w:r>
      <w:r w:rsidRPr="001C09CA">
        <w:rPr>
          <w:rFonts w:ascii="Times New Roman" w:hAnsi="Times New Roman"/>
          <w:lang w:val="en-GB"/>
        </w:rPr>
        <w:t xml:space="preserve">. </w:t>
      </w:r>
      <w:r w:rsidRPr="00DB1039">
        <w:rPr>
          <w:rFonts w:ascii="Times New Roman" w:hAnsi="Times New Roman"/>
          <w:lang w:val="en-GB"/>
        </w:rPr>
        <w:t>Measurement of ICT use at different stages</w:t>
      </w:r>
      <w:r w:rsidRPr="008B0116">
        <w:rPr>
          <w:rFonts w:ascii="Times New Roman" w:hAnsi="Times New Roman"/>
          <w:lang w:val="en-GB"/>
        </w:rPr>
        <w:t xml:space="preserve"> (pre-trip, in-trip, post-trip) is less common; many studies aggregate ICT adoption, not distinguishing how usage in different phases might influence satisfaction or motivation.</w:t>
      </w:r>
    </w:p>
    <w:p w14:paraId="0DA73B0B" w14:textId="559EA4AB" w:rsidR="00144F1F" w:rsidRPr="008B0116" w:rsidRDefault="00000000" w:rsidP="008765E0">
      <w:pPr>
        <w:numPr>
          <w:ilvl w:val="0"/>
          <w:numId w:val="4"/>
        </w:numPr>
        <w:spacing w:after="240" w:line="360" w:lineRule="auto"/>
        <w:rPr>
          <w:rFonts w:ascii="Times New Roman" w:hAnsi="Times New Roman"/>
        </w:rPr>
      </w:pPr>
      <w:r w:rsidRPr="008B0116">
        <w:rPr>
          <w:rFonts w:ascii="Times New Roman" w:hAnsi="Times New Roman"/>
          <w:b/>
          <w:bCs/>
          <w:lang w:val="en-GB"/>
        </w:rPr>
        <w:t>Contextual evidence for Nepal</w:t>
      </w:r>
      <w:r w:rsidR="00BC7ACF">
        <w:rPr>
          <w:rFonts w:ascii="Times New Roman" w:hAnsi="Times New Roman"/>
          <w:b/>
          <w:bCs/>
          <w:lang w:val="en-GB"/>
        </w:rPr>
        <w:t>:</w:t>
      </w:r>
      <w:r w:rsidRPr="008B0116">
        <w:rPr>
          <w:rFonts w:ascii="Times New Roman" w:hAnsi="Times New Roman"/>
          <w:lang w:val="en-GB"/>
        </w:rPr>
        <w:t xml:space="preserve"> Nepalese studies are growing but often focus on policy frameworks or single community case studies. Kaski, with both well-developed hubs and peripheral rural communities, is a valuable site to study cross-cutting patterns and heterogeneity among tourists and hosts </w:t>
      </w:r>
      <w:r w:rsidR="00094730">
        <w:rPr>
          <w:rFonts w:ascii="Times New Roman" w:hAnsi="Times New Roman"/>
          <w:lang w:val="en-GB"/>
        </w:rPr>
        <w:fldChar w:fldCharType="begin"/>
      </w:r>
      <w:r w:rsidR="001C09CA">
        <w:rPr>
          <w:rFonts w:ascii="Times New Roman" w:hAnsi="Times New Roman"/>
          <w:lang w:val="en-GB"/>
        </w:rPr>
        <w:instrText xml:space="preserve"> ADDIN ZOTERO_ITEM CSL_CITATION {"citationID":"IUwWimEn","properties":{"formattedCitation":"(Global College International &amp; Kharel, 2024)","plainCitation":"(Global College International &amp; Kharel, 2024)","noteIndex":0},"citationItems":[{"id":3270,"uris":["http://zotero.org/users/local/g7fcGcSr/items/N6EMZ9NS"],"itemData":{"id":3270,"type":"article-journal","abstract":"Nepal’s natural beauty and the Himalayas make it a well-liked tourism destination. The GDP of the country is heavily impacted by the tourism sector. Information and communication technology (ICT) is an efficient instrument for boosting the travel and tourism sector. The Nepalese government intends to fully digitize this industry as well. The goal of this research was to examine ICT use in Nepalese tourism sector. For the research, a thorough study of the literature was done along with interviews. Social media was discovered to be beneficial to the sector. According to the study, ICT use in tourism sector is proceeding per the Digital Nepal Framework (DNF), however, the speed of implementation appears to be slow and the full adoption of Industry 4.0 appears to be far off from the current situation.","container-title":"Nepalese Journal of Management Science and Research","DOI":"10.53056/njmsr-2024.7.1.002","ISSN":"24679356, 27951545","issue":"1","journalAbbreviation":"NJMSR","language":"en","page":"20-35","source":"DOI.org (Crossref)","title":"Role of Information and Communication Technologies on Tourism: Nepal Case Study","title-short":"Role of Information and Communication Technologies on Tourism","volume":"7","author":[{"literal":"Global College International"},{"family":"Kharel","given":"Sameer"}],"issued":{"date-parts":[["2024",3,1]]}}}],"schema":"https://github.com/citation-style-language/schema/raw/master/csl-citation.json"} </w:instrText>
      </w:r>
      <w:r w:rsidR="00094730">
        <w:rPr>
          <w:rFonts w:ascii="Times New Roman" w:hAnsi="Times New Roman"/>
          <w:lang w:val="en-GB"/>
        </w:rPr>
        <w:fldChar w:fldCharType="separate"/>
      </w:r>
      <w:r w:rsidR="00C5558F" w:rsidRPr="00C5558F">
        <w:rPr>
          <w:rFonts w:ascii="Times New Roman" w:hAnsi="Times New Roman"/>
        </w:rPr>
        <w:t>(Global College International &amp; Kharel, 2024)</w:t>
      </w:r>
      <w:r w:rsidR="00094730">
        <w:rPr>
          <w:rFonts w:ascii="Times New Roman" w:hAnsi="Times New Roman"/>
          <w:lang w:val="en-GB"/>
        </w:rPr>
        <w:fldChar w:fldCharType="end"/>
      </w:r>
      <w:r w:rsidRPr="008B0116">
        <w:rPr>
          <w:rFonts w:ascii="Times New Roman" w:hAnsi="Times New Roman"/>
          <w:lang w:val="en-GB"/>
        </w:rPr>
        <w:t xml:space="preserve">. </w:t>
      </w:r>
      <w:r w:rsidRPr="005940C2">
        <w:rPr>
          <w:rFonts w:ascii="Times New Roman" w:hAnsi="Times New Roman"/>
          <w:lang w:val="en-GB"/>
        </w:rPr>
        <w:t>Localized empirical studies</w:t>
      </w:r>
      <w:r w:rsidRPr="008B0116">
        <w:rPr>
          <w:rFonts w:ascii="Times New Roman" w:hAnsi="Times New Roman"/>
          <w:lang w:val="en-GB"/>
        </w:rPr>
        <w:t xml:space="preserve"> in Nepal on the combination of tourist motivation (especially push vs pull), ICT adoption/use, and satisfaction in rural contexts are still few. Many Nepal studies focus on tourism broadly or digital policy frameworks rather than linking all three in specific rural districts like Kaski.</w:t>
      </w:r>
    </w:p>
    <w:p w14:paraId="2B01D7E5" w14:textId="72672E06" w:rsidR="00A857F0" w:rsidRPr="00903E05" w:rsidRDefault="00000000" w:rsidP="00903E05">
      <w:pPr>
        <w:numPr>
          <w:ilvl w:val="0"/>
          <w:numId w:val="4"/>
        </w:numPr>
        <w:spacing w:after="240" w:line="360" w:lineRule="auto"/>
        <w:rPr>
          <w:rFonts w:ascii="Times New Roman" w:hAnsi="Times New Roman"/>
        </w:rPr>
      </w:pPr>
      <w:r w:rsidRPr="008B0116">
        <w:rPr>
          <w:rFonts w:ascii="Times New Roman" w:hAnsi="Times New Roman"/>
          <w:b/>
          <w:bCs/>
          <w:lang w:val="en-GB"/>
        </w:rPr>
        <w:t>Equity and capacity</w:t>
      </w:r>
      <w:r w:rsidR="00BC7ACF">
        <w:rPr>
          <w:rFonts w:ascii="Times New Roman" w:hAnsi="Times New Roman"/>
          <w:b/>
          <w:bCs/>
          <w:lang w:val="en-GB"/>
        </w:rPr>
        <w:t>:</w:t>
      </w:r>
      <w:r w:rsidRPr="008B0116">
        <w:rPr>
          <w:rFonts w:ascii="Times New Roman" w:hAnsi="Times New Roman"/>
          <w:lang w:val="en-GB"/>
        </w:rPr>
        <w:t xml:space="preserve"> How ICT adoption affects which households benefit, gendered access to digital tools, and community governance remain under-examined in many studies; Kaski’s diversity allows examination of these distributional outcomes. </w:t>
      </w:r>
      <w:r w:rsidRPr="004F2271">
        <w:rPr>
          <w:rFonts w:ascii="Times New Roman" w:hAnsi="Times New Roman"/>
          <w:lang w:val="en-GB"/>
        </w:rPr>
        <w:t>Role of new or emerging technologies</w:t>
      </w:r>
      <w:r w:rsidRPr="008B0116">
        <w:rPr>
          <w:rFonts w:ascii="Times New Roman" w:hAnsi="Times New Roman"/>
          <w:lang w:val="en-GB"/>
        </w:rPr>
        <w:t xml:space="preserve"> (digital twins, AI, etc.) in rural Nepal tourism motivation &amp; experience has hardly been studied.</w:t>
      </w:r>
      <w:r w:rsidR="00A857F0" w:rsidRPr="00903E05">
        <w:rPr>
          <w:rFonts w:ascii="Times New Roman" w:hAnsi="Times New Roman"/>
        </w:rPr>
        <w:br w:type="page"/>
      </w:r>
    </w:p>
    <w:p w14:paraId="46EB7EA9" w14:textId="6A510686" w:rsidR="00144F1F" w:rsidRPr="00B952EE" w:rsidRDefault="00000000" w:rsidP="00B952EE">
      <w:pPr>
        <w:spacing w:after="240" w:line="360" w:lineRule="auto"/>
        <w:rPr>
          <w:rFonts w:ascii="Times New Roman" w:hAnsi="Times New Roman"/>
        </w:rPr>
      </w:pPr>
      <w:r w:rsidRPr="00B952EE">
        <w:rPr>
          <w:rFonts w:ascii="Times New Roman" w:hAnsi="Times New Roman"/>
          <w:b/>
          <w:bCs/>
          <w:lang w:val="en-GB"/>
        </w:rPr>
        <w:lastRenderedPageBreak/>
        <w:t>2.7 Conceptual framework and hypotheses</w:t>
      </w:r>
    </w:p>
    <w:p w14:paraId="2F20DB62" w14:textId="11C9F182"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Drawing on push–pull motivation theory </w:t>
      </w:r>
      <w:r w:rsidR="00A54DA4">
        <w:rPr>
          <w:rFonts w:ascii="Times New Roman" w:hAnsi="Times New Roman"/>
          <w:lang w:val="en-GB"/>
        </w:rPr>
        <w:fldChar w:fldCharType="begin"/>
      </w:r>
      <w:r w:rsidR="00A54DA4">
        <w:rPr>
          <w:rFonts w:ascii="Times New Roman" w:hAnsi="Times New Roman"/>
          <w:lang w:val="en-GB"/>
        </w:rPr>
        <w:instrText xml:space="preserve"> ADDIN ZOTERO_ITEM CSL_CITATION {"citationID":"GbeJ0W05","properties":{"formattedCitation":"(Dann, 1977)","plainCitation":"(Dann, 1977)","noteIndex":0},"citationItems":[{"id":3539,"uris":["http://zotero.org/users/local/g7fcGcSr/items/C45U5GNY"],"itemData":{"id":3539,"type":"article-journal","abstract":"Dann, Graham M.S., \"Anomie, Ego-Enhancement and Tourism,\" Annals o f Tourism Re~arch, Vol. IV, No. 4, March/April, 1977, pp. 184-194 -The present paper attempts to provide an answer to the much neglected sociological treatment of tourist motivation, with specific reference to the question, \"What makes tourists travel?\" A theoretical case is suggested for concentration on \"push\" factors, and, in particular, those stemming from \"anomie\" and \"ego-enhancement\" in the tourist himself. It is further argued that the presence of such factors is conducive to the creation of a fantasy world, one to which he plans a periodic escape. At the empirical level, the study evaluates the above two concepts in the light of a recent investigation of visitors' attitudes to Barbados. The components of the typology are also briefly examined.","container-title":"Annals of Tourism Research","DOI":"10.1016/0160-7383(77)90037-8","ISSN":"01607383","issue":"4","journalAbbreviation":"Annals of Tourism Research","language":"en","license":"https://www.elsevier.com/tdm/userlicense/1.0/","page":"184-194","source":"DOI.org (Crossref)","title":"Anomie, ego-enhancement and tourism","volume":"4","author":[{"family":"Dann","given":"Graham M.S."}],"issued":{"date-parts":[["1977",3]]}}}],"schema":"https://github.com/citation-style-language/schema/raw/master/csl-citation.json"} </w:instrText>
      </w:r>
      <w:r w:rsidR="00A54DA4">
        <w:rPr>
          <w:rFonts w:ascii="Times New Roman" w:hAnsi="Times New Roman"/>
          <w:lang w:val="en-GB"/>
        </w:rPr>
        <w:fldChar w:fldCharType="separate"/>
      </w:r>
      <w:r w:rsidR="00A54DA4" w:rsidRPr="00A54DA4">
        <w:rPr>
          <w:rFonts w:ascii="Times New Roman" w:hAnsi="Times New Roman"/>
        </w:rPr>
        <w:t>(Dann, 1977</w:t>
      </w:r>
      <w:r w:rsidR="00A54DA4">
        <w:rPr>
          <w:rFonts w:ascii="Times New Roman" w:hAnsi="Times New Roman"/>
        </w:rPr>
        <w:t>; Crompton,1979</w:t>
      </w:r>
      <w:r w:rsidR="00A54DA4" w:rsidRPr="00A54DA4">
        <w:rPr>
          <w:rFonts w:ascii="Times New Roman" w:hAnsi="Times New Roman"/>
        </w:rPr>
        <w:t>)</w:t>
      </w:r>
      <w:r w:rsidR="00A54DA4">
        <w:rPr>
          <w:rFonts w:ascii="Times New Roman" w:hAnsi="Times New Roman"/>
          <w:lang w:val="en-GB"/>
        </w:rPr>
        <w:fldChar w:fldCharType="end"/>
      </w:r>
      <w:r w:rsidRPr="008B0116">
        <w:rPr>
          <w:rFonts w:ascii="Times New Roman" w:hAnsi="Times New Roman"/>
          <w:lang w:val="en-GB"/>
        </w:rPr>
        <w:t>, UTAUT-style ICT adoption models</w:t>
      </w:r>
      <w:r w:rsidR="00A53496">
        <w:rPr>
          <w:rFonts w:ascii="Times New Roman" w:hAnsi="Times New Roman"/>
          <w:lang w:val="en-GB"/>
        </w:rPr>
        <w:t xml:space="preserve"> </w:t>
      </w:r>
      <w:r w:rsidR="00A53496">
        <w:rPr>
          <w:rFonts w:ascii="Times New Roman" w:hAnsi="Times New Roman"/>
          <w:lang w:val="en-GB"/>
        </w:rPr>
        <w:fldChar w:fldCharType="begin"/>
      </w:r>
      <w:r w:rsidR="001C09CA">
        <w:rPr>
          <w:rFonts w:ascii="Times New Roman" w:hAnsi="Times New Roman"/>
          <w:lang w:val="en-GB"/>
        </w:rPr>
        <w:instrText xml:space="preserve"> ADDIN ZOTERO_ITEM CSL_CITATION {"citationID":"04UK04cK","properties":{"formattedCitation":"(Ali et al., 2024; Chang et al., 2022)","plainCitation":"(Ali et al., 2024; Chang et al., 2022)","noteIndex":0},"citationItems":[{"id":3256,"uris":["http://zotero.org/users/local/g7fcGcSr/items/LQG7CCLK"],"itemData":{"id":3256,"type":"article-journal","abstract":"With advances in internet technologies, innovative industrialization applying big data-based artificial intelligence is leading Industry 4.0. However, opportunities for the public to learn about virtual cryptocurrency or utilities based on blockchain technology are limited, except for Bitcoin. This lack of opportunities generates misunderstandings. This study ascertained and examined the determinants affecting the acceptance of new technologies on Jeju Island, Korea, where tourism is the dominant business. A total of 537 Jeju-do residents and potential visitors from the mainland were analyzed by conducting a partial least squares (PLS)- structural equation modeling (SEM) and one-group pretest–posttest design through a survey after observing a video clip on blockchain implementation on YouTube. The empirical analysis results showed the effect of blockchain trust transparency on the performance and effort expectancy. Facilitating conditions were found to be the most influential in blockchain technology acceptance. Following a video experiment introducing blockchain implementation as a currency for Jeju tourism, a significant positive change towards the implementation of blockchain was observed. This paper presents a concrete application of blockchain technology and shows the possibility of using social media (YouTube) to elicit user awareness and potential interest in the domestic tourism market.","container-title":"Technology in Society","DOI":"10.1016/j.techsoc.2022.102027","ISSN":"0160791X","journalAbbreviation":"Technology in Society","language":"en","page":"102027","source":"DOI.org (Crossref)","title":"Acceptance of tourism blockchain based on UTAUT and connectivism theory","volume":"71","author":[{"family":"Chang","given":"Mona"},{"family":"Walimuni","given":"Arachchilage C.S.M."},{"family":"Kim","given":"Min-cheol"},{"family":"Lim","given":"Hwa-soon"}],"issued":{"date-parts":[["2022",11]]}}},{"id":3038,"uris":["http://zotero.org/users/local/g7fcGcSr/items/4VLY2M8S"],"itemData":{"id":3038,"type":"article-journal","abstract":"Purpose – This study aims to investigate the technology usage behaviour of the tourists in line with the modified unified theory of acceptance and use of technology (UTAUT) model. Design/methodology/approach – Data were collected from a survey of 265 tourists using the random sampling technique. Partial least squares-based structural equation modelling (PLS-SEM) technique was used to analyze the data.","container-title":"Journal of Tourism Futures","DOI":"10.1108/JTF-06-2021-0137","ISSN":"2055-5911","issue":"2","journalAbbreviation":"JTF","language":"en","license":"https://www.emerald.com/insight/site-policies","page":"334-349","source":"DOI.org (Crossref)","title":"Acceptance and use of ICT in tourism: the modified UTAUT model","title-short":"Acceptance and use of ICT in tourism","volume":"10","author":[{"family":"Ali","given":"Md Borak"},{"family":"Tuhin","given":"Rahat"},{"family":"Alim","given":"Md Abdul"},{"family":"Rokonuzzaman","given":"Md"},{"family":"Rahman","given":"Sheikh Matiur"},{"family":"Nuruzzaman","given":"Md"}],"issued":{"date-parts":[["2024",6,6]]}}}],"schema":"https://github.com/citation-style-language/schema/raw/master/csl-citation.json"} </w:instrText>
      </w:r>
      <w:r w:rsidR="00A53496">
        <w:rPr>
          <w:rFonts w:ascii="Times New Roman" w:hAnsi="Times New Roman"/>
          <w:lang w:val="en-GB"/>
        </w:rPr>
        <w:fldChar w:fldCharType="separate"/>
      </w:r>
      <w:r w:rsidR="00C5558F" w:rsidRPr="00C5558F">
        <w:rPr>
          <w:rFonts w:ascii="Times New Roman" w:hAnsi="Times New Roman"/>
        </w:rPr>
        <w:t>(Ali et al., 2024; Chang et al., 2022)</w:t>
      </w:r>
      <w:r w:rsidR="00A53496">
        <w:rPr>
          <w:rFonts w:ascii="Times New Roman" w:hAnsi="Times New Roman"/>
          <w:lang w:val="en-GB"/>
        </w:rPr>
        <w:fldChar w:fldCharType="end"/>
      </w:r>
      <w:r w:rsidRPr="008B0116">
        <w:rPr>
          <w:rFonts w:ascii="Times New Roman" w:hAnsi="Times New Roman"/>
          <w:lang w:val="en-GB"/>
        </w:rPr>
        <w:t xml:space="preserve">, and empirical findings on ICT-mediated tourist satisfaction </w:t>
      </w:r>
      <w:r w:rsidR="00A53496">
        <w:rPr>
          <w:rFonts w:ascii="Times New Roman" w:hAnsi="Times New Roman"/>
          <w:lang w:val="en-GB"/>
        </w:rPr>
        <w:fldChar w:fldCharType="begin"/>
      </w:r>
      <w:r w:rsidR="001C09CA">
        <w:rPr>
          <w:rFonts w:ascii="Times New Roman" w:hAnsi="Times New Roman"/>
          <w:lang w:val="en-GB"/>
        </w:rPr>
        <w:instrText xml:space="preserve"> ADDIN ZOTERO_ITEM CSL_CITATION {"citationID":"Ponh1kyB","properties":{"formattedCitation":"(Lee et al., 2021; Torabi, Rezvani, et al., 2023)","plainCitation":"(Lee et al., 2021; Torabi, Rezvani, et al., 2023)","noteIndex":0},"citationItems":[{"id":3007,"uris":["http://zotero.org/users/local/g7fcGcSr/items/LWZEN6LK"],"itemData":{"id":3007,"type":"article-journal","abstract":"Information and communication technologies (ICTs) have transformed the travel and leisure sector worldwide, yet until now there are no studies presenting international evidence of the different impacts of ICTs (i.e., Internet usage, secure Internet servers, mobile cellular subscriptions, high-technology export, communications as well as computer, and fixed broadband subscriptions) on tourism development (i.e., international traveler arrivals, increased international tourism receipts, and travel and leisure sector returns) by considering countries with different tourism development processes (e.g., high or low tourism development quantile). It is possible that ICTs have diverse or non-linear impacts on countries undergoing varying tourism development processes. Using international data based on a new panel quantile approach, this research thus aims to explore whether ICTs affect tourism development and looks into the possible asymmetric and non-linear relationships among the many variables. Results show that increasing mobile cellular subscriptions, secure Internet servers, and fixed broadband subscriptions have greater positive effects on traveler arrivals. ICTs also asymmetrically and non-linearly influence tourism across different quantiles. Non-global financial sub-periods and developing nations gain benefits from ICTs’ establishment. Lastly, there are geographic differences in the ICTs-tourism nexus.","container-title":"Information Technology &amp; Tourism","DOI":"10.1007/s40558-021-00215-4","ISSN":"1098-3058, 1943-4294","issue":"4","journalAbbreviation":"Inf Technol Tourism","language":"en","page":"509-547","source":"DOI.org (Crossref)","title":"The impacts of ICTs on tourism development: International evidence based on a panel quantile approach","title-short":"The impacts of ICTs on tourism development","volume":"23","author":[{"family":"Lee","given":"Chien-Chiang"},{"family":"Chen","given":"Mei-Ping"},{"family":"Wu","given":"Wenmin"},{"family":"Xing","given":"Wenwu"}],"issued":{"date-parts":[["2021",12]]}}},{"id":3262,"uris":["http://zotero.org/users/local/g7fcGcSr/items/RJEZIY6M"],"itemData":{"id":3262,"type":"article-journal","abstract":"While there have been numerous studies investigating the impact of the COVID-19 pandemic on tourism, few research projects have examined the impact of the outbreak on using smart tourism technologies (STT), especially in developing countries. This study adopted thematic analysis, with data collected using in-person interviews. The participants for the study were selected using the snow-balling technique. We explored the process of developing smart technologies during the pandemic and its impact on smart rural tourism technology development upon travel restart. The subject was investigated by focusing on five selected villages in central Iran which have tourism dependent economies. Overall, the results indicated that the pandemic partially changed the government’s resistance towards the fast development of smart technologies. Thus, the role of smart technologies in curbing the virus spread was officially recognized. This change of policy led to the implementation of Capacity Building (CB) programs to improve digital literacy and minimize the digital gap that exists between urban and rural areas in Iran. Implementing CB programs during the pandemic directly and indirectly contributed to the digitalization of rural tourism. Implementing such programs enhanced tourism stakeholders’ individual and institutional capacity to gain access to and creatively use STT in rural area. The results of this study improve our understanding and knowledge of the impact of crises on the degree of acceptability and use of STT in traditional rural societies.","container-title":"Technological Forecasting and Social Change","DOI":"10.1016/j.techfore.2023.122633","ISSN":"00401625","journalAbbreviation":"Technological Forecasting and Social Change","language":"en","page":"122633","source":"DOI.org (Crossref)","title":"On the post-pandemic travel boom: How capacity building and smart tourism technologies in rural areas can help - evidence from Iran","title-short":"On the post-pandemic travel boom","volume":"193","author":[{"family":"Torabi","given":"Zabih-Allah"},{"family":"Rezvani","given":"Mohammad Reza"},{"family":"Hall","given":"C. Michael"},{"family":"Allam","given":"Zaheer"}],"issued":{"date-parts":[["2023",8]]}}}],"schema":"https://github.com/citation-style-language/schema/raw/master/csl-citation.json"} </w:instrText>
      </w:r>
      <w:r w:rsidR="00A53496">
        <w:rPr>
          <w:rFonts w:ascii="Times New Roman" w:hAnsi="Times New Roman"/>
          <w:lang w:val="en-GB"/>
        </w:rPr>
        <w:fldChar w:fldCharType="separate"/>
      </w:r>
      <w:r w:rsidR="00C5558F" w:rsidRPr="00C5558F">
        <w:rPr>
          <w:rFonts w:ascii="Times New Roman" w:hAnsi="Times New Roman"/>
        </w:rPr>
        <w:t>(Lee et al., 2021; Torabi, Rezvani, et al., 2023)</w:t>
      </w:r>
      <w:r w:rsidR="00A53496">
        <w:rPr>
          <w:rFonts w:ascii="Times New Roman" w:hAnsi="Times New Roman"/>
          <w:lang w:val="en-GB"/>
        </w:rPr>
        <w:fldChar w:fldCharType="end"/>
      </w:r>
      <w:r w:rsidRPr="008B0116">
        <w:rPr>
          <w:rFonts w:ascii="Times New Roman" w:hAnsi="Times New Roman"/>
          <w:lang w:val="en-GB"/>
        </w:rPr>
        <w:t>, the study tests relationships in which (a) push and pull motivations predict destination choice and satisfaction, (b) ICT adoption/use (pre-trip and in-trip) moderates or mediates the link between motivations and satisfaction, and (c) demographic and trip-related variables (origin, age, trip duration) further moderate these effects. This integrated approach aims to produce actionable insights for community tourism managers, local governments and development agencies operating in Kaski and comparable rural destinations.</w:t>
      </w:r>
      <w:r w:rsidR="00977B8A">
        <w:rPr>
          <w:rFonts w:ascii="Times New Roman" w:hAnsi="Times New Roman"/>
          <w:lang w:val="en-GB"/>
        </w:rPr>
        <w:t xml:space="preserve"> </w:t>
      </w:r>
      <w:r w:rsidRPr="008B0116">
        <w:rPr>
          <w:rFonts w:ascii="Times New Roman" w:hAnsi="Times New Roman"/>
          <w:lang w:val="en-GB"/>
        </w:rPr>
        <w:t>Based on this review, the following conceptual relationships / hypotheses are suggested (which likely align with your questionnaire):</w:t>
      </w:r>
    </w:p>
    <w:p w14:paraId="1A8D1B24" w14:textId="77777777" w:rsidR="00144F1F" w:rsidRPr="008B0116" w:rsidRDefault="00000000" w:rsidP="00977B8A">
      <w:pPr>
        <w:numPr>
          <w:ilvl w:val="0"/>
          <w:numId w:val="5"/>
        </w:numPr>
        <w:spacing w:line="360" w:lineRule="auto"/>
        <w:rPr>
          <w:rFonts w:ascii="Times New Roman" w:hAnsi="Times New Roman"/>
          <w:lang w:val="en-GB"/>
        </w:rPr>
      </w:pPr>
      <w:r w:rsidRPr="008B0116">
        <w:rPr>
          <w:rFonts w:ascii="Times New Roman" w:hAnsi="Times New Roman"/>
          <w:lang w:val="en-GB"/>
        </w:rPr>
        <w:t>H1: Push motivations positively influence tourists’ intention to visit rural areas in Kaski.</w:t>
      </w:r>
    </w:p>
    <w:p w14:paraId="3256F411" w14:textId="77777777" w:rsidR="00144F1F" w:rsidRPr="008B0116" w:rsidRDefault="00000000" w:rsidP="00977B8A">
      <w:pPr>
        <w:numPr>
          <w:ilvl w:val="0"/>
          <w:numId w:val="5"/>
        </w:numPr>
        <w:spacing w:line="360" w:lineRule="auto"/>
        <w:rPr>
          <w:rFonts w:ascii="Times New Roman" w:hAnsi="Times New Roman"/>
          <w:lang w:val="en-GB"/>
        </w:rPr>
      </w:pPr>
      <w:r w:rsidRPr="008B0116">
        <w:rPr>
          <w:rFonts w:ascii="Times New Roman" w:hAnsi="Times New Roman"/>
          <w:lang w:val="en-GB"/>
        </w:rPr>
        <w:t>H2: Pull motivations positively influence tourists’ intention to visit rural areas in Kaski.</w:t>
      </w:r>
    </w:p>
    <w:p w14:paraId="4CDE0EA9" w14:textId="77777777" w:rsidR="00144F1F" w:rsidRPr="008B0116" w:rsidRDefault="00000000" w:rsidP="00977B8A">
      <w:pPr>
        <w:numPr>
          <w:ilvl w:val="0"/>
          <w:numId w:val="5"/>
        </w:numPr>
        <w:spacing w:line="360" w:lineRule="auto"/>
        <w:rPr>
          <w:rFonts w:ascii="Times New Roman" w:hAnsi="Times New Roman"/>
          <w:lang w:val="en-GB"/>
        </w:rPr>
      </w:pPr>
      <w:r w:rsidRPr="008B0116">
        <w:rPr>
          <w:rFonts w:ascii="Times New Roman" w:hAnsi="Times New Roman"/>
          <w:lang w:val="en-GB"/>
        </w:rPr>
        <w:t>H3: ICT adoption (pre-trip &amp; in-trip) mediates/moderates the relationship between motivation (push &amp; pull) and tourist satisfaction.</w:t>
      </w:r>
    </w:p>
    <w:p w14:paraId="7DE5451A" w14:textId="77777777" w:rsidR="00144F1F" w:rsidRPr="008B0116" w:rsidRDefault="00000000" w:rsidP="00977B8A">
      <w:pPr>
        <w:numPr>
          <w:ilvl w:val="0"/>
          <w:numId w:val="5"/>
        </w:numPr>
        <w:spacing w:line="360" w:lineRule="auto"/>
        <w:rPr>
          <w:rFonts w:ascii="Times New Roman" w:hAnsi="Times New Roman"/>
          <w:lang w:val="en-GB"/>
        </w:rPr>
      </w:pPr>
      <w:r w:rsidRPr="008B0116">
        <w:rPr>
          <w:rFonts w:ascii="Times New Roman" w:hAnsi="Times New Roman"/>
          <w:lang w:val="en-GB"/>
        </w:rPr>
        <w:t>H4: Demographic variables (age, gender, education, income) moderate the effect of motivation and ICT adoption on satisfaction.</w:t>
      </w:r>
    </w:p>
    <w:p w14:paraId="5F99033C" w14:textId="77777777" w:rsidR="00144F1F" w:rsidRPr="008B0116" w:rsidRDefault="00000000" w:rsidP="00977B8A">
      <w:pPr>
        <w:numPr>
          <w:ilvl w:val="0"/>
          <w:numId w:val="5"/>
        </w:numPr>
        <w:spacing w:line="360" w:lineRule="auto"/>
        <w:rPr>
          <w:rFonts w:ascii="Times New Roman" w:hAnsi="Times New Roman"/>
          <w:lang w:val="en-GB"/>
        </w:rPr>
      </w:pPr>
      <w:r w:rsidRPr="008B0116">
        <w:rPr>
          <w:rFonts w:ascii="Times New Roman" w:hAnsi="Times New Roman"/>
          <w:lang w:val="en-GB"/>
        </w:rPr>
        <w:t>H5: Pull motivations have stronger influence on satisfaction than push in rural tourism context of Kaski.</w:t>
      </w:r>
    </w:p>
    <w:p w14:paraId="631F4F1D" w14:textId="3B7FA39E" w:rsidR="00977B8A" w:rsidRDefault="00977B8A" w:rsidP="00977B8A">
      <w:pPr>
        <w:suppressAutoHyphens w:val="0"/>
        <w:spacing w:line="360" w:lineRule="auto"/>
        <w:rPr>
          <w:rFonts w:ascii="Times New Roman" w:hAnsi="Times New Roman"/>
          <w:b/>
          <w:bCs/>
          <w:noProof/>
          <w:lang w:val="en-GB"/>
        </w:rPr>
      </w:pPr>
      <w:r w:rsidRPr="00BC7D17">
        <w:rPr>
          <w:rFonts w:ascii="Times New Roman" w:hAnsi="Times New Roman"/>
          <w:b/>
          <w:bCs/>
          <w:noProof/>
          <w:lang w:val="en-GB"/>
        </w:rPr>
        <w:drawing>
          <wp:inline distT="0" distB="0" distL="0" distR="0" wp14:anchorId="2AB4A6DD" wp14:editId="17D8B7D6">
            <wp:extent cx="5731510" cy="2530733"/>
            <wp:effectExtent l="0" t="0" r="2540" b="3175"/>
            <wp:docPr id="2046552229" name="Picture 15" descr="A diagram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552229" name="Picture 15" descr="A diagram of a diagram"/>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2689" b="3544"/>
                    <a:stretch>
                      <a:fillRect/>
                    </a:stretch>
                  </pic:blipFill>
                  <pic:spPr bwMode="auto">
                    <a:xfrm>
                      <a:off x="0" y="0"/>
                      <a:ext cx="5731510" cy="2530733"/>
                    </a:xfrm>
                    <a:prstGeom prst="rect">
                      <a:avLst/>
                    </a:prstGeom>
                    <a:noFill/>
                    <a:ln>
                      <a:noFill/>
                    </a:ln>
                    <a:extLst>
                      <a:ext uri="{53640926-AAD7-44D8-BBD7-CCE9431645EC}">
                        <a14:shadowObscured xmlns:a14="http://schemas.microsoft.com/office/drawing/2010/main"/>
                      </a:ext>
                    </a:extLst>
                  </pic:spPr>
                </pic:pic>
              </a:graphicData>
            </a:graphic>
          </wp:inline>
        </w:drawing>
      </w:r>
    </w:p>
    <w:p w14:paraId="08CC3FB5" w14:textId="24935E30" w:rsidR="007A4412" w:rsidRPr="003061A9" w:rsidRDefault="00BC7D17" w:rsidP="003061A9">
      <w:pPr>
        <w:spacing w:after="240" w:line="360" w:lineRule="auto"/>
        <w:jc w:val="center"/>
        <w:rPr>
          <w:rFonts w:ascii="Times New Roman" w:hAnsi="Times New Roman"/>
          <w:i/>
          <w:iCs/>
        </w:rPr>
      </w:pPr>
      <w:r>
        <w:rPr>
          <w:rFonts w:ascii="Times New Roman" w:hAnsi="Times New Roman"/>
          <w:i/>
          <w:iCs/>
        </w:rPr>
        <w:t>Figure 2.2: Conceptual Framework</w:t>
      </w:r>
      <w:r w:rsidR="007A4412" w:rsidRPr="008B0116">
        <w:rPr>
          <w:rFonts w:ascii="Times New Roman" w:hAnsi="Times New Roman"/>
          <w:b/>
          <w:bCs/>
          <w:lang w:val="en-GB"/>
        </w:rPr>
        <w:br w:type="page"/>
      </w:r>
    </w:p>
    <w:p w14:paraId="751920B5" w14:textId="0B52C876" w:rsidR="00144F1F" w:rsidRPr="008B0116" w:rsidRDefault="00227953" w:rsidP="008765E0">
      <w:pPr>
        <w:suppressAutoHyphens w:val="0"/>
        <w:spacing w:after="240" w:line="360" w:lineRule="auto"/>
        <w:rPr>
          <w:rFonts w:ascii="Times New Roman" w:hAnsi="Times New Roman"/>
          <w:b/>
          <w:bCs/>
          <w:lang w:val="en-GB"/>
        </w:rPr>
      </w:pPr>
      <w:r w:rsidRPr="008B0116">
        <w:rPr>
          <w:rFonts w:ascii="Times New Roman" w:hAnsi="Times New Roman"/>
          <w:b/>
          <w:bCs/>
          <w:lang w:val="en-GB"/>
        </w:rPr>
        <w:lastRenderedPageBreak/>
        <w:t>3. RESEARCH DESIGN AND METHODOLOGY</w:t>
      </w:r>
    </w:p>
    <w:p w14:paraId="6008C8CC" w14:textId="7B1F8DF2" w:rsidR="00144F1F" w:rsidRPr="008B0116" w:rsidRDefault="00AF396D" w:rsidP="008765E0">
      <w:pPr>
        <w:spacing w:after="240" w:line="360" w:lineRule="auto"/>
        <w:rPr>
          <w:rFonts w:ascii="Times New Roman" w:hAnsi="Times New Roman"/>
          <w:lang w:val="en-GB"/>
        </w:rPr>
      </w:pPr>
      <w:r>
        <w:rPr>
          <w:rFonts w:ascii="Times New Roman" w:hAnsi="Times New Roman"/>
          <w:lang w:val="en-GB"/>
        </w:rPr>
        <w:t>The m</w:t>
      </w:r>
      <w:r w:rsidRPr="008B0116">
        <w:rPr>
          <w:rFonts w:ascii="Times New Roman" w:hAnsi="Times New Roman"/>
          <w:lang w:val="en-GB"/>
        </w:rPr>
        <w:t>ethodology</w:t>
      </w:r>
      <w:r>
        <w:rPr>
          <w:rFonts w:ascii="Times New Roman" w:hAnsi="Times New Roman"/>
          <w:lang w:val="en-GB"/>
        </w:rPr>
        <w:t xml:space="preserve"> or approach </w:t>
      </w:r>
      <w:r w:rsidRPr="008B0116">
        <w:rPr>
          <w:rFonts w:ascii="Times New Roman" w:hAnsi="Times New Roman"/>
          <w:lang w:val="en-GB"/>
        </w:rPr>
        <w:t xml:space="preserve">used by this study </w:t>
      </w:r>
      <w:r>
        <w:rPr>
          <w:rFonts w:ascii="Times New Roman" w:hAnsi="Times New Roman"/>
          <w:lang w:val="en-GB"/>
        </w:rPr>
        <w:t xml:space="preserve">to accomplish the </w:t>
      </w:r>
      <w:r w:rsidRPr="008B0116">
        <w:rPr>
          <w:rFonts w:ascii="Times New Roman" w:hAnsi="Times New Roman"/>
          <w:lang w:val="en-GB"/>
        </w:rPr>
        <w:t xml:space="preserve">objective </w:t>
      </w:r>
      <w:r>
        <w:rPr>
          <w:rFonts w:ascii="Times New Roman" w:hAnsi="Times New Roman"/>
          <w:lang w:val="en-GB"/>
        </w:rPr>
        <w:t xml:space="preserve">of this research, which </w:t>
      </w:r>
      <w:r w:rsidRPr="008B0116">
        <w:rPr>
          <w:rFonts w:ascii="Times New Roman" w:hAnsi="Times New Roman"/>
          <w:lang w:val="en-GB"/>
        </w:rPr>
        <w:t>empirical</w:t>
      </w:r>
      <w:r>
        <w:rPr>
          <w:rFonts w:ascii="Times New Roman" w:hAnsi="Times New Roman"/>
          <w:lang w:val="en-GB"/>
        </w:rPr>
        <w:t>ly</w:t>
      </w:r>
      <w:r w:rsidRPr="008B0116">
        <w:rPr>
          <w:rFonts w:ascii="Times New Roman" w:hAnsi="Times New Roman"/>
          <w:lang w:val="en-GB"/>
        </w:rPr>
        <w:t xml:space="preserve"> test</w:t>
      </w:r>
      <w:r>
        <w:rPr>
          <w:rFonts w:ascii="Times New Roman" w:hAnsi="Times New Roman"/>
          <w:lang w:val="en-GB"/>
        </w:rPr>
        <w:t xml:space="preserve">s </w:t>
      </w:r>
      <w:r w:rsidRPr="008B0116">
        <w:rPr>
          <w:rFonts w:ascii="Times New Roman" w:hAnsi="Times New Roman"/>
          <w:lang w:val="en-GB"/>
        </w:rPr>
        <w:t xml:space="preserve">the proposed rural tourism satisfaction model. This proposed rural tourism satisfaction model was empirically tested using a survey of rural tourists </w:t>
      </w:r>
      <w:r w:rsidR="007A4412" w:rsidRPr="008B0116">
        <w:rPr>
          <w:rFonts w:ascii="Times New Roman" w:hAnsi="Times New Roman"/>
          <w:lang w:val="en-GB"/>
        </w:rPr>
        <w:t xml:space="preserve">who visited </w:t>
      </w:r>
      <w:r w:rsidRPr="008B0116">
        <w:rPr>
          <w:rFonts w:ascii="Times New Roman" w:hAnsi="Times New Roman"/>
          <w:lang w:val="en-GB"/>
        </w:rPr>
        <w:t xml:space="preserve">Kaski district of Nepal </w:t>
      </w:r>
      <w:r w:rsidR="007A4412" w:rsidRPr="008B0116">
        <w:rPr>
          <w:rFonts w:ascii="Times New Roman" w:hAnsi="Times New Roman"/>
          <w:lang w:val="en-GB"/>
        </w:rPr>
        <w:t>a</w:t>
      </w:r>
      <w:r w:rsidRPr="008B0116">
        <w:rPr>
          <w:rFonts w:ascii="Times New Roman" w:hAnsi="Times New Roman"/>
          <w:lang w:val="en-GB"/>
        </w:rPr>
        <w:t>nd it is this survey that is described in this chapter in terms of its population and sampling, and in terms of its data collection and analysis methods.</w:t>
      </w:r>
    </w:p>
    <w:p w14:paraId="4C0C1C7D"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3.1 Research Population</w:t>
      </w:r>
    </w:p>
    <w:p w14:paraId="07ADD436" w14:textId="5E471DA8" w:rsidR="00144F1F" w:rsidRPr="008B0116" w:rsidRDefault="00E945BD" w:rsidP="008765E0">
      <w:pPr>
        <w:spacing w:after="240" w:line="360" w:lineRule="auto"/>
        <w:rPr>
          <w:rFonts w:ascii="Times New Roman" w:hAnsi="Times New Roman"/>
        </w:rPr>
      </w:pPr>
      <w:r>
        <w:rPr>
          <w:rFonts w:ascii="Times New Roman" w:hAnsi="Times New Roman"/>
          <w:lang w:val="en-GB"/>
        </w:rPr>
        <w:t>Tourists</w:t>
      </w:r>
      <w:r w:rsidRPr="008B0116">
        <w:rPr>
          <w:rFonts w:ascii="Times New Roman" w:hAnsi="Times New Roman"/>
          <w:lang w:val="en-GB"/>
        </w:rPr>
        <w:t xml:space="preserve"> who visited and stayed at different </w:t>
      </w:r>
      <w:r w:rsidR="007A4412" w:rsidRPr="008B0116">
        <w:rPr>
          <w:rFonts w:ascii="Times New Roman" w:hAnsi="Times New Roman"/>
          <w:lang w:val="en-GB"/>
        </w:rPr>
        <w:t>homestays, hotels, and</w:t>
      </w:r>
      <w:r>
        <w:rPr>
          <w:rFonts w:ascii="Times New Roman" w:hAnsi="Times New Roman"/>
          <w:lang w:val="en-GB"/>
        </w:rPr>
        <w:t>,</w:t>
      </w:r>
      <w:r w:rsidR="007A4412" w:rsidRPr="008B0116">
        <w:rPr>
          <w:rFonts w:ascii="Times New Roman" w:hAnsi="Times New Roman"/>
          <w:lang w:val="en-GB"/>
        </w:rPr>
        <w:t xml:space="preserve"> lodges</w:t>
      </w:r>
      <w:r w:rsidRPr="008B0116">
        <w:rPr>
          <w:rFonts w:ascii="Times New Roman" w:hAnsi="Times New Roman"/>
          <w:lang w:val="en-GB"/>
        </w:rPr>
        <w:t xml:space="preserve"> of Kaski district</w:t>
      </w:r>
      <w:r w:rsidR="004572DC">
        <w:rPr>
          <w:rFonts w:ascii="Times New Roman" w:hAnsi="Times New Roman"/>
          <w:lang w:val="en-GB"/>
        </w:rPr>
        <w:t xml:space="preserve"> are the research population for this survey</w:t>
      </w:r>
      <w:r w:rsidR="007A4412" w:rsidRPr="008B0116">
        <w:rPr>
          <w:rFonts w:ascii="Times New Roman" w:hAnsi="Times New Roman"/>
          <w:lang w:val="en-GB"/>
        </w:rPr>
        <w:t>.</w:t>
      </w:r>
      <w:r w:rsidR="004572DC">
        <w:rPr>
          <w:rFonts w:ascii="Times New Roman" w:hAnsi="Times New Roman"/>
          <w:lang w:val="en-GB"/>
        </w:rPr>
        <w:t xml:space="preserve"> One of the most visited tourist destination in the western region and Gandaki Province of Nepal is the</w:t>
      </w:r>
      <w:r w:rsidRPr="008B0116">
        <w:rPr>
          <w:rFonts w:ascii="Times New Roman" w:hAnsi="Times New Roman"/>
          <w:lang w:val="en-GB"/>
        </w:rPr>
        <w:t xml:space="preserve"> Kaski district</w:t>
      </w:r>
      <w:r w:rsidR="004572DC">
        <w:rPr>
          <w:rFonts w:ascii="Times New Roman" w:hAnsi="Times New Roman"/>
          <w:lang w:val="en-GB"/>
        </w:rPr>
        <w:t>.</w:t>
      </w:r>
      <w:r w:rsidRPr="008B0116">
        <w:rPr>
          <w:rFonts w:ascii="Times New Roman" w:hAnsi="Times New Roman"/>
          <w:lang w:val="en-GB"/>
        </w:rPr>
        <w:t xml:space="preserve"> </w:t>
      </w:r>
      <w:r w:rsidR="00C822EC">
        <w:rPr>
          <w:rFonts w:ascii="Times New Roman" w:hAnsi="Times New Roman"/>
          <w:lang w:val="en-GB"/>
        </w:rPr>
        <w:t xml:space="preserve">There is much to discover, and each season has its own special attractions, such touring villages, cultures and customs, mountains, valleys, lakes, rivers, forests, flora and fauna, and more. This district has high popularity for trekking and </w:t>
      </w:r>
      <w:r w:rsidR="00506A58">
        <w:rPr>
          <w:rFonts w:ascii="Times New Roman" w:hAnsi="Times New Roman"/>
          <w:lang w:val="en-GB"/>
        </w:rPr>
        <w:t xml:space="preserve">other </w:t>
      </w:r>
      <w:r w:rsidR="00C822EC">
        <w:rPr>
          <w:rFonts w:ascii="Times New Roman" w:hAnsi="Times New Roman"/>
          <w:lang w:val="en-GB"/>
        </w:rPr>
        <w:t>adventure tourism.</w:t>
      </w:r>
    </w:p>
    <w:p w14:paraId="32B2C534"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3.2 Sampling</w:t>
      </w:r>
    </w:p>
    <w:p w14:paraId="54454291" w14:textId="741B71D7" w:rsidR="00550505" w:rsidRDefault="00550505" w:rsidP="008765E0">
      <w:pPr>
        <w:spacing w:after="240" w:line="360" w:lineRule="auto"/>
        <w:rPr>
          <w:rFonts w:ascii="Times New Roman" w:hAnsi="Times New Roman"/>
          <w:szCs w:val="24"/>
        </w:rPr>
      </w:pPr>
      <w:r>
        <w:rPr>
          <w:rFonts w:ascii="Times New Roman" w:hAnsi="Times New Roman"/>
          <w:szCs w:val="24"/>
        </w:rPr>
        <w:t>Using a random sampling method, 386 samples were selected for the opinion survey of 500 questionnaires distributed to all respondents in order to collect data from foreign visitors to Nepal’s Kaski district, even though statistically the sample size (n) is 385 using the equation of 3% overall.</w:t>
      </w:r>
    </w:p>
    <w:p w14:paraId="45B74526" w14:textId="11DB2C82" w:rsidR="00144F1F" w:rsidRPr="008B0116" w:rsidRDefault="00000000" w:rsidP="008765E0">
      <w:pPr>
        <w:spacing w:after="240" w:line="360" w:lineRule="auto"/>
        <w:rPr>
          <w:rFonts w:ascii="Times New Roman" w:hAnsi="Times New Roman"/>
          <w:szCs w:val="24"/>
        </w:rPr>
      </w:pPr>
      <w:r w:rsidRPr="008B0116">
        <w:rPr>
          <w:rFonts w:ascii="Times New Roman" w:hAnsi="Times New Roman"/>
          <w:szCs w:val="24"/>
        </w:rPr>
        <w:t xml:space="preserve">The size </w:t>
      </w:r>
      <w:r w:rsidR="00522085">
        <w:rPr>
          <w:rFonts w:ascii="Times New Roman" w:hAnsi="Times New Roman"/>
          <w:szCs w:val="24"/>
        </w:rPr>
        <w:t xml:space="preserve">of survey </w:t>
      </w:r>
      <w:r w:rsidRPr="008B0116">
        <w:rPr>
          <w:rFonts w:ascii="Times New Roman" w:hAnsi="Times New Roman"/>
          <w:szCs w:val="24"/>
        </w:rPr>
        <w:t>is determined</w:t>
      </w:r>
      <w:r w:rsidR="00522085">
        <w:rPr>
          <w:rFonts w:ascii="Times New Roman" w:hAnsi="Times New Roman"/>
          <w:szCs w:val="24"/>
        </w:rPr>
        <w:t xml:space="preserve"> using</w:t>
      </w:r>
      <w:r w:rsidRPr="008B0116">
        <w:rPr>
          <w:rFonts w:ascii="Times New Roman" w:hAnsi="Times New Roman"/>
          <w:szCs w:val="24"/>
        </w:rPr>
        <w:t xml:space="preserve"> Cohen's formula:</w:t>
      </w:r>
    </w:p>
    <w:p w14:paraId="22E4AC4E" w14:textId="6EAC7655" w:rsidR="00144F1F" w:rsidRPr="008B0116" w:rsidRDefault="00FE2869" w:rsidP="008765E0">
      <w:pPr>
        <w:spacing w:after="240" w:line="360" w:lineRule="auto"/>
        <w:rPr>
          <w:rFonts w:ascii="Times New Roman" w:hAnsi="Times New Roman"/>
        </w:rPr>
      </w:pPr>
      <w:r>
        <w:rPr>
          <w:rFonts w:ascii="Times New Roman" w:hAnsi="Times New Roman"/>
          <w:sz w:val="28"/>
          <w:szCs w:val="28"/>
        </w:rPr>
        <w:t>S</w:t>
      </w:r>
      <w:r w:rsidRPr="008B0116">
        <w:rPr>
          <w:rFonts w:ascii="Times New Roman" w:hAnsi="Times New Roman"/>
          <w:sz w:val="28"/>
          <w:szCs w:val="28"/>
        </w:rPr>
        <w:t>ample size (S) = Z</w:t>
      </w:r>
      <w:r w:rsidRPr="008B0116">
        <w:rPr>
          <w:rFonts w:ascii="Times New Roman" w:hAnsi="Times New Roman"/>
          <w:sz w:val="28"/>
          <w:szCs w:val="28"/>
          <w:vertAlign w:val="superscript"/>
        </w:rPr>
        <w:t>2</w:t>
      </w:r>
      <w:r w:rsidRPr="008B0116">
        <w:rPr>
          <w:rFonts w:ascii="Times New Roman" w:hAnsi="Times New Roman"/>
          <w:sz w:val="28"/>
          <w:szCs w:val="28"/>
        </w:rPr>
        <w:t xml:space="preserve">: </w:t>
      </w:r>
      <m:oMath>
        <m:f>
          <m:fPr>
            <m:ctrlPr>
              <w:rPr>
                <w:rFonts w:ascii="Cambria Math" w:hAnsi="Cambria Math"/>
              </w:rPr>
            </m:ctrlPr>
          </m:fPr>
          <m:num>
            <m:r>
              <w:rPr>
                <w:rFonts w:ascii="Cambria Math" w:hAnsi="Cambria Math"/>
              </w:rPr>
              <m:t>pq</m:t>
            </m:r>
          </m:num>
          <m:den>
            <m:sSup>
              <m:sSupPr>
                <m:ctrlPr>
                  <w:rPr>
                    <w:rFonts w:ascii="Cambria Math" w:hAnsi="Cambria Math"/>
                  </w:rPr>
                </m:ctrlPr>
              </m:sSupPr>
              <m:e>
                <m:r>
                  <w:rPr>
                    <w:rFonts w:ascii="Cambria Math" w:hAnsi="Cambria Math"/>
                  </w:rPr>
                  <m:t>EM</m:t>
                </m:r>
              </m:e>
              <m:sup>
                <m:r>
                  <w:rPr>
                    <w:rFonts w:ascii="Cambria Math" w:hAnsi="Cambria Math"/>
                  </w:rPr>
                  <m:t>2</m:t>
                </m:r>
              </m:sup>
            </m:sSup>
          </m:den>
        </m:f>
      </m:oMath>
      <w:r w:rsidRPr="008B0116">
        <w:rPr>
          <w:rFonts w:ascii="Times New Roman" w:hAnsi="Times New Roman"/>
          <w:sz w:val="28"/>
          <w:szCs w:val="28"/>
        </w:rPr>
        <w:t xml:space="preserve">          = (1.96)</w:t>
      </w:r>
      <w:r w:rsidRPr="008B0116">
        <w:rPr>
          <w:rFonts w:ascii="Times New Roman" w:hAnsi="Times New Roman"/>
          <w:sz w:val="28"/>
          <w:szCs w:val="28"/>
          <w:vertAlign w:val="superscript"/>
        </w:rPr>
        <w:t>2</w:t>
      </w:r>
      <m:oMath>
        <m:f>
          <m:fPr>
            <m:ctrlPr>
              <w:rPr>
                <w:rFonts w:ascii="Cambria Math" w:hAnsi="Cambria Math"/>
              </w:rPr>
            </m:ctrlPr>
          </m:fPr>
          <m:num>
            <m:r>
              <w:rPr>
                <w:rFonts w:ascii="Cambria Math" w:hAnsi="Cambria Math"/>
              </w:rPr>
              <m:t>0.5*0.5</m:t>
            </m:r>
          </m:num>
          <m:den>
            <m:r>
              <w:rPr>
                <w:rFonts w:ascii="Cambria Math" w:hAnsi="Cambria Math"/>
              </w:rPr>
              <m:t>0.05</m:t>
            </m:r>
          </m:den>
        </m:f>
      </m:oMath>
      <w:r w:rsidRPr="008B0116">
        <w:rPr>
          <w:rFonts w:ascii="Times New Roman" w:hAnsi="Times New Roman"/>
          <w:sz w:val="28"/>
          <w:szCs w:val="28"/>
        </w:rPr>
        <w:t xml:space="preserve">     = 384.16</w:t>
      </w:r>
    </w:p>
    <w:p w14:paraId="39B2FC96" w14:textId="79746865"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 xml:space="preserve">3.3 Data </w:t>
      </w:r>
      <w:r w:rsidR="00715A02">
        <w:rPr>
          <w:rFonts w:ascii="Times New Roman" w:hAnsi="Times New Roman"/>
          <w:b/>
          <w:bCs/>
          <w:lang w:val="en-GB"/>
        </w:rPr>
        <w:t>C</w:t>
      </w:r>
      <w:r w:rsidRPr="008B0116">
        <w:rPr>
          <w:rFonts w:ascii="Times New Roman" w:hAnsi="Times New Roman"/>
          <w:b/>
          <w:bCs/>
          <w:lang w:val="en-GB"/>
        </w:rPr>
        <w:t>ollection Procedure</w:t>
      </w:r>
    </w:p>
    <w:p w14:paraId="2290CE93" w14:textId="42B09E31"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The data</w:t>
      </w:r>
      <w:r w:rsidR="00B753B3">
        <w:rPr>
          <w:rFonts w:ascii="Times New Roman" w:hAnsi="Times New Roman"/>
          <w:lang w:val="en-GB"/>
        </w:rPr>
        <w:t xml:space="preserve"> from</w:t>
      </w:r>
      <w:r w:rsidRPr="008B0116">
        <w:rPr>
          <w:rFonts w:ascii="Times New Roman" w:hAnsi="Times New Roman"/>
          <w:lang w:val="en-GB"/>
        </w:rPr>
        <w:t xml:space="preserve"> the survey conducted </w:t>
      </w:r>
      <w:r w:rsidR="00B753B3">
        <w:rPr>
          <w:rFonts w:ascii="Times New Roman" w:hAnsi="Times New Roman"/>
          <w:lang w:val="en-GB"/>
        </w:rPr>
        <w:t>in</w:t>
      </w:r>
      <w:r w:rsidRPr="008B0116">
        <w:rPr>
          <w:rFonts w:ascii="Times New Roman" w:hAnsi="Times New Roman"/>
          <w:lang w:val="en-GB"/>
        </w:rPr>
        <w:t xml:space="preserve"> this </w:t>
      </w:r>
      <w:r w:rsidR="00B753B3">
        <w:rPr>
          <w:rFonts w:ascii="Times New Roman" w:hAnsi="Times New Roman"/>
          <w:lang w:val="en-GB"/>
        </w:rPr>
        <w:t xml:space="preserve">research </w:t>
      </w:r>
      <w:r w:rsidRPr="008B0116">
        <w:rPr>
          <w:rFonts w:ascii="Times New Roman" w:hAnsi="Times New Roman"/>
          <w:lang w:val="en-GB"/>
        </w:rPr>
        <w:t xml:space="preserve">was collected using a five variables structured </w:t>
      </w:r>
      <w:r w:rsidR="00B753B3">
        <w:rPr>
          <w:rFonts w:ascii="Times New Roman" w:hAnsi="Times New Roman"/>
          <w:lang w:val="en-GB"/>
        </w:rPr>
        <w:t>q</w:t>
      </w:r>
      <w:r w:rsidRPr="008B0116">
        <w:rPr>
          <w:rFonts w:ascii="Times New Roman" w:hAnsi="Times New Roman"/>
          <w:lang w:val="en-GB"/>
        </w:rPr>
        <w:t xml:space="preserve">uestionnaire </w:t>
      </w:r>
      <w:r w:rsidR="005B0207">
        <w:rPr>
          <w:rFonts w:ascii="Times New Roman" w:hAnsi="Times New Roman"/>
          <w:lang w:val="en-GB"/>
        </w:rPr>
        <w:t xml:space="preserve">with ten statements </w:t>
      </w:r>
      <w:r w:rsidRPr="008B0116">
        <w:rPr>
          <w:rFonts w:ascii="Times New Roman" w:hAnsi="Times New Roman"/>
          <w:lang w:val="en-GB"/>
        </w:rPr>
        <w:t>in each section</w:t>
      </w:r>
      <w:r w:rsidR="00DA4D31">
        <w:rPr>
          <w:rFonts w:ascii="Times New Roman" w:hAnsi="Times New Roman"/>
          <w:lang w:val="en-GB"/>
        </w:rPr>
        <w:t xml:space="preserve"> d</w:t>
      </w:r>
      <w:r w:rsidRPr="008B0116">
        <w:rPr>
          <w:rFonts w:ascii="Times New Roman" w:hAnsi="Times New Roman"/>
          <w:lang w:val="en-GB"/>
        </w:rPr>
        <w:t xml:space="preserve">istributed </w:t>
      </w:r>
      <w:r w:rsidR="00845601">
        <w:rPr>
          <w:rFonts w:ascii="Times New Roman" w:hAnsi="Times New Roman"/>
          <w:lang w:val="en-GB"/>
        </w:rPr>
        <w:t xml:space="preserve">to the </w:t>
      </w:r>
      <w:r w:rsidRPr="008B0116">
        <w:rPr>
          <w:rFonts w:ascii="Times New Roman" w:hAnsi="Times New Roman"/>
          <w:lang w:val="en-GB"/>
        </w:rPr>
        <w:t xml:space="preserve">selected population. </w:t>
      </w:r>
      <w:r w:rsidR="00993702">
        <w:rPr>
          <w:rFonts w:ascii="Times New Roman" w:hAnsi="Times New Roman"/>
          <w:lang w:val="en-GB"/>
        </w:rPr>
        <w:t xml:space="preserve">The demographics of rural tourists, their push and pull motivations, their ICT adoption rates, and their levels of satisfaction make up the five distinct sections or variables. </w:t>
      </w:r>
      <w:r w:rsidRPr="008B0116">
        <w:rPr>
          <w:rFonts w:ascii="Times New Roman" w:hAnsi="Times New Roman"/>
          <w:lang w:val="en-GB"/>
        </w:rPr>
        <w:t>Apart from the demographic variables,</w:t>
      </w:r>
      <w:r w:rsidR="00993702">
        <w:rPr>
          <w:rFonts w:ascii="Times New Roman" w:hAnsi="Times New Roman"/>
          <w:lang w:val="en-GB"/>
        </w:rPr>
        <w:t xml:space="preserve"> a five-point Likert scale </w:t>
      </w:r>
      <w:r w:rsidR="00A26B5B">
        <w:rPr>
          <w:rFonts w:ascii="Times New Roman" w:hAnsi="Times New Roman"/>
          <w:lang w:val="en-GB"/>
        </w:rPr>
        <w:t xml:space="preserve"> was </w:t>
      </w:r>
      <w:r w:rsidR="00993702">
        <w:rPr>
          <w:rFonts w:ascii="Times New Roman" w:hAnsi="Times New Roman"/>
          <w:lang w:val="en-GB"/>
        </w:rPr>
        <w:t xml:space="preserve">used to record the level of agreement with each statement in the other four variables or sections. The goes </w:t>
      </w:r>
      <w:r w:rsidRPr="008B0116">
        <w:rPr>
          <w:rFonts w:ascii="Times New Roman" w:hAnsi="Times New Roman"/>
          <w:lang w:val="en-GB"/>
        </w:rPr>
        <w:t>from strongly disagree</w:t>
      </w:r>
      <w:r w:rsidR="00993702">
        <w:rPr>
          <w:rFonts w:ascii="Times New Roman" w:hAnsi="Times New Roman"/>
          <w:lang w:val="en-GB"/>
        </w:rPr>
        <w:t xml:space="preserve"> to</w:t>
      </w:r>
      <w:r w:rsidRPr="008B0116">
        <w:rPr>
          <w:rFonts w:ascii="Times New Roman" w:hAnsi="Times New Roman"/>
          <w:lang w:val="en-GB"/>
        </w:rPr>
        <w:t xml:space="preserve"> disagree</w:t>
      </w:r>
      <w:r w:rsidR="00993702">
        <w:rPr>
          <w:rFonts w:ascii="Times New Roman" w:hAnsi="Times New Roman"/>
          <w:lang w:val="en-GB"/>
        </w:rPr>
        <w:t xml:space="preserve"> to</w:t>
      </w:r>
      <w:r w:rsidRPr="008B0116">
        <w:rPr>
          <w:rFonts w:ascii="Times New Roman" w:hAnsi="Times New Roman"/>
          <w:lang w:val="en-GB"/>
        </w:rPr>
        <w:t xml:space="preserve"> neutral</w:t>
      </w:r>
      <w:r w:rsidR="00993702">
        <w:rPr>
          <w:rFonts w:ascii="Times New Roman" w:hAnsi="Times New Roman"/>
          <w:lang w:val="en-GB"/>
        </w:rPr>
        <w:t xml:space="preserve"> to</w:t>
      </w:r>
      <w:r w:rsidRPr="008B0116">
        <w:rPr>
          <w:rFonts w:ascii="Times New Roman" w:hAnsi="Times New Roman"/>
          <w:lang w:val="en-GB"/>
        </w:rPr>
        <w:t xml:space="preserve"> agree </w:t>
      </w:r>
      <w:r w:rsidR="00993702">
        <w:rPr>
          <w:rFonts w:ascii="Times New Roman" w:hAnsi="Times New Roman"/>
          <w:lang w:val="en-GB"/>
        </w:rPr>
        <w:t xml:space="preserve">to </w:t>
      </w:r>
      <w:r w:rsidRPr="008B0116">
        <w:rPr>
          <w:rFonts w:ascii="Times New Roman" w:hAnsi="Times New Roman"/>
          <w:lang w:val="en-GB"/>
        </w:rPr>
        <w:t>strongly agree.</w:t>
      </w:r>
    </w:p>
    <w:p w14:paraId="606E6886"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lastRenderedPageBreak/>
        <w:t>3.4 Data Analysis Method</w:t>
      </w:r>
    </w:p>
    <w:p w14:paraId="387C46B8" w14:textId="0C980989" w:rsidR="0050552E"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The perceptions of the rural tourists that were surveyed by this study were </w:t>
      </w:r>
      <w:r w:rsidR="00E669B3" w:rsidRPr="008B0116">
        <w:rPr>
          <w:rFonts w:ascii="Times New Roman" w:hAnsi="Times New Roman"/>
          <w:lang w:val="en-GB"/>
        </w:rPr>
        <w:t>analysed</w:t>
      </w:r>
      <w:r w:rsidRPr="008B0116">
        <w:rPr>
          <w:rFonts w:ascii="Times New Roman" w:hAnsi="Times New Roman"/>
          <w:lang w:val="en-GB"/>
        </w:rPr>
        <w:t xml:space="preserve"> using Statistical Package for Social Sciences (SPSS). Data validity and reliability test</w:t>
      </w:r>
      <w:r w:rsidR="00053226">
        <w:rPr>
          <w:rFonts w:ascii="Times New Roman" w:hAnsi="Times New Roman"/>
          <w:lang w:val="en-GB"/>
        </w:rPr>
        <w:t xml:space="preserve"> for all </w:t>
      </w:r>
      <w:r w:rsidR="00E669B3">
        <w:rPr>
          <w:rFonts w:ascii="Times New Roman" w:hAnsi="Times New Roman"/>
          <w:lang w:val="en-GB"/>
        </w:rPr>
        <w:t>Likert</w:t>
      </w:r>
      <w:r w:rsidR="00053226">
        <w:rPr>
          <w:rFonts w:ascii="Times New Roman" w:hAnsi="Times New Roman"/>
          <w:lang w:val="en-GB"/>
        </w:rPr>
        <w:t xml:space="preserve"> scale variables </w:t>
      </w:r>
      <w:r w:rsidRPr="008B0116">
        <w:rPr>
          <w:rFonts w:ascii="Times New Roman" w:hAnsi="Times New Roman"/>
          <w:lang w:val="en-GB"/>
        </w:rPr>
        <w:t xml:space="preserve">was done using Cronbach alpha.  </w:t>
      </w:r>
      <w:r w:rsidR="0050552E">
        <w:rPr>
          <w:rFonts w:ascii="Times New Roman" w:hAnsi="Times New Roman"/>
          <w:lang w:val="en-GB"/>
        </w:rPr>
        <w:t xml:space="preserve">This data was then subjected to a number of descriptive and inferential tests. The demographics of the tourists who were surveyed were also examined using the descriptive statistics, primarily in terms of mean analysis and frequency analysis. Pearson’s correlation test between </w:t>
      </w:r>
      <w:r w:rsidR="00E669B3">
        <w:rPr>
          <w:rFonts w:ascii="Times New Roman" w:hAnsi="Times New Roman"/>
          <w:lang w:val="en-GB"/>
        </w:rPr>
        <w:t>Likert</w:t>
      </w:r>
      <w:r w:rsidR="0050552E">
        <w:rPr>
          <w:rFonts w:ascii="Times New Roman" w:hAnsi="Times New Roman"/>
          <w:lang w:val="en-GB"/>
        </w:rPr>
        <w:t xml:space="preserve">-scale variables were used for inferential analysis, and linear regression equations were computed for the variables that showed positive correlation. One way ANOVA was used to </w:t>
      </w:r>
      <w:r w:rsidR="00053226">
        <w:rPr>
          <w:rFonts w:ascii="Times New Roman" w:hAnsi="Times New Roman"/>
          <w:lang w:val="en-GB"/>
        </w:rPr>
        <w:t xml:space="preserve">test </w:t>
      </w:r>
      <w:r w:rsidR="0050552E">
        <w:rPr>
          <w:rFonts w:ascii="Times New Roman" w:hAnsi="Times New Roman"/>
          <w:lang w:val="en-GB"/>
        </w:rPr>
        <w:t xml:space="preserve">how the demographics of the tourists affected </w:t>
      </w:r>
      <w:r w:rsidR="00053226">
        <w:rPr>
          <w:rFonts w:ascii="Times New Roman" w:hAnsi="Times New Roman"/>
          <w:lang w:val="en-GB"/>
        </w:rPr>
        <w:t xml:space="preserve">their level of satisfaction. For </w:t>
      </w:r>
      <w:r w:rsidR="008C2108">
        <w:rPr>
          <w:rFonts w:ascii="Times New Roman" w:hAnsi="Times New Roman"/>
          <w:lang w:val="en-GB"/>
        </w:rPr>
        <w:t>every test carried out in this study with a significance p-value between 0.00 and 0.05, the 95% confidence level is applicable.</w:t>
      </w:r>
    </w:p>
    <w:p w14:paraId="2D1644A4" w14:textId="09238B80" w:rsidR="00144F1F" w:rsidRPr="008B0116" w:rsidRDefault="00000000" w:rsidP="008765E0">
      <w:pPr>
        <w:pageBreakBefore/>
        <w:suppressAutoHyphens w:val="0"/>
        <w:spacing w:after="240" w:line="360" w:lineRule="auto"/>
        <w:rPr>
          <w:rFonts w:ascii="Times New Roman" w:hAnsi="Times New Roman"/>
          <w:b/>
          <w:bCs/>
          <w:lang w:val="en-GB"/>
        </w:rPr>
      </w:pPr>
      <w:r w:rsidRPr="008B0116">
        <w:rPr>
          <w:rFonts w:ascii="Times New Roman" w:hAnsi="Times New Roman"/>
          <w:b/>
          <w:bCs/>
          <w:lang w:val="en-GB"/>
        </w:rPr>
        <w:lastRenderedPageBreak/>
        <w:t xml:space="preserve">4.   </w:t>
      </w:r>
      <w:r w:rsidR="0047216A" w:rsidRPr="008B0116">
        <w:rPr>
          <w:rFonts w:ascii="Times New Roman" w:hAnsi="Times New Roman"/>
          <w:b/>
          <w:bCs/>
          <w:lang w:val="en-GB"/>
        </w:rPr>
        <w:t>RESULT AND DISCUSSION</w:t>
      </w:r>
    </w:p>
    <w:p w14:paraId="7AE0DBEA" w14:textId="2C3113EC" w:rsidR="00BD66F0" w:rsidRDefault="00BD66F0" w:rsidP="008765E0">
      <w:pPr>
        <w:spacing w:after="240" w:line="360" w:lineRule="auto"/>
        <w:rPr>
          <w:rFonts w:ascii="Times New Roman" w:hAnsi="Times New Roman"/>
          <w:lang w:val="en-GB"/>
        </w:rPr>
      </w:pPr>
      <w:r>
        <w:rPr>
          <w:rFonts w:ascii="Times New Roman" w:hAnsi="Times New Roman"/>
          <w:lang w:val="en-GB"/>
        </w:rPr>
        <w:t xml:space="preserve">The findings of the data analysis on the variables influencing rural tourists’ perceived satisfaction in achieving the study’s objective are presented in this section. </w:t>
      </w:r>
      <w:r w:rsidR="00BF28E4">
        <w:rPr>
          <w:rFonts w:ascii="Times New Roman" w:hAnsi="Times New Roman"/>
          <w:lang w:val="en-GB"/>
        </w:rPr>
        <w:t>Based on the statistical techniques discussed in the third section namely inferential statistics, descriptive statistics, and reliability and validity tests, three primary results/findings are presented below along with the discussion and implications.</w:t>
      </w:r>
    </w:p>
    <w:p w14:paraId="2F09B89B"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4.1 Reliability and Validity</w:t>
      </w:r>
    </w:p>
    <w:p w14:paraId="22FBD3CC" w14:textId="5816688F" w:rsidR="00144F1F" w:rsidRPr="008B0116" w:rsidRDefault="00B13B07" w:rsidP="008765E0">
      <w:pPr>
        <w:spacing w:after="240" w:line="360" w:lineRule="auto"/>
        <w:rPr>
          <w:rFonts w:ascii="Times New Roman" w:hAnsi="Times New Roman"/>
          <w:lang w:val="en-GB"/>
        </w:rPr>
      </w:pPr>
      <w:r>
        <w:rPr>
          <w:rFonts w:ascii="Times New Roman" w:hAnsi="Times New Roman"/>
          <w:lang w:val="en-GB"/>
        </w:rPr>
        <w:t>T</w:t>
      </w:r>
      <w:r w:rsidRPr="008B0116">
        <w:rPr>
          <w:rFonts w:ascii="Times New Roman" w:hAnsi="Times New Roman"/>
          <w:lang w:val="en-GB"/>
        </w:rPr>
        <w:t xml:space="preserve">he reliability of the questionnaire used </w:t>
      </w:r>
      <w:r>
        <w:rPr>
          <w:rFonts w:ascii="Times New Roman" w:hAnsi="Times New Roman"/>
          <w:lang w:val="en-GB"/>
        </w:rPr>
        <w:t>to collect</w:t>
      </w:r>
      <w:r w:rsidRPr="008B0116">
        <w:rPr>
          <w:rFonts w:ascii="Times New Roman" w:hAnsi="Times New Roman"/>
          <w:lang w:val="en-GB"/>
        </w:rPr>
        <w:t xml:space="preserve"> the </w:t>
      </w:r>
      <w:r>
        <w:rPr>
          <w:rFonts w:ascii="Times New Roman" w:hAnsi="Times New Roman"/>
          <w:lang w:val="en-GB"/>
        </w:rPr>
        <w:t xml:space="preserve">survey </w:t>
      </w:r>
      <w:r w:rsidRPr="008B0116">
        <w:rPr>
          <w:rFonts w:ascii="Times New Roman" w:hAnsi="Times New Roman"/>
          <w:lang w:val="en-GB"/>
        </w:rPr>
        <w:t xml:space="preserve">data </w:t>
      </w:r>
      <w:r>
        <w:rPr>
          <w:rFonts w:ascii="Times New Roman" w:hAnsi="Times New Roman"/>
          <w:lang w:val="en-GB"/>
        </w:rPr>
        <w:t xml:space="preserve">for this </w:t>
      </w:r>
      <w:r w:rsidRPr="008B0116">
        <w:rPr>
          <w:rFonts w:ascii="Times New Roman" w:hAnsi="Times New Roman"/>
          <w:lang w:val="en-GB"/>
        </w:rPr>
        <w:t>study</w:t>
      </w:r>
      <w:r>
        <w:rPr>
          <w:rFonts w:ascii="Times New Roman" w:hAnsi="Times New Roman"/>
          <w:lang w:val="en-GB"/>
        </w:rPr>
        <w:t xml:space="preserve"> is attested by table 4.1, which shows</w:t>
      </w:r>
      <w:r w:rsidRPr="008B0116">
        <w:rPr>
          <w:rFonts w:ascii="Times New Roman" w:hAnsi="Times New Roman"/>
          <w:lang w:val="en-GB"/>
        </w:rPr>
        <w:t xml:space="preserve"> Cronbach’s alpha (α)</w:t>
      </w:r>
      <w:r>
        <w:rPr>
          <w:rFonts w:ascii="Times New Roman" w:hAnsi="Times New Roman"/>
          <w:lang w:val="en-GB"/>
        </w:rPr>
        <w:t xml:space="preserve"> is</w:t>
      </w:r>
      <w:r w:rsidRPr="008B0116">
        <w:rPr>
          <w:rFonts w:ascii="Times New Roman" w:hAnsi="Times New Roman"/>
          <w:lang w:val="en-GB"/>
        </w:rPr>
        <w:t xml:space="preserve"> greater than 0.70 for two variables</w:t>
      </w:r>
      <w:r>
        <w:rPr>
          <w:rFonts w:ascii="Times New Roman" w:hAnsi="Times New Roman"/>
          <w:lang w:val="en-GB"/>
        </w:rPr>
        <w:t xml:space="preserve">: </w:t>
      </w:r>
      <w:r w:rsidRPr="008B0116">
        <w:rPr>
          <w:rFonts w:ascii="Times New Roman" w:hAnsi="Times New Roman"/>
          <w:lang w:val="en-GB"/>
        </w:rPr>
        <w:t>Traveller’s push factors and  Satisfaction of the Tourist</w:t>
      </w:r>
      <w:r>
        <w:rPr>
          <w:rFonts w:ascii="Times New Roman" w:hAnsi="Times New Roman"/>
          <w:lang w:val="en-GB"/>
        </w:rPr>
        <w:t xml:space="preserve">, with the exception of the variables on </w:t>
      </w:r>
      <w:r w:rsidRPr="008B0116">
        <w:rPr>
          <w:rFonts w:ascii="Times New Roman" w:hAnsi="Times New Roman"/>
          <w:lang w:val="en-GB"/>
        </w:rPr>
        <w:t xml:space="preserve">the Pulling attributes of the destination and adoption of ICT by rural tourists. </w:t>
      </w:r>
      <w:r>
        <w:rPr>
          <w:rFonts w:ascii="Times New Roman" w:hAnsi="Times New Roman"/>
          <w:lang w:val="en-GB"/>
        </w:rPr>
        <w:t xml:space="preserve">For the two variables, the </w:t>
      </w:r>
      <w:r w:rsidRPr="008B0116">
        <w:rPr>
          <w:rFonts w:ascii="Times New Roman" w:hAnsi="Times New Roman"/>
          <w:lang w:val="en-GB"/>
        </w:rPr>
        <w:t>Cronbach alpha coefficient variables are 0.649 and 0.633</w:t>
      </w:r>
      <w:r>
        <w:rPr>
          <w:rFonts w:ascii="Times New Roman" w:hAnsi="Times New Roman"/>
          <w:lang w:val="en-GB"/>
        </w:rPr>
        <w:t>, respectively</w:t>
      </w:r>
      <w:r w:rsidRPr="008B0116">
        <w:rPr>
          <w:rFonts w:ascii="Times New Roman" w:hAnsi="Times New Roman"/>
          <w:lang w:val="en-GB"/>
        </w:rPr>
        <w:t xml:space="preserve">. </w:t>
      </w:r>
      <w:r>
        <w:rPr>
          <w:rFonts w:ascii="Times New Roman" w:hAnsi="Times New Roman"/>
          <w:lang w:val="en-GB"/>
        </w:rPr>
        <w:t xml:space="preserve">According to </w:t>
      </w:r>
      <w:r w:rsidRPr="00F04573">
        <w:rPr>
          <w:rFonts w:ascii="Times New Roman" w:hAnsi="Times New Roman"/>
          <w:lang w:val="en-GB"/>
        </w:rPr>
        <w:t>Darren and Mallery (200</w:t>
      </w:r>
      <w:r w:rsidR="00997E0E">
        <w:rPr>
          <w:rFonts w:ascii="Times New Roman" w:hAnsi="Times New Roman"/>
          <w:lang w:val="en-GB"/>
        </w:rPr>
        <w:t>0</w:t>
      </w:r>
      <w:r w:rsidRPr="00F04573">
        <w:rPr>
          <w:rFonts w:ascii="Times New Roman" w:hAnsi="Times New Roman"/>
          <w:lang w:val="en-GB"/>
        </w:rPr>
        <w:t xml:space="preserve">) referenced by </w:t>
      </w:r>
      <w:r w:rsidR="008250D9">
        <w:rPr>
          <w:rFonts w:ascii="Times New Roman" w:hAnsi="Times New Roman"/>
          <w:lang w:val="en-GB"/>
        </w:rPr>
        <w:fldChar w:fldCharType="begin"/>
      </w:r>
      <w:r w:rsidR="008250D9">
        <w:rPr>
          <w:rFonts w:ascii="Times New Roman" w:hAnsi="Times New Roman"/>
          <w:lang w:val="en-GB"/>
        </w:rPr>
        <w:instrText xml:space="preserve"> ADDIN ZOTERO_ITEM CSL_CITATION {"citationID":"6BqBQVOS","properties":{"formattedCitation":"(Belaja et al., n.d.)","plainCitation":"(Belaja et al., n.d.)","noteIndex":0},"citationItems":[{"id":3542,"uris":["http://zotero.org/users/local/g7fcGcSr/items/VV2TKZV9"],"itemData":{"id":3542,"type":"article-journal","abstract":"Learning English as a second language through distance education requires the learners to be highly motivated to learn and to carry out self-practice in order to improve and be competent users of the learned language. This article reports on the study undertaken to explore the relationship between distance learners’ perceptions towards the transactional presence of the course lecturer and their intrinsic motivation to learn English via distance education. A total of 512 students who enrolled in the JUE 300 English course responded to the quantitative questionnaire. The results indicated that a high level of transactional presence of the course lecturer is associated with a high level of intrinsic motivation in the distance learner. Based on the findings, this article concludes by making the following recommendations to providers, designers and instructors of English language learning courses in distance education: (1) be aware of the needs and expectations of distance learners in terms of the perceived transactional presence, i.e., the perceived availability and connectedness of the students to the lecturers and (2) enhance the students’ perception about the transactional presence of the lecturer. This can be achieved if the lecturer responds promptly to students’ emails and queries, participates actively in students’ blogs, chat rooms and discussions to increase learners’ intrinsic motivation to learn English via distance education.","language":"en","source":"Zotero","title":"Effects of the Lecturer’s Transactional Presence towards Learners’ Intrinsic Motivation in Learning English as a Second Language through Distance Education","author":[{"family":"Belaja","given":"Kathy"},{"family":"Sai","given":"George Teoh Boon"},{"family":"Lin","given":"Agnes Liau Wei"}]}}],"schema":"https://github.com/citation-style-language/schema/raw/master/csl-citation.json"} </w:instrText>
      </w:r>
      <w:r w:rsidR="008250D9">
        <w:rPr>
          <w:rFonts w:ascii="Times New Roman" w:hAnsi="Times New Roman"/>
          <w:lang w:val="en-GB"/>
        </w:rPr>
        <w:fldChar w:fldCharType="separate"/>
      </w:r>
      <w:r w:rsidR="008250D9" w:rsidRPr="008250D9">
        <w:rPr>
          <w:rFonts w:ascii="Times New Roman" w:hAnsi="Times New Roman"/>
        </w:rPr>
        <w:t xml:space="preserve">(Belaja et al., </w:t>
      </w:r>
      <w:r w:rsidR="008250D9">
        <w:rPr>
          <w:rFonts w:ascii="Times New Roman" w:hAnsi="Times New Roman"/>
        </w:rPr>
        <w:t>2012</w:t>
      </w:r>
      <w:r w:rsidR="008250D9" w:rsidRPr="008250D9">
        <w:rPr>
          <w:rFonts w:ascii="Times New Roman" w:hAnsi="Times New Roman"/>
        </w:rPr>
        <w:t>)</w:t>
      </w:r>
      <w:r w:rsidR="008250D9">
        <w:rPr>
          <w:rFonts w:ascii="Times New Roman" w:hAnsi="Times New Roman"/>
          <w:lang w:val="en-GB"/>
        </w:rPr>
        <w:fldChar w:fldCharType="end"/>
      </w:r>
      <w:r>
        <w:rPr>
          <w:rFonts w:ascii="Times New Roman" w:hAnsi="Times New Roman"/>
          <w:lang w:val="en-GB"/>
        </w:rPr>
        <w:t>,</w:t>
      </w:r>
      <w:r w:rsidRPr="008B0116">
        <w:rPr>
          <w:rFonts w:ascii="Times New Roman" w:hAnsi="Times New Roman"/>
          <w:lang w:val="en-GB"/>
        </w:rPr>
        <w:t xml:space="preserve"> Cronbach alpha coefficients between 0.6 and 0.7 are acceptable </w:t>
      </w:r>
      <w:r>
        <w:rPr>
          <w:rFonts w:ascii="Times New Roman" w:hAnsi="Times New Roman"/>
          <w:lang w:val="en-GB"/>
        </w:rPr>
        <w:t xml:space="preserve">despite </w:t>
      </w:r>
      <w:r w:rsidRPr="008B0116">
        <w:rPr>
          <w:rFonts w:ascii="Times New Roman" w:hAnsi="Times New Roman"/>
          <w:lang w:val="en-GB"/>
        </w:rPr>
        <w:t xml:space="preserve">they are questionable. </w:t>
      </w:r>
      <w:r>
        <w:rPr>
          <w:rFonts w:ascii="Times New Roman" w:hAnsi="Times New Roman"/>
          <w:lang w:val="en-GB"/>
        </w:rPr>
        <w:t>Therefore, the coefficient value is acceptable. For each of the four variables, all ten items were used.</w:t>
      </w:r>
    </w:p>
    <w:p w14:paraId="39EE963F" w14:textId="77777777" w:rsidR="00144F1F" w:rsidRPr="008B0116" w:rsidRDefault="00000000" w:rsidP="00EE767B">
      <w:pPr>
        <w:spacing w:line="360" w:lineRule="auto"/>
        <w:jc w:val="center"/>
        <w:rPr>
          <w:rFonts w:ascii="Times New Roman" w:hAnsi="Times New Roman"/>
          <w:b/>
          <w:bCs/>
          <w:lang w:val="en-GB"/>
        </w:rPr>
      </w:pPr>
      <w:r w:rsidRPr="008B0116">
        <w:rPr>
          <w:rFonts w:ascii="Times New Roman" w:hAnsi="Times New Roman"/>
          <w:b/>
          <w:bCs/>
          <w:lang w:val="en-GB"/>
        </w:rPr>
        <w:t>Table 4.1: Reliability results for the survey’s variables</w:t>
      </w:r>
    </w:p>
    <w:p w14:paraId="48DEE069" w14:textId="7103ECC9" w:rsidR="00E34325" w:rsidRPr="00E34325" w:rsidRDefault="00E34325" w:rsidP="008765E0">
      <w:pPr>
        <w:spacing w:after="240" w:line="360" w:lineRule="auto"/>
        <w:rPr>
          <w:rFonts w:ascii="Times New Roman" w:hAnsi="Times New Roman"/>
          <w:lang w:val="en-GB"/>
        </w:rPr>
      </w:pPr>
      <w:r w:rsidRPr="00E34325">
        <w:rPr>
          <w:rFonts w:ascii="Times New Roman" w:hAnsi="Times New Roman"/>
          <w:noProof/>
          <w:lang w:val="en-GB"/>
        </w:rPr>
        <w:drawing>
          <wp:inline distT="0" distB="0" distL="0" distR="0" wp14:anchorId="0DC49042" wp14:editId="180061B6">
            <wp:extent cx="6229350" cy="1041400"/>
            <wp:effectExtent l="0" t="0" r="0" b="6350"/>
            <wp:docPr id="435311418" name="Picture 3"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311418" name="Picture 3" descr="A close-up of a computer scree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29350" cy="1041400"/>
                    </a:xfrm>
                    <a:prstGeom prst="rect">
                      <a:avLst/>
                    </a:prstGeom>
                    <a:noFill/>
                    <a:ln>
                      <a:noFill/>
                    </a:ln>
                  </pic:spPr>
                </pic:pic>
              </a:graphicData>
            </a:graphic>
          </wp:inline>
        </w:drawing>
      </w:r>
    </w:p>
    <w:p w14:paraId="21CC6DE1"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4.2 Descriptive Statistics</w:t>
      </w:r>
    </w:p>
    <w:p w14:paraId="6148C711" w14:textId="1A907E71" w:rsidR="00DA1BA5" w:rsidRDefault="00DA1BA5" w:rsidP="008765E0">
      <w:pPr>
        <w:spacing w:after="240" w:line="360" w:lineRule="auto"/>
        <w:rPr>
          <w:rFonts w:ascii="Times New Roman" w:hAnsi="Times New Roman"/>
          <w:lang w:val="en-GB"/>
        </w:rPr>
      </w:pPr>
      <w:r>
        <w:rPr>
          <w:rFonts w:ascii="Times New Roman" w:hAnsi="Times New Roman"/>
          <w:lang w:val="en-GB"/>
        </w:rPr>
        <w:t>The frequency statistics for the demographics of the survey participants, their push and pull motivators, their opinion on the value of ICT during their rural tourism experience are shown in this section. This section also includes frequency statistics on the perceived subjective level of these respondents’ satisfaction.</w:t>
      </w:r>
    </w:p>
    <w:p w14:paraId="3472579C"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4.2.1 Demographics</w:t>
      </w:r>
    </w:p>
    <w:p w14:paraId="2197D19E"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The demographic profiles of the respondents of this study can be found in Table 4.2. Those demographic profiles are presented in the Figure 4.1 to Figure 4.10. </w:t>
      </w:r>
      <w:r w:rsidRPr="008B0116">
        <w:rPr>
          <w:rFonts w:ascii="Times New Roman" w:hAnsi="Times New Roman"/>
        </w:rPr>
        <w:t xml:space="preserve">The demographic profile shows a fairly balanced gender distribution with more males (56%) than females (44%). The </w:t>
      </w:r>
      <w:r w:rsidRPr="008B0116">
        <w:rPr>
          <w:rFonts w:ascii="Times New Roman" w:hAnsi="Times New Roman"/>
        </w:rPr>
        <w:lastRenderedPageBreak/>
        <w:t>majority of respondents are between 25–30 years (27.5%), followed by those below 24 (21.5%) and 31–40 years (20.5%), while older age groups make up smaller shares. Most participants come from Europe (62.2%), with smaller proportions from SAARC countries (15.3%) and North America (8.8%). In terms of education, a large share are graduates (32.3%) or postgraduates (29.2%), with fewer holding diplomas (26.6%) or pre-university qualifications (12%). Over half occupy middle management positions (50.8%), while 25.4% hold no managerial role. Occupation-wise, the majority are employed (57%), while students and others each account for 18.7%. More than half are single (51.8%), with 32.9% married. In terms of lifestyle, most travel more than once a year (68.4%) and intend longer stays, with 54.4% planning over 8 days. However, many had only spent 2 days or less at the destination so far (40.9%), suggesting either short visits or that data was collected early in their stay.</w:t>
      </w:r>
    </w:p>
    <w:p w14:paraId="441C656A" w14:textId="77777777" w:rsidR="00144F1F" w:rsidRPr="008B0116" w:rsidRDefault="00000000" w:rsidP="00D23035">
      <w:pPr>
        <w:spacing w:line="360" w:lineRule="auto"/>
        <w:jc w:val="center"/>
        <w:rPr>
          <w:rFonts w:ascii="Times New Roman" w:hAnsi="Times New Roman"/>
          <w:b/>
          <w:bCs/>
          <w:lang w:val="en-GB"/>
        </w:rPr>
      </w:pPr>
      <w:r w:rsidRPr="008B0116">
        <w:rPr>
          <w:rFonts w:ascii="Times New Roman" w:hAnsi="Times New Roman"/>
          <w:b/>
          <w:bCs/>
          <w:lang w:val="en-GB"/>
        </w:rPr>
        <w:t>Table 4.2 Demographic profiles</w:t>
      </w:r>
    </w:p>
    <w:tbl>
      <w:tblPr>
        <w:tblW w:w="9350" w:type="dxa"/>
        <w:tblCellMar>
          <w:left w:w="10" w:type="dxa"/>
          <w:right w:w="10" w:type="dxa"/>
        </w:tblCellMar>
        <w:tblLook w:val="0000" w:firstRow="0" w:lastRow="0" w:firstColumn="0" w:lastColumn="0" w:noHBand="0" w:noVBand="0"/>
      </w:tblPr>
      <w:tblGrid>
        <w:gridCol w:w="988"/>
        <w:gridCol w:w="2835"/>
        <w:gridCol w:w="3189"/>
        <w:gridCol w:w="2338"/>
      </w:tblGrid>
      <w:tr w:rsidR="00144F1F" w:rsidRPr="00D23035" w14:paraId="7398FE26" w14:textId="77777777">
        <w:tc>
          <w:tcPr>
            <w:tcW w:w="9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B749E" w14:textId="77777777" w:rsidR="00144F1F" w:rsidRPr="00D23035" w:rsidRDefault="00000000" w:rsidP="00D23035">
            <w:pPr>
              <w:spacing w:line="276" w:lineRule="auto"/>
              <w:jc w:val="center"/>
              <w:rPr>
                <w:rFonts w:ascii="Times New Roman" w:hAnsi="Times New Roman"/>
                <w:b/>
                <w:bCs/>
                <w:szCs w:val="24"/>
                <w:lang w:val="en-GB"/>
              </w:rPr>
            </w:pPr>
            <w:r w:rsidRPr="00D23035">
              <w:rPr>
                <w:rFonts w:ascii="Times New Roman" w:hAnsi="Times New Roman"/>
                <w:b/>
                <w:bCs/>
                <w:szCs w:val="24"/>
                <w:lang w:val="en-GB"/>
              </w:rPr>
              <w:t>A</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659477" w14:textId="77777777" w:rsidR="00144F1F" w:rsidRPr="00D23035" w:rsidRDefault="00000000" w:rsidP="00D23035">
            <w:pPr>
              <w:spacing w:line="276" w:lineRule="auto"/>
              <w:rPr>
                <w:rFonts w:ascii="Times New Roman" w:hAnsi="Times New Roman"/>
                <w:b/>
                <w:bCs/>
                <w:szCs w:val="24"/>
                <w:lang w:val="en-GB"/>
              </w:rPr>
            </w:pPr>
            <w:r w:rsidRPr="00D23035">
              <w:rPr>
                <w:rFonts w:ascii="Times New Roman" w:hAnsi="Times New Roman"/>
                <w:b/>
                <w:bCs/>
                <w:szCs w:val="24"/>
                <w:lang w:val="en-GB"/>
              </w:rPr>
              <w:t>Demographics</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FD3C26" w14:textId="77777777" w:rsidR="00144F1F" w:rsidRPr="00D23035" w:rsidRDefault="00000000" w:rsidP="00D23035">
            <w:pPr>
              <w:spacing w:line="276" w:lineRule="auto"/>
              <w:rPr>
                <w:rFonts w:ascii="Times New Roman" w:hAnsi="Times New Roman"/>
                <w:b/>
                <w:bCs/>
                <w:szCs w:val="24"/>
                <w:lang w:val="en-GB"/>
              </w:rPr>
            </w:pPr>
            <w:r w:rsidRPr="00D23035">
              <w:rPr>
                <w:rFonts w:ascii="Times New Roman" w:hAnsi="Times New Roman"/>
                <w:b/>
                <w:bCs/>
                <w:szCs w:val="24"/>
                <w:lang w:val="en-GB"/>
              </w:rPr>
              <w:t>Categories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F94A02" w14:textId="77777777" w:rsidR="00144F1F" w:rsidRPr="00D23035" w:rsidRDefault="00000000" w:rsidP="00D23035">
            <w:pPr>
              <w:spacing w:line="276" w:lineRule="auto"/>
              <w:jc w:val="center"/>
              <w:rPr>
                <w:rFonts w:ascii="Times New Roman" w:hAnsi="Times New Roman"/>
                <w:b/>
                <w:bCs/>
                <w:szCs w:val="24"/>
                <w:lang w:val="en-GB"/>
              </w:rPr>
            </w:pPr>
            <w:r w:rsidRPr="00D23035">
              <w:rPr>
                <w:rFonts w:ascii="Times New Roman" w:hAnsi="Times New Roman"/>
                <w:b/>
                <w:bCs/>
                <w:szCs w:val="24"/>
                <w:lang w:val="en-GB"/>
              </w:rPr>
              <w:t>Percentage</w:t>
            </w:r>
          </w:p>
        </w:tc>
      </w:tr>
      <w:tr w:rsidR="00144F1F" w:rsidRPr="00D23035" w14:paraId="1BAD1B32"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5AE653" w14:textId="77777777" w:rsidR="00144F1F" w:rsidRPr="00D23035" w:rsidRDefault="00000000" w:rsidP="00D23035">
            <w:pPr>
              <w:spacing w:line="276" w:lineRule="auto"/>
              <w:jc w:val="left"/>
              <w:rPr>
                <w:rFonts w:ascii="Times New Roman" w:hAnsi="Times New Roman"/>
                <w:szCs w:val="24"/>
                <w:lang w:val="en-GB"/>
              </w:rPr>
            </w:pPr>
            <w:r w:rsidRPr="00D23035">
              <w:rPr>
                <w:rFonts w:ascii="Times New Roman" w:hAnsi="Times New Roman"/>
                <w:szCs w:val="24"/>
                <w:lang w:val="en-GB"/>
              </w:rPr>
              <w:t>A1</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42D4FE"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Gender</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F2021F"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 xml:space="preserve">Male </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481DD3"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56</w:t>
            </w:r>
          </w:p>
        </w:tc>
      </w:tr>
      <w:tr w:rsidR="00144F1F" w:rsidRPr="00D23035" w14:paraId="0C468391"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F90416"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1E9F4E"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D2289D"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Female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6CC821"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44</w:t>
            </w:r>
          </w:p>
        </w:tc>
      </w:tr>
      <w:tr w:rsidR="00144F1F" w:rsidRPr="00D23035" w14:paraId="019ABF3E"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32029C" w14:textId="77777777" w:rsidR="00144F1F" w:rsidRPr="00D23035" w:rsidRDefault="00144F1F" w:rsidP="00D23035">
            <w:pPr>
              <w:spacing w:line="276" w:lineRule="auto"/>
              <w:jc w:val="center"/>
              <w:rPr>
                <w:rFonts w:ascii="Times New Roman" w:hAnsi="Times New Roman"/>
                <w:szCs w:val="24"/>
                <w:lang w:val="en-GB"/>
              </w:rPr>
            </w:pPr>
          </w:p>
        </w:tc>
      </w:tr>
      <w:tr w:rsidR="00144F1F" w:rsidRPr="00D23035" w14:paraId="24A0A1F5"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8A75337"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A2</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302678"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Age Group</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40A57E"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Below 24</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19B779"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21.5</w:t>
            </w:r>
          </w:p>
        </w:tc>
      </w:tr>
      <w:tr w:rsidR="00144F1F" w:rsidRPr="00D23035" w14:paraId="14872159"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71F75D"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2B8FF0"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3DCC45"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25 – 30</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D243FD"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27.5</w:t>
            </w:r>
          </w:p>
        </w:tc>
      </w:tr>
      <w:tr w:rsidR="00144F1F" w:rsidRPr="00D23035" w14:paraId="67BBB898"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16FE0B"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1CB400"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325331"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31 – 40</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AE6DEB"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20.5</w:t>
            </w:r>
          </w:p>
        </w:tc>
      </w:tr>
      <w:tr w:rsidR="00144F1F" w:rsidRPr="00D23035" w14:paraId="6A7E5F08"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A59276"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F07A48"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8FE596"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41 – 50</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6785A2"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14.8</w:t>
            </w:r>
          </w:p>
        </w:tc>
      </w:tr>
      <w:tr w:rsidR="00144F1F" w:rsidRPr="00D23035" w14:paraId="1BC01E51"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D10A52E"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29D7F12"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F20B991"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Over 50</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7BDC53"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15.8</w:t>
            </w:r>
          </w:p>
        </w:tc>
      </w:tr>
      <w:tr w:rsidR="00144F1F" w:rsidRPr="00D23035" w14:paraId="2732C1DB"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57CBD0" w14:textId="77777777" w:rsidR="00144F1F" w:rsidRPr="00D23035" w:rsidRDefault="00144F1F" w:rsidP="00D23035">
            <w:pPr>
              <w:spacing w:line="276" w:lineRule="auto"/>
              <w:jc w:val="center"/>
              <w:rPr>
                <w:rFonts w:ascii="Times New Roman" w:hAnsi="Times New Roman"/>
                <w:szCs w:val="24"/>
                <w:lang w:val="en-GB"/>
              </w:rPr>
            </w:pPr>
          </w:p>
        </w:tc>
      </w:tr>
      <w:tr w:rsidR="00144F1F" w:rsidRPr="00D23035" w14:paraId="770A4948"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43B97C"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A3</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2FBC75"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Place of Origin</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5DE2B9"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SAARC Countries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CF7D65"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15.3</w:t>
            </w:r>
          </w:p>
        </w:tc>
      </w:tr>
      <w:tr w:rsidR="00144F1F" w:rsidRPr="00D23035" w14:paraId="23AF9C76"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AA34D5"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B9BBF2"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6C3AAE"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Europe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142A82"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62.2</w:t>
            </w:r>
          </w:p>
        </w:tc>
      </w:tr>
      <w:tr w:rsidR="00144F1F" w:rsidRPr="00D23035" w14:paraId="352C1D15"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122F8A"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B67E5A"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1A0587"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North America</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530D25"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8.8</w:t>
            </w:r>
          </w:p>
        </w:tc>
      </w:tr>
      <w:tr w:rsidR="00144F1F" w:rsidRPr="00D23035" w14:paraId="4243190C"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6483E5"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24DD28"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450FD5"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China</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7D6973"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1.3</w:t>
            </w:r>
          </w:p>
        </w:tc>
      </w:tr>
      <w:tr w:rsidR="00144F1F" w:rsidRPr="00D23035" w14:paraId="57142B31"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24CB03"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8CE9E9"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F675D9"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Other Asian Countries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13D662"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2.8</w:t>
            </w:r>
          </w:p>
        </w:tc>
      </w:tr>
      <w:tr w:rsidR="00144F1F" w:rsidRPr="00D23035" w14:paraId="00CE8CE5"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C9DC7B"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1C20D1"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23CC5E"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Other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63EED7"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9.6</w:t>
            </w:r>
          </w:p>
        </w:tc>
      </w:tr>
      <w:tr w:rsidR="00144F1F" w:rsidRPr="00D23035" w14:paraId="081040AC"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FFD80E" w14:textId="77777777" w:rsidR="00144F1F" w:rsidRPr="00D23035" w:rsidRDefault="00144F1F" w:rsidP="00D23035">
            <w:pPr>
              <w:spacing w:line="276" w:lineRule="auto"/>
              <w:jc w:val="center"/>
              <w:rPr>
                <w:rFonts w:ascii="Times New Roman" w:hAnsi="Times New Roman"/>
                <w:szCs w:val="24"/>
                <w:lang w:val="en-GB"/>
              </w:rPr>
            </w:pPr>
          </w:p>
        </w:tc>
      </w:tr>
      <w:tr w:rsidR="00144F1F" w:rsidRPr="00D23035" w14:paraId="5ABA5928"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8DAC35"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A4</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146BC5"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Highest Academic Qualification</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774632"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Pre-University</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CCE000"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12</w:t>
            </w:r>
          </w:p>
        </w:tc>
      </w:tr>
      <w:tr w:rsidR="00144F1F" w:rsidRPr="00D23035" w14:paraId="42FC5B2E"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FB48CB"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2477D9"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16B373"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Diploma/Certificate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EF00BE"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26.6</w:t>
            </w:r>
          </w:p>
        </w:tc>
      </w:tr>
      <w:tr w:rsidR="00144F1F" w:rsidRPr="00D23035" w14:paraId="015BFA39"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42CB9A"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89AF42"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15486C"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Graduates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884215"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32.3</w:t>
            </w:r>
          </w:p>
        </w:tc>
      </w:tr>
      <w:tr w:rsidR="00144F1F" w:rsidRPr="00D23035" w14:paraId="6E59EF6F"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9B00F9"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812701"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C20870"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Post Graduate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CA7792"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29.2</w:t>
            </w:r>
          </w:p>
        </w:tc>
      </w:tr>
      <w:tr w:rsidR="00144F1F" w:rsidRPr="00D23035" w14:paraId="313524F0"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435589" w14:textId="77777777" w:rsidR="00144F1F" w:rsidRPr="00D23035" w:rsidRDefault="00144F1F" w:rsidP="00D23035">
            <w:pPr>
              <w:spacing w:line="276" w:lineRule="auto"/>
              <w:jc w:val="center"/>
              <w:rPr>
                <w:rFonts w:ascii="Times New Roman" w:hAnsi="Times New Roman"/>
                <w:szCs w:val="24"/>
                <w:lang w:val="en-GB"/>
              </w:rPr>
            </w:pPr>
          </w:p>
        </w:tc>
      </w:tr>
      <w:tr w:rsidR="00144F1F" w:rsidRPr="00D23035" w14:paraId="6C6DB079"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D6DF8E"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A5</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4B38A7"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Management Position</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C9585B"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None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4F4DEF"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25.4</w:t>
            </w:r>
          </w:p>
        </w:tc>
      </w:tr>
      <w:tr w:rsidR="00144F1F" w:rsidRPr="00D23035" w14:paraId="0A345E19"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180C51"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9D4ABC"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D48B077"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Low</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A6987A"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13.1</w:t>
            </w:r>
          </w:p>
        </w:tc>
      </w:tr>
      <w:tr w:rsidR="00144F1F" w:rsidRPr="00D23035" w14:paraId="488FD5DD"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0A91BE"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85E364"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714419"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Middle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4E6BF1"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50.8</w:t>
            </w:r>
          </w:p>
        </w:tc>
      </w:tr>
      <w:tr w:rsidR="00144F1F" w:rsidRPr="00D23035" w14:paraId="4D230B3D"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0C6CE8"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BAD027"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D05A22"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Top</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1EAEC1"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10.7</w:t>
            </w:r>
          </w:p>
        </w:tc>
      </w:tr>
      <w:tr w:rsidR="00144F1F" w:rsidRPr="00D23035" w14:paraId="597AC504"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72F701" w14:textId="77777777" w:rsidR="00144F1F" w:rsidRPr="00D23035" w:rsidRDefault="00144F1F" w:rsidP="00D23035">
            <w:pPr>
              <w:spacing w:line="276" w:lineRule="auto"/>
              <w:jc w:val="center"/>
              <w:rPr>
                <w:rFonts w:ascii="Times New Roman" w:hAnsi="Times New Roman"/>
                <w:szCs w:val="24"/>
                <w:lang w:val="en-GB"/>
              </w:rPr>
            </w:pPr>
          </w:p>
        </w:tc>
      </w:tr>
      <w:tr w:rsidR="00144F1F" w:rsidRPr="00D23035" w14:paraId="5321B0E3"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E51A9F"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A6</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3B1C61"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Occupation</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BC8E2D"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Student</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A7457D"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18.7</w:t>
            </w:r>
          </w:p>
        </w:tc>
      </w:tr>
      <w:tr w:rsidR="00144F1F" w:rsidRPr="00D23035" w14:paraId="71D2FAF7"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8BE48F"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CC1199"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ACBF7A5"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Employed</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E83F59"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57</w:t>
            </w:r>
          </w:p>
        </w:tc>
      </w:tr>
      <w:tr w:rsidR="00144F1F" w:rsidRPr="00D23035" w14:paraId="1E06EA2A"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F2DA6E"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B27BD1"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44A9D7"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Pensioner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345754"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5.7</w:t>
            </w:r>
          </w:p>
        </w:tc>
      </w:tr>
      <w:tr w:rsidR="00144F1F" w:rsidRPr="00D23035" w14:paraId="601C84B2"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520D07"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CA68C3"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21C28D"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Other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318087"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18.7</w:t>
            </w:r>
          </w:p>
        </w:tc>
      </w:tr>
      <w:tr w:rsidR="00144F1F" w:rsidRPr="00D23035" w14:paraId="5964F3EF"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1B8FB5" w14:textId="77777777" w:rsidR="00144F1F" w:rsidRPr="00D23035" w:rsidRDefault="00144F1F" w:rsidP="00D23035">
            <w:pPr>
              <w:spacing w:line="276" w:lineRule="auto"/>
              <w:jc w:val="center"/>
              <w:rPr>
                <w:rFonts w:ascii="Times New Roman" w:hAnsi="Times New Roman"/>
                <w:szCs w:val="24"/>
                <w:lang w:val="en-GB"/>
              </w:rPr>
            </w:pPr>
          </w:p>
        </w:tc>
      </w:tr>
      <w:tr w:rsidR="00144F1F" w:rsidRPr="00D23035" w14:paraId="5C003A8E"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EF0838"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A7</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1B1181"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Marital Status</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27B4E70"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Single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7D10F4"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51.8</w:t>
            </w:r>
          </w:p>
        </w:tc>
      </w:tr>
      <w:tr w:rsidR="00144F1F" w:rsidRPr="00D23035" w14:paraId="7784AFC7"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D3323B"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3AB057"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8BC834"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Married</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8C617B"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32.9</w:t>
            </w:r>
          </w:p>
        </w:tc>
      </w:tr>
      <w:tr w:rsidR="00144F1F" w:rsidRPr="00D23035" w14:paraId="276688DE"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586E7D"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937B5E"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F08357"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Divorced</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EB714E"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2.8</w:t>
            </w:r>
          </w:p>
        </w:tc>
      </w:tr>
      <w:tr w:rsidR="00144F1F" w:rsidRPr="00D23035" w14:paraId="57A50A89"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9D63B9"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077716"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7080C1"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Other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0825F5"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12.4</w:t>
            </w:r>
          </w:p>
        </w:tc>
      </w:tr>
      <w:tr w:rsidR="00144F1F" w:rsidRPr="00D23035" w14:paraId="0A873F00"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92099A" w14:textId="77777777" w:rsidR="00144F1F" w:rsidRPr="00D23035" w:rsidRDefault="00144F1F" w:rsidP="00D23035">
            <w:pPr>
              <w:spacing w:line="276" w:lineRule="auto"/>
              <w:jc w:val="center"/>
              <w:rPr>
                <w:rFonts w:ascii="Times New Roman" w:hAnsi="Times New Roman"/>
                <w:szCs w:val="24"/>
                <w:lang w:val="en-GB"/>
              </w:rPr>
            </w:pPr>
          </w:p>
        </w:tc>
      </w:tr>
      <w:tr w:rsidR="00144F1F" w:rsidRPr="00D23035" w14:paraId="1B8B6988"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88A5C4"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A8</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4BFD9B"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Frequency of Vacations</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D265B"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Once a year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C570F5"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31.6</w:t>
            </w:r>
          </w:p>
        </w:tc>
      </w:tr>
      <w:tr w:rsidR="00144F1F" w:rsidRPr="00D23035" w14:paraId="29DF35E9"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5C4A11"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9248D7"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0131B5"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More than once a year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DC98D1"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68.4</w:t>
            </w:r>
          </w:p>
        </w:tc>
      </w:tr>
      <w:tr w:rsidR="00144F1F" w:rsidRPr="00D23035" w14:paraId="45C87C2E"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23F705" w14:textId="77777777" w:rsidR="00144F1F" w:rsidRPr="00D23035" w:rsidRDefault="00144F1F" w:rsidP="00D23035">
            <w:pPr>
              <w:spacing w:line="276" w:lineRule="auto"/>
              <w:jc w:val="center"/>
              <w:rPr>
                <w:rFonts w:ascii="Times New Roman" w:hAnsi="Times New Roman"/>
                <w:szCs w:val="24"/>
                <w:lang w:val="en-GB"/>
              </w:rPr>
            </w:pPr>
          </w:p>
        </w:tc>
      </w:tr>
      <w:tr w:rsidR="00144F1F" w:rsidRPr="00D23035" w14:paraId="00D5D4BE"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50CE99"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A9</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128DE9"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Intended Duration of the Stay</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DB04AE"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2 days or less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4F434E"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11.7</w:t>
            </w:r>
          </w:p>
        </w:tc>
      </w:tr>
      <w:tr w:rsidR="00144F1F" w:rsidRPr="00D23035" w14:paraId="5B38237A"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4F227D"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EAE85B"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E0D353"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3 - 5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17D44C"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23.1</w:t>
            </w:r>
          </w:p>
        </w:tc>
      </w:tr>
      <w:tr w:rsidR="00144F1F" w:rsidRPr="00D23035" w14:paraId="50B40354"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B5F52D"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8B7F30"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9B24FC"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6 - 8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E6BB81"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10.9</w:t>
            </w:r>
          </w:p>
        </w:tc>
      </w:tr>
      <w:tr w:rsidR="00144F1F" w:rsidRPr="00D23035" w14:paraId="31A7A595"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F08196"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A829B0"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5428BF"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More than 8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ABD8C4"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54.4</w:t>
            </w:r>
          </w:p>
        </w:tc>
      </w:tr>
      <w:tr w:rsidR="00144F1F" w:rsidRPr="00D23035" w14:paraId="09C5DC8A"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880F76" w14:textId="77777777" w:rsidR="00144F1F" w:rsidRPr="00D23035" w:rsidRDefault="00144F1F" w:rsidP="00D23035">
            <w:pPr>
              <w:spacing w:line="276" w:lineRule="auto"/>
              <w:jc w:val="center"/>
              <w:rPr>
                <w:rFonts w:ascii="Times New Roman" w:hAnsi="Times New Roman"/>
                <w:szCs w:val="24"/>
                <w:lang w:val="en-GB"/>
              </w:rPr>
            </w:pPr>
          </w:p>
        </w:tc>
      </w:tr>
      <w:tr w:rsidR="00144F1F" w:rsidRPr="00D23035" w14:paraId="32582E7E"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AA563B"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A10</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BABC78"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Days already spent at the destination</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DD39C9"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2 days or less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FEA6F7"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40.9</w:t>
            </w:r>
          </w:p>
        </w:tc>
      </w:tr>
      <w:tr w:rsidR="00144F1F" w:rsidRPr="00D23035" w14:paraId="6FCBB4AB"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FC6CAA"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E1AE3F"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E65D5B"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3 – 5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986E49"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24.4</w:t>
            </w:r>
          </w:p>
        </w:tc>
      </w:tr>
      <w:tr w:rsidR="00144F1F" w:rsidRPr="00D23035" w14:paraId="6F56DF11"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DEEF44"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8DFA51"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C8BD96"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6 – 8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1DD3E6"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11.1</w:t>
            </w:r>
          </w:p>
        </w:tc>
      </w:tr>
      <w:tr w:rsidR="00144F1F" w:rsidRPr="00D23035" w14:paraId="20322A06"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B87813" w14:textId="77777777" w:rsidR="00144F1F" w:rsidRPr="00D23035" w:rsidRDefault="00144F1F" w:rsidP="00D23035">
            <w:pPr>
              <w:spacing w:line="276" w:lineRule="auto"/>
              <w:rPr>
                <w:rFonts w:ascii="Times New Roman" w:hAnsi="Times New Roman"/>
                <w:szCs w:val="24"/>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E35622" w14:textId="77777777" w:rsidR="00144F1F" w:rsidRPr="00D23035" w:rsidRDefault="00144F1F" w:rsidP="00D23035">
            <w:pPr>
              <w:spacing w:line="276" w:lineRule="auto"/>
              <w:rPr>
                <w:rFonts w:ascii="Times New Roman" w:hAnsi="Times New Roman"/>
                <w:szCs w:val="24"/>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6C191E" w14:textId="77777777" w:rsidR="00144F1F" w:rsidRPr="00D23035" w:rsidRDefault="00000000" w:rsidP="00D23035">
            <w:pPr>
              <w:spacing w:line="276" w:lineRule="auto"/>
              <w:rPr>
                <w:rFonts w:ascii="Times New Roman" w:hAnsi="Times New Roman"/>
                <w:szCs w:val="24"/>
                <w:lang w:val="en-GB"/>
              </w:rPr>
            </w:pPr>
            <w:r w:rsidRPr="00D23035">
              <w:rPr>
                <w:rFonts w:ascii="Times New Roman" w:hAnsi="Times New Roman"/>
                <w:szCs w:val="24"/>
                <w:lang w:val="en-GB"/>
              </w:rPr>
              <w:t>More than 8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0C414D" w14:textId="77777777" w:rsidR="00144F1F" w:rsidRPr="00D23035" w:rsidRDefault="00000000" w:rsidP="00D23035">
            <w:pPr>
              <w:spacing w:line="276" w:lineRule="auto"/>
              <w:jc w:val="center"/>
              <w:rPr>
                <w:rFonts w:ascii="Times New Roman" w:hAnsi="Times New Roman"/>
                <w:szCs w:val="24"/>
                <w:lang w:val="en-GB"/>
              </w:rPr>
            </w:pPr>
            <w:r w:rsidRPr="00D23035">
              <w:rPr>
                <w:rFonts w:ascii="Times New Roman" w:hAnsi="Times New Roman"/>
                <w:szCs w:val="24"/>
                <w:lang w:val="en-GB"/>
              </w:rPr>
              <w:t>23.6</w:t>
            </w:r>
          </w:p>
        </w:tc>
      </w:tr>
    </w:tbl>
    <w:p w14:paraId="3F82F62E" w14:textId="77777777" w:rsidR="00144F1F" w:rsidRDefault="00144F1F" w:rsidP="009E2A1C">
      <w:pPr>
        <w:spacing w:line="360" w:lineRule="auto"/>
        <w:rPr>
          <w:rFonts w:ascii="Times New Roman" w:hAnsi="Times New Roman"/>
          <w:b/>
          <w:bCs/>
          <w:lang w:val="en-GB"/>
        </w:rPr>
      </w:pPr>
    </w:p>
    <w:p w14:paraId="1E2B1FED" w14:textId="186CB354" w:rsidR="00144F1F" w:rsidRDefault="007670B6" w:rsidP="009E2A1C">
      <w:pPr>
        <w:spacing w:after="240" w:line="360" w:lineRule="auto"/>
        <w:jc w:val="center"/>
        <w:rPr>
          <w:rFonts w:ascii="Times New Roman" w:hAnsi="Times New Roman"/>
          <w:b/>
          <w:bCs/>
          <w:u w:val="single"/>
          <w:lang w:val="en-GB"/>
        </w:rPr>
      </w:pPr>
      <w:r w:rsidRPr="009E2A1C">
        <w:rPr>
          <w:rFonts w:ascii="Times New Roman" w:hAnsi="Times New Roman"/>
          <w:noProof/>
          <w:u w:val="single"/>
        </w:rPr>
        <w:drawing>
          <wp:anchor distT="0" distB="0" distL="114300" distR="114300" simplePos="0" relativeHeight="251659264" behindDoc="0" locked="0" layoutInCell="1" allowOverlap="1" wp14:anchorId="1183D5B8" wp14:editId="466578B4">
            <wp:simplePos x="0" y="0"/>
            <wp:positionH relativeFrom="page">
              <wp:align>right</wp:align>
            </wp:positionH>
            <wp:positionV relativeFrom="paragraph">
              <wp:posOffset>356327</wp:posOffset>
            </wp:positionV>
            <wp:extent cx="3614133" cy="2494280"/>
            <wp:effectExtent l="0" t="0" r="5715" b="1270"/>
            <wp:wrapNone/>
            <wp:docPr id="1026489134" name="Picture 1" descr="A colorful pie chart with numbers and text with Crust in the backgroun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8963" r="2341"/>
                    <a:stretch>
                      <a:fillRect/>
                    </a:stretch>
                  </pic:blipFill>
                  <pic:spPr>
                    <a:xfrm>
                      <a:off x="0" y="0"/>
                      <a:ext cx="3614133" cy="249428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9E2A1C">
        <w:rPr>
          <w:rFonts w:ascii="Times New Roman" w:hAnsi="Times New Roman"/>
          <w:noProof/>
          <w:u w:val="single"/>
        </w:rPr>
        <w:drawing>
          <wp:anchor distT="0" distB="0" distL="114300" distR="114300" simplePos="0" relativeHeight="251658240" behindDoc="0" locked="0" layoutInCell="1" allowOverlap="1" wp14:anchorId="7479F418" wp14:editId="527F8BAB">
            <wp:simplePos x="0" y="0"/>
            <wp:positionH relativeFrom="column">
              <wp:posOffset>-42284</wp:posOffset>
            </wp:positionH>
            <wp:positionV relativeFrom="paragraph">
              <wp:posOffset>382755</wp:posOffset>
            </wp:positionV>
            <wp:extent cx="2781300" cy="2478922"/>
            <wp:effectExtent l="0" t="0" r="0" b="0"/>
            <wp:wrapNone/>
            <wp:docPr id="359931650" name="Picture 1" descr="A blue and yellow rectangular column with percentag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l="9533" t="11240" r="7257" b="8833"/>
                    <a:stretch>
                      <a:fillRect/>
                    </a:stretch>
                  </pic:blipFill>
                  <pic:spPr>
                    <a:xfrm>
                      <a:off x="0" y="0"/>
                      <a:ext cx="2786080" cy="2483182"/>
                    </a:xfrm>
                    <a:prstGeom prst="rect">
                      <a:avLst/>
                    </a:prstGeom>
                    <a:noFill/>
                    <a:ln>
                      <a:noFill/>
                      <a:prstDash/>
                    </a:ln>
                  </pic:spPr>
                </pic:pic>
              </a:graphicData>
            </a:graphic>
            <wp14:sizeRelV relativeFrom="margin">
              <wp14:pctHeight>0</wp14:pctHeight>
            </wp14:sizeRelV>
          </wp:anchor>
        </w:drawing>
      </w:r>
      <w:r w:rsidRPr="009E2A1C">
        <w:rPr>
          <w:rFonts w:ascii="Times New Roman" w:hAnsi="Times New Roman"/>
          <w:b/>
          <w:bCs/>
          <w:u w:val="single"/>
          <w:lang w:val="en-GB"/>
        </w:rPr>
        <w:t>Presentation of Demographic Profiles in Chart</w:t>
      </w:r>
    </w:p>
    <w:p w14:paraId="43F0E1FD" w14:textId="77777777" w:rsidR="007670B6" w:rsidRPr="009E2A1C" w:rsidRDefault="007670B6" w:rsidP="009E2A1C">
      <w:pPr>
        <w:spacing w:after="240" w:line="360" w:lineRule="auto"/>
        <w:jc w:val="center"/>
        <w:rPr>
          <w:rFonts w:ascii="Times New Roman" w:hAnsi="Times New Roman"/>
          <w:b/>
          <w:bCs/>
          <w:u w:val="single"/>
          <w:lang w:val="en-GB"/>
        </w:rPr>
      </w:pPr>
    </w:p>
    <w:p w14:paraId="0EC9D740" w14:textId="77777777" w:rsidR="009E2A1C" w:rsidRPr="008B0116" w:rsidRDefault="009E2A1C" w:rsidP="008765E0">
      <w:pPr>
        <w:spacing w:after="240" w:line="360" w:lineRule="auto"/>
        <w:rPr>
          <w:rFonts w:ascii="Times New Roman" w:hAnsi="Times New Roman"/>
        </w:rPr>
      </w:pPr>
    </w:p>
    <w:p w14:paraId="77747912" w14:textId="77777777" w:rsidR="00144F1F" w:rsidRPr="008B0116" w:rsidRDefault="00144F1F" w:rsidP="008765E0">
      <w:pPr>
        <w:spacing w:after="240" w:line="360" w:lineRule="auto"/>
        <w:rPr>
          <w:rFonts w:ascii="Times New Roman" w:hAnsi="Times New Roman"/>
        </w:rPr>
      </w:pPr>
    </w:p>
    <w:p w14:paraId="4A55ADA9" w14:textId="77777777" w:rsidR="00144F1F" w:rsidRPr="008B0116" w:rsidRDefault="00144F1F" w:rsidP="008765E0">
      <w:pPr>
        <w:spacing w:after="240" w:line="360" w:lineRule="auto"/>
        <w:rPr>
          <w:rFonts w:ascii="Times New Roman" w:hAnsi="Times New Roman"/>
        </w:rPr>
      </w:pPr>
    </w:p>
    <w:p w14:paraId="53F40BA1" w14:textId="77777777" w:rsidR="00144F1F" w:rsidRPr="008B0116" w:rsidRDefault="00144F1F" w:rsidP="008765E0">
      <w:pPr>
        <w:spacing w:after="240" w:line="360" w:lineRule="auto"/>
        <w:rPr>
          <w:rFonts w:ascii="Times New Roman" w:hAnsi="Times New Roman"/>
        </w:rPr>
      </w:pPr>
    </w:p>
    <w:p w14:paraId="546EF428" w14:textId="77777777" w:rsidR="00144F1F" w:rsidRPr="008B0116" w:rsidRDefault="00144F1F" w:rsidP="008765E0">
      <w:pPr>
        <w:spacing w:after="240" w:line="360" w:lineRule="auto"/>
        <w:rPr>
          <w:rFonts w:ascii="Times New Roman" w:hAnsi="Times New Roman"/>
        </w:rPr>
      </w:pPr>
    </w:p>
    <w:p w14:paraId="60FCFEF8" w14:textId="64CE6534" w:rsidR="004A103C" w:rsidRPr="008B0116" w:rsidRDefault="004A103C" w:rsidP="004A103C">
      <w:pPr>
        <w:spacing w:after="240" w:line="360" w:lineRule="auto"/>
        <w:ind w:firstLine="720"/>
        <w:rPr>
          <w:rFonts w:ascii="Times New Roman" w:hAnsi="Times New Roman"/>
        </w:rPr>
      </w:pPr>
      <w:r w:rsidRPr="008B0116">
        <w:rPr>
          <w:rFonts w:ascii="Times New Roman" w:hAnsi="Times New Roman"/>
          <w:i/>
          <w:iCs/>
        </w:rPr>
        <w:t>Figure 4.1: Gender</w:t>
      </w:r>
      <w:r w:rsidRPr="008B0116">
        <w:rPr>
          <w:rFonts w:ascii="Times New Roman" w:hAnsi="Times New Roman"/>
          <w:i/>
          <w:iCs/>
        </w:rPr>
        <w:tab/>
      </w:r>
      <w:r w:rsidRPr="008B0116">
        <w:rPr>
          <w:rFonts w:ascii="Times New Roman" w:hAnsi="Times New Roman"/>
          <w:i/>
          <w:iCs/>
        </w:rPr>
        <w:tab/>
      </w:r>
      <w:r w:rsidRPr="008B0116">
        <w:rPr>
          <w:rFonts w:ascii="Times New Roman" w:hAnsi="Times New Roman"/>
          <w:i/>
          <w:iCs/>
        </w:rPr>
        <w:tab/>
      </w:r>
      <w:r w:rsidRPr="008B0116">
        <w:rPr>
          <w:rFonts w:ascii="Times New Roman" w:hAnsi="Times New Roman"/>
          <w:i/>
          <w:iCs/>
        </w:rPr>
        <w:tab/>
      </w:r>
      <w:r w:rsidRPr="008B0116">
        <w:rPr>
          <w:rFonts w:ascii="Times New Roman" w:hAnsi="Times New Roman"/>
          <w:i/>
          <w:iCs/>
        </w:rPr>
        <w:tab/>
        <w:t>Figure 4.2: Age Group</w:t>
      </w:r>
    </w:p>
    <w:p w14:paraId="7FBAC95E" w14:textId="77777777" w:rsidR="00144F1F" w:rsidRPr="008B0116" w:rsidRDefault="00144F1F" w:rsidP="008765E0">
      <w:pPr>
        <w:spacing w:after="240" w:line="360" w:lineRule="auto"/>
        <w:rPr>
          <w:rFonts w:ascii="Times New Roman" w:hAnsi="Times New Roman"/>
        </w:rPr>
      </w:pPr>
    </w:p>
    <w:p w14:paraId="3E4E48EA" w14:textId="4F794B5A" w:rsidR="003D7757" w:rsidRDefault="002D4313" w:rsidP="004F1FAB">
      <w:pPr>
        <w:spacing w:line="360" w:lineRule="auto"/>
        <w:ind w:firstLine="720"/>
        <w:rPr>
          <w:rFonts w:ascii="Times New Roman" w:hAnsi="Times New Roman"/>
          <w:i/>
          <w:iCs/>
          <w:noProof/>
        </w:rPr>
      </w:pPr>
      <w:r w:rsidRPr="008B0116">
        <w:rPr>
          <w:rFonts w:ascii="Times New Roman" w:hAnsi="Times New Roman"/>
          <w:i/>
          <w:iCs/>
          <w:noProof/>
        </w:rPr>
        <w:lastRenderedPageBreak/>
        <w:drawing>
          <wp:anchor distT="0" distB="0" distL="114300" distR="114300" simplePos="0" relativeHeight="251682816" behindDoc="0" locked="0" layoutInCell="1" allowOverlap="1" wp14:anchorId="05E1ACAA" wp14:editId="141B67CA">
            <wp:simplePos x="0" y="0"/>
            <wp:positionH relativeFrom="column">
              <wp:posOffset>-216535</wp:posOffset>
            </wp:positionH>
            <wp:positionV relativeFrom="paragraph">
              <wp:posOffset>5080</wp:posOffset>
            </wp:positionV>
            <wp:extent cx="3087370" cy="2679700"/>
            <wp:effectExtent l="0" t="0" r="0" b="6350"/>
            <wp:wrapTight wrapText="bothSides">
              <wp:wrapPolygon edited="0">
                <wp:start x="0" y="0"/>
                <wp:lineTo x="0" y="21498"/>
                <wp:lineTo x="21458" y="21498"/>
                <wp:lineTo x="21458" y="0"/>
                <wp:lineTo x="0" y="0"/>
              </wp:wrapPolygon>
            </wp:wrapTight>
            <wp:docPr id="2011413266" name="Picture 1" descr="A graph with blue bars and black tex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t="9756"/>
                    <a:stretch>
                      <a:fillRect/>
                    </a:stretch>
                  </pic:blipFill>
                  <pic:spPr>
                    <a:xfrm>
                      <a:off x="0" y="0"/>
                      <a:ext cx="3087370" cy="2679700"/>
                    </a:xfrm>
                    <a:prstGeom prst="rect">
                      <a:avLst/>
                    </a:prstGeom>
                    <a:noFill/>
                    <a:ln>
                      <a:noFill/>
                      <a:prstDash/>
                    </a:ln>
                  </pic:spPr>
                </pic:pic>
              </a:graphicData>
            </a:graphic>
          </wp:anchor>
        </w:drawing>
      </w:r>
      <w:r w:rsidR="003D7757" w:rsidRPr="008B0116">
        <w:rPr>
          <w:rFonts w:ascii="Times New Roman" w:hAnsi="Times New Roman"/>
          <w:i/>
          <w:iCs/>
          <w:noProof/>
          <w:lang w:val="en-GB"/>
        </w:rPr>
        <w:drawing>
          <wp:anchor distT="0" distB="0" distL="114300" distR="114300" simplePos="0" relativeHeight="251683840" behindDoc="0" locked="0" layoutInCell="1" allowOverlap="1" wp14:anchorId="314CAEC8" wp14:editId="7B4CA3FF">
            <wp:simplePos x="0" y="0"/>
            <wp:positionH relativeFrom="page">
              <wp:posOffset>3840480</wp:posOffset>
            </wp:positionH>
            <wp:positionV relativeFrom="paragraph">
              <wp:posOffset>188801</wp:posOffset>
            </wp:positionV>
            <wp:extent cx="3519805" cy="2425700"/>
            <wp:effectExtent l="0" t="0" r="4445" b="0"/>
            <wp:wrapTight wrapText="bothSides">
              <wp:wrapPolygon edited="0">
                <wp:start x="0" y="0"/>
                <wp:lineTo x="0" y="21374"/>
                <wp:lineTo x="21510" y="21374"/>
                <wp:lineTo x="21510" y="0"/>
                <wp:lineTo x="0" y="0"/>
              </wp:wrapPolygon>
            </wp:wrapTight>
            <wp:docPr id="176939071" name="Picture 12" descr="A colorful pie chart with numbers and tex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l="9877"/>
                    <a:stretch>
                      <a:fillRect/>
                    </a:stretch>
                  </pic:blipFill>
                  <pic:spPr>
                    <a:xfrm>
                      <a:off x="0" y="0"/>
                      <a:ext cx="3519805" cy="24257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28A6DBD3" w14:textId="38BB76A9" w:rsidR="00236871" w:rsidRDefault="00236871" w:rsidP="004F1FAB">
      <w:pPr>
        <w:spacing w:line="360" w:lineRule="auto"/>
        <w:ind w:firstLine="720"/>
        <w:rPr>
          <w:rFonts w:ascii="Times New Roman" w:hAnsi="Times New Roman"/>
          <w:i/>
          <w:iCs/>
        </w:rPr>
      </w:pPr>
      <w:r w:rsidRPr="008B0116">
        <w:rPr>
          <w:rFonts w:ascii="Times New Roman" w:hAnsi="Times New Roman"/>
          <w:i/>
          <w:iCs/>
        </w:rPr>
        <w:t>Figure 4.3: Place of Origin</w:t>
      </w:r>
      <w:r w:rsidRPr="008B0116">
        <w:rPr>
          <w:rFonts w:ascii="Times New Roman" w:hAnsi="Times New Roman"/>
          <w:i/>
          <w:iCs/>
        </w:rPr>
        <w:tab/>
      </w:r>
      <w:r w:rsidRPr="008B0116">
        <w:rPr>
          <w:rFonts w:ascii="Times New Roman" w:hAnsi="Times New Roman"/>
          <w:i/>
          <w:iCs/>
        </w:rPr>
        <w:tab/>
      </w:r>
      <w:r w:rsidRPr="008B0116">
        <w:rPr>
          <w:rFonts w:ascii="Times New Roman" w:hAnsi="Times New Roman"/>
          <w:i/>
          <w:iCs/>
        </w:rPr>
        <w:tab/>
        <w:t>Figure 4.4: Academic Qualification</w:t>
      </w:r>
      <w:r w:rsidRPr="008B0116">
        <w:rPr>
          <w:rFonts w:ascii="Times New Roman" w:hAnsi="Times New Roman"/>
          <w:i/>
          <w:iCs/>
        </w:rPr>
        <w:tab/>
      </w:r>
    </w:p>
    <w:p w14:paraId="37F7E2CB" w14:textId="38268B3C" w:rsidR="002D4313" w:rsidRDefault="002D4313" w:rsidP="004F1FAB">
      <w:pPr>
        <w:spacing w:line="360" w:lineRule="auto"/>
        <w:ind w:firstLine="720"/>
        <w:rPr>
          <w:rFonts w:ascii="Times New Roman" w:hAnsi="Times New Roman"/>
          <w:i/>
          <w:iCs/>
        </w:rPr>
      </w:pPr>
      <w:r w:rsidRPr="008B0116">
        <w:rPr>
          <w:rFonts w:ascii="Times New Roman" w:hAnsi="Times New Roman"/>
          <w:b/>
          <w:bCs/>
          <w:i/>
          <w:iCs/>
          <w:noProof/>
          <w:lang w:val="en-GB"/>
        </w:rPr>
        <w:drawing>
          <wp:anchor distT="0" distB="0" distL="114300" distR="114300" simplePos="0" relativeHeight="251679744" behindDoc="0" locked="0" layoutInCell="1" allowOverlap="1" wp14:anchorId="77B9577D" wp14:editId="0623A1EF">
            <wp:simplePos x="0" y="0"/>
            <wp:positionH relativeFrom="column">
              <wp:posOffset>3028315</wp:posOffset>
            </wp:positionH>
            <wp:positionV relativeFrom="paragraph">
              <wp:posOffset>413385</wp:posOffset>
            </wp:positionV>
            <wp:extent cx="2815590" cy="2163445"/>
            <wp:effectExtent l="0" t="0" r="3810" b="8255"/>
            <wp:wrapTight wrapText="bothSides">
              <wp:wrapPolygon edited="0">
                <wp:start x="0" y="0"/>
                <wp:lineTo x="0" y="21492"/>
                <wp:lineTo x="21483" y="21492"/>
                <wp:lineTo x="21483" y="0"/>
                <wp:lineTo x="0" y="0"/>
              </wp:wrapPolygon>
            </wp:wrapTight>
            <wp:docPr id="286099787" name="Picture 1" descr="A graph of different colored squar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t="7038"/>
                    <a:stretch>
                      <a:fillRect/>
                    </a:stretch>
                  </pic:blipFill>
                  <pic:spPr>
                    <a:xfrm>
                      <a:off x="0" y="0"/>
                      <a:ext cx="2815590" cy="2163445"/>
                    </a:xfrm>
                    <a:prstGeom prst="rect">
                      <a:avLst/>
                    </a:prstGeom>
                    <a:noFill/>
                    <a:ln>
                      <a:noFill/>
                      <a:prstDash/>
                    </a:ln>
                  </pic:spPr>
                </pic:pic>
              </a:graphicData>
            </a:graphic>
            <wp14:sizeRelV relativeFrom="margin">
              <wp14:pctHeight>0</wp14:pctHeight>
            </wp14:sizeRelV>
          </wp:anchor>
        </w:drawing>
      </w:r>
    </w:p>
    <w:p w14:paraId="5ADD8684" w14:textId="39CA3C94" w:rsidR="00236871" w:rsidRPr="001C09CA" w:rsidRDefault="002D4313" w:rsidP="008C7A0B">
      <w:pPr>
        <w:spacing w:line="360" w:lineRule="auto"/>
        <w:ind w:firstLine="720"/>
        <w:rPr>
          <w:rFonts w:ascii="Times New Roman" w:hAnsi="Times New Roman"/>
          <w:i/>
          <w:iCs/>
          <w:lang w:val="en-GB"/>
        </w:rPr>
      </w:pPr>
      <w:r w:rsidRPr="008B0116">
        <w:rPr>
          <w:rFonts w:ascii="Times New Roman" w:hAnsi="Times New Roman"/>
          <w:i/>
          <w:iCs/>
          <w:noProof/>
        </w:rPr>
        <w:drawing>
          <wp:anchor distT="0" distB="0" distL="114300" distR="114300" simplePos="0" relativeHeight="251680768" behindDoc="0" locked="0" layoutInCell="1" allowOverlap="1" wp14:anchorId="6AAEF0E3" wp14:editId="28EC564B">
            <wp:simplePos x="0" y="0"/>
            <wp:positionH relativeFrom="margin">
              <wp:align>left</wp:align>
            </wp:positionH>
            <wp:positionV relativeFrom="paragraph">
              <wp:posOffset>161290</wp:posOffset>
            </wp:positionV>
            <wp:extent cx="2837180" cy="2183765"/>
            <wp:effectExtent l="0" t="0" r="1270" b="6985"/>
            <wp:wrapTight wrapText="bothSides">
              <wp:wrapPolygon edited="0">
                <wp:start x="0" y="0"/>
                <wp:lineTo x="0" y="21481"/>
                <wp:lineTo x="21465" y="21481"/>
                <wp:lineTo x="21465" y="0"/>
                <wp:lineTo x="0" y="0"/>
              </wp:wrapPolygon>
            </wp:wrapTight>
            <wp:docPr id="1413135851" name="Picture 1" descr="A graph of different colored squar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837180" cy="2183765"/>
                    </a:xfrm>
                    <a:prstGeom prst="rect">
                      <a:avLst/>
                    </a:prstGeom>
                    <a:noFill/>
                    <a:ln>
                      <a:noFill/>
                      <a:prstDash/>
                    </a:ln>
                  </pic:spPr>
                </pic:pic>
              </a:graphicData>
            </a:graphic>
            <wp14:sizeRelV relativeFrom="margin">
              <wp14:pctHeight>0</wp14:pctHeight>
            </wp14:sizeRelV>
          </wp:anchor>
        </w:drawing>
      </w:r>
      <w:r w:rsidR="007966D6" w:rsidRPr="001C09CA">
        <w:rPr>
          <w:rFonts w:ascii="Times New Roman" w:hAnsi="Times New Roman"/>
          <w:i/>
          <w:iCs/>
          <w:lang w:val="en-GB"/>
        </w:rPr>
        <w:t>Figure 4.5: Management Position</w:t>
      </w:r>
      <w:r w:rsidR="007966D6" w:rsidRPr="001C09CA">
        <w:rPr>
          <w:rFonts w:ascii="Times New Roman" w:hAnsi="Times New Roman"/>
          <w:i/>
          <w:iCs/>
          <w:lang w:val="en-GB"/>
        </w:rPr>
        <w:tab/>
      </w:r>
      <w:r w:rsidR="004F1FAB" w:rsidRPr="001C09CA">
        <w:rPr>
          <w:rFonts w:ascii="Times New Roman" w:hAnsi="Times New Roman"/>
          <w:i/>
          <w:iCs/>
          <w:lang w:val="en-GB"/>
        </w:rPr>
        <w:tab/>
      </w:r>
      <w:r w:rsidR="004F1FAB" w:rsidRPr="001C09CA">
        <w:rPr>
          <w:rFonts w:ascii="Times New Roman" w:hAnsi="Times New Roman"/>
          <w:i/>
          <w:iCs/>
          <w:lang w:val="en-GB"/>
        </w:rPr>
        <w:tab/>
      </w:r>
      <w:r w:rsidR="007966D6" w:rsidRPr="001C09CA">
        <w:rPr>
          <w:rFonts w:ascii="Times New Roman" w:hAnsi="Times New Roman"/>
          <w:i/>
          <w:iCs/>
          <w:lang w:val="en-GB"/>
        </w:rPr>
        <w:t>Figure 4.6: Occupation</w:t>
      </w:r>
    </w:p>
    <w:p w14:paraId="57DB5E0C" w14:textId="148DF207" w:rsidR="007966D6" w:rsidRPr="001C09CA" w:rsidRDefault="008C7A0B" w:rsidP="007966D6">
      <w:pPr>
        <w:spacing w:after="240" w:line="360" w:lineRule="auto"/>
        <w:rPr>
          <w:rFonts w:ascii="Times New Roman" w:hAnsi="Times New Roman"/>
          <w:i/>
          <w:iCs/>
          <w:lang w:val="en-GB"/>
        </w:rPr>
      </w:pPr>
      <w:r w:rsidRPr="008B0116">
        <w:rPr>
          <w:rFonts w:ascii="Times New Roman" w:hAnsi="Times New Roman"/>
          <w:b/>
          <w:bCs/>
          <w:i/>
          <w:iCs/>
          <w:noProof/>
          <w:lang w:val="fr-FR"/>
        </w:rPr>
        <w:drawing>
          <wp:anchor distT="0" distB="0" distL="114300" distR="114300" simplePos="0" relativeHeight="251686912" behindDoc="0" locked="0" layoutInCell="1" allowOverlap="1" wp14:anchorId="4F11BD1B" wp14:editId="0931402E">
            <wp:simplePos x="0" y="0"/>
            <wp:positionH relativeFrom="column">
              <wp:posOffset>3387725</wp:posOffset>
            </wp:positionH>
            <wp:positionV relativeFrom="paragraph">
              <wp:posOffset>410845</wp:posOffset>
            </wp:positionV>
            <wp:extent cx="2855595" cy="2240915"/>
            <wp:effectExtent l="0" t="0" r="1905" b="6985"/>
            <wp:wrapTight wrapText="bothSides">
              <wp:wrapPolygon edited="0">
                <wp:start x="0" y="0"/>
                <wp:lineTo x="0" y="21484"/>
                <wp:lineTo x="21470" y="21484"/>
                <wp:lineTo x="21470" y="0"/>
                <wp:lineTo x="0" y="0"/>
              </wp:wrapPolygon>
            </wp:wrapTight>
            <wp:docPr id="934773104" name="Picture 1" descr="A graph of a vaca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855595" cy="224091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2D4313" w:rsidRPr="008B0116">
        <w:rPr>
          <w:rFonts w:ascii="Times New Roman" w:hAnsi="Times New Roman"/>
          <w:b/>
          <w:bCs/>
          <w:i/>
          <w:iCs/>
          <w:noProof/>
          <w:lang w:val="en-GB"/>
        </w:rPr>
        <w:drawing>
          <wp:anchor distT="0" distB="0" distL="114300" distR="114300" simplePos="0" relativeHeight="251685888" behindDoc="0" locked="0" layoutInCell="1" allowOverlap="1" wp14:anchorId="4BC2903F" wp14:editId="31E3A37B">
            <wp:simplePos x="0" y="0"/>
            <wp:positionH relativeFrom="margin">
              <wp:align>left</wp:align>
            </wp:positionH>
            <wp:positionV relativeFrom="paragraph">
              <wp:posOffset>421005</wp:posOffset>
            </wp:positionV>
            <wp:extent cx="3301365" cy="2261870"/>
            <wp:effectExtent l="0" t="0" r="0" b="5080"/>
            <wp:wrapTight wrapText="bothSides">
              <wp:wrapPolygon edited="0">
                <wp:start x="0" y="0"/>
                <wp:lineTo x="0" y="21467"/>
                <wp:lineTo x="21438" y="21467"/>
                <wp:lineTo x="21438" y="0"/>
                <wp:lineTo x="0" y="0"/>
              </wp:wrapPolygon>
            </wp:wrapTight>
            <wp:docPr id="1072424307" name="Picture 1" descr="A graph of a person with different colored bar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301365" cy="2261870"/>
                    </a:xfrm>
                    <a:prstGeom prst="rect">
                      <a:avLst/>
                    </a:prstGeom>
                    <a:noFill/>
                    <a:ln>
                      <a:noFill/>
                      <a:prstDash/>
                    </a:ln>
                  </pic:spPr>
                </pic:pic>
              </a:graphicData>
            </a:graphic>
            <wp14:sizeRelV relativeFrom="margin">
              <wp14:pctHeight>0</wp14:pctHeight>
            </wp14:sizeRelV>
          </wp:anchor>
        </w:drawing>
      </w:r>
    </w:p>
    <w:p w14:paraId="6C0E41CD" w14:textId="77AC07D9" w:rsidR="00144F1F" w:rsidRPr="008B0116" w:rsidRDefault="00000000" w:rsidP="008765E0">
      <w:pPr>
        <w:spacing w:after="240" w:line="360" w:lineRule="auto"/>
        <w:ind w:firstLine="720"/>
        <w:rPr>
          <w:rFonts w:ascii="Times New Roman" w:hAnsi="Times New Roman"/>
        </w:rPr>
      </w:pPr>
      <w:r w:rsidRPr="008B0116">
        <w:rPr>
          <w:rFonts w:ascii="Times New Roman" w:hAnsi="Times New Roman"/>
          <w:i/>
          <w:iCs/>
          <w:lang w:val="en-GB"/>
        </w:rPr>
        <w:t>Figure 4.7: Marital Status</w:t>
      </w:r>
      <w:r w:rsidRPr="008B0116">
        <w:rPr>
          <w:rFonts w:ascii="Times New Roman" w:hAnsi="Times New Roman"/>
          <w:i/>
          <w:iCs/>
          <w:lang w:val="en-GB"/>
        </w:rPr>
        <w:tab/>
      </w:r>
      <w:r w:rsidRPr="008B0116">
        <w:rPr>
          <w:rFonts w:ascii="Times New Roman" w:hAnsi="Times New Roman"/>
          <w:i/>
          <w:iCs/>
          <w:lang w:val="en-GB"/>
        </w:rPr>
        <w:tab/>
      </w:r>
      <w:r w:rsidRPr="008B0116">
        <w:rPr>
          <w:rFonts w:ascii="Times New Roman" w:hAnsi="Times New Roman"/>
          <w:i/>
          <w:iCs/>
          <w:lang w:val="en-GB"/>
        </w:rPr>
        <w:tab/>
      </w:r>
      <w:r w:rsidRPr="008B0116">
        <w:rPr>
          <w:rFonts w:ascii="Times New Roman" w:hAnsi="Times New Roman"/>
          <w:i/>
          <w:iCs/>
          <w:lang w:val="en-GB"/>
        </w:rPr>
        <w:tab/>
        <w:t>Figure 4.8: Frequency of Vacation</w:t>
      </w:r>
    </w:p>
    <w:p w14:paraId="79FF5991"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noProof/>
          <w:lang w:val="en-GB"/>
        </w:rPr>
        <w:lastRenderedPageBreak/>
        <w:drawing>
          <wp:anchor distT="0" distB="0" distL="114300" distR="114300" simplePos="0" relativeHeight="251670528" behindDoc="0" locked="0" layoutInCell="1" allowOverlap="1" wp14:anchorId="2AAF1747" wp14:editId="792200DC">
            <wp:simplePos x="0" y="0"/>
            <wp:positionH relativeFrom="margin">
              <wp:posOffset>15240</wp:posOffset>
            </wp:positionH>
            <wp:positionV relativeFrom="paragraph">
              <wp:posOffset>0</wp:posOffset>
            </wp:positionV>
            <wp:extent cx="3528695" cy="1976755"/>
            <wp:effectExtent l="0" t="0" r="0" b="4445"/>
            <wp:wrapTight wrapText="bothSides">
              <wp:wrapPolygon edited="0">
                <wp:start x="0" y="0"/>
                <wp:lineTo x="0" y="21440"/>
                <wp:lineTo x="21456" y="21440"/>
                <wp:lineTo x="21456" y="0"/>
                <wp:lineTo x="0" y="0"/>
              </wp:wrapPolygon>
            </wp:wrapTight>
            <wp:docPr id="1592397565" name="Picture 1" descr="A pie chart with different colored circl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3528695" cy="1976755"/>
                    </a:xfrm>
                    <a:prstGeom prst="rect">
                      <a:avLst/>
                    </a:prstGeom>
                    <a:noFill/>
                    <a:ln>
                      <a:noFill/>
                      <a:prstDash/>
                    </a:ln>
                  </pic:spPr>
                </pic:pic>
              </a:graphicData>
            </a:graphic>
            <wp14:sizeRelV relativeFrom="margin">
              <wp14:pctHeight>0</wp14:pctHeight>
            </wp14:sizeRelV>
          </wp:anchor>
        </w:drawing>
      </w:r>
    </w:p>
    <w:p w14:paraId="541C18DE" w14:textId="77777777" w:rsidR="00144F1F" w:rsidRPr="008B0116" w:rsidRDefault="00144F1F" w:rsidP="008765E0">
      <w:pPr>
        <w:spacing w:after="240" w:line="360" w:lineRule="auto"/>
        <w:rPr>
          <w:rFonts w:ascii="Times New Roman" w:hAnsi="Times New Roman"/>
          <w:b/>
          <w:bCs/>
          <w:lang w:val="en-GB"/>
        </w:rPr>
      </w:pPr>
    </w:p>
    <w:p w14:paraId="54F2ECF7" w14:textId="77777777" w:rsidR="00144F1F" w:rsidRPr="008B0116" w:rsidRDefault="00144F1F" w:rsidP="008765E0">
      <w:pPr>
        <w:spacing w:after="240" w:line="360" w:lineRule="auto"/>
        <w:rPr>
          <w:rFonts w:ascii="Times New Roman" w:hAnsi="Times New Roman"/>
          <w:b/>
          <w:bCs/>
          <w:lang w:val="en-GB"/>
        </w:rPr>
      </w:pPr>
    </w:p>
    <w:p w14:paraId="0679A44A" w14:textId="77777777" w:rsidR="00144F1F" w:rsidRPr="008B0116" w:rsidRDefault="00144F1F" w:rsidP="008765E0">
      <w:pPr>
        <w:spacing w:after="240" w:line="360" w:lineRule="auto"/>
        <w:rPr>
          <w:rFonts w:ascii="Times New Roman" w:hAnsi="Times New Roman"/>
          <w:lang w:val="en-GB"/>
        </w:rPr>
      </w:pPr>
    </w:p>
    <w:p w14:paraId="03A05539" w14:textId="77777777" w:rsidR="00144F1F" w:rsidRPr="008B0116" w:rsidRDefault="00000000" w:rsidP="005D3D18">
      <w:pPr>
        <w:spacing w:after="240" w:line="240" w:lineRule="auto"/>
        <w:rPr>
          <w:rFonts w:ascii="Times New Roman" w:hAnsi="Times New Roman"/>
          <w:lang w:val="en-GB"/>
        </w:rPr>
      </w:pPr>
      <w:r w:rsidRPr="008B0116">
        <w:rPr>
          <w:rFonts w:ascii="Times New Roman" w:hAnsi="Times New Roman"/>
          <w:lang w:val="en-GB"/>
        </w:rPr>
        <w:tab/>
      </w:r>
    </w:p>
    <w:p w14:paraId="357CBAA9" w14:textId="607FC8B0" w:rsidR="00144F1F" w:rsidRDefault="002D1010" w:rsidP="002550FD">
      <w:pPr>
        <w:spacing w:after="240" w:line="360" w:lineRule="auto"/>
        <w:ind w:firstLine="720"/>
        <w:rPr>
          <w:rFonts w:ascii="Times New Roman" w:hAnsi="Times New Roman"/>
          <w:i/>
          <w:iCs/>
          <w:lang w:val="en-GB"/>
        </w:rPr>
      </w:pPr>
      <w:r w:rsidRPr="008B0116">
        <w:rPr>
          <w:rFonts w:ascii="Times New Roman" w:hAnsi="Times New Roman"/>
          <w:b/>
          <w:bCs/>
          <w:i/>
          <w:iCs/>
          <w:noProof/>
          <w:lang w:val="en-GB"/>
        </w:rPr>
        <w:drawing>
          <wp:anchor distT="0" distB="0" distL="114300" distR="114300" simplePos="0" relativeHeight="251667456" behindDoc="0" locked="0" layoutInCell="1" allowOverlap="1" wp14:anchorId="5A93AB5E" wp14:editId="77F34160">
            <wp:simplePos x="0" y="0"/>
            <wp:positionH relativeFrom="column">
              <wp:posOffset>240834</wp:posOffset>
            </wp:positionH>
            <wp:positionV relativeFrom="paragraph">
              <wp:posOffset>258684</wp:posOffset>
            </wp:positionV>
            <wp:extent cx="4523105" cy="2468245"/>
            <wp:effectExtent l="0" t="0" r="0" b="8255"/>
            <wp:wrapTight wrapText="bothSides">
              <wp:wrapPolygon edited="0">
                <wp:start x="0" y="0"/>
                <wp:lineTo x="0" y="21506"/>
                <wp:lineTo x="21470" y="21506"/>
                <wp:lineTo x="21470" y="0"/>
                <wp:lineTo x="0" y="0"/>
              </wp:wrapPolygon>
            </wp:wrapTight>
            <wp:docPr id="1827758635" name="Picture 1" descr="A pie chart with numbers and a diagra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l="20200" r="3659" b="22177"/>
                    <a:stretch>
                      <a:fillRect/>
                    </a:stretch>
                  </pic:blipFill>
                  <pic:spPr>
                    <a:xfrm>
                      <a:off x="0" y="0"/>
                      <a:ext cx="4523105" cy="2468245"/>
                    </a:xfrm>
                    <a:prstGeom prst="rect">
                      <a:avLst/>
                    </a:prstGeom>
                    <a:noFill/>
                    <a:ln>
                      <a:noFill/>
                      <a:prstDash/>
                    </a:ln>
                  </pic:spPr>
                </pic:pic>
              </a:graphicData>
            </a:graphic>
          </wp:anchor>
        </w:drawing>
      </w:r>
      <w:r w:rsidRPr="008B0116">
        <w:rPr>
          <w:rFonts w:ascii="Times New Roman" w:hAnsi="Times New Roman"/>
          <w:i/>
          <w:iCs/>
          <w:lang w:val="en-GB"/>
        </w:rPr>
        <w:t>Figure 4.9: Intended Duration of the Stay</w:t>
      </w:r>
    </w:p>
    <w:p w14:paraId="5AF6A5E8" w14:textId="4F67E9C3" w:rsidR="002550FD" w:rsidRDefault="002550FD" w:rsidP="002550FD">
      <w:pPr>
        <w:spacing w:after="240" w:line="360" w:lineRule="auto"/>
        <w:ind w:firstLine="720"/>
        <w:rPr>
          <w:rFonts w:ascii="Times New Roman" w:hAnsi="Times New Roman"/>
          <w:i/>
          <w:iCs/>
          <w:lang w:val="en-GB"/>
        </w:rPr>
      </w:pPr>
    </w:p>
    <w:p w14:paraId="2F667A9A" w14:textId="77777777" w:rsidR="002550FD" w:rsidRDefault="002550FD" w:rsidP="002550FD">
      <w:pPr>
        <w:spacing w:after="240" w:line="360" w:lineRule="auto"/>
        <w:ind w:firstLine="720"/>
        <w:rPr>
          <w:rFonts w:ascii="Times New Roman" w:hAnsi="Times New Roman"/>
          <w:i/>
          <w:iCs/>
          <w:lang w:val="en-GB"/>
        </w:rPr>
      </w:pPr>
    </w:p>
    <w:p w14:paraId="46FFF55B" w14:textId="77777777" w:rsidR="002550FD" w:rsidRPr="008B0116" w:rsidRDefault="002550FD" w:rsidP="002550FD">
      <w:pPr>
        <w:spacing w:line="360" w:lineRule="auto"/>
        <w:ind w:firstLine="720"/>
        <w:rPr>
          <w:rFonts w:ascii="Times New Roman" w:hAnsi="Times New Roman"/>
        </w:rPr>
      </w:pPr>
    </w:p>
    <w:p w14:paraId="0D11B8CB" w14:textId="77777777" w:rsidR="00144F1F" w:rsidRPr="008B0116" w:rsidRDefault="00144F1F" w:rsidP="008765E0">
      <w:pPr>
        <w:spacing w:after="240" w:line="360" w:lineRule="auto"/>
        <w:rPr>
          <w:rFonts w:ascii="Times New Roman" w:hAnsi="Times New Roman"/>
          <w:b/>
          <w:bCs/>
          <w:lang w:val="en-GB"/>
        </w:rPr>
      </w:pPr>
    </w:p>
    <w:p w14:paraId="7BEAFD96" w14:textId="77777777" w:rsidR="00144F1F" w:rsidRPr="008B0116" w:rsidRDefault="00144F1F" w:rsidP="008765E0">
      <w:pPr>
        <w:spacing w:after="240" w:line="360" w:lineRule="auto"/>
        <w:rPr>
          <w:rFonts w:ascii="Times New Roman" w:hAnsi="Times New Roman"/>
          <w:lang w:val="en-GB"/>
        </w:rPr>
      </w:pPr>
    </w:p>
    <w:p w14:paraId="010F6C64" w14:textId="77777777" w:rsidR="00144F1F" w:rsidRPr="008B0116" w:rsidRDefault="00144F1F" w:rsidP="008765E0">
      <w:pPr>
        <w:spacing w:after="240" w:line="360" w:lineRule="auto"/>
        <w:rPr>
          <w:rFonts w:ascii="Times New Roman" w:hAnsi="Times New Roman"/>
          <w:lang w:val="en-GB"/>
        </w:rPr>
      </w:pPr>
    </w:p>
    <w:p w14:paraId="57DA6A95" w14:textId="77777777" w:rsidR="00144F1F" w:rsidRPr="008B0116" w:rsidRDefault="00000000" w:rsidP="002550FD">
      <w:pPr>
        <w:suppressAutoHyphens w:val="0"/>
        <w:spacing w:after="240" w:line="600" w:lineRule="auto"/>
        <w:rPr>
          <w:rFonts w:ascii="Times New Roman" w:hAnsi="Times New Roman"/>
        </w:rPr>
      </w:pPr>
      <w:r w:rsidRPr="008B0116">
        <w:rPr>
          <w:rFonts w:ascii="Times New Roman" w:hAnsi="Times New Roman"/>
        </w:rPr>
        <w:tab/>
      </w:r>
      <w:r w:rsidRPr="008B0116">
        <w:rPr>
          <w:rFonts w:ascii="Times New Roman" w:hAnsi="Times New Roman"/>
          <w:i/>
          <w:iCs/>
        </w:rPr>
        <w:t>Figure 4. 10: Days already spent on the destination</w:t>
      </w:r>
    </w:p>
    <w:p w14:paraId="7137A879" w14:textId="5475CF3C" w:rsidR="00144F1F" w:rsidRPr="008B0116" w:rsidRDefault="00D22915" w:rsidP="008765E0">
      <w:pPr>
        <w:suppressAutoHyphens w:val="0"/>
        <w:spacing w:after="240" w:line="360" w:lineRule="auto"/>
        <w:rPr>
          <w:rFonts w:ascii="Times New Roman" w:hAnsi="Times New Roman"/>
          <w:b/>
          <w:bCs/>
        </w:rPr>
      </w:pPr>
      <w:r>
        <w:rPr>
          <w:rFonts w:ascii="Times New Roman" w:hAnsi="Times New Roman"/>
          <w:b/>
          <w:bCs/>
        </w:rPr>
        <w:t xml:space="preserve">4.2.2 </w:t>
      </w:r>
      <w:r w:rsidR="00975D3B">
        <w:rPr>
          <w:rFonts w:ascii="Times New Roman" w:hAnsi="Times New Roman"/>
          <w:b/>
          <w:bCs/>
        </w:rPr>
        <w:t>P</w:t>
      </w:r>
      <w:r w:rsidR="0062640A">
        <w:rPr>
          <w:rFonts w:ascii="Times New Roman" w:hAnsi="Times New Roman"/>
          <w:b/>
          <w:bCs/>
        </w:rPr>
        <w:t>ush Factors</w:t>
      </w:r>
    </w:p>
    <w:p w14:paraId="7F471BB2" w14:textId="77777777" w:rsidR="00144F1F" w:rsidRPr="008B0116" w:rsidRDefault="00000000" w:rsidP="008765E0">
      <w:pPr>
        <w:suppressAutoHyphens w:val="0"/>
        <w:spacing w:after="240" w:line="360" w:lineRule="auto"/>
        <w:rPr>
          <w:rFonts w:ascii="Times New Roman" w:hAnsi="Times New Roman"/>
        </w:rPr>
      </w:pPr>
      <w:r w:rsidRPr="008B0116">
        <w:rPr>
          <w:rFonts w:ascii="Times New Roman" w:hAnsi="Times New Roman"/>
        </w:rPr>
        <w:t xml:space="preserve">The results of the </w:t>
      </w:r>
      <w:r w:rsidRPr="008B0116">
        <w:rPr>
          <w:rFonts w:ascii="Times New Roman" w:hAnsi="Times New Roman"/>
          <w:b/>
          <w:bCs/>
        </w:rPr>
        <w:t>push motivation factors</w:t>
      </w:r>
      <w:r w:rsidRPr="008B0116">
        <w:rPr>
          <w:rFonts w:ascii="Times New Roman" w:hAnsi="Times New Roman"/>
        </w:rPr>
        <w:t xml:space="preserve"> indicate that most respondents are strongly motivated by the desire to </w:t>
      </w:r>
      <w:r w:rsidRPr="008B0116">
        <w:rPr>
          <w:rFonts w:ascii="Times New Roman" w:hAnsi="Times New Roman"/>
          <w:b/>
          <w:bCs/>
        </w:rPr>
        <w:t>discover new cultures (B4, mean = 4.43)</w:t>
      </w:r>
      <w:r w:rsidRPr="008B0116">
        <w:rPr>
          <w:rFonts w:ascii="Times New Roman" w:hAnsi="Times New Roman"/>
        </w:rPr>
        <w:t xml:space="preserve">, </w:t>
      </w:r>
      <w:r w:rsidRPr="008B0116">
        <w:rPr>
          <w:rFonts w:ascii="Times New Roman" w:hAnsi="Times New Roman"/>
          <w:b/>
          <w:bCs/>
        </w:rPr>
        <w:t>create new happy memories (B7, mean = 4.30)</w:t>
      </w:r>
      <w:r w:rsidRPr="008B0116">
        <w:rPr>
          <w:rFonts w:ascii="Times New Roman" w:hAnsi="Times New Roman"/>
        </w:rPr>
        <w:t xml:space="preserve">, and </w:t>
      </w:r>
      <w:r w:rsidRPr="008B0116">
        <w:rPr>
          <w:rFonts w:ascii="Times New Roman" w:hAnsi="Times New Roman"/>
          <w:b/>
          <w:bCs/>
        </w:rPr>
        <w:t>seek relaxation (B3, mean = 4.15)</w:t>
      </w:r>
      <w:r w:rsidRPr="008B0116">
        <w:rPr>
          <w:rFonts w:ascii="Times New Roman" w:hAnsi="Times New Roman"/>
        </w:rPr>
        <w:t xml:space="preserve">. Learning about nature (B5, mean = 4.16) and escaping daily routines (B1, mean = 4.05) also scored high. In contrast, spending quality time with family (B6, mean = 3.30) was rated the lowest, suggesting that rural tourism is seen more as an individual or experiential pursuit rather than a family-oriented activity. Other factors such as doing something different from urban tourism (B10, mean = 3.85), emptying one’s system (B8, mean = 3.70), and repeating past happy experiences (B9, mean = 3.65) scored moderately. Overall, the findings highlight that </w:t>
      </w:r>
      <w:r w:rsidRPr="008B0116">
        <w:rPr>
          <w:rFonts w:ascii="Times New Roman" w:hAnsi="Times New Roman"/>
          <w:b/>
          <w:bCs/>
        </w:rPr>
        <w:t>self-enrichment, cultural discovery, and emotional fulfillment are the strongest motivational drivers</w:t>
      </w:r>
      <w:r w:rsidRPr="008B0116">
        <w:rPr>
          <w:rFonts w:ascii="Times New Roman" w:hAnsi="Times New Roman"/>
        </w:rPr>
        <w:t xml:space="preserve"> for rural tourism, while family bonding plays a comparatively smaller role.</w:t>
      </w:r>
    </w:p>
    <w:p w14:paraId="65FE71AD" w14:textId="77777777" w:rsidR="00144F1F" w:rsidRPr="008B0116" w:rsidRDefault="00000000" w:rsidP="00B37D3E">
      <w:pPr>
        <w:suppressAutoHyphens w:val="0"/>
        <w:spacing w:line="360" w:lineRule="auto"/>
        <w:jc w:val="center"/>
        <w:rPr>
          <w:rFonts w:ascii="Times New Roman" w:hAnsi="Times New Roman"/>
        </w:rPr>
      </w:pPr>
      <w:r w:rsidRPr="008B0116">
        <w:rPr>
          <w:rFonts w:ascii="Times New Roman" w:hAnsi="Times New Roman"/>
          <w:b/>
          <w:bCs/>
          <w:lang w:val="en-GB"/>
        </w:rPr>
        <w:lastRenderedPageBreak/>
        <w:t>Table 4.3 Push Factors</w:t>
      </w:r>
    </w:p>
    <w:p w14:paraId="5C274AA6" w14:textId="2896E8DF" w:rsidR="00085C37" w:rsidRPr="00085C37" w:rsidRDefault="00085C37" w:rsidP="008765E0">
      <w:pPr>
        <w:spacing w:after="240" w:line="360" w:lineRule="auto"/>
        <w:rPr>
          <w:rFonts w:ascii="Times New Roman" w:hAnsi="Times New Roman"/>
          <w:lang w:val="en-GB"/>
        </w:rPr>
      </w:pPr>
      <w:r w:rsidRPr="00085C37">
        <w:rPr>
          <w:rFonts w:ascii="Times New Roman" w:hAnsi="Times New Roman"/>
          <w:noProof/>
          <w:lang w:val="en-GB"/>
        </w:rPr>
        <w:drawing>
          <wp:inline distT="0" distB="0" distL="0" distR="0" wp14:anchorId="33443EBB" wp14:editId="635A0573">
            <wp:extent cx="5943600" cy="2278380"/>
            <wp:effectExtent l="0" t="0" r="0" b="7620"/>
            <wp:docPr id="652084373" name="Picture 5" descr="A table with numbers and le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084373" name="Picture 5" descr="A table with numbers and letter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2278380"/>
                    </a:xfrm>
                    <a:prstGeom prst="rect">
                      <a:avLst/>
                    </a:prstGeom>
                    <a:noFill/>
                    <a:ln>
                      <a:noFill/>
                    </a:ln>
                  </pic:spPr>
                </pic:pic>
              </a:graphicData>
            </a:graphic>
          </wp:inline>
        </w:drawing>
      </w:r>
    </w:p>
    <w:p w14:paraId="446130E8" w14:textId="77777777" w:rsidR="00144F1F" w:rsidRPr="008B0116" w:rsidRDefault="00000000" w:rsidP="008765E0">
      <w:pPr>
        <w:spacing w:after="240" w:line="360" w:lineRule="auto"/>
        <w:jc w:val="center"/>
        <w:rPr>
          <w:rFonts w:ascii="Times New Roman" w:hAnsi="Times New Roman"/>
        </w:rPr>
      </w:pPr>
      <w:r w:rsidRPr="008B0116">
        <w:rPr>
          <w:rFonts w:ascii="Times New Roman" w:hAnsi="Times New Roman"/>
          <w:i/>
          <w:iCs/>
          <w:noProof/>
        </w:rPr>
        <w:drawing>
          <wp:anchor distT="0" distB="0" distL="114300" distR="114300" simplePos="0" relativeHeight="251671552" behindDoc="0" locked="0" layoutInCell="1" allowOverlap="1" wp14:anchorId="2ADF7A82" wp14:editId="5A6B9023">
            <wp:simplePos x="0" y="0"/>
            <wp:positionH relativeFrom="margin">
              <wp:align>left</wp:align>
            </wp:positionH>
            <wp:positionV relativeFrom="paragraph">
              <wp:posOffset>192</wp:posOffset>
            </wp:positionV>
            <wp:extent cx="6410977" cy="3835359"/>
            <wp:effectExtent l="0" t="0" r="8873" b="0"/>
            <wp:wrapTight wrapText="bothSides">
              <wp:wrapPolygon edited="0">
                <wp:start x="0" y="0"/>
                <wp:lineTo x="0" y="21461"/>
                <wp:lineTo x="21502" y="21461"/>
                <wp:lineTo x="21502" y="0"/>
                <wp:lineTo x="0" y="0"/>
              </wp:wrapPolygon>
            </wp:wrapTight>
            <wp:docPr id="765018336" name="Picture 1" descr="A graph of different colored bar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6410977" cy="3835359"/>
                    </a:xfrm>
                    <a:prstGeom prst="rect">
                      <a:avLst/>
                    </a:prstGeom>
                    <a:noFill/>
                    <a:ln>
                      <a:noFill/>
                      <a:prstDash/>
                    </a:ln>
                  </pic:spPr>
                </pic:pic>
              </a:graphicData>
            </a:graphic>
          </wp:anchor>
        </w:drawing>
      </w:r>
      <w:r w:rsidRPr="008B0116">
        <w:rPr>
          <w:rFonts w:ascii="Times New Roman" w:hAnsi="Times New Roman"/>
          <w:i/>
          <w:iCs/>
          <w:lang w:val="en-GB"/>
        </w:rPr>
        <w:t>Figure 4.11: Push Factors</w:t>
      </w:r>
    </w:p>
    <w:p w14:paraId="5F9E0966" w14:textId="4925E307" w:rsidR="00144F1F" w:rsidRPr="008B0116" w:rsidRDefault="00D22915" w:rsidP="008765E0">
      <w:pPr>
        <w:spacing w:after="240" w:line="360" w:lineRule="auto"/>
        <w:rPr>
          <w:rFonts w:ascii="Times New Roman" w:hAnsi="Times New Roman"/>
          <w:b/>
          <w:bCs/>
          <w:lang w:val="en-GB"/>
        </w:rPr>
      </w:pPr>
      <w:r>
        <w:rPr>
          <w:rFonts w:ascii="Times New Roman" w:hAnsi="Times New Roman"/>
          <w:b/>
          <w:bCs/>
          <w:lang w:val="en-GB"/>
        </w:rPr>
        <w:t xml:space="preserve">4.2.3 </w:t>
      </w:r>
      <w:r w:rsidRPr="008B0116">
        <w:rPr>
          <w:rFonts w:ascii="Times New Roman" w:hAnsi="Times New Roman"/>
          <w:b/>
          <w:bCs/>
          <w:lang w:val="en-GB"/>
        </w:rPr>
        <w:t>P</w:t>
      </w:r>
      <w:r w:rsidR="0057769D">
        <w:rPr>
          <w:rFonts w:ascii="Times New Roman" w:hAnsi="Times New Roman"/>
          <w:b/>
          <w:bCs/>
          <w:lang w:val="en-GB"/>
        </w:rPr>
        <w:t>ull Factors</w:t>
      </w:r>
    </w:p>
    <w:p w14:paraId="4CDB7515"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The </w:t>
      </w:r>
      <w:r w:rsidRPr="008B0116">
        <w:rPr>
          <w:rFonts w:ascii="Times New Roman" w:hAnsi="Times New Roman"/>
          <w:b/>
          <w:bCs/>
          <w:lang w:val="en-GB"/>
        </w:rPr>
        <w:t>pull factors</w:t>
      </w:r>
      <w:r w:rsidRPr="008B0116">
        <w:rPr>
          <w:rFonts w:ascii="Times New Roman" w:hAnsi="Times New Roman"/>
          <w:lang w:val="en-GB"/>
        </w:rPr>
        <w:t xml:space="preserve"> results show that respondents are most strongly attracted to </w:t>
      </w:r>
      <w:r w:rsidRPr="008B0116">
        <w:rPr>
          <w:rFonts w:ascii="Times New Roman" w:hAnsi="Times New Roman"/>
          <w:b/>
          <w:bCs/>
          <w:lang w:val="en-GB"/>
        </w:rPr>
        <w:t>beautiful landscapes (C6, mean = 4.58)</w:t>
      </w:r>
      <w:r w:rsidRPr="008B0116">
        <w:rPr>
          <w:rFonts w:ascii="Times New Roman" w:hAnsi="Times New Roman"/>
          <w:lang w:val="en-GB"/>
        </w:rPr>
        <w:t xml:space="preserve">, followed by </w:t>
      </w:r>
      <w:r w:rsidRPr="008B0116">
        <w:rPr>
          <w:rFonts w:ascii="Times New Roman" w:hAnsi="Times New Roman"/>
          <w:b/>
          <w:bCs/>
          <w:lang w:val="en-GB"/>
        </w:rPr>
        <w:t>new cultural experiences (C9, mean = 4.28)</w:t>
      </w:r>
      <w:r w:rsidRPr="008B0116">
        <w:rPr>
          <w:rFonts w:ascii="Times New Roman" w:hAnsi="Times New Roman"/>
          <w:lang w:val="en-GB"/>
        </w:rPr>
        <w:t xml:space="preserve"> and </w:t>
      </w:r>
      <w:r w:rsidRPr="008B0116">
        <w:rPr>
          <w:rFonts w:ascii="Times New Roman" w:hAnsi="Times New Roman"/>
          <w:b/>
          <w:bCs/>
          <w:lang w:val="en-GB"/>
        </w:rPr>
        <w:t>exciting adventures (C2, mean = 4.19)</w:t>
      </w:r>
      <w:r w:rsidRPr="008B0116">
        <w:rPr>
          <w:rFonts w:ascii="Times New Roman" w:hAnsi="Times New Roman"/>
          <w:lang w:val="en-GB"/>
        </w:rPr>
        <w:t xml:space="preserve">. A clean, pollution-free environment (C5, mean = 4.15) and peaceful, hassle-free surroundings (C4, mean = 4.03) also scored high, underlining the importance of natural beauty, cultural exposure, and relaxation in rural tourism. Memorable </w:t>
      </w:r>
      <w:r w:rsidRPr="008B0116">
        <w:rPr>
          <w:rFonts w:ascii="Times New Roman" w:hAnsi="Times New Roman"/>
          <w:lang w:val="en-GB"/>
        </w:rPr>
        <w:lastRenderedPageBreak/>
        <w:t xml:space="preserve">souvenirs (C1, mean = 3.95) and affordability (C8, mean = 3.72) were moderately important, while safety (C3, mean = 3.39) and animal attractions (C10, mean = 3.50) received comparatively lower ratings. The least influential factor was a </w:t>
      </w:r>
      <w:r w:rsidRPr="008B0116">
        <w:rPr>
          <w:rFonts w:ascii="Times New Roman" w:hAnsi="Times New Roman"/>
          <w:b/>
          <w:bCs/>
          <w:lang w:val="en-GB"/>
        </w:rPr>
        <w:t>social agenda like adoption of children (C7, mean = 2.74)</w:t>
      </w:r>
      <w:r w:rsidRPr="008B0116">
        <w:rPr>
          <w:rFonts w:ascii="Times New Roman" w:hAnsi="Times New Roman"/>
          <w:lang w:val="en-GB"/>
        </w:rPr>
        <w:t>, which indicates that tourists are generally motivated more by personal enrichment and natural experiences than by social or humanitarian causes.</w:t>
      </w:r>
    </w:p>
    <w:p w14:paraId="1A27771B"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Overall, the findings highlight that </w:t>
      </w:r>
      <w:r w:rsidRPr="008B0116">
        <w:rPr>
          <w:rFonts w:ascii="Times New Roman" w:hAnsi="Times New Roman"/>
          <w:b/>
          <w:bCs/>
          <w:lang w:val="en-GB"/>
        </w:rPr>
        <w:t>the strongest pull motivations in rural tourism are natural beauty, cultural immersion, and adventure</w:t>
      </w:r>
      <w:r w:rsidRPr="008B0116">
        <w:rPr>
          <w:rFonts w:ascii="Times New Roman" w:hAnsi="Times New Roman"/>
          <w:lang w:val="en-GB"/>
        </w:rPr>
        <w:t>, while cost and safety play secondary roles, and social agendas are the least attractive.</w:t>
      </w:r>
    </w:p>
    <w:p w14:paraId="7710FD6E" w14:textId="310936F2" w:rsidR="00144F1F" w:rsidRDefault="00000000" w:rsidP="006437FD">
      <w:pPr>
        <w:suppressAutoHyphens w:val="0"/>
        <w:spacing w:line="240" w:lineRule="auto"/>
        <w:jc w:val="center"/>
        <w:rPr>
          <w:rFonts w:ascii="Times New Roman" w:hAnsi="Times New Roman"/>
          <w:b/>
          <w:bCs/>
          <w:lang w:val="en-GB"/>
        </w:rPr>
      </w:pPr>
      <w:r w:rsidRPr="008B0116">
        <w:rPr>
          <w:rFonts w:ascii="Times New Roman" w:hAnsi="Times New Roman"/>
          <w:b/>
          <w:bCs/>
          <w:lang w:val="en-GB"/>
        </w:rPr>
        <w:t>Table 4.</w:t>
      </w:r>
      <w:r w:rsidR="00D679A3">
        <w:rPr>
          <w:rFonts w:ascii="Times New Roman" w:hAnsi="Times New Roman"/>
          <w:b/>
          <w:bCs/>
          <w:lang w:val="en-GB"/>
        </w:rPr>
        <w:t>4</w:t>
      </w:r>
      <w:r w:rsidRPr="008B0116">
        <w:rPr>
          <w:rFonts w:ascii="Times New Roman" w:hAnsi="Times New Roman"/>
          <w:b/>
          <w:bCs/>
          <w:lang w:val="en-GB"/>
        </w:rPr>
        <w:t xml:space="preserve"> Pu</w:t>
      </w:r>
      <w:r w:rsidR="00D679A3">
        <w:rPr>
          <w:rFonts w:ascii="Times New Roman" w:hAnsi="Times New Roman"/>
          <w:b/>
          <w:bCs/>
          <w:lang w:val="en-GB"/>
        </w:rPr>
        <w:t>ll</w:t>
      </w:r>
      <w:r w:rsidRPr="008B0116">
        <w:rPr>
          <w:rFonts w:ascii="Times New Roman" w:hAnsi="Times New Roman"/>
          <w:b/>
          <w:bCs/>
          <w:lang w:val="en-GB"/>
        </w:rPr>
        <w:t xml:space="preserve"> Factors</w:t>
      </w:r>
    </w:p>
    <w:p w14:paraId="24CC25D1" w14:textId="6E730D34" w:rsidR="001C0C8E" w:rsidRPr="001C0C8E" w:rsidRDefault="001C0C8E" w:rsidP="008765E0">
      <w:pPr>
        <w:suppressAutoHyphens w:val="0"/>
        <w:spacing w:after="240" w:line="360" w:lineRule="auto"/>
        <w:rPr>
          <w:rFonts w:ascii="Times New Roman" w:hAnsi="Times New Roman"/>
          <w:b/>
          <w:bCs/>
          <w:lang w:val="en-GB"/>
        </w:rPr>
      </w:pPr>
      <w:r w:rsidRPr="008B0116">
        <w:rPr>
          <w:rFonts w:ascii="Times New Roman" w:hAnsi="Times New Roman"/>
          <w:noProof/>
          <w:lang w:val="en-GB"/>
        </w:rPr>
        <w:drawing>
          <wp:anchor distT="0" distB="0" distL="114300" distR="114300" simplePos="0" relativeHeight="251673600" behindDoc="0" locked="0" layoutInCell="1" allowOverlap="1" wp14:anchorId="6B85706B" wp14:editId="48A8E442">
            <wp:simplePos x="0" y="0"/>
            <wp:positionH relativeFrom="margin">
              <wp:posOffset>36195</wp:posOffset>
            </wp:positionH>
            <wp:positionV relativeFrom="paragraph">
              <wp:posOffset>2181860</wp:posOffset>
            </wp:positionV>
            <wp:extent cx="6553835" cy="3770630"/>
            <wp:effectExtent l="0" t="0" r="0" b="1270"/>
            <wp:wrapTight wrapText="bothSides">
              <wp:wrapPolygon edited="0">
                <wp:start x="0" y="0"/>
                <wp:lineTo x="0" y="21498"/>
                <wp:lineTo x="21535" y="21498"/>
                <wp:lineTo x="21535" y="0"/>
                <wp:lineTo x="0" y="0"/>
              </wp:wrapPolygon>
            </wp:wrapTight>
            <wp:docPr id="1858510114" name="Picture 1" descr="A graph of different colored lin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6553835" cy="377063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1C0C8E">
        <w:rPr>
          <w:rFonts w:ascii="Times New Roman" w:hAnsi="Times New Roman"/>
          <w:b/>
          <w:bCs/>
          <w:noProof/>
          <w:lang w:val="en-GB"/>
        </w:rPr>
        <w:drawing>
          <wp:inline distT="0" distB="0" distL="0" distR="0" wp14:anchorId="1EEDD334" wp14:editId="4AF96DDE">
            <wp:extent cx="6183517" cy="2103755"/>
            <wp:effectExtent l="0" t="0" r="8255" b="0"/>
            <wp:docPr id="1614135344" name="Picture 9"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35344" name="Picture 9" descr="A table with numbers and letters&#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85403" cy="2104397"/>
                    </a:xfrm>
                    <a:prstGeom prst="rect">
                      <a:avLst/>
                    </a:prstGeom>
                    <a:noFill/>
                    <a:ln>
                      <a:noFill/>
                    </a:ln>
                  </pic:spPr>
                </pic:pic>
              </a:graphicData>
            </a:graphic>
          </wp:inline>
        </w:drawing>
      </w:r>
    </w:p>
    <w:p w14:paraId="6E85DAFB" w14:textId="1457C714" w:rsidR="00FF290C" w:rsidRDefault="00000000" w:rsidP="008765E0">
      <w:pPr>
        <w:spacing w:after="240" w:line="360" w:lineRule="auto"/>
        <w:jc w:val="center"/>
        <w:rPr>
          <w:rFonts w:ascii="Times New Roman" w:hAnsi="Times New Roman"/>
          <w:i/>
          <w:iCs/>
          <w:lang w:val="en-GB"/>
        </w:rPr>
      </w:pPr>
      <w:r w:rsidRPr="008B0116">
        <w:rPr>
          <w:rFonts w:ascii="Times New Roman" w:hAnsi="Times New Roman"/>
          <w:i/>
          <w:iCs/>
          <w:lang w:val="en-GB"/>
        </w:rPr>
        <w:t>Figure 4.12: Pull Factors</w:t>
      </w:r>
    </w:p>
    <w:p w14:paraId="3B41EF6E" w14:textId="07B42A72" w:rsidR="00144F1F" w:rsidRPr="00FF290C" w:rsidRDefault="00FF290C" w:rsidP="00FF290C">
      <w:pPr>
        <w:suppressAutoHyphens w:val="0"/>
        <w:rPr>
          <w:rFonts w:ascii="Times New Roman" w:hAnsi="Times New Roman"/>
          <w:i/>
          <w:iCs/>
          <w:lang w:val="en-GB"/>
        </w:rPr>
      </w:pPr>
      <w:r>
        <w:rPr>
          <w:rFonts w:ascii="Times New Roman" w:hAnsi="Times New Roman"/>
          <w:i/>
          <w:iCs/>
          <w:lang w:val="en-GB"/>
        </w:rPr>
        <w:br w:type="page"/>
      </w:r>
      <w:r w:rsidR="00D22915">
        <w:rPr>
          <w:rFonts w:ascii="Times New Roman" w:hAnsi="Times New Roman"/>
          <w:b/>
          <w:bCs/>
          <w:lang w:val="en-GB"/>
        </w:rPr>
        <w:lastRenderedPageBreak/>
        <w:t xml:space="preserve">4.2.4 </w:t>
      </w:r>
      <w:r w:rsidRPr="008B0116">
        <w:rPr>
          <w:rFonts w:ascii="Times New Roman" w:hAnsi="Times New Roman"/>
          <w:b/>
          <w:bCs/>
          <w:lang w:val="en-GB"/>
        </w:rPr>
        <w:t>ICT Adoption</w:t>
      </w:r>
    </w:p>
    <w:p w14:paraId="6B8B3190"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The results of </w:t>
      </w:r>
      <w:r w:rsidRPr="008B0116">
        <w:rPr>
          <w:rFonts w:ascii="Times New Roman" w:hAnsi="Times New Roman"/>
          <w:b/>
          <w:bCs/>
          <w:lang w:val="en-GB"/>
        </w:rPr>
        <w:t>ICT adoption</w:t>
      </w:r>
      <w:r w:rsidRPr="008B0116">
        <w:rPr>
          <w:rFonts w:ascii="Times New Roman" w:hAnsi="Times New Roman"/>
          <w:lang w:val="en-GB"/>
        </w:rPr>
        <w:t xml:space="preserve"> show that tourists consider some technologies far more useful than others during rural tourism. </w:t>
      </w:r>
      <w:r w:rsidRPr="008B0116">
        <w:rPr>
          <w:rFonts w:ascii="Times New Roman" w:hAnsi="Times New Roman"/>
          <w:b/>
          <w:bCs/>
          <w:lang w:val="en-GB"/>
        </w:rPr>
        <w:t>Internet use (D7, mean = 4.22)</w:t>
      </w:r>
      <w:r w:rsidRPr="008B0116">
        <w:rPr>
          <w:rFonts w:ascii="Times New Roman" w:hAnsi="Times New Roman"/>
          <w:lang w:val="en-GB"/>
        </w:rPr>
        <w:t xml:space="preserve"> emerged as the most important, followed closely by </w:t>
      </w:r>
      <w:r w:rsidRPr="008B0116">
        <w:rPr>
          <w:rFonts w:ascii="Times New Roman" w:hAnsi="Times New Roman"/>
          <w:b/>
          <w:bCs/>
          <w:lang w:val="en-GB"/>
        </w:rPr>
        <w:t>credit/debit cards for expenses (D6, mean = 3.90)</w:t>
      </w:r>
      <w:r w:rsidRPr="008B0116">
        <w:rPr>
          <w:rFonts w:ascii="Times New Roman" w:hAnsi="Times New Roman"/>
          <w:lang w:val="en-GB"/>
        </w:rPr>
        <w:t xml:space="preserve"> and </w:t>
      </w:r>
      <w:r w:rsidRPr="008B0116">
        <w:rPr>
          <w:rFonts w:ascii="Times New Roman" w:hAnsi="Times New Roman"/>
          <w:b/>
          <w:bCs/>
          <w:lang w:val="en-GB"/>
        </w:rPr>
        <w:t>cell phones for communication (D2, mean = 3.89)</w:t>
      </w:r>
      <w:r w:rsidRPr="008B0116">
        <w:rPr>
          <w:rFonts w:ascii="Times New Roman" w:hAnsi="Times New Roman"/>
          <w:lang w:val="en-GB"/>
        </w:rPr>
        <w:t xml:space="preserve">. ICT tools for planning trips (D10, mean = 3.79) and video cameras for keeping memories (D1, mean = 3.37) were moderately valued. On the other hand, devices like </w:t>
      </w:r>
      <w:r w:rsidRPr="008B0116">
        <w:rPr>
          <w:rFonts w:ascii="Times New Roman" w:hAnsi="Times New Roman"/>
          <w:b/>
          <w:bCs/>
          <w:lang w:val="en-GB"/>
        </w:rPr>
        <w:t>iPads (D3, mean = 2.32)</w:t>
      </w:r>
      <w:r w:rsidRPr="008B0116">
        <w:rPr>
          <w:rFonts w:ascii="Times New Roman" w:hAnsi="Times New Roman"/>
          <w:lang w:val="en-GB"/>
        </w:rPr>
        <w:t xml:space="preserve">, </w:t>
      </w:r>
      <w:r w:rsidRPr="008B0116">
        <w:rPr>
          <w:rFonts w:ascii="Times New Roman" w:hAnsi="Times New Roman"/>
          <w:b/>
          <w:bCs/>
          <w:lang w:val="en-GB"/>
        </w:rPr>
        <w:t>laptops (D4, mean = 2.35)</w:t>
      </w:r>
      <w:r w:rsidRPr="008B0116">
        <w:rPr>
          <w:rFonts w:ascii="Times New Roman" w:hAnsi="Times New Roman"/>
          <w:lang w:val="en-GB"/>
        </w:rPr>
        <w:t xml:space="preserve">, </w:t>
      </w:r>
      <w:r w:rsidRPr="008B0116">
        <w:rPr>
          <w:rFonts w:ascii="Times New Roman" w:hAnsi="Times New Roman"/>
          <w:b/>
          <w:bCs/>
          <w:lang w:val="en-GB"/>
        </w:rPr>
        <w:t>radios (D5, mean = 2.20)</w:t>
      </w:r>
      <w:r w:rsidRPr="008B0116">
        <w:rPr>
          <w:rFonts w:ascii="Times New Roman" w:hAnsi="Times New Roman"/>
          <w:lang w:val="en-GB"/>
        </w:rPr>
        <w:t xml:space="preserve">, and </w:t>
      </w:r>
      <w:r w:rsidRPr="008B0116">
        <w:rPr>
          <w:rFonts w:ascii="Times New Roman" w:hAnsi="Times New Roman"/>
          <w:b/>
          <w:bCs/>
          <w:lang w:val="en-GB"/>
        </w:rPr>
        <w:t>television (D8, mean = 2.11)</w:t>
      </w:r>
      <w:r w:rsidRPr="008B0116">
        <w:rPr>
          <w:rFonts w:ascii="Times New Roman" w:hAnsi="Times New Roman"/>
          <w:lang w:val="en-GB"/>
        </w:rPr>
        <w:t xml:space="preserve"> were rated much lower, suggesting they are not considered essential. Emergency-only ICT use (D9, mean = 3.13) also scored modestly.</w:t>
      </w:r>
    </w:p>
    <w:p w14:paraId="55F96303"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In short, tourists in rural settings prioritize </w:t>
      </w:r>
      <w:r w:rsidRPr="008B0116">
        <w:rPr>
          <w:rFonts w:ascii="Times New Roman" w:hAnsi="Times New Roman"/>
          <w:b/>
          <w:bCs/>
          <w:lang w:val="en-GB"/>
        </w:rPr>
        <w:t>connectivity (internet, phones), financial convenience (cards), and trip preparation tools</w:t>
      </w:r>
      <w:r w:rsidRPr="008B0116">
        <w:rPr>
          <w:rFonts w:ascii="Times New Roman" w:hAnsi="Times New Roman"/>
          <w:lang w:val="en-GB"/>
        </w:rPr>
        <w:t>, while traditional media and bulky devices are seen as less relevant</w:t>
      </w:r>
    </w:p>
    <w:p w14:paraId="5B58541D" w14:textId="54C3C629" w:rsidR="00144F1F" w:rsidRDefault="00000000" w:rsidP="00F71995">
      <w:pPr>
        <w:spacing w:line="360" w:lineRule="auto"/>
        <w:jc w:val="center"/>
        <w:rPr>
          <w:rFonts w:ascii="Times New Roman" w:hAnsi="Times New Roman"/>
          <w:b/>
          <w:bCs/>
          <w:lang w:val="en-GB"/>
        </w:rPr>
      </w:pPr>
      <w:r w:rsidRPr="008B0116">
        <w:rPr>
          <w:rFonts w:ascii="Times New Roman" w:hAnsi="Times New Roman"/>
          <w:b/>
          <w:bCs/>
          <w:lang w:val="en-GB"/>
        </w:rPr>
        <w:t>Table 4.</w:t>
      </w:r>
      <w:r w:rsidR="00C47A4A">
        <w:rPr>
          <w:rFonts w:ascii="Times New Roman" w:hAnsi="Times New Roman"/>
          <w:b/>
          <w:bCs/>
          <w:lang w:val="en-GB"/>
        </w:rPr>
        <w:t>5</w:t>
      </w:r>
      <w:r w:rsidRPr="008B0116">
        <w:rPr>
          <w:rFonts w:ascii="Times New Roman" w:hAnsi="Times New Roman"/>
          <w:b/>
          <w:bCs/>
          <w:lang w:val="en-GB"/>
        </w:rPr>
        <w:t>: ICT Adoption</w:t>
      </w:r>
    </w:p>
    <w:p w14:paraId="64B1BF89" w14:textId="4EEF70F9" w:rsidR="00D974A6" w:rsidRPr="00D974A6" w:rsidRDefault="00D974A6" w:rsidP="008765E0">
      <w:pPr>
        <w:spacing w:after="240" w:line="360" w:lineRule="auto"/>
        <w:jc w:val="center"/>
        <w:rPr>
          <w:rFonts w:ascii="Times New Roman" w:hAnsi="Times New Roman"/>
          <w:b/>
          <w:bCs/>
          <w:lang w:val="en-GB"/>
        </w:rPr>
      </w:pPr>
      <w:r w:rsidRPr="00D974A6">
        <w:rPr>
          <w:rFonts w:ascii="Times New Roman" w:hAnsi="Times New Roman"/>
          <w:b/>
          <w:bCs/>
          <w:noProof/>
          <w:lang w:val="en-GB"/>
        </w:rPr>
        <w:drawing>
          <wp:inline distT="0" distB="0" distL="0" distR="0" wp14:anchorId="436A6BAE" wp14:editId="100FDBB5">
            <wp:extent cx="6379605" cy="2159251"/>
            <wp:effectExtent l="0" t="0" r="2540" b="0"/>
            <wp:docPr id="7228798" name="Picture 11" descr="A table with numbers and le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8798" name="Picture 11" descr="A table with numbers and letter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387905" cy="2162060"/>
                    </a:xfrm>
                    <a:prstGeom prst="rect">
                      <a:avLst/>
                    </a:prstGeom>
                    <a:noFill/>
                    <a:ln>
                      <a:noFill/>
                    </a:ln>
                  </pic:spPr>
                </pic:pic>
              </a:graphicData>
            </a:graphic>
          </wp:inline>
        </w:drawing>
      </w:r>
    </w:p>
    <w:p w14:paraId="59D31F91" w14:textId="77777777" w:rsidR="00D974A6" w:rsidRPr="008B0116" w:rsidRDefault="00D974A6" w:rsidP="008765E0">
      <w:pPr>
        <w:spacing w:after="240" w:line="360" w:lineRule="auto"/>
        <w:jc w:val="center"/>
        <w:rPr>
          <w:rFonts w:ascii="Times New Roman" w:hAnsi="Times New Roman"/>
          <w:b/>
          <w:bCs/>
          <w:lang w:val="en-GB"/>
        </w:rPr>
      </w:pPr>
    </w:p>
    <w:p w14:paraId="12A50671" w14:textId="77777777" w:rsidR="00144F1F" w:rsidRPr="008B0116" w:rsidRDefault="00144F1F" w:rsidP="008765E0">
      <w:pPr>
        <w:spacing w:after="240" w:line="360" w:lineRule="auto"/>
        <w:rPr>
          <w:rFonts w:ascii="Times New Roman" w:hAnsi="Times New Roman"/>
          <w:lang w:val="en-GB"/>
        </w:rPr>
      </w:pPr>
    </w:p>
    <w:p w14:paraId="5FF4C68F" w14:textId="77777777" w:rsidR="00144F1F" w:rsidRPr="008B0116" w:rsidRDefault="00144F1F" w:rsidP="008765E0">
      <w:pPr>
        <w:spacing w:after="240" w:line="360" w:lineRule="auto"/>
        <w:rPr>
          <w:rFonts w:ascii="Times New Roman" w:hAnsi="Times New Roman"/>
        </w:rPr>
      </w:pPr>
    </w:p>
    <w:p w14:paraId="757E1B44"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noProof/>
          <w:lang w:val="en-GB"/>
        </w:rPr>
        <w:lastRenderedPageBreak/>
        <w:drawing>
          <wp:inline distT="0" distB="0" distL="0" distR="0" wp14:anchorId="4297E8F6" wp14:editId="58D0FB9C">
            <wp:extent cx="6612520" cy="4525859"/>
            <wp:effectExtent l="0" t="0" r="0" b="8041"/>
            <wp:docPr id="366305961" name="Picture 1" descr="A graph of different colored lin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6612520" cy="4525859"/>
                    </a:xfrm>
                    <a:prstGeom prst="rect">
                      <a:avLst/>
                    </a:prstGeom>
                    <a:noFill/>
                    <a:ln>
                      <a:noFill/>
                      <a:prstDash/>
                    </a:ln>
                  </pic:spPr>
                </pic:pic>
              </a:graphicData>
            </a:graphic>
          </wp:inline>
        </w:drawing>
      </w:r>
    </w:p>
    <w:p w14:paraId="01E8F9D7" w14:textId="77777777" w:rsidR="00144F1F" w:rsidRPr="008B0116" w:rsidRDefault="00000000" w:rsidP="008765E0">
      <w:pPr>
        <w:spacing w:after="240" w:line="360" w:lineRule="auto"/>
        <w:jc w:val="center"/>
        <w:rPr>
          <w:rFonts w:ascii="Times New Roman" w:hAnsi="Times New Roman"/>
          <w:i/>
          <w:iCs/>
          <w:lang w:val="en-GB"/>
        </w:rPr>
      </w:pPr>
      <w:r w:rsidRPr="008B0116">
        <w:rPr>
          <w:rFonts w:ascii="Times New Roman" w:hAnsi="Times New Roman"/>
          <w:i/>
          <w:iCs/>
          <w:lang w:val="en-GB"/>
        </w:rPr>
        <w:t>Figure 4.13: ICT Adoption</w:t>
      </w:r>
    </w:p>
    <w:p w14:paraId="61C56394" w14:textId="30B600C5" w:rsidR="00144F1F" w:rsidRPr="008B0116" w:rsidRDefault="00D22915" w:rsidP="008765E0">
      <w:pPr>
        <w:spacing w:after="240" w:line="360" w:lineRule="auto"/>
        <w:rPr>
          <w:rFonts w:ascii="Times New Roman" w:hAnsi="Times New Roman"/>
          <w:b/>
          <w:bCs/>
          <w:lang w:val="en-GB"/>
        </w:rPr>
      </w:pPr>
      <w:r>
        <w:rPr>
          <w:rFonts w:ascii="Times New Roman" w:hAnsi="Times New Roman"/>
          <w:b/>
          <w:bCs/>
          <w:lang w:val="en-GB"/>
        </w:rPr>
        <w:t xml:space="preserve">4.2.5 </w:t>
      </w:r>
      <w:r w:rsidR="001A33EE">
        <w:rPr>
          <w:rFonts w:ascii="Times New Roman" w:hAnsi="Times New Roman"/>
          <w:b/>
          <w:bCs/>
          <w:lang w:val="en-GB"/>
        </w:rPr>
        <w:t>Tourist Satisfaction</w:t>
      </w:r>
    </w:p>
    <w:p w14:paraId="6C8A00A1"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The results of </w:t>
      </w:r>
      <w:r w:rsidRPr="008B0116">
        <w:rPr>
          <w:rFonts w:ascii="Times New Roman" w:hAnsi="Times New Roman"/>
          <w:b/>
          <w:bCs/>
          <w:lang w:val="en-GB"/>
        </w:rPr>
        <w:t>tourist satisfaction</w:t>
      </w:r>
      <w:r w:rsidRPr="008B0116">
        <w:rPr>
          <w:rFonts w:ascii="Times New Roman" w:hAnsi="Times New Roman"/>
          <w:lang w:val="en-GB"/>
        </w:rPr>
        <w:t xml:space="preserve"> indicate that visitors were most satisfied with </w:t>
      </w:r>
      <w:r w:rsidRPr="008B0116">
        <w:rPr>
          <w:rFonts w:ascii="Times New Roman" w:hAnsi="Times New Roman"/>
          <w:b/>
          <w:bCs/>
          <w:lang w:val="en-GB"/>
        </w:rPr>
        <w:t>discovering new places and cultures (E2, mean = 4.38)</w:t>
      </w:r>
      <w:r w:rsidRPr="008B0116">
        <w:rPr>
          <w:rFonts w:ascii="Times New Roman" w:hAnsi="Times New Roman"/>
          <w:lang w:val="en-GB"/>
        </w:rPr>
        <w:t xml:space="preserve"> and </w:t>
      </w:r>
      <w:r w:rsidRPr="008B0116">
        <w:rPr>
          <w:rFonts w:ascii="Times New Roman" w:hAnsi="Times New Roman"/>
          <w:b/>
          <w:bCs/>
          <w:lang w:val="en-GB"/>
        </w:rPr>
        <w:t>interactions with local people (E9, mean = 4.35)</w:t>
      </w:r>
      <w:r w:rsidRPr="008B0116">
        <w:rPr>
          <w:rFonts w:ascii="Times New Roman" w:hAnsi="Times New Roman"/>
          <w:lang w:val="en-GB"/>
        </w:rPr>
        <w:t xml:space="preserve">, highlighting the cultural and social appeal of rural tourism. High satisfaction was also seen in </w:t>
      </w:r>
      <w:r w:rsidRPr="008B0116">
        <w:rPr>
          <w:rFonts w:ascii="Times New Roman" w:hAnsi="Times New Roman"/>
          <w:b/>
          <w:bCs/>
          <w:lang w:val="en-GB"/>
        </w:rPr>
        <w:t>food (E3, mean = 4.03)</w:t>
      </w:r>
      <w:r w:rsidRPr="008B0116">
        <w:rPr>
          <w:rFonts w:ascii="Times New Roman" w:hAnsi="Times New Roman"/>
          <w:lang w:val="en-GB"/>
        </w:rPr>
        <w:t xml:space="preserve">, </w:t>
      </w:r>
      <w:r w:rsidRPr="008B0116">
        <w:rPr>
          <w:rFonts w:ascii="Times New Roman" w:hAnsi="Times New Roman"/>
          <w:b/>
          <w:bCs/>
          <w:lang w:val="en-GB"/>
        </w:rPr>
        <w:t>weather (E4, mean = 4.03)</w:t>
      </w:r>
      <w:r w:rsidRPr="008B0116">
        <w:rPr>
          <w:rFonts w:ascii="Times New Roman" w:hAnsi="Times New Roman"/>
          <w:lang w:val="en-GB"/>
        </w:rPr>
        <w:t xml:space="preserve">, hotel services (E1, mean = 3.93), affordability (E7, mean = 3.92), and safety (E10, mean = 3.99). However, satisfaction was moderate regarding </w:t>
      </w:r>
      <w:r w:rsidRPr="008B0116">
        <w:rPr>
          <w:rFonts w:ascii="Times New Roman" w:hAnsi="Times New Roman"/>
          <w:b/>
          <w:bCs/>
          <w:lang w:val="en-GB"/>
        </w:rPr>
        <w:t>leisure activities (E5, mean = 3.54)</w:t>
      </w:r>
      <w:r w:rsidRPr="008B0116">
        <w:rPr>
          <w:rFonts w:ascii="Times New Roman" w:hAnsi="Times New Roman"/>
          <w:lang w:val="en-GB"/>
        </w:rPr>
        <w:t xml:space="preserve">, </w:t>
      </w:r>
      <w:r w:rsidRPr="008B0116">
        <w:rPr>
          <w:rFonts w:ascii="Times New Roman" w:hAnsi="Times New Roman"/>
          <w:b/>
          <w:bCs/>
          <w:lang w:val="en-GB"/>
        </w:rPr>
        <w:t>nature exploration opportunities (E6, mean = 3.61)</w:t>
      </w:r>
      <w:r w:rsidRPr="008B0116">
        <w:rPr>
          <w:rFonts w:ascii="Times New Roman" w:hAnsi="Times New Roman"/>
          <w:lang w:val="en-GB"/>
        </w:rPr>
        <w:t xml:space="preserve">, and especially the </w:t>
      </w:r>
      <w:r w:rsidRPr="008B0116">
        <w:rPr>
          <w:rFonts w:ascii="Times New Roman" w:hAnsi="Times New Roman"/>
          <w:b/>
          <w:bCs/>
          <w:lang w:val="en-GB"/>
        </w:rPr>
        <w:t>low level of noise and pollution (E8, mean = 3.38)</w:t>
      </w:r>
      <w:r w:rsidRPr="008B0116">
        <w:rPr>
          <w:rFonts w:ascii="Times New Roman" w:hAnsi="Times New Roman"/>
          <w:lang w:val="en-GB"/>
        </w:rPr>
        <w:t>, which scored the lowest.</w:t>
      </w:r>
    </w:p>
    <w:p w14:paraId="0547057F"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Overall, the findings show that tourists are highly satisfied with </w:t>
      </w:r>
      <w:r w:rsidRPr="008B0116">
        <w:rPr>
          <w:rFonts w:ascii="Times New Roman" w:hAnsi="Times New Roman"/>
          <w:b/>
          <w:bCs/>
          <w:lang w:val="en-GB"/>
        </w:rPr>
        <w:t>cultural discovery, social interaction, and basic services</w:t>
      </w:r>
      <w:r w:rsidRPr="008B0116">
        <w:rPr>
          <w:rFonts w:ascii="Times New Roman" w:hAnsi="Times New Roman"/>
          <w:lang w:val="en-GB"/>
        </w:rPr>
        <w:t xml:space="preserve">, but see room for improvement in </w:t>
      </w:r>
      <w:r w:rsidRPr="008B0116">
        <w:rPr>
          <w:rFonts w:ascii="Times New Roman" w:hAnsi="Times New Roman"/>
          <w:b/>
          <w:bCs/>
          <w:lang w:val="en-GB"/>
        </w:rPr>
        <w:t>recreational activities, environmental quality, and nature-based offerings</w:t>
      </w:r>
      <w:r w:rsidRPr="008B0116">
        <w:rPr>
          <w:rFonts w:ascii="Times New Roman" w:hAnsi="Times New Roman"/>
          <w:lang w:val="en-GB"/>
        </w:rPr>
        <w:t>.</w:t>
      </w:r>
    </w:p>
    <w:p w14:paraId="10AA86EC" w14:textId="173CB0B7" w:rsidR="00144F1F" w:rsidRPr="008B0116" w:rsidRDefault="00000000" w:rsidP="00F30AFF">
      <w:pPr>
        <w:spacing w:line="360" w:lineRule="auto"/>
        <w:jc w:val="center"/>
        <w:rPr>
          <w:rFonts w:ascii="Times New Roman" w:hAnsi="Times New Roman"/>
          <w:b/>
          <w:bCs/>
        </w:rPr>
      </w:pPr>
      <w:r w:rsidRPr="008B0116">
        <w:rPr>
          <w:rFonts w:ascii="Times New Roman" w:hAnsi="Times New Roman"/>
          <w:b/>
          <w:bCs/>
        </w:rPr>
        <w:lastRenderedPageBreak/>
        <w:t>Table 4.</w:t>
      </w:r>
      <w:r w:rsidR="00C47A4A">
        <w:rPr>
          <w:rFonts w:ascii="Times New Roman" w:hAnsi="Times New Roman"/>
          <w:b/>
          <w:bCs/>
        </w:rPr>
        <w:t>6</w:t>
      </w:r>
      <w:r w:rsidRPr="008B0116">
        <w:rPr>
          <w:rFonts w:ascii="Times New Roman" w:hAnsi="Times New Roman"/>
          <w:b/>
          <w:bCs/>
        </w:rPr>
        <w:t>: Tourist Satisfaction</w:t>
      </w:r>
    </w:p>
    <w:p w14:paraId="11F03232" w14:textId="2B07F00F" w:rsidR="00DA4B1F" w:rsidRDefault="00DA4B1F" w:rsidP="008765E0">
      <w:pPr>
        <w:spacing w:after="240" w:line="360" w:lineRule="auto"/>
        <w:rPr>
          <w:rFonts w:ascii="Times New Roman" w:hAnsi="Times New Roman"/>
          <w:lang w:val="en-GB"/>
        </w:rPr>
      </w:pPr>
      <w:r w:rsidRPr="00DA4B1F">
        <w:rPr>
          <w:rFonts w:ascii="Times New Roman" w:hAnsi="Times New Roman"/>
          <w:noProof/>
          <w:lang w:val="en-GB"/>
        </w:rPr>
        <w:drawing>
          <wp:inline distT="0" distB="0" distL="0" distR="0" wp14:anchorId="06FF79CC" wp14:editId="17514427">
            <wp:extent cx="5919746" cy="2058670"/>
            <wp:effectExtent l="0" t="0" r="5080" b="0"/>
            <wp:docPr id="257063301" name="Picture 13"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063301" name="Picture 13" descr="A table with numbers and letters&#10;&#10;AI-generated content may be incorrec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540" t="5280" r="1499" b="3238"/>
                    <a:stretch>
                      <a:fillRect/>
                    </a:stretch>
                  </pic:blipFill>
                  <pic:spPr bwMode="auto">
                    <a:xfrm>
                      <a:off x="0" y="0"/>
                      <a:ext cx="5936186" cy="2064387"/>
                    </a:xfrm>
                    <a:prstGeom prst="rect">
                      <a:avLst/>
                    </a:prstGeom>
                    <a:noFill/>
                    <a:ln>
                      <a:noFill/>
                    </a:ln>
                    <a:extLst>
                      <a:ext uri="{53640926-AAD7-44D8-BBD7-CCE9431645EC}">
                        <a14:shadowObscured xmlns:a14="http://schemas.microsoft.com/office/drawing/2010/main"/>
                      </a:ext>
                    </a:extLst>
                  </pic:spPr>
                </pic:pic>
              </a:graphicData>
            </a:graphic>
          </wp:inline>
        </w:drawing>
      </w:r>
    </w:p>
    <w:p w14:paraId="099B337A" w14:textId="77777777" w:rsidR="00F30AFF" w:rsidRPr="00DA4B1F" w:rsidRDefault="00F30AFF" w:rsidP="008765E0">
      <w:pPr>
        <w:spacing w:after="240" w:line="360" w:lineRule="auto"/>
        <w:rPr>
          <w:rFonts w:ascii="Times New Roman" w:hAnsi="Times New Roman"/>
          <w:lang w:val="en-GB"/>
        </w:rPr>
      </w:pPr>
    </w:p>
    <w:p w14:paraId="39A6586A" w14:textId="3D9AAC1B" w:rsidR="007A38EC" w:rsidRPr="008B0116" w:rsidRDefault="00DA4B1F" w:rsidP="007A38EC">
      <w:pPr>
        <w:spacing w:after="240" w:line="360" w:lineRule="auto"/>
        <w:jc w:val="center"/>
        <w:rPr>
          <w:rFonts w:ascii="Times New Roman" w:hAnsi="Times New Roman"/>
          <w:i/>
          <w:iCs/>
          <w:lang w:val="en-GB"/>
        </w:rPr>
      </w:pPr>
      <w:r w:rsidRPr="008B0116">
        <w:rPr>
          <w:rFonts w:ascii="Times New Roman" w:hAnsi="Times New Roman"/>
          <w:noProof/>
          <w:lang w:val="en-GB"/>
        </w:rPr>
        <w:drawing>
          <wp:inline distT="0" distB="0" distL="0" distR="0" wp14:anchorId="1F69A395" wp14:editId="14AD5F02">
            <wp:extent cx="6431970" cy="5174553"/>
            <wp:effectExtent l="0" t="0" r="6985" b="7620"/>
            <wp:docPr id="1751156190" name="Picture 6" descr="A graph of different colored lin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6454673" cy="5192818"/>
                    </a:xfrm>
                    <a:prstGeom prst="rect">
                      <a:avLst/>
                    </a:prstGeom>
                    <a:noFill/>
                    <a:ln>
                      <a:noFill/>
                      <a:prstDash/>
                    </a:ln>
                  </pic:spPr>
                </pic:pic>
              </a:graphicData>
            </a:graphic>
          </wp:inline>
        </w:drawing>
      </w:r>
      <w:r w:rsidRPr="008B0116">
        <w:rPr>
          <w:rFonts w:ascii="Times New Roman" w:hAnsi="Times New Roman"/>
          <w:i/>
          <w:iCs/>
          <w:lang w:val="en-GB"/>
        </w:rPr>
        <w:t>Figure 4.14: Tourist Satisfaction</w:t>
      </w:r>
    </w:p>
    <w:p w14:paraId="5B7CB982" w14:textId="77777777" w:rsidR="00144F1F" w:rsidRPr="008B0116" w:rsidRDefault="00000000" w:rsidP="008765E0">
      <w:pPr>
        <w:pageBreakBefore/>
        <w:suppressAutoHyphens w:val="0"/>
        <w:spacing w:after="240" w:line="360" w:lineRule="auto"/>
        <w:rPr>
          <w:rFonts w:ascii="Times New Roman" w:hAnsi="Times New Roman"/>
        </w:rPr>
      </w:pPr>
      <w:r w:rsidRPr="008B0116">
        <w:rPr>
          <w:rFonts w:ascii="Times New Roman" w:hAnsi="Times New Roman"/>
          <w:b/>
          <w:bCs/>
          <w:lang w:val="en-GB"/>
        </w:rPr>
        <w:lastRenderedPageBreak/>
        <w:t>4.3 Inferential Statistics</w:t>
      </w:r>
    </w:p>
    <w:p w14:paraId="5AE59FA5" w14:textId="32370AAC"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The results of the </w:t>
      </w:r>
      <w:r w:rsidR="00B93B69">
        <w:rPr>
          <w:rFonts w:ascii="Times New Roman" w:hAnsi="Times New Roman"/>
          <w:lang w:val="en-GB"/>
        </w:rPr>
        <w:t>inferential statistics</w:t>
      </w:r>
      <w:r w:rsidRPr="008B0116">
        <w:rPr>
          <w:rFonts w:ascii="Times New Roman" w:hAnsi="Times New Roman"/>
          <w:lang w:val="en-GB"/>
        </w:rPr>
        <w:t xml:space="preserve"> tests performed by this study are presented in this section along with the results of the </w:t>
      </w:r>
      <w:r w:rsidR="00894F38" w:rsidRPr="008B0116">
        <w:rPr>
          <w:rFonts w:ascii="Times New Roman" w:hAnsi="Times New Roman"/>
          <w:lang w:val="en-GB"/>
        </w:rPr>
        <w:t>Pearson’s correlation test</w:t>
      </w:r>
      <w:r w:rsidRPr="008B0116">
        <w:rPr>
          <w:rFonts w:ascii="Times New Roman" w:hAnsi="Times New Roman"/>
          <w:lang w:val="en-GB"/>
        </w:rPr>
        <w:t xml:space="preserve"> and followed by the </w:t>
      </w:r>
      <w:r w:rsidR="00894F38" w:rsidRPr="008B0116">
        <w:rPr>
          <w:rFonts w:ascii="Times New Roman" w:hAnsi="Times New Roman"/>
          <w:lang w:val="en-GB"/>
        </w:rPr>
        <w:t>ANOVA</w:t>
      </w:r>
      <w:r w:rsidR="00894F38">
        <w:rPr>
          <w:rFonts w:ascii="Times New Roman" w:hAnsi="Times New Roman"/>
          <w:lang w:val="en-GB"/>
        </w:rPr>
        <w:t xml:space="preserve"> test</w:t>
      </w:r>
      <w:r w:rsidR="00B93B69">
        <w:rPr>
          <w:rFonts w:ascii="Times New Roman" w:hAnsi="Times New Roman"/>
          <w:lang w:val="en-GB"/>
        </w:rPr>
        <w:t xml:space="preserve"> </w:t>
      </w:r>
      <w:r w:rsidR="00B55EA9">
        <w:rPr>
          <w:rFonts w:ascii="Times New Roman" w:hAnsi="Times New Roman"/>
          <w:lang w:val="en-GB"/>
        </w:rPr>
        <w:t xml:space="preserve">outputs </w:t>
      </w:r>
      <w:r w:rsidR="00B93B69">
        <w:rPr>
          <w:rFonts w:ascii="Times New Roman" w:hAnsi="Times New Roman"/>
          <w:lang w:val="en-GB"/>
        </w:rPr>
        <w:t>and regression</w:t>
      </w:r>
      <w:r w:rsidR="00045307">
        <w:rPr>
          <w:rFonts w:ascii="Times New Roman" w:hAnsi="Times New Roman"/>
          <w:lang w:val="en-GB"/>
        </w:rPr>
        <w:t xml:space="preserve"> test</w:t>
      </w:r>
      <w:r w:rsidR="00B55EA9">
        <w:rPr>
          <w:rFonts w:ascii="Times New Roman" w:hAnsi="Times New Roman"/>
          <w:lang w:val="en-GB"/>
        </w:rPr>
        <w:t xml:space="preserve"> results</w:t>
      </w:r>
      <w:r w:rsidRPr="008B0116">
        <w:rPr>
          <w:rFonts w:ascii="Times New Roman" w:hAnsi="Times New Roman"/>
          <w:lang w:val="en-GB"/>
        </w:rPr>
        <w:t>.</w:t>
      </w:r>
    </w:p>
    <w:p w14:paraId="362A5A9A" w14:textId="17427422" w:rsidR="00144F1F" w:rsidRPr="008B0116" w:rsidRDefault="00D22915" w:rsidP="008765E0">
      <w:pPr>
        <w:spacing w:after="240" w:line="360" w:lineRule="auto"/>
        <w:rPr>
          <w:rFonts w:ascii="Times New Roman" w:hAnsi="Times New Roman"/>
          <w:b/>
          <w:bCs/>
          <w:lang w:val="en-GB"/>
        </w:rPr>
      </w:pPr>
      <w:r>
        <w:rPr>
          <w:rFonts w:ascii="Times New Roman" w:hAnsi="Times New Roman"/>
          <w:b/>
          <w:bCs/>
          <w:lang w:val="en-GB"/>
        </w:rPr>
        <w:t xml:space="preserve">4.3.1 </w:t>
      </w:r>
      <w:r w:rsidRPr="008B0116">
        <w:rPr>
          <w:rFonts w:ascii="Times New Roman" w:hAnsi="Times New Roman"/>
          <w:b/>
          <w:bCs/>
          <w:lang w:val="en-GB"/>
        </w:rPr>
        <w:t>Pearson Correlation Test</w:t>
      </w:r>
    </w:p>
    <w:p w14:paraId="578249A7" w14:textId="070FA1E8" w:rsidR="00144F1F" w:rsidRPr="008B0116" w:rsidRDefault="00000000" w:rsidP="00237994">
      <w:pPr>
        <w:spacing w:line="360" w:lineRule="auto"/>
        <w:ind w:left="851" w:hanging="567"/>
        <w:jc w:val="center"/>
        <w:rPr>
          <w:rFonts w:ascii="Times New Roman" w:hAnsi="Times New Roman"/>
          <w:b/>
          <w:bCs/>
          <w:lang w:val="en-GB"/>
        </w:rPr>
      </w:pPr>
      <w:r w:rsidRPr="008B0116">
        <w:rPr>
          <w:rFonts w:ascii="Times New Roman" w:hAnsi="Times New Roman"/>
          <w:b/>
          <w:bCs/>
          <w:lang w:val="en-GB"/>
        </w:rPr>
        <w:t>Table 4.</w:t>
      </w:r>
      <w:r w:rsidR="00101B2F">
        <w:rPr>
          <w:rFonts w:ascii="Times New Roman" w:hAnsi="Times New Roman"/>
          <w:b/>
          <w:bCs/>
          <w:lang w:val="en-GB"/>
        </w:rPr>
        <w:t>7</w:t>
      </w:r>
      <w:r w:rsidRPr="008B0116">
        <w:rPr>
          <w:rFonts w:ascii="Times New Roman" w:hAnsi="Times New Roman"/>
          <w:b/>
          <w:bCs/>
          <w:lang w:val="en-GB"/>
        </w:rPr>
        <w:t>: Correlation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16"/>
        <w:gridCol w:w="1843"/>
        <w:gridCol w:w="1042"/>
        <w:gridCol w:w="1268"/>
        <w:gridCol w:w="1421"/>
        <w:gridCol w:w="1726"/>
      </w:tblGrid>
      <w:tr w:rsidR="00144F1F" w:rsidRPr="00300BDD" w14:paraId="75EDDFE4" w14:textId="77777777" w:rsidTr="000C5D02">
        <w:trPr>
          <w:cantSplit/>
        </w:trPr>
        <w:tc>
          <w:tcPr>
            <w:tcW w:w="5000" w:type="pct"/>
            <w:gridSpan w:val="6"/>
            <w:shd w:val="clear" w:color="auto" w:fill="FFFFFF"/>
            <w:tcMar>
              <w:top w:w="0" w:type="dxa"/>
              <w:left w:w="0" w:type="dxa"/>
              <w:bottom w:w="0" w:type="dxa"/>
              <w:right w:w="0" w:type="dxa"/>
            </w:tcMar>
            <w:vAlign w:val="center"/>
          </w:tcPr>
          <w:p w14:paraId="3C5076E4" w14:textId="77777777" w:rsidR="00144F1F" w:rsidRPr="00300BDD" w:rsidRDefault="00000000" w:rsidP="00300BDD">
            <w:pPr>
              <w:spacing w:line="276" w:lineRule="auto"/>
              <w:rPr>
                <w:rFonts w:ascii="Times New Roman" w:hAnsi="Times New Roman"/>
                <w:sz w:val="22"/>
              </w:rPr>
            </w:pPr>
            <w:r w:rsidRPr="00300BDD">
              <w:rPr>
                <w:rFonts w:ascii="Times New Roman" w:hAnsi="Times New Roman"/>
                <w:b/>
                <w:bCs/>
                <w:sz w:val="22"/>
                <w:lang w:val="en-GB"/>
              </w:rPr>
              <w:t>Correlations</w:t>
            </w:r>
          </w:p>
        </w:tc>
      </w:tr>
      <w:tr w:rsidR="00144F1F" w:rsidRPr="00300BDD" w14:paraId="3BB12C99" w14:textId="77777777" w:rsidTr="000C5D02">
        <w:trPr>
          <w:cantSplit/>
        </w:trPr>
        <w:tc>
          <w:tcPr>
            <w:tcW w:w="1974" w:type="pct"/>
            <w:gridSpan w:val="2"/>
            <w:shd w:val="clear" w:color="auto" w:fill="FFFFFF"/>
            <w:tcMar>
              <w:top w:w="0" w:type="dxa"/>
              <w:left w:w="0" w:type="dxa"/>
              <w:bottom w:w="0" w:type="dxa"/>
              <w:right w:w="0" w:type="dxa"/>
            </w:tcMar>
            <w:vAlign w:val="bottom"/>
          </w:tcPr>
          <w:p w14:paraId="41B33094" w14:textId="77777777" w:rsidR="00144F1F" w:rsidRPr="00300BDD" w:rsidRDefault="00144F1F" w:rsidP="00300BDD">
            <w:pPr>
              <w:spacing w:line="276" w:lineRule="auto"/>
              <w:rPr>
                <w:rFonts w:ascii="Times New Roman" w:hAnsi="Times New Roman"/>
                <w:sz w:val="22"/>
                <w:lang w:val="en-GB"/>
              </w:rPr>
            </w:pPr>
          </w:p>
        </w:tc>
        <w:tc>
          <w:tcPr>
            <w:tcW w:w="578" w:type="pct"/>
            <w:shd w:val="clear" w:color="auto" w:fill="FFFFFF"/>
            <w:tcMar>
              <w:top w:w="0" w:type="dxa"/>
              <w:left w:w="0" w:type="dxa"/>
              <w:bottom w:w="0" w:type="dxa"/>
              <w:right w:w="0" w:type="dxa"/>
            </w:tcMar>
            <w:vAlign w:val="bottom"/>
          </w:tcPr>
          <w:p w14:paraId="125B7642"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Push Factors Mean Score</w:t>
            </w:r>
          </w:p>
        </w:tc>
        <w:tc>
          <w:tcPr>
            <w:tcW w:w="703" w:type="pct"/>
            <w:shd w:val="clear" w:color="auto" w:fill="FFFFFF"/>
            <w:tcMar>
              <w:top w:w="0" w:type="dxa"/>
              <w:left w:w="0" w:type="dxa"/>
              <w:bottom w:w="0" w:type="dxa"/>
              <w:right w:w="0" w:type="dxa"/>
            </w:tcMar>
            <w:vAlign w:val="bottom"/>
          </w:tcPr>
          <w:p w14:paraId="59D4894F"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Pull Factors Mean Score</w:t>
            </w:r>
          </w:p>
        </w:tc>
        <w:tc>
          <w:tcPr>
            <w:tcW w:w="788" w:type="pct"/>
            <w:shd w:val="clear" w:color="auto" w:fill="FFFFFF"/>
            <w:tcMar>
              <w:top w:w="0" w:type="dxa"/>
              <w:left w:w="0" w:type="dxa"/>
              <w:bottom w:w="0" w:type="dxa"/>
              <w:right w:w="0" w:type="dxa"/>
            </w:tcMar>
            <w:vAlign w:val="bottom"/>
          </w:tcPr>
          <w:p w14:paraId="49A4728A"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ICT Adoption Mean Score</w:t>
            </w:r>
          </w:p>
        </w:tc>
        <w:tc>
          <w:tcPr>
            <w:tcW w:w="956" w:type="pct"/>
            <w:shd w:val="clear" w:color="auto" w:fill="FFFFFF"/>
            <w:tcMar>
              <w:top w:w="0" w:type="dxa"/>
              <w:left w:w="0" w:type="dxa"/>
              <w:bottom w:w="0" w:type="dxa"/>
              <w:right w:w="0" w:type="dxa"/>
            </w:tcMar>
            <w:vAlign w:val="bottom"/>
          </w:tcPr>
          <w:p w14:paraId="44CB05FA"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Tourist Satisfaction Mean Score</w:t>
            </w:r>
          </w:p>
        </w:tc>
      </w:tr>
      <w:tr w:rsidR="00144F1F" w:rsidRPr="00300BDD" w14:paraId="7FDFE664" w14:textId="77777777" w:rsidTr="000C5D02">
        <w:trPr>
          <w:cantSplit/>
        </w:trPr>
        <w:tc>
          <w:tcPr>
            <w:tcW w:w="952" w:type="pct"/>
            <w:vMerge w:val="restart"/>
            <w:shd w:val="clear" w:color="auto" w:fill="E0E0E0"/>
            <w:tcMar>
              <w:top w:w="0" w:type="dxa"/>
              <w:left w:w="0" w:type="dxa"/>
              <w:bottom w:w="0" w:type="dxa"/>
              <w:right w:w="0" w:type="dxa"/>
            </w:tcMar>
          </w:tcPr>
          <w:p w14:paraId="1708CF30" w14:textId="77777777" w:rsidR="00144F1F" w:rsidRPr="00300BDD" w:rsidRDefault="00000000" w:rsidP="00300BDD">
            <w:pPr>
              <w:spacing w:line="276" w:lineRule="auto"/>
              <w:rPr>
                <w:rFonts w:ascii="Times New Roman" w:hAnsi="Times New Roman"/>
                <w:sz w:val="22"/>
                <w:lang w:val="en-GB"/>
              </w:rPr>
            </w:pPr>
            <w:r w:rsidRPr="00300BDD">
              <w:rPr>
                <w:rFonts w:ascii="Times New Roman" w:hAnsi="Times New Roman"/>
                <w:sz w:val="22"/>
                <w:lang w:val="en-GB"/>
              </w:rPr>
              <w:t xml:space="preserve">Push Factors </w:t>
            </w:r>
          </w:p>
          <w:p w14:paraId="4801239A" w14:textId="77777777" w:rsidR="00144F1F" w:rsidRPr="00300BDD" w:rsidRDefault="00000000" w:rsidP="00300BDD">
            <w:pPr>
              <w:spacing w:line="276" w:lineRule="auto"/>
              <w:rPr>
                <w:rFonts w:ascii="Times New Roman" w:hAnsi="Times New Roman"/>
                <w:sz w:val="22"/>
                <w:lang w:val="en-GB"/>
              </w:rPr>
            </w:pPr>
            <w:r w:rsidRPr="00300BDD">
              <w:rPr>
                <w:rFonts w:ascii="Times New Roman" w:hAnsi="Times New Roman"/>
                <w:sz w:val="22"/>
                <w:lang w:val="en-GB"/>
              </w:rPr>
              <w:t>Mean Score</w:t>
            </w:r>
          </w:p>
        </w:tc>
        <w:tc>
          <w:tcPr>
            <w:tcW w:w="1022" w:type="pct"/>
            <w:shd w:val="clear" w:color="auto" w:fill="E0E0E0"/>
            <w:tcMar>
              <w:top w:w="0" w:type="dxa"/>
              <w:left w:w="0" w:type="dxa"/>
              <w:bottom w:w="0" w:type="dxa"/>
              <w:right w:w="0" w:type="dxa"/>
            </w:tcMar>
          </w:tcPr>
          <w:p w14:paraId="6EBFA981"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Pearson Correlation</w:t>
            </w:r>
          </w:p>
        </w:tc>
        <w:tc>
          <w:tcPr>
            <w:tcW w:w="578" w:type="pct"/>
            <w:shd w:val="clear" w:color="auto" w:fill="F9F9FB"/>
            <w:tcMar>
              <w:top w:w="0" w:type="dxa"/>
              <w:left w:w="0" w:type="dxa"/>
              <w:bottom w:w="0" w:type="dxa"/>
              <w:right w:w="0" w:type="dxa"/>
            </w:tcMar>
          </w:tcPr>
          <w:p w14:paraId="49D69C8B"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1</w:t>
            </w:r>
          </w:p>
        </w:tc>
        <w:tc>
          <w:tcPr>
            <w:tcW w:w="703" w:type="pct"/>
            <w:shd w:val="clear" w:color="auto" w:fill="F9F9FB"/>
            <w:tcMar>
              <w:top w:w="0" w:type="dxa"/>
              <w:left w:w="0" w:type="dxa"/>
              <w:bottom w:w="0" w:type="dxa"/>
              <w:right w:w="0" w:type="dxa"/>
            </w:tcMar>
          </w:tcPr>
          <w:p w14:paraId="494062E0" w14:textId="77777777" w:rsidR="00144F1F" w:rsidRPr="00300BDD" w:rsidRDefault="00000000" w:rsidP="00300BDD">
            <w:pPr>
              <w:spacing w:line="276" w:lineRule="auto"/>
              <w:jc w:val="center"/>
              <w:rPr>
                <w:rFonts w:ascii="Times New Roman" w:hAnsi="Times New Roman"/>
                <w:sz w:val="22"/>
              </w:rPr>
            </w:pPr>
            <w:r w:rsidRPr="00300BDD">
              <w:rPr>
                <w:rFonts w:ascii="Times New Roman" w:hAnsi="Times New Roman"/>
                <w:sz w:val="22"/>
                <w:lang w:val="en-GB"/>
              </w:rPr>
              <w:t>.537</w:t>
            </w:r>
            <w:r w:rsidRPr="00300BDD">
              <w:rPr>
                <w:rFonts w:ascii="Times New Roman" w:hAnsi="Times New Roman"/>
                <w:sz w:val="22"/>
                <w:vertAlign w:val="superscript"/>
                <w:lang w:val="en-GB"/>
              </w:rPr>
              <w:t>**</w:t>
            </w:r>
          </w:p>
        </w:tc>
        <w:tc>
          <w:tcPr>
            <w:tcW w:w="788" w:type="pct"/>
            <w:shd w:val="clear" w:color="auto" w:fill="F9F9FB"/>
            <w:tcMar>
              <w:top w:w="0" w:type="dxa"/>
              <w:left w:w="0" w:type="dxa"/>
              <w:bottom w:w="0" w:type="dxa"/>
              <w:right w:w="0" w:type="dxa"/>
            </w:tcMar>
          </w:tcPr>
          <w:p w14:paraId="461E182C"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.046</w:t>
            </w:r>
          </w:p>
        </w:tc>
        <w:tc>
          <w:tcPr>
            <w:tcW w:w="956" w:type="pct"/>
            <w:shd w:val="clear" w:color="auto" w:fill="F9F9FB"/>
            <w:tcMar>
              <w:top w:w="0" w:type="dxa"/>
              <w:left w:w="0" w:type="dxa"/>
              <w:bottom w:w="0" w:type="dxa"/>
              <w:right w:w="0" w:type="dxa"/>
            </w:tcMar>
          </w:tcPr>
          <w:p w14:paraId="0B921FF0" w14:textId="77777777" w:rsidR="00144F1F" w:rsidRPr="00300BDD" w:rsidRDefault="00000000" w:rsidP="00300BDD">
            <w:pPr>
              <w:spacing w:line="276" w:lineRule="auto"/>
              <w:jc w:val="center"/>
              <w:rPr>
                <w:rFonts w:ascii="Times New Roman" w:hAnsi="Times New Roman"/>
                <w:sz w:val="22"/>
              </w:rPr>
            </w:pPr>
            <w:r w:rsidRPr="00300BDD">
              <w:rPr>
                <w:rFonts w:ascii="Times New Roman" w:hAnsi="Times New Roman"/>
                <w:sz w:val="22"/>
                <w:lang w:val="en-GB"/>
              </w:rPr>
              <w:t>.448</w:t>
            </w:r>
            <w:r w:rsidRPr="00300BDD">
              <w:rPr>
                <w:rFonts w:ascii="Times New Roman" w:hAnsi="Times New Roman"/>
                <w:sz w:val="22"/>
                <w:vertAlign w:val="superscript"/>
                <w:lang w:val="en-GB"/>
              </w:rPr>
              <w:t>**</w:t>
            </w:r>
          </w:p>
        </w:tc>
      </w:tr>
      <w:tr w:rsidR="00144F1F" w:rsidRPr="00300BDD" w14:paraId="581BDFCA" w14:textId="77777777" w:rsidTr="000C5D02">
        <w:trPr>
          <w:cantSplit/>
        </w:trPr>
        <w:tc>
          <w:tcPr>
            <w:tcW w:w="952" w:type="pct"/>
            <w:vMerge/>
            <w:shd w:val="clear" w:color="auto" w:fill="E0E0E0"/>
            <w:tcMar>
              <w:top w:w="0" w:type="dxa"/>
              <w:left w:w="0" w:type="dxa"/>
              <w:bottom w:w="0" w:type="dxa"/>
              <w:right w:w="0" w:type="dxa"/>
            </w:tcMar>
          </w:tcPr>
          <w:p w14:paraId="4B9690F9"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6A448A07"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Sig. (2-tailed)</w:t>
            </w:r>
          </w:p>
        </w:tc>
        <w:tc>
          <w:tcPr>
            <w:tcW w:w="578" w:type="pct"/>
            <w:shd w:val="clear" w:color="auto" w:fill="F9F9FB"/>
            <w:tcMar>
              <w:top w:w="0" w:type="dxa"/>
              <w:left w:w="0" w:type="dxa"/>
              <w:bottom w:w="0" w:type="dxa"/>
              <w:right w:w="0" w:type="dxa"/>
            </w:tcMar>
            <w:vAlign w:val="center"/>
          </w:tcPr>
          <w:p w14:paraId="62702C1F" w14:textId="77777777" w:rsidR="00144F1F" w:rsidRPr="00300BDD" w:rsidRDefault="00144F1F" w:rsidP="00300BDD">
            <w:pPr>
              <w:spacing w:line="276" w:lineRule="auto"/>
              <w:jc w:val="center"/>
              <w:rPr>
                <w:rFonts w:ascii="Times New Roman" w:hAnsi="Times New Roman"/>
                <w:sz w:val="22"/>
                <w:lang w:val="en-GB"/>
              </w:rPr>
            </w:pPr>
          </w:p>
        </w:tc>
        <w:tc>
          <w:tcPr>
            <w:tcW w:w="703" w:type="pct"/>
            <w:shd w:val="clear" w:color="auto" w:fill="F9F9FB"/>
            <w:tcMar>
              <w:top w:w="0" w:type="dxa"/>
              <w:left w:w="0" w:type="dxa"/>
              <w:bottom w:w="0" w:type="dxa"/>
              <w:right w:w="0" w:type="dxa"/>
            </w:tcMar>
          </w:tcPr>
          <w:p w14:paraId="04598B97"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&lt;.001</w:t>
            </w:r>
          </w:p>
        </w:tc>
        <w:tc>
          <w:tcPr>
            <w:tcW w:w="788" w:type="pct"/>
            <w:shd w:val="clear" w:color="auto" w:fill="F9F9FB"/>
            <w:tcMar>
              <w:top w:w="0" w:type="dxa"/>
              <w:left w:w="0" w:type="dxa"/>
              <w:bottom w:w="0" w:type="dxa"/>
              <w:right w:w="0" w:type="dxa"/>
            </w:tcMar>
          </w:tcPr>
          <w:p w14:paraId="7A4CC9AA"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.365</w:t>
            </w:r>
          </w:p>
        </w:tc>
        <w:tc>
          <w:tcPr>
            <w:tcW w:w="956" w:type="pct"/>
            <w:shd w:val="clear" w:color="auto" w:fill="F9F9FB"/>
            <w:tcMar>
              <w:top w:w="0" w:type="dxa"/>
              <w:left w:w="0" w:type="dxa"/>
              <w:bottom w:w="0" w:type="dxa"/>
              <w:right w:w="0" w:type="dxa"/>
            </w:tcMar>
          </w:tcPr>
          <w:p w14:paraId="6EE1663B"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&lt;.001</w:t>
            </w:r>
          </w:p>
        </w:tc>
      </w:tr>
      <w:tr w:rsidR="00144F1F" w:rsidRPr="00300BDD" w14:paraId="38E560EE" w14:textId="77777777" w:rsidTr="000C5D02">
        <w:trPr>
          <w:cantSplit/>
        </w:trPr>
        <w:tc>
          <w:tcPr>
            <w:tcW w:w="952" w:type="pct"/>
            <w:vMerge/>
            <w:shd w:val="clear" w:color="auto" w:fill="E0E0E0"/>
            <w:tcMar>
              <w:top w:w="0" w:type="dxa"/>
              <w:left w:w="0" w:type="dxa"/>
              <w:bottom w:w="0" w:type="dxa"/>
              <w:right w:w="0" w:type="dxa"/>
            </w:tcMar>
          </w:tcPr>
          <w:p w14:paraId="40653A0D"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0670CD42"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Sum of Squares and Cross-products</w:t>
            </w:r>
          </w:p>
        </w:tc>
        <w:tc>
          <w:tcPr>
            <w:tcW w:w="578" w:type="pct"/>
            <w:shd w:val="clear" w:color="auto" w:fill="F9F9FB"/>
            <w:tcMar>
              <w:top w:w="0" w:type="dxa"/>
              <w:left w:w="0" w:type="dxa"/>
              <w:bottom w:w="0" w:type="dxa"/>
              <w:right w:w="0" w:type="dxa"/>
            </w:tcMar>
          </w:tcPr>
          <w:p w14:paraId="307F09DC"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70.153</w:t>
            </w:r>
          </w:p>
        </w:tc>
        <w:tc>
          <w:tcPr>
            <w:tcW w:w="703" w:type="pct"/>
            <w:shd w:val="clear" w:color="auto" w:fill="F9F9FB"/>
            <w:tcMar>
              <w:top w:w="0" w:type="dxa"/>
              <w:left w:w="0" w:type="dxa"/>
              <w:bottom w:w="0" w:type="dxa"/>
              <w:right w:w="0" w:type="dxa"/>
            </w:tcMar>
          </w:tcPr>
          <w:p w14:paraId="14AA0F32"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35.649</w:t>
            </w:r>
          </w:p>
        </w:tc>
        <w:tc>
          <w:tcPr>
            <w:tcW w:w="788" w:type="pct"/>
            <w:shd w:val="clear" w:color="auto" w:fill="F9F9FB"/>
            <w:tcMar>
              <w:top w:w="0" w:type="dxa"/>
              <w:left w:w="0" w:type="dxa"/>
              <w:bottom w:w="0" w:type="dxa"/>
              <w:right w:w="0" w:type="dxa"/>
            </w:tcMar>
          </w:tcPr>
          <w:p w14:paraId="5B15B593"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3.862</w:t>
            </w:r>
          </w:p>
        </w:tc>
        <w:tc>
          <w:tcPr>
            <w:tcW w:w="956" w:type="pct"/>
            <w:shd w:val="clear" w:color="auto" w:fill="F9F9FB"/>
            <w:tcMar>
              <w:top w:w="0" w:type="dxa"/>
              <w:left w:w="0" w:type="dxa"/>
              <w:bottom w:w="0" w:type="dxa"/>
              <w:right w:w="0" w:type="dxa"/>
            </w:tcMar>
          </w:tcPr>
          <w:p w14:paraId="6AE39C05"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32.150</w:t>
            </w:r>
          </w:p>
        </w:tc>
      </w:tr>
      <w:tr w:rsidR="00144F1F" w:rsidRPr="00300BDD" w14:paraId="369C5C5A" w14:textId="77777777" w:rsidTr="000C5D02">
        <w:trPr>
          <w:cantSplit/>
        </w:trPr>
        <w:tc>
          <w:tcPr>
            <w:tcW w:w="952" w:type="pct"/>
            <w:vMerge/>
            <w:shd w:val="clear" w:color="auto" w:fill="E0E0E0"/>
            <w:tcMar>
              <w:top w:w="0" w:type="dxa"/>
              <w:left w:w="0" w:type="dxa"/>
              <w:bottom w:w="0" w:type="dxa"/>
              <w:right w:w="0" w:type="dxa"/>
            </w:tcMar>
          </w:tcPr>
          <w:p w14:paraId="52C460B4"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52BEB5DA"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Covariance</w:t>
            </w:r>
          </w:p>
        </w:tc>
        <w:tc>
          <w:tcPr>
            <w:tcW w:w="578" w:type="pct"/>
            <w:shd w:val="clear" w:color="auto" w:fill="F9F9FB"/>
            <w:tcMar>
              <w:top w:w="0" w:type="dxa"/>
              <w:left w:w="0" w:type="dxa"/>
              <w:bottom w:w="0" w:type="dxa"/>
              <w:right w:w="0" w:type="dxa"/>
            </w:tcMar>
          </w:tcPr>
          <w:p w14:paraId="79534B93"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.182</w:t>
            </w:r>
          </w:p>
        </w:tc>
        <w:tc>
          <w:tcPr>
            <w:tcW w:w="703" w:type="pct"/>
            <w:shd w:val="clear" w:color="auto" w:fill="F9F9FB"/>
            <w:tcMar>
              <w:top w:w="0" w:type="dxa"/>
              <w:left w:w="0" w:type="dxa"/>
              <w:bottom w:w="0" w:type="dxa"/>
              <w:right w:w="0" w:type="dxa"/>
            </w:tcMar>
          </w:tcPr>
          <w:p w14:paraId="0B874F60"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.093</w:t>
            </w:r>
          </w:p>
        </w:tc>
        <w:tc>
          <w:tcPr>
            <w:tcW w:w="788" w:type="pct"/>
            <w:shd w:val="clear" w:color="auto" w:fill="F9F9FB"/>
            <w:tcMar>
              <w:top w:w="0" w:type="dxa"/>
              <w:left w:w="0" w:type="dxa"/>
              <w:bottom w:w="0" w:type="dxa"/>
              <w:right w:w="0" w:type="dxa"/>
            </w:tcMar>
          </w:tcPr>
          <w:p w14:paraId="60FCCAD9"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.010</w:t>
            </w:r>
          </w:p>
        </w:tc>
        <w:tc>
          <w:tcPr>
            <w:tcW w:w="956" w:type="pct"/>
            <w:shd w:val="clear" w:color="auto" w:fill="F9F9FB"/>
            <w:tcMar>
              <w:top w:w="0" w:type="dxa"/>
              <w:left w:w="0" w:type="dxa"/>
              <w:bottom w:w="0" w:type="dxa"/>
              <w:right w:w="0" w:type="dxa"/>
            </w:tcMar>
          </w:tcPr>
          <w:p w14:paraId="5CFED0C7"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.084</w:t>
            </w:r>
          </w:p>
        </w:tc>
      </w:tr>
      <w:tr w:rsidR="00144F1F" w:rsidRPr="00300BDD" w14:paraId="22A40F22" w14:textId="77777777" w:rsidTr="000C5D02">
        <w:trPr>
          <w:cantSplit/>
        </w:trPr>
        <w:tc>
          <w:tcPr>
            <w:tcW w:w="952" w:type="pct"/>
            <w:vMerge/>
            <w:shd w:val="clear" w:color="auto" w:fill="E0E0E0"/>
            <w:tcMar>
              <w:top w:w="0" w:type="dxa"/>
              <w:left w:w="0" w:type="dxa"/>
              <w:bottom w:w="0" w:type="dxa"/>
              <w:right w:w="0" w:type="dxa"/>
            </w:tcMar>
          </w:tcPr>
          <w:p w14:paraId="278FBE6A"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5088BA8E"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N</w:t>
            </w:r>
          </w:p>
        </w:tc>
        <w:tc>
          <w:tcPr>
            <w:tcW w:w="578" w:type="pct"/>
            <w:shd w:val="clear" w:color="auto" w:fill="F9F9FB"/>
            <w:tcMar>
              <w:top w:w="0" w:type="dxa"/>
              <w:left w:w="0" w:type="dxa"/>
              <w:bottom w:w="0" w:type="dxa"/>
              <w:right w:w="0" w:type="dxa"/>
            </w:tcMar>
          </w:tcPr>
          <w:p w14:paraId="2869AF75"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386</w:t>
            </w:r>
          </w:p>
        </w:tc>
        <w:tc>
          <w:tcPr>
            <w:tcW w:w="703" w:type="pct"/>
            <w:shd w:val="clear" w:color="auto" w:fill="F9F9FB"/>
            <w:tcMar>
              <w:top w:w="0" w:type="dxa"/>
              <w:left w:w="0" w:type="dxa"/>
              <w:bottom w:w="0" w:type="dxa"/>
              <w:right w:w="0" w:type="dxa"/>
            </w:tcMar>
          </w:tcPr>
          <w:p w14:paraId="797CD51F"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386</w:t>
            </w:r>
          </w:p>
        </w:tc>
        <w:tc>
          <w:tcPr>
            <w:tcW w:w="788" w:type="pct"/>
            <w:shd w:val="clear" w:color="auto" w:fill="F9F9FB"/>
            <w:tcMar>
              <w:top w:w="0" w:type="dxa"/>
              <w:left w:w="0" w:type="dxa"/>
              <w:bottom w:w="0" w:type="dxa"/>
              <w:right w:w="0" w:type="dxa"/>
            </w:tcMar>
          </w:tcPr>
          <w:p w14:paraId="4508FA40"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c>
          <w:tcPr>
            <w:tcW w:w="956" w:type="pct"/>
            <w:shd w:val="clear" w:color="auto" w:fill="F9F9FB"/>
            <w:tcMar>
              <w:top w:w="0" w:type="dxa"/>
              <w:left w:w="0" w:type="dxa"/>
              <w:bottom w:w="0" w:type="dxa"/>
              <w:right w:w="0" w:type="dxa"/>
            </w:tcMar>
          </w:tcPr>
          <w:p w14:paraId="047549FD"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r>
      <w:tr w:rsidR="00144F1F" w:rsidRPr="00300BDD" w14:paraId="30703AA5" w14:textId="77777777" w:rsidTr="000C5D02">
        <w:trPr>
          <w:cantSplit/>
        </w:trPr>
        <w:tc>
          <w:tcPr>
            <w:tcW w:w="952" w:type="pct"/>
            <w:vMerge w:val="restart"/>
            <w:shd w:val="clear" w:color="auto" w:fill="E0E0E0"/>
            <w:tcMar>
              <w:top w:w="0" w:type="dxa"/>
              <w:left w:w="0" w:type="dxa"/>
              <w:bottom w:w="0" w:type="dxa"/>
              <w:right w:w="0" w:type="dxa"/>
            </w:tcMar>
          </w:tcPr>
          <w:p w14:paraId="0AE542E1" w14:textId="77777777" w:rsidR="00144F1F" w:rsidRPr="00300BDD" w:rsidRDefault="00000000" w:rsidP="00300BDD">
            <w:pPr>
              <w:spacing w:line="276" w:lineRule="auto"/>
              <w:rPr>
                <w:rFonts w:ascii="Times New Roman" w:hAnsi="Times New Roman"/>
                <w:sz w:val="22"/>
                <w:lang w:val="en-GB"/>
              </w:rPr>
            </w:pPr>
            <w:r w:rsidRPr="00300BDD">
              <w:rPr>
                <w:rFonts w:ascii="Times New Roman" w:hAnsi="Times New Roman"/>
                <w:sz w:val="22"/>
                <w:lang w:val="en-GB"/>
              </w:rPr>
              <w:t xml:space="preserve">Pull Factors </w:t>
            </w:r>
          </w:p>
          <w:p w14:paraId="184355B5" w14:textId="77777777" w:rsidR="00144F1F" w:rsidRPr="00300BDD" w:rsidRDefault="00000000" w:rsidP="00300BDD">
            <w:pPr>
              <w:spacing w:line="276" w:lineRule="auto"/>
              <w:rPr>
                <w:rFonts w:ascii="Times New Roman" w:hAnsi="Times New Roman"/>
                <w:sz w:val="22"/>
                <w:lang w:val="en-GB"/>
              </w:rPr>
            </w:pPr>
            <w:r w:rsidRPr="00300BDD">
              <w:rPr>
                <w:rFonts w:ascii="Times New Roman" w:hAnsi="Times New Roman"/>
                <w:sz w:val="22"/>
                <w:lang w:val="en-GB"/>
              </w:rPr>
              <w:t>Mean Score</w:t>
            </w:r>
          </w:p>
        </w:tc>
        <w:tc>
          <w:tcPr>
            <w:tcW w:w="1022" w:type="pct"/>
            <w:shd w:val="clear" w:color="auto" w:fill="E0E0E0"/>
            <w:tcMar>
              <w:top w:w="0" w:type="dxa"/>
              <w:left w:w="0" w:type="dxa"/>
              <w:bottom w:w="0" w:type="dxa"/>
              <w:right w:w="0" w:type="dxa"/>
            </w:tcMar>
          </w:tcPr>
          <w:p w14:paraId="6A3BBB6C"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Pearson Correlation</w:t>
            </w:r>
          </w:p>
        </w:tc>
        <w:tc>
          <w:tcPr>
            <w:tcW w:w="578" w:type="pct"/>
            <w:shd w:val="clear" w:color="auto" w:fill="F9F9FB"/>
            <w:tcMar>
              <w:top w:w="0" w:type="dxa"/>
              <w:left w:w="0" w:type="dxa"/>
              <w:bottom w:w="0" w:type="dxa"/>
              <w:right w:w="0" w:type="dxa"/>
            </w:tcMar>
          </w:tcPr>
          <w:p w14:paraId="109200B2" w14:textId="77777777" w:rsidR="00144F1F" w:rsidRPr="00300BDD" w:rsidRDefault="00000000" w:rsidP="00300BDD">
            <w:pPr>
              <w:spacing w:line="276" w:lineRule="auto"/>
              <w:jc w:val="center"/>
              <w:rPr>
                <w:rFonts w:ascii="Times New Roman" w:hAnsi="Times New Roman"/>
                <w:sz w:val="22"/>
              </w:rPr>
            </w:pPr>
            <w:r w:rsidRPr="00300BDD">
              <w:rPr>
                <w:rFonts w:ascii="Times New Roman" w:hAnsi="Times New Roman"/>
                <w:sz w:val="22"/>
                <w:lang w:val="en-GB"/>
              </w:rPr>
              <w:t>.537</w:t>
            </w:r>
            <w:r w:rsidRPr="00300BDD">
              <w:rPr>
                <w:rFonts w:ascii="Times New Roman" w:hAnsi="Times New Roman"/>
                <w:sz w:val="22"/>
                <w:vertAlign w:val="superscript"/>
                <w:lang w:val="en-GB"/>
              </w:rPr>
              <w:t>**</w:t>
            </w:r>
          </w:p>
        </w:tc>
        <w:tc>
          <w:tcPr>
            <w:tcW w:w="703" w:type="pct"/>
            <w:shd w:val="clear" w:color="auto" w:fill="F9F9FB"/>
            <w:tcMar>
              <w:top w:w="0" w:type="dxa"/>
              <w:left w:w="0" w:type="dxa"/>
              <w:bottom w:w="0" w:type="dxa"/>
              <w:right w:w="0" w:type="dxa"/>
            </w:tcMar>
          </w:tcPr>
          <w:p w14:paraId="4C3153B4"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1</w:t>
            </w:r>
          </w:p>
        </w:tc>
        <w:tc>
          <w:tcPr>
            <w:tcW w:w="788" w:type="pct"/>
            <w:shd w:val="clear" w:color="auto" w:fill="F9F9FB"/>
            <w:tcMar>
              <w:top w:w="0" w:type="dxa"/>
              <w:left w:w="0" w:type="dxa"/>
              <w:bottom w:w="0" w:type="dxa"/>
              <w:right w:w="0" w:type="dxa"/>
            </w:tcMar>
          </w:tcPr>
          <w:p w14:paraId="1B64EC38" w14:textId="77777777" w:rsidR="00144F1F" w:rsidRPr="00300BDD" w:rsidRDefault="00000000" w:rsidP="00300BDD">
            <w:pPr>
              <w:spacing w:line="276" w:lineRule="auto"/>
              <w:jc w:val="center"/>
              <w:rPr>
                <w:rFonts w:ascii="Times New Roman" w:hAnsi="Times New Roman"/>
                <w:sz w:val="22"/>
              </w:rPr>
            </w:pPr>
            <w:r w:rsidRPr="00300BDD">
              <w:rPr>
                <w:rFonts w:ascii="Times New Roman" w:hAnsi="Times New Roman"/>
                <w:sz w:val="22"/>
                <w:lang w:val="en-GB"/>
              </w:rPr>
              <w:t>.202</w:t>
            </w:r>
            <w:r w:rsidRPr="00300BDD">
              <w:rPr>
                <w:rFonts w:ascii="Times New Roman" w:hAnsi="Times New Roman"/>
                <w:sz w:val="22"/>
                <w:vertAlign w:val="superscript"/>
                <w:lang w:val="en-GB"/>
              </w:rPr>
              <w:t>**</w:t>
            </w:r>
          </w:p>
        </w:tc>
        <w:tc>
          <w:tcPr>
            <w:tcW w:w="956" w:type="pct"/>
            <w:shd w:val="clear" w:color="auto" w:fill="F9F9FB"/>
            <w:tcMar>
              <w:top w:w="0" w:type="dxa"/>
              <w:left w:w="0" w:type="dxa"/>
              <w:bottom w:w="0" w:type="dxa"/>
              <w:right w:w="0" w:type="dxa"/>
            </w:tcMar>
          </w:tcPr>
          <w:p w14:paraId="09C6F34B" w14:textId="77777777" w:rsidR="00144F1F" w:rsidRPr="00300BDD" w:rsidRDefault="00000000" w:rsidP="00300BDD">
            <w:pPr>
              <w:spacing w:line="276" w:lineRule="auto"/>
              <w:jc w:val="center"/>
              <w:rPr>
                <w:rFonts w:ascii="Times New Roman" w:hAnsi="Times New Roman"/>
                <w:sz w:val="22"/>
              </w:rPr>
            </w:pPr>
            <w:r w:rsidRPr="00300BDD">
              <w:rPr>
                <w:rFonts w:ascii="Times New Roman" w:hAnsi="Times New Roman"/>
                <w:sz w:val="22"/>
                <w:lang w:val="en-GB"/>
              </w:rPr>
              <w:t>.443</w:t>
            </w:r>
            <w:r w:rsidRPr="00300BDD">
              <w:rPr>
                <w:rFonts w:ascii="Times New Roman" w:hAnsi="Times New Roman"/>
                <w:sz w:val="22"/>
                <w:vertAlign w:val="superscript"/>
                <w:lang w:val="en-GB"/>
              </w:rPr>
              <w:t>**</w:t>
            </w:r>
          </w:p>
        </w:tc>
      </w:tr>
      <w:tr w:rsidR="00144F1F" w:rsidRPr="00300BDD" w14:paraId="613A3A1F" w14:textId="77777777" w:rsidTr="000C5D02">
        <w:trPr>
          <w:cantSplit/>
        </w:trPr>
        <w:tc>
          <w:tcPr>
            <w:tcW w:w="952" w:type="pct"/>
            <w:vMerge/>
            <w:shd w:val="clear" w:color="auto" w:fill="E0E0E0"/>
            <w:tcMar>
              <w:top w:w="0" w:type="dxa"/>
              <w:left w:w="0" w:type="dxa"/>
              <w:bottom w:w="0" w:type="dxa"/>
              <w:right w:w="0" w:type="dxa"/>
            </w:tcMar>
          </w:tcPr>
          <w:p w14:paraId="5C86A0D5"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33D503DD"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Sig. (2-tailed)</w:t>
            </w:r>
          </w:p>
        </w:tc>
        <w:tc>
          <w:tcPr>
            <w:tcW w:w="578" w:type="pct"/>
            <w:shd w:val="clear" w:color="auto" w:fill="F9F9FB"/>
            <w:tcMar>
              <w:top w:w="0" w:type="dxa"/>
              <w:left w:w="0" w:type="dxa"/>
              <w:bottom w:w="0" w:type="dxa"/>
              <w:right w:w="0" w:type="dxa"/>
            </w:tcMar>
          </w:tcPr>
          <w:p w14:paraId="0E021220"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&lt;.001</w:t>
            </w:r>
          </w:p>
        </w:tc>
        <w:tc>
          <w:tcPr>
            <w:tcW w:w="703" w:type="pct"/>
            <w:shd w:val="clear" w:color="auto" w:fill="F9F9FB"/>
            <w:tcMar>
              <w:top w:w="0" w:type="dxa"/>
              <w:left w:w="0" w:type="dxa"/>
              <w:bottom w:w="0" w:type="dxa"/>
              <w:right w:w="0" w:type="dxa"/>
            </w:tcMar>
            <w:vAlign w:val="center"/>
          </w:tcPr>
          <w:p w14:paraId="007E0B21" w14:textId="77777777" w:rsidR="00144F1F" w:rsidRPr="00300BDD" w:rsidRDefault="00144F1F" w:rsidP="00300BDD">
            <w:pPr>
              <w:spacing w:line="276" w:lineRule="auto"/>
              <w:jc w:val="center"/>
              <w:rPr>
                <w:rFonts w:ascii="Times New Roman" w:hAnsi="Times New Roman"/>
                <w:sz w:val="22"/>
                <w:lang w:val="en-GB"/>
              </w:rPr>
            </w:pPr>
          </w:p>
        </w:tc>
        <w:tc>
          <w:tcPr>
            <w:tcW w:w="788" w:type="pct"/>
            <w:shd w:val="clear" w:color="auto" w:fill="F9F9FB"/>
            <w:tcMar>
              <w:top w:w="0" w:type="dxa"/>
              <w:left w:w="0" w:type="dxa"/>
              <w:bottom w:w="0" w:type="dxa"/>
              <w:right w:w="0" w:type="dxa"/>
            </w:tcMar>
          </w:tcPr>
          <w:p w14:paraId="7E7D989F"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&lt;.001</w:t>
            </w:r>
          </w:p>
        </w:tc>
        <w:tc>
          <w:tcPr>
            <w:tcW w:w="956" w:type="pct"/>
            <w:shd w:val="clear" w:color="auto" w:fill="F9F9FB"/>
            <w:tcMar>
              <w:top w:w="0" w:type="dxa"/>
              <w:left w:w="0" w:type="dxa"/>
              <w:bottom w:w="0" w:type="dxa"/>
              <w:right w:w="0" w:type="dxa"/>
            </w:tcMar>
          </w:tcPr>
          <w:p w14:paraId="33550F57"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&lt;.001</w:t>
            </w:r>
          </w:p>
        </w:tc>
      </w:tr>
      <w:tr w:rsidR="00144F1F" w:rsidRPr="00300BDD" w14:paraId="7A411DD2" w14:textId="77777777" w:rsidTr="000C5D02">
        <w:trPr>
          <w:cantSplit/>
        </w:trPr>
        <w:tc>
          <w:tcPr>
            <w:tcW w:w="952" w:type="pct"/>
            <w:vMerge/>
            <w:shd w:val="clear" w:color="auto" w:fill="E0E0E0"/>
            <w:tcMar>
              <w:top w:w="0" w:type="dxa"/>
              <w:left w:w="0" w:type="dxa"/>
              <w:bottom w:w="0" w:type="dxa"/>
              <w:right w:w="0" w:type="dxa"/>
            </w:tcMar>
          </w:tcPr>
          <w:p w14:paraId="11D495F9"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238A3BB7"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Sum of Squares and Cross-products</w:t>
            </w:r>
          </w:p>
        </w:tc>
        <w:tc>
          <w:tcPr>
            <w:tcW w:w="578" w:type="pct"/>
            <w:shd w:val="clear" w:color="auto" w:fill="F9F9FB"/>
            <w:tcMar>
              <w:top w:w="0" w:type="dxa"/>
              <w:left w:w="0" w:type="dxa"/>
              <w:bottom w:w="0" w:type="dxa"/>
              <w:right w:w="0" w:type="dxa"/>
            </w:tcMar>
          </w:tcPr>
          <w:p w14:paraId="09218F2F"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35.649</w:t>
            </w:r>
          </w:p>
        </w:tc>
        <w:tc>
          <w:tcPr>
            <w:tcW w:w="703" w:type="pct"/>
            <w:shd w:val="clear" w:color="auto" w:fill="F9F9FB"/>
            <w:tcMar>
              <w:top w:w="0" w:type="dxa"/>
              <w:left w:w="0" w:type="dxa"/>
              <w:bottom w:w="0" w:type="dxa"/>
              <w:right w:w="0" w:type="dxa"/>
            </w:tcMar>
          </w:tcPr>
          <w:p w14:paraId="677EBE49"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62.810</w:t>
            </w:r>
          </w:p>
        </w:tc>
        <w:tc>
          <w:tcPr>
            <w:tcW w:w="788" w:type="pct"/>
            <w:shd w:val="clear" w:color="auto" w:fill="F9F9FB"/>
            <w:tcMar>
              <w:top w:w="0" w:type="dxa"/>
              <w:left w:w="0" w:type="dxa"/>
              <w:bottom w:w="0" w:type="dxa"/>
              <w:right w:w="0" w:type="dxa"/>
            </w:tcMar>
          </w:tcPr>
          <w:p w14:paraId="0456E9EA"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15.968</w:t>
            </w:r>
          </w:p>
        </w:tc>
        <w:tc>
          <w:tcPr>
            <w:tcW w:w="956" w:type="pct"/>
            <w:shd w:val="clear" w:color="auto" w:fill="F9F9FB"/>
            <w:tcMar>
              <w:top w:w="0" w:type="dxa"/>
              <w:left w:w="0" w:type="dxa"/>
              <w:bottom w:w="0" w:type="dxa"/>
              <w:right w:w="0" w:type="dxa"/>
            </w:tcMar>
          </w:tcPr>
          <w:p w14:paraId="15585EFF"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30.055</w:t>
            </w:r>
          </w:p>
        </w:tc>
      </w:tr>
      <w:tr w:rsidR="00144F1F" w:rsidRPr="00300BDD" w14:paraId="195A529F" w14:textId="77777777" w:rsidTr="000C5D02">
        <w:trPr>
          <w:cantSplit/>
        </w:trPr>
        <w:tc>
          <w:tcPr>
            <w:tcW w:w="952" w:type="pct"/>
            <w:vMerge/>
            <w:shd w:val="clear" w:color="auto" w:fill="E0E0E0"/>
            <w:tcMar>
              <w:top w:w="0" w:type="dxa"/>
              <w:left w:w="0" w:type="dxa"/>
              <w:bottom w:w="0" w:type="dxa"/>
              <w:right w:w="0" w:type="dxa"/>
            </w:tcMar>
          </w:tcPr>
          <w:p w14:paraId="2F22028B"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46C84EB6"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Covariance</w:t>
            </w:r>
          </w:p>
        </w:tc>
        <w:tc>
          <w:tcPr>
            <w:tcW w:w="578" w:type="pct"/>
            <w:shd w:val="clear" w:color="auto" w:fill="F9F9FB"/>
            <w:tcMar>
              <w:top w:w="0" w:type="dxa"/>
              <w:left w:w="0" w:type="dxa"/>
              <w:bottom w:w="0" w:type="dxa"/>
              <w:right w:w="0" w:type="dxa"/>
            </w:tcMar>
          </w:tcPr>
          <w:p w14:paraId="0D806926"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.093</w:t>
            </w:r>
          </w:p>
        </w:tc>
        <w:tc>
          <w:tcPr>
            <w:tcW w:w="703" w:type="pct"/>
            <w:shd w:val="clear" w:color="auto" w:fill="F9F9FB"/>
            <w:tcMar>
              <w:top w:w="0" w:type="dxa"/>
              <w:left w:w="0" w:type="dxa"/>
              <w:bottom w:w="0" w:type="dxa"/>
              <w:right w:w="0" w:type="dxa"/>
            </w:tcMar>
          </w:tcPr>
          <w:p w14:paraId="124E7FCB"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.163</w:t>
            </w:r>
          </w:p>
        </w:tc>
        <w:tc>
          <w:tcPr>
            <w:tcW w:w="788" w:type="pct"/>
            <w:shd w:val="clear" w:color="auto" w:fill="F9F9FB"/>
            <w:tcMar>
              <w:top w:w="0" w:type="dxa"/>
              <w:left w:w="0" w:type="dxa"/>
              <w:bottom w:w="0" w:type="dxa"/>
              <w:right w:w="0" w:type="dxa"/>
            </w:tcMar>
          </w:tcPr>
          <w:p w14:paraId="68894FEE"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.042</w:t>
            </w:r>
          </w:p>
        </w:tc>
        <w:tc>
          <w:tcPr>
            <w:tcW w:w="956" w:type="pct"/>
            <w:shd w:val="clear" w:color="auto" w:fill="F9F9FB"/>
            <w:tcMar>
              <w:top w:w="0" w:type="dxa"/>
              <w:left w:w="0" w:type="dxa"/>
              <w:bottom w:w="0" w:type="dxa"/>
              <w:right w:w="0" w:type="dxa"/>
            </w:tcMar>
          </w:tcPr>
          <w:p w14:paraId="76CC5EB6"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.078</w:t>
            </w:r>
          </w:p>
        </w:tc>
      </w:tr>
      <w:tr w:rsidR="00144F1F" w:rsidRPr="00300BDD" w14:paraId="0EC7AD83" w14:textId="77777777" w:rsidTr="000C5D02">
        <w:trPr>
          <w:cantSplit/>
        </w:trPr>
        <w:tc>
          <w:tcPr>
            <w:tcW w:w="952" w:type="pct"/>
            <w:vMerge/>
            <w:shd w:val="clear" w:color="auto" w:fill="E0E0E0"/>
            <w:tcMar>
              <w:top w:w="0" w:type="dxa"/>
              <w:left w:w="0" w:type="dxa"/>
              <w:bottom w:w="0" w:type="dxa"/>
              <w:right w:w="0" w:type="dxa"/>
            </w:tcMar>
          </w:tcPr>
          <w:p w14:paraId="392063D2"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2AA242C3"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N</w:t>
            </w:r>
          </w:p>
        </w:tc>
        <w:tc>
          <w:tcPr>
            <w:tcW w:w="578" w:type="pct"/>
            <w:shd w:val="clear" w:color="auto" w:fill="F9F9FB"/>
            <w:tcMar>
              <w:top w:w="0" w:type="dxa"/>
              <w:left w:w="0" w:type="dxa"/>
              <w:bottom w:w="0" w:type="dxa"/>
              <w:right w:w="0" w:type="dxa"/>
            </w:tcMar>
          </w:tcPr>
          <w:p w14:paraId="2DE7F3A7"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386</w:t>
            </w:r>
          </w:p>
        </w:tc>
        <w:tc>
          <w:tcPr>
            <w:tcW w:w="703" w:type="pct"/>
            <w:shd w:val="clear" w:color="auto" w:fill="F9F9FB"/>
            <w:tcMar>
              <w:top w:w="0" w:type="dxa"/>
              <w:left w:w="0" w:type="dxa"/>
              <w:bottom w:w="0" w:type="dxa"/>
              <w:right w:w="0" w:type="dxa"/>
            </w:tcMar>
          </w:tcPr>
          <w:p w14:paraId="367B2C14"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386</w:t>
            </w:r>
          </w:p>
        </w:tc>
        <w:tc>
          <w:tcPr>
            <w:tcW w:w="788" w:type="pct"/>
            <w:shd w:val="clear" w:color="auto" w:fill="F9F9FB"/>
            <w:tcMar>
              <w:top w:w="0" w:type="dxa"/>
              <w:left w:w="0" w:type="dxa"/>
              <w:bottom w:w="0" w:type="dxa"/>
              <w:right w:w="0" w:type="dxa"/>
            </w:tcMar>
          </w:tcPr>
          <w:p w14:paraId="2E56D003"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c>
          <w:tcPr>
            <w:tcW w:w="956" w:type="pct"/>
            <w:shd w:val="clear" w:color="auto" w:fill="F9F9FB"/>
            <w:tcMar>
              <w:top w:w="0" w:type="dxa"/>
              <w:left w:w="0" w:type="dxa"/>
              <w:bottom w:w="0" w:type="dxa"/>
              <w:right w:w="0" w:type="dxa"/>
            </w:tcMar>
          </w:tcPr>
          <w:p w14:paraId="5376C746"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r>
      <w:tr w:rsidR="00144F1F" w:rsidRPr="00300BDD" w14:paraId="1E02F8C4" w14:textId="77777777" w:rsidTr="000C5D02">
        <w:trPr>
          <w:cantSplit/>
        </w:trPr>
        <w:tc>
          <w:tcPr>
            <w:tcW w:w="952" w:type="pct"/>
            <w:vMerge w:val="restart"/>
            <w:shd w:val="clear" w:color="auto" w:fill="E0E0E0"/>
            <w:tcMar>
              <w:top w:w="0" w:type="dxa"/>
              <w:left w:w="0" w:type="dxa"/>
              <w:bottom w:w="0" w:type="dxa"/>
              <w:right w:w="0" w:type="dxa"/>
            </w:tcMar>
          </w:tcPr>
          <w:p w14:paraId="1D582F58" w14:textId="77777777" w:rsidR="00144F1F" w:rsidRPr="00300BDD" w:rsidRDefault="00000000" w:rsidP="00300BDD">
            <w:pPr>
              <w:spacing w:line="276" w:lineRule="auto"/>
              <w:rPr>
                <w:rFonts w:ascii="Times New Roman" w:hAnsi="Times New Roman"/>
                <w:sz w:val="22"/>
                <w:lang w:val="en-GB"/>
              </w:rPr>
            </w:pPr>
            <w:r w:rsidRPr="00300BDD">
              <w:rPr>
                <w:rFonts w:ascii="Times New Roman" w:hAnsi="Times New Roman"/>
                <w:sz w:val="22"/>
                <w:lang w:val="en-GB"/>
              </w:rPr>
              <w:t xml:space="preserve">ICT Adoption </w:t>
            </w:r>
          </w:p>
          <w:p w14:paraId="5B1CF1A6" w14:textId="77777777" w:rsidR="00144F1F" w:rsidRPr="00300BDD" w:rsidRDefault="00000000" w:rsidP="00300BDD">
            <w:pPr>
              <w:spacing w:line="276" w:lineRule="auto"/>
              <w:rPr>
                <w:rFonts w:ascii="Times New Roman" w:hAnsi="Times New Roman"/>
                <w:sz w:val="22"/>
                <w:lang w:val="en-GB"/>
              </w:rPr>
            </w:pPr>
            <w:r w:rsidRPr="00300BDD">
              <w:rPr>
                <w:rFonts w:ascii="Times New Roman" w:hAnsi="Times New Roman"/>
                <w:sz w:val="22"/>
                <w:lang w:val="en-GB"/>
              </w:rPr>
              <w:t>Mean Score</w:t>
            </w:r>
          </w:p>
        </w:tc>
        <w:tc>
          <w:tcPr>
            <w:tcW w:w="1022" w:type="pct"/>
            <w:shd w:val="clear" w:color="auto" w:fill="E0E0E0"/>
            <w:tcMar>
              <w:top w:w="0" w:type="dxa"/>
              <w:left w:w="0" w:type="dxa"/>
              <w:bottom w:w="0" w:type="dxa"/>
              <w:right w:w="0" w:type="dxa"/>
            </w:tcMar>
          </w:tcPr>
          <w:p w14:paraId="006F4D5E"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Pearson Correlation</w:t>
            </w:r>
          </w:p>
        </w:tc>
        <w:tc>
          <w:tcPr>
            <w:tcW w:w="578" w:type="pct"/>
            <w:shd w:val="clear" w:color="auto" w:fill="F9F9FB"/>
            <w:tcMar>
              <w:top w:w="0" w:type="dxa"/>
              <w:left w:w="0" w:type="dxa"/>
              <w:bottom w:w="0" w:type="dxa"/>
              <w:right w:w="0" w:type="dxa"/>
            </w:tcMar>
          </w:tcPr>
          <w:p w14:paraId="48F7BD61"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.046</w:t>
            </w:r>
          </w:p>
        </w:tc>
        <w:tc>
          <w:tcPr>
            <w:tcW w:w="703" w:type="pct"/>
            <w:shd w:val="clear" w:color="auto" w:fill="F9F9FB"/>
            <w:tcMar>
              <w:top w:w="0" w:type="dxa"/>
              <w:left w:w="0" w:type="dxa"/>
              <w:bottom w:w="0" w:type="dxa"/>
              <w:right w:w="0" w:type="dxa"/>
            </w:tcMar>
          </w:tcPr>
          <w:p w14:paraId="63290ED9" w14:textId="77777777" w:rsidR="00144F1F" w:rsidRPr="00300BDD" w:rsidRDefault="00000000" w:rsidP="00300BDD">
            <w:pPr>
              <w:spacing w:line="276" w:lineRule="auto"/>
              <w:jc w:val="center"/>
              <w:rPr>
                <w:rFonts w:ascii="Times New Roman" w:hAnsi="Times New Roman"/>
                <w:sz w:val="22"/>
              </w:rPr>
            </w:pPr>
            <w:r w:rsidRPr="00300BDD">
              <w:rPr>
                <w:rFonts w:ascii="Times New Roman" w:hAnsi="Times New Roman"/>
                <w:sz w:val="22"/>
                <w:lang w:val="en-GB"/>
              </w:rPr>
              <w:t>.202</w:t>
            </w:r>
            <w:r w:rsidRPr="00300BDD">
              <w:rPr>
                <w:rFonts w:ascii="Times New Roman" w:hAnsi="Times New Roman"/>
                <w:sz w:val="22"/>
                <w:vertAlign w:val="superscript"/>
                <w:lang w:val="en-GB"/>
              </w:rPr>
              <w:t>**</w:t>
            </w:r>
          </w:p>
        </w:tc>
        <w:tc>
          <w:tcPr>
            <w:tcW w:w="788" w:type="pct"/>
            <w:shd w:val="clear" w:color="auto" w:fill="F9F9FB"/>
            <w:tcMar>
              <w:top w:w="0" w:type="dxa"/>
              <w:left w:w="0" w:type="dxa"/>
              <w:bottom w:w="0" w:type="dxa"/>
              <w:right w:w="0" w:type="dxa"/>
            </w:tcMar>
          </w:tcPr>
          <w:p w14:paraId="392B939E"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1</w:t>
            </w:r>
          </w:p>
        </w:tc>
        <w:tc>
          <w:tcPr>
            <w:tcW w:w="956" w:type="pct"/>
            <w:shd w:val="clear" w:color="auto" w:fill="F9F9FB"/>
            <w:tcMar>
              <w:top w:w="0" w:type="dxa"/>
              <w:left w:w="0" w:type="dxa"/>
              <w:bottom w:w="0" w:type="dxa"/>
              <w:right w:w="0" w:type="dxa"/>
            </w:tcMar>
          </w:tcPr>
          <w:p w14:paraId="57CAE6BE"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.034</w:t>
            </w:r>
          </w:p>
        </w:tc>
      </w:tr>
      <w:tr w:rsidR="00144F1F" w:rsidRPr="00300BDD" w14:paraId="6C2620EF" w14:textId="77777777" w:rsidTr="000C5D02">
        <w:trPr>
          <w:cantSplit/>
        </w:trPr>
        <w:tc>
          <w:tcPr>
            <w:tcW w:w="952" w:type="pct"/>
            <w:vMerge/>
            <w:shd w:val="clear" w:color="auto" w:fill="E0E0E0"/>
            <w:tcMar>
              <w:top w:w="0" w:type="dxa"/>
              <w:left w:w="0" w:type="dxa"/>
              <w:bottom w:w="0" w:type="dxa"/>
              <w:right w:w="0" w:type="dxa"/>
            </w:tcMar>
          </w:tcPr>
          <w:p w14:paraId="730E46B3"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05BB3685"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Sig. (2-tailed)</w:t>
            </w:r>
          </w:p>
        </w:tc>
        <w:tc>
          <w:tcPr>
            <w:tcW w:w="578" w:type="pct"/>
            <w:shd w:val="clear" w:color="auto" w:fill="F9F9FB"/>
            <w:tcMar>
              <w:top w:w="0" w:type="dxa"/>
              <w:left w:w="0" w:type="dxa"/>
              <w:bottom w:w="0" w:type="dxa"/>
              <w:right w:w="0" w:type="dxa"/>
            </w:tcMar>
          </w:tcPr>
          <w:p w14:paraId="7A273899"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.365</w:t>
            </w:r>
          </w:p>
        </w:tc>
        <w:tc>
          <w:tcPr>
            <w:tcW w:w="703" w:type="pct"/>
            <w:shd w:val="clear" w:color="auto" w:fill="F9F9FB"/>
            <w:tcMar>
              <w:top w:w="0" w:type="dxa"/>
              <w:left w:w="0" w:type="dxa"/>
              <w:bottom w:w="0" w:type="dxa"/>
              <w:right w:w="0" w:type="dxa"/>
            </w:tcMar>
          </w:tcPr>
          <w:p w14:paraId="4DB32CD5"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&lt;.001</w:t>
            </w:r>
          </w:p>
        </w:tc>
        <w:tc>
          <w:tcPr>
            <w:tcW w:w="788" w:type="pct"/>
            <w:shd w:val="clear" w:color="auto" w:fill="F9F9FB"/>
            <w:tcMar>
              <w:top w:w="0" w:type="dxa"/>
              <w:left w:w="0" w:type="dxa"/>
              <w:bottom w:w="0" w:type="dxa"/>
              <w:right w:w="0" w:type="dxa"/>
            </w:tcMar>
            <w:vAlign w:val="center"/>
          </w:tcPr>
          <w:p w14:paraId="6DCBCCE7" w14:textId="77777777" w:rsidR="00144F1F" w:rsidRPr="00300BDD" w:rsidRDefault="00144F1F" w:rsidP="00300BDD">
            <w:pPr>
              <w:spacing w:line="276" w:lineRule="auto"/>
              <w:jc w:val="center"/>
              <w:rPr>
                <w:rFonts w:ascii="Times New Roman" w:hAnsi="Times New Roman"/>
                <w:sz w:val="22"/>
                <w:lang w:val="en-GB"/>
              </w:rPr>
            </w:pPr>
          </w:p>
        </w:tc>
        <w:tc>
          <w:tcPr>
            <w:tcW w:w="956" w:type="pct"/>
            <w:shd w:val="clear" w:color="auto" w:fill="F9F9FB"/>
            <w:tcMar>
              <w:top w:w="0" w:type="dxa"/>
              <w:left w:w="0" w:type="dxa"/>
              <w:bottom w:w="0" w:type="dxa"/>
              <w:right w:w="0" w:type="dxa"/>
            </w:tcMar>
          </w:tcPr>
          <w:p w14:paraId="3E80BED7"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.502</w:t>
            </w:r>
          </w:p>
        </w:tc>
      </w:tr>
      <w:tr w:rsidR="00144F1F" w:rsidRPr="00300BDD" w14:paraId="759966D7" w14:textId="77777777" w:rsidTr="000C5D02">
        <w:trPr>
          <w:cantSplit/>
        </w:trPr>
        <w:tc>
          <w:tcPr>
            <w:tcW w:w="952" w:type="pct"/>
            <w:vMerge/>
            <w:shd w:val="clear" w:color="auto" w:fill="E0E0E0"/>
            <w:tcMar>
              <w:top w:w="0" w:type="dxa"/>
              <w:left w:w="0" w:type="dxa"/>
              <w:bottom w:w="0" w:type="dxa"/>
              <w:right w:w="0" w:type="dxa"/>
            </w:tcMar>
          </w:tcPr>
          <w:p w14:paraId="0DCA6112"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27FAA6EA"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Sum of Squares and Cross-products</w:t>
            </w:r>
          </w:p>
        </w:tc>
        <w:tc>
          <w:tcPr>
            <w:tcW w:w="578" w:type="pct"/>
            <w:shd w:val="clear" w:color="auto" w:fill="F9F9FB"/>
            <w:tcMar>
              <w:top w:w="0" w:type="dxa"/>
              <w:left w:w="0" w:type="dxa"/>
              <w:bottom w:w="0" w:type="dxa"/>
              <w:right w:w="0" w:type="dxa"/>
            </w:tcMar>
          </w:tcPr>
          <w:p w14:paraId="55E21B66"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3.862</w:t>
            </w:r>
          </w:p>
        </w:tc>
        <w:tc>
          <w:tcPr>
            <w:tcW w:w="703" w:type="pct"/>
            <w:shd w:val="clear" w:color="auto" w:fill="F9F9FB"/>
            <w:tcMar>
              <w:top w:w="0" w:type="dxa"/>
              <w:left w:w="0" w:type="dxa"/>
              <w:bottom w:w="0" w:type="dxa"/>
              <w:right w:w="0" w:type="dxa"/>
            </w:tcMar>
          </w:tcPr>
          <w:p w14:paraId="5E420154"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15.968</w:t>
            </w:r>
          </w:p>
        </w:tc>
        <w:tc>
          <w:tcPr>
            <w:tcW w:w="788" w:type="pct"/>
            <w:shd w:val="clear" w:color="auto" w:fill="F9F9FB"/>
            <w:tcMar>
              <w:top w:w="0" w:type="dxa"/>
              <w:left w:w="0" w:type="dxa"/>
              <w:bottom w:w="0" w:type="dxa"/>
              <w:right w:w="0" w:type="dxa"/>
            </w:tcMar>
          </w:tcPr>
          <w:p w14:paraId="2539D539"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99.234</w:t>
            </w:r>
          </w:p>
        </w:tc>
        <w:tc>
          <w:tcPr>
            <w:tcW w:w="956" w:type="pct"/>
            <w:shd w:val="clear" w:color="auto" w:fill="F9F9FB"/>
            <w:tcMar>
              <w:top w:w="0" w:type="dxa"/>
              <w:left w:w="0" w:type="dxa"/>
              <w:bottom w:w="0" w:type="dxa"/>
              <w:right w:w="0" w:type="dxa"/>
            </w:tcMar>
          </w:tcPr>
          <w:p w14:paraId="36B5C027"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2.933</w:t>
            </w:r>
          </w:p>
        </w:tc>
      </w:tr>
      <w:tr w:rsidR="00144F1F" w:rsidRPr="00300BDD" w14:paraId="44FBC2EF" w14:textId="77777777" w:rsidTr="000C5D02">
        <w:trPr>
          <w:cantSplit/>
        </w:trPr>
        <w:tc>
          <w:tcPr>
            <w:tcW w:w="952" w:type="pct"/>
            <w:vMerge/>
            <w:shd w:val="clear" w:color="auto" w:fill="E0E0E0"/>
            <w:tcMar>
              <w:top w:w="0" w:type="dxa"/>
              <w:left w:w="0" w:type="dxa"/>
              <w:bottom w:w="0" w:type="dxa"/>
              <w:right w:w="0" w:type="dxa"/>
            </w:tcMar>
          </w:tcPr>
          <w:p w14:paraId="190B3BAC"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5EFCE8CF"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Covariance</w:t>
            </w:r>
          </w:p>
        </w:tc>
        <w:tc>
          <w:tcPr>
            <w:tcW w:w="578" w:type="pct"/>
            <w:shd w:val="clear" w:color="auto" w:fill="F9F9FB"/>
            <w:tcMar>
              <w:top w:w="0" w:type="dxa"/>
              <w:left w:w="0" w:type="dxa"/>
              <w:bottom w:w="0" w:type="dxa"/>
              <w:right w:w="0" w:type="dxa"/>
            </w:tcMar>
          </w:tcPr>
          <w:p w14:paraId="277C374D"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.010</w:t>
            </w:r>
          </w:p>
        </w:tc>
        <w:tc>
          <w:tcPr>
            <w:tcW w:w="703" w:type="pct"/>
            <w:shd w:val="clear" w:color="auto" w:fill="F9F9FB"/>
            <w:tcMar>
              <w:top w:w="0" w:type="dxa"/>
              <w:left w:w="0" w:type="dxa"/>
              <w:bottom w:w="0" w:type="dxa"/>
              <w:right w:w="0" w:type="dxa"/>
            </w:tcMar>
          </w:tcPr>
          <w:p w14:paraId="6362403D"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.042</w:t>
            </w:r>
          </w:p>
        </w:tc>
        <w:tc>
          <w:tcPr>
            <w:tcW w:w="788" w:type="pct"/>
            <w:shd w:val="clear" w:color="auto" w:fill="F9F9FB"/>
            <w:tcMar>
              <w:top w:w="0" w:type="dxa"/>
              <w:left w:w="0" w:type="dxa"/>
              <w:bottom w:w="0" w:type="dxa"/>
              <w:right w:w="0" w:type="dxa"/>
            </w:tcMar>
          </w:tcPr>
          <w:p w14:paraId="4B475800"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.258</w:t>
            </w:r>
          </w:p>
        </w:tc>
        <w:tc>
          <w:tcPr>
            <w:tcW w:w="956" w:type="pct"/>
            <w:shd w:val="clear" w:color="auto" w:fill="F9F9FB"/>
            <w:tcMar>
              <w:top w:w="0" w:type="dxa"/>
              <w:left w:w="0" w:type="dxa"/>
              <w:bottom w:w="0" w:type="dxa"/>
              <w:right w:w="0" w:type="dxa"/>
            </w:tcMar>
          </w:tcPr>
          <w:p w14:paraId="0B07CACD"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.008</w:t>
            </w:r>
          </w:p>
        </w:tc>
      </w:tr>
      <w:tr w:rsidR="00144F1F" w:rsidRPr="00300BDD" w14:paraId="04F213DA" w14:textId="77777777" w:rsidTr="000C5D02">
        <w:trPr>
          <w:cantSplit/>
        </w:trPr>
        <w:tc>
          <w:tcPr>
            <w:tcW w:w="952" w:type="pct"/>
            <w:vMerge/>
            <w:shd w:val="clear" w:color="auto" w:fill="E0E0E0"/>
            <w:tcMar>
              <w:top w:w="0" w:type="dxa"/>
              <w:left w:w="0" w:type="dxa"/>
              <w:bottom w:w="0" w:type="dxa"/>
              <w:right w:w="0" w:type="dxa"/>
            </w:tcMar>
          </w:tcPr>
          <w:p w14:paraId="097227F7"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7B73D9BC"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N</w:t>
            </w:r>
          </w:p>
        </w:tc>
        <w:tc>
          <w:tcPr>
            <w:tcW w:w="578" w:type="pct"/>
            <w:shd w:val="clear" w:color="auto" w:fill="F9F9FB"/>
            <w:tcMar>
              <w:top w:w="0" w:type="dxa"/>
              <w:left w:w="0" w:type="dxa"/>
              <w:bottom w:w="0" w:type="dxa"/>
              <w:right w:w="0" w:type="dxa"/>
            </w:tcMar>
          </w:tcPr>
          <w:p w14:paraId="26750B8B"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c>
          <w:tcPr>
            <w:tcW w:w="703" w:type="pct"/>
            <w:shd w:val="clear" w:color="auto" w:fill="F9F9FB"/>
            <w:tcMar>
              <w:top w:w="0" w:type="dxa"/>
              <w:left w:w="0" w:type="dxa"/>
              <w:bottom w:w="0" w:type="dxa"/>
              <w:right w:w="0" w:type="dxa"/>
            </w:tcMar>
          </w:tcPr>
          <w:p w14:paraId="73488BEA"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c>
          <w:tcPr>
            <w:tcW w:w="788" w:type="pct"/>
            <w:shd w:val="clear" w:color="auto" w:fill="F9F9FB"/>
            <w:tcMar>
              <w:top w:w="0" w:type="dxa"/>
              <w:left w:w="0" w:type="dxa"/>
              <w:bottom w:w="0" w:type="dxa"/>
              <w:right w:w="0" w:type="dxa"/>
            </w:tcMar>
          </w:tcPr>
          <w:p w14:paraId="412C8798"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c>
          <w:tcPr>
            <w:tcW w:w="956" w:type="pct"/>
            <w:shd w:val="clear" w:color="auto" w:fill="F9F9FB"/>
            <w:tcMar>
              <w:top w:w="0" w:type="dxa"/>
              <w:left w:w="0" w:type="dxa"/>
              <w:bottom w:w="0" w:type="dxa"/>
              <w:right w:w="0" w:type="dxa"/>
            </w:tcMar>
          </w:tcPr>
          <w:p w14:paraId="645AA829"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r>
      <w:tr w:rsidR="00144F1F" w:rsidRPr="00300BDD" w14:paraId="09706E86" w14:textId="77777777" w:rsidTr="000C5D02">
        <w:trPr>
          <w:cantSplit/>
        </w:trPr>
        <w:tc>
          <w:tcPr>
            <w:tcW w:w="952" w:type="pct"/>
            <w:vMerge w:val="restart"/>
            <w:shd w:val="clear" w:color="auto" w:fill="E0E0E0"/>
            <w:tcMar>
              <w:top w:w="0" w:type="dxa"/>
              <w:left w:w="0" w:type="dxa"/>
              <w:bottom w:w="0" w:type="dxa"/>
              <w:right w:w="0" w:type="dxa"/>
            </w:tcMar>
          </w:tcPr>
          <w:p w14:paraId="55F03556" w14:textId="77777777" w:rsidR="00144F1F" w:rsidRPr="00300BDD" w:rsidRDefault="00000000" w:rsidP="00300BDD">
            <w:pPr>
              <w:spacing w:line="276" w:lineRule="auto"/>
              <w:rPr>
                <w:rFonts w:ascii="Times New Roman" w:hAnsi="Times New Roman"/>
                <w:sz w:val="22"/>
                <w:lang w:val="en-GB"/>
              </w:rPr>
            </w:pPr>
            <w:r w:rsidRPr="00300BDD">
              <w:rPr>
                <w:rFonts w:ascii="Times New Roman" w:hAnsi="Times New Roman"/>
                <w:sz w:val="22"/>
                <w:lang w:val="en-GB"/>
              </w:rPr>
              <w:t xml:space="preserve">Tourist Satisfaction </w:t>
            </w:r>
          </w:p>
          <w:p w14:paraId="7B3B0559" w14:textId="77777777" w:rsidR="00144F1F" w:rsidRPr="00300BDD" w:rsidRDefault="00000000" w:rsidP="00300BDD">
            <w:pPr>
              <w:spacing w:line="276" w:lineRule="auto"/>
              <w:rPr>
                <w:rFonts w:ascii="Times New Roman" w:hAnsi="Times New Roman"/>
                <w:sz w:val="22"/>
                <w:lang w:val="en-GB"/>
              </w:rPr>
            </w:pPr>
            <w:r w:rsidRPr="00300BDD">
              <w:rPr>
                <w:rFonts w:ascii="Times New Roman" w:hAnsi="Times New Roman"/>
                <w:sz w:val="22"/>
                <w:lang w:val="en-GB"/>
              </w:rPr>
              <w:t>Mean Score</w:t>
            </w:r>
          </w:p>
        </w:tc>
        <w:tc>
          <w:tcPr>
            <w:tcW w:w="1022" w:type="pct"/>
            <w:shd w:val="clear" w:color="auto" w:fill="E0E0E0"/>
            <w:tcMar>
              <w:top w:w="0" w:type="dxa"/>
              <w:left w:w="0" w:type="dxa"/>
              <w:bottom w:w="0" w:type="dxa"/>
              <w:right w:w="0" w:type="dxa"/>
            </w:tcMar>
          </w:tcPr>
          <w:p w14:paraId="224910C2"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Pearson Correlation</w:t>
            </w:r>
          </w:p>
        </w:tc>
        <w:tc>
          <w:tcPr>
            <w:tcW w:w="578" w:type="pct"/>
            <w:shd w:val="clear" w:color="auto" w:fill="F9F9FB"/>
            <w:tcMar>
              <w:top w:w="0" w:type="dxa"/>
              <w:left w:w="0" w:type="dxa"/>
              <w:bottom w:w="0" w:type="dxa"/>
              <w:right w:w="0" w:type="dxa"/>
            </w:tcMar>
          </w:tcPr>
          <w:p w14:paraId="6814ABD4" w14:textId="77777777" w:rsidR="00144F1F" w:rsidRPr="00300BDD" w:rsidRDefault="00000000" w:rsidP="00300BDD">
            <w:pPr>
              <w:spacing w:line="276" w:lineRule="auto"/>
              <w:jc w:val="center"/>
              <w:rPr>
                <w:rFonts w:ascii="Times New Roman" w:hAnsi="Times New Roman"/>
                <w:sz w:val="22"/>
              </w:rPr>
            </w:pPr>
            <w:r w:rsidRPr="00300BDD">
              <w:rPr>
                <w:rFonts w:ascii="Times New Roman" w:hAnsi="Times New Roman"/>
                <w:sz w:val="22"/>
                <w:lang w:val="en-GB"/>
              </w:rPr>
              <w:t>.448</w:t>
            </w:r>
            <w:r w:rsidRPr="00300BDD">
              <w:rPr>
                <w:rFonts w:ascii="Times New Roman" w:hAnsi="Times New Roman"/>
                <w:sz w:val="22"/>
                <w:vertAlign w:val="superscript"/>
                <w:lang w:val="en-GB"/>
              </w:rPr>
              <w:t>**</w:t>
            </w:r>
          </w:p>
        </w:tc>
        <w:tc>
          <w:tcPr>
            <w:tcW w:w="703" w:type="pct"/>
            <w:shd w:val="clear" w:color="auto" w:fill="F9F9FB"/>
            <w:tcMar>
              <w:top w:w="0" w:type="dxa"/>
              <w:left w:w="0" w:type="dxa"/>
              <w:bottom w:w="0" w:type="dxa"/>
              <w:right w:w="0" w:type="dxa"/>
            </w:tcMar>
          </w:tcPr>
          <w:p w14:paraId="7C10DD8C" w14:textId="77777777" w:rsidR="00144F1F" w:rsidRPr="00300BDD" w:rsidRDefault="00000000" w:rsidP="00300BDD">
            <w:pPr>
              <w:spacing w:line="276" w:lineRule="auto"/>
              <w:jc w:val="center"/>
              <w:rPr>
                <w:rFonts w:ascii="Times New Roman" w:hAnsi="Times New Roman"/>
                <w:sz w:val="22"/>
              </w:rPr>
            </w:pPr>
            <w:r w:rsidRPr="00300BDD">
              <w:rPr>
                <w:rFonts w:ascii="Times New Roman" w:hAnsi="Times New Roman"/>
                <w:sz w:val="22"/>
                <w:lang w:val="en-GB"/>
              </w:rPr>
              <w:t>.443</w:t>
            </w:r>
            <w:r w:rsidRPr="00300BDD">
              <w:rPr>
                <w:rFonts w:ascii="Times New Roman" w:hAnsi="Times New Roman"/>
                <w:sz w:val="22"/>
                <w:vertAlign w:val="superscript"/>
                <w:lang w:val="en-GB"/>
              </w:rPr>
              <w:t>**</w:t>
            </w:r>
          </w:p>
        </w:tc>
        <w:tc>
          <w:tcPr>
            <w:tcW w:w="788" w:type="pct"/>
            <w:shd w:val="clear" w:color="auto" w:fill="F9F9FB"/>
            <w:tcMar>
              <w:top w:w="0" w:type="dxa"/>
              <w:left w:w="0" w:type="dxa"/>
              <w:bottom w:w="0" w:type="dxa"/>
              <w:right w:w="0" w:type="dxa"/>
            </w:tcMar>
          </w:tcPr>
          <w:p w14:paraId="2E103587"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.034</w:t>
            </w:r>
          </w:p>
        </w:tc>
        <w:tc>
          <w:tcPr>
            <w:tcW w:w="956" w:type="pct"/>
            <w:shd w:val="clear" w:color="auto" w:fill="F9F9FB"/>
            <w:tcMar>
              <w:top w:w="0" w:type="dxa"/>
              <w:left w:w="0" w:type="dxa"/>
              <w:bottom w:w="0" w:type="dxa"/>
              <w:right w:w="0" w:type="dxa"/>
            </w:tcMar>
          </w:tcPr>
          <w:p w14:paraId="3EE244A6"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1</w:t>
            </w:r>
          </w:p>
        </w:tc>
      </w:tr>
      <w:tr w:rsidR="00144F1F" w:rsidRPr="00300BDD" w14:paraId="48F5190F" w14:textId="77777777" w:rsidTr="000C5D02">
        <w:trPr>
          <w:cantSplit/>
        </w:trPr>
        <w:tc>
          <w:tcPr>
            <w:tcW w:w="952" w:type="pct"/>
            <w:vMerge/>
            <w:shd w:val="clear" w:color="auto" w:fill="E0E0E0"/>
            <w:tcMar>
              <w:top w:w="0" w:type="dxa"/>
              <w:left w:w="0" w:type="dxa"/>
              <w:bottom w:w="0" w:type="dxa"/>
              <w:right w:w="0" w:type="dxa"/>
            </w:tcMar>
          </w:tcPr>
          <w:p w14:paraId="394CB278"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4E676A61"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Sig. (2-tailed)</w:t>
            </w:r>
          </w:p>
        </w:tc>
        <w:tc>
          <w:tcPr>
            <w:tcW w:w="578" w:type="pct"/>
            <w:shd w:val="clear" w:color="auto" w:fill="F9F9FB"/>
            <w:tcMar>
              <w:top w:w="0" w:type="dxa"/>
              <w:left w:w="0" w:type="dxa"/>
              <w:bottom w:w="0" w:type="dxa"/>
              <w:right w:w="0" w:type="dxa"/>
            </w:tcMar>
          </w:tcPr>
          <w:p w14:paraId="7068DB56"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&lt;.001</w:t>
            </w:r>
          </w:p>
        </w:tc>
        <w:tc>
          <w:tcPr>
            <w:tcW w:w="703" w:type="pct"/>
            <w:shd w:val="clear" w:color="auto" w:fill="F9F9FB"/>
            <w:tcMar>
              <w:top w:w="0" w:type="dxa"/>
              <w:left w:w="0" w:type="dxa"/>
              <w:bottom w:w="0" w:type="dxa"/>
              <w:right w:w="0" w:type="dxa"/>
            </w:tcMar>
          </w:tcPr>
          <w:p w14:paraId="01B352C1"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&lt;.001</w:t>
            </w:r>
          </w:p>
        </w:tc>
        <w:tc>
          <w:tcPr>
            <w:tcW w:w="788" w:type="pct"/>
            <w:shd w:val="clear" w:color="auto" w:fill="F9F9FB"/>
            <w:tcMar>
              <w:top w:w="0" w:type="dxa"/>
              <w:left w:w="0" w:type="dxa"/>
              <w:bottom w:w="0" w:type="dxa"/>
              <w:right w:w="0" w:type="dxa"/>
            </w:tcMar>
          </w:tcPr>
          <w:p w14:paraId="577A67CA"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.502</w:t>
            </w:r>
          </w:p>
        </w:tc>
        <w:tc>
          <w:tcPr>
            <w:tcW w:w="956" w:type="pct"/>
            <w:shd w:val="clear" w:color="auto" w:fill="F9F9FB"/>
            <w:tcMar>
              <w:top w:w="0" w:type="dxa"/>
              <w:left w:w="0" w:type="dxa"/>
              <w:bottom w:w="0" w:type="dxa"/>
              <w:right w:w="0" w:type="dxa"/>
            </w:tcMar>
            <w:vAlign w:val="center"/>
          </w:tcPr>
          <w:p w14:paraId="0DEC9AA3" w14:textId="77777777" w:rsidR="00144F1F" w:rsidRPr="00300BDD" w:rsidRDefault="00144F1F" w:rsidP="00300BDD">
            <w:pPr>
              <w:spacing w:line="276" w:lineRule="auto"/>
              <w:jc w:val="center"/>
              <w:rPr>
                <w:rFonts w:ascii="Times New Roman" w:hAnsi="Times New Roman"/>
                <w:sz w:val="22"/>
                <w:lang w:val="en-GB"/>
              </w:rPr>
            </w:pPr>
          </w:p>
        </w:tc>
      </w:tr>
      <w:tr w:rsidR="00144F1F" w:rsidRPr="00300BDD" w14:paraId="21C56E21" w14:textId="77777777" w:rsidTr="000C5D02">
        <w:trPr>
          <w:cantSplit/>
        </w:trPr>
        <w:tc>
          <w:tcPr>
            <w:tcW w:w="952" w:type="pct"/>
            <w:vMerge/>
            <w:shd w:val="clear" w:color="auto" w:fill="E0E0E0"/>
            <w:tcMar>
              <w:top w:w="0" w:type="dxa"/>
              <w:left w:w="0" w:type="dxa"/>
              <w:bottom w:w="0" w:type="dxa"/>
              <w:right w:w="0" w:type="dxa"/>
            </w:tcMar>
          </w:tcPr>
          <w:p w14:paraId="7DCF36FA"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117D0F8E"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Sum of Squares and Cross-products</w:t>
            </w:r>
          </w:p>
        </w:tc>
        <w:tc>
          <w:tcPr>
            <w:tcW w:w="578" w:type="pct"/>
            <w:shd w:val="clear" w:color="auto" w:fill="F9F9FB"/>
            <w:tcMar>
              <w:top w:w="0" w:type="dxa"/>
              <w:left w:w="0" w:type="dxa"/>
              <w:bottom w:w="0" w:type="dxa"/>
              <w:right w:w="0" w:type="dxa"/>
            </w:tcMar>
          </w:tcPr>
          <w:p w14:paraId="05CA8272"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32.150</w:t>
            </w:r>
          </w:p>
        </w:tc>
        <w:tc>
          <w:tcPr>
            <w:tcW w:w="703" w:type="pct"/>
            <w:shd w:val="clear" w:color="auto" w:fill="F9F9FB"/>
            <w:tcMar>
              <w:top w:w="0" w:type="dxa"/>
              <w:left w:w="0" w:type="dxa"/>
              <w:bottom w:w="0" w:type="dxa"/>
              <w:right w:w="0" w:type="dxa"/>
            </w:tcMar>
          </w:tcPr>
          <w:p w14:paraId="44FB0A4F"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30.055</w:t>
            </w:r>
          </w:p>
        </w:tc>
        <w:tc>
          <w:tcPr>
            <w:tcW w:w="788" w:type="pct"/>
            <w:shd w:val="clear" w:color="auto" w:fill="F9F9FB"/>
            <w:tcMar>
              <w:top w:w="0" w:type="dxa"/>
              <w:left w:w="0" w:type="dxa"/>
              <w:bottom w:w="0" w:type="dxa"/>
              <w:right w:w="0" w:type="dxa"/>
            </w:tcMar>
          </w:tcPr>
          <w:p w14:paraId="6DC749B2"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2.933</w:t>
            </w:r>
          </w:p>
        </w:tc>
        <w:tc>
          <w:tcPr>
            <w:tcW w:w="956" w:type="pct"/>
            <w:shd w:val="clear" w:color="auto" w:fill="F9F9FB"/>
            <w:tcMar>
              <w:top w:w="0" w:type="dxa"/>
              <w:left w:w="0" w:type="dxa"/>
              <w:bottom w:w="0" w:type="dxa"/>
              <w:right w:w="0" w:type="dxa"/>
            </w:tcMar>
          </w:tcPr>
          <w:p w14:paraId="11631911"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73.476</w:t>
            </w:r>
          </w:p>
        </w:tc>
      </w:tr>
      <w:tr w:rsidR="00144F1F" w:rsidRPr="00300BDD" w14:paraId="479711B4" w14:textId="77777777" w:rsidTr="000C5D02">
        <w:trPr>
          <w:cantSplit/>
        </w:trPr>
        <w:tc>
          <w:tcPr>
            <w:tcW w:w="952" w:type="pct"/>
            <w:vMerge/>
            <w:shd w:val="clear" w:color="auto" w:fill="E0E0E0"/>
            <w:tcMar>
              <w:top w:w="0" w:type="dxa"/>
              <w:left w:w="0" w:type="dxa"/>
              <w:bottom w:w="0" w:type="dxa"/>
              <w:right w:w="0" w:type="dxa"/>
            </w:tcMar>
          </w:tcPr>
          <w:p w14:paraId="2E1EB05F"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6A60F1D1"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Covariance</w:t>
            </w:r>
          </w:p>
        </w:tc>
        <w:tc>
          <w:tcPr>
            <w:tcW w:w="578" w:type="pct"/>
            <w:shd w:val="clear" w:color="auto" w:fill="F9F9FB"/>
            <w:tcMar>
              <w:top w:w="0" w:type="dxa"/>
              <w:left w:w="0" w:type="dxa"/>
              <w:bottom w:w="0" w:type="dxa"/>
              <w:right w:w="0" w:type="dxa"/>
            </w:tcMar>
          </w:tcPr>
          <w:p w14:paraId="2429DFCE"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.084</w:t>
            </w:r>
          </w:p>
        </w:tc>
        <w:tc>
          <w:tcPr>
            <w:tcW w:w="703" w:type="pct"/>
            <w:shd w:val="clear" w:color="auto" w:fill="F9F9FB"/>
            <w:tcMar>
              <w:top w:w="0" w:type="dxa"/>
              <w:left w:w="0" w:type="dxa"/>
              <w:bottom w:w="0" w:type="dxa"/>
              <w:right w:w="0" w:type="dxa"/>
            </w:tcMar>
          </w:tcPr>
          <w:p w14:paraId="757BA57E"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.078</w:t>
            </w:r>
          </w:p>
        </w:tc>
        <w:tc>
          <w:tcPr>
            <w:tcW w:w="788" w:type="pct"/>
            <w:shd w:val="clear" w:color="auto" w:fill="F9F9FB"/>
            <w:tcMar>
              <w:top w:w="0" w:type="dxa"/>
              <w:left w:w="0" w:type="dxa"/>
              <w:bottom w:w="0" w:type="dxa"/>
              <w:right w:w="0" w:type="dxa"/>
            </w:tcMar>
          </w:tcPr>
          <w:p w14:paraId="2388D3CD"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.008</w:t>
            </w:r>
          </w:p>
        </w:tc>
        <w:tc>
          <w:tcPr>
            <w:tcW w:w="956" w:type="pct"/>
            <w:shd w:val="clear" w:color="auto" w:fill="F9F9FB"/>
            <w:tcMar>
              <w:top w:w="0" w:type="dxa"/>
              <w:left w:w="0" w:type="dxa"/>
              <w:bottom w:w="0" w:type="dxa"/>
              <w:right w:w="0" w:type="dxa"/>
            </w:tcMar>
          </w:tcPr>
          <w:p w14:paraId="53323138"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.191</w:t>
            </w:r>
          </w:p>
        </w:tc>
      </w:tr>
      <w:tr w:rsidR="00144F1F" w:rsidRPr="00300BDD" w14:paraId="769E3D70" w14:textId="77777777" w:rsidTr="000C5D02">
        <w:trPr>
          <w:cantSplit/>
        </w:trPr>
        <w:tc>
          <w:tcPr>
            <w:tcW w:w="952" w:type="pct"/>
            <w:vMerge/>
            <w:shd w:val="clear" w:color="auto" w:fill="E0E0E0"/>
            <w:tcMar>
              <w:top w:w="0" w:type="dxa"/>
              <w:left w:w="0" w:type="dxa"/>
              <w:bottom w:w="0" w:type="dxa"/>
              <w:right w:w="0" w:type="dxa"/>
            </w:tcMar>
          </w:tcPr>
          <w:p w14:paraId="098EF080" w14:textId="77777777" w:rsidR="00144F1F" w:rsidRPr="00300BDD" w:rsidRDefault="00144F1F" w:rsidP="00300BDD">
            <w:pPr>
              <w:spacing w:line="276" w:lineRule="auto"/>
              <w:rPr>
                <w:rFonts w:ascii="Times New Roman" w:hAnsi="Times New Roman"/>
                <w:sz w:val="22"/>
                <w:lang w:val="en-GB"/>
              </w:rPr>
            </w:pPr>
          </w:p>
        </w:tc>
        <w:tc>
          <w:tcPr>
            <w:tcW w:w="1022" w:type="pct"/>
            <w:shd w:val="clear" w:color="auto" w:fill="E0E0E0"/>
            <w:tcMar>
              <w:top w:w="0" w:type="dxa"/>
              <w:left w:w="0" w:type="dxa"/>
              <w:bottom w:w="0" w:type="dxa"/>
              <w:right w:w="0" w:type="dxa"/>
            </w:tcMar>
          </w:tcPr>
          <w:p w14:paraId="4BAD0443" w14:textId="77777777" w:rsidR="00144F1F" w:rsidRPr="00300BDD" w:rsidRDefault="00000000" w:rsidP="00300BDD">
            <w:pPr>
              <w:spacing w:line="276" w:lineRule="auto"/>
              <w:jc w:val="left"/>
              <w:rPr>
                <w:rFonts w:ascii="Times New Roman" w:hAnsi="Times New Roman"/>
                <w:sz w:val="22"/>
                <w:lang w:val="en-GB"/>
              </w:rPr>
            </w:pPr>
            <w:r w:rsidRPr="00300BDD">
              <w:rPr>
                <w:rFonts w:ascii="Times New Roman" w:hAnsi="Times New Roman"/>
                <w:sz w:val="22"/>
                <w:lang w:val="en-GB"/>
              </w:rPr>
              <w:t>N</w:t>
            </w:r>
          </w:p>
        </w:tc>
        <w:tc>
          <w:tcPr>
            <w:tcW w:w="578" w:type="pct"/>
            <w:shd w:val="clear" w:color="auto" w:fill="F9F9FB"/>
            <w:tcMar>
              <w:top w:w="0" w:type="dxa"/>
              <w:left w:w="0" w:type="dxa"/>
              <w:bottom w:w="0" w:type="dxa"/>
              <w:right w:w="0" w:type="dxa"/>
            </w:tcMar>
          </w:tcPr>
          <w:p w14:paraId="47896D29"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c>
          <w:tcPr>
            <w:tcW w:w="703" w:type="pct"/>
            <w:shd w:val="clear" w:color="auto" w:fill="F9F9FB"/>
            <w:tcMar>
              <w:top w:w="0" w:type="dxa"/>
              <w:left w:w="0" w:type="dxa"/>
              <w:bottom w:w="0" w:type="dxa"/>
              <w:right w:w="0" w:type="dxa"/>
            </w:tcMar>
          </w:tcPr>
          <w:p w14:paraId="7E2D8A2B"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c>
          <w:tcPr>
            <w:tcW w:w="788" w:type="pct"/>
            <w:shd w:val="clear" w:color="auto" w:fill="F9F9FB"/>
            <w:tcMar>
              <w:top w:w="0" w:type="dxa"/>
              <w:left w:w="0" w:type="dxa"/>
              <w:bottom w:w="0" w:type="dxa"/>
              <w:right w:w="0" w:type="dxa"/>
            </w:tcMar>
          </w:tcPr>
          <w:p w14:paraId="341A9061"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c>
          <w:tcPr>
            <w:tcW w:w="956" w:type="pct"/>
            <w:shd w:val="clear" w:color="auto" w:fill="F9F9FB"/>
            <w:tcMar>
              <w:top w:w="0" w:type="dxa"/>
              <w:left w:w="0" w:type="dxa"/>
              <w:bottom w:w="0" w:type="dxa"/>
              <w:right w:w="0" w:type="dxa"/>
            </w:tcMar>
          </w:tcPr>
          <w:p w14:paraId="7A219D58" w14:textId="77777777" w:rsidR="00144F1F" w:rsidRPr="00300BDD" w:rsidRDefault="00000000" w:rsidP="00300BDD">
            <w:pPr>
              <w:spacing w:line="276" w:lineRule="auto"/>
              <w:jc w:val="center"/>
              <w:rPr>
                <w:rFonts w:ascii="Times New Roman" w:hAnsi="Times New Roman"/>
                <w:sz w:val="22"/>
                <w:lang w:val="en-GB"/>
              </w:rPr>
            </w:pPr>
            <w:r w:rsidRPr="00300BDD">
              <w:rPr>
                <w:rFonts w:ascii="Times New Roman" w:hAnsi="Times New Roman"/>
                <w:sz w:val="22"/>
                <w:lang w:val="en-GB"/>
              </w:rPr>
              <w:t>385</w:t>
            </w:r>
          </w:p>
        </w:tc>
      </w:tr>
      <w:tr w:rsidR="00144F1F" w:rsidRPr="00300BDD" w14:paraId="59C68043" w14:textId="77777777" w:rsidTr="000C5D02">
        <w:trPr>
          <w:cantSplit/>
        </w:trPr>
        <w:tc>
          <w:tcPr>
            <w:tcW w:w="5000" w:type="pct"/>
            <w:gridSpan w:val="6"/>
            <w:shd w:val="clear" w:color="auto" w:fill="FFFFFF"/>
            <w:tcMar>
              <w:top w:w="0" w:type="dxa"/>
              <w:left w:w="0" w:type="dxa"/>
              <w:bottom w:w="0" w:type="dxa"/>
              <w:right w:w="0" w:type="dxa"/>
            </w:tcMar>
          </w:tcPr>
          <w:p w14:paraId="2FA7F749" w14:textId="77777777" w:rsidR="00144F1F" w:rsidRPr="00300BDD" w:rsidRDefault="00000000" w:rsidP="00300BDD">
            <w:pPr>
              <w:spacing w:line="276" w:lineRule="auto"/>
              <w:rPr>
                <w:rFonts w:ascii="Times New Roman" w:hAnsi="Times New Roman"/>
                <w:sz w:val="22"/>
                <w:lang w:val="en-GB"/>
              </w:rPr>
            </w:pPr>
            <w:r w:rsidRPr="00300BDD">
              <w:rPr>
                <w:rFonts w:ascii="Times New Roman" w:hAnsi="Times New Roman"/>
                <w:sz w:val="22"/>
                <w:lang w:val="en-GB"/>
              </w:rPr>
              <w:t>**. Correlation is significant at the 0.01 level (2-tailed).</w:t>
            </w:r>
          </w:p>
        </w:tc>
      </w:tr>
    </w:tbl>
    <w:p w14:paraId="2398F1D0" w14:textId="5D948E73" w:rsidR="00D974A6" w:rsidRPr="008B0116" w:rsidRDefault="00C36C8D" w:rsidP="00300BDD">
      <w:pPr>
        <w:spacing w:before="240" w:after="240" w:line="360" w:lineRule="auto"/>
        <w:rPr>
          <w:rFonts w:ascii="Times New Roman" w:hAnsi="Times New Roman"/>
          <w:lang w:val="en-GB"/>
        </w:rPr>
      </w:pPr>
      <w:r>
        <w:rPr>
          <w:rFonts w:ascii="Times New Roman" w:hAnsi="Times New Roman"/>
          <w:lang w:val="en-GB"/>
        </w:rPr>
        <w:t xml:space="preserve">After </w:t>
      </w:r>
      <w:r w:rsidR="00D974A6" w:rsidRPr="008B0116">
        <w:rPr>
          <w:rFonts w:ascii="Times New Roman" w:hAnsi="Times New Roman"/>
          <w:lang w:val="en-GB"/>
        </w:rPr>
        <w:t>Pearson’s correlation tests</w:t>
      </w:r>
      <w:r>
        <w:rPr>
          <w:rFonts w:ascii="Times New Roman" w:hAnsi="Times New Roman"/>
          <w:lang w:val="en-GB"/>
        </w:rPr>
        <w:t>,</w:t>
      </w:r>
      <w:r w:rsidR="00D974A6" w:rsidRPr="008B0116">
        <w:rPr>
          <w:rFonts w:ascii="Times New Roman" w:hAnsi="Times New Roman"/>
          <w:lang w:val="en-GB"/>
        </w:rPr>
        <w:t xml:space="preserve"> performed by this study which appear in </w:t>
      </w:r>
      <w:r w:rsidR="00270781">
        <w:rPr>
          <w:rFonts w:ascii="Times New Roman" w:hAnsi="Times New Roman"/>
          <w:lang w:val="en-GB"/>
        </w:rPr>
        <w:t xml:space="preserve">above mentioned </w:t>
      </w:r>
      <w:r w:rsidR="00D974A6" w:rsidRPr="008B0116">
        <w:rPr>
          <w:rFonts w:ascii="Times New Roman" w:hAnsi="Times New Roman"/>
          <w:lang w:val="en-GB"/>
        </w:rPr>
        <w:t>Table no 4.17 and can be s</w:t>
      </w:r>
      <w:r>
        <w:rPr>
          <w:rFonts w:ascii="Times New Roman" w:hAnsi="Times New Roman"/>
          <w:lang w:val="en-GB"/>
        </w:rPr>
        <w:t>ummed up</w:t>
      </w:r>
      <w:r w:rsidR="00D974A6" w:rsidRPr="008B0116">
        <w:rPr>
          <w:rFonts w:ascii="Times New Roman" w:hAnsi="Times New Roman"/>
          <w:lang w:val="en-GB"/>
        </w:rPr>
        <w:t xml:space="preserve"> as follows in terms of their confirmation or disconfirmation of the hypotheses of this study.</w:t>
      </w:r>
    </w:p>
    <w:p w14:paraId="3D818883" w14:textId="78B70257" w:rsidR="00D974A6" w:rsidRPr="008B0116" w:rsidRDefault="00D974A6" w:rsidP="008765E0">
      <w:pPr>
        <w:spacing w:after="240" w:line="360" w:lineRule="auto"/>
        <w:ind w:left="851" w:hanging="567"/>
        <w:rPr>
          <w:rFonts w:ascii="Times New Roman" w:hAnsi="Times New Roman"/>
          <w:lang w:val="en-GB"/>
        </w:rPr>
      </w:pPr>
      <w:r w:rsidRPr="008B0116">
        <w:rPr>
          <w:rFonts w:ascii="Times New Roman" w:hAnsi="Times New Roman"/>
          <w:lang w:val="en-GB"/>
        </w:rPr>
        <w:lastRenderedPageBreak/>
        <w:t xml:space="preserve">H1: </w:t>
      </w:r>
      <w:r w:rsidR="00611574">
        <w:rPr>
          <w:rFonts w:ascii="Times New Roman" w:hAnsi="Times New Roman"/>
          <w:lang w:val="en-GB"/>
        </w:rPr>
        <w:t>The driving forces behind a rural tourist’s decision (push motivating factors) to travel there and how satisfied they are with their experience are directly correlated</w:t>
      </w:r>
      <w:r w:rsidR="00E956E2">
        <w:rPr>
          <w:rFonts w:ascii="Times New Roman" w:hAnsi="Times New Roman"/>
          <w:lang w:val="en-GB"/>
        </w:rPr>
        <w:t xml:space="preserve"> (exists direct relationship)</w:t>
      </w:r>
      <w:r w:rsidR="00611574">
        <w:rPr>
          <w:rFonts w:ascii="Times New Roman" w:hAnsi="Times New Roman"/>
          <w:lang w:val="en-GB"/>
        </w:rPr>
        <w:t xml:space="preserve">. </w:t>
      </w:r>
    </w:p>
    <w:p w14:paraId="2D5EDC2A" w14:textId="21C47B3E" w:rsidR="00D974A6" w:rsidRPr="008B0116" w:rsidRDefault="00D974A6" w:rsidP="008765E0">
      <w:pPr>
        <w:spacing w:after="240" w:line="360" w:lineRule="auto"/>
        <w:ind w:left="851" w:hanging="567"/>
        <w:rPr>
          <w:rFonts w:ascii="Times New Roman" w:hAnsi="Times New Roman"/>
          <w:lang w:val="en-GB"/>
        </w:rPr>
      </w:pPr>
      <w:r w:rsidRPr="008B0116">
        <w:rPr>
          <w:rFonts w:ascii="Times New Roman" w:hAnsi="Times New Roman"/>
          <w:lang w:val="en-GB"/>
        </w:rPr>
        <w:t xml:space="preserve">H2: There </w:t>
      </w:r>
      <w:r w:rsidR="007B4C8E">
        <w:rPr>
          <w:rFonts w:ascii="Times New Roman" w:hAnsi="Times New Roman"/>
          <w:lang w:val="en-GB"/>
        </w:rPr>
        <w:t xml:space="preserve">exists a </w:t>
      </w:r>
      <w:r w:rsidRPr="008B0116">
        <w:rPr>
          <w:rFonts w:ascii="Times New Roman" w:hAnsi="Times New Roman"/>
          <w:lang w:val="en-GB"/>
        </w:rPr>
        <w:t xml:space="preserve">direct relationship between the </w:t>
      </w:r>
      <w:r w:rsidR="007B4C8E">
        <w:rPr>
          <w:rFonts w:ascii="Times New Roman" w:hAnsi="Times New Roman"/>
          <w:lang w:val="en-GB"/>
        </w:rPr>
        <w:t>elements that motivate rural tourists to travel to a particular area (</w:t>
      </w:r>
      <w:r w:rsidRPr="008B0116">
        <w:rPr>
          <w:rFonts w:ascii="Times New Roman" w:hAnsi="Times New Roman"/>
          <w:lang w:val="en-GB"/>
        </w:rPr>
        <w:t>tourism destination</w:t>
      </w:r>
      <w:r w:rsidR="007B4C8E">
        <w:rPr>
          <w:rFonts w:ascii="Times New Roman" w:hAnsi="Times New Roman"/>
          <w:lang w:val="en-GB"/>
        </w:rPr>
        <w:t xml:space="preserve"> attributes) and their level of pleasure/satisfaction with their experiences.</w:t>
      </w:r>
    </w:p>
    <w:p w14:paraId="2B30F12E" w14:textId="6EDFA404" w:rsidR="00D974A6" w:rsidRPr="008B0116" w:rsidRDefault="00D974A6" w:rsidP="008765E0">
      <w:pPr>
        <w:spacing w:after="240" w:line="360" w:lineRule="auto"/>
        <w:ind w:left="851" w:hanging="567"/>
        <w:rPr>
          <w:rFonts w:ascii="Times New Roman" w:hAnsi="Times New Roman"/>
          <w:lang w:val="en-GB"/>
        </w:rPr>
      </w:pPr>
      <w:r w:rsidRPr="008B0116">
        <w:rPr>
          <w:rFonts w:ascii="Times New Roman" w:hAnsi="Times New Roman"/>
          <w:lang w:val="en-GB"/>
        </w:rPr>
        <w:t xml:space="preserve">H3: </w:t>
      </w:r>
      <w:r w:rsidR="00FB774E">
        <w:rPr>
          <w:rFonts w:ascii="Times New Roman" w:hAnsi="Times New Roman"/>
          <w:lang w:val="en-GB"/>
        </w:rPr>
        <w:t xml:space="preserve">There is no obvious correlation between a rural tourist’s pleasure/satisfaction with their rural tourism experiences and their opinions about how helpful ICT (Useful of ICT) is during their excursions. </w:t>
      </w:r>
    </w:p>
    <w:p w14:paraId="246E9A23" w14:textId="3647EC3C" w:rsidR="00F42503" w:rsidRDefault="00D974A6" w:rsidP="008765E0">
      <w:pPr>
        <w:spacing w:after="240" w:line="360" w:lineRule="auto"/>
        <w:ind w:left="851" w:hanging="567"/>
        <w:rPr>
          <w:rFonts w:ascii="Times New Roman" w:hAnsi="Times New Roman"/>
          <w:lang w:val="en-GB"/>
        </w:rPr>
      </w:pPr>
      <w:r w:rsidRPr="008B0116">
        <w:rPr>
          <w:rFonts w:ascii="Times New Roman" w:hAnsi="Times New Roman"/>
          <w:lang w:val="en-GB"/>
        </w:rPr>
        <w:t xml:space="preserve">H4: There is a direct relationship between the </w:t>
      </w:r>
      <w:r w:rsidR="00F42503">
        <w:rPr>
          <w:rFonts w:ascii="Times New Roman" w:hAnsi="Times New Roman"/>
          <w:lang w:val="en-GB"/>
        </w:rPr>
        <w:t xml:space="preserve">elements that drive rural tourists to choose a certain tourism site and the things that draw them to the destination (between pull and push motivation factors). </w:t>
      </w:r>
    </w:p>
    <w:p w14:paraId="7C855EF6" w14:textId="77777777" w:rsidR="00D974A6" w:rsidRPr="008B0116" w:rsidRDefault="00D974A6" w:rsidP="008765E0">
      <w:pPr>
        <w:spacing w:after="240" w:line="360" w:lineRule="auto"/>
        <w:rPr>
          <w:rFonts w:ascii="Times New Roman" w:hAnsi="Times New Roman"/>
          <w:lang w:val="en-GB"/>
        </w:rPr>
      </w:pPr>
    </w:p>
    <w:p w14:paraId="64180D8B" w14:textId="2287A4DD" w:rsidR="00144F1F" w:rsidRPr="008B0116" w:rsidRDefault="00D22915" w:rsidP="008765E0">
      <w:pPr>
        <w:spacing w:after="240" w:line="360" w:lineRule="auto"/>
        <w:rPr>
          <w:rFonts w:ascii="Times New Roman" w:hAnsi="Times New Roman"/>
          <w:b/>
          <w:bCs/>
          <w:lang w:val="en-GB"/>
        </w:rPr>
      </w:pPr>
      <w:r>
        <w:rPr>
          <w:rFonts w:ascii="Times New Roman" w:hAnsi="Times New Roman"/>
          <w:b/>
          <w:bCs/>
          <w:lang w:val="en-GB"/>
        </w:rPr>
        <w:t xml:space="preserve">4.3.2 </w:t>
      </w:r>
      <w:r w:rsidRPr="008B0116">
        <w:rPr>
          <w:rFonts w:ascii="Times New Roman" w:hAnsi="Times New Roman"/>
          <w:b/>
          <w:bCs/>
          <w:lang w:val="en-GB"/>
        </w:rPr>
        <w:t>ANOVA Test</w:t>
      </w:r>
    </w:p>
    <w:p w14:paraId="086AE959" w14:textId="1652509F" w:rsidR="00DF171E"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The </w:t>
      </w:r>
      <w:r w:rsidR="00DF171E">
        <w:rPr>
          <w:rFonts w:ascii="Times New Roman" w:hAnsi="Times New Roman"/>
          <w:lang w:val="en-GB"/>
        </w:rPr>
        <w:t xml:space="preserve">findings of </w:t>
      </w:r>
      <w:r w:rsidRPr="008B0116">
        <w:rPr>
          <w:rFonts w:ascii="Times New Roman" w:hAnsi="Times New Roman"/>
          <w:lang w:val="en-GB"/>
        </w:rPr>
        <w:t xml:space="preserve">ANOVA tests performed </w:t>
      </w:r>
      <w:r w:rsidR="00DF171E">
        <w:rPr>
          <w:rFonts w:ascii="Times New Roman" w:hAnsi="Times New Roman"/>
          <w:lang w:val="en-GB"/>
        </w:rPr>
        <w:t>in</w:t>
      </w:r>
      <w:r w:rsidRPr="008B0116">
        <w:rPr>
          <w:rFonts w:ascii="Times New Roman" w:hAnsi="Times New Roman"/>
          <w:lang w:val="en-GB"/>
        </w:rPr>
        <w:t xml:space="preserve"> this study </w:t>
      </w:r>
      <w:r w:rsidR="008213DC">
        <w:rPr>
          <w:rFonts w:ascii="Times New Roman" w:hAnsi="Times New Roman"/>
          <w:lang w:val="en-GB"/>
        </w:rPr>
        <w:t>are displayed</w:t>
      </w:r>
      <w:r w:rsidRPr="008B0116">
        <w:rPr>
          <w:rFonts w:ascii="Times New Roman" w:hAnsi="Times New Roman"/>
          <w:lang w:val="en-GB"/>
        </w:rPr>
        <w:t xml:space="preserve"> in following tables. </w:t>
      </w:r>
      <w:r w:rsidR="00DF171E">
        <w:rPr>
          <w:rFonts w:ascii="Times New Roman" w:hAnsi="Times New Roman"/>
          <w:lang w:val="en-GB"/>
        </w:rPr>
        <w:t>Regarding the confirmation or disconfirmation of the study’s ideas, theories or hypothesis, the ANOVA test results might be summed up as follows. The ANOVA tests looked at whether push factors, pull factors, ICT adoption, and tourist satisfaction are significantly influenced by demographic and travel related parameters.</w:t>
      </w:r>
    </w:p>
    <w:p w14:paraId="01D5FDB8" w14:textId="0E57605B" w:rsidR="00144F1F" w:rsidRPr="008B0116" w:rsidRDefault="00000000" w:rsidP="008F035C">
      <w:pPr>
        <w:numPr>
          <w:ilvl w:val="0"/>
          <w:numId w:val="6"/>
        </w:numPr>
        <w:spacing w:line="360" w:lineRule="auto"/>
        <w:rPr>
          <w:rFonts w:ascii="Times New Roman" w:hAnsi="Times New Roman"/>
        </w:rPr>
      </w:pPr>
      <w:r w:rsidRPr="008B0116">
        <w:rPr>
          <w:rFonts w:ascii="Times New Roman" w:hAnsi="Times New Roman"/>
          <w:b/>
          <w:bCs/>
          <w:lang w:val="en-GB"/>
        </w:rPr>
        <w:t>Gender</w:t>
      </w:r>
      <w:r w:rsidRPr="008B0116">
        <w:rPr>
          <w:rFonts w:ascii="Times New Roman" w:hAnsi="Times New Roman"/>
          <w:lang w:val="en-GB"/>
        </w:rPr>
        <w:t xml:space="preserve"> – </w:t>
      </w:r>
      <w:r w:rsidR="00D0615A">
        <w:rPr>
          <w:rFonts w:ascii="Times New Roman" w:hAnsi="Times New Roman"/>
          <w:lang w:val="en-GB"/>
        </w:rPr>
        <w:t>Shows s</w:t>
      </w:r>
      <w:r w:rsidRPr="008B0116">
        <w:rPr>
          <w:rFonts w:ascii="Times New Roman" w:hAnsi="Times New Roman"/>
          <w:lang w:val="en-GB"/>
        </w:rPr>
        <w:t>ignificant differences across all four dimensions (push, pull, ICT adoption, and satisfaction), confirming that gender influences tourist motivations, technology use, and satisfaction levels.</w:t>
      </w:r>
    </w:p>
    <w:p w14:paraId="0973358B" w14:textId="77777777" w:rsidR="00144F1F" w:rsidRPr="008B0116" w:rsidRDefault="00000000" w:rsidP="008F035C">
      <w:pPr>
        <w:numPr>
          <w:ilvl w:val="0"/>
          <w:numId w:val="6"/>
        </w:numPr>
        <w:spacing w:line="360" w:lineRule="auto"/>
        <w:rPr>
          <w:rFonts w:ascii="Times New Roman" w:hAnsi="Times New Roman"/>
        </w:rPr>
      </w:pPr>
      <w:r w:rsidRPr="008B0116">
        <w:rPr>
          <w:rFonts w:ascii="Times New Roman" w:hAnsi="Times New Roman"/>
          <w:b/>
          <w:bCs/>
          <w:lang w:val="en-GB"/>
        </w:rPr>
        <w:t>Age Group</w:t>
      </w:r>
      <w:r w:rsidRPr="008B0116">
        <w:rPr>
          <w:rFonts w:ascii="Times New Roman" w:hAnsi="Times New Roman"/>
          <w:lang w:val="en-GB"/>
        </w:rPr>
        <w:t xml:space="preserve"> – Significant effects were observed for push factors and tourist satisfaction, but not for pull factors or ICT adoption. This partially confirms the hypothesis that age influences motivation and satisfaction but not equally across all areas.</w:t>
      </w:r>
    </w:p>
    <w:p w14:paraId="23D9C3BB" w14:textId="77777777" w:rsidR="00144F1F" w:rsidRPr="008B0116" w:rsidRDefault="00000000" w:rsidP="008F035C">
      <w:pPr>
        <w:numPr>
          <w:ilvl w:val="0"/>
          <w:numId w:val="6"/>
        </w:numPr>
        <w:spacing w:line="360" w:lineRule="auto"/>
        <w:rPr>
          <w:rFonts w:ascii="Times New Roman" w:hAnsi="Times New Roman"/>
        </w:rPr>
      </w:pPr>
      <w:r w:rsidRPr="008B0116">
        <w:rPr>
          <w:rFonts w:ascii="Times New Roman" w:hAnsi="Times New Roman"/>
          <w:b/>
          <w:bCs/>
          <w:lang w:val="en-GB"/>
        </w:rPr>
        <w:t>Place/Country of Origin</w:t>
      </w:r>
      <w:r w:rsidRPr="008B0116">
        <w:rPr>
          <w:rFonts w:ascii="Times New Roman" w:hAnsi="Times New Roman"/>
          <w:lang w:val="en-GB"/>
        </w:rPr>
        <w:t xml:space="preserve"> – Highly significant effects were found for all four dimensions, confirming that tourists’ origin strongly influences their motivation, technology use, and satisfaction.</w:t>
      </w:r>
    </w:p>
    <w:p w14:paraId="7436AA2C" w14:textId="77777777" w:rsidR="00144F1F" w:rsidRPr="008B0116" w:rsidRDefault="00000000" w:rsidP="008F035C">
      <w:pPr>
        <w:numPr>
          <w:ilvl w:val="0"/>
          <w:numId w:val="6"/>
        </w:numPr>
        <w:spacing w:line="360" w:lineRule="auto"/>
        <w:rPr>
          <w:rFonts w:ascii="Times New Roman" w:hAnsi="Times New Roman"/>
        </w:rPr>
      </w:pPr>
      <w:r w:rsidRPr="008B0116">
        <w:rPr>
          <w:rFonts w:ascii="Times New Roman" w:hAnsi="Times New Roman"/>
          <w:b/>
          <w:bCs/>
          <w:lang w:val="en-GB"/>
        </w:rPr>
        <w:lastRenderedPageBreak/>
        <w:t>Highest Academic Qualification</w:t>
      </w:r>
      <w:r w:rsidRPr="008B0116">
        <w:rPr>
          <w:rFonts w:ascii="Times New Roman" w:hAnsi="Times New Roman"/>
          <w:lang w:val="en-GB"/>
        </w:rPr>
        <w:t xml:space="preserve"> – No significant effects were found for any factor, disconfirming the hypothesis that education level influences motivations, ICT adoption, or satisfaction.</w:t>
      </w:r>
    </w:p>
    <w:p w14:paraId="702B555A" w14:textId="77777777" w:rsidR="00144F1F" w:rsidRPr="008B0116" w:rsidRDefault="00000000" w:rsidP="008F035C">
      <w:pPr>
        <w:numPr>
          <w:ilvl w:val="0"/>
          <w:numId w:val="6"/>
        </w:numPr>
        <w:spacing w:line="360" w:lineRule="auto"/>
        <w:rPr>
          <w:rFonts w:ascii="Times New Roman" w:hAnsi="Times New Roman"/>
        </w:rPr>
      </w:pPr>
      <w:r w:rsidRPr="008B0116">
        <w:rPr>
          <w:rFonts w:ascii="Times New Roman" w:hAnsi="Times New Roman"/>
          <w:b/>
          <w:bCs/>
          <w:lang w:val="en-GB"/>
        </w:rPr>
        <w:t>Management Position</w:t>
      </w:r>
      <w:r w:rsidRPr="008B0116">
        <w:rPr>
          <w:rFonts w:ascii="Times New Roman" w:hAnsi="Times New Roman"/>
          <w:lang w:val="en-GB"/>
        </w:rPr>
        <w:t xml:space="preserve"> – No significant effects were detected across all dimensions, indicating that management level has no role in shaping motivation, ICT adoption, or satisfaction.</w:t>
      </w:r>
    </w:p>
    <w:p w14:paraId="49764D90" w14:textId="77777777" w:rsidR="00144F1F" w:rsidRPr="008B0116" w:rsidRDefault="00000000" w:rsidP="008F035C">
      <w:pPr>
        <w:numPr>
          <w:ilvl w:val="0"/>
          <w:numId w:val="6"/>
        </w:numPr>
        <w:spacing w:line="360" w:lineRule="auto"/>
        <w:rPr>
          <w:rFonts w:ascii="Times New Roman" w:hAnsi="Times New Roman"/>
        </w:rPr>
      </w:pPr>
      <w:r w:rsidRPr="008B0116">
        <w:rPr>
          <w:rFonts w:ascii="Times New Roman" w:hAnsi="Times New Roman"/>
          <w:b/>
          <w:bCs/>
          <w:lang w:val="en-GB"/>
        </w:rPr>
        <w:t>Occupation</w:t>
      </w:r>
      <w:r w:rsidRPr="008B0116">
        <w:rPr>
          <w:rFonts w:ascii="Times New Roman" w:hAnsi="Times New Roman"/>
          <w:lang w:val="en-GB"/>
        </w:rPr>
        <w:t xml:space="preserve"> – Significant effects were found for push factors and satisfaction, but not for pull factors or ICT adoption. This partially confirms the hypothesis, suggesting occupation matters for certain dimensions only.</w:t>
      </w:r>
    </w:p>
    <w:p w14:paraId="5A8A6E7E" w14:textId="77777777" w:rsidR="00144F1F" w:rsidRPr="008B0116" w:rsidRDefault="00000000" w:rsidP="008F035C">
      <w:pPr>
        <w:numPr>
          <w:ilvl w:val="0"/>
          <w:numId w:val="6"/>
        </w:numPr>
        <w:spacing w:line="360" w:lineRule="auto"/>
        <w:rPr>
          <w:rFonts w:ascii="Times New Roman" w:hAnsi="Times New Roman"/>
        </w:rPr>
      </w:pPr>
      <w:r w:rsidRPr="008B0116">
        <w:rPr>
          <w:rFonts w:ascii="Times New Roman" w:hAnsi="Times New Roman"/>
          <w:b/>
          <w:bCs/>
          <w:lang w:val="en-GB"/>
        </w:rPr>
        <w:t>Marital Status</w:t>
      </w:r>
      <w:r w:rsidRPr="008B0116">
        <w:rPr>
          <w:rFonts w:ascii="Times New Roman" w:hAnsi="Times New Roman"/>
          <w:lang w:val="en-GB"/>
        </w:rPr>
        <w:t xml:space="preserve"> – Significant effects were found for push factors and ICT adoption, but not for pull factors or satisfaction. Thus, marital status has selective influence.</w:t>
      </w:r>
    </w:p>
    <w:p w14:paraId="0BBDC82B" w14:textId="77777777" w:rsidR="00144F1F" w:rsidRPr="008B0116" w:rsidRDefault="00000000" w:rsidP="008F035C">
      <w:pPr>
        <w:numPr>
          <w:ilvl w:val="0"/>
          <w:numId w:val="6"/>
        </w:numPr>
        <w:spacing w:line="360" w:lineRule="auto"/>
        <w:rPr>
          <w:rFonts w:ascii="Times New Roman" w:hAnsi="Times New Roman"/>
        </w:rPr>
      </w:pPr>
      <w:r w:rsidRPr="008B0116">
        <w:rPr>
          <w:rFonts w:ascii="Times New Roman" w:hAnsi="Times New Roman"/>
          <w:b/>
          <w:bCs/>
          <w:lang w:val="en-GB"/>
        </w:rPr>
        <w:t>Frequency of Vacation</w:t>
      </w:r>
      <w:r w:rsidRPr="008B0116">
        <w:rPr>
          <w:rFonts w:ascii="Times New Roman" w:hAnsi="Times New Roman"/>
          <w:lang w:val="en-GB"/>
        </w:rPr>
        <w:t xml:space="preserve"> – Significant effects were observed only for ICT adoption and satisfaction, not for push or pull factors. This indicates that vacation frequency influences technology reliance and satisfaction more than motivations.</w:t>
      </w:r>
    </w:p>
    <w:p w14:paraId="0AB4DEC9" w14:textId="77777777" w:rsidR="00144F1F" w:rsidRPr="008B0116" w:rsidRDefault="00000000" w:rsidP="008F035C">
      <w:pPr>
        <w:numPr>
          <w:ilvl w:val="0"/>
          <w:numId w:val="6"/>
        </w:numPr>
        <w:spacing w:after="240" w:line="360" w:lineRule="auto"/>
        <w:rPr>
          <w:rFonts w:ascii="Times New Roman" w:hAnsi="Times New Roman"/>
        </w:rPr>
      </w:pPr>
      <w:r w:rsidRPr="008B0116">
        <w:rPr>
          <w:rFonts w:ascii="Times New Roman" w:hAnsi="Times New Roman"/>
          <w:b/>
          <w:bCs/>
          <w:lang w:val="en-GB"/>
        </w:rPr>
        <w:t>Intended Duration of Stay</w:t>
      </w:r>
      <w:r w:rsidRPr="008B0116">
        <w:rPr>
          <w:rFonts w:ascii="Times New Roman" w:hAnsi="Times New Roman"/>
          <w:lang w:val="en-GB"/>
        </w:rPr>
        <w:t xml:space="preserve"> – Significant effects were found only for ICT adoption, showing that length of stay affects technology usage but not motivation or satisfaction.</w:t>
      </w:r>
    </w:p>
    <w:p w14:paraId="57D36B3B" w14:textId="50EF644B" w:rsidR="00144F1F" w:rsidRPr="008B0116" w:rsidRDefault="00000000" w:rsidP="008F035C">
      <w:pPr>
        <w:spacing w:after="240" w:line="360" w:lineRule="auto"/>
        <w:rPr>
          <w:rFonts w:ascii="Times New Roman" w:hAnsi="Times New Roman"/>
        </w:rPr>
      </w:pPr>
      <w:r w:rsidRPr="008B0116">
        <w:rPr>
          <w:rFonts w:ascii="Times New Roman" w:hAnsi="Times New Roman"/>
          <w:lang w:val="en-GB"/>
        </w:rPr>
        <w:t xml:space="preserve">Overall, the results confirm that </w:t>
      </w:r>
      <w:r w:rsidR="00FA437C">
        <w:rPr>
          <w:rFonts w:ascii="Times New Roman" w:hAnsi="Times New Roman"/>
          <w:lang w:val="en-GB"/>
        </w:rPr>
        <w:t xml:space="preserve">at least one aspect of tourist </w:t>
      </w:r>
      <w:proofErr w:type="spellStart"/>
      <w:r w:rsidR="00FA437C">
        <w:rPr>
          <w:rFonts w:ascii="Times New Roman" w:hAnsi="Times New Roman"/>
          <w:lang w:val="en-GB"/>
        </w:rPr>
        <w:t>behavior</w:t>
      </w:r>
      <w:proofErr w:type="spellEnd"/>
      <w:r w:rsidR="00FA437C">
        <w:rPr>
          <w:rFonts w:ascii="Times New Roman" w:hAnsi="Times New Roman"/>
          <w:lang w:val="en-GB"/>
        </w:rPr>
        <w:t xml:space="preserve"> and satisfaction is influenced by </w:t>
      </w:r>
      <w:r w:rsidRPr="008B0116">
        <w:rPr>
          <w:rFonts w:ascii="Times New Roman" w:hAnsi="Times New Roman"/>
          <w:lang w:val="en-GB"/>
        </w:rPr>
        <w:t xml:space="preserve">gender, age, place of origin, occupation, marital status, vacation frequency, and duration of stay, while education and management position do not. </w:t>
      </w:r>
      <w:r w:rsidR="00FB2382">
        <w:rPr>
          <w:rFonts w:ascii="Times New Roman" w:hAnsi="Times New Roman"/>
          <w:lang w:val="en-GB"/>
        </w:rPr>
        <w:t>Place of origin stands as t</w:t>
      </w:r>
      <w:r w:rsidRPr="008B0116">
        <w:rPr>
          <w:rFonts w:ascii="Times New Roman" w:hAnsi="Times New Roman"/>
          <w:lang w:val="en-GB"/>
        </w:rPr>
        <w:t>he strongest differentiating factor</w:t>
      </w:r>
      <w:r w:rsidR="00FB2382">
        <w:rPr>
          <w:rFonts w:ascii="Times New Roman" w:hAnsi="Times New Roman"/>
          <w:lang w:val="en-GB"/>
        </w:rPr>
        <w:t xml:space="preserve"> by </w:t>
      </w:r>
      <w:r w:rsidRPr="008B0116">
        <w:rPr>
          <w:rFonts w:ascii="Times New Roman" w:hAnsi="Times New Roman"/>
          <w:lang w:val="en-GB"/>
        </w:rPr>
        <w:t>significantly affect</w:t>
      </w:r>
      <w:r w:rsidR="00FB2382">
        <w:rPr>
          <w:rFonts w:ascii="Times New Roman" w:hAnsi="Times New Roman"/>
          <w:lang w:val="en-GB"/>
        </w:rPr>
        <w:t xml:space="preserve">ing </w:t>
      </w:r>
      <w:r w:rsidRPr="008B0116">
        <w:rPr>
          <w:rFonts w:ascii="Times New Roman" w:hAnsi="Times New Roman"/>
          <w:lang w:val="en-GB"/>
        </w:rPr>
        <w:t>all dimensions.</w:t>
      </w:r>
    </w:p>
    <w:p w14:paraId="64C5A8B3" w14:textId="335687D9" w:rsidR="00144F1F" w:rsidRDefault="00843EE9" w:rsidP="008F035C">
      <w:pPr>
        <w:spacing w:line="360" w:lineRule="auto"/>
        <w:jc w:val="center"/>
        <w:rPr>
          <w:rFonts w:ascii="Times New Roman" w:hAnsi="Times New Roman"/>
          <w:b/>
          <w:bCs/>
          <w:lang w:val="en-GB"/>
        </w:rPr>
      </w:pPr>
      <w:r>
        <w:rPr>
          <w:rFonts w:ascii="Times New Roman" w:hAnsi="Times New Roman"/>
          <w:b/>
          <w:bCs/>
          <w:lang w:val="en-GB"/>
        </w:rPr>
        <w:t>Table 4.</w:t>
      </w:r>
      <w:r w:rsidR="00101B2F">
        <w:rPr>
          <w:rFonts w:ascii="Times New Roman" w:hAnsi="Times New Roman"/>
          <w:b/>
          <w:bCs/>
          <w:lang w:val="en-GB"/>
        </w:rPr>
        <w:t>8</w:t>
      </w:r>
      <w:r>
        <w:rPr>
          <w:rFonts w:ascii="Times New Roman" w:hAnsi="Times New Roman"/>
          <w:b/>
          <w:bCs/>
          <w:lang w:val="en-GB"/>
        </w:rPr>
        <w:t xml:space="preserve">: </w:t>
      </w:r>
      <w:r w:rsidR="00101B2F">
        <w:rPr>
          <w:rFonts w:ascii="Times New Roman" w:hAnsi="Times New Roman"/>
          <w:b/>
          <w:bCs/>
          <w:lang w:val="en-GB"/>
        </w:rPr>
        <w:t>A</w:t>
      </w:r>
      <w:r w:rsidR="008D3083">
        <w:rPr>
          <w:rFonts w:ascii="Times New Roman" w:hAnsi="Times New Roman"/>
          <w:b/>
          <w:bCs/>
          <w:lang w:val="en-GB"/>
        </w:rPr>
        <w:t>NOVA</w:t>
      </w:r>
      <w:r w:rsidR="00101B2F">
        <w:rPr>
          <w:rFonts w:ascii="Times New Roman" w:hAnsi="Times New Roman"/>
          <w:b/>
          <w:bCs/>
          <w:lang w:val="en-GB"/>
        </w:rPr>
        <w:t xml:space="preserve"> Test of </w:t>
      </w:r>
      <w:r w:rsidRPr="008B0116">
        <w:rPr>
          <w:rFonts w:ascii="Times New Roman" w:hAnsi="Times New Roman"/>
          <w:b/>
          <w:bCs/>
          <w:lang w:val="en-GB"/>
        </w:rPr>
        <w:t>Gender of the Respondent</w:t>
      </w:r>
    </w:p>
    <w:tbl>
      <w:tblPr>
        <w:tblW w:w="5295" w:type="pct"/>
        <w:tblCellMar>
          <w:left w:w="10" w:type="dxa"/>
          <w:right w:w="10" w:type="dxa"/>
        </w:tblCellMar>
        <w:tblLook w:val="0000" w:firstRow="0" w:lastRow="0" w:firstColumn="0" w:lastColumn="0" w:noHBand="0" w:noVBand="0"/>
      </w:tblPr>
      <w:tblGrid>
        <w:gridCol w:w="3233"/>
        <w:gridCol w:w="1692"/>
        <w:gridCol w:w="1449"/>
        <w:gridCol w:w="539"/>
        <w:gridCol w:w="1342"/>
        <w:gridCol w:w="701"/>
        <w:gridCol w:w="592"/>
      </w:tblGrid>
      <w:tr w:rsidR="00144F1F" w:rsidRPr="008F035C" w14:paraId="405B5A31" w14:textId="77777777" w:rsidTr="00025DC1">
        <w:trPr>
          <w:cantSplit/>
          <w:trHeight w:val="293"/>
        </w:trPr>
        <w:tc>
          <w:tcPr>
            <w:tcW w:w="5000" w:type="pct"/>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DE5B4F2" w14:textId="77777777" w:rsidR="00144F1F" w:rsidRPr="008F035C" w:rsidRDefault="00000000" w:rsidP="008F035C">
            <w:pPr>
              <w:spacing w:line="276" w:lineRule="auto"/>
              <w:rPr>
                <w:rFonts w:ascii="Times New Roman" w:hAnsi="Times New Roman"/>
                <w:sz w:val="22"/>
              </w:rPr>
            </w:pPr>
            <w:r w:rsidRPr="008F035C">
              <w:rPr>
                <w:rFonts w:ascii="Times New Roman" w:hAnsi="Times New Roman"/>
                <w:b/>
                <w:bCs/>
                <w:sz w:val="22"/>
                <w:lang w:val="en-GB"/>
              </w:rPr>
              <w:t>ANOVA</w:t>
            </w:r>
          </w:p>
        </w:tc>
      </w:tr>
      <w:tr w:rsidR="00025DC1" w:rsidRPr="008F035C" w14:paraId="57A7C556" w14:textId="77777777" w:rsidTr="00025DC1">
        <w:trPr>
          <w:cantSplit/>
          <w:trHeight w:val="293"/>
        </w:trPr>
        <w:tc>
          <w:tcPr>
            <w:tcW w:w="2579" w:type="pct"/>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B9FDF13" w14:textId="77777777" w:rsidR="00144F1F" w:rsidRPr="008F035C" w:rsidRDefault="00144F1F" w:rsidP="008F035C">
            <w:pPr>
              <w:spacing w:line="276" w:lineRule="auto"/>
              <w:rPr>
                <w:rFonts w:ascii="Times New Roman" w:hAnsi="Times New Roman"/>
                <w:sz w:val="22"/>
                <w:lang w:val="en-GB"/>
              </w:rPr>
            </w:pPr>
          </w:p>
        </w:tc>
        <w:tc>
          <w:tcPr>
            <w:tcW w:w="759" w:type="pc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F3D8424"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Sum of Squares</w:t>
            </w:r>
          </w:p>
        </w:tc>
        <w:tc>
          <w:tcPr>
            <w:tcW w:w="282" w:type="pc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603214F" w14:textId="77777777" w:rsidR="00144F1F" w:rsidRPr="008F035C" w:rsidRDefault="00000000" w:rsidP="008F035C">
            <w:pPr>
              <w:spacing w:line="276" w:lineRule="auto"/>
              <w:jc w:val="center"/>
              <w:rPr>
                <w:rFonts w:ascii="Times New Roman" w:hAnsi="Times New Roman"/>
                <w:sz w:val="22"/>
                <w:lang w:val="en-GB"/>
              </w:rPr>
            </w:pPr>
            <w:proofErr w:type="spellStart"/>
            <w:r w:rsidRPr="008F035C">
              <w:rPr>
                <w:rFonts w:ascii="Times New Roman" w:hAnsi="Times New Roman"/>
                <w:sz w:val="22"/>
                <w:lang w:val="en-GB"/>
              </w:rPr>
              <w:t>df</w:t>
            </w:r>
            <w:proofErr w:type="spellEnd"/>
          </w:p>
        </w:tc>
        <w:tc>
          <w:tcPr>
            <w:tcW w:w="703" w:type="pc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121B170"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Mean Square</w:t>
            </w:r>
          </w:p>
        </w:tc>
        <w:tc>
          <w:tcPr>
            <w:tcW w:w="367" w:type="pc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4A0D215"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F</w:t>
            </w:r>
          </w:p>
        </w:tc>
        <w:tc>
          <w:tcPr>
            <w:tcW w:w="310" w:type="pc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8A8328B"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Sig.</w:t>
            </w:r>
          </w:p>
        </w:tc>
      </w:tr>
      <w:tr w:rsidR="00025DC1" w:rsidRPr="008F035C" w14:paraId="699D4D92" w14:textId="77777777" w:rsidTr="00025DC1">
        <w:trPr>
          <w:cantSplit/>
          <w:trHeight w:val="293"/>
        </w:trPr>
        <w:tc>
          <w:tcPr>
            <w:tcW w:w="1693" w:type="pct"/>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A4A4FB1"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Push Factors Mean</w:t>
            </w: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E01A8E"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Between Groups</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367B0F3"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2.870</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BFC1B64"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1</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1B39F3F"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2.870</w:t>
            </w: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F11E82"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16.380</w:t>
            </w: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72C4D46"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&lt;.001</w:t>
            </w:r>
          </w:p>
        </w:tc>
      </w:tr>
      <w:tr w:rsidR="00025DC1" w:rsidRPr="008F035C" w14:paraId="6BA12718" w14:textId="77777777" w:rsidTr="00025DC1">
        <w:trPr>
          <w:cantSplit/>
          <w:trHeight w:val="145"/>
        </w:trPr>
        <w:tc>
          <w:tcPr>
            <w:tcW w:w="1693" w:type="pct"/>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2B5BD65" w14:textId="77777777" w:rsidR="00144F1F" w:rsidRPr="008F035C" w:rsidRDefault="00144F1F" w:rsidP="008F035C">
            <w:pPr>
              <w:spacing w:line="276" w:lineRule="auto"/>
              <w:rPr>
                <w:rFonts w:ascii="Times New Roman" w:hAnsi="Times New Roman"/>
                <w:sz w:val="22"/>
                <w:lang w:val="en-GB"/>
              </w:rPr>
            </w:pP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12F9FFD"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Within Groups</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B196DA6"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67.283</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99050BF"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384</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0768841"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.175</w:t>
            </w: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E55E96D" w14:textId="77777777" w:rsidR="00144F1F" w:rsidRPr="008F035C" w:rsidRDefault="00144F1F" w:rsidP="008F035C">
            <w:pPr>
              <w:spacing w:line="276" w:lineRule="auto"/>
              <w:jc w:val="center"/>
              <w:rPr>
                <w:rFonts w:ascii="Times New Roman" w:hAnsi="Times New Roman"/>
                <w:sz w:val="22"/>
                <w:lang w:val="en-GB"/>
              </w:rPr>
            </w:pP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0E8BCD6" w14:textId="77777777" w:rsidR="00144F1F" w:rsidRPr="008F035C" w:rsidRDefault="00144F1F" w:rsidP="008F035C">
            <w:pPr>
              <w:spacing w:line="276" w:lineRule="auto"/>
              <w:jc w:val="center"/>
              <w:rPr>
                <w:rFonts w:ascii="Times New Roman" w:hAnsi="Times New Roman"/>
                <w:sz w:val="22"/>
                <w:lang w:val="en-GB"/>
              </w:rPr>
            </w:pPr>
          </w:p>
        </w:tc>
      </w:tr>
      <w:tr w:rsidR="00025DC1" w:rsidRPr="008F035C" w14:paraId="16B724A9" w14:textId="77777777" w:rsidTr="00025DC1">
        <w:trPr>
          <w:cantSplit/>
          <w:trHeight w:val="145"/>
        </w:trPr>
        <w:tc>
          <w:tcPr>
            <w:tcW w:w="1693" w:type="pct"/>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065BD41" w14:textId="77777777" w:rsidR="00144F1F" w:rsidRPr="008F035C" w:rsidRDefault="00144F1F" w:rsidP="008F035C">
            <w:pPr>
              <w:spacing w:line="276" w:lineRule="auto"/>
              <w:rPr>
                <w:rFonts w:ascii="Times New Roman" w:hAnsi="Times New Roman"/>
                <w:sz w:val="22"/>
                <w:lang w:val="en-GB"/>
              </w:rPr>
            </w:pP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A1A3210"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Total</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9FF8CA4"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70.153</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BC36118"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385</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170B6AD" w14:textId="77777777" w:rsidR="00144F1F" w:rsidRPr="008F035C" w:rsidRDefault="00144F1F" w:rsidP="008F035C">
            <w:pPr>
              <w:spacing w:line="276" w:lineRule="auto"/>
              <w:jc w:val="center"/>
              <w:rPr>
                <w:rFonts w:ascii="Times New Roman" w:hAnsi="Times New Roman"/>
                <w:sz w:val="22"/>
                <w:lang w:val="en-GB"/>
              </w:rPr>
            </w:pP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C1CE655" w14:textId="77777777" w:rsidR="00144F1F" w:rsidRPr="008F035C" w:rsidRDefault="00144F1F" w:rsidP="008F035C">
            <w:pPr>
              <w:spacing w:line="276" w:lineRule="auto"/>
              <w:jc w:val="center"/>
              <w:rPr>
                <w:rFonts w:ascii="Times New Roman" w:hAnsi="Times New Roman"/>
                <w:sz w:val="22"/>
                <w:lang w:val="en-GB"/>
              </w:rPr>
            </w:pP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BBD42C4" w14:textId="77777777" w:rsidR="00144F1F" w:rsidRPr="008F035C" w:rsidRDefault="00144F1F" w:rsidP="008F035C">
            <w:pPr>
              <w:spacing w:line="276" w:lineRule="auto"/>
              <w:jc w:val="center"/>
              <w:rPr>
                <w:rFonts w:ascii="Times New Roman" w:hAnsi="Times New Roman"/>
                <w:sz w:val="22"/>
                <w:lang w:val="en-GB"/>
              </w:rPr>
            </w:pPr>
          </w:p>
        </w:tc>
      </w:tr>
      <w:tr w:rsidR="00025DC1" w:rsidRPr="008F035C" w14:paraId="1879CD29" w14:textId="77777777" w:rsidTr="00025DC1">
        <w:trPr>
          <w:cantSplit/>
          <w:trHeight w:val="293"/>
        </w:trPr>
        <w:tc>
          <w:tcPr>
            <w:tcW w:w="1693" w:type="pct"/>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B061781"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Pull Factors Mean Score</w:t>
            </w: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3C05482"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Between Groups</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476ABE3"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.936</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7ACE0D4"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1</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E3A1C27"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.936</w:t>
            </w: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656D6AA"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5.810</w:t>
            </w: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C761113"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.016</w:t>
            </w:r>
          </w:p>
        </w:tc>
      </w:tr>
      <w:tr w:rsidR="00025DC1" w:rsidRPr="008F035C" w14:paraId="58882D0E" w14:textId="77777777" w:rsidTr="00025DC1">
        <w:trPr>
          <w:cantSplit/>
          <w:trHeight w:val="145"/>
        </w:trPr>
        <w:tc>
          <w:tcPr>
            <w:tcW w:w="1693" w:type="pct"/>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3C06DC5" w14:textId="77777777" w:rsidR="00144F1F" w:rsidRPr="008F035C" w:rsidRDefault="00144F1F" w:rsidP="008F035C">
            <w:pPr>
              <w:spacing w:line="276" w:lineRule="auto"/>
              <w:rPr>
                <w:rFonts w:ascii="Times New Roman" w:hAnsi="Times New Roman"/>
                <w:sz w:val="22"/>
                <w:lang w:val="en-GB"/>
              </w:rPr>
            </w:pP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83FEA2B"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Within Groups</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7075807"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61.873</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C8C74D"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384</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92CF1B"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.161</w:t>
            </w: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F201B7E" w14:textId="77777777" w:rsidR="00144F1F" w:rsidRPr="008F035C" w:rsidRDefault="00144F1F" w:rsidP="008F035C">
            <w:pPr>
              <w:spacing w:line="276" w:lineRule="auto"/>
              <w:jc w:val="center"/>
              <w:rPr>
                <w:rFonts w:ascii="Times New Roman" w:hAnsi="Times New Roman"/>
                <w:sz w:val="22"/>
                <w:lang w:val="en-GB"/>
              </w:rPr>
            </w:pP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DCBA511" w14:textId="77777777" w:rsidR="00144F1F" w:rsidRPr="008F035C" w:rsidRDefault="00144F1F" w:rsidP="008F035C">
            <w:pPr>
              <w:spacing w:line="276" w:lineRule="auto"/>
              <w:jc w:val="center"/>
              <w:rPr>
                <w:rFonts w:ascii="Times New Roman" w:hAnsi="Times New Roman"/>
                <w:sz w:val="22"/>
                <w:lang w:val="en-GB"/>
              </w:rPr>
            </w:pPr>
          </w:p>
        </w:tc>
      </w:tr>
      <w:tr w:rsidR="00025DC1" w:rsidRPr="008F035C" w14:paraId="5EC87210" w14:textId="77777777" w:rsidTr="00025DC1">
        <w:trPr>
          <w:cantSplit/>
          <w:trHeight w:val="145"/>
        </w:trPr>
        <w:tc>
          <w:tcPr>
            <w:tcW w:w="1693" w:type="pct"/>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B354E8B" w14:textId="77777777" w:rsidR="00144F1F" w:rsidRPr="008F035C" w:rsidRDefault="00144F1F" w:rsidP="008F035C">
            <w:pPr>
              <w:spacing w:line="276" w:lineRule="auto"/>
              <w:rPr>
                <w:rFonts w:ascii="Times New Roman" w:hAnsi="Times New Roman"/>
                <w:sz w:val="22"/>
                <w:lang w:val="en-GB"/>
              </w:rPr>
            </w:pP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713303E"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Total</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62E9D34"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62.810</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551B633"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385</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AC781FE" w14:textId="77777777" w:rsidR="00144F1F" w:rsidRPr="008F035C" w:rsidRDefault="00144F1F" w:rsidP="008F035C">
            <w:pPr>
              <w:spacing w:line="276" w:lineRule="auto"/>
              <w:jc w:val="center"/>
              <w:rPr>
                <w:rFonts w:ascii="Times New Roman" w:hAnsi="Times New Roman"/>
                <w:sz w:val="22"/>
                <w:lang w:val="en-GB"/>
              </w:rPr>
            </w:pP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2D2C158" w14:textId="77777777" w:rsidR="00144F1F" w:rsidRPr="008F035C" w:rsidRDefault="00144F1F" w:rsidP="008F035C">
            <w:pPr>
              <w:spacing w:line="276" w:lineRule="auto"/>
              <w:jc w:val="center"/>
              <w:rPr>
                <w:rFonts w:ascii="Times New Roman" w:hAnsi="Times New Roman"/>
                <w:sz w:val="22"/>
                <w:lang w:val="en-GB"/>
              </w:rPr>
            </w:pP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A501F2B" w14:textId="77777777" w:rsidR="00144F1F" w:rsidRPr="008F035C" w:rsidRDefault="00144F1F" w:rsidP="008F035C">
            <w:pPr>
              <w:spacing w:line="276" w:lineRule="auto"/>
              <w:jc w:val="center"/>
              <w:rPr>
                <w:rFonts w:ascii="Times New Roman" w:hAnsi="Times New Roman"/>
                <w:sz w:val="22"/>
                <w:lang w:val="en-GB"/>
              </w:rPr>
            </w:pPr>
          </w:p>
        </w:tc>
      </w:tr>
      <w:tr w:rsidR="00025DC1" w:rsidRPr="008F035C" w14:paraId="70242CA6" w14:textId="77777777" w:rsidTr="00025DC1">
        <w:trPr>
          <w:cantSplit/>
          <w:trHeight w:val="293"/>
        </w:trPr>
        <w:tc>
          <w:tcPr>
            <w:tcW w:w="1693" w:type="pct"/>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ACCA78E"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ICT Adoption Mean Score</w:t>
            </w: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844C0F6"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Between Groups</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0AB770E"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2.330</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D033E2E"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1</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07572B6"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2.330</w:t>
            </w: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BE574E"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9.209</w:t>
            </w: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528251B"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.003</w:t>
            </w:r>
          </w:p>
        </w:tc>
      </w:tr>
      <w:tr w:rsidR="00025DC1" w:rsidRPr="008F035C" w14:paraId="3DDC9138" w14:textId="77777777" w:rsidTr="00025DC1">
        <w:trPr>
          <w:cantSplit/>
          <w:trHeight w:val="145"/>
        </w:trPr>
        <w:tc>
          <w:tcPr>
            <w:tcW w:w="1693" w:type="pct"/>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6D1C877" w14:textId="77777777" w:rsidR="00144F1F" w:rsidRPr="008F035C" w:rsidRDefault="00144F1F" w:rsidP="008F035C">
            <w:pPr>
              <w:spacing w:line="276" w:lineRule="auto"/>
              <w:rPr>
                <w:rFonts w:ascii="Times New Roman" w:hAnsi="Times New Roman"/>
                <w:sz w:val="22"/>
                <w:lang w:val="en-GB"/>
              </w:rPr>
            </w:pP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9044B88"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Within Groups</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4D27321"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96.904</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89780D8"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383</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736BFBA"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.253</w:t>
            </w: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A661391" w14:textId="77777777" w:rsidR="00144F1F" w:rsidRPr="008F035C" w:rsidRDefault="00144F1F" w:rsidP="008F035C">
            <w:pPr>
              <w:spacing w:line="276" w:lineRule="auto"/>
              <w:jc w:val="center"/>
              <w:rPr>
                <w:rFonts w:ascii="Times New Roman" w:hAnsi="Times New Roman"/>
                <w:sz w:val="22"/>
                <w:lang w:val="en-GB"/>
              </w:rPr>
            </w:pP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9098914" w14:textId="77777777" w:rsidR="00144F1F" w:rsidRPr="008F035C" w:rsidRDefault="00144F1F" w:rsidP="008F035C">
            <w:pPr>
              <w:spacing w:line="276" w:lineRule="auto"/>
              <w:jc w:val="center"/>
              <w:rPr>
                <w:rFonts w:ascii="Times New Roman" w:hAnsi="Times New Roman"/>
                <w:sz w:val="22"/>
                <w:lang w:val="en-GB"/>
              </w:rPr>
            </w:pPr>
          </w:p>
        </w:tc>
      </w:tr>
      <w:tr w:rsidR="00025DC1" w:rsidRPr="008F035C" w14:paraId="5929962D" w14:textId="77777777" w:rsidTr="00025DC1">
        <w:trPr>
          <w:cantSplit/>
          <w:trHeight w:val="145"/>
        </w:trPr>
        <w:tc>
          <w:tcPr>
            <w:tcW w:w="1693" w:type="pct"/>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BBD9B9" w14:textId="77777777" w:rsidR="00144F1F" w:rsidRPr="008F035C" w:rsidRDefault="00144F1F" w:rsidP="008F035C">
            <w:pPr>
              <w:spacing w:line="276" w:lineRule="auto"/>
              <w:rPr>
                <w:rFonts w:ascii="Times New Roman" w:hAnsi="Times New Roman"/>
                <w:sz w:val="22"/>
                <w:lang w:val="en-GB"/>
              </w:rPr>
            </w:pP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E9C79E1"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Total</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FC8740"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99.234</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9DD8C46"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384</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35B3418" w14:textId="77777777" w:rsidR="00144F1F" w:rsidRPr="008F035C" w:rsidRDefault="00144F1F" w:rsidP="008F035C">
            <w:pPr>
              <w:spacing w:line="276" w:lineRule="auto"/>
              <w:jc w:val="center"/>
              <w:rPr>
                <w:rFonts w:ascii="Times New Roman" w:hAnsi="Times New Roman"/>
                <w:sz w:val="22"/>
                <w:lang w:val="en-GB"/>
              </w:rPr>
            </w:pP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CEA4E50" w14:textId="77777777" w:rsidR="00144F1F" w:rsidRPr="008F035C" w:rsidRDefault="00144F1F" w:rsidP="008F035C">
            <w:pPr>
              <w:spacing w:line="276" w:lineRule="auto"/>
              <w:jc w:val="center"/>
              <w:rPr>
                <w:rFonts w:ascii="Times New Roman" w:hAnsi="Times New Roman"/>
                <w:sz w:val="22"/>
                <w:lang w:val="en-GB"/>
              </w:rPr>
            </w:pP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3CB4BD8" w14:textId="77777777" w:rsidR="00144F1F" w:rsidRPr="008F035C" w:rsidRDefault="00144F1F" w:rsidP="008F035C">
            <w:pPr>
              <w:spacing w:line="276" w:lineRule="auto"/>
              <w:jc w:val="center"/>
              <w:rPr>
                <w:rFonts w:ascii="Times New Roman" w:hAnsi="Times New Roman"/>
                <w:sz w:val="22"/>
                <w:lang w:val="en-GB"/>
              </w:rPr>
            </w:pPr>
          </w:p>
        </w:tc>
      </w:tr>
      <w:tr w:rsidR="00025DC1" w:rsidRPr="008F035C" w14:paraId="1072CE1C" w14:textId="77777777" w:rsidTr="00025DC1">
        <w:trPr>
          <w:cantSplit/>
          <w:trHeight w:val="293"/>
        </w:trPr>
        <w:tc>
          <w:tcPr>
            <w:tcW w:w="1693" w:type="pct"/>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B732E2A"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Tourist Satisfaction Mean Score</w:t>
            </w: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CBED7B9"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Between Groups</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066C593"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1.815</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1B66B7F"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1</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E46D1D7"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1.815</w:t>
            </w: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DECCB65"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9.700</w:t>
            </w: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043B491"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.002</w:t>
            </w:r>
          </w:p>
        </w:tc>
      </w:tr>
      <w:tr w:rsidR="00025DC1" w:rsidRPr="008F035C" w14:paraId="4C885DDE" w14:textId="77777777" w:rsidTr="00025DC1">
        <w:trPr>
          <w:cantSplit/>
          <w:trHeight w:val="145"/>
        </w:trPr>
        <w:tc>
          <w:tcPr>
            <w:tcW w:w="1693" w:type="pct"/>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F59BAD3" w14:textId="77777777" w:rsidR="00144F1F" w:rsidRPr="008F035C" w:rsidRDefault="00144F1F" w:rsidP="008F035C">
            <w:pPr>
              <w:spacing w:line="276" w:lineRule="auto"/>
              <w:rPr>
                <w:rFonts w:ascii="Times New Roman" w:hAnsi="Times New Roman"/>
                <w:sz w:val="22"/>
                <w:lang w:val="en-GB"/>
              </w:rPr>
            </w:pP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0610266"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Within Groups</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A5E36A"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71.661</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B12239C"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383</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1ED0A29"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.187</w:t>
            </w: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DABB5B6" w14:textId="77777777" w:rsidR="00144F1F" w:rsidRPr="008F035C" w:rsidRDefault="00144F1F" w:rsidP="008F035C">
            <w:pPr>
              <w:spacing w:line="276" w:lineRule="auto"/>
              <w:jc w:val="center"/>
              <w:rPr>
                <w:rFonts w:ascii="Times New Roman" w:hAnsi="Times New Roman"/>
                <w:sz w:val="22"/>
                <w:lang w:val="en-GB"/>
              </w:rPr>
            </w:pP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66F9C3" w14:textId="77777777" w:rsidR="00144F1F" w:rsidRPr="008F035C" w:rsidRDefault="00144F1F" w:rsidP="008F035C">
            <w:pPr>
              <w:spacing w:line="276" w:lineRule="auto"/>
              <w:jc w:val="center"/>
              <w:rPr>
                <w:rFonts w:ascii="Times New Roman" w:hAnsi="Times New Roman"/>
                <w:sz w:val="22"/>
                <w:lang w:val="en-GB"/>
              </w:rPr>
            </w:pPr>
          </w:p>
        </w:tc>
      </w:tr>
      <w:tr w:rsidR="00025DC1" w:rsidRPr="008F035C" w14:paraId="72A5B467" w14:textId="77777777" w:rsidTr="00025DC1">
        <w:trPr>
          <w:cantSplit/>
          <w:trHeight w:val="145"/>
        </w:trPr>
        <w:tc>
          <w:tcPr>
            <w:tcW w:w="1693" w:type="pct"/>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685F80C" w14:textId="77777777" w:rsidR="00144F1F" w:rsidRPr="008F035C" w:rsidRDefault="00144F1F" w:rsidP="008F035C">
            <w:pPr>
              <w:spacing w:line="276" w:lineRule="auto"/>
              <w:rPr>
                <w:rFonts w:ascii="Times New Roman" w:hAnsi="Times New Roman"/>
                <w:sz w:val="22"/>
                <w:lang w:val="en-GB"/>
              </w:rPr>
            </w:pPr>
          </w:p>
        </w:tc>
        <w:tc>
          <w:tcPr>
            <w:tcW w:w="886" w:type="pc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C89BB7F" w14:textId="77777777" w:rsidR="00144F1F" w:rsidRPr="008F035C" w:rsidRDefault="00000000" w:rsidP="008F035C">
            <w:pPr>
              <w:spacing w:line="276" w:lineRule="auto"/>
              <w:rPr>
                <w:rFonts w:ascii="Times New Roman" w:hAnsi="Times New Roman"/>
                <w:sz w:val="22"/>
                <w:lang w:val="en-GB"/>
              </w:rPr>
            </w:pPr>
            <w:r w:rsidRPr="008F035C">
              <w:rPr>
                <w:rFonts w:ascii="Times New Roman" w:hAnsi="Times New Roman"/>
                <w:sz w:val="22"/>
                <w:lang w:val="en-GB"/>
              </w:rPr>
              <w:t>Total</w:t>
            </w:r>
          </w:p>
        </w:tc>
        <w:tc>
          <w:tcPr>
            <w:tcW w:w="759"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AEB00DB"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73.476</w:t>
            </w:r>
          </w:p>
        </w:tc>
        <w:tc>
          <w:tcPr>
            <w:tcW w:w="282"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8CA601" w14:textId="77777777" w:rsidR="00144F1F" w:rsidRPr="008F035C" w:rsidRDefault="00000000" w:rsidP="008F035C">
            <w:pPr>
              <w:spacing w:line="276" w:lineRule="auto"/>
              <w:jc w:val="center"/>
              <w:rPr>
                <w:rFonts w:ascii="Times New Roman" w:hAnsi="Times New Roman"/>
                <w:sz w:val="22"/>
                <w:lang w:val="en-GB"/>
              </w:rPr>
            </w:pPr>
            <w:r w:rsidRPr="008F035C">
              <w:rPr>
                <w:rFonts w:ascii="Times New Roman" w:hAnsi="Times New Roman"/>
                <w:sz w:val="22"/>
                <w:lang w:val="en-GB"/>
              </w:rPr>
              <w:t>384</w:t>
            </w:r>
          </w:p>
        </w:tc>
        <w:tc>
          <w:tcPr>
            <w:tcW w:w="703"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2C9430B" w14:textId="77777777" w:rsidR="00144F1F" w:rsidRPr="008F035C" w:rsidRDefault="00144F1F" w:rsidP="008F035C">
            <w:pPr>
              <w:spacing w:line="276" w:lineRule="auto"/>
              <w:jc w:val="center"/>
              <w:rPr>
                <w:rFonts w:ascii="Times New Roman" w:hAnsi="Times New Roman"/>
                <w:sz w:val="22"/>
                <w:lang w:val="en-GB"/>
              </w:rPr>
            </w:pPr>
          </w:p>
        </w:tc>
        <w:tc>
          <w:tcPr>
            <w:tcW w:w="367"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E1DA5D5" w14:textId="77777777" w:rsidR="00144F1F" w:rsidRPr="008F035C" w:rsidRDefault="00144F1F" w:rsidP="008F035C">
            <w:pPr>
              <w:spacing w:line="276" w:lineRule="auto"/>
              <w:jc w:val="center"/>
              <w:rPr>
                <w:rFonts w:ascii="Times New Roman" w:hAnsi="Times New Roman"/>
                <w:sz w:val="22"/>
                <w:lang w:val="en-GB"/>
              </w:rPr>
            </w:pPr>
          </w:p>
        </w:tc>
        <w:tc>
          <w:tcPr>
            <w:tcW w:w="310" w:type="pct"/>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26FB5FE" w14:textId="77777777" w:rsidR="00144F1F" w:rsidRPr="008F035C" w:rsidRDefault="00144F1F" w:rsidP="008F035C">
            <w:pPr>
              <w:spacing w:line="276" w:lineRule="auto"/>
              <w:jc w:val="center"/>
              <w:rPr>
                <w:rFonts w:ascii="Times New Roman" w:hAnsi="Times New Roman"/>
                <w:sz w:val="22"/>
                <w:lang w:val="en-GB"/>
              </w:rPr>
            </w:pPr>
          </w:p>
        </w:tc>
      </w:tr>
    </w:tbl>
    <w:p w14:paraId="5A06B92B" w14:textId="77777777" w:rsidR="00144F1F" w:rsidRPr="008B0116" w:rsidRDefault="00144F1F" w:rsidP="008765E0">
      <w:pPr>
        <w:spacing w:after="240" w:line="360" w:lineRule="auto"/>
        <w:rPr>
          <w:rFonts w:ascii="Times New Roman" w:hAnsi="Times New Roman"/>
          <w:lang w:val="en-GB"/>
        </w:rPr>
      </w:pPr>
    </w:p>
    <w:p w14:paraId="486C967F" w14:textId="77777777" w:rsidR="006910EF" w:rsidRDefault="006910EF" w:rsidP="00284534">
      <w:pPr>
        <w:spacing w:line="360" w:lineRule="auto"/>
        <w:jc w:val="center"/>
        <w:rPr>
          <w:rFonts w:ascii="Times New Roman" w:hAnsi="Times New Roman"/>
          <w:b/>
          <w:bCs/>
          <w:lang w:val="en-GB"/>
        </w:rPr>
      </w:pPr>
    </w:p>
    <w:p w14:paraId="4EFA9A3C" w14:textId="43A26795" w:rsidR="00144F1F" w:rsidRPr="008B0116" w:rsidRDefault="00843EE9" w:rsidP="00284534">
      <w:pPr>
        <w:spacing w:line="360" w:lineRule="auto"/>
        <w:jc w:val="center"/>
        <w:rPr>
          <w:rFonts w:ascii="Times New Roman" w:hAnsi="Times New Roman"/>
          <w:b/>
          <w:bCs/>
          <w:lang w:val="en-GB"/>
        </w:rPr>
      </w:pPr>
      <w:r>
        <w:rPr>
          <w:rFonts w:ascii="Times New Roman" w:hAnsi="Times New Roman"/>
          <w:b/>
          <w:bCs/>
          <w:lang w:val="en-GB"/>
        </w:rPr>
        <w:t>Table 4.</w:t>
      </w:r>
      <w:r w:rsidR="00101B2F">
        <w:rPr>
          <w:rFonts w:ascii="Times New Roman" w:hAnsi="Times New Roman"/>
          <w:b/>
          <w:bCs/>
          <w:lang w:val="en-GB"/>
        </w:rPr>
        <w:t>9</w:t>
      </w:r>
      <w:r>
        <w:rPr>
          <w:rFonts w:ascii="Times New Roman" w:hAnsi="Times New Roman"/>
          <w:b/>
          <w:bCs/>
          <w:lang w:val="en-GB"/>
        </w:rPr>
        <w:t xml:space="preserve">: </w:t>
      </w:r>
      <w:r w:rsidR="008D3083">
        <w:rPr>
          <w:rFonts w:ascii="Times New Roman" w:hAnsi="Times New Roman"/>
          <w:b/>
          <w:bCs/>
          <w:lang w:val="en-GB"/>
        </w:rPr>
        <w:t xml:space="preserve">ANOVA Test of </w:t>
      </w:r>
      <w:r w:rsidRPr="008B0116">
        <w:rPr>
          <w:rFonts w:ascii="Times New Roman" w:hAnsi="Times New Roman"/>
          <w:b/>
          <w:bCs/>
          <w:lang w:val="en-GB"/>
        </w:rPr>
        <w:t>Age Group of the Respondent</w:t>
      </w:r>
    </w:p>
    <w:tbl>
      <w:tblPr>
        <w:tblW w:w="9634" w:type="dxa"/>
        <w:tblLayout w:type="fixed"/>
        <w:tblCellMar>
          <w:left w:w="10" w:type="dxa"/>
          <w:right w:w="10" w:type="dxa"/>
        </w:tblCellMar>
        <w:tblLook w:val="0000" w:firstRow="0" w:lastRow="0" w:firstColumn="0" w:lastColumn="0" w:noHBand="0" w:noVBand="0"/>
      </w:tblPr>
      <w:tblGrid>
        <w:gridCol w:w="3141"/>
        <w:gridCol w:w="1643"/>
        <w:gridCol w:w="1556"/>
        <w:gridCol w:w="601"/>
        <w:gridCol w:w="1080"/>
        <w:gridCol w:w="905"/>
        <w:gridCol w:w="708"/>
      </w:tblGrid>
      <w:tr w:rsidR="00144F1F" w:rsidRPr="008F2004" w14:paraId="1E02D1EA" w14:textId="77777777" w:rsidTr="008F2004">
        <w:trPr>
          <w:cantSplit/>
          <w:trHeight w:val="300"/>
        </w:trPr>
        <w:tc>
          <w:tcPr>
            <w:tcW w:w="9634"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EFBD40C" w14:textId="77777777" w:rsidR="00144F1F" w:rsidRPr="008F2004" w:rsidRDefault="00000000" w:rsidP="008F035C">
            <w:pPr>
              <w:spacing w:line="276" w:lineRule="auto"/>
              <w:rPr>
                <w:rFonts w:ascii="Times New Roman" w:hAnsi="Times New Roman"/>
                <w:sz w:val="22"/>
              </w:rPr>
            </w:pPr>
            <w:r w:rsidRPr="008F2004">
              <w:rPr>
                <w:rFonts w:ascii="Times New Roman" w:hAnsi="Times New Roman"/>
                <w:b/>
                <w:bCs/>
                <w:sz w:val="22"/>
                <w:lang w:val="en-GB"/>
              </w:rPr>
              <w:t>ANOVA</w:t>
            </w:r>
          </w:p>
        </w:tc>
      </w:tr>
      <w:tr w:rsidR="008F2004" w:rsidRPr="008F2004" w14:paraId="254375C6" w14:textId="77777777" w:rsidTr="008F2004">
        <w:trPr>
          <w:cantSplit/>
          <w:trHeight w:val="300"/>
        </w:trPr>
        <w:tc>
          <w:tcPr>
            <w:tcW w:w="4784"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D3BB3BB" w14:textId="77777777" w:rsidR="00144F1F" w:rsidRPr="008F2004" w:rsidRDefault="00144F1F" w:rsidP="008F035C">
            <w:pPr>
              <w:spacing w:line="276" w:lineRule="auto"/>
              <w:rPr>
                <w:rFonts w:ascii="Times New Roman" w:hAnsi="Times New Roman"/>
                <w:sz w:val="22"/>
                <w:lang w:val="en-GB"/>
              </w:rPr>
            </w:pPr>
          </w:p>
        </w:tc>
        <w:tc>
          <w:tcPr>
            <w:tcW w:w="155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66AEFD7"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Sum of Squares</w:t>
            </w:r>
          </w:p>
        </w:tc>
        <w:tc>
          <w:tcPr>
            <w:tcW w:w="60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F7FDBF3" w14:textId="77777777" w:rsidR="00144F1F" w:rsidRPr="008F2004" w:rsidRDefault="00000000" w:rsidP="008F035C">
            <w:pPr>
              <w:spacing w:line="276" w:lineRule="auto"/>
              <w:jc w:val="center"/>
              <w:rPr>
                <w:rFonts w:ascii="Times New Roman" w:hAnsi="Times New Roman"/>
                <w:sz w:val="22"/>
                <w:lang w:val="en-GB"/>
              </w:rPr>
            </w:pPr>
            <w:proofErr w:type="spellStart"/>
            <w:r w:rsidRPr="008F2004">
              <w:rPr>
                <w:rFonts w:ascii="Times New Roman" w:hAnsi="Times New Roman"/>
                <w:sz w:val="22"/>
                <w:lang w:val="en-GB"/>
              </w:rPr>
              <w:t>df</w:t>
            </w:r>
            <w:proofErr w:type="spellEnd"/>
          </w:p>
        </w:tc>
        <w:tc>
          <w:tcPr>
            <w:tcW w:w="1080"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725F91C"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Mean Square</w:t>
            </w:r>
          </w:p>
        </w:tc>
        <w:tc>
          <w:tcPr>
            <w:tcW w:w="90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6D25627"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F</w:t>
            </w:r>
          </w:p>
        </w:tc>
        <w:tc>
          <w:tcPr>
            <w:tcW w:w="70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E3FEBBC"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Sig.</w:t>
            </w:r>
          </w:p>
        </w:tc>
      </w:tr>
      <w:tr w:rsidR="008F2004" w:rsidRPr="008F2004" w14:paraId="4AFDD7E9" w14:textId="77777777" w:rsidTr="008F2004">
        <w:trPr>
          <w:cantSplit/>
          <w:trHeight w:val="300"/>
        </w:trPr>
        <w:tc>
          <w:tcPr>
            <w:tcW w:w="3141"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809E4C1" w14:textId="77777777" w:rsidR="00144F1F" w:rsidRPr="008F2004" w:rsidRDefault="00000000" w:rsidP="008F2004">
            <w:pPr>
              <w:spacing w:line="276" w:lineRule="auto"/>
              <w:jc w:val="left"/>
              <w:rPr>
                <w:rFonts w:ascii="Times New Roman" w:hAnsi="Times New Roman"/>
                <w:sz w:val="22"/>
                <w:lang w:val="en-GB"/>
              </w:rPr>
            </w:pPr>
            <w:r w:rsidRPr="008F2004">
              <w:rPr>
                <w:rFonts w:ascii="Times New Roman" w:hAnsi="Times New Roman"/>
                <w:sz w:val="22"/>
                <w:lang w:val="en-GB"/>
              </w:rPr>
              <w:t>Push Factors Mean Score</w:t>
            </w: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E997FF4"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Between Groups</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CE8431"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2.159</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AB20964"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1F2702"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.540</w:t>
            </w: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52854DE"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3.025</w:t>
            </w: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74C73A7"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.018</w:t>
            </w:r>
          </w:p>
        </w:tc>
      </w:tr>
      <w:tr w:rsidR="008F2004" w:rsidRPr="008F2004" w14:paraId="5C945B80" w14:textId="77777777" w:rsidTr="008F2004">
        <w:trPr>
          <w:cantSplit/>
          <w:trHeight w:val="148"/>
        </w:trPr>
        <w:tc>
          <w:tcPr>
            <w:tcW w:w="3141"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750E46F" w14:textId="77777777" w:rsidR="00144F1F" w:rsidRPr="008F2004" w:rsidRDefault="00144F1F" w:rsidP="008F2004">
            <w:pPr>
              <w:spacing w:line="276" w:lineRule="auto"/>
              <w:jc w:val="left"/>
              <w:rPr>
                <w:rFonts w:ascii="Times New Roman" w:hAnsi="Times New Roman"/>
                <w:sz w:val="22"/>
                <w:lang w:val="en-GB"/>
              </w:rPr>
            </w:pP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558212F"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Within Groups</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0FDDE04"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67.994</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63B2669"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381</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63D2D4A"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.178</w:t>
            </w: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3FF2AA1" w14:textId="77777777" w:rsidR="00144F1F" w:rsidRPr="008F2004" w:rsidRDefault="00144F1F" w:rsidP="008F035C">
            <w:pPr>
              <w:spacing w:line="276" w:lineRule="auto"/>
              <w:jc w:val="center"/>
              <w:rPr>
                <w:rFonts w:ascii="Times New Roman" w:hAnsi="Times New Roman"/>
                <w:sz w:val="22"/>
                <w:lang w:val="en-GB"/>
              </w:rPr>
            </w:pP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F13258D" w14:textId="77777777" w:rsidR="00144F1F" w:rsidRPr="008F2004" w:rsidRDefault="00144F1F" w:rsidP="008F035C">
            <w:pPr>
              <w:spacing w:line="276" w:lineRule="auto"/>
              <w:jc w:val="center"/>
              <w:rPr>
                <w:rFonts w:ascii="Times New Roman" w:hAnsi="Times New Roman"/>
                <w:sz w:val="22"/>
                <w:lang w:val="en-GB"/>
              </w:rPr>
            </w:pPr>
          </w:p>
        </w:tc>
      </w:tr>
      <w:tr w:rsidR="008F2004" w:rsidRPr="008F2004" w14:paraId="5BEDD93D" w14:textId="77777777" w:rsidTr="008F2004">
        <w:trPr>
          <w:cantSplit/>
          <w:trHeight w:val="148"/>
        </w:trPr>
        <w:tc>
          <w:tcPr>
            <w:tcW w:w="3141"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2873011" w14:textId="77777777" w:rsidR="00144F1F" w:rsidRPr="008F2004" w:rsidRDefault="00144F1F" w:rsidP="008F2004">
            <w:pPr>
              <w:spacing w:line="276" w:lineRule="auto"/>
              <w:jc w:val="left"/>
              <w:rPr>
                <w:rFonts w:ascii="Times New Roman" w:hAnsi="Times New Roman"/>
                <w:sz w:val="22"/>
                <w:lang w:val="en-GB"/>
              </w:rPr>
            </w:pP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74BCB99"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Total</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1CE9B1B"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70.153</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E210B36"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385</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4B7FD7F" w14:textId="77777777" w:rsidR="00144F1F" w:rsidRPr="008F2004" w:rsidRDefault="00144F1F" w:rsidP="008F035C">
            <w:pPr>
              <w:spacing w:line="276" w:lineRule="auto"/>
              <w:jc w:val="center"/>
              <w:rPr>
                <w:rFonts w:ascii="Times New Roman" w:hAnsi="Times New Roman"/>
                <w:sz w:val="22"/>
                <w:lang w:val="en-GB"/>
              </w:rPr>
            </w:pP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184B3AC" w14:textId="77777777" w:rsidR="00144F1F" w:rsidRPr="008F2004" w:rsidRDefault="00144F1F" w:rsidP="008F035C">
            <w:pPr>
              <w:spacing w:line="276" w:lineRule="auto"/>
              <w:jc w:val="center"/>
              <w:rPr>
                <w:rFonts w:ascii="Times New Roman" w:hAnsi="Times New Roman"/>
                <w:sz w:val="22"/>
                <w:lang w:val="en-GB"/>
              </w:rPr>
            </w:pP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AEDB2B7" w14:textId="77777777" w:rsidR="00144F1F" w:rsidRPr="008F2004" w:rsidRDefault="00144F1F" w:rsidP="008F035C">
            <w:pPr>
              <w:spacing w:line="276" w:lineRule="auto"/>
              <w:jc w:val="center"/>
              <w:rPr>
                <w:rFonts w:ascii="Times New Roman" w:hAnsi="Times New Roman"/>
                <w:sz w:val="22"/>
                <w:lang w:val="en-GB"/>
              </w:rPr>
            </w:pPr>
          </w:p>
        </w:tc>
      </w:tr>
      <w:tr w:rsidR="008F2004" w:rsidRPr="008F2004" w14:paraId="2F7DEE78" w14:textId="77777777" w:rsidTr="008F2004">
        <w:trPr>
          <w:cantSplit/>
          <w:trHeight w:val="300"/>
        </w:trPr>
        <w:tc>
          <w:tcPr>
            <w:tcW w:w="3141"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EB3F34B" w14:textId="77777777" w:rsidR="00144F1F" w:rsidRPr="008F2004" w:rsidRDefault="00000000" w:rsidP="008F2004">
            <w:pPr>
              <w:spacing w:line="276" w:lineRule="auto"/>
              <w:jc w:val="left"/>
              <w:rPr>
                <w:rFonts w:ascii="Times New Roman" w:hAnsi="Times New Roman"/>
                <w:sz w:val="22"/>
                <w:lang w:val="en-GB"/>
              </w:rPr>
            </w:pPr>
            <w:r w:rsidRPr="008F2004">
              <w:rPr>
                <w:rFonts w:ascii="Times New Roman" w:hAnsi="Times New Roman"/>
                <w:sz w:val="22"/>
                <w:lang w:val="en-GB"/>
              </w:rPr>
              <w:t>Pull Factors Mean Score</w:t>
            </w: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88960EE"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Between Groups</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9587EBF"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.712</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0361FE"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D329CF"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.178</w:t>
            </w: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6F7D08E"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1.092</w:t>
            </w: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C088FB5"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.360</w:t>
            </w:r>
          </w:p>
        </w:tc>
      </w:tr>
      <w:tr w:rsidR="008F2004" w:rsidRPr="008F2004" w14:paraId="15C740F7" w14:textId="77777777" w:rsidTr="008F2004">
        <w:trPr>
          <w:cantSplit/>
          <w:trHeight w:val="148"/>
        </w:trPr>
        <w:tc>
          <w:tcPr>
            <w:tcW w:w="3141"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D3231A9" w14:textId="77777777" w:rsidR="00144F1F" w:rsidRPr="008F2004" w:rsidRDefault="00144F1F" w:rsidP="008F2004">
            <w:pPr>
              <w:spacing w:line="276" w:lineRule="auto"/>
              <w:jc w:val="left"/>
              <w:rPr>
                <w:rFonts w:ascii="Times New Roman" w:hAnsi="Times New Roman"/>
                <w:sz w:val="22"/>
                <w:lang w:val="en-GB"/>
              </w:rPr>
            </w:pP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9A7DF7C"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Within Groups</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8356FA4"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62.097</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508A704"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381</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7FC2662"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.163</w:t>
            </w: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F5966F4" w14:textId="77777777" w:rsidR="00144F1F" w:rsidRPr="008F2004" w:rsidRDefault="00144F1F" w:rsidP="008F035C">
            <w:pPr>
              <w:spacing w:line="276" w:lineRule="auto"/>
              <w:jc w:val="center"/>
              <w:rPr>
                <w:rFonts w:ascii="Times New Roman" w:hAnsi="Times New Roman"/>
                <w:sz w:val="22"/>
                <w:lang w:val="en-GB"/>
              </w:rPr>
            </w:pP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3CF60F5" w14:textId="77777777" w:rsidR="00144F1F" w:rsidRPr="008F2004" w:rsidRDefault="00144F1F" w:rsidP="008F035C">
            <w:pPr>
              <w:spacing w:line="276" w:lineRule="auto"/>
              <w:jc w:val="center"/>
              <w:rPr>
                <w:rFonts w:ascii="Times New Roman" w:hAnsi="Times New Roman"/>
                <w:sz w:val="22"/>
                <w:lang w:val="en-GB"/>
              </w:rPr>
            </w:pPr>
          </w:p>
        </w:tc>
      </w:tr>
      <w:tr w:rsidR="008F2004" w:rsidRPr="008F2004" w14:paraId="7AE56374" w14:textId="77777777" w:rsidTr="008F2004">
        <w:trPr>
          <w:cantSplit/>
          <w:trHeight w:val="148"/>
        </w:trPr>
        <w:tc>
          <w:tcPr>
            <w:tcW w:w="3141"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81412C8" w14:textId="77777777" w:rsidR="00144F1F" w:rsidRPr="008F2004" w:rsidRDefault="00144F1F" w:rsidP="008F2004">
            <w:pPr>
              <w:spacing w:line="276" w:lineRule="auto"/>
              <w:jc w:val="left"/>
              <w:rPr>
                <w:rFonts w:ascii="Times New Roman" w:hAnsi="Times New Roman"/>
                <w:sz w:val="22"/>
                <w:lang w:val="en-GB"/>
              </w:rPr>
            </w:pP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5214E55"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Total</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9C6FE3F"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62.810</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214C240"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385</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16D0BC2" w14:textId="77777777" w:rsidR="00144F1F" w:rsidRPr="008F2004" w:rsidRDefault="00144F1F" w:rsidP="008F035C">
            <w:pPr>
              <w:spacing w:line="276" w:lineRule="auto"/>
              <w:jc w:val="center"/>
              <w:rPr>
                <w:rFonts w:ascii="Times New Roman" w:hAnsi="Times New Roman"/>
                <w:sz w:val="22"/>
                <w:lang w:val="en-GB"/>
              </w:rPr>
            </w:pP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F68EAA4" w14:textId="77777777" w:rsidR="00144F1F" w:rsidRPr="008F2004" w:rsidRDefault="00144F1F" w:rsidP="008F035C">
            <w:pPr>
              <w:spacing w:line="276" w:lineRule="auto"/>
              <w:jc w:val="center"/>
              <w:rPr>
                <w:rFonts w:ascii="Times New Roman" w:hAnsi="Times New Roman"/>
                <w:sz w:val="22"/>
                <w:lang w:val="en-GB"/>
              </w:rPr>
            </w:pP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6FE7543" w14:textId="77777777" w:rsidR="00144F1F" w:rsidRPr="008F2004" w:rsidRDefault="00144F1F" w:rsidP="008F035C">
            <w:pPr>
              <w:spacing w:line="276" w:lineRule="auto"/>
              <w:jc w:val="center"/>
              <w:rPr>
                <w:rFonts w:ascii="Times New Roman" w:hAnsi="Times New Roman"/>
                <w:sz w:val="22"/>
                <w:lang w:val="en-GB"/>
              </w:rPr>
            </w:pPr>
          </w:p>
        </w:tc>
      </w:tr>
      <w:tr w:rsidR="008F2004" w:rsidRPr="008F2004" w14:paraId="4F685128" w14:textId="77777777" w:rsidTr="008F2004">
        <w:trPr>
          <w:cantSplit/>
          <w:trHeight w:val="300"/>
        </w:trPr>
        <w:tc>
          <w:tcPr>
            <w:tcW w:w="3141"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D254A5B" w14:textId="77777777" w:rsidR="00144F1F" w:rsidRPr="008F2004" w:rsidRDefault="00000000" w:rsidP="008F2004">
            <w:pPr>
              <w:spacing w:line="276" w:lineRule="auto"/>
              <w:jc w:val="left"/>
              <w:rPr>
                <w:rFonts w:ascii="Times New Roman" w:hAnsi="Times New Roman"/>
                <w:sz w:val="22"/>
                <w:lang w:val="en-GB"/>
              </w:rPr>
            </w:pPr>
            <w:r w:rsidRPr="008F2004">
              <w:rPr>
                <w:rFonts w:ascii="Times New Roman" w:hAnsi="Times New Roman"/>
                <w:sz w:val="22"/>
                <w:lang w:val="en-GB"/>
              </w:rPr>
              <w:t>ICT Adoption Mean Score</w:t>
            </w: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AA27095"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Between Groups</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C5D0B5"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1.787</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3E47BA9"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F68B5F3"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.447</w:t>
            </w: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F18DD8E"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1.742</w:t>
            </w: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7F865DB"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.140</w:t>
            </w:r>
          </w:p>
        </w:tc>
      </w:tr>
      <w:tr w:rsidR="008F2004" w:rsidRPr="008F2004" w14:paraId="6EA92E35" w14:textId="77777777" w:rsidTr="008F2004">
        <w:trPr>
          <w:cantSplit/>
          <w:trHeight w:val="148"/>
        </w:trPr>
        <w:tc>
          <w:tcPr>
            <w:tcW w:w="3141"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FE5A1F" w14:textId="77777777" w:rsidR="00144F1F" w:rsidRPr="008F2004" w:rsidRDefault="00144F1F" w:rsidP="008F2004">
            <w:pPr>
              <w:spacing w:line="276" w:lineRule="auto"/>
              <w:jc w:val="left"/>
              <w:rPr>
                <w:rFonts w:ascii="Times New Roman" w:hAnsi="Times New Roman"/>
                <w:sz w:val="22"/>
                <w:lang w:val="en-GB"/>
              </w:rPr>
            </w:pP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BD45B5D"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Within Groups</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C1BB40"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97.447</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39767E"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380</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A839D82"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.256</w:t>
            </w: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63E66FB" w14:textId="77777777" w:rsidR="00144F1F" w:rsidRPr="008F2004" w:rsidRDefault="00144F1F" w:rsidP="008F035C">
            <w:pPr>
              <w:spacing w:line="276" w:lineRule="auto"/>
              <w:jc w:val="center"/>
              <w:rPr>
                <w:rFonts w:ascii="Times New Roman" w:hAnsi="Times New Roman"/>
                <w:sz w:val="22"/>
                <w:lang w:val="en-GB"/>
              </w:rPr>
            </w:pP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3019476" w14:textId="77777777" w:rsidR="00144F1F" w:rsidRPr="008F2004" w:rsidRDefault="00144F1F" w:rsidP="008F035C">
            <w:pPr>
              <w:spacing w:line="276" w:lineRule="auto"/>
              <w:jc w:val="center"/>
              <w:rPr>
                <w:rFonts w:ascii="Times New Roman" w:hAnsi="Times New Roman"/>
                <w:sz w:val="22"/>
                <w:lang w:val="en-GB"/>
              </w:rPr>
            </w:pPr>
          </w:p>
        </w:tc>
      </w:tr>
      <w:tr w:rsidR="008F2004" w:rsidRPr="008F2004" w14:paraId="1BC114DE" w14:textId="77777777" w:rsidTr="008F2004">
        <w:trPr>
          <w:cantSplit/>
          <w:trHeight w:val="148"/>
        </w:trPr>
        <w:tc>
          <w:tcPr>
            <w:tcW w:w="3141"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B5EA210" w14:textId="77777777" w:rsidR="00144F1F" w:rsidRPr="008F2004" w:rsidRDefault="00144F1F" w:rsidP="008F2004">
            <w:pPr>
              <w:spacing w:line="276" w:lineRule="auto"/>
              <w:jc w:val="left"/>
              <w:rPr>
                <w:rFonts w:ascii="Times New Roman" w:hAnsi="Times New Roman"/>
                <w:sz w:val="22"/>
                <w:lang w:val="en-GB"/>
              </w:rPr>
            </w:pP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87C257E"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Total</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DB718FB"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99.234</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463697"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384</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4A91DCB" w14:textId="77777777" w:rsidR="00144F1F" w:rsidRPr="008F2004" w:rsidRDefault="00144F1F" w:rsidP="008F035C">
            <w:pPr>
              <w:spacing w:line="276" w:lineRule="auto"/>
              <w:jc w:val="center"/>
              <w:rPr>
                <w:rFonts w:ascii="Times New Roman" w:hAnsi="Times New Roman"/>
                <w:sz w:val="22"/>
                <w:lang w:val="en-GB"/>
              </w:rPr>
            </w:pP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6E8AD8A" w14:textId="77777777" w:rsidR="00144F1F" w:rsidRPr="008F2004" w:rsidRDefault="00144F1F" w:rsidP="008F035C">
            <w:pPr>
              <w:spacing w:line="276" w:lineRule="auto"/>
              <w:jc w:val="center"/>
              <w:rPr>
                <w:rFonts w:ascii="Times New Roman" w:hAnsi="Times New Roman"/>
                <w:sz w:val="22"/>
                <w:lang w:val="en-GB"/>
              </w:rPr>
            </w:pP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7567B33" w14:textId="77777777" w:rsidR="00144F1F" w:rsidRPr="008F2004" w:rsidRDefault="00144F1F" w:rsidP="008F035C">
            <w:pPr>
              <w:spacing w:line="276" w:lineRule="auto"/>
              <w:jc w:val="center"/>
              <w:rPr>
                <w:rFonts w:ascii="Times New Roman" w:hAnsi="Times New Roman"/>
                <w:sz w:val="22"/>
                <w:lang w:val="en-GB"/>
              </w:rPr>
            </w:pPr>
          </w:p>
        </w:tc>
      </w:tr>
      <w:tr w:rsidR="008F2004" w:rsidRPr="008F2004" w14:paraId="69D414A6" w14:textId="77777777" w:rsidTr="008F2004">
        <w:trPr>
          <w:cantSplit/>
          <w:trHeight w:val="300"/>
        </w:trPr>
        <w:tc>
          <w:tcPr>
            <w:tcW w:w="3141"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94A4B1C" w14:textId="77777777" w:rsidR="00144F1F" w:rsidRPr="008F2004" w:rsidRDefault="00000000" w:rsidP="008F2004">
            <w:pPr>
              <w:spacing w:line="276" w:lineRule="auto"/>
              <w:jc w:val="left"/>
              <w:rPr>
                <w:rFonts w:ascii="Times New Roman" w:hAnsi="Times New Roman"/>
                <w:sz w:val="22"/>
                <w:lang w:val="en-GB"/>
              </w:rPr>
            </w:pPr>
            <w:r w:rsidRPr="008F2004">
              <w:rPr>
                <w:rFonts w:ascii="Times New Roman" w:hAnsi="Times New Roman"/>
                <w:sz w:val="22"/>
                <w:lang w:val="en-GB"/>
              </w:rPr>
              <w:t>Tourist Satisfaction Mean Score</w:t>
            </w: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2304F6F"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Between Groups</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2641C21"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1.926</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9810C8"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5C886A0"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.481</w:t>
            </w: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8E163EC"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2.557</w:t>
            </w: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9C30644"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.038</w:t>
            </w:r>
          </w:p>
        </w:tc>
      </w:tr>
      <w:tr w:rsidR="008F2004" w:rsidRPr="008F2004" w14:paraId="73BE626C" w14:textId="77777777" w:rsidTr="008F2004">
        <w:trPr>
          <w:cantSplit/>
          <w:trHeight w:val="148"/>
        </w:trPr>
        <w:tc>
          <w:tcPr>
            <w:tcW w:w="3141"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8291C1E" w14:textId="77777777" w:rsidR="00144F1F" w:rsidRPr="008F2004" w:rsidRDefault="00144F1F" w:rsidP="008F035C">
            <w:pPr>
              <w:spacing w:line="276" w:lineRule="auto"/>
              <w:rPr>
                <w:rFonts w:ascii="Times New Roman" w:hAnsi="Times New Roman"/>
                <w:sz w:val="22"/>
                <w:lang w:val="en-GB"/>
              </w:rPr>
            </w:pP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286F62"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Within Groups</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645DD31"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71.551</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1436B6D"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380</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7D3180"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.188</w:t>
            </w: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7E0F3D6" w14:textId="77777777" w:rsidR="00144F1F" w:rsidRPr="008F2004" w:rsidRDefault="00144F1F" w:rsidP="008F035C">
            <w:pPr>
              <w:spacing w:line="276" w:lineRule="auto"/>
              <w:jc w:val="center"/>
              <w:rPr>
                <w:rFonts w:ascii="Times New Roman" w:hAnsi="Times New Roman"/>
                <w:sz w:val="22"/>
                <w:lang w:val="en-GB"/>
              </w:rPr>
            </w:pP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BF727CB" w14:textId="77777777" w:rsidR="00144F1F" w:rsidRPr="008F2004" w:rsidRDefault="00144F1F" w:rsidP="008F035C">
            <w:pPr>
              <w:spacing w:line="276" w:lineRule="auto"/>
              <w:jc w:val="center"/>
              <w:rPr>
                <w:rFonts w:ascii="Times New Roman" w:hAnsi="Times New Roman"/>
                <w:sz w:val="22"/>
                <w:lang w:val="en-GB"/>
              </w:rPr>
            </w:pPr>
          </w:p>
        </w:tc>
      </w:tr>
      <w:tr w:rsidR="008F2004" w:rsidRPr="008F2004" w14:paraId="34733B20" w14:textId="77777777" w:rsidTr="008F2004">
        <w:trPr>
          <w:cantSplit/>
          <w:trHeight w:val="148"/>
        </w:trPr>
        <w:tc>
          <w:tcPr>
            <w:tcW w:w="3141"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9D2B49B" w14:textId="77777777" w:rsidR="00144F1F" w:rsidRPr="008F2004" w:rsidRDefault="00144F1F" w:rsidP="008F035C">
            <w:pPr>
              <w:spacing w:line="276" w:lineRule="auto"/>
              <w:rPr>
                <w:rFonts w:ascii="Times New Roman" w:hAnsi="Times New Roman"/>
                <w:sz w:val="22"/>
                <w:lang w:val="en-GB"/>
              </w:rPr>
            </w:pPr>
          </w:p>
        </w:tc>
        <w:tc>
          <w:tcPr>
            <w:tcW w:w="16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3678363" w14:textId="77777777" w:rsidR="00144F1F" w:rsidRPr="008F2004" w:rsidRDefault="00000000" w:rsidP="008F035C">
            <w:pPr>
              <w:spacing w:line="276" w:lineRule="auto"/>
              <w:rPr>
                <w:rFonts w:ascii="Times New Roman" w:hAnsi="Times New Roman"/>
                <w:sz w:val="22"/>
                <w:lang w:val="en-GB"/>
              </w:rPr>
            </w:pPr>
            <w:r w:rsidRPr="008F2004">
              <w:rPr>
                <w:rFonts w:ascii="Times New Roman" w:hAnsi="Times New Roman"/>
                <w:sz w:val="22"/>
                <w:lang w:val="en-GB"/>
              </w:rPr>
              <w:t>Total</w:t>
            </w:r>
          </w:p>
        </w:tc>
        <w:tc>
          <w:tcPr>
            <w:tcW w:w="15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5284814"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73.476</w:t>
            </w:r>
          </w:p>
        </w:tc>
        <w:tc>
          <w:tcPr>
            <w:tcW w:w="60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61FC4F" w14:textId="77777777" w:rsidR="00144F1F" w:rsidRPr="008F2004" w:rsidRDefault="00000000" w:rsidP="008F035C">
            <w:pPr>
              <w:spacing w:line="276" w:lineRule="auto"/>
              <w:jc w:val="center"/>
              <w:rPr>
                <w:rFonts w:ascii="Times New Roman" w:hAnsi="Times New Roman"/>
                <w:sz w:val="22"/>
                <w:lang w:val="en-GB"/>
              </w:rPr>
            </w:pPr>
            <w:r w:rsidRPr="008F2004">
              <w:rPr>
                <w:rFonts w:ascii="Times New Roman" w:hAnsi="Times New Roman"/>
                <w:sz w:val="22"/>
                <w:lang w:val="en-GB"/>
              </w:rPr>
              <w:t>384</w:t>
            </w:r>
          </w:p>
        </w:tc>
        <w:tc>
          <w:tcPr>
            <w:tcW w:w="108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B1942C3" w14:textId="77777777" w:rsidR="00144F1F" w:rsidRPr="008F2004" w:rsidRDefault="00144F1F" w:rsidP="008F035C">
            <w:pPr>
              <w:spacing w:line="276" w:lineRule="auto"/>
              <w:jc w:val="center"/>
              <w:rPr>
                <w:rFonts w:ascii="Times New Roman" w:hAnsi="Times New Roman"/>
                <w:sz w:val="22"/>
                <w:lang w:val="en-GB"/>
              </w:rPr>
            </w:pPr>
          </w:p>
        </w:tc>
        <w:tc>
          <w:tcPr>
            <w:tcW w:w="90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322E112" w14:textId="77777777" w:rsidR="00144F1F" w:rsidRPr="008F2004" w:rsidRDefault="00144F1F" w:rsidP="008F035C">
            <w:pPr>
              <w:spacing w:line="276" w:lineRule="auto"/>
              <w:jc w:val="center"/>
              <w:rPr>
                <w:rFonts w:ascii="Times New Roman" w:hAnsi="Times New Roman"/>
                <w:sz w:val="22"/>
                <w:lang w:val="en-GB"/>
              </w:rPr>
            </w:pPr>
          </w:p>
        </w:tc>
        <w:tc>
          <w:tcPr>
            <w:tcW w:w="70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C214C26" w14:textId="77777777" w:rsidR="00144F1F" w:rsidRPr="008F2004" w:rsidRDefault="00144F1F" w:rsidP="008F035C">
            <w:pPr>
              <w:spacing w:line="276" w:lineRule="auto"/>
              <w:jc w:val="center"/>
              <w:rPr>
                <w:rFonts w:ascii="Times New Roman" w:hAnsi="Times New Roman"/>
                <w:sz w:val="22"/>
                <w:lang w:val="en-GB"/>
              </w:rPr>
            </w:pPr>
          </w:p>
        </w:tc>
      </w:tr>
    </w:tbl>
    <w:p w14:paraId="69A7384F" w14:textId="77777777" w:rsidR="00B32296" w:rsidRDefault="00B32296" w:rsidP="008765E0">
      <w:pPr>
        <w:suppressAutoHyphens w:val="0"/>
        <w:spacing w:after="240" w:line="360" w:lineRule="auto"/>
        <w:rPr>
          <w:rFonts w:ascii="Times New Roman" w:hAnsi="Times New Roman"/>
          <w:b/>
          <w:bCs/>
          <w:lang w:val="en-GB"/>
        </w:rPr>
      </w:pPr>
    </w:p>
    <w:p w14:paraId="552209FF" w14:textId="42F5B963" w:rsidR="00144F1F" w:rsidRPr="008B0116" w:rsidRDefault="00A23FC2" w:rsidP="00284534">
      <w:pPr>
        <w:spacing w:line="360" w:lineRule="auto"/>
        <w:jc w:val="center"/>
        <w:rPr>
          <w:rFonts w:ascii="Times New Roman" w:hAnsi="Times New Roman"/>
          <w:b/>
          <w:bCs/>
          <w:lang w:val="en-GB"/>
        </w:rPr>
      </w:pPr>
      <w:r>
        <w:rPr>
          <w:rFonts w:ascii="Times New Roman" w:hAnsi="Times New Roman"/>
          <w:b/>
          <w:bCs/>
          <w:lang w:val="en-GB"/>
        </w:rPr>
        <w:t>Table 4.</w:t>
      </w:r>
      <w:r w:rsidR="00101B2F">
        <w:rPr>
          <w:rFonts w:ascii="Times New Roman" w:hAnsi="Times New Roman"/>
          <w:b/>
          <w:bCs/>
          <w:lang w:val="en-GB"/>
        </w:rPr>
        <w:t>10</w:t>
      </w:r>
      <w:r>
        <w:rPr>
          <w:rFonts w:ascii="Times New Roman" w:hAnsi="Times New Roman"/>
          <w:b/>
          <w:bCs/>
          <w:lang w:val="en-GB"/>
        </w:rPr>
        <w:t>:</w:t>
      </w:r>
      <w:r w:rsidR="00101B2F">
        <w:rPr>
          <w:rFonts w:ascii="Times New Roman" w:hAnsi="Times New Roman"/>
          <w:b/>
          <w:bCs/>
          <w:lang w:val="en-GB"/>
        </w:rPr>
        <w:t xml:space="preserve"> </w:t>
      </w:r>
      <w:r w:rsidR="008D3083">
        <w:rPr>
          <w:rFonts w:ascii="Times New Roman" w:hAnsi="Times New Roman"/>
          <w:b/>
          <w:bCs/>
          <w:lang w:val="en-GB"/>
        </w:rPr>
        <w:t xml:space="preserve">ANOVA Test of </w:t>
      </w:r>
      <w:r w:rsidRPr="008B0116">
        <w:rPr>
          <w:rFonts w:ascii="Times New Roman" w:hAnsi="Times New Roman"/>
          <w:b/>
          <w:bCs/>
          <w:lang w:val="en-GB"/>
        </w:rPr>
        <w:t>Place/Country of Origin</w:t>
      </w:r>
    </w:p>
    <w:tbl>
      <w:tblPr>
        <w:tblW w:w="9988" w:type="dxa"/>
        <w:tblLayout w:type="fixed"/>
        <w:tblCellMar>
          <w:left w:w="10" w:type="dxa"/>
          <w:right w:w="10" w:type="dxa"/>
        </w:tblCellMar>
        <w:tblLook w:val="0000" w:firstRow="0" w:lastRow="0" w:firstColumn="0" w:lastColumn="0" w:noHBand="0" w:noVBand="0"/>
      </w:tblPr>
      <w:tblGrid>
        <w:gridCol w:w="2485"/>
        <w:gridCol w:w="1608"/>
        <w:gridCol w:w="1485"/>
        <w:gridCol w:w="1029"/>
        <w:gridCol w:w="1318"/>
        <w:gridCol w:w="1029"/>
        <w:gridCol w:w="1034"/>
      </w:tblGrid>
      <w:tr w:rsidR="00144F1F" w:rsidRPr="008F2004" w14:paraId="41C5CB58" w14:textId="77777777" w:rsidTr="00B72590">
        <w:trPr>
          <w:cantSplit/>
          <w:trHeight w:val="303"/>
        </w:trPr>
        <w:tc>
          <w:tcPr>
            <w:tcW w:w="9988"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5E65E8C" w14:textId="77777777" w:rsidR="00144F1F" w:rsidRPr="008F2004" w:rsidRDefault="00000000" w:rsidP="008F2004">
            <w:pPr>
              <w:spacing w:line="276" w:lineRule="auto"/>
              <w:rPr>
                <w:rFonts w:ascii="Times New Roman" w:hAnsi="Times New Roman"/>
                <w:sz w:val="22"/>
              </w:rPr>
            </w:pPr>
            <w:r w:rsidRPr="008F2004">
              <w:rPr>
                <w:rFonts w:ascii="Times New Roman" w:hAnsi="Times New Roman"/>
                <w:b/>
                <w:bCs/>
                <w:sz w:val="22"/>
                <w:lang w:val="en-GB"/>
              </w:rPr>
              <w:t>ANOVA</w:t>
            </w:r>
          </w:p>
        </w:tc>
      </w:tr>
      <w:tr w:rsidR="00144F1F" w:rsidRPr="008F2004" w14:paraId="0D5813B1" w14:textId="77777777" w:rsidTr="00B72590">
        <w:trPr>
          <w:cantSplit/>
          <w:trHeight w:val="303"/>
        </w:trPr>
        <w:tc>
          <w:tcPr>
            <w:tcW w:w="4093"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C16C86F" w14:textId="77777777" w:rsidR="00144F1F" w:rsidRPr="008F2004" w:rsidRDefault="00144F1F" w:rsidP="008F2004">
            <w:pPr>
              <w:spacing w:line="276" w:lineRule="auto"/>
              <w:rPr>
                <w:rFonts w:ascii="Times New Roman" w:hAnsi="Times New Roman"/>
                <w:sz w:val="22"/>
                <w:lang w:val="en-GB"/>
              </w:rPr>
            </w:pPr>
          </w:p>
        </w:tc>
        <w:tc>
          <w:tcPr>
            <w:tcW w:w="148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1141F84"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Sum of Squares</w:t>
            </w:r>
          </w:p>
        </w:tc>
        <w:tc>
          <w:tcPr>
            <w:tcW w:w="102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C09F8F3" w14:textId="77777777" w:rsidR="00144F1F" w:rsidRPr="008F2004" w:rsidRDefault="00000000" w:rsidP="008F2004">
            <w:pPr>
              <w:spacing w:line="276" w:lineRule="auto"/>
              <w:jc w:val="center"/>
              <w:rPr>
                <w:rFonts w:ascii="Times New Roman" w:hAnsi="Times New Roman"/>
                <w:sz w:val="22"/>
                <w:lang w:val="en-GB"/>
              </w:rPr>
            </w:pPr>
            <w:proofErr w:type="spellStart"/>
            <w:r w:rsidRPr="008F2004">
              <w:rPr>
                <w:rFonts w:ascii="Times New Roman" w:hAnsi="Times New Roman"/>
                <w:sz w:val="22"/>
                <w:lang w:val="en-GB"/>
              </w:rPr>
              <w:t>df</w:t>
            </w:r>
            <w:proofErr w:type="spellEnd"/>
          </w:p>
        </w:tc>
        <w:tc>
          <w:tcPr>
            <w:tcW w:w="131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5A04EA2"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Mean Square</w:t>
            </w:r>
          </w:p>
        </w:tc>
        <w:tc>
          <w:tcPr>
            <w:tcW w:w="102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1F553D9"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F</w:t>
            </w:r>
          </w:p>
        </w:tc>
        <w:tc>
          <w:tcPr>
            <w:tcW w:w="1030"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B9E921B"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Sig.</w:t>
            </w:r>
          </w:p>
        </w:tc>
      </w:tr>
      <w:tr w:rsidR="00144F1F" w:rsidRPr="008F2004" w14:paraId="3C6F27F3" w14:textId="77777777" w:rsidTr="00B72590">
        <w:trPr>
          <w:cantSplit/>
          <w:trHeight w:val="303"/>
        </w:trPr>
        <w:tc>
          <w:tcPr>
            <w:tcW w:w="248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6F826C6"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Push Factors Mean Score</w:t>
            </w: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8F4399E"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Between Groups</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C534B5F"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4.892</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27F67C9"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5</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CBD4F8D"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.978</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5A1C3A4"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5.697</w:t>
            </w: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DB483E"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&lt;.001</w:t>
            </w:r>
          </w:p>
        </w:tc>
      </w:tr>
      <w:tr w:rsidR="00144F1F" w:rsidRPr="008F2004" w14:paraId="25E1FD9A" w14:textId="77777777" w:rsidTr="00B72590">
        <w:trPr>
          <w:cantSplit/>
          <w:trHeight w:val="150"/>
        </w:trPr>
        <w:tc>
          <w:tcPr>
            <w:tcW w:w="248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F5C5C50" w14:textId="77777777" w:rsidR="00144F1F" w:rsidRPr="008F2004" w:rsidRDefault="00144F1F" w:rsidP="008F2004">
            <w:pPr>
              <w:spacing w:line="276" w:lineRule="auto"/>
              <w:rPr>
                <w:rFonts w:ascii="Times New Roman" w:hAnsi="Times New Roman"/>
                <w:sz w:val="22"/>
                <w:lang w:val="en-GB"/>
              </w:rPr>
            </w:pP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54E2407"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Within Groups</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C91EE0"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65.261</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B2344B"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380</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E8CEE94"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.172</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A95944" w14:textId="77777777" w:rsidR="00144F1F" w:rsidRPr="008F2004" w:rsidRDefault="00144F1F" w:rsidP="008F2004">
            <w:pPr>
              <w:spacing w:line="276" w:lineRule="auto"/>
              <w:jc w:val="center"/>
              <w:rPr>
                <w:rFonts w:ascii="Times New Roman" w:hAnsi="Times New Roman"/>
                <w:sz w:val="22"/>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ED253B4" w14:textId="77777777" w:rsidR="00144F1F" w:rsidRPr="008F2004" w:rsidRDefault="00144F1F" w:rsidP="008F2004">
            <w:pPr>
              <w:spacing w:line="276" w:lineRule="auto"/>
              <w:jc w:val="center"/>
              <w:rPr>
                <w:rFonts w:ascii="Times New Roman" w:hAnsi="Times New Roman"/>
                <w:sz w:val="22"/>
                <w:lang w:val="en-GB"/>
              </w:rPr>
            </w:pPr>
          </w:p>
        </w:tc>
      </w:tr>
      <w:tr w:rsidR="00144F1F" w:rsidRPr="008F2004" w14:paraId="5822506E" w14:textId="77777777" w:rsidTr="00B72590">
        <w:trPr>
          <w:cantSplit/>
          <w:trHeight w:val="150"/>
        </w:trPr>
        <w:tc>
          <w:tcPr>
            <w:tcW w:w="248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9CAD549" w14:textId="77777777" w:rsidR="00144F1F" w:rsidRPr="008F2004" w:rsidRDefault="00144F1F" w:rsidP="008F2004">
            <w:pPr>
              <w:spacing w:line="276" w:lineRule="auto"/>
              <w:rPr>
                <w:rFonts w:ascii="Times New Roman" w:hAnsi="Times New Roman"/>
                <w:sz w:val="22"/>
                <w:lang w:val="en-GB"/>
              </w:rPr>
            </w:pP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5653148"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Total</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6204FE1"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70.153</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0A53179"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385</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C67B46B" w14:textId="77777777" w:rsidR="00144F1F" w:rsidRPr="008F2004" w:rsidRDefault="00144F1F" w:rsidP="008F2004">
            <w:pPr>
              <w:spacing w:line="276" w:lineRule="auto"/>
              <w:jc w:val="center"/>
              <w:rPr>
                <w:rFonts w:ascii="Times New Roman" w:hAnsi="Times New Roman"/>
                <w:sz w:val="22"/>
                <w:lang w:val="en-GB"/>
              </w:rPr>
            </w:pP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1812EF6" w14:textId="77777777" w:rsidR="00144F1F" w:rsidRPr="008F2004" w:rsidRDefault="00144F1F" w:rsidP="008F2004">
            <w:pPr>
              <w:spacing w:line="276" w:lineRule="auto"/>
              <w:jc w:val="center"/>
              <w:rPr>
                <w:rFonts w:ascii="Times New Roman" w:hAnsi="Times New Roman"/>
                <w:sz w:val="22"/>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3F34EC8" w14:textId="77777777" w:rsidR="00144F1F" w:rsidRPr="008F2004" w:rsidRDefault="00144F1F" w:rsidP="008F2004">
            <w:pPr>
              <w:spacing w:line="276" w:lineRule="auto"/>
              <w:jc w:val="center"/>
              <w:rPr>
                <w:rFonts w:ascii="Times New Roman" w:hAnsi="Times New Roman"/>
                <w:sz w:val="22"/>
                <w:lang w:val="en-GB"/>
              </w:rPr>
            </w:pPr>
          </w:p>
        </w:tc>
      </w:tr>
      <w:tr w:rsidR="00144F1F" w:rsidRPr="008F2004" w14:paraId="5C42D689" w14:textId="77777777" w:rsidTr="00B72590">
        <w:trPr>
          <w:cantSplit/>
          <w:trHeight w:val="303"/>
        </w:trPr>
        <w:tc>
          <w:tcPr>
            <w:tcW w:w="248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7747CE1"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Pull Factors Mean Score</w:t>
            </w: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AE79351"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Between Groups</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10B3A27"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4.009</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C2DF0E"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5</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CF403B7"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.802</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83F3EFA"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5.181</w:t>
            </w: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D5FB8D6"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&lt;.001</w:t>
            </w:r>
          </w:p>
        </w:tc>
      </w:tr>
      <w:tr w:rsidR="00144F1F" w:rsidRPr="008F2004" w14:paraId="66A997FB" w14:textId="77777777" w:rsidTr="00B72590">
        <w:trPr>
          <w:cantSplit/>
          <w:trHeight w:val="150"/>
        </w:trPr>
        <w:tc>
          <w:tcPr>
            <w:tcW w:w="248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B2D3C16" w14:textId="77777777" w:rsidR="00144F1F" w:rsidRPr="008F2004" w:rsidRDefault="00144F1F" w:rsidP="008F2004">
            <w:pPr>
              <w:spacing w:line="276" w:lineRule="auto"/>
              <w:rPr>
                <w:rFonts w:ascii="Times New Roman" w:hAnsi="Times New Roman"/>
                <w:sz w:val="22"/>
                <w:lang w:val="en-GB"/>
              </w:rPr>
            </w:pP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166C433"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Within Groups</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E81B8D0"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58.801</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19BC6B4"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380</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0229147"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.155</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92C18DF" w14:textId="77777777" w:rsidR="00144F1F" w:rsidRPr="008F2004" w:rsidRDefault="00144F1F" w:rsidP="008F2004">
            <w:pPr>
              <w:spacing w:line="276" w:lineRule="auto"/>
              <w:jc w:val="center"/>
              <w:rPr>
                <w:rFonts w:ascii="Times New Roman" w:hAnsi="Times New Roman"/>
                <w:sz w:val="22"/>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BC3192C" w14:textId="77777777" w:rsidR="00144F1F" w:rsidRPr="008F2004" w:rsidRDefault="00144F1F" w:rsidP="008F2004">
            <w:pPr>
              <w:spacing w:line="276" w:lineRule="auto"/>
              <w:jc w:val="center"/>
              <w:rPr>
                <w:rFonts w:ascii="Times New Roman" w:hAnsi="Times New Roman"/>
                <w:sz w:val="22"/>
                <w:lang w:val="en-GB"/>
              </w:rPr>
            </w:pPr>
          </w:p>
        </w:tc>
      </w:tr>
      <w:tr w:rsidR="00144F1F" w:rsidRPr="008F2004" w14:paraId="467FFE32" w14:textId="77777777" w:rsidTr="00B72590">
        <w:trPr>
          <w:cantSplit/>
          <w:trHeight w:val="150"/>
        </w:trPr>
        <w:tc>
          <w:tcPr>
            <w:tcW w:w="248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33860B6" w14:textId="77777777" w:rsidR="00144F1F" w:rsidRPr="008F2004" w:rsidRDefault="00144F1F" w:rsidP="008F2004">
            <w:pPr>
              <w:spacing w:line="276" w:lineRule="auto"/>
              <w:rPr>
                <w:rFonts w:ascii="Times New Roman" w:hAnsi="Times New Roman"/>
                <w:sz w:val="22"/>
                <w:lang w:val="en-GB"/>
              </w:rPr>
            </w:pP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4E2E880"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Total</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FFE7428"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62.810</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FBAED89"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385</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13773CA" w14:textId="77777777" w:rsidR="00144F1F" w:rsidRPr="008F2004" w:rsidRDefault="00144F1F" w:rsidP="008F2004">
            <w:pPr>
              <w:spacing w:line="276" w:lineRule="auto"/>
              <w:jc w:val="center"/>
              <w:rPr>
                <w:rFonts w:ascii="Times New Roman" w:hAnsi="Times New Roman"/>
                <w:sz w:val="22"/>
                <w:lang w:val="en-GB"/>
              </w:rPr>
            </w:pP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761F01D" w14:textId="77777777" w:rsidR="00144F1F" w:rsidRPr="008F2004" w:rsidRDefault="00144F1F" w:rsidP="008F2004">
            <w:pPr>
              <w:spacing w:line="276" w:lineRule="auto"/>
              <w:jc w:val="center"/>
              <w:rPr>
                <w:rFonts w:ascii="Times New Roman" w:hAnsi="Times New Roman"/>
                <w:sz w:val="22"/>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345594E" w14:textId="77777777" w:rsidR="00144F1F" w:rsidRPr="008F2004" w:rsidRDefault="00144F1F" w:rsidP="008F2004">
            <w:pPr>
              <w:spacing w:line="276" w:lineRule="auto"/>
              <w:jc w:val="center"/>
              <w:rPr>
                <w:rFonts w:ascii="Times New Roman" w:hAnsi="Times New Roman"/>
                <w:sz w:val="22"/>
                <w:lang w:val="en-GB"/>
              </w:rPr>
            </w:pPr>
          </w:p>
        </w:tc>
      </w:tr>
      <w:tr w:rsidR="00144F1F" w:rsidRPr="008F2004" w14:paraId="6A4D055A" w14:textId="77777777" w:rsidTr="00B72590">
        <w:trPr>
          <w:cantSplit/>
          <w:trHeight w:val="303"/>
        </w:trPr>
        <w:tc>
          <w:tcPr>
            <w:tcW w:w="248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7479D8E"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ICT Adoption Mean Score</w:t>
            </w: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741ECF"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Between Groups</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ECEDD50"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12.911</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10D3868"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5</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39A873"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2.582</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600263C"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11.337</w:t>
            </w: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EC79933"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&lt;.001</w:t>
            </w:r>
          </w:p>
        </w:tc>
      </w:tr>
      <w:tr w:rsidR="00144F1F" w:rsidRPr="008F2004" w14:paraId="294E3DB8" w14:textId="77777777" w:rsidTr="00B72590">
        <w:trPr>
          <w:cantSplit/>
          <w:trHeight w:val="150"/>
        </w:trPr>
        <w:tc>
          <w:tcPr>
            <w:tcW w:w="248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7D34702" w14:textId="77777777" w:rsidR="00144F1F" w:rsidRPr="008F2004" w:rsidRDefault="00144F1F" w:rsidP="008F2004">
            <w:pPr>
              <w:spacing w:line="276" w:lineRule="auto"/>
              <w:rPr>
                <w:rFonts w:ascii="Times New Roman" w:hAnsi="Times New Roman"/>
                <w:sz w:val="22"/>
                <w:lang w:val="en-GB"/>
              </w:rPr>
            </w:pP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57CE1F"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Within Groups</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68B7686"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86.323</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F4E9E82"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379</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623EB66"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.228</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B0A596F" w14:textId="77777777" w:rsidR="00144F1F" w:rsidRPr="008F2004" w:rsidRDefault="00144F1F" w:rsidP="008F2004">
            <w:pPr>
              <w:spacing w:line="276" w:lineRule="auto"/>
              <w:jc w:val="center"/>
              <w:rPr>
                <w:rFonts w:ascii="Times New Roman" w:hAnsi="Times New Roman"/>
                <w:sz w:val="22"/>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715C5B3" w14:textId="77777777" w:rsidR="00144F1F" w:rsidRPr="008F2004" w:rsidRDefault="00144F1F" w:rsidP="008F2004">
            <w:pPr>
              <w:spacing w:line="276" w:lineRule="auto"/>
              <w:jc w:val="center"/>
              <w:rPr>
                <w:rFonts w:ascii="Times New Roman" w:hAnsi="Times New Roman"/>
                <w:sz w:val="22"/>
                <w:lang w:val="en-GB"/>
              </w:rPr>
            </w:pPr>
          </w:p>
        </w:tc>
      </w:tr>
      <w:tr w:rsidR="00144F1F" w:rsidRPr="008F2004" w14:paraId="1FE73173" w14:textId="77777777" w:rsidTr="00B72590">
        <w:trPr>
          <w:cantSplit/>
          <w:trHeight w:val="150"/>
        </w:trPr>
        <w:tc>
          <w:tcPr>
            <w:tcW w:w="248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9A27F94" w14:textId="77777777" w:rsidR="00144F1F" w:rsidRPr="008F2004" w:rsidRDefault="00144F1F" w:rsidP="008F2004">
            <w:pPr>
              <w:spacing w:line="276" w:lineRule="auto"/>
              <w:rPr>
                <w:rFonts w:ascii="Times New Roman" w:hAnsi="Times New Roman"/>
                <w:sz w:val="22"/>
                <w:lang w:val="en-GB"/>
              </w:rPr>
            </w:pP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A053266"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Total</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46B4088"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99.234</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1977434"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384</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A51BDB7" w14:textId="77777777" w:rsidR="00144F1F" w:rsidRPr="008F2004" w:rsidRDefault="00144F1F" w:rsidP="008F2004">
            <w:pPr>
              <w:spacing w:line="276" w:lineRule="auto"/>
              <w:jc w:val="center"/>
              <w:rPr>
                <w:rFonts w:ascii="Times New Roman" w:hAnsi="Times New Roman"/>
                <w:sz w:val="22"/>
                <w:lang w:val="en-GB"/>
              </w:rPr>
            </w:pP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CE7F29D" w14:textId="77777777" w:rsidR="00144F1F" w:rsidRPr="008F2004" w:rsidRDefault="00144F1F" w:rsidP="008F2004">
            <w:pPr>
              <w:spacing w:line="276" w:lineRule="auto"/>
              <w:jc w:val="center"/>
              <w:rPr>
                <w:rFonts w:ascii="Times New Roman" w:hAnsi="Times New Roman"/>
                <w:sz w:val="22"/>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95368C5" w14:textId="77777777" w:rsidR="00144F1F" w:rsidRPr="008F2004" w:rsidRDefault="00144F1F" w:rsidP="008F2004">
            <w:pPr>
              <w:spacing w:line="276" w:lineRule="auto"/>
              <w:jc w:val="center"/>
              <w:rPr>
                <w:rFonts w:ascii="Times New Roman" w:hAnsi="Times New Roman"/>
                <w:sz w:val="22"/>
                <w:lang w:val="en-GB"/>
              </w:rPr>
            </w:pPr>
          </w:p>
        </w:tc>
      </w:tr>
      <w:tr w:rsidR="00144F1F" w:rsidRPr="008F2004" w14:paraId="137295BE" w14:textId="77777777" w:rsidTr="00B72590">
        <w:trPr>
          <w:cantSplit/>
          <w:trHeight w:val="303"/>
        </w:trPr>
        <w:tc>
          <w:tcPr>
            <w:tcW w:w="248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360C121"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Tourist Satisfaction Mean Score</w:t>
            </w: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1DDB2E1"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Between Groups</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1243BCE"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5.108</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6170E0E"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5</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D82D5C0"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1.022</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4EF619"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5.663</w:t>
            </w: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34404A1"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&lt;.001</w:t>
            </w:r>
          </w:p>
        </w:tc>
      </w:tr>
      <w:tr w:rsidR="00144F1F" w:rsidRPr="008F2004" w14:paraId="18F60305" w14:textId="77777777" w:rsidTr="00B72590">
        <w:trPr>
          <w:cantSplit/>
          <w:trHeight w:val="150"/>
        </w:trPr>
        <w:tc>
          <w:tcPr>
            <w:tcW w:w="248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DE75A3D" w14:textId="77777777" w:rsidR="00144F1F" w:rsidRPr="008F2004" w:rsidRDefault="00144F1F" w:rsidP="008F2004">
            <w:pPr>
              <w:spacing w:line="276" w:lineRule="auto"/>
              <w:rPr>
                <w:rFonts w:ascii="Times New Roman" w:hAnsi="Times New Roman"/>
                <w:sz w:val="22"/>
                <w:lang w:val="en-GB"/>
              </w:rPr>
            </w:pP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F7DA330"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Within Groups</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EA37CA"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68.369</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6B0193"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379</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2818EE"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.180</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A512299" w14:textId="77777777" w:rsidR="00144F1F" w:rsidRPr="008F2004" w:rsidRDefault="00144F1F" w:rsidP="008F2004">
            <w:pPr>
              <w:spacing w:line="276" w:lineRule="auto"/>
              <w:jc w:val="center"/>
              <w:rPr>
                <w:rFonts w:ascii="Times New Roman" w:hAnsi="Times New Roman"/>
                <w:sz w:val="22"/>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5A93F81" w14:textId="77777777" w:rsidR="00144F1F" w:rsidRPr="008F2004" w:rsidRDefault="00144F1F" w:rsidP="008F2004">
            <w:pPr>
              <w:spacing w:line="276" w:lineRule="auto"/>
              <w:jc w:val="center"/>
              <w:rPr>
                <w:rFonts w:ascii="Times New Roman" w:hAnsi="Times New Roman"/>
                <w:sz w:val="22"/>
                <w:lang w:val="en-GB"/>
              </w:rPr>
            </w:pPr>
          </w:p>
        </w:tc>
      </w:tr>
      <w:tr w:rsidR="00144F1F" w:rsidRPr="008F2004" w14:paraId="0C32B634" w14:textId="77777777" w:rsidTr="00B72590">
        <w:trPr>
          <w:cantSplit/>
          <w:trHeight w:val="150"/>
        </w:trPr>
        <w:tc>
          <w:tcPr>
            <w:tcW w:w="248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0DE9169" w14:textId="77777777" w:rsidR="00144F1F" w:rsidRPr="008F2004" w:rsidRDefault="00144F1F" w:rsidP="008F2004">
            <w:pPr>
              <w:spacing w:line="276" w:lineRule="auto"/>
              <w:rPr>
                <w:rFonts w:ascii="Times New Roman" w:hAnsi="Times New Roman"/>
                <w:sz w:val="22"/>
                <w:lang w:val="en-GB"/>
              </w:rPr>
            </w:pPr>
          </w:p>
        </w:tc>
        <w:tc>
          <w:tcPr>
            <w:tcW w:w="160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57D44A1" w14:textId="77777777" w:rsidR="00144F1F" w:rsidRPr="008F2004" w:rsidRDefault="00000000" w:rsidP="008F2004">
            <w:pPr>
              <w:spacing w:line="276" w:lineRule="auto"/>
              <w:rPr>
                <w:rFonts w:ascii="Times New Roman" w:hAnsi="Times New Roman"/>
                <w:sz w:val="22"/>
                <w:lang w:val="en-GB"/>
              </w:rPr>
            </w:pPr>
            <w:r w:rsidRPr="008F2004">
              <w:rPr>
                <w:rFonts w:ascii="Times New Roman" w:hAnsi="Times New Roman"/>
                <w:sz w:val="22"/>
                <w:lang w:val="en-GB"/>
              </w:rPr>
              <w:t>Total</w:t>
            </w:r>
          </w:p>
        </w:tc>
        <w:tc>
          <w:tcPr>
            <w:tcW w:w="148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1BECC60"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73.476</w:t>
            </w: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B34A54" w14:textId="77777777" w:rsidR="00144F1F" w:rsidRPr="008F2004" w:rsidRDefault="00000000" w:rsidP="008F2004">
            <w:pPr>
              <w:spacing w:line="276" w:lineRule="auto"/>
              <w:jc w:val="center"/>
              <w:rPr>
                <w:rFonts w:ascii="Times New Roman" w:hAnsi="Times New Roman"/>
                <w:sz w:val="22"/>
                <w:lang w:val="en-GB"/>
              </w:rPr>
            </w:pPr>
            <w:r w:rsidRPr="008F2004">
              <w:rPr>
                <w:rFonts w:ascii="Times New Roman" w:hAnsi="Times New Roman"/>
                <w:sz w:val="22"/>
                <w:lang w:val="en-GB"/>
              </w:rPr>
              <w:t>384</w:t>
            </w:r>
          </w:p>
        </w:tc>
        <w:tc>
          <w:tcPr>
            <w:tcW w:w="131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C374EFB" w14:textId="77777777" w:rsidR="00144F1F" w:rsidRPr="008F2004" w:rsidRDefault="00144F1F" w:rsidP="008F2004">
            <w:pPr>
              <w:spacing w:line="276" w:lineRule="auto"/>
              <w:jc w:val="center"/>
              <w:rPr>
                <w:rFonts w:ascii="Times New Roman" w:hAnsi="Times New Roman"/>
                <w:sz w:val="22"/>
                <w:lang w:val="en-GB"/>
              </w:rPr>
            </w:pPr>
          </w:p>
        </w:tc>
        <w:tc>
          <w:tcPr>
            <w:tcW w:w="10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0DDE48C" w14:textId="77777777" w:rsidR="00144F1F" w:rsidRPr="008F2004" w:rsidRDefault="00144F1F" w:rsidP="008F2004">
            <w:pPr>
              <w:spacing w:line="276" w:lineRule="auto"/>
              <w:jc w:val="center"/>
              <w:rPr>
                <w:rFonts w:ascii="Times New Roman" w:hAnsi="Times New Roman"/>
                <w:sz w:val="22"/>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B95C852" w14:textId="77777777" w:rsidR="00144F1F" w:rsidRPr="008F2004" w:rsidRDefault="00144F1F" w:rsidP="008F2004">
            <w:pPr>
              <w:spacing w:line="276" w:lineRule="auto"/>
              <w:jc w:val="center"/>
              <w:rPr>
                <w:rFonts w:ascii="Times New Roman" w:hAnsi="Times New Roman"/>
                <w:sz w:val="22"/>
                <w:lang w:val="en-GB"/>
              </w:rPr>
            </w:pPr>
          </w:p>
        </w:tc>
      </w:tr>
    </w:tbl>
    <w:p w14:paraId="10849627" w14:textId="76CE3FC2" w:rsidR="00D8731F" w:rsidRDefault="00D8731F" w:rsidP="008765E0">
      <w:pPr>
        <w:spacing w:after="240" w:line="360" w:lineRule="auto"/>
        <w:rPr>
          <w:rFonts w:ascii="Times New Roman" w:hAnsi="Times New Roman"/>
          <w:lang w:val="en-GB"/>
        </w:rPr>
      </w:pPr>
    </w:p>
    <w:p w14:paraId="6170FC6C" w14:textId="77777777" w:rsidR="00D8731F" w:rsidRDefault="00D8731F">
      <w:pPr>
        <w:suppressAutoHyphens w:val="0"/>
        <w:rPr>
          <w:rFonts w:ascii="Times New Roman" w:hAnsi="Times New Roman"/>
          <w:lang w:val="en-GB"/>
        </w:rPr>
      </w:pPr>
      <w:r>
        <w:rPr>
          <w:rFonts w:ascii="Times New Roman" w:hAnsi="Times New Roman"/>
          <w:lang w:val="en-GB"/>
        </w:rPr>
        <w:br w:type="page"/>
      </w:r>
    </w:p>
    <w:p w14:paraId="4980FE8E" w14:textId="40F55981" w:rsidR="00144F1F" w:rsidRPr="008B0116" w:rsidRDefault="002E2353" w:rsidP="00D8731F">
      <w:pPr>
        <w:spacing w:after="240" w:line="360" w:lineRule="auto"/>
        <w:jc w:val="center"/>
        <w:rPr>
          <w:rFonts w:ascii="Times New Roman" w:hAnsi="Times New Roman"/>
          <w:b/>
          <w:bCs/>
          <w:lang w:val="en-GB"/>
        </w:rPr>
      </w:pPr>
      <w:r>
        <w:rPr>
          <w:rFonts w:ascii="Times New Roman" w:hAnsi="Times New Roman"/>
          <w:b/>
          <w:bCs/>
          <w:lang w:val="en-GB"/>
        </w:rPr>
        <w:lastRenderedPageBreak/>
        <w:t>Table 4.1</w:t>
      </w:r>
      <w:r w:rsidR="00101B2F">
        <w:rPr>
          <w:rFonts w:ascii="Times New Roman" w:hAnsi="Times New Roman"/>
          <w:b/>
          <w:bCs/>
          <w:lang w:val="en-GB"/>
        </w:rPr>
        <w:t>1</w:t>
      </w:r>
      <w:r>
        <w:rPr>
          <w:rFonts w:ascii="Times New Roman" w:hAnsi="Times New Roman"/>
          <w:b/>
          <w:bCs/>
          <w:lang w:val="en-GB"/>
        </w:rPr>
        <w:t xml:space="preserve">: </w:t>
      </w:r>
      <w:r w:rsidR="00F16F3A">
        <w:rPr>
          <w:rFonts w:ascii="Times New Roman" w:hAnsi="Times New Roman"/>
          <w:b/>
          <w:bCs/>
          <w:lang w:val="en-GB"/>
        </w:rPr>
        <w:t xml:space="preserve">ANOVA Test of </w:t>
      </w:r>
      <w:r w:rsidRPr="008B0116">
        <w:rPr>
          <w:rFonts w:ascii="Times New Roman" w:hAnsi="Times New Roman"/>
          <w:b/>
          <w:bCs/>
          <w:lang w:val="en-GB"/>
        </w:rPr>
        <w:t>Highest Academic Qualification</w:t>
      </w:r>
    </w:p>
    <w:tbl>
      <w:tblPr>
        <w:tblW w:w="9614" w:type="dxa"/>
        <w:tblLayout w:type="fixed"/>
        <w:tblCellMar>
          <w:left w:w="10" w:type="dxa"/>
          <w:right w:w="10" w:type="dxa"/>
        </w:tblCellMar>
        <w:tblLook w:val="0000" w:firstRow="0" w:lastRow="0" w:firstColumn="0" w:lastColumn="0" w:noHBand="0" w:noVBand="0"/>
      </w:tblPr>
      <w:tblGrid>
        <w:gridCol w:w="2392"/>
        <w:gridCol w:w="1547"/>
        <w:gridCol w:w="1429"/>
        <w:gridCol w:w="991"/>
        <w:gridCol w:w="1268"/>
        <w:gridCol w:w="991"/>
        <w:gridCol w:w="996"/>
      </w:tblGrid>
      <w:tr w:rsidR="00144F1F" w:rsidRPr="00D8731F" w14:paraId="7AA9B89A" w14:textId="77777777" w:rsidTr="00D8731F">
        <w:trPr>
          <w:cantSplit/>
          <w:trHeight w:val="386"/>
        </w:trPr>
        <w:tc>
          <w:tcPr>
            <w:tcW w:w="9614"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4B263C0" w14:textId="77777777" w:rsidR="00144F1F" w:rsidRPr="00D8731F" w:rsidRDefault="00000000" w:rsidP="00E41253">
            <w:pPr>
              <w:spacing w:line="360" w:lineRule="auto"/>
              <w:rPr>
                <w:rFonts w:ascii="Times New Roman" w:hAnsi="Times New Roman"/>
                <w:sz w:val="22"/>
              </w:rPr>
            </w:pPr>
            <w:r w:rsidRPr="00D8731F">
              <w:rPr>
                <w:rFonts w:ascii="Times New Roman" w:hAnsi="Times New Roman"/>
                <w:b/>
                <w:bCs/>
                <w:sz w:val="22"/>
                <w:lang w:val="en-GB"/>
              </w:rPr>
              <w:t>ANOVA</w:t>
            </w:r>
          </w:p>
        </w:tc>
      </w:tr>
      <w:tr w:rsidR="00144F1F" w:rsidRPr="00D8731F" w14:paraId="1B1F8EB0" w14:textId="77777777" w:rsidTr="00D8731F">
        <w:trPr>
          <w:cantSplit/>
          <w:trHeight w:val="386"/>
        </w:trPr>
        <w:tc>
          <w:tcPr>
            <w:tcW w:w="3939"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C1BF5E3" w14:textId="77777777" w:rsidR="00144F1F" w:rsidRPr="00D8731F" w:rsidRDefault="00144F1F" w:rsidP="00E41253">
            <w:pPr>
              <w:spacing w:line="360" w:lineRule="auto"/>
              <w:rPr>
                <w:rFonts w:ascii="Times New Roman" w:hAnsi="Times New Roman"/>
                <w:sz w:val="22"/>
                <w:lang w:val="en-GB"/>
              </w:rPr>
            </w:pPr>
          </w:p>
        </w:tc>
        <w:tc>
          <w:tcPr>
            <w:tcW w:w="142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7B4EEBD"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Sum of Squares</w:t>
            </w:r>
          </w:p>
        </w:tc>
        <w:tc>
          <w:tcPr>
            <w:tcW w:w="99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337AA5E" w14:textId="77777777" w:rsidR="00144F1F" w:rsidRPr="00D8731F" w:rsidRDefault="00000000" w:rsidP="00E41253">
            <w:pPr>
              <w:spacing w:line="360" w:lineRule="auto"/>
              <w:jc w:val="center"/>
              <w:rPr>
                <w:rFonts w:ascii="Times New Roman" w:hAnsi="Times New Roman"/>
                <w:sz w:val="22"/>
                <w:lang w:val="en-GB"/>
              </w:rPr>
            </w:pPr>
            <w:proofErr w:type="spellStart"/>
            <w:r w:rsidRPr="00D8731F">
              <w:rPr>
                <w:rFonts w:ascii="Times New Roman" w:hAnsi="Times New Roman"/>
                <w:sz w:val="22"/>
                <w:lang w:val="en-GB"/>
              </w:rPr>
              <w:t>df</w:t>
            </w:r>
            <w:proofErr w:type="spellEnd"/>
          </w:p>
        </w:tc>
        <w:tc>
          <w:tcPr>
            <w:tcW w:w="126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98FAC97"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Mean Square</w:t>
            </w:r>
          </w:p>
        </w:tc>
        <w:tc>
          <w:tcPr>
            <w:tcW w:w="99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7DD11E5"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F</w:t>
            </w:r>
          </w:p>
        </w:tc>
        <w:tc>
          <w:tcPr>
            <w:tcW w:w="99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7044D8B"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Sig.</w:t>
            </w:r>
          </w:p>
        </w:tc>
      </w:tr>
      <w:tr w:rsidR="00144F1F" w:rsidRPr="00D8731F" w14:paraId="79A63E05" w14:textId="77777777" w:rsidTr="00D8731F">
        <w:trPr>
          <w:cantSplit/>
          <w:trHeight w:val="378"/>
        </w:trPr>
        <w:tc>
          <w:tcPr>
            <w:tcW w:w="2392"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4B1AA77"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Push Factors Mean Score</w:t>
            </w: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EE5575E"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Between Groups</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F559D92"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.435</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28ABD83"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F950B67"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.145</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E34CD4"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.790</w:t>
            </w: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20735C2"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.500</w:t>
            </w:r>
          </w:p>
        </w:tc>
      </w:tr>
      <w:tr w:rsidR="00144F1F" w:rsidRPr="00D8731F" w14:paraId="38FAA3B6" w14:textId="77777777" w:rsidTr="00D8731F">
        <w:trPr>
          <w:cantSplit/>
          <w:trHeight w:val="144"/>
        </w:trPr>
        <w:tc>
          <w:tcPr>
            <w:tcW w:w="239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9A65141" w14:textId="77777777" w:rsidR="00144F1F" w:rsidRPr="00D8731F" w:rsidRDefault="00144F1F" w:rsidP="00E41253">
            <w:pPr>
              <w:spacing w:line="360" w:lineRule="auto"/>
              <w:rPr>
                <w:rFonts w:ascii="Times New Roman" w:hAnsi="Times New Roman"/>
                <w:sz w:val="22"/>
                <w:lang w:val="en-GB"/>
              </w:rPr>
            </w:pP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C882C29"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Within Groups</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F132359"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69.711</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3FC9F2"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380</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6334717"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.183</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83B3910" w14:textId="77777777" w:rsidR="00144F1F" w:rsidRPr="00D8731F" w:rsidRDefault="00144F1F" w:rsidP="00E41253">
            <w:pPr>
              <w:spacing w:line="360" w:lineRule="auto"/>
              <w:jc w:val="center"/>
              <w:rPr>
                <w:rFonts w:ascii="Times New Roman" w:hAnsi="Times New Roman"/>
                <w:sz w:val="22"/>
                <w:lang w:val="en-GB"/>
              </w:rPr>
            </w:pP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308F061" w14:textId="77777777" w:rsidR="00144F1F" w:rsidRPr="00D8731F" w:rsidRDefault="00144F1F" w:rsidP="00E41253">
            <w:pPr>
              <w:spacing w:line="360" w:lineRule="auto"/>
              <w:jc w:val="center"/>
              <w:rPr>
                <w:rFonts w:ascii="Times New Roman" w:hAnsi="Times New Roman"/>
                <w:sz w:val="22"/>
                <w:lang w:val="en-GB"/>
              </w:rPr>
            </w:pPr>
          </w:p>
        </w:tc>
      </w:tr>
      <w:tr w:rsidR="00144F1F" w:rsidRPr="00D8731F" w14:paraId="1C323E46" w14:textId="77777777" w:rsidTr="00D8731F">
        <w:trPr>
          <w:cantSplit/>
          <w:trHeight w:val="144"/>
        </w:trPr>
        <w:tc>
          <w:tcPr>
            <w:tcW w:w="239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2675B4E" w14:textId="77777777" w:rsidR="00144F1F" w:rsidRPr="00D8731F" w:rsidRDefault="00144F1F" w:rsidP="00E41253">
            <w:pPr>
              <w:spacing w:line="360" w:lineRule="auto"/>
              <w:rPr>
                <w:rFonts w:ascii="Times New Roman" w:hAnsi="Times New Roman"/>
                <w:sz w:val="22"/>
                <w:lang w:val="en-GB"/>
              </w:rPr>
            </w:pP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2267F2D"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Total</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9E9B1E6"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70.146</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55A9927"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383</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FB2236A" w14:textId="77777777" w:rsidR="00144F1F" w:rsidRPr="00D8731F" w:rsidRDefault="00144F1F" w:rsidP="00E41253">
            <w:pPr>
              <w:spacing w:line="360" w:lineRule="auto"/>
              <w:jc w:val="center"/>
              <w:rPr>
                <w:rFonts w:ascii="Times New Roman" w:hAnsi="Times New Roman"/>
                <w:sz w:val="22"/>
                <w:lang w:val="en-GB"/>
              </w:rPr>
            </w:pP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00586D3" w14:textId="77777777" w:rsidR="00144F1F" w:rsidRPr="00D8731F" w:rsidRDefault="00144F1F" w:rsidP="00E41253">
            <w:pPr>
              <w:spacing w:line="360" w:lineRule="auto"/>
              <w:jc w:val="center"/>
              <w:rPr>
                <w:rFonts w:ascii="Times New Roman" w:hAnsi="Times New Roman"/>
                <w:sz w:val="22"/>
                <w:lang w:val="en-GB"/>
              </w:rPr>
            </w:pP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124D75" w14:textId="77777777" w:rsidR="00144F1F" w:rsidRPr="00D8731F" w:rsidRDefault="00144F1F" w:rsidP="00E41253">
            <w:pPr>
              <w:spacing w:line="360" w:lineRule="auto"/>
              <w:jc w:val="center"/>
              <w:rPr>
                <w:rFonts w:ascii="Times New Roman" w:hAnsi="Times New Roman"/>
                <w:sz w:val="22"/>
                <w:lang w:val="en-GB"/>
              </w:rPr>
            </w:pPr>
          </w:p>
        </w:tc>
      </w:tr>
      <w:tr w:rsidR="00144F1F" w:rsidRPr="00D8731F" w14:paraId="23942D36" w14:textId="77777777" w:rsidTr="00D8731F">
        <w:trPr>
          <w:cantSplit/>
          <w:trHeight w:val="386"/>
        </w:trPr>
        <w:tc>
          <w:tcPr>
            <w:tcW w:w="2392"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E8BC2D2"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Pull Factors Mean Score</w:t>
            </w: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2BDBF63"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Between Groups</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46435A6"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.902</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36ADE5F"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5E1BDC7"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.301</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03A37E9"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1.848</w:t>
            </w: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7FBD76"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.138</w:t>
            </w:r>
          </w:p>
        </w:tc>
      </w:tr>
      <w:tr w:rsidR="00144F1F" w:rsidRPr="00D8731F" w14:paraId="58A23397" w14:textId="77777777" w:rsidTr="00D8731F">
        <w:trPr>
          <w:cantSplit/>
          <w:trHeight w:val="144"/>
        </w:trPr>
        <w:tc>
          <w:tcPr>
            <w:tcW w:w="239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6974630" w14:textId="77777777" w:rsidR="00144F1F" w:rsidRPr="00D8731F" w:rsidRDefault="00144F1F" w:rsidP="00E41253">
            <w:pPr>
              <w:spacing w:line="360" w:lineRule="auto"/>
              <w:rPr>
                <w:rFonts w:ascii="Times New Roman" w:hAnsi="Times New Roman"/>
                <w:sz w:val="22"/>
                <w:lang w:val="en-GB"/>
              </w:rPr>
            </w:pP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46C638B"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Within Groups</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D33CFF7"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61.818</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7BE3C54"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380</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81D3742"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.163</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3DDC986" w14:textId="77777777" w:rsidR="00144F1F" w:rsidRPr="00D8731F" w:rsidRDefault="00144F1F" w:rsidP="00E41253">
            <w:pPr>
              <w:spacing w:line="360" w:lineRule="auto"/>
              <w:jc w:val="center"/>
              <w:rPr>
                <w:rFonts w:ascii="Times New Roman" w:hAnsi="Times New Roman"/>
                <w:sz w:val="22"/>
                <w:lang w:val="en-GB"/>
              </w:rPr>
            </w:pP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E88FEC2" w14:textId="77777777" w:rsidR="00144F1F" w:rsidRPr="00D8731F" w:rsidRDefault="00144F1F" w:rsidP="00E41253">
            <w:pPr>
              <w:spacing w:line="360" w:lineRule="auto"/>
              <w:jc w:val="center"/>
              <w:rPr>
                <w:rFonts w:ascii="Times New Roman" w:hAnsi="Times New Roman"/>
                <w:sz w:val="22"/>
                <w:lang w:val="en-GB"/>
              </w:rPr>
            </w:pPr>
          </w:p>
        </w:tc>
      </w:tr>
      <w:tr w:rsidR="00144F1F" w:rsidRPr="00D8731F" w14:paraId="71D50400" w14:textId="77777777" w:rsidTr="00D8731F">
        <w:trPr>
          <w:cantSplit/>
          <w:trHeight w:val="144"/>
        </w:trPr>
        <w:tc>
          <w:tcPr>
            <w:tcW w:w="239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1A1FCE6" w14:textId="77777777" w:rsidR="00144F1F" w:rsidRPr="00D8731F" w:rsidRDefault="00144F1F" w:rsidP="00E41253">
            <w:pPr>
              <w:spacing w:line="360" w:lineRule="auto"/>
              <w:rPr>
                <w:rFonts w:ascii="Times New Roman" w:hAnsi="Times New Roman"/>
                <w:sz w:val="22"/>
                <w:lang w:val="en-GB"/>
              </w:rPr>
            </w:pP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E6FE39D"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Total</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57BD2A1"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62.720</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A4C471A"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383</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B507768" w14:textId="77777777" w:rsidR="00144F1F" w:rsidRPr="00D8731F" w:rsidRDefault="00144F1F" w:rsidP="00E41253">
            <w:pPr>
              <w:spacing w:line="360" w:lineRule="auto"/>
              <w:jc w:val="center"/>
              <w:rPr>
                <w:rFonts w:ascii="Times New Roman" w:hAnsi="Times New Roman"/>
                <w:sz w:val="22"/>
                <w:lang w:val="en-GB"/>
              </w:rPr>
            </w:pP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90184C7" w14:textId="77777777" w:rsidR="00144F1F" w:rsidRPr="00D8731F" w:rsidRDefault="00144F1F" w:rsidP="00E41253">
            <w:pPr>
              <w:spacing w:line="360" w:lineRule="auto"/>
              <w:jc w:val="center"/>
              <w:rPr>
                <w:rFonts w:ascii="Times New Roman" w:hAnsi="Times New Roman"/>
                <w:sz w:val="22"/>
                <w:lang w:val="en-GB"/>
              </w:rPr>
            </w:pP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A4FC8BE" w14:textId="77777777" w:rsidR="00144F1F" w:rsidRPr="00D8731F" w:rsidRDefault="00144F1F" w:rsidP="00E41253">
            <w:pPr>
              <w:spacing w:line="360" w:lineRule="auto"/>
              <w:jc w:val="center"/>
              <w:rPr>
                <w:rFonts w:ascii="Times New Roman" w:hAnsi="Times New Roman"/>
                <w:sz w:val="22"/>
                <w:lang w:val="en-GB"/>
              </w:rPr>
            </w:pPr>
          </w:p>
        </w:tc>
      </w:tr>
      <w:tr w:rsidR="00144F1F" w:rsidRPr="00D8731F" w14:paraId="38900745" w14:textId="77777777" w:rsidTr="00D8731F">
        <w:trPr>
          <w:cantSplit/>
          <w:trHeight w:val="386"/>
        </w:trPr>
        <w:tc>
          <w:tcPr>
            <w:tcW w:w="2392"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407722F"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ICT Adoption Mean Score</w:t>
            </w: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CB4240D"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Between Groups</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5D802A8"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1.524</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AEAAB4A"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7BA21EE"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.508</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AB47E9A"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1.972</w:t>
            </w: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69BD4E"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.118</w:t>
            </w:r>
          </w:p>
        </w:tc>
      </w:tr>
      <w:tr w:rsidR="00144F1F" w:rsidRPr="00D8731F" w14:paraId="24E7E633" w14:textId="77777777" w:rsidTr="00D8731F">
        <w:trPr>
          <w:cantSplit/>
          <w:trHeight w:val="144"/>
        </w:trPr>
        <w:tc>
          <w:tcPr>
            <w:tcW w:w="239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873A2CF" w14:textId="77777777" w:rsidR="00144F1F" w:rsidRPr="00D8731F" w:rsidRDefault="00144F1F" w:rsidP="00E41253">
            <w:pPr>
              <w:spacing w:line="360" w:lineRule="auto"/>
              <w:rPr>
                <w:rFonts w:ascii="Times New Roman" w:hAnsi="Times New Roman"/>
                <w:sz w:val="22"/>
                <w:lang w:val="en-GB"/>
              </w:rPr>
            </w:pP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7399047"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Within Groups</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60CCA8"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97.640</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A983334"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379</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F13A7E"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.258</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05DBD22" w14:textId="77777777" w:rsidR="00144F1F" w:rsidRPr="00D8731F" w:rsidRDefault="00144F1F" w:rsidP="00E41253">
            <w:pPr>
              <w:spacing w:line="360" w:lineRule="auto"/>
              <w:jc w:val="center"/>
              <w:rPr>
                <w:rFonts w:ascii="Times New Roman" w:hAnsi="Times New Roman"/>
                <w:sz w:val="22"/>
                <w:lang w:val="en-GB"/>
              </w:rPr>
            </w:pP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72D6E28" w14:textId="77777777" w:rsidR="00144F1F" w:rsidRPr="00D8731F" w:rsidRDefault="00144F1F" w:rsidP="00E41253">
            <w:pPr>
              <w:spacing w:line="360" w:lineRule="auto"/>
              <w:jc w:val="center"/>
              <w:rPr>
                <w:rFonts w:ascii="Times New Roman" w:hAnsi="Times New Roman"/>
                <w:sz w:val="22"/>
                <w:lang w:val="en-GB"/>
              </w:rPr>
            </w:pPr>
          </w:p>
        </w:tc>
      </w:tr>
      <w:tr w:rsidR="00144F1F" w:rsidRPr="00D8731F" w14:paraId="086FD6CF" w14:textId="77777777" w:rsidTr="00D8731F">
        <w:trPr>
          <w:cantSplit/>
          <w:trHeight w:val="144"/>
        </w:trPr>
        <w:tc>
          <w:tcPr>
            <w:tcW w:w="239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76FB21" w14:textId="77777777" w:rsidR="00144F1F" w:rsidRPr="00D8731F" w:rsidRDefault="00144F1F" w:rsidP="00E41253">
            <w:pPr>
              <w:spacing w:line="360" w:lineRule="auto"/>
              <w:rPr>
                <w:rFonts w:ascii="Times New Roman" w:hAnsi="Times New Roman"/>
                <w:sz w:val="22"/>
                <w:lang w:val="en-GB"/>
              </w:rPr>
            </w:pP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28D2191"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Total</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B4D85D4"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99.165</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813DACD"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382</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CBDBA93" w14:textId="77777777" w:rsidR="00144F1F" w:rsidRPr="00D8731F" w:rsidRDefault="00144F1F" w:rsidP="00E41253">
            <w:pPr>
              <w:spacing w:line="360" w:lineRule="auto"/>
              <w:jc w:val="center"/>
              <w:rPr>
                <w:rFonts w:ascii="Times New Roman" w:hAnsi="Times New Roman"/>
                <w:sz w:val="22"/>
                <w:lang w:val="en-GB"/>
              </w:rPr>
            </w:pP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5AB538C" w14:textId="77777777" w:rsidR="00144F1F" w:rsidRPr="00D8731F" w:rsidRDefault="00144F1F" w:rsidP="00E41253">
            <w:pPr>
              <w:spacing w:line="360" w:lineRule="auto"/>
              <w:jc w:val="center"/>
              <w:rPr>
                <w:rFonts w:ascii="Times New Roman" w:hAnsi="Times New Roman"/>
                <w:sz w:val="22"/>
                <w:lang w:val="en-GB"/>
              </w:rPr>
            </w:pP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8B0F9E7" w14:textId="77777777" w:rsidR="00144F1F" w:rsidRPr="00D8731F" w:rsidRDefault="00144F1F" w:rsidP="00E41253">
            <w:pPr>
              <w:spacing w:line="360" w:lineRule="auto"/>
              <w:jc w:val="center"/>
              <w:rPr>
                <w:rFonts w:ascii="Times New Roman" w:hAnsi="Times New Roman"/>
                <w:sz w:val="22"/>
                <w:lang w:val="en-GB"/>
              </w:rPr>
            </w:pPr>
          </w:p>
        </w:tc>
      </w:tr>
      <w:tr w:rsidR="00144F1F" w:rsidRPr="00D8731F" w14:paraId="175157AC" w14:textId="77777777" w:rsidTr="00D8731F">
        <w:trPr>
          <w:cantSplit/>
          <w:trHeight w:val="378"/>
        </w:trPr>
        <w:tc>
          <w:tcPr>
            <w:tcW w:w="2392"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417C98C" w14:textId="77777777" w:rsid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 xml:space="preserve">Tourist Satisfaction </w:t>
            </w:r>
          </w:p>
          <w:p w14:paraId="4590660A" w14:textId="00AFD1FF"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Mean Score</w:t>
            </w: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FA7793B"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Between Groups</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6E29FFA"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1.048</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F2027F8"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FAA0905"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.349</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928D9F0"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1.829</w:t>
            </w: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F3D8CDA"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.141</w:t>
            </w:r>
          </w:p>
        </w:tc>
      </w:tr>
      <w:tr w:rsidR="00144F1F" w:rsidRPr="00D8731F" w14:paraId="367E05BA" w14:textId="77777777" w:rsidTr="00D8731F">
        <w:trPr>
          <w:cantSplit/>
          <w:trHeight w:val="144"/>
        </w:trPr>
        <w:tc>
          <w:tcPr>
            <w:tcW w:w="239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69D181C" w14:textId="77777777" w:rsidR="00144F1F" w:rsidRPr="00D8731F" w:rsidRDefault="00144F1F" w:rsidP="00E41253">
            <w:pPr>
              <w:spacing w:line="360" w:lineRule="auto"/>
              <w:rPr>
                <w:rFonts w:ascii="Times New Roman" w:hAnsi="Times New Roman"/>
                <w:sz w:val="22"/>
                <w:lang w:val="en-GB"/>
              </w:rPr>
            </w:pP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3B2AD9B"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Within Groups</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8BAFF6F"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72.401</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8E5FCFF"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379</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A279AE8"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.191</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C6E68B4" w14:textId="77777777" w:rsidR="00144F1F" w:rsidRPr="00D8731F" w:rsidRDefault="00144F1F" w:rsidP="00E41253">
            <w:pPr>
              <w:spacing w:line="360" w:lineRule="auto"/>
              <w:jc w:val="center"/>
              <w:rPr>
                <w:rFonts w:ascii="Times New Roman" w:hAnsi="Times New Roman"/>
                <w:sz w:val="22"/>
                <w:lang w:val="en-GB"/>
              </w:rPr>
            </w:pP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2B3CAF6" w14:textId="77777777" w:rsidR="00144F1F" w:rsidRPr="00D8731F" w:rsidRDefault="00144F1F" w:rsidP="00E41253">
            <w:pPr>
              <w:spacing w:line="360" w:lineRule="auto"/>
              <w:jc w:val="center"/>
              <w:rPr>
                <w:rFonts w:ascii="Times New Roman" w:hAnsi="Times New Roman"/>
                <w:sz w:val="22"/>
                <w:lang w:val="en-GB"/>
              </w:rPr>
            </w:pPr>
          </w:p>
        </w:tc>
      </w:tr>
      <w:tr w:rsidR="00144F1F" w:rsidRPr="00D8731F" w14:paraId="08B3D332" w14:textId="77777777" w:rsidTr="00D8731F">
        <w:trPr>
          <w:cantSplit/>
          <w:trHeight w:val="144"/>
        </w:trPr>
        <w:tc>
          <w:tcPr>
            <w:tcW w:w="239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BAE798E" w14:textId="77777777" w:rsidR="00144F1F" w:rsidRPr="00D8731F" w:rsidRDefault="00144F1F" w:rsidP="00E41253">
            <w:pPr>
              <w:spacing w:line="360" w:lineRule="auto"/>
              <w:rPr>
                <w:rFonts w:ascii="Times New Roman" w:hAnsi="Times New Roman"/>
                <w:sz w:val="22"/>
                <w:lang w:val="en-GB"/>
              </w:rPr>
            </w:pPr>
          </w:p>
        </w:tc>
        <w:tc>
          <w:tcPr>
            <w:tcW w:w="1546"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F79ECEB" w14:textId="77777777" w:rsidR="00144F1F" w:rsidRPr="00D8731F" w:rsidRDefault="00000000" w:rsidP="00E41253">
            <w:pPr>
              <w:spacing w:line="360" w:lineRule="auto"/>
              <w:rPr>
                <w:rFonts w:ascii="Times New Roman" w:hAnsi="Times New Roman"/>
                <w:sz w:val="22"/>
                <w:lang w:val="en-GB"/>
              </w:rPr>
            </w:pPr>
            <w:r w:rsidRPr="00D8731F">
              <w:rPr>
                <w:rFonts w:ascii="Times New Roman" w:hAnsi="Times New Roman"/>
                <w:sz w:val="22"/>
                <w:lang w:val="en-GB"/>
              </w:rPr>
              <w:t>Total</w:t>
            </w:r>
          </w:p>
        </w:tc>
        <w:tc>
          <w:tcPr>
            <w:tcW w:w="142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82ACEA"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73.449</w:t>
            </w: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7307A07" w14:textId="77777777" w:rsidR="00144F1F" w:rsidRPr="00D8731F" w:rsidRDefault="00000000" w:rsidP="00E41253">
            <w:pPr>
              <w:spacing w:line="360" w:lineRule="auto"/>
              <w:jc w:val="center"/>
              <w:rPr>
                <w:rFonts w:ascii="Times New Roman" w:hAnsi="Times New Roman"/>
                <w:sz w:val="22"/>
                <w:lang w:val="en-GB"/>
              </w:rPr>
            </w:pPr>
            <w:r w:rsidRPr="00D8731F">
              <w:rPr>
                <w:rFonts w:ascii="Times New Roman" w:hAnsi="Times New Roman"/>
                <w:sz w:val="22"/>
                <w:lang w:val="en-GB"/>
              </w:rPr>
              <w:t>382</w:t>
            </w:r>
          </w:p>
        </w:tc>
        <w:tc>
          <w:tcPr>
            <w:tcW w:w="126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9C64365" w14:textId="77777777" w:rsidR="00144F1F" w:rsidRPr="00D8731F" w:rsidRDefault="00144F1F" w:rsidP="00E41253">
            <w:pPr>
              <w:spacing w:line="360" w:lineRule="auto"/>
              <w:jc w:val="center"/>
              <w:rPr>
                <w:rFonts w:ascii="Times New Roman" w:hAnsi="Times New Roman"/>
                <w:sz w:val="22"/>
                <w:lang w:val="en-GB"/>
              </w:rPr>
            </w:pPr>
          </w:p>
        </w:tc>
        <w:tc>
          <w:tcPr>
            <w:tcW w:w="99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6146643" w14:textId="77777777" w:rsidR="00144F1F" w:rsidRPr="00D8731F" w:rsidRDefault="00144F1F" w:rsidP="00E41253">
            <w:pPr>
              <w:spacing w:line="360" w:lineRule="auto"/>
              <w:jc w:val="center"/>
              <w:rPr>
                <w:rFonts w:ascii="Times New Roman" w:hAnsi="Times New Roman"/>
                <w:sz w:val="22"/>
                <w:lang w:val="en-GB"/>
              </w:rPr>
            </w:pPr>
          </w:p>
        </w:tc>
        <w:tc>
          <w:tcPr>
            <w:tcW w:w="99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7A3F9D3" w14:textId="77777777" w:rsidR="00144F1F" w:rsidRPr="00D8731F" w:rsidRDefault="00144F1F" w:rsidP="00E41253">
            <w:pPr>
              <w:spacing w:line="360" w:lineRule="auto"/>
              <w:jc w:val="center"/>
              <w:rPr>
                <w:rFonts w:ascii="Times New Roman" w:hAnsi="Times New Roman"/>
                <w:sz w:val="22"/>
                <w:lang w:val="en-GB"/>
              </w:rPr>
            </w:pPr>
          </w:p>
        </w:tc>
      </w:tr>
    </w:tbl>
    <w:p w14:paraId="75B9D9D6" w14:textId="77777777" w:rsidR="00144F1F" w:rsidRPr="008B0116" w:rsidRDefault="00144F1F" w:rsidP="008765E0">
      <w:pPr>
        <w:spacing w:after="240" w:line="360" w:lineRule="auto"/>
        <w:rPr>
          <w:rFonts w:ascii="Times New Roman" w:hAnsi="Times New Roman"/>
          <w:lang w:val="en-GB"/>
        </w:rPr>
      </w:pPr>
    </w:p>
    <w:p w14:paraId="0A681B34" w14:textId="77777777" w:rsidR="00073D1C" w:rsidRDefault="00073D1C" w:rsidP="008765E0">
      <w:pPr>
        <w:spacing w:after="240" w:line="360" w:lineRule="auto"/>
        <w:rPr>
          <w:rFonts w:ascii="Times New Roman" w:hAnsi="Times New Roman"/>
          <w:b/>
          <w:bCs/>
          <w:lang w:val="en-GB"/>
        </w:rPr>
      </w:pPr>
    </w:p>
    <w:p w14:paraId="75E6DB2E" w14:textId="16E47B7F" w:rsidR="00144F1F" w:rsidRPr="008B0116" w:rsidRDefault="002E2353" w:rsidP="00A62057">
      <w:pPr>
        <w:suppressAutoHyphens w:val="0"/>
        <w:spacing w:after="240" w:line="360" w:lineRule="auto"/>
        <w:jc w:val="center"/>
        <w:rPr>
          <w:rFonts w:ascii="Times New Roman" w:hAnsi="Times New Roman"/>
          <w:b/>
          <w:bCs/>
          <w:lang w:val="en-GB"/>
        </w:rPr>
      </w:pPr>
      <w:r>
        <w:rPr>
          <w:rFonts w:ascii="Times New Roman" w:hAnsi="Times New Roman"/>
          <w:b/>
          <w:bCs/>
          <w:lang w:val="en-GB"/>
        </w:rPr>
        <w:t>Table 4.1</w:t>
      </w:r>
      <w:r w:rsidR="00101B2F">
        <w:rPr>
          <w:rFonts w:ascii="Times New Roman" w:hAnsi="Times New Roman"/>
          <w:b/>
          <w:bCs/>
          <w:lang w:val="en-GB"/>
        </w:rPr>
        <w:t>2</w:t>
      </w:r>
      <w:r>
        <w:rPr>
          <w:rFonts w:ascii="Times New Roman" w:hAnsi="Times New Roman"/>
          <w:b/>
          <w:bCs/>
          <w:lang w:val="en-GB"/>
        </w:rPr>
        <w:t xml:space="preserve">: </w:t>
      </w:r>
      <w:r w:rsidR="00F16F3A">
        <w:rPr>
          <w:rFonts w:ascii="Times New Roman" w:hAnsi="Times New Roman"/>
          <w:b/>
          <w:bCs/>
          <w:lang w:val="en-GB"/>
        </w:rPr>
        <w:t xml:space="preserve">ANOVA Test of </w:t>
      </w:r>
      <w:r w:rsidRPr="008B0116">
        <w:rPr>
          <w:rFonts w:ascii="Times New Roman" w:hAnsi="Times New Roman"/>
          <w:b/>
          <w:bCs/>
          <w:lang w:val="en-GB"/>
        </w:rPr>
        <w:t>Management Position</w:t>
      </w:r>
    </w:p>
    <w:tbl>
      <w:tblPr>
        <w:tblW w:w="9805" w:type="dxa"/>
        <w:tblLayout w:type="fixed"/>
        <w:tblCellMar>
          <w:left w:w="10" w:type="dxa"/>
          <w:right w:w="10" w:type="dxa"/>
        </w:tblCellMar>
        <w:tblLook w:val="0000" w:firstRow="0" w:lastRow="0" w:firstColumn="0" w:lastColumn="0" w:noHBand="0" w:noVBand="0"/>
      </w:tblPr>
      <w:tblGrid>
        <w:gridCol w:w="2440"/>
        <w:gridCol w:w="1578"/>
        <w:gridCol w:w="1458"/>
        <w:gridCol w:w="1011"/>
        <w:gridCol w:w="1294"/>
        <w:gridCol w:w="1011"/>
        <w:gridCol w:w="1013"/>
      </w:tblGrid>
      <w:tr w:rsidR="00144F1F" w:rsidRPr="00A8299B" w14:paraId="480559DD" w14:textId="77777777" w:rsidTr="00A8299B">
        <w:trPr>
          <w:cantSplit/>
          <w:trHeight w:val="293"/>
        </w:trPr>
        <w:tc>
          <w:tcPr>
            <w:tcW w:w="9805"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473580A" w14:textId="77777777" w:rsidR="00144F1F" w:rsidRPr="00A8299B" w:rsidRDefault="00000000" w:rsidP="00096545">
            <w:pPr>
              <w:spacing w:line="360" w:lineRule="auto"/>
              <w:rPr>
                <w:rFonts w:ascii="Times New Roman" w:hAnsi="Times New Roman"/>
                <w:sz w:val="22"/>
              </w:rPr>
            </w:pPr>
            <w:r w:rsidRPr="00A8299B">
              <w:rPr>
                <w:rFonts w:ascii="Times New Roman" w:hAnsi="Times New Roman"/>
                <w:b/>
                <w:bCs/>
                <w:sz w:val="22"/>
                <w:lang w:val="en-GB"/>
              </w:rPr>
              <w:t>ANOVA</w:t>
            </w:r>
          </w:p>
        </w:tc>
      </w:tr>
      <w:tr w:rsidR="00144F1F" w:rsidRPr="00A8299B" w14:paraId="5ADFDAB8" w14:textId="77777777" w:rsidTr="00A8299B">
        <w:trPr>
          <w:cantSplit/>
          <w:trHeight w:val="293"/>
        </w:trPr>
        <w:tc>
          <w:tcPr>
            <w:tcW w:w="4018"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0555226" w14:textId="77777777" w:rsidR="00144F1F" w:rsidRPr="00A8299B" w:rsidRDefault="00144F1F" w:rsidP="00096545">
            <w:pPr>
              <w:spacing w:line="360" w:lineRule="auto"/>
              <w:rPr>
                <w:rFonts w:ascii="Times New Roman" w:hAnsi="Times New Roman"/>
                <w:sz w:val="22"/>
                <w:lang w:val="en-GB"/>
              </w:rPr>
            </w:pPr>
          </w:p>
        </w:tc>
        <w:tc>
          <w:tcPr>
            <w:tcW w:w="145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43D2DA2"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Sum of Squares</w:t>
            </w:r>
          </w:p>
        </w:tc>
        <w:tc>
          <w:tcPr>
            <w:tcW w:w="101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A0C71AD" w14:textId="77777777" w:rsidR="00144F1F" w:rsidRPr="00A8299B" w:rsidRDefault="00000000" w:rsidP="00096545">
            <w:pPr>
              <w:spacing w:line="360" w:lineRule="auto"/>
              <w:jc w:val="center"/>
              <w:rPr>
                <w:rFonts w:ascii="Times New Roman" w:hAnsi="Times New Roman"/>
                <w:sz w:val="22"/>
                <w:lang w:val="en-GB"/>
              </w:rPr>
            </w:pPr>
            <w:proofErr w:type="spellStart"/>
            <w:r w:rsidRPr="00A8299B">
              <w:rPr>
                <w:rFonts w:ascii="Times New Roman" w:hAnsi="Times New Roman"/>
                <w:sz w:val="22"/>
                <w:lang w:val="en-GB"/>
              </w:rPr>
              <w:t>df</w:t>
            </w:r>
            <w:proofErr w:type="spellEnd"/>
          </w:p>
        </w:tc>
        <w:tc>
          <w:tcPr>
            <w:tcW w:w="1294"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A71BAD0"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Mean Square</w:t>
            </w:r>
          </w:p>
        </w:tc>
        <w:tc>
          <w:tcPr>
            <w:tcW w:w="101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818838C"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F</w:t>
            </w:r>
          </w:p>
        </w:tc>
        <w:tc>
          <w:tcPr>
            <w:tcW w:w="101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F7B5E5D"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Sig.</w:t>
            </w:r>
          </w:p>
        </w:tc>
      </w:tr>
      <w:tr w:rsidR="00144F1F" w:rsidRPr="00A8299B" w14:paraId="16B77059" w14:textId="77777777" w:rsidTr="00A8299B">
        <w:trPr>
          <w:cantSplit/>
          <w:trHeight w:val="293"/>
        </w:trPr>
        <w:tc>
          <w:tcPr>
            <w:tcW w:w="2440"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8D6A2E1"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Push Factors Mean Score</w:t>
            </w: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D336A01"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Between Groups</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8768126"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.265</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545985F"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F3613C"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.088</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8E603DA"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.488</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B2E9FDC"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.691</w:t>
            </w:r>
          </w:p>
        </w:tc>
      </w:tr>
      <w:tr w:rsidR="00144F1F" w:rsidRPr="00A8299B" w14:paraId="31729951" w14:textId="77777777" w:rsidTr="00A8299B">
        <w:trPr>
          <w:cantSplit/>
          <w:trHeight w:val="145"/>
        </w:trPr>
        <w:tc>
          <w:tcPr>
            <w:tcW w:w="2440"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65DCD5E" w14:textId="77777777" w:rsidR="00144F1F" w:rsidRPr="00A8299B" w:rsidRDefault="00144F1F" w:rsidP="00096545">
            <w:pPr>
              <w:spacing w:line="360" w:lineRule="auto"/>
              <w:rPr>
                <w:rFonts w:ascii="Times New Roman" w:hAnsi="Times New Roman"/>
                <w:sz w:val="22"/>
                <w:lang w:val="en-GB"/>
              </w:rPr>
            </w:pP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79C4A1E"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Within Groups</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D438DE"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68.441</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965991"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378</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3F6DD00"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.181</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089343A"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AA545C5" w14:textId="77777777" w:rsidR="00144F1F" w:rsidRPr="00A8299B" w:rsidRDefault="00144F1F" w:rsidP="00096545">
            <w:pPr>
              <w:spacing w:line="360" w:lineRule="auto"/>
              <w:jc w:val="center"/>
              <w:rPr>
                <w:rFonts w:ascii="Times New Roman" w:hAnsi="Times New Roman"/>
                <w:sz w:val="22"/>
                <w:lang w:val="en-GB"/>
              </w:rPr>
            </w:pPr>
          </w:p>
        </w:tc>
      </w:tr>
      <w:tr w:rsidR="00144F1F" w:rsidRPr="00A8299B" w14:paraId="0335005F" w14:textId="77777777" w:rsidTr="00A8299B">
        <w:trPr>
          <w:cantSplit/>
          <w:trHeight w:val="145"/>
        </w:trPr>
        <w:tc>
          <w:tcPr>
            <w:tcW w:w="2440"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47090EB" w14:textId="77777777" w:rsidR="00144F1F" w:rsidRPr="00A8299B" w:rsidRDefault="00144F1F" w:rsidP="00096545">
            <w:pPr>
              <w:spacing w:line="360" w:lineRule="auto"/>
              <w:rPr>
                <w:rFonts w:ascii="Times New Roman" w:hAnsi="Times New Roman"/>
                <w:sz w:val="22"/>
                <w:lang w:val="en-GB"/>
              </w:rPr>
            </w:pP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D744EB4"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Total</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FC263C"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68.706</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539348"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381</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E45EF92"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C0499A5"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7870E1C" w14:textId="77777777" w:rsidR="00144F1F" w:rsidRPr="00A8299B" w:rsidRDefault="00144F1F" w:rsidP="00096545">
            <w:pPr>
              <w:spacing w:line="360" w:lineRule="auto"/>
              <w:jc w:val="center"/>
              <w:rPr>
                <w:rFonts w:ascii="Times New Roman" w:hAnsi="Times New Roman"/>
                <w:sz w:val="22"/>
                <w:lang w:val="en-GB"/>
              </w:rPr>
            </w:pPr>
          </w:p>
        </w:tc>
      </w:tr>
      <w:tr w:rsidR="00144F1F" w:rsidRPr="00A8299B" w14:paraId="0EE8C13D" w14:textId="77777777" w:rsidTr="00A8299B">
        <w:trPr>
          <w:cantSplit/>
          <w:trHeight w:val="293"/>
        </w:trPr>
        <w:tc>
          <w:tcPr>
            <w:tcW w:w="2440"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35BF8D5"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Pull Factors Mean Score</w:t>
            </w: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A65BF54"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Between Groups</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C69A99F"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.847</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C9D03C5"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EA64938"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.282</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C53F370"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1.740</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AEE089"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.158</w:t>
            </w:r>
          </w:p>
        </w:tc>
      </w:tr>
      <w:tr w:rsidR="00144F1F" w:rsidRPr="00A8299B" w14:paraId="597A146F" w14:textId="77777777" w:rsidTr="00A8299B">
        <w:trPr>
          <w:cantSplit/>
          <w:trHeight w:val="145"/>
        </w:trPr>
        <w:tc>
          <w:tcPr>
            <w:tcW w:w="2440"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249EFFE" w14:textId="77777777" w:rsidR="00144F1F" w:rsidRPr="00A8299B" w:rsidRDefault="00144F1F" w:rsidP="00096545">
            <w:pPr>
              <w:spacing w:line="360" w:lineRule="auto"/>
              <w:rPr>
                <w:rFonts w:ascii="Times New Roman" w:hAnsi="Times New Roman"/>
                <w:sz w:val="22"/>
                <w:lang w:val="en-GB"/>
              </w:rPr>
            </w:pP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988AAE8"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Within Groups</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1152A2"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61.365</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9BEE36"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378</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30E73E4"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.162</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C80EFC8"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97BB275" w14:textId="77777777" w:rsidR="00144F1F" w:rsidRPr="00A8299B" w:rsidRDefault="00144F1F" w:rsidP="00096545">
            <w:pPr>
              <w:spacing w:line="360" w:lineRule="auto"/>
              <w:jc w:val="center"/>
              <w:rPr>
                <w:rFonts w:ascii="Times New Roman" w:hAnsi="Times New Roman"/>
                <w:sz w:val="22"/>
                <w:lang w:val="en-GB"/>
              </w:rPr>
            </w:pPr>
          </w:p>
        </w:tc>
      </w:tr>
      <w:tr w:rsidR="00144F1F" w:rsidRPr="00A8299B" w14:paraId="67FFB9EE" w14:textId="77777777" w:rsidTr="00A8299B">
        <w:trPr>
          <w:cantSplit/>
          <w:trHeight w:val="145"/>
        </w:trPr>
        <w:tc>
          <w:tcPr>
            <w:tcW w:w="2440"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B6ECFAD" w14:textId="77777777" w:rsidR="00144F1F" w:rsidRPr="00A8299B" w:rsidRDefault="00144F1F" w:rsidP="00096545">
            <w:pPr>
              <w:spacing w:line="360" w:lineRule="auto"/>
              <w:rPr>
                <w:rFonts w:ascii="Times New Roman" w:hAnsi="Times New Roman"/>
                <w:sz w:val="22"/>
                <w:lang w:val="en-GB"/>
              </w:rPr>
            </w:pP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521E229"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Total</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FEE0F38"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62.212</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ACAA666"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381</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B5E3C5F"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93ECD86"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95F4C52" w14:textId="77777777" w:rsidR="00144F1F" w:rsidRPr="00A8299B" w:rsidRDefault="00144F1F" w:rsidP="00096545">
            <w:pPr>
              <w:spacing w:line="360" w:lineRule="auto"/>
              <w:jc w:val="center"/>
              <w:rPr>
                <w:rFonts w:ascii="Times New Roman" w:hAnsi="Times New Roman"/>
                <w:sz w:val="22"/>
                <w:lang w:val="en-GB"/>
              </w:rPr>
            </w:pPr>
          </w:p>
        </w:tc>
      </w:tr>
      <w:tr w:rsidR="00144F1F" w:rsidRPr="00A8299B" w14:paraId="01F6E80C" w14:textId="77777777" w:rsidTr="00A8299B">
        <w:trPr>
          <w:cantSplit/>
          <w:trHeight w:val="293"/>
        </w:trPr>
        <w:tc>
          <w:tcPr>
            <w:tcW w:w="2440"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88CDEFD"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ICT Adoption Mean Score</w:t>
            </w: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F536F98"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Between Groups</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EECF256"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1.267</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199818"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7ECBC2B"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.422</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FFB833A"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1.677</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EE63E76"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.171</w:t>
            </w:r>
          </w:p>
        </w:tc>
      </w:tr>
      <w:tr w:rsidR="00144F1F" w:rsidRPr="00A8299B" w14:paraId="52A7F71A" w14:textId="77777777" w:rsidTr="00A8299B">
        <w:trPr>
          <w:cantSplit/>
          <w:trHeight w:val="145"/>
        </w:trPr>
        <w:tc>
          <w:tcPr>
            <w:tcW w:w="2440"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830CA28" w14:textId="77777777" w:rsidR="00144F1F" w:rsidRPr="00A8299B" w:rsidRDefault="00144F1F" w:rsidP="00096545">
            <w:pPr>
              <w:spacing w:line="360" w:lineRule="auto"/>
              <w:rPr>
                <w:rFonts w:ascii="Times New Roman" w:hAnsi="Times New Roman"/>
                <w:sz w:val="22"/>
                <w:lang w:val="en-GB"/>
              </w:rPr>
            </w:pP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2C84A69"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Within Groups</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8DB5B82"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94.904</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52815D"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377</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239B648"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.252</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B12DEC4"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DF8F3A5" w14:textId="77777777" w:rsidR="00144F1F" w:rsidRPr="00A8299B" w:rsidRDefault="00144F1F" w:rsidP="00096545">
            <w:pPr>
              <w:spacing w:line="360" w:lineRule="auto"/>
              <w:jc w:val="center"/>
              <w:rPr>
                <w:rFonts w:ascii="Times New Roman" w:hAnsi="Times New Roman"/>
                <w:sz w:val="22"/>
                <w:lang w:val="en-GB"/>
              </w:rPr>
            </w:pPr>
          </w:p>
        </w:tc>
      </w:tr>
      <w:tr w:rsidR="00144F1F" w:rsidRPr="00A8299B" w14:paraId="043D829A" w14:textId="77777777" w:rsidTr="00A8299B">
        <w:trPr>
          <w:cantSplit/>
          <w:trHeight w:val="145"/>
        </w:trPr>
        <w:tc>
          <w:tcPr>
            <w:tcW w:w="2440"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0BF8B85" w14:textId="77777777" w:rsidR="00144F1F" w:rsidRPr="00A8299B" w:rsidRDefault="00144F1F" w:rsidP="00096545">
            <w:pPr>
              <w:spacing w:line="360" w:lineRule="auto"/>
              <w:rPr>
                <w:rFonts w:ascii="Times New Roman" w:hAnsi="Times New Roman"/>
                <w:sz w:val="22"/>
                <w:lang w:val="en-GB"/>
              </w:rPr>
            </w:pP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F583673"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Total</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62D980C"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96.170</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E2EB5A9"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380</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0FC022B"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EEBE325"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A75CCC6" w14:textId="77777777" w:rsidR="00144F1F" w:rsidRPr="00A8299B" w:rsidRDefault="00144F1F" w:rsidP="00096545">
            <w:pPr>
              <w:spacing w:line="360" w:lineRule="auto"/>
              <w:jc w:val="center"/>
              <w:rPr>
                <w:rFonts w:ascii="Times New Roman" w:hAnsi="Times New Roman"/>
                <w:sz w:val="22"/>
                <w:lang w:val="en-GB"/>
              </w:rPr>
            </w:pPr>
          </w:p>
        </w:tc>
      </w:tr>
      <w:tr w:rsidR="00144F1F" w:rsidRPr="00A8299B" w14:paraId="0F577BAD" w14:textId="77777777" w:rsidTr="00A8299B">
        <w:trPr>
          <w:cantSplit/>
          <w:trHeight w:val="293"/>
        </w:trPr>
        <w:tc>
          <w:tcPr>
            <w:tcW w:w="2440"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9BACD9B" w14:textId="77777777" w:rsid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 xml:space="preserve">Tourist Satisfaction </w:t>
            </w:r>
          </w:p>
          <w:p w14:paraId="46C80A0A" w14:textId="448ABE7E"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Mean Score</w:t>
            </w: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335EF0A"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Between Groups</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71FF819"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.766</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07DAA08"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F0C24E"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.255</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25B1C87"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1.328</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6239FC"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.265</w:t>
            </w:r>
          </w:p>
        </w:tc>
      </w:tr>
      <w:tr w:rsidR="00144F1F" w:rsidRPr="00A8299B" w14:paraId="68F61122" w14:textId="77777777" w:rsidTr="00A8299B">
        <w:trPr>
          <w:cantSplit/>
          <w:trHeight w:val="145"/>
        </w:trPr>
        <w:tc>
          <w:tcPr>
            <w:tcW w:w="2440"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A304A88" w14:textId="77777777" w:rsidR="00144F1F" w:rsidRPr="00A8299B" w:rsidRDefault="00144F1F" w:rsidP="00096545">
            <w:pPr>
              <w:spacing w:line="360" w:lineRule="auto"/>
              <w:rPr>
                <w:rFonts w:ascii="Times New Roman" w:hAnsi="Times New Roman"/>
                <w:sz w:val="22"/>
                <w:lang w:val="en-GB"/>
              </w:rPr>
            </w:pP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9A7FD1B"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Within Groups</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CA5A30A"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72.435</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96C933E"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377</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599ED8"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.192</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A2F9ED5"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ED2D78" w14:textId="77777777" w:rsidR="00144F1F" w:rsidRPr="00A8299B" w:rsidRDefault="00144F1F" w:rsidP="00096545">
            <w:pPr>
              <w:spacing w:line="360" w:lineRule="auto"/>
              <w:jc w:val="center"/>
              <w:rPr>
                <w:rFonts w:ascii="Times New Roman" w:hAnsi="Times New Roman"/>
                <w:sz w:val="22"/>
                <w:lang w:val="en-GB"/>
              </w:rPr>
            </w:pPr>
          </w:p>
        </w:tc>
      </w:tr>
      <w:tr w:rsidR="00144F1F" w:rsidRPr="00A8299B" w14:paraId="07C56507" w14:textId="77777777" w:rsidTr="00A8299B">
        <w:trPr>
          <w:cantSplit/>
          <w:trHeight w:val="145"/>
        </w:trPr>
        <w:tc>
          <w:tcPr>
            <w:tcW w:w="2440"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2FC3C90" w14:textId="77777777" w:rsidR="00144F1F" w:rsidRPr="00A8299B" w:rsidRDefault="00144F1F" w:rsidP="00096545">
            <w:pPr>
              <w:spacing w:line="360" w:lineRule="auto"/>
              <w:rPr>
                <w:rFonts w:ascii="Times New Roman" w:hAnsi="Times New Roman"/>
                <w:sz w:val="22"/>
                <w:lang w:val="en-GB"/>
              </w:rPr>
            </w:pPr>
          </w:p>
        </w:tc>
        <w:tc>
          <w:tcPr>
            <w:tcW w:w="1577"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1AC39C6" w14:textId="77777777" w:rsidR="00144F1F" w:rsidRPr="00A8299B" w:rsidRDefault="00000000" w:rsidP="00096545">
            <w:pPr>
              <w:spacing w:line="360" w:lineRule="auto"/>
              <w:rPr>
                <w:rFonts w:ascii="Times New Roman" w:hAnsi="Times New Roman"/>
                <w:sz w:val="22"/>
                <w:lang w:val="en-GB"/>
              </w:rPr>
            </w:pPr>
            <w:r w:rsidRPr="00A8299B">
              <w:rPr>
                <w:rFonts w:ascii="Times New Roman" w:hAnsi="Times New Roman"/>
                <w:sz w:val="22"/>
                <w:lang w:val="en-GB"/>
              </w:rPr>
              <w:t>Total</w:t>
            </w:r>
          </w:p>
        </w:tc>
        <w:tc>
          <w:tcPr>
            <w:tcW w:w="145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7315C7D"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73.200</w:t>
            </w: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BB5EF0B" w14:textId="77777777" w:rsidR="00144F1F" w:rsidRPr="00A8299B" w:rsidRDefault="00000000" w:rsidP="00096545">
            <w:pPr>
              <w:spacing w:line="360" w:lineRule="auto"/>
              <w:jc w:val="center"/>
              <w:rPr>
                <w:rFonts w:ascii="Times New Roman" w:hAnsi="Times New Roman"/>
                <w:sz w:val="22"/>
                <w:lang w:val="en-GB"/>
              </w:rPr>
            </w:pPr>
            <w:r w:rsidRPr="00A8299B">
              <w:rPr>
                <w:rFonts w:ascii="Times New Roman" w:hAnsi="Times New Roman"/>
                <w:sz w:val="22"/>
                <w:lang w:val="en-GB"/>
              </w:rPr>
              <w:t>380</w:t>
            </w:r>
          </w:p>
        </w:tc>
        <w:tc>
          <w:tcPr>
            <w:tcW w:w="129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DA04558"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89144B2" w14:textId="77777777" w:rsidR="00144F1F" w:rsidRPr="00A8299B" w:rsidRDefault="00144F1F" w:rsidP="00096545">
            <w:pPr>
              <w:spacing w:line="360" w:lineRule="auto"/>
              <w:jc w:val="center"/>
              <w:rPr>
                <w:rFonts w:ascii="Times New Roman" w:hAnsi="Times New Roman"/>
                <w:sz w:val="22"/>
                <w:lang w:val="en-GB"/>
              </w:rPr>
            </w:pPr>
          </w:p>
        </w:tc>
        <w:tc>
          <w:tcPr>
            <w:tcW w:w="101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80520BA" w14:textId="77777777" w:rsidR="00144F1F" w:rsidRPr="00A8299B" w:rsidRDefault="00144F1F" w:rsidP="00096545">
            <w:pPr>
              <w:spacing w:line="360" w:lineRule="auto"/>
              <w:jc w:val="center"/>
              <w:rPr>
                <w:rFonts w:ascii="Times New Roman" w:hAnsi="Times New Roman"/>
                <w:sz w:val="22"/>
                <w:lang w:val="en-GB"/>
              </w:rPr>
            </w:pPr>
          </w:p>
        </w:tc>
      </w:tr>
    </w:tbl>
    <w:p w14:paraId="3AC16EC6" w14:textId="17FDF8F8" w:rsidR="00E41253" w:rsidRDefault="00E41253" w:rsidP="008765E0">
      <w:pPr>
        <w:spacing w:after="240" w:line="360" w:lineRule="auto"/>
        <w:rPr>
          <w:rFonts w:ascii="Times New Roman" w:hAnsi="Times New Roman"/>
          <w:lang w:val="en-GB"/>
        </w:rPr>
      </w:pPr>
    </w:p>
    <w:p w14:paraId="29C3625F" w14:textId="441903B0" w:rsidR="00144F1F" w:rsidRPr="008B0116" w:rsidRDefault="002E2353" w:rsidP="00E41253">
      <w:pPr>
        <w:spacing w:after="240" w:line="360" w:lineRule="auto"/>
        <w:jc w:val="center"/>
        <w:rPr>
          <w:rFonts w:ascii="Times New Roman" w:hAnsi="Times New Roman"/>
          <w:b/>
          <w:bCs/>
          <w:lang w:val="en-GB"/>
        </w:rPr>
      </w:pPr>
      <w:r>
        <w:rPr>
          <w:rFonts w:ascii="Times New Roman" w:hAnsi="Times New Roman"/>
          <w:b/>
          <w:bCs/>
          <w:lang w:val="en-GB"/>
        </w:rPr>
        <w:lastRenderedPageBreak/>
        <w:t>Table 4.1</w:t>
      </w:r>
      <w:r w:rsidR="00101B2F">
        <w:rPr>
          <w:rFonts w:ascii="Times New Roman" w:hAnsi="Times New Roman"/>
          <w:b/>
          <w:bCs/>
          <w:lang w:val="en-GB"/>
        </w:rPr>
        <w:t>3</w:t>
      </w:r>
      <w:r>
        <w:rPr>
          <w:rFonts w:ascii="Times New Roman" w:hAnsi="Times New Roman"/>
          <w:b/>
          <w:bCs/>
          <w:lang w:val="en-GB"/>
        </w:rPr>
        <w:t xml:space="preserve">: </w:t>
      </w:r>
      <w:r w:rsidR="00F16F3A">
        <w:rPr>
          <w:rFonts w:ascii="Times New Roman" w:hAnsi="Times New Roman"/>
          <w:b/>
          <w:bCs/>
          <w:lang w:val="en-GB"/>
        </w:rPr>
        <w:t xml:space="preserve">ANOVA Test of </w:t>
      </w:r>
      <w:r w:rsidRPr="008B0116">
        <w:rPr>
          <w:rFonts w:ascii="Times New Roman" w:hAnsi="Times New Roman"/>
          <w:b/>
          <w:bCs/>
          <w:lang w:val="en-GB"/>
        </w:rPr>
        <w:t>Occupation</w:t>
      </w:r>
    </w:p>
    <w:tbl>
      <w:tblPr>
        <w:tblW w:w="9572" w:type="dxa"/>
        <w:tblLayout w:type="fixed"/>
        <w:tblCellMar>
          <w:left w:w="10" w:type="dxa"/>
          <w:right w:w="10" w:type="dxa"/>
        </w:tblCellMar>
        <w:tblLook w:val="0000" w:firstRow="0" w:lastRow="0" w:firstColumn="0" w:lastColumn="0" w:noHBand="0" w:noVBand="0"/>
      </w:tblPr>
      <w:tblGrid>
        <w:gridCol w:w="2382"/>
        <w:gridCol w:w="1540"/>
        <w:gridCol w:w="1423"/>
        <w:gridCol w:w="987"/>
        <w:gridCol w:w="1263"/>
        <w:gridCol w:w="987"/>
        <w:gridCol w:w="990"/>
      </w:tblGrid>
      <w:tr w:rsidR="00144F1F" w:rsidRPr="00543161" w14:paraId="1C6DF29E" w14:textId="77777777" w:rsidTr="00543161">
        <w:trPr>
          <w:cantSplit/>
          <w:trHeight w:val="286"/>
        </w:trPr>
        <w:tc>
          <w:tcPr>
            <w:tcW w:w="9572"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7A19214" w14:textId="77777777" w:rsidR="00144F1F" w:rsidRPr="00543161" w:rsidRDefault="00000000" w:rsidP="00096545">
            <w:pPr>
              <w:spacing w:line="360" w:lineRule="auto"/>
              <w:rPr>
                <w:rFonts w:ascii="Times New Roman" w:hAnsi="Times New Roman"/>
                <w:b/>
                <w:bCs/>
                <w:sz w:val="22"/>
                <w:lang w:val="en-GB"/>
              </w:rPr>
            </w:pPr>
            <w:r w:rsidRPr="00543161">
              <w:rPr>
                <w:rFonts w:ascii="Times New Roman" w:hAnsi="Times New Roman"/>
                <w:b/>
                <w:bCs/>
                <w:sz w:val="22"/>
                <w:lang w:val="en-GB"/>
              </w:rPr>
              <w:t>ANOVA</w:t>
            </w:r>
          </w:p>
        </w:tc>
      </w:tr>
      <w:tr w:rsidR="00144F1F" w:rsidRPr="00543161" w14:paraId="2D8246E8" w14:textId="77777777" w:rsidTr="00543161">
        <w:trPr>
          <w:cantSplit/>
          <w:trHeight w:val="286"/>
        </w:trPr>
        <w:tc>
          <w:tcPr>
            <w:tcW w:w="3922"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10159B6" w14:textId="77777777" w:rsidR="00144F1F" w:rsidRPr="00543161" w:rsidRDefault="00144F1F" w:rsidP="00096545">
            <w:pPr>
              <w:spacing w:line="360" w:lineRule="auto"/>
              <w:rPr>
                <w:rFonts w:ascii="Times New Roman" w:hAnsi="Times New Roman"/>
                <w:b/>
                <w:bCs/>
                <w:sz w:val="22"/>
                <w:lang w:val="en-GB"/>
              </w:rPr>
            </w:pPr>
          </w:p>
        </w:tc>
        <w:tc>
          <w:tcPr>
            <w:tcW w:w="142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BDB6B70"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Sum of Squares</w:t>
            </w:r>
          </w:p>
        </w:tc>
        <w:tc>
          <w:tcPr>
            <w:tcW w:w="98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BB59D19" w14:textId="77777777" w:rsidR="00144F1F" w:rsidRPr="00543161" w:rsidRDefault="00000000" w:rsidP="00096545">
            <w:pPr>
              <w:spacing w:line="360" w:lineRule="auto"/>
              <w:jc w:val="center"/>
              <w:rPr>
                <w:rFonts w:ascii="Times New Roman" w:hAnsi="Times New Roman"/>
                <w:sz w:val="22"/>
                <w:lang w:val="en-GB"/>
              </w:rPr>
            </w:pPr>
            <w:proofErr w:type="spellStart"/>
            <w:r w:rsidRPr="00543161">
              <w:rPr>
                <w:rFonts w:ascii="Times New Roman" w:hAnsi="Times New Roman"/>
                <w:sz w:val="22"/>
                <w:lang w:val="en-GB"/>
              </w:rPr>
              <w:t>df</w:t>
            </w:r>
            <w:proofErr w:type="spellEnd"/>
          </w:p>
        </w:tc>
        <w:tc>
          <w:tcPr>
            <w:tcW w:w="126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158BA32"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Mean Square</w:t>
            </w:r>
          </w:p>
        </w:tc>
        <w:tc>
          <w:tcPr>
            <w:tcW w:w="98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3EC0282"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F</w:t>
            </w:r>
          </w:p>
        </w:tc>
        <w:tc>
          <w:tcPr>
            <w:tcW w:w="98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028EFBF"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Sig.</w:t>
            </w:r>
          </w:p>
        </w:tc>
      </w:tr>
      <w:tr w:rsidR="00144F1F" w:rsidRPr="00543161" w14:paraId="40C6E476" w14:textId="77777777" w:rsidTr="00543161">
        <w:trPr>
          <w:cantSplit/>
          <w:trHeight w:val="286"/>
        </w:trPr>
        <w:tc>
          <w:tcPr>
            <w:tcW w:w="2382"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9E707EC" w14:textId="77777777" w:rsidR="00144F1F" w:rsidRPr="00543161" w:rsidRDefault="00000000" w:rsidP="00096545">
            <w:pPr>
              <w:spacing w:line="360" w:lineRule="auto"/>
              <w:jc w:val="left"/>
              <w:rPr>
                <w:rFonts w:ascii="Times New Roman" w:hAnsi="Times New Roman"/>
                <w:sz w:val="22"/>
                <w:lang w:val="en-GB"/>
              </w:rPr>
            </w:pPr>
            <w:r w:rsidRPr="00543161">
              <w:rPr>
                <w:rFonts w:ascii="Times New Roman" w:hAnsi="Times New Roman"/>
                <w:sz w:val="22"/>
                <w:lang w:val="en-GB"/>
              </w:rPr>
              <w:t>Push Factors Mean Score</w:t>
            </w: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F27DA2D"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Between Groups</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6E9CA7D"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4.380</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09E497"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0936421"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1.460</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74EF6D"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8.479</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E11ED3B"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&lt;.001</w:t>
            </w:r>
          </w:p>
        </w:tc>
      </w:tr>
      <w:tr w:rsidR="00144F1F" w:rsidRPr="00543161" w14:paraId="258207EB" w14:textId="77777777" w:rsidTr="00543161">
        <w:trPr>
          <w:cantSplit/>
          <w:trHeight w:val="142"/>
        </w:trPr>
        <w:tc>
          <w:tcPr>
            <w:tcW w:w="238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9375404" w14:textId="77777777" w:rsidR="00144F1F" w:rsidRPr="00543161" w:rsidRDefault="00144F1F" w:rsidP="00096545">
            <w:pPr>
              <w:spacing w:line="360" w:lineRule="auto"/>
              <w:rPr>
                <w:rFonts w:ascii="Times New Roman" w:hAnsi="Times New Roman"/>
                <w:sz w:val="22"/>
                <w:lang w:val="en-GB"/>
              </w:rPr>
            </w:pP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A9EEC6D"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Within Groups</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DE0FCAB"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65.773</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4A1B9D"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382</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5123AA9"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.172</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761636C"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E301427" w14:textId="77777777" w:rsidR="00144F1F" w:rsidRPr="00543161" w:rsidRDefault="00144F1F" w:rsidP="00096545">
            <w:pPr>
              <w:spacing w:line="360" w:lineRule="auto"/>
              <w:jc w:val="center"/>
              <w:rPr>
                <w:rFonts w:ascii="Times New Roman" w:hAnsi="Times New Roman"/>
                <w:sz w:val="22"/>
                <w:lang w:val="en-GB"/>
              </w:rPr>
            </w:pPr>
          </w:p>
        </w:tc>
      </w:tr>
      <w:tr w:rsidR="00144F1F" w:rsidRPr="00543161" w14:paraId="2FC4B55D" w14:textId="77777777" w:rsidTr="00543161">
        <w:trPr>
          <w:cantSplit/>
          <w:trHeight w:val="142"/>
        </w:trPr>
        <w:tc>
          <w:tcPr>
            <w:tcW w:w="238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8767D7E" w14:textId="77777777" w:rsidR="00144F1F" w:rsidRPr="00543161" w:rsidRDefault="00144F1F" w:rsidP="00096545">
            <w:pPr>
              <w:spacing w:line="360" w:lineRule="auto"/>
              <w:rPr>
                <w:rFonts w:ascii="Times New Roman" w:hAnsi="Times New Roman"/>
                <w:sz w:val="22"/>
                <w:lang w:val="en-GB"/>
              </w:rPr>
            </w:pP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4B90A50"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Total</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CD7A1B"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70.153</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AD20586"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385</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62AA37F"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CCF135B"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F266A30" w14:textId="77777777" w:rsidR="00144F1F" w:rsidRPr="00543161" w:rsidRDefault="00144F1F" w:rsidP="00096545">
            <w:pPr>
              <w:spacing w:line="360" w:lineRule="auto"/>
              <w:jc w:val="center"/>
              <w:rPr>
                <w:rFonts w:ascii="Times New Roman" w:hAnsi="Times New Roman"/>
                <w:sz w:val="22"/>
                <w:lang w:val="en-GB"/>
              </w:rPr>
            </w:pPr>
          </w:p>
        </w:tc>
      </w:tr>
      <w:tr w:rsidR="00144F1F" w:rsidRPr="00543161" w14:paraId="06CE1DC4" w14:textId="77777777" w:rsidTr="00543161">
        <w:trPr>
          <w:cantSplit/>
          <w:trHeight w:val="286"/>
        </w:trPr>
        <w:tc>
          <w:tcPr>
            <w:tcW w:w="2382"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86E896D" w14:textId="77777777" w:rsidR="00144F1F" w:rsidRPr="00543161" w:rsidRDefault="00000000" w:rsidP="00096545">
            <w:pPr>
              <w:spacing w:line="360" w:lineRule="auto"/>
              <w:jc w:val="left"/>
              <w:rPr>
                <w:rFonts w:ascii="Times New Roman" w:hAnsi="Times New Roman"/>
                <w:sz w:val="22"/>
                <w:lang w:val="en-GB"/>
              </w:rPr>
            </w:pPr>
            <w:r w:rsidRPr="00543161">
              <w:rPr>
                <w:rFonts w:ascii="Times New Roman" w:hAnsi="Times New Roman"/>
                <w:sz w:val="22"/>
                <w:lang w:val="en-GB"/>
              </w:rPr>
              <w:t>Pull Factors Mean Score</w:t>
            </w: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39AEFDE"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Between Groups</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9F0E63F"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1.171</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BDED7C"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4C656B"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.390</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DB9CA0"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2.419</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148F66"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.066</w:t>
            </w:r>
          </w:p>
        </w:tc>
      </w:tr>
      <w:tr w:rsidR="00144F1F" w:rsidRPr="00543161" w14:paraId="5C1D6C1B" w14:textId="77777777" w:rsidTr="00543161">
        <w:trPr>
          <w:cantSplit/>
          <w:trHeight w:val="142"/>
        </w:trPr>
        <w:tc>
          <w:tcPr>
            <w:tcW w:w="238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589649" w14:textId="77777777" w:rsidR="00144F1F" w:rsidRPr="00543161" w:rsidRDefault="00144F1F" w:rsidP="00096545">
            <w:pPr>
              <w:spacing w:line="360" w:lineRule="auto"/>
              <w:rPr>
                <w:rFonts w:ascii="Times New Roman" w:hAnsi="Times New Roman"/>
                <w:sz w:val="22"/>
                <w:lang w:val="en-GB"/>
              </w:rPr>
            </w:pP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D8A3D31"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Within Groups</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5A765E"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61.639</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87BA765"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382</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AD1D72F"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.161</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390BE7"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A8A70FC" w14:textId="77777777" w:rsidR="00144F1F" w:rsidRPr="00543161" w:rsidRDefault="00144F1F" w:rsidP="00096545">
            <w:pPr>
              <w:spacing w:line="360" w:lineRule="auto"/>
              <w:jc w:val="center"/>
              <w:rPr>
                <w:rFonts w:ascii="Times New Roman" w:hAnsi="Times New Roman"/>
                <w:sz w:val="22"/>
                <w:lang w:val="en-GB"/>
              </w:rPr>
            </w:pPr>
          </w:p>
        </w:tc>
      </w:tr>
      <w:tr w:rsidR="00144F1F" w:rsidRPr="00543161" w14:paraId="475D43B4" w14:textId="77777777" w:rsidTr="00543161">
        <w:trPr>
          <w:cantSplit/>
          <w:trHeight w:val="142"/>
        </w:trPr>
        <w:tc>
          <w:tcPr>
            <w:tcW w:w="238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C92B9C" w14:textId="77777777" w:rsidR="00144F1F" w:rsidRPr="00543161" w:rsidRDefault="00144F1F" w:rsidP="00096545">
            <w:pPr>
              <w:spacing w:line="360" w:lineRule="auto"/>
              <w:rPr>
                <w:rFonts w:ascii="Times New Roman" w:hAnsi="Times New Roman"/>
                <w:sz w:val="22"/>
                <w:lang w:val="en-GB"/>
              </w:rPr>
            </w:pP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39AFDC7"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Total</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C0689BE"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62.810</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1DF1EAE"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385</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7A8DF30"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4871672"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D74DD5E" w14:textId="77777777" w:rsidR="00144F1F" w:rsidRPr="00543161" w:rsidRDefault="00144F1F" w:rsidP="00096545">
            <w:pPr>
              <w:spacing w:line="360" w:lineRule="auto"/>
              <w:jc w:val="center"/>
              <w:rPr>
                <w:rFonts w:ascii="Times New Roman" w:hAnsi="Times New Roman"/>
                <w:sz w:val="22"/>
                <w:lang w:val="en-GB"/>
              </w:rPr>
            </w:pPr>
          </w:p>
        </w:tc>
      </w:tr>
      <w:tr w:rsidR="00144F1F" w:rsidRPr="00543161" w14:paraId="74E0DA84" w14:textId="77777777" w:rsidTr="00543161">
        <w:trPr>
          <w:cantSplit/>
          <w:trHeight w:val="286"/>
        </w:trPr>
        <w:tc>
          <w:tcPr>
            <w:tcW w:w="2382"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FFB2116" w14:textId="77777777" w:rsidR="00144F1F" w:rsidRPr="00543161" w:rsidRDefault="00000000" w:rsidP="00096545">
            <w:pPr>
              <w:spacing w:line="360" w:lineRule="auto"/>
              <w:jc w:val="left"/>
              <w:rPr>
                <w:rFonts w:ascii="Times New Roman" w:hAnsi="Times New Roman"/>
                <w:sz w:val="22"/>
                <w:lang w:val="en-GB"/>
              </w:rPr>
            </w:pPr>
            <w:r w:rsidRPr="00543161">
              <w:rPr>
                <w:rFonts w:ascii="Times New Roman" w:hAnsi="Times New Roman"/>
                <w:sz w:val="22"/>
                <w:lang w:val="en-GB"/>
              </w:rPr>
              <w:t>ICT Adoption Mean Score</w:t>
            </w: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0313AE2"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Between Groups</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BACCD8A"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1.883</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F55EE03"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E98E2D9"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.628</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A437F1D"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2.457</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A706508"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.063</w:t>
            </w:r>
          </w:p>
        </w:tc>
      </w:tr>
      <w:tr w:rsidR="00144F1F" w:rsidRPr="00543161" w14:paraId="78635788" w14:textId="77777777" w:rsidTr="00543161">
        <w:trPr>
          <w:cantSplit/>
          <w:trHeight w:val="142"/>
        </w:trPr>
        <w:tc>
          <w:tcPr>
            <w:tcW w:w="238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12BE865" w14:textId="77777777" w:rsidR="00144F1F" w:rsidRPr="00543161" w:rsidRDefault="00144F1F" w:rsidP="00096545">
            <w:pPr>
              <w:spacing w:line="360" w:lineRule="auto"/>
              <w:rPr>
                <w:rFonts w:ascii="Times New Roman" w:hAnsi="Times New Roman"/>
                <w:sz w:val="22"/>
                <w:lang w:val="en-GB"/>
              </w:rPr>
            </w:pP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C7F6101"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Within Groups</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DB93601"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97.350</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559D1FA"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381</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1D9495A"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.256</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7DFB9E5"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CEB4282" w14:textId="77777777" w:rsidR="00144F1F" w:rsidRPr="00543161" w:rsidRDefault="00144F1F" w:rsidP="00096545">
            <w:pPr>
              <w:spacing w:line="360" w:lineRule="auto"/>
              <w:jc w:val="center"/>
              <w:rPr>
                <w:rFonts w:ascii="Times New Roman" w:hAnsi="Times New Roman"/>
                <w:sz w:val="22"/>
                <w:lang w:val="en-GB"/>
              </w:rPr>
            </w:pPr>
          </w:p>
        </w:tc>
      </w:tr>
      <w:tr w:rsidR="00144F1F" w:rsidRPr="00543161" w14:paraId="3735056D" w14:textId="77777777" w:rsidTr="00543161">
        <w:trPr>
          <w:cantSplit/>
          <w:trHeight w:val="142"/>
        </w:trPr>
        <w:tc>
          <w:tcPr>
            <w:tcW w:w="238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621E23D" w14:textId="77777777" w:rsidR="00144F1F" w:rsidRPr="00543161" w:rsidRDefault="00144F1F" w:rsidP="00096545">
            <w:pPr>
              <w:spacing w:line="360" w:lineRule="auto"/>
              <w:rPr>
                <w:rFonts w:ascii="Times New Roman" w:hAnsi="Times New Roman"/>
                <w:sz w:val="22"/>
                <w:lang w:val="en-GB"/>
              </w:rPr>
            </w:pP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F0EBF1"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Total</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9855B7"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99.234</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C1D2D2A"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384</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65A7C60"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86239BB"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B4D8005" w14:textId="77777777" w:rsidR="00144F1F" w:rsidRPr="00543161" w:rsidRDefault="00144F1F" w:rsidP="00096545">
            <w:pPr>
              <w:spacing w:line="360" w:lineRule="auto"/>
              <w:jc w:val="center"/>
              <w:rPr>
                <w:rFonts w:ascii="Times New Roman" w:hAnsi="Times New Roman"/>
                <w:sz w:val="22"/>
                <w:lang w:val="en-GB"/>
              </w:rPr>
            </w:pPr>
          </w:p>
        </w:tc>
      </w:tr>
      <w:tr w:rsidR="00144F1F" w:rsidRPr="00543161" w14:paraId="04B7D919" w14:textId="77777777" w:rsidTr="00543161">
        <w:trPr>
          <w:cantSplit/>
          <w:trHeight w:val="286"/>
        </w:trPr>
        <w:tc>
          <w:tcPr>
            <w:tcW w:w="2382"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8BC0E2" w14:textId="77777777" w:rsid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 xml:space="preserve">Tourist Satisfaction </w:t>
            </w:r>
          </w:p>
          <w:p w14:paraId="081DF6A0" w14:textId="0CDA44BD"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Mean Score</w:t>
            </w: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08B0B4E"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Between Groups</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13D6522"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2.900</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B5DB33A"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B19069"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.967</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AFDEBE8"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5.218</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A4FDC01"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.002</w:t>
            </w:r>
          </w:p>
        </w:tc>
      </w:tr>
      <w:tr w:rsidR="00144F1F" w:rsidRPr="00543161" w14:paraId="3A930A6C" w14:textId="77777777" w:rsidTr="00543161">
        <w:trPr>
          <w:cantSplit/>
          <w:trHeight w:val="142"/>
        </w:trPr>
        <w:tc>
          <w:tcPr>
            <w:tcW w:w="238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C10598B" w14:textId="77777777" w:rsidR="00144F1F" w:rsidRPr="00543161" w:rsidRDefault="00144F1F" w:rsidP="00096545">
            <w:pPr>
              <w:spacing w:line="360" w:lineRule="auto"/>
              <w:rPr>
                <w:rFonts w:ascii="Times New Roman" w:hAnsi="Times New Roman"/>
                <w:sz w:val="22"/>
                <w:lang w:val="en-GB"/>
              </w:rPr>
            </w:pP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A47EB95"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Within Groups</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42594E8"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70.576</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0CE8A0E"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381</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E932C00"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.185</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0BF1F1"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84D5A6F" w14:textId="77777777" w:rsidR="00144F1F" w:rsidRPr="00543161" w:rsidRDefault="00144F1F" w:rsidP="00096545">
            <w:pPr>
              <w:spacing w:line="360" w:lineRule="auto"/>
              <w:jc w:val="center"/>
              <w:rPr>
                <w:rFonts w:ascii="Times New Roman" w:hAnsi="Times New Roman"/>
                <w:sz w:val="22"/>
                <w:lang w:val="en-GB"/>
              </w:rPr>
            </w:pPr>
          </w:p>
        </w:tc>
      </w:tr>
      <w:tr w:rsidR="00144F1F" w:rsidRPr="00543161" w14:paraId="31100F46" w14:textId="77777777" w:rsidTr="00543161">
        <w:trPr>
          <w:cantSplit/>
          <w:trHeight w:val="142"/>
        </w:trPr>
        <w:tc>
          <w:tcPr>
            <w:tcW w:w="2382"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603B09E" w14:textId="77777777" w:rsidR="00144F1F" w:rsidRPr="00543161" w:rsidRDefault="00144F1F" w:rsidP="00096545">
            <w:pPr>
              <w:spacing w:line="360" w:lineRule="auto"/>
              <w:rPr>
                <w:rFonts w:ascii="Times New Roman" w:hAnsi="Times New Roman"/>
                <w:sz w:val="22"/>
                <w:lang w:val="en-GB"/>
              </w:rPr>
            </w:pPr>
          </w:p>
        </w:tc>
        <w:tc>
          <w:tcPr>
            <w:tcW w:w="1540"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69B8001" w14:textId="77777777" w:rsidR="00144F1F" w:rsidRPr="00543161" w:rsidRDefault="00000000" w:rsidP="00096545">
            <w:pPr>
              <w:spacing w:line="360" w:lineRule="auto"/>
              <w:rPr>
                <w:rFonts w:ascii="Times New Roman" w:hAnsi="Times New Roman"/>
                <w:sz w:val="22"/>
                <w:lang w:val="en-GB"/>
              </w:rPr>
            </w:pPr>
            <w:r w:rsidRPr="00543161">
              <w:rPr>
                <w:rFonts w:ascii="Times New Roman" w:hAnsi="Times New Roman"/>
                <w:sz w:val="22"/>
                <w:lang w:val="en-GB"/>
              </w:rPr>
              <w:t>Total</w:t>
            </w:r>
          </w:p>
        </w:tc>
        <w:tc>
          <w:tcPr>
            <w:tcW w:w="142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8A81B3"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73.476</w:t>
            </w: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A9E99FB" w14:textId="77777777" w:rsidR="00144F1F" w:rsidRPr="00543161" w:rsidRDefault="00000000" w:rsidP="00096545">
            <w:pPr>
              <w:spacing w:line="360" w:lineRule="auto"/>
              <w:jc w:val="center"/>
              <w:rPr>
                <w:rFonts w:ascii="Times New Roman" w:hAnsi="Times New Roman"/>
                <w:sz w:val="22"/>
                <w:lang w:val="en-GB"/>
              </w:rPr>
            </w:pPr>
            <w:r w:rsidRPr="00543161">
              <w:rPr>
                <w:rFonts w:ascii="Times New Roman" w:hAnsi="Times New Roman"/>
                <w:sz w:val="22"/>
                <w:lang w:val="en-GB"/>
              </w:rPr>
              <w:t>384</w:t>
            </w:r>
          </w:p>
        </w:tc>
        <w:tc>
          <w:tcPr>
            <w:tcW w:w="126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185DF84"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7DCA0AD" w14:textId="77777777" w:rsidR="00144F1F" w:rsidRPr="00543161" w:rsidRDefault="00144F1F" w:rsidP="00096545">
            <w:pPr>
              <w:spacing w:line="360" w:lineRule="auto"/>
              <w:jc w:val="center"/>
              <w:rPr>
                <w:rFonts w:ascii="Times New Roman" w:hAnsi="Times New Roman"/>
                <w:sz w:val="22"/>
                <w:lang w:val="en-GB"/>
              </w:rPr>
            </w:pPr>
          </w:p>
        </w:tc>
        <w:tc>
          <w:tcPr>
            <w:tcW w:w="98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60CB889" w14:textId="77777777" w:rsidR="00144F1F" w:rsidRPr="00543161" w:rsidRDefault="00144F1F" w:rsidP="00096545">
            <w:pPr>
              <w:spacing w:line="360" w:lineRule="auto"/>
              <w:jc w:val="center"/>
              <w:rPr>
                <w:rFonts w:ascii="Times New Roman" w:hAnsi="Times New Roman"/>
                <w:sz w:val="22"/>
                <w:lang w:val="en-GB"/>
              </w:rPr>
            </w:pPr>
          </w:p>
        </w:tc>
      </w:tr>
    </w:tbl>
    <w:p w14:paraId="5026D06A" w14:textId="77777777" w:rsidR="00144F1F" w:rsidRPr="00C31408" w:rsidRDefault="00144F1F" w:rsidP="008765E0">
      <w:pPr>
        <w:spacing w:after="240" w:line="360" w:lineRule="auto"/>
        <w:rPr>
          <w:rFonts w:ascii="Times New Roman" w:hAnsi="Times New Roman"/>
          <w:lang w:val="en-GB"/>
        </w:rPr>
      </w:pPr>
    </w:p>
    <w:p w14:paraId="7C164021" w14:textId="7641F965" w:rsidR="00144F1F" w:rsidRPr="008B0116" w:rsidRDefault="00567E9E" w:rsidP="00872EF4">
      <w:pPr>
        <w:spacing w:after="240" w:line="360" w:lineRule="auto"/>
        <w:jc w:val="center"/>
        <w:rPr>
          <w:rFonts w:ascii="Times New Roman" w:hAnsi="Times New Roman"/>
          <w:b/>
          <w:bCs/>
          <w:lang w:val="en-GB"/>
        </w:rPr>
      </w:pPr>
      <w:r>
        <w:rPr>
          <w:rFonts w:ascii="Times New Roman" w:hAnsi="Times New Roman"/>
          <w:b/>
          <w:bCs/>
          <w:lang w:val="en-GB"/>
        </w:rPr>
        <w:t>Table 4.1</w:t>
      </w:r>
      <w:r w:rsidR="00101B2F">
        <w:rPr>
          <w:rFonts w:ascii="Times New Roman" w:hAnsi="Times New Roman"/>
          <w:b/>
          <w:bCs/>
          <w:lang w:val="en-GB"/>
        </w:rPr>
        <w:t>4</w:t>
      </w:r>
      <w:r>
        <w:rPr>
          <w:rFonts w:ascii="Times New Roman" w:hAnsi="Times New Roman"/>
          <w:b/>
          <w:bCs/>
          <w:lang w:val="en-GB"/>
        </w:rPr>
        <w:t>:</w:t>
      </w:r>
      <w:r w:rsidR="00F16F3A" w:rsidRPr="00F16F3A">
        <w:rPr>
          <w:rFonts w:ascii="Times New Roman" w:hAnsi="Times New Roman"/>
          <w:b/>
          <w:bCs/>
          <w:lang w:val="en-GB"/>
        </w:rPr>
        <w:t xml:space="preserve"> </w:t>
      </w:r>
      <w:r w:rsidR="00F16F3A">
        <w:rPr>
          <w:rFonts w:ascii="Times New Roman" w:hAnsi="Times New Roman"/>
          <w:b/>
          <w:bCs/>
          <w:lang w:val="en-GB"/>
        </w:rPr>
        <w:t>ANOVA Test of</w:t>
      </w:r>
      <w:r>
        <w:rPr>
          <w:rFonts w:ascii="Times New Roman" w:hAnsi="Times New Roman"/>
          <w:b/>
          <w:bCs/>
          <w:lang w:val="en-GB"/>
        </w:rPr>
        <w:t xml:space="preserve"> </w:t>
      </w:r>
      <w:r w:rsidRPr="008B0116">
        <w:rPr>
          <w:rFonts w:ascii="Times New Roman" w:hAnsi="Times New Roman"/>
          <w:b/>
          <w:bCs/>
          <w:lang w:val="en-GB"/>
        </w:rPr>
        <w:t>Marital Status</w:t>
      </w:r>
    </w:p>
    <w:tbl>
      <w:tblPr>
        <w:tblW w:w="9514" w:type="dxa"/>
        <w:tblLayout w:type="fixed"/>
        <w:tblCellMar>
          <w:left w:w="10" w:type="dxa"/>
          <w:right w:w="10" w:type="dxa"/>
        </w:tblCellMar>
        <w:tblLook w:val="0000" w:firstRow="0" w:lastRow="0" w:firstColumn="0" w:lastColumn="0" w:noHBand="0" w:noVBand="0"/>
      </w:tblPr>
      <w:tblGrid>
        <w:gridCol w:w="2367"/>
        <w:gridCol w:w="1532"/>
        <w:gridCol w:w="1414"/>
        <w:gridCol w:w="981"/>
        <w:gridCol w:w="1255"/>
        <w:gridCol w:w="981"/>
        <w:gridCol w:w="984"/>
      </w:tblGrid>
      <w:tr w:rsidR="00144F1F" w:rsidRPr="00096545" w14:paraId="3645C7A7" w14:textId="77777777" w:rsidTr="00096545">
        <w:trPr>
          <w:cantSplit/>
          <w:trHeight w:val="419"/>
        </w:trPr>
        <w:tc>
          <w:tcPr>
            <w:tcW w:w="9514"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CA73915" w14:textId="77777777" w:rsidR="00144F1F" w:rsidRPr="00096545" w:rsidRDefault="00000000" w:rsidP="00096545">
            <w:pPr>
              <w:spacing w:line="360" w:lineRule="auto"/>
              <w:rPr>
                <w:rFonts w:ascii="Times New Roman" w:hAnsi="Times New Roman"/>
                <w:b/>
                <w:bCs/>
                <w:sz w:val="22"/>
                <w:lang w:val="en-GB"/>
              </w:rPr>
            </w:pPr>
            <w:r w:rsidRPr="00096545">
              <w:rPr>
                <w:rFonts w:ascii="Times New Roman" w:hAnsi="Times New Roman"/>
                <w:b/>
                <w:bCs/>
                <w:sz w:val="22"/>
                <w:lang w:val="en-GB"/>
              </w:rPr>
              <w:t>ANOVA</w:t>
            </w:r>
          </w:p>
        </w:tc>
      </w:tr>
      <w:tr w:rsidR="00144F1F" w:rsidRPr="00096545" w14:paraId="4F1AAFB8" w14:textId="77777777" w:rsidTr="00096545">
        <w:trPr>
          <w:cantSplit/>
          <w:trHeight w:val="419"/>
        </w:trPr>
        <w:tc>
          <w:tcPr>
            <w:tcW w:w="3899"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E09103C" w14:textId="77777777" w:rsidR="00144F1F" w:rsidRPr="00096545" w:rsidRDefault="00144F1F" w:rsidP="00096545">
            <w:pPr>
              <w:spacing w:line="360" w:lineRule="auto"/>
              <w:jc w:val="left"/>
              <w:rPr>
                <w:rFonts w:ascii="Times New Roman" w:hAnsi="Times New Roman"/>
                <w:sz w:val="22"/>
                <w:lang w:val="en-GB"/>
              </w:rPr>
            </w:pPr>
          </w:p>
        </w:tc>
        <w:tc>
          <w:tcPr>
            <w:tcW w:w="1414"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CC09AF9"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Sum of Squares</w:t>
            </w:r>
          </w:p>
        </w:tc>
        <w:tc>
          <w:tcPr>
            <w:tcW w:w="98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4061FBD" w14:textId="77777777" w:rsidR="00144F1F" w:rsidRPr="00096545" w:rsidRDefault="00000000" w:rsidP="00096545">
            <w:pPr>
              <w:spacing w:line="360" w:lineRule="auto"/>
              <w:jc w:val="center"/>
              <w:rPr>
                <w:rFonts w:ascii="Times New Roman" w:hAnsi="Times New Roman"/>
                <w:sz w:val="22"/>
                <w:lang w:val="en-GB"/>
              </w:rPr>
            </w:pPr>
            <w:proofErr w:type="spellStart"/>
            <w:r w:rsidRPr="00096545">
              <w:rPr>
                <w:rFonts w:ascii="Times New Roman" w:hAnsi="Times New Roman"/>
                <w:sz w:val="22"/>
                <w:lang w:val="en-GB"/>
              </w:rPr>
              <w:t>df</w:t>
            </w:r>
            <w:proofErr w:type="spellEnd"/>
          </w:p>
        </w:tc>
        <w:tc>
          <w:tcPr>
            <w:tcW w:w="125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9FC9B55"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Mean Square</w:t>
            </w:r>
          </w:p>
        </w:tc>
        <w:tc>
          <w:tcPr>
            <w:tcW w:w="98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ADFE784"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F</w:t>
            </w:r>
          </w:p>
        </w:tc>
        <w:tc>
          <w:tcPr>
            <w:tcW w:w="982"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AC19269"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Sig.</w:t>
            </w:r>
          </w:p>
        </w:tc>
      </w:tr>
      <w:tr w:rsidR="00144F1F" w:rsidRPr="00096545" w14:paraId="4396839A" w14:textId="77777777" w:rsidTr="00096545">
        <w:trPr>
          <w:cantSplit/>
          <w:trHeight w:val="419"/>
        </w:trPr>
        <w:tc>
          <w:tcPr>
            <w:tcW w:w="2367"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DD3FD0F"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Push Factors Mean Score</w:t>
            </w: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8A012C5"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Between Groups</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FFD061B"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1.734</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8DFFAEB"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AA03A7"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.578</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5B084A"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3.227</w:t>
            </w: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B59EAED"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.023</w:t>
            </w:r>
          </w:p>
        </w:tc>
      </w:tr>
      <w:tr w:rsidR="00144F1F" w:rsidRPr="00096545" w14:paraId="4B6C15E6" w14:textId="77777777" w:rsidTr="00096545">
        <w:trPr>
          <w:cantSplit/>
          <w:trHeight w:val="144"/>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0438E61" w14:textId="77777777" w:rsidR="00144F1F" w:rsidRPr="00096545" w:rsidRDefault="00144F1F" w:rsidP="00096545">
            <w:pPr>
              <w:spacing w:line="360" w:lineRule="auto"/>
              <w:jc w:val="left"/>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AB9D423"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Within Groups</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60C25B3"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68.419</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0F03DE"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382</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A142C33"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.179</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2F05E1E" w14:textId="77777777" w:rsidR="00144F1F" w:rsidRPr="00096545" w:rsidRDefault="00144F1F" w:rsidP="00096545">
            <w:pPr>
              <w:spacing w:line="360" w:lineRule="auto"/>
              <w:jc w:val="center"/>
              <w:rPr>
                <w:rFonts w:ascii="Times New Roman" w:hAnsi="Times New Roman"/>
                <w:sz w:val="22"/>
                <w:lang w:val="en-GB"/>
              </w:rPr>
            </w:pP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A578A94"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42E50BF7" w14:textId="77777777" w:rsidTr="00096545">
        <w:trPr>
          <w:cantSplit/>
          <w:trHeight w:val="144"/>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C90F2FF" w14:textId="77777777" w:rsidR="00144F1F" w:rsidRPr="00096545" w:rsidRDefault="00144F1F" w:rsidP="00096545">
            <w:pPr>
              <w:spacing w:line="360" w:lineRule="auto"/>
              <w:jc w:val="left"/>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FC6DD54"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Total</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B25BE4C"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70.153</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02613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385</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057911B"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A669FD6" w14:textId="77777777" w:rsidR="00144F1F" w:rsidRPr="00096545" w:rsidRDefault="00144F1F" w:rsidP="00096545">
            <w:pPr>
              <w:spacing w:line="360" w:lineRule="auto"/>
              <w:jc w:val="center"/>
              <w:rPr>
                <w:rFonts w:ascii="Times New Roman" w:hAnsi="Times New Roman"/>
                <w:sz w:val="22"/>
                <w:lang w:val="en-GB"/>
              </w:rPr>
            </w:pP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E0EA536"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08D5E0EE" w14:textId="77777777" w:rsidTr="00096545">
        <w:trPr>
          <w:cantSplit/>
          <w:trHeight w:val="419"/>
        </w:trPr>
        <w:tc>
          <w:tcPr>
            <w:tcW w:w="2367"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808EC9A"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Pull Factors Mean Score</w:t>
            </w: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969C309"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Between Groups</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96C0A1C"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.858</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0CCA5D8"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60328DC"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.286</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2434E26"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1.764</w:t>
            </w: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B19D38E"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.154</w:t>
            </w:r>
          </w:p>
        </w:tc>
      </w:tr>
      <w:tr w:rsidR="00144F1F" w:rsidRPr="00096545" w14:paraId="5D2850F0" w14:textId="77777777" w:rsidTr="00096545">
        <w:trPr>
          <w:cantSplit/>
          <w:trHeight w:val="144"/>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022C4FC" w14:textId="77777777" w:rsidR="00144F1F" w:rsidRPr="00096545" w:rsidRDefault="00144F1F" w:rsidP="00096545">
            <w:pPr>
              <w:spacing w:line="360" w:lineRule="auto"/>
              <w:jc w:val="left"/>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0EBA5B4"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Within Groups</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B40C00A"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61.952</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E13E459"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382</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2C0452"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.162</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FAE9D65" w14:textId="77777777" w:rsidR="00144F1F" w:rsidRPr="00096545" w:rsidRDefault="00144F1F" w:rsidP="00096545">
            <w:pPr>
              <w:spacing w:line="360" w:lineRule="auto"/>
              <w:jc w:val="center"/>
              <w:rPr>
                <w:rFonts w:ascii="Times New Roman" w:hAnsi="Times New Roman"/>
                <w:sz w:val="22"/>
                <w:lang w:val="en-GB"/>
              </w:rPr>
            </w:pP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8D92334"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2EFA3D0D" w14:textId="77777777" w:rsidTr="00096545">
        <w:trPr>
          <w:cantSplit/>
          <w:trHeight w:val="144"/>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EB5F93A" w14:textId="77777777" w:rsidR="00144F1F" w:rsidRPr="00096545" w:rsidRDefault="00144F1F" w:rsidP="00096545">
            <w:pPr>
              <w:spacing w:line="360" w:lineRule="auto"/>
              <w:jc w:val="left"/>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6271171"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Total</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3D5012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62.810</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D992A1B"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385</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7F0FC7D"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3132779" w14:textId="77777777" w:rsidR="00144F1F" w:rsidRPr="00096545" w:rsidRDefault="00144F1F" w:rsidP="00096545">
            <w:pPr>
              <w:spacing w:line="360" w:lineRule="auto"/>
              <w:jc w:val="center"/>
              <w:rPr>
                <w:rFonts w:ascii="Times New Roman" w:hAnsi="Times New Roman"/>
                <w:sz w:val="22"/>
                <w:lang w:val="en-GB"/>
              </w:rPr>
            </w:pP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0DDFB31"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7F7DE8FC" w14:textId="77777777" w:rsidTr="00096545">
        <w:trPr>
          <w:cantSplit/>
          <w:trHeight w:val="419"/>
        </w:trPr>
        <w:tc>
          <w:tcPr>
            <w:tcW w:w="2367"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04F9AF"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ICT Adoption Mean Score</w:t>
            </w: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6EB7FDF"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Between Groups</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956AEC"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4.695</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633C29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ABBFE8F"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1.565</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216B2D"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6.306</w:t>
            </w: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2194BCD"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&lt;.001</w:t>
            </w:r>
          </w:p>
        </w:tc>
      </w:tr>
      <w:tr w:rsidR="00144F1F" w:rsidRPr="00096545" w14:paraId="45B8605D" w14:textId="77777777" w:rsidTr="00096545">
        <w:trPr>
          <w:cantSplit/>
          <w:trHeight w:val="144"/>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C6012DF" w14:textId="77777777" w:rsidR="00144F1F" w:rsidRPr="00096545" w:rsidRDefault="00144F1F" w:rsidP="00096545">
            <w:pPr>
              <w:spacing w:line="360" w:lineRule="auto"/>
              <w:jc w:val="left"/>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C0AA4A"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Within Groups</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65191FA"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94.539</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25A0D65"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381</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C0B2FC"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.248</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29F3879" w14:textId="77777777" w:rsidR="00144F1F" w:rsidRPr="00096545" w:rsidRDefault="00144F1F" w:rsidP="00096545">
            <w:pPr>
              <w:spacing w:line="360" w:lineRule="auto"/>
              <w:jc w:val="center"/>
              <w:rPr>
                <w:rFonts w:ascii="Times New Roman" w:hAnsi="Times New Roman"/>
                <w:sz w:val="22"/>
                <w:lang w:val="en-GB"/>
              </w:rPr>
            </w:pP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1466C5F"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0DE1A4FC" w14:textId="77777777" w:rsidTr="00096545">
        <w:trPr>
          <w:cantSplit/>
          <w:trHeight w:val="144"/>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D55A02F" w14:textId="77777777" w:rsidR="00144F1F" w:rsidRPr="00096545" w:rsidRDefault="00144F1F" w:rsidP="00096545">
            <w:pPr>
              <w:spacing w:line="360" w:lineRule="auto"/>
              <w:jc w:val="left"/>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8EF0117"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Total</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09BD47"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99.234</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4AF122C"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384</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B5929D3"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6A68FFF" w14:textId="77777777" w:rsidR="00144F1F" w:rsidRPr="00096545" w:rsidRDefault="00144F1F" w:rsidP="00096545">
            <w:pPr>
              <w:spacing w:line="360" w:lineRule="auto"/>
              <w:jc w:val="center"/>
              <w:rPr>
                <w:rFonts w:ascii="Times New Roman" w:hAnsi="Times New Roman"/>
                <w:sz w:val="22"/>
                <w:lang w:val="en-GB"/>
              </w:rPr>
            </w:pP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EEEE55A"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7DC0CA05" w14:textId="77777777" w:rsidTr="00096545">
        <w:trPr>
          <w:cantSplit/>
          <w:trHeight w:val="419"/>
        </w:trPr>
        <w:tc>
          <w:tcPr>
            <w:tcW w:w="2367"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33E969B" w14:textId="77777777" w:rsidR="00096545"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Tourist Satisfaction</w:t>
            </w:r>
          </w:p>
          <w:p w14:paraId="2483119E" w14:textId="53248DA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Mean Score</w:t>
            </w: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347AB78"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Between Groups</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F8A08F6"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1.238</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D86B48F"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3C9C11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.413</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E009167"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2.177</w:t>
            </w: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6D6E94C"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.090</w:t>
            </w:r>
          </w:p>
        </w:tc>
      </w:tr>
      <w:tr w:rsidR="00144F1F" w:rsidRPr="00096545" w14:paraId="641894A8" w14:textId="77777777" w:rsidTr="00096545">
        <w:trPr>
          <w:cantSplit/>
          <w:trHeight w:val="144"/>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813119B" w14:textId="77777777" w:rsidR="00144F1F" w:rsidRPr="00096545" w:rsidRDefault="00144F1F" w:rsidP="00096545">
            <w:pPr>
              <w:spacing w:line="360" w:lineRule="auto"/>
              <w:jc w:val="left"/>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E9767D0"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Within Groups</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1765DBE"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72.238</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4F7314B"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381</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A2AD9F8"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.190</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8F8E320" w14:textId="77777777" w:rsidR="00144F1F" w:rsidRPr="00096545" w:rsidRDefault="00144F1F" w:rsidP="00096545">
            <w:pPr>
              <w:spacing w:line="360" w:lineRule="auto"/>
              <w:jc w:val="center"/>
              <w:rPr>
                <w:rFonts w:ascii="Times New Roman" w:hAnsi="Times New Roman"/>
                <w:sz w:val="22"/>
                <w:lang w:val="en-GB"/>
              </w:rPr>
            </w:pP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F2E08E8"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5C6404A9" w14:textId="77777777" w:rsidTr="00096545">
        <w:trPr>
          <w:cantSplit/>
          <w:trHeight w:val="144"/>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E0BCBD9" w14:textId="77777777" w:rsidR="00144F1F" w:rsidRPr="00096545" w:rsidRDefault="00144F1F" w:rsidP="00096545">
            <w:pPr>
              <w:spacing w:line="360" w:lineRule="auto"/>
              <w:jc w:val="left"/>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597FD01" w14:textId="77777777" w:rsidR="00144F1F" w:rsidRPr="00096545" w:rsidRDefault="00000000" w:rsidP="00096545">
            <w:pPr>
              <w:spacing w:line="360" w:lineRule="auto"/>
              <w:jc w:val="left"/>
              <w:rPr>
                <w:rFonts w:ascii="Times New Roman" w:hAnsi="Times New Roman"/>
                <w:sz w:val="22"/>
                <w:lang w:val="en-GB"/>
              </w:rPr>
            </w:pPr>
            <w:r w:rsidRPr="00096545">
              <w:rPr>
                <w:rFonts w:ascii="Times New Roman" w:hAnsi="Times New Roman"/>
                <w:sz w:val="22"/>
                <w:lang w:val="en-GB"/>
              </w:rPr>
              <w:t>Total</w:t>
            </w:r>
          </w:p>
        </w:tc>
        <w:tc>
          <w:tcPr>
            <w:tcW w:w="1414"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D1D98A"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73.476</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7937C97"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384</w:t>
            </w:r>
          </w:p>
        </w:tc>
        <w:tc>
          <w:tcPr>
            <w:tcW w:w="125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01F97A0"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708CF30" w14:textId="77777777" w:rsidR="00144F1F" w:rsidRPr="00096545" w:rsidRDefault="00144F1F" w:rsidP="00096545">
            <w:pPr>
              <w:spacing w:line="360" w:lineRule="auto"/>
              <w:jc w:val="center"/>
              <w:rPr>
                <w:rFonts w:ascii="Times New Roman" w:hAnsi="Times New Roman"/>
                <w:sz w:val="22"/>
                <w:lang w:val="en-GB"/>
              </w:rPr>
            </w:pPr>
          </w:p>
        </w:tc>
        <w:tc>
          <w:tcPr>
            <w:tcW w:w="98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80113DD" w14:textId="77777777" w:rsidR="00144F1F" w:rsidRPr="00096545" w:rsidRDefault="00144F1F" w:rsidP="00096545">
            <w:pPr>
              <w:spacing w:line="360" w:lineRule="auto"/>
              <w:jc w:val="center"/>
              <w:rPr>
                <w:rFonts w:ascii="Times New Roman" w:hAnsi="Times New Roman"/>
                <w:sz w:val="22"/>
                <w:lang w:val="en-GB"/>
              </w:rPr>
            </w:pPr>
          </w:p>
        </w:tc>
      </w:tr>
    </w:tbl>
    <w:p w14:paraId="0413BF82" w14:textId="77777777" w:rsidR="00144F1F" w:rsidRPr="008B0116" w:rsidRDefault="00144F1F" w:rsidP="008765E0">
      <w:pPr>
        <w:spacing w:after="240" w:line="360" w:lineRule="auto"/>
        <w:rPr>
          <w:rFonts w:ascii="Times New Roman" w:hAnsi="Times New Roman"/>
          <w:b/>
          <w:bCs/>
          <w:lang w:val="en-GB"/>
        </w:rPr>
      </w:pPr>
    </w:p>
    <w:p w14:paraId="04A6983A" w14:textId="5C0984B6" w:rsidR="00144F1F" w:rsidRPr="008B0116" w:rsidRDefault="00567E9E" w:rsidP="00872EF4">
      <w:pPr>
        <w:spacing w:after="240" w:line="360" w:lineRule="auto"/>
        <w:jc w:val="center"/>
        <w:rPr>
          <w:rFonts w:ascii="Times New Roman" w:hAnsi="Times New Roman"/>
          <w:b/>
          <w:bCs/>
          <w:lang w:val="en-GB"/>
        </w:rPr>
      </w:pPr>
      <w:r>
        <w:rPr>
          <w:rFonts w:ascii="Times New Roman" w:hAnsi="Times New Roman"/>
          <w:b/>
          <w:bCs/>
          <w:lang w:val="en-GB"/>
        </w:rPr>
        <w:lastRenderedPageBreak/>
        <w:t>Table 4.1</w:t>
      </w:r>
      <w:r w:rsidR="00101B2F">
        <w:rPr>
          <w:rFonts w:ascii="Times New Roman" w:hAnsi="Times New Roman"/>
          <w:b/>
          <w:bCs/>
          <w:lang w:val="en-GB"/>
        </w:rPr>
        <w:t>5</w:t>
      </w:r>
      <w:r>
        <w:rPr>
          <w:rFonts w:ascii="Times New Roman" w:hAnsi="Times New Roman"/>
          <w:b/>
          <w:bCs/>
          <w:lang w:val="en-GB"/>
        </w:rPr>
        <w:t xml:space="preserve">: </w:t>
      </w:r>
      <w:r w:rsidR="00F16F3A">
        <w:rPr>
          <w:rFonts w:ascii="Times New Roman" w:hAnsi="Times New Roman"/>
          <w:b/>
          <w:bCs/>
          <w:lang w:val="en-GB"/>
        </w:rPr>
        <w:t xml:space="preserve">ANOVA Test of </w:t>
      </w:r>
      <w:r w:rsidRPr="008B0116">
        <w:rPr>
          <w:rFonts w:ascii="Times New Roman" w:hAnsi="Times New Roman"/>
          <w:b/>
          <w:bCs/>
          <w:lang w:val="en-GB"/>
        </w:rPr>
        <w:t>Frequency of Vacation</w:t>
      </w:r>
    </w:p>
    <w:tbl>
      <w:tblPr>
        <w:tblW w:w="9514" w:type="dxa"/>
        <w:tblLayout w:type="fixed"/>
        <w:tblCellMar>
          <w:left w:w="10" w:type="dxa"/>
          <w:right w:w="10" w:type="dxa"/>
        </w:tblCellMar>
        <w:tblLook w:val="0000" w:firstRow="0" w:lastRow="0" w:firstColumn="0" w:lastColumn="0" w:noHBand="0" w:noVBand="0"/>
      </w:tblPr>
      <w:tblGrid>
        <w:gridCol w:w="2367"/>
        <w:gridCol w:w="1532"/>
        <w:gridCol w:w="1415"/>
        <w:gridCol w:w="981"/>
        <w:gridCol w:w="1256"/>
        <w:gridCol w:w="981"/>
        <w:gridCol w:w="982"/>
      </w:tblGrid>
      <w:tr w:rsidR="00144F1F" w:rsidRPr="00096545" w14:paraId="2968D3B1" w14:textId="77777777" w:rsidTr="00096545">
        <w:trPr>
          <w:cantSplit/>
          <w:trHeight w:val="376"/>
        </w:trPr>
        <w:tc>
          <w:tcPr>
            <w:tcW w:w="9514"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62A8CD1" w14:textId="77777777" w:rsidR="00144F1F" w:rsidRPr="00096545" w:rsidRDefault="00000000" w:rsidP="00096545">
            <w:pPr>
              <w:spacing w:line="360" w:lineRule="auto"/>
              <w:rPr>
                <w:rFonts w:ascii="Times New Roman" w:hAnsi="Times New Roman"/>
                <w:sz w:val="22"/>
              </w:rPr>
            </w:pPr>
            <w:r w:rsidRPr="00096545">
              <w:rPr>
                <w:rFonts w:ascii="Times New Roman" w:hAnsi="Times New Roman"/>
                <w:b/>
                <w:bCs/>
                <w:sz w:val="22"/>
                <w:lang w:val="en-GB"/>
              </w:rPr>
              <w:t>ANOVA</w:t>
            </w:r>
          </w:p>
        </w:tc>
      </w:tr>
      <w:tr w:rsidR="00144F1F" w:rsidRPr="00096545" w14:paraId="2767B6CD" w14:textId="77777777" w:rsidTr="00096545">
        <w:trPr>
          <w:cantSplit/>
          <w:trHeight w:val="376"/>
        </w:trPr>
        <w:tc>
          <w:tcPr>
            <w:tcW w:w="3899"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58DF5C2" w14:textId="77777777" w:rsidR="00144F1F" w:rsidRPr="00096545" w:rsidRDefault="00144F1F" w:rsidP="00096545">
            <w:pPr>
              <w:spacing w:line="360" w:lineRule="auto"/>
              <w:rPr>
                <w:rFonts w:ascii="Times New Roman" w:hAnsi="Times New Roman"/>
                <w:sz w:val="22"/>
                <w:lang w:val="en-GB"/>
              </w:rPr>
            </w:pPr>
          </w:p>
        </w:tc>
        <w:tc>
          <w:tcPr>
            <w:tcW w:w="141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219DFC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Sum of Squares</w:t>
            </w:r>
          </w:p>
        </w:tc>
        <w:tc>
          <w:tcPr>
            <w:tcW w:w="98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5A9C581" w14:textId="77777777" w:rsidR="00144F1F" w:rsidRPr="00096545" w:rsidRDefault="00000000" w:rsidP="00096545">
            <w:pPr>
              <w:spacing w:line="360" w:lineRule="auto"/>
              <w:jc w:val="center"/>
              <w:rPr>
                <w:rFonts w:ascii="Times New Roman" w:hAnsi="Times New Roman"/>
                <w:sz w:val="22"/>
                <w:lang w:val="en-GB"/>
              </w:rPr>
            </w:pPr>
            <w:proofErr w:type="spellStart"/>
            <w:r w:rsidRPr="00096545">
              <w:rPr>
                <w:rFonts w:ascii="Times New Roman" w:hAnsi="Times New Roman"/>
                <w:sz w:val="22"/>
                <w:lang w:val="en-GB"/>
              </w:rPr>
              <w:t>df</w:t>
            </w:r>
            <w:proofErr w:type="spellEnd"/>
          </w:p>
        </w:tc>
        <w:tc>
          <w:tcPr>
            <w:tcW w:w="125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D0AD042"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Mean Square</w:t>
            </w:r>
          </w:p>
        </w:tc>
        <w:tc>
          <w:tcPr>
            <w:tcW w:w="98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2E4717B"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F</w:t>
            </w:r>
          </w:p>
        </w:tc>
        <w:tc>
          <w:tcPr>
            <w:tcW w:w="98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0E25F1E"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Sig.</w:t>
            </w:r>
          </w:p>
        </w:tc>
      </w:tr>
      <w:tr w:rsidR="00144F1F" w:rsidRPr="00096545" w14:paraId="3491E3F6" w14:textId="77777777" w:rsidTr="00096545">
        <w:trPr>
          <w:cantSplit/>
          <w:trHeight w:val="368"/>
        </w:trPr>
        <w:tc>
          <w:tcPr>
            <w:tcW w:w="2367"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0DC9317"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Push Factors Mean Score</w:t>
            </w: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903B12C"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Between Groups</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DB0BA54"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.018</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E8FE15"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868561B"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.018</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5BC018F"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.100</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89483D2"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.752</w:t>
            </w:r>
          </w:p>
        </w:tc>
      </w:tr>
      <w:tr w:rsidR="00144F1F" w:rsidRPr="00096545" w14:paraId="14F155A2" w14:textId="77777777" w:rsidTr="00096545">
        <w:trPr>
          <w:cantSplit/>
          <w:trHeight w:val="141"/>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BE31195" w14:textId="77777777" w:rsidR="00144F1F" w:rsidRPr="00096545" w:rsidRDefault="00144F1F" w:rsidP="00096545">
            <w:pPr>
              <w:spacing w:line="360" w:lineRule="auto"/>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1266A54"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Within Groups</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9C9F34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70.135</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85DD2E"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384</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82FC04"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.183</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90AD1D0"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F1FE06B"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14AFC91E" w14:textId="77777777" w:rsidTr="00096545">
        <w:trPr>
          <w:cantSplit/>
          <w:trHeight w:val="141"/>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96EE11A" w14:textId="77777777" w:rsidR="00144F1F" w:rsidRPr="00096545" w:rsidRDefault="00144F1F" w:rsidP="00096545">
            <w:pPr>
              <w:spacing w:line="360" w:lineRule="auto"/>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DBE4D3A"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Total</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8A59F69"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70.153</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4E1440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385</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0FAB16E"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C75A55A"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8551FC0"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0BF57A22" w14:textId="77777777" w:rsidTr="00096545">
        <w:trPr>
          <w:cantSplit/>
          <w:trHeight w:val="376"/>
        </w:trPr>
        <w:tc>
          <w:tcPr>
            <w:tcW w:w="2367"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6C33880"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Pull Factors Mean Score</w:t>
            </w: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A5B4D9B"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Between Groups</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BD1B9C"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.029</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0D90384"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068C29B"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.029</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DFEA47A"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.175</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CF8B2F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.676</w:t>
            </w:r>
          </w:p>
        </w:tc>
      </w:tr>
      <w:tr w:rsidR="00144F1F" w:rsidRPr="00096545" w14:paraId="109B9675" w14:textId="77777777" w:rsidTr="00096545">
        <w:trPr>
          <w:cantSplit/>
          <w:trHeight w:val="141"/>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35B0EC4" w14:textId="77777777" w:rsidR="00144F1F" w:rsidRPr="00096545" w:rsidRDefault="00144F1F" w:rsidP="00096545">
            <w:pPr>
              <w:spacing w:line="360" w:lineRule="auto"/>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75259AF"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Within Groups</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D47584D"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62.781</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51377FC"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384</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6EEDBAF"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.163</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46E99F3"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214BCCC"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19743C9F" w14:textId="77777777" w:rsidTr="00096545">
        <w:trPr>
          <w:cantSplit/>
          <w:trHeight w:val="141"/>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BE7D0C2" w14:textId="77777777" w:rsidR="00144F1F" w:rsidRPr="00096545" w:rsidRDefault="00144F1F" w:rsidP="00096545">
            <w:pPr>
              <w:spacing w:line="360" w:lineRule="auto"/>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7407C8A"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Total</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FF6A0B7"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62.810</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3803326"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385</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836E1CA"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C80E9F0"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89B50B7"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6BB530B5" w14:textId="77777777" w:rsidTr="00096545">
        <w:trPr>
          <w:cantSplit/>
          <w:trHeight w:val="376"/>
        </w:trPr>
        <w:tc>
          <w:tcPr>
            <w:tcW w:w="2367"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B4665D2"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ICT Adoption Mean Score</w:t>
            </w: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6BCFCC2"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Between Groups</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3985A7"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1.593</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8C93626"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A2F51E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1.593</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4650B2A"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6.248</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36A2FB7"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.013</w:t>
            </w:r>
          </w:p>
        </w:tc>
      </w:tr>
      <w:tr w:rsidR="00144F1F" w:rsidRPr="00096545" w14:paraId="1701BFB8" w14:textId="77777777" w:rsidTr="00096545">
        <w:trPr>
          <w:cantSplit/>
          <w:trHeight w:val="141"/>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11A768F" w14:textId="77777777" w:rsidR="00144F1F" w:rsidRPr="00096545" w:rsidRDefault="00144F1F" w:rsidP="00096545">
            <w:pPr>
              <w:spacing w:line="360" w:lineRule="auto"/>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F430785"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Within Groups</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9843C4E"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97.641</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0A3EA7"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383</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1236A2"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.255</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2C68D8A"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630BE50"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0860B5DE" w14:textId="77777777" w:rsidTr="00096545">
        <w:trPr>
          <w:cantSplit/>
          <w:trHeight w:val="141"/>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924BDF7" w14:textId="77777777" w:rsidR="00144F1F" w:rsidRPr="00096545" w:rsidRDefault="00144F1F" w:rsidP="00096545">
            <w:pPr>
              <w:spacing w:line="360" w:lineRule="auto"/>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986CD5"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Total</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93FD18"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99.234</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617A2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384</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59719DA"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0C7C68B"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B189032"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59310D42" w14:textId="77777777" w:rsidTr="00096545">
        <w:trPr>
          <w:cantSplit/>
          <w:trHeight w:val="368"/>
        </w:trPr>
        <w:tc>
          <w:tcPr>
            <w:tcW w:w="2367"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12DC81D"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Tourist Satisfaction Mean Score</w:t>
            </w: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462B86E"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Between Groups</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A4A4121"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1.539</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DB18D3E"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845FD5"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1.539</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45D6630"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8.191</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E262A49"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.004</w:t>
            </w:r>
          </w:p>
        </w:tc>
      </w:tr>
      <w:tr w:rsidR="00144F1F" w:rsidRPr="00096545" w14:paraId="7CA7EFDB" w14:textId="77777777" w:rsidTr="00096545">
        <w:trPr>
          <w:cantSplit/>
          <w:trHeight w:val="141"/>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9D6758B" w14:textId="77777777" w:rsidR="00144F1F" w:rsidRPr="00096545" w:rsidRDefault="00144F1F" w:rsidP="00096545">
            <w:pPr>
              <w:spacing w:line="360" w:lineRule="auto"/>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36823CC"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Within Groups</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D321BD5"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71.938</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62823C"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383</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C2B190E"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.188</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C6CFF15"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C82B008" w14:textId="77777777" w:rsidR="00144F1F" w:rsidRPr="00096545" w:rsidRDefault="00144F1F" w:rsidP="00096545">
            <w:pPr>
              <w:spacing w:line="360" w:lineRule="auto"/>
              <w:jc w:val="center"/>
              <w:rPr>
                <w:rFonts w:ascii="Times New Roman" w:hAnsi="Times New Roman"/>
                <w:sz w:val="22"/>
                <w:lang w:val="en-GB"/>
              </w:rPr>
            </w:pPr>
          </w:p>
        </w:tc>
      </w:tr>
      <w:tr w:rsidR="00144F1F" w:rsidRPr="00096545" w14:paraId="3559AA5E" w14:textId="77777777" w:rsidTr="00096545">
        <w:trPr>
          <w:cantSplit/>
          <w:trHeight w:val="141"/>
        </w:trPr>
        <w:tc>
          <w:tcPr>
            <w:tcW w:w="2367"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A9934D" w14:textId="77777777" w:rsidR="00144F1F" w:rsidRPr="00096545" w:rsidRDefault="00144F1F" w:rsidP="00096545">
            <w:pPr>
              <w:spacing w:line="360" w:lineRule="auto"/>
              <w:rPr>
                <w:rFonts w:ascii="Times New Roman" w:hAnsi="Times New Roman"/>
                <w:sz w:val="22"/>
                <w:lang w:val="en-GB"/>
              </w:rPr>
            </w:pPr>
          </w:p>
        </w:tc>
        <w:tc>
          <w:tcPr>
            <w:tcW w:w="1531"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184DCCB" w14:textId="77777777" w:rsidR="00144F1F" w:rsidRPr="00096545" w:rsidRDefault="00000000" w:rsidP="00096545">
            <w:pPr>
              <w:spacing w:line="360" w:lineRule="auto"/>
              <w:rPr>
                <w:rFonts w:ascii="Times New Roman" w:hAnsi="Times New Roman"/>
                <w:sz w:val="22"/>
                <w:lang w:val="en-GB"/>
              </w:rPr>
            </w:pPr>
            <w:r w:rsidRPr="00096545">
              <w:rPr>
                <w:rFonts w:ascii="Times New Roman" w:hAnsi="Times New Roman"/>
                <w:sz w:val="22"/>
                <w:lang w:val="en-GB"/>
              </w:rPr>
              <w:t>Total</w:t>
            </w:r>
          </w:p>
        </w:tc>
        <w:tc>
          <w:tcPr>
            <w:tcW w:w="14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1174033"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73.476</w:t>
            </w: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406A018" w14:textId="77777777" w:rsidR="00144F1F" w:rsidRPr="00096545" w:rsidRDefault="00000000" w:rsidP="00096545">
            <w:pPr>
              <w:spacing w:line="360" w:lineRule="auto"/>
              <w:jc w:val="center"/>
              <w:rPr>
                <w:rFonts w:ascii="Times New Roman" w:hAnsi="Times New Roman"/>
                <w:sz w:val="22"/>
                <w:lang w:val="en-GB"/>
              </w:rPr>
            </w:pPr>
            <w:r w:rsidRPr="00096545">
              <w:rPr>
                <w:rFonts w:ascii="Times New Roman" w:hAnsi="Times New Roman"/>
                <w:sz w:val="22"/>
                <w:lang w:val="en-GB"/>
              </w:rPr>
              <w:t>384</w:t>
            </w:r>
          </w:p>
        </w:tc>
        <w:tc>
          <w:tcPr>
            <w:tcW w:w="125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D38A211"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0AE4EDB" w14:textId="77777777" w:rsidR="00144F1F" w:rsidRPr="00096545" w:rsidRDefault="00144F1F" w:rsidP="00096545">
            <w:pPr>
              <w:spacing w:line="360" w:lineRule="auto"/>
              <w:jc w:val="center"/>
              <w:rPr>
                <w:rFonts w:ascii="Times New Roman" w:hAnsi="Times New Roman"/>
                <w:sz w:val="22"/>
                <w:lang w:val="en-GB"/>
              </w:rPr>
            </w:pPr>
          </w:p>
        </w:tc>
        <w:tc>
          <w:tcPr>
            <w:tcW w:w="981"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A13D186" w14:textId="77777777" w:rsidR="00144F1F" w:rsidRPr="00096545" w:rsidRDefault="00144F1F" w:rsidP="00096545">
            <w:pPr>
              <w:spacing w:line="360" w:lineRule="auto"/>
              <w:jc w:val="center"/>
              <w:rPr>
                <w:rFonts w:ascii="Times New Roman" w:hAnsi="Times New Roman"/>
                <w:sz w:val="22"/>
                <w:lang w:val="en-GB"/>
              </w:rPr>
            </w:pPr>
          </w:p>
        </w:tc>
      </w:tr>
    </w:tbl>
    <w:p w14:paraId="4BE9A3D3" w14:textId="77777777" w:rsidR="00144F1F" w:rsidRPr="008B0116" w:rsidRDefault="00144F1F" w:rsidP="008765E0">
      <w:pPr>
        <w:spacing w:after="240" w:line="360" w:lineRule="auto"/>
        <w:rPr>
          <w:rFonts w:ascii="Times New Roman" w:hAnsi="Times New Roman"/>
          <w:lang w:val="en-GB"/>
        </w:rPr>
      </w:pPr>
    </w:p>
    <w:p w14:paraId="5D3EC106" w14:textId="34F4DC89" w:rsidR="00144F1F" w:rsidRPr="008B0116" w:rsidRDefault="005F0534" w:rsidP="00385197">
      <w:pPr>
        <w:spacing w:line="360" w:lineRule="auto"/>
        <w:jc w:val="center"/>
        <w:rPr>
          <w:rFonts w:ascii="Times New Roman" w:hAnsi="Times New Roman"/>
          <w:b/>
          <w:bCs/>
          <w:lang w:val="en-GB"/>
        </w:rPr>
      </w:pPr>
      <w:r>
        <w:rPr>
          <w:rFonts w:ascii="Times New Roman" w:hAnsi="Times New Roman"/>
          <w:b/>
          <w:bCs/>
          <w:lang w:val="en-GB"/>
        </w:rPr>
        <w:t>Table 4.1</w:t>
      </w:r>
      <w:r w:rsidR="00101B2F">
        <w:rPr>
          <w:rFonts w:ascii="Times New Roman" w:hAnsi="Times New Roman"/>
          <w:b/>
          <w:bCs/>
          <w:lang w:val="en-GB"/>
        </w:rPr>
        <w:t>6</w:t>
      </w:r>
      <w:r>
        <w:rPr>
          <w:rFonts w:ascii="Times New Roman" w:hAnsi="Times New Roman"/>
          <w:b/>
          <w:bCs/>
          <w:lang w:val="en-GB"/>
        </w:rPr>
        <w:t>:</w:t>
      </w:r>
      <w:r w:rsidR="00F16F3A" w:rsidRPr="00F16F3A">
        <w:rPr>
          <w:rFonts w:ascii="Times New Roman" w:hAnsi="Times New Roman"/>
          <w:b/>
          <w:bCs/>
          <w:lang w:val="en-GB"/>
        </w:rPr>
        <w:t xml:space="preserve"> </w:t>
      </w:r>
      <w:r w:rsidR="00F16F3A">
        <w:rPr>
          <w:rFonts w:ascii="Times New Roman" w:hAnsi="Times New Roman"/>
          <w:b/>
          <w:bCs/>
          <w:lang w:val="en-GB"/>
        </w:rPr>
        <w:t>ANOVA Test of</w:t>
      </w:r>
      <w:r>
        <w:rPr>
          <w:rFonts w:ascii="Times New Roman" w:hAnsi="Times New Roman"/>
          <w:b/>
          <w:bCs/>
          <w:lang w:val="en-GB"/>
        </w:rPr>
        <w:t xml:space="preserve"> </w:t>
      </w:r>
      <w:r w:rsidRPr="008B0116">
        <w:rPr>
          <w:rFonts w:ascii="Times New Roman" w:hAnsi="Times New Roman"/>
          <w:b/>
          <w:bCs/>
          <w:lang w:val="en-GB"/>
        </w:rPr>
        <w:t>Intended duration of the stay</w:t>
      </w:r>
    </w:p>
    <w:tbl>
      <w:tblPr>
        <w:tblW w:w="9589" w:type="dxa"/>
        <w:tblLayout w:type="fixed"/>
        <w:tblCellMar>
          <w:left w:w="10" w:type="dxa"/>
          <w:right w:w="10" w:type="dxa"/>
        </w:tblCellMar>
        <w:tblLook w:val="0000" w:firstRow="0" w:lastRow="0" w:firstColumn="0" w:lastColumn="0" w:noHBand="0" w:noVBand="0"/>
      </w:tblPr>
      <w:tblGrid>
        <w:gridCol w:w="2386"/>
        <w:gridCol w:w="1543"/>
        <w:gridCol w:w="1426"/>
        <w:gridCol w:w="988"/>
        <w:gridCol w:w="1266"/>
        <w:gridCol w:w="988"/>
        <w:gridCol w:w="992"/>
      </w:tblGrid>
      <w:tr w:rsidR="00144F1F" w:rsidRPr="00327DD5" w14:paraId="04FB2739" w14:textId="77777777" w:rsidTr="00327DD5">
        <w:trPr>
          <w:cantSplit/>
          <w:trHeight w:val="387"/>
        </w:trPr>
        <w:tc>
          <w:tcPr>
            <w:tcW w:w="9589"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B7FE82F" w14:textId="77777777" w:rsidR="00144F1F" w:rsidRPr="00327DD5" w:rsidRDefault="00000000" w:rsidP="00327DD5">
            <w:pPr>
              <w:spacing w:line="360" w:lineRule="auto"/>
              <w:rPr>
                <w:rFonts w:ascii="Times New Roman" w:hAnsi="Times New Roman"/>
                <w:sz w:val="22"/>
              </w:rPr>
            </w:pPr>
            <w:r w:rsidRPr="00327DD5">
              <w:rPr>
                <w:rFonts w:ascii="Times New Roman" w:hAnsi="Times New Roman"/>
                <w:b/>
                <w:bCs/>
                <w:sz w:val="22"/>
                <w:lang w:val="en-GB"/>
              </w:rPr>
              <w:t>ANOVA</w:t>
            </w:r>
          </w:p>
        </w:tc>
      </w:tr>
      <w:tr w:rsidR="00144F1F" w:rsidRPr="00327DD5" w14:paraId="6BBFBC71" w14:textId="77777777" w:rsidTr="00327DD5">
        <w:trPr>
          <w:cantSplit/>
          <w:trHeight w:val="387"/>
        </w:trPr>
        <w:tc>
          <w:tcPr>
            <w:tcW w:w="3929"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21C6882" w14:textId="77777777" w:rsidR="00144F1F" w:rsidRPr="00327DD5" w:rsidRDefault="00144F1F" w:rsidP="00327DD5">
            <w:pPr>
              <w:spacing w:line="360" w:lineRule="auto"/>
              <w:rPr>
                <w:rFonts w:ascii="Times New Roman" w:hAnsi="Times New Roman"/>
                <w:sz w:val="22"/>
                <w:lang w:val="en-GB"/>
              </w:rPr>
            </w:pPr>
          </w:p>
        </w:tc>
        <w:tc>
          <w:tcPr>
            <w:tcW w:w="142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6E222EA"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Sum of Squares</w:t>
            </w:r>
          </w:p>
        </w:tc>
        <w:tc>
          <w:tcPr>
            <w:tcW w:w="98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C621CC3" w14:textId="77777777" w:rsidR="00144F1F" w:rsidRPr="00327DD5" w:rsidRDefault="00000000" w:rsidP="00327DD5">
            <w:pPr>
              <w:spacing w:line="360" w:lineRule="auto"/>
              <w:jc w:val="center"/>
              <w:rPr>
                <w:rFonts w:ascii="Times New Roman" w:hAnsi="Times New Roman"/>
                <w:sz w:val="22"/>
                <w:lang w:val="en-GB"/>
              </w:rPr>
            </w:pPr>
            <w:proofErr w:type="spellStart"/>
            <w:r w:rsidRPr="00327DD5">
              <w:rPr>
                <w:rFonts w:ascii="Times New Roman" w:hAnsi="Times New Roman"/>
                <w:sz w:val="22"/>
                <w:lang w:val="en-GB"/>
              </w:rPr>
              <w:t>df</w:t>
            </w:r>
            <w:proofErr w:type="spellEnd"/>
          </w:p>
        </w:tc>
        <w:tc>
          <w:tcPr>
            <w:tcW w:w="126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AF62FB1"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Mean Square</w:t>
            </w:r>
          </w:p>
        </w:tc>
        <w:tc>
          <w:tcPr>
            <w:tcW w:w="98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19084BF"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F</w:t>
            </w:r>
          </w:p>
        </w:tc>
        <w:tc>
          <w:tcPr>
            <w:tcW w:w="98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0417F5D"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Sig.</w:t>
            </w:r>
          </w:p>
        </w:tc>
      </w:tr>
      <w:tr w:rsidR="00144F1F" w:rsidRPr="00327DD5" w14:paraId="5E554301" w14:textId="77777777" w:rsidTr="00327DD5">
        <w:trPr>
          <w:cantSplit/>
          <w:trHeight w:val="378"/>
        </w:trPr>
        <w:tc>
          <w:tcPr>
            <w:tcW w:w="2386"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5AD3AF5"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Push Factors Mean Score</w:t>
            </w: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BB8D43"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Between Groups</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3272F63"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.944</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51BFF5"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83DEF6D"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.315</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B16DEC5"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1.737</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76D11EB"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.159</w:t>
            </w:r>
          </w:p>
        </w:tc>
      </w:tr>
      <w:tr w:rsidR="00144F1F" w:rsidRPr="00327DD5" w14:paraId="7023E772" w14:textId="77777777" w:rsidTr="00327DD5">
        <w:trPr>
          <w:cantSplit/>
          <w:trHeight w:val="145"/>
        </w:trPr>
        <w:tc>
          <w:tcPr>
            <w:tcW w:w="2386"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7F86704" w14:textId="77777777" w:rsidR="00144F1F" w:rsidRPr="00327DD5" w:rsidRDefault="00144F1F" w:rsidP="00327DD5">
            <w:pPr>
              <w:spacing w:line="360" w:lineRule="auto"/>
              <w:rPr>
                <w:rFonts w:ascii="Times New Roman" w:hAnsi="Times New Roman"/>
                <w:sz w:val="22"/>
                <w:lang w:val="en-GB"/>
              </w:rPr>
            </w:pP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F94BC46"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Within Groups</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807AFA1"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69.209</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E9AA67"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382</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43AEF02"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.181</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3F00568"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A0C2CE9" w14:textId="77777777" w:rsidR="00144F1F" w:rsidRPr="00327DD5" w:rsidRDefault="00144F1F" w:rsidP="00327DD5">
            <w:pPr>
              <w:spacing w:line="360" w:lineRule="auto"/>
              <w:jc w:val="center"/>
              <w:rPr>
                <w:rFonts w:ascii="Times New Roman" w:hAnsi="Times New Roman"/>
                <w:sz w:val="22"/>
                <w:lang w:val="en-GB"/>
              </w:rPr>
            </w:pPr>
          </w:p>
        </w:tc>
      </w:tr>
      <w:tr w:rsidR="00144F1F" w:rsidRPr="00327DD5" w14:paraId="00E7B998" w14:textId="77777777" w:rsidTr="00327DD5">
        <w:trPr>
          <w:cantSplit/>
          <w:trHeight w:val="145"/>
        </w:trPr>
        <w:tc>
          <w:tcPr>
            <w:tcW w:w="2386"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72E379" w14:textId="77777777" w:rsidR="00144F1F" w:rsidRPr="00327DD5" w:rsidRDefault="00144F1F" w:rsidP="00327DD5">
            <w:pPr>
              <w:spacing w:line="360" w:lineRule="auto"/>
              <w:rPr>
                <w:rFonts w:ascii="Times New Roman" w:hAnsi="Times New Roman"/>
                <w:sz w:val="22"/>
                <w:lang w:val="en-GB"/>
              </w:rPr>
            </w:pP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E8D5187"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Total</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E7D8734"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70.153</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0B8A397"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385</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668BF8E"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B89936A"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7E90168" w14:textId="77777777" w:rsidR="00144F1F" w:rsidRPr="00327DD5" w:rsidRDefault="00144F1F" w:rsidP="00327DD5">
            <w:pPr>
              <w:spacing w:line="360" w:lineRule="auto"/>
              <w:jc w:val="center"/>
              <w:rPr>
                <w:rFonts w:ascii="Times New Roman" w:hAnsi="Times New Roman"/>
                <w:sz w:val="22"/>
                <w:lang w:val="en-GB"/>
              </w:rPr>
            </w:pPr>
          </w:p>
        </w:tc>
      </w:tr>
      <w:tr w:rsidR="00144F1F" w:rsidRPr="00327DD5" w14:paraId="11B19889" w14:textId="77777777" w:rsidTr="00327DD5">
        <w:trPr>
          <w:cantSplit/>
          <w:trHeight w:val="387"/>
        </w:trPr>
        <w:tc>
          <w:tcPr>
            <w:tcW w:w="2386"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4C7A248"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Pull Factors Mean Score</w:t>
            </w: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9A9887D"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Between Groups</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7E5EAAB"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.143</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A6871FE"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3EA0F3D"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.048</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5577B90"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.291</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82C2C70"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.832</w:t>
            </w:r>
          </w:p>
        </w:tc>
      </w:tr>
      <w:tr w:rsidR="00144F1F" w:rsidRPr="00327DD5" w14:paraId="45688F80" w14:textId="77777777" w:rsidTr="00327DD5">
        <w:trPr>
          <w:cantSplit/>
          <w:trHeight w:val="145"/>
        </w:trPr>
        <w:tc>
          <w:tcPr>
            <w:tcW w:w="2386"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5357D0F" w14:textId="77777777" w:rsidR="00144F1F" w:rsidRPr="00327DD5" w:rsidRDefault="00144F1F" w:rsidP="00327DD5">
            <w:pPr>
              <w:spacing w:line="360" w:lineRule="auto"/>
              <w:rPr>
                <w:rFonts w:ascii="Times New Roman" w:hAnsi="Times New Roman"/>
                <w:sz w:val="22"/>
                <w:lang w:val="en-GB"/>
              </w:rPr>
            </w:pP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00B989E"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Within Groups</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7EABC03"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62.666</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33BBE65"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382</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603F379"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.164</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0A02713"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B07CDA3" w14:textId="77777777" w:rsidR="00144F1F" w:rsidRPr="00327DD5" w:rsidRDefault="00144F1F" w:rsidP="00327DD5">
            <w:pPr>
              <w:spacing w:line="360" w:lineRule="auto"/>
              <w:jc w:val="center"/>
              <w:rPr>
                <w:rFonts w:ascii="Times New Roman" w:hAnsi="Times New Roman"/>
                <w:sz w:val="22"/>
                <w:lang w:val="en-GB"/>
              </w:rPr>
            </w:pPr>
          </w:p>
        </w:tc>
      </w:tr>
      <w:tr w:rsidR="00144F1F" w:rsidRPr="00327DD5" w14:paraId="4622289C" w14:textId="77777777" w:rsidTr="00327DD5">
        <w:trPr>
          <w:cantSplit/>
          <w:trHeight w:val="145"/>
        </w:trPr>
        <w:tc>
          <w:tcPr>
            <w:tcW w:w="2386"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755FE8F" w14:textId="77777777" w:rsidR="00144F1F" w:rsidRPr="00327DD5" w:rsidRDefault="00144F1F" w:rsidP="00327DD5">
            <w:pPr>
              <w:spacing w:line="360" w:lineRule="auto"/>
              <w:rPr>
                <w:rFonts w:ascii="Times New Roman" w:hAnsi="Times New Roman"/>
                <w:sz w:val="22"/>
                <w:lang w:val="en-GB"/>
              </w:rPr>
            </w:pP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913A4B8"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Total</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1A2E87C"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62.810</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BD9506"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385</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10AAE97"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1D8C586"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41EA163" w14:textId="77777777" w:rsidR="00144F1F" w:rsidRPr="00327DD5" w:rsidRDefault="00144F1F" w:rsidP="00327DD5">
            <w:pPr>
              <w:spacing w:line="360" w:lineRule="auto"/>
              <w:jc w:val="center"/>
              <w:rPr>
                <w:rFonts w:ascii="Times New Roman" w:hAnsi="Times New Roman"/>
                <w:sz w:val="22"/>
                <w:lang w:val="en-GB"/>
              </w:rPr>
            </w:pPr>
          </w:p>
        </w:tc>
      </w:tr>
      <w:tr w:rsidR="00144F1F" w:rsidRPr="00327DD5" w14:paraId="6D2F5114" w14:textId="77777777" w:rsidTr="00327DD5">
        <w:trPr>
          <w:cantSplit/>
          <w:trHeight w:val="387"/>
        </w:trPr>
        <w:tc>
          <w:tcPr>
            <w:tcW w:w="2386"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77CB3C0"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ICT Adoption Mean Score</w:t>
            </w: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608A6BC"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Between Groups</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4F18045"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3.080</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FD2A836"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F8C14F4"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1.027</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C0CBFDD"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4.068</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029585B"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.007</w:t>
            </w:r>
          </w:p>
        </w:tc>
      </w:tr>
      <w:tr w:rsidR="00144F1F" w:rsidRPr="00327DD5" w14:paraId="24092595" w14:textId="77777777" w:rsidTr="00327DD5">
        <w:trPr>
          <w:cantSplit/>
          <w:trHeight w:val="145"/>
        </w:trPr>
        <w:tc>
          <w:tcPr>
            <w:tcW w:w="2386"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B466B0B" w14:textId="77777777" w:rsidR="00144F1F" w:rsidRPr="00327DD5" w:rsidRDefault="00144F1F" w:rsidP="00327DD5">
            <w:pPr>
              <w:spacing w:line="360" w:lineRule="auto"/>
              <w:rPr>
                <w:rFonts w:ascii="Times New Roman" w:hAnsi="Times New Roman"/>
                <w:sz w:val="22"/>
                <w:lang w:val="en-GB"/>
              </w:rPr>
            </w:pP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7856BB8"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Within Groups</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482732D"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96.154</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892618"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381</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78728A7"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.252</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72F88E1"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5A2DD1C" w14:textId="77777777" w:rsidR="00144F1F" w:rsidRPr="00327DD5" w:rsidRDefault="00144F1F" w:rsidP="00327DD5">
            <w:pPr>
              <w:spacing w:line="360" w:lineRule="auto"/>
              <w:jc w:val="center"/>
              <w:rPr>
                <w:rFonts w:ascii="Times New Roman" w:hAnsi="Times New Roman"/>
                <w:sz w:val="22"/>
                <w:lang w:val="en-GB"/>
              </w:rPr>
            </w:pPr>
          </w:p>
        </w:tc>
      </w:tr>
      <w:tr w:rsidR="00144F1F" w:rsidRPr="00327DD5" w14:paraId="24FA8D5D" w14:textId="77777777" w:rsidTr="00327DD5">
        <w:trPr>
          <w:cantSplit/>
          <w:trHeight w:val="145"/>
        </w:trPr>
        <w:tc>
          <w:tcPr>
            <w:tcW w:w="2386"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DF397A1" w14:textId="77777777" w:rsidR="00144F1F" w:rsidRPr="00327DD5" w:rsidRDefault="00144F1F" w:rsidP="00327DD5">
            <w:pPr>
              <w:spacing w:line="360" w:lineRule="auto"/>
              <w:rPr>
                <w:rFonts w:ascii="Times New Roman" w:hAnsi="Times New Roman"/>
                <w:sz w:val="22"/>
                <w:lang w:val="en-GB"/>
              </w:rPr>
            </w:pP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50CAE70"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Total</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28CEC4E"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99.234</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526292"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384</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A9C6D02"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E0EA3C4"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2AD7F55" w14:textId="77777777" w:rsidR="00144F1F" w:rsidRPr="00327DD5" w:rsidRDefault="00144F1F" w:rsidP="00327DD5">
            <w:pPr>
              <w:spacing w:line="360" w:lineRule="auto"/>
              <w:jc w:val="center"/>
              <w:rPr>
                <w:rFonts w:ascii="Times New Roman" w:hAnsi="Times New Roman"/>
                <w:sz w:val="22"/>
                <w:lang w:val="en-GB"/>
              </w:rPr>
            </w:pPr>
          </w:p>
        </w:tc>
      </w:tr>
      <w:tr w:rsidR="00144F1F" w:rsidRPr="00327DD5" w14:paraId="7D026555" w14:textId="77777777" w:rsidTr="00327DD5">
        <w:trPr>
          <w:cantSplit/>
          <w:trHeight w:val="378"/>
        </w:trPr>
        <w:tc>
          <w:tcPr>
            <w:tcW w:w="2386"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B0DE614"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Tourist Satisfaction Mean Score</w:t>
            </w: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F405713"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Between Groups</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2592429"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1.080</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0CCEB79"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0724BBD"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.360</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BD066C6"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1.894</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503C753"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.130</w:t>
            </w:r>
          </w:p>
        </w:tc>
      </w:tr>
      <w:tr w:rsidR="00144F1F" w:rsidRPr="00327DD5" w14:paraId="380D610F" w14:textId="77777777" w:rsidTr="00327DD5">
        <w:trPr>
          <w:cantSplit/>
          <w:trHeight w:val="145"/>
        </w:trPr>
        <w:tc>
          <w:tcPr>
            <w:tcW w:w="2386"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FF67832" w14:textId="77777777" w:rsidR="00144F1F" w:rsidRPr="00327DD5" w:rsidRDefault="00144F1F" w:rsidP="00327DD5">
            <w:pPr>
              <w:spacing w:line="360" w:lineRule="auto"/>
              <w:rPr>
                <w:rFonts w:ascii="Times New Roman" w:hAnsi="Times New Roman"/>
                <w:sz w:val="22"/>
                <w:lang w:val="en-GB"/>
              </w:rPr>
            </w:pP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D6DFBFF"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Within Groups</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F691358"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72.396</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D17E92B"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381</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958D40F"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.190</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FCC418F"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9FBB2F6" w14:textId="77777777" w:rsidR="00144F1F" w:rsidRPr="00327DD5" w:rsidRDefault="00144F1F" w:rsidP="00327DD5">
            <w:pPr>
              <w:spacing w:line="360" w:lineRule="auto"/>
              <w:jc w:val="center"/>
              <w:rPr>
                <w:rFonts w:ascii="Times New Roman" w:hAnsi="Times New Roman"/>
                <w:sz w:val="22"/>
                <w:lang w:val="en-GB"/>
              </w:rPr>
            </w:pPr>
          </w:p>
        </w:tc>
      </w:tr>
      <w:tr w:rsidR="00144F1F" w:rsidRPr="00327DD5" w14:paraId="3EC98767" w14:textId="77777777" w:rsidTr="00327DD5">
        <w:trPr>
          <w:cantSplit/>
          <w:trHeight w:val="145"/>
        </w:trPr>
        <w:tc>
          <w:tcPr>
            <w:tcW w:w="2386"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451402E" w14:textId="77777777" w:rsidR="00144F1F" w:rsidRPr="00327DD5" w:rsidRDefault="00144F1F" w:rsidP="00327DD5">
            <w:pPr>
              <w:spacing w:line="360" w:lineRule="auto"/>
              <w:rPr>
                <w:rFonts w:ascii="Times New Roman" w:hAnsi="Times New Roman"/>
                <w:sz w:val="22"/>
                <w:lang w:val="en-GB"/>
              </w:rPr>
            </w:pPr>
          </w:p>
        </w:tc>
        <w:tc>
          <w:tcPr>
            <w:tcW w:w="1543"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C182CB4" w14:textId="77777777" w:rsidR="00144F1F" w:rsidRPr="00327DD5" w:rsidRDefault="00000000" w:rsidP="00327DD5">
            <w:pPr>
              <w:spacing w:line="360" w:lineRule="auto"/>
              <w:rPr>
                <w:rFonts w:ascii="Times New Roman" w:hAnsi="Times New Roman"/>
                <w:sz w:val="22"/>
                <w:lang w:val="en-GB"/>
              </w:rPr>
            </w:pPr>
            <w:r w:rsidRPr="00327DD5">
              <w:rPr>
                <w:rFonts w:ascii="Times New Roman" w:hAnsi="Times New Roman"/>
                <w:sz w:val="22"/>
                <w:lang w:val="en-GB"/>
              </w:rPr>
              <w:t>Total</w:t>
            </w:r>
          </w:p>
        </w:tc>
        <w:tc>
          <w:tcPr>
            <w:tcW w:w="142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677E94D"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73.476</w:t>
            </w: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13E2F2C" w14:textId="77777777" w:rsidR="00144F1F" w:rsidRPr="00327DD5" w:rsidRDefault="00000000" w:rsidP="00327DD5">
            <w:pPr>
              <w:spacing w:line="360" w:lineRule="auto"/>
              <w:jc w:val="center"/>
              <w:rPr>
                <w:rFonts w:ascii="Times New Roman" w:hAnsi="Times New Roman"/>
                <w:sz w:val="22"/>
                <w:lang w:val="en-GB"/>
              </w:rPr>
            </w:pPr>
            <w:r w:rsidRPr="00327DD5">
              <w:rPr>
                <w:rFonts w:ascii="Times New Roman" w:hAnsi="Times New Roman"/>
                <w:sz w:val="22"/>
                <w:lang w:val="en-GB"/>
              </w:rPr>
              <w:t>384</w:t>
            </w:r>
          </w:p>
        </w:tc>
        <w:tc>
          <w:tcPr>
            <w:tcW w:w="12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9A4A317"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C11B027" w14:textId="77777777" w:rsidR="00144F1F" w:rsidRPr="00327DD5" w:rsidRDefault="00144F1F" w:rsidP="00327DD5">
            <w:pPr>
              <w:spacing w:line="360" w:lineRule="auto"/>
              <w:jc w:val="center"/>
              <w:rPr>
                <w:rFonts w:ascii="Times New Roman" w:hAnsi="Times New Roman"/>
                <w:sz w:val="22"/>
                <w:lang w:val="en-GB"/>
              </w:rPr>
            </w:pPr>
          </w:p>
        </w:tc>
        <w:tc>
          <w:tcPr>
            <w:tcW w:w="988"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D9F9952" w14:textId="77777777" w:rsidR="00144F1F" w:rsidRPr="00327DD5" w:rsidRDefault="00144F1F" w:rsidP="00327DD5">
            <w:pPr>
              <w:spacing w:line="360" w:lineRule="auto"/>
              <w:jc w:val="center"/>
              <w:rPr>
                <w:rFonts w:ascii="Times New Roman" w:hAnsi="Times New Roman"/>
                <w:sz w:val="22"/>
                <w:lang w:val="en-GB"/>
              </w:rPr>
            </w:pPr>
          </w:p>
        </w:tc>
      </w:tr>
    </w:tbl>
    <w:p w14:paraId="1EF49DA8" w14:textId="77777777" w:rsidR="00385197" w:rsidRDefault="00385197" w:rsidP="00385197">
      <w:pPr>
        <w:spacing w:line="360" w:lineRule="auto"/>
        <w:rPr>
          <w:rFonts w:ascii="Times New Roman" w:hAnsi="Times New Roman"/>
          <w:b/>
          <w:bCs/>
          <w:lang w:val="en-GB"/>
        </w:rPr>
      </w:pPr>
    </w:p>
    <w:p w14:paraId="29CE13CB" w14:textId="77777777" w:rsidR="00E86792" w:rsidRDefault="00E86792" w:rsidP="00385197">
      <w:pPr>
        <w:spacing w:after="240" w:line="276" w:lineRule="auto"/>
        <w:rPr>
          <w:rFonts w:ascii="Times New Roman" w:hAnsi="Times New Roman"/>
          <w:b/>
          <w:bCs/>
          <w:lang w:val="en-GB"/>
        </w:rPr>
      </w:pPr>
    </w:p>
    <w:p w14:paraId="0591FA59" w14:textId="77777777" w:rsidR="00E86792" w:rsidRDefault="00E86792">
      <w:pPr>
        <w:suppressAutoHyphens w:val="0"/>
        <w:rPr>
          <w:rFonts w:ascii="Times New Roman" w:hAnsi="Times New Roman"/>
          <w:b/>
          <w:bCs/>
          <w:lang w:val="en-GB"/>
        </w:rPr>
      </w:pPr>
      <w:r>
        <w:rPr>
          <w:rFonts w:ascii="Times New Roman" w:hAnsi="Times New Roman"/>
          <w:b/>
          <w:bCs/>
          <w:lang w:val="en-GB"/>
        </w:rPr>
        <w:br w:type="page"/>
      </w:r>
    </w:p>
    <w:p w14:paraId="0F33A91C" w14:textId="2D5CA3FD" w:rsidR="00AB78F8" w:rsidRDefault="00D22915" w:rsidP="00385197">
      <w:pPr>
        <w:spacing w:after="240" w:line="276" w:lineRule="auto"/>
        <w:rPr>
          <w:rFonts w:ascii="Times New Roman" w:hAnsi="Times New Roman"/>
          <w:b/>
          <w:bCs/>
          <w:lang w:val="en-GB"/>
        </w:rPr>
      </w:pPr>
      <w:r>
        <w:rPr>
          <w:rFonts w:ascii="Times New Roman" w:hAnsi="Times New Roman"/>
          <w:b/>
          <w:bCs/>
          <w:lang w:val="en-GB"/>
        </w:rPr>
        <w:lastRenderedPageBreak/>
        <w:t xml:space="preserve">4.3.3 </w:t>
      </w:r>
      <w:r w:rsidR="00AB78F8">
        <w:rPr>
          <w:rFonts w:ascii="Times New Roman" w:hAnsi="Times New Roman"/>
          <w:b/>
          <w:bCs/>
          <w:lang w:val="en-GB"/>
        </w:rPr>
        <w:t>Regression Analysis</w:t>
      </w:r>
    </w:p>
    <w:p w14:paraId="5D3D1CA5" w14:textId="3E5A08EC" w:rsidR="001C0D6E" w:rsidRPr="008B0116" w:rsidRDefault="001C0D6E" w:rsidP="008765E0">
      <w:pPr>
        <w:spacing w:after="240" w:line="360" w:lineRule="auto"/>
        <w:rPr>
          <w:rFonts w:ascii="Times New Roman" w:hAnsi="Times New Roman"/>
          <w:lang w:val="en-GB"/>
        </w:rPr>
      </w:pPr>
      <w:r w:rsidRPr="008B0116">
        <w:rPr>
          <w:rFonts w:ascii="Times New Roman" w:hAnsi="Times New Roman"/>
          <w:lang w:val="en-GB"/>
        </w:rPr>
        <w:t xml:space="preserve">The results of the linear regression test </w:t>
      </w:r>
      <w:r w:rsidR="000B424F">
        <w:rPr>
          <w:rFonts w:ascii="Times New Roman" w:hAnsi="Times New Roman"/>
          <w:lang w:val="en-GB"/>
        </w:rPr>
        <w:t>conducted for</w:t>
      </w:r>
      <w:r w:rsidRPr="008B0116">
        <w:rPr>
          <w:rFonts w:ascii="Times New Roman" w:hAnsi="Times New Roman"/>
          <w:lang w:val="en-GB"/>
        </w:rPr>
        <w:t xml:space="preserve"> this study are </w:t>
      </w:r>
      <w:r w:rsidR="000B424F">
        <w:rPr>
          <w:rFonts w:ascii="Times New Roman" w:hAnsi="Times New Roman"/>
          <w:lang w:val="en-GB"/>
        </w:rPr>
        <w:t xml:space="preserve">shown </w:t>
      </w:r>
      <w:r w:rsidRPr="008B0116">
        <w:rPr>
          <w:rFonts w:ascii="Times New Roman" w:hAnsi="Times New Roman"/>
          <w:lang w:val="en-GB"/>
        </w:rPr>
        <w:t xml:space="preserve">in </w:t>
      </w:r>
      <w:r w:rsidR="000B424F">
        <w:rPr>
          <w:rFonts w:ascii="Times New Roman" w:hAnsi="Times New Roman"/>
          <w:lang w:val="en-GB"/>
        </w:rPr>
        <w:t xml:space="preserve">the </w:t>
      </w:r>
      <w:r w:rsidRPr="008B0116">
        <w:rPr>
          <w:rFonts w:ascii="Times New Roman" w:hAnsi="Times New Roman"/>
          <w:lang w:val="en-GB"/>
        </w:rPr>
        <w:t>table</w:t>
      </w:r>
      <w:r w:rsidR="000B424F">
        <w:rPr>
          <w:rFonts w:ascii="Times New Roman" w:hAnsi="Times New Roman"/>
          <w:lang w:val="en-GB"/>
        </w:rPr>
        <w:t>s</w:t>
      </w:r>
      <w:r w:rsidRPr="008B0116">
        <w:rPr>
          <w:rFonts w:ascii="Times New Roman" w:hAnsi="Times New Roman"/>
          <w:lang w:val="en-GB"/>
        </w:rPr>
        <w:t xml:space="preserve"> 4.</w:t>
      </w:r>
      <w:r>
        <w:rPr>
          <w:rFonts w:ascii="Times New Roman" w:hAnsi="Times New Roman"/>
          <w:lang w:val="en-GB"/>
        </w:rPr>
        <w:t>16</w:t>
      </w:r>
      <w:r w:rsidRPr="008B0116">
        <w:rPr>
          <w:rFonts w:ascii="Times New Roman" w:hAnsi="Times New Roman"/>
          <w:lang w:val="en-GB"/>
        </w:rPr>
        <w:t xml:space="preserve"> and 4.1</w:t>
      </w:r>
      <w:r w:rsidR="00061772">
        <w:rPr>
          <w:rFonts w:ascii="Times New Roman" w:hAnsi="Times New Roman"/>
          <w:lang w:val="en-GB"/>
        </w:rPr>
        <w:t>7</w:t>
      </w:r>
      <w:r w:rsidR="000B424F">
        <w:rPr>
          <w:rFonts w:ascii="Times New Roman" w:hAnsi="Times New Roman"/>
          <w:lang w:val="en-GB"/>
        </w:rPr>
        <w:t xml:space="preserve"> and the following equation relates rural tourists’ push and pull motivation to tourism satisfaction.</w:t>
      </w:r>
    </w:p>
    <w:p w14:paraId="6A34C986" w14:textId="0462698D" w:rsidR="00144F1F" w:rsidRPr="008B0116" w:rsidRDefault="00B61A32" w:rsidP="00385197">
      <w:pPr>
        <w:spacing w:line="360" w:lineRule="auto"/>
        <w:jc w:val="center"/>
        <w:rPr>
          <w:rFonts w:ascii="Times New Roman" w:hAnsi="Times New Roman"/>
          <w:b/>
          <w:bCs/>
          <w:lang w:val="en-GB"/>
        </w:rPr>
      </w:pPr>
      <w:r>
        <w:rPr>
          <w:rFonts w:ascii="Times New Roman" w:hAnsi="Times New Roman"/>
          <w:b/>
          <w:bCs/>
          <w:lang w:val="en-GB"/>
        </w:rPr>
        <w:t>Table 4.1</w:t>
      </w:r>
      <w:r w:rsidR="00C531F2">
        <w:rPr>
          <w:rFonts w:ascii="Times New Roman" w:hAnsi="Times New Roman"/>
          <w:b/>
          <w:bCs/>
          <w:lang w:val="en-GB"/>
        </w:rPr>
        <w:t>7</w:t>
      </w:r>
      <w:r>
        <w:rPr>
          <w:rFonts w:ascii="Times New Roman" w:hAnsi="Times New Roman"/>
          <w:b/>
          <w:bCs/>
          <w:lang w:val="en-GB"/>
        </w:rPr>
        <w:t xml:space="preserve">: </w:t>
      </w:r>
      <w:r w:rsidRPr="008B0116">
        <w:rPr>
          <w:rFonts w:ascii="Times New Roman" w:hAnsi="Times New Roman"/>
          <w:b/>
          <w:bCs/>
          <w:lang w:val="en-GB"/>
        </w:rPr>
        <w:t>Regression Analysis Test Result</w:t>
      </w:r>
      <w:r w:rsidR="00025961">
        <w:rPr>
          <w:rFonts w:ascii="Times New Roman" w:hAnsi="Times New Roman"/>
          <w:b/>
          <w:bCs/>
          <w:lang w:val="en-GB"/>
        </w:rPr>
        <w:t xml:space="preserve"> (Push Factors and Tourist Satisfaction)</w:t>
      </w:r>
    </w:p>
    <w:tbl>
      <w:tblPr>
        <w:tblW w:w="9408" w:type="dxa"/>
        <w:tblLayout w:type="fixed"/>
        <w:tblCellMar>
          <w:left w:w="10" w:type="dxa"/>
          <w:right w:w="10" w:type="dxa"/>
        </w:tblCellMar>
        <w:tblLook w:val="0000" w:firstRow="0" w:lastRow="0" w:firstColumn="0" w:lastColumn="0" w:noHBand="0" w:noVBand="0"/>
      </w:tblPr>
      <w:tblGrid>
        <w:gridCol w:w="759"/>
        <w:gridCol w:w="2399"/>
        <w:gridCol w:w="1315"/>
        <w:gridCol w:w="1315"/>
        <w:gridCol w:w="1516"/>
        <w:gridCol w:w="1052"/>
        <w:gridCol w:w="1052"/>
      </w:tblGrid>
      <w:tr w:rsidR="00144F1F" w:rsidRPr="00A14869" w14:paraId="31B14865" w14:textId="77777777">
        <w:trPr>
          <w:cantSplit/>
        </w:trPr>
        <w:tc>
          <w:tcPr>
            <w:tcW w:w="9408"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62417CA" w14:textId="77777777" w:rsidR="00144F1F" w:rsidRPr="00A14869" w:rsidRDefault="00000000" w:rsidP="00327DD5">
            <w:pPr>
              <w:spacing w:line="360" w:lineRule="auto"/>
              <w:rPr>
                <w:rFonts w:ascii="Times New Roman" w:hAnsi="Times New Roman"/>
                <w:sz w:val="22"/>
              </w:rPr>
            </w:pPr>
            <w:proofErr w:type="spellStart"/>
            <w:r w:rsidRPr="00A14869">
              <w:rPr>
                <w:rFonts w:ascii="Times New Roman" w:hAnsi="Times New Roman"/>
                <w:b/>
                <w:bCs/>
                <w:sz w:val="22"/>
                <w:lang w:val="en-GB"/>
              </w:rPr>
              <w:t>Coefficients</w:t>
            </w:r>
            <w:r w:rsidRPr="00A14869">
              <w:rPr>
                <w:rFonts w:ascii="Times New Roman" w:hAnsi="Times New Roman"/>
                <w:b/>
                <w:bCs/>
                <w:sz w:val="22"/>
                <w:vertAlign w:val="superscript"/>
                <w:lang w:val="en-GB"/>
              </w:rPr>
              <w:t>a</w:t>
            </w:r>
            <w:proofErr w:type="spellEnd"/>
          </w:p>
        </w:tc>
      </w:tr>
      <w:tr w:rsidR="00144F1F" w:rsidRPr="00A14869" w14:paraId="6C2C2118" w14:textId="77777777">
        <w:trPr>
          <w:cantSplit/>
        </w:trPr>
        <w:tc>
          <w:tcPr>
            <w:tcW w:w="3158" w:type="dxa"/>
            <w:gridSpan w:val="2"/>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9332461" w14:textId="77777777" w:rsidR="00144F1F" w:rsidRPr="00A14869" w:rsidRDefault="00000000" w:rsidP="00327DD5">
            <w:pPr>
              <w:spacing w:line="360" w:lineRule="auto"/>
              <w:rPr>
                <w:rFonts w:ascii="Times New Roman" w:hAnsi="Times New Roman"/>
                <w:sz w:val="22"/>
                <w:lang w:val="en-GB"/>
              </w:rPr>
            </w:pPr>
            <w:r w:rsidRPr="00A14869">
              <w:rPr>
                <w:rFonts w:ascii="Times New Roman" w:hAnsi="Times New Roman"/>
                <w:sz w:val="22"/>
                <w:lang w:val="en-GB"/>
              </w:rPr>
              <w:t>Model</w:t>
            </w:r>
          </w:p>
        </w:tc>
        <w:tc>
          <w:tcPr>
            <w:tcW w:w="263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A078756" w14:textId="77777777" w:rsidR="00144F1F" w:rsidRPr="00A14869" w:rsidRDefault="00000000" w:rsidP="00327DD5">
            <w:pPr>
              <w:spacing w:line="360" w:lineRule="auto"/>
              <w:rPr>
                <w:rFonts w:ascii="Times New Roman" w:hAnsi="Times New Roman"/>
                <w:sz w:val="22"/>
                <w:lang w:val="en-GB"/>
              </w:rPr>
            </w:pPr>
            <w:r w:rsidRPr="00A14869">
              <w:rPr>
                <w:rFonts w:ascii="Times New Roman" w:hAnsi="Times New Roman"/>
                <w:sz w:val="22"/>
                <w:lang w:val="en-GB"/>
              </w:rPr>
              <w:t>Unstandardized Coefficients</w:t>
            </w:r>
          </w:p>
        </w:tc>
        <w:tc>
          <w:tcPr>
            <w:tcW w:w="15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DDFCFE0" w14:textId="77777777" w:rsidR="00144F1F" w:rsidRPr="00A14869" w:rsidRDefault="00000000" w:rsidP="00327DD5">
            <w:pPr>
              <w:spacing w:line="360" w:lineRule="auto"/>
              <w:rPr>
                <w:rFonts w:ascii="Times New Roman" w:hAnsi="Times New Roman"/>
                <w:sz w:val="22"/>
                <w:lang w:val="en-GB"/>
              </w:rPr>
            </w:pPr>
            <w:r w:rsidRPr="00A14869">
              <w:rPr>
                <w:rFonts w:ascii="Times New Roman" w:hAnsi="Times New Roman"/>
                <w:sz w:val="22"/>
                <w:lang w:val="en-GB"/>
              </w:rPr>
              <w:t>Standardized Coefficients</w:t>
            </w:r>
          </w:p>
        </w:tc>
        <w:tc>
          <w:tcPr>
            <w:tcW w:w="1052"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E3691DA"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t</w:t>
            </w:r>
          </w:p>
        </w:tc>
        <w:tc>
          <w:tcPr>
            <w:tcW w:w="1052"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E862AFE"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Sig.</w:t>
            </w:r>
          </w:p>
        </w:tc>
      </w:tr>
      <w:tr w:rsidR="00144F1F" w:rsidRPr="00A14869" w14:paraId="43B38D5D" w14:textId="77777777">
        <w:trPr>
          <w:cantSplit/>
        </w:trPr>
        <w:tc>
          <w:tcPr>
            <w:tcW w:w="3158" w:type="dxa"/>
            <w:gridSpan w:val="2"/>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3FE9937" w14:textId="77777777" w:rsidR="00144F1F" w:rsidRPr="00A14869" w:rsidRDefault="00144F1F" w:rsidP="00327DD5">
            <w:pPr>
              <w:spacing w:line="360" w:lineRule="auto"/>
              <w:rPr>
                <w:rFonts w:ascii="Times New Roman" w:hAnsi="Times New Roman"/>
                <w:sz w:val="22"/>
                <w:lang w:val="en-GB"/>
              </w:rPr>
            </w:pPr>
          </w:p>
        </w:tc>
        <w:tc>
          <w:tcPr>
            <w:tcW w:w="131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948CACB"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B</w:t>
            </w:r>
          </w:p>
        </w:tc>
        <w:tc>
          <w:tcPr>
            <w:tcW w:w="131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898924E"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Std. Error</w:t>
            </w:r>
          </w:p>
        </w:tc>
        <w:tc>
          <w:tcPr>
            <w:tcW w:w="15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0319BE5"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Beta</w:t>
            </w:r>
          </w:p>
        </w:tc>
        <w:tc>
          <w:tcPr>
            <w:tcW w:w="1052"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A3666B3" w14:textId="77777777" w:rsidR="00144F1F" w:rsidRPr="00A14869" w:rsidRDefault="00144F1F" w:rsidP="00327DD5">
            <w:pPr>
              <w:spacing w:line="360" w:lineRule="auto"/>
              <w:jc w:val="center"/>
              <w:rPr>
                <w:rFonts w:ascii="Times New Roman" w:hAnsi="Times New Roman"/>
                <w:sz w:val="22"/>
                <w:lang w:val="en-GB"/>
              </w:rPr>
            </w:pPr>
          </w:p>
        </w:tc>
        <w:tc>
          <w:tcPr>
            <w:tcW w:w="1052"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40EB7F3" w14:textId="77777777" w:rsidR="00144F1F" w:rsidRPr="00A14869" w:rsidRDefault="00144F1F" w:rsidP="00327DD5">
            <w:pPr>
              <w:spacing w:line="360" w:lineRule="auto"/>
              <w:jc w:val="center"/>
              <w:rPr>
                <w:rFonts w:ascii="Times New Roman" w:hAnsi="Times New Roman"/>
                <w:sz w:val="22"/>
                <w:lang w:val="en-GB"/>
              </w:rPr>
            </w:pPr>
          </w:p>
        </w:tc>
      </w:tr>
      <w:tr w:rsidR="00144F1F" w:rsidRPr="00A14869" w14:paraId="111D8CBD" w14:textId="77777777">
        <w:trPr>
          <w:cantSplit/>
        </w:trPr>
        <w:tc>
          <w:tcPr>
            <w:tcW w:w="759"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A430971" w14:textId="77777777" w:rsidR="00144F1F" w:rsidRPr="00A14869" w:rsidRDefault="00000000" w:rsidP="00327DD5">
            <w:pPr>
              <w:spacing w:line="360" w:lineRule="auto"/>
              <w:rPr>
                <w:rFonts w:ascii="Times New Roman" w:hAnsi="Times New Roman"/>
                <w:sz w:val="22"/>
                <w:lang w:val="en-GB"/>
              </w:rPr>
            </w:pPr>
            <w:r w:rsidRPr="00A14869">
              <w:rPr>
                <w:rFonts w:ascii="Times New Roman" w:hAnsi="Times New Roman"/>
                <w:sz w:val="22"/>
                <w:lang w:val="en-GB"/>
              </w:rPr>
              <w:t>1</w:t>
            </w:r>
          </w:p>
        </w:tc>
        <w:tc>
          <w:tcPr>
            <w:tcW w:w="2399"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8CE1A07" w14:textId="77777777" w:rsidR="00144F1F" w:rsidRPr="00A14869" w:rsidRDefault="00000000" w:rsidP="00327DD5">
            <w:pPr>
              <w:spacing w:line="360" w:lineRule="auto"/>
              <w:rPr>
                <w:rFonts w:ascii="Times New Roman" w:hAnsi="Times New Roman"/>
                <w:sz w:val="22"/>
                <w:lang w:val="en-GB"/>
              </w:rPr>
            </w:pPr>
            <w:r w:rsidRPr="00A14869">
              <w:rPr>
                <w:rFonts w:ascii="Times New Roman" w:hAnsi="Times New Roman"/>
                <w:sz w:val="22"/>
                <w:lang w:val="en-GB"/>
              </w:rPr>
              <w:t>(Constant)</w:t>
            </w:r>
          </w:p>
        </w:tc>
        <w:tc>
          <w:tcPr>
            <w:tcW w:w="13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5C9608C"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2.100</w:t>
            </w:r>
          </w:p>
        </w:tc>
        <w:tc>
          <w:tcPr>
            <w:tcW w:w="13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989CB2D"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.186</w:t>
            </w:r>
          </w:p>
        </w:tc>
        <w:tc>
          <w:tcPr>
            <w:tcW w:w="151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64461FA" w14:textId="77777777" w:rsidR="00144F1F" w:rsidRPr="00A14869" w:rsidRDefault="00144F1F" w:rsidP="00327DD5">
            <w:pPr>
              <w:spacing w:line="360" w:lineRule="auto"/>
              <w:jc w:val="center"/>
              <w:rPr>
                <w:rFonts w:ascii="Times New Roman" w:hAnsi="Times New Roman"/>
                <w:sz w:val="22"/>
                <w:lang w:val="en-GB"/>
              </w:rPr>
            </w:pPr>
          </w:p>
        </w:tc>
        <w:tc>
          <w:tcPr>
            <w:tcW w:w="105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86F8B7C"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11.259</w:t>
            </w:r>
          </w:p>
        </w:tc>
        <w:tc>
          <w:tcPr>
            <w:tcW w:w="105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A4701D0"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&lt;.001</w:t>
            </w:r>
          </w:p>
        </w:tc>
      </w:tr>
      <w:tr w:rsidR="00144F1F" w:rsidRPr="00A14869" w14:paraId="7062BAF9" w14:textId="77777777">
        <w:trPr>
          <w:cantSplit/>
        </w:trPr>
        <w:tc>
          <w:tcPr>
            <w:tcW w:w="759"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5ACF206" w14:textId="77777777" w:rsidR="00144F1F" w:rsidRPr="00A14869" w:rsidRDefault="00144F1F" w:rsidP="00327DD5">
            <w:pPr>
              <w:spacing w:line="360" w:lineRule="auto"/>
              <w:rPr>
                <w:rFonts w:ascii="Times New Roman" w:hAnsi="Times New Roman"/>
                <w:sz w:val="22"/>
                <w:lang w:val="en-GB"/>
              </w:rPr>
            </w:pPr>
          </w:p>
        </w:tc>
        <w:tc>
          <w:tcPr>
            <w:tcW w:w="2399"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6CD8EF8" w14:textId="77777777" w:rsidR="00144F1F" w:rsidRPr="00A14869" w:rsidRDefault="00000000" w:rsidP="00A14869">
            <w:pPr>
              <w:spacing w:line="360" w:lineRule="auto"/>
              <w:jc w:val="left"/>
              <w:rPr>
                <w:rFonts w:ascii="Times New Roman" w:hAnsi="Times New Roman"/>
                <w:sz w:val="22"/>
                <w:lang w:val="en-GB"/>
              </w:rPr>
            </w:pPr>
            <w:r w:rsidRPr="00A14869">
              <w:rPr>
                <w:rFonts w:ascii="Times New Roman" w:hAnsi="Times New Roman"/>
                <w:sz w:val="22"/>
                <w:lang w:val="en-GB"/>
              </w:rPr>
              <w:t>Push Factors Mean Score</w:t>
            </w:r>
          </w:p>
        </w:tc>
        <w:tc>
          <w:tcPr>
            <w:tcW w:w="13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F2A22C"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.458</w:t>
            </w:r>
          </w:p>
        </w:tc>
        <w:tc>
          <w:tcPr>
            <w:tcW w:w="13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446945"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.047</w:t>
            </w:r>
          </w:p>
        </w:tc>
        <w:tc>
          <w:tcPr>
            <w:tcW w:w="151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C875C80"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.448</w:t>
            </w:r>
          </w:p>
        </w:tc>
        <w:tc>
          <w:tcPr>
            <w:tcW w:w="105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FF46B93"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9.803</w:t>
            </w:r>
          </w:p>
        </w:tc>
        <w:tc>
          <w:tcPr>
            <w:tcW w:w="105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ECFAE69" w14:textId="77777777" w:rsidR="00144F1F" w:rsidRPr="00A14869" w:rsidRDefault="00000000" w:rsidP="00327DD5">
            <w:pPr>
              <w:spacing w:line="360" w:lineRule="auto"/>
              <w:jc w:val="center"/>
              <w:rPr>
                <w:rFonts w:ascii="Times New Roman" w:hAnsi="Times New Roman"/>
                <w:sz w:val="22"/>
                <w:lang w:val="en-GB"/>
              </w:rPr>
            </w:pPr>
            <w:r w:rsidRPr="00A14869">
              <w:rPr>
                <w:rFonts w:ascii="Times New Roman" w:hAnsi="Times New Roman"/>
                <w:sz w:val="22"/>
                <w:lang w:val="en-GB"/>
              </w:rPr>
              <w:t>&lt;.001</w:t>
            </w:r>
          </w:p>
        </w:tc>
      </w:tr>
      <w:tr w:rsidR="00144F1F" w:rsidRPr="00A14869" w14:paraId="5893DCA0" w14:textId="77777777">
        <w:trPr>
          <w:cantSplit/>
        </w:trPr>
        <w:tc>
          <w:tcPr>
            <w:tcW w:w="9408"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16ABD194" w14:textId="77777777" w:rsidR="00144F1F" w:rsidRPr="00A14869" w:rsidRDefault="00000000" w:rsidP="00327DD5">
            <w:pPr>
              <w:spacing w:line="360" w:lineRule="auto"/>
              <w:rPr>
                <w:rFonts w:ascii="Times New Roman" w:hAnsi="Times New Roman"/>
                <w:sz w:val="22"/>
                <w:lang w:val="en-GB"/>
              </w:rPr>
            </w:pPr>
            <w:r w:rsidRPr="00A14869">
              <w:rPr>
                <w:rFonts w:ascii="Times New Roman" w:hAnsi="Times New Roman"/>
                <w:sz w:val="22"/>
                <w:lang w:val="en-GB"/>
              </w:rPr>
              <w:t>a. Dependent Variable: Tourist Satisfaction Mean Score</w:t>
            </w:r>
          </w:p>
        </w:tc>
      </w:tr>
    </w:tbl>
    <w:p w14:paraId="6886D9BD" w14:textId="37F7769B" w:rsidR="00144F1F" w:rsidRPr="008B0116" w:rsidRDefault="00000000" w:rsidP="00BD07FE">
      <w:pPr>
        <w:spacing w:before="240" w:after="240" w:line="360" w:lineRule="auto"/>
        <w:rPr>
          <w:rFonts w:ascii="Times New Roman" w:hAnsi="Times New Roman"/>
          <w:lang w:val="en-GB"/>
        </w:rPr>
      </w:pPr>
      <w:r w:rsidRPr="008B0116">
        <w:rPr>
          <w:rFonts w:ascii="Times New Roman" w:hAnsi="Times New Roman"/>
          <w:lang w:val="en-GB"/>
        </w:rPr>
        <w:tab/>
      </w:r>
      <w:r w:rsidRPr="008B0116">
        <w:rPr>
          <w:rFonts w:ascii="Times New Roman" w:hAnsi="Times New Roman"/>
          <w:lang w:val="en-GB"/>
        </w:rPr>
        <w:tab/>
        <w:t>Tourism Satisfaction = 2.100 + (0.458* Push Motivation)</w:t>
      </w:r>
    </w:p>
    <w:p w14:paraId="185C282A" w14:textId="67CE7CF6"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The</w:t>
      </w:r>
      <w:r w:rsidR="00905D72">
        <w:rPr>
          <w:rFonts w:ascii="Times New Roman" w:hAnsi="Times New Roman"/>
          <w:lang w:val="en-GB"/>
        </w:rPr>
        <w:t xml:space="preserve"> result from above</w:t>
      </w:r>
      <w:r w:rsidRPr="008B0116">
        <w:rPr>
          <w:rFonts w:ascii="Times New Roman" w:hAnsi="Times New Roman"/>
          <w:lang w:val="en-GB"/>
        </w:rPr>
        <w:t xml:space="preserve"> regression analysis </w:t>
      </w:r>
      <w:r w:rsidR="00905D72">
        <w:rPr>
          <w:rFonts w:ascii="Times New Roman" w:hAnsi="Times New Roman"/>
          <w:lang w:val="en-GB"/>
        </w:rPr>
        <w:t xml:space="preserve">portrays </w:t>
      </w:r>
      <w:r w:rsidRPr="008B0116">
        <w:rPr>
          <w:rFonts w:ascii="Times New Roman" w:hAnsi="Times New Roman"/>
          <w:lang w:val="en-GB"/>
        </w:rPr>
        <w:t xml:space="preserve">that </w:t>
      </w:r>
      <w:r w:rsidRPr="008B0116">
        <w:rPr>
          <w:rFonts w:ascii="Times New Roman" w:hAnsi="Times New Roman"/>
          <w:b/>
          <w:bCs/>
          <w:lang w:val="en-GB"/>
        </w:rPr>
        <w:t>push motivational factors have a significant positive effect on tourist satisfaction</w:t>
      </w:r>
      <w:r w:rsidRPr="008B0116">
        <w:rPr>
          <w:rFonts w:ascii="Times New Roman" w:hAnsi="Times New Roman"/>
          <w:lang w:val="en-GB"/>
        </w:rPr>
        <w:t xml:space="preserve">. The unstandardized coefficient (B = 0.458, </w:t>
      </w:r>
      <w:r w:rsidRPr="008B0116">
        <w:rPr>
          <w:rFonts w:ascii="Times New Roman" w:hAnsi="Times New Roman"/>
          <w:i/>
          <w:iCs/>
          <w:lang w:val="en-GB"/>
        </w:rPr>
        <w:t>p</w:t>
      </w:r>
      <w:r w:rsidRPr="008B0116">
        <w:rPr>
          <w:rFonts w:ascii="Times New Roman" w:hAnsi="Times New Roman"/>
          <w:lang w:val="en-GB"/>
        </w:rPr>
        <w:t xml:space="preserve"> &lt; .001) indicates that</w:t>
      </w:r>
      <w:r w:rsidR="00905D72">
        <w:rPr>
          <w:rFonts w:ascii="Times New Roman" w:hAnsi="Times New Roman"/>
          <w:lang w:val="en-GB"/>
        </w:rPr>
        <w:t xml:space="preserve"> the tourist satisfaction score rises by 0.458 units for every unit increase in the push factors mean score</w:t>
      </w:r>
      <w:r w:rsidRPr="008B0116">
        <w:rPr>
          <w:rFonts w:ascii="Times New Roman" w:hAnsi="Times New Roman"/>
          <w:lang w:val="en-GB"/>
        </w:rPr>
        <w:t xml:space="preserve">, holding other factors constant. The standardized coefficient (Beta = 0.448) suggests a moderately strong relationship, meaning push factors explain a meaningful proportion of variation in satisfaction. The high </w:t>
      </w:r>
      <w:r w:rsidRPr="008B0116">
        <w:rPr>
          <w:rFonts w:ascii="Times New Roman" w:hAnsi="Times New Roman"/>
          <w:i/>
          <w:iCs/>
          <w:lang w:val="en-GB"/>
        </w:rPr>
        <w:t>t</w:t>
      </w:r>
      <w:r w:rsidRPr="008B0116">
        <w:rPr>
          <w:rFonts w:ascii="Times New Roman" w:hAnsi="Times New Roman"/>
          <w:lang w:val="en-GB"/>
        </w:rPr>
        <w:t xml:space="preserve">-value (9.803) and the </w:t>
      </w:r>
      <w:r w:rsidR="00854057">
        <w:rPr>
          <w:rFonts w:ascii="Times New Roman" w:hAnsi="Times New Roman"/>
          <w:lang w:val="en-GB"/>
        </w:rPr>
        <w:t xml:space="preserve">extremely </w:t>
      </w:r>
      <w:r w:rsidRPr="008B0116">
        <w:rPr>
          <w:rFonts w:ascii="Times New Roman" w:hAnsi="Times New Roman"/>
          <w:lang w:val="en-GB"/>
        </w:rPr>
        <w:t>low significance level (</w:t>
      </w:r>
      <w:r w:rsidRPr="008B0116">
        <w:rPr>
          <w:rFonts w:ascii="Times New Roman" w:hAnsi="Times New Roman"/>
          <w:i/>
          <w:iCs/>
          <w:lang w:val="en-GB"/>
        </w:rPr>
        <w:t>p</w:t>
      </w:r>
      <w:r w:rsidRPr="008B0116">
        <w:rPr>
          <w:rFonts w:ascii="Times New Roman" w:hAnsi="Times New Roman"/>
          <w:lang w:val="en-GB"/>
        </w:rPr>
        <w:t xml:space="preserve"> &lt; .001) confirm the robustness of this relationship.</w:t>
      </w:r>
    </w:p>
    <w:p w14:paraId="227D9A71" w14:textId="4F5FEA9C" w:rsidR="00144F1F" w:rsidRDefault="000246FA" w:rsidP="008765E0">
      <w:pPr>
        <w:spacing w:after="240" w:line="360" w:lineRule="auto"/>
        <w:rPr>
          <w:rFonts w:ascii="Times New Roman" w:hAnsi="Times New Roman"/>
          <w:lang w:val="en-GB"/>
        </w:rPr>
      </w:pPr>
      <w:r w:rsidRPr="008B0116">
        <w:rPr>
          <w:rFonts w:ascii="Times New Roman" w:hAnsi="Times New Roman"/>
          <w:lang w:val="en-GB"/>
        </w:rPr>
        <w:t xml:space="preserve">In summary, the result </w:t>
      </w:r>
      <w:r w:rsidR="00EC455F">
        <w:rPr>
          <w:rFonts w:ascii="Times New Roman" w:hAnsi="Times New Roman"/>
          <w:lang w:val="en-GB"/>
        </w:rPr>
        <w:t>supports the theory</w:t>
      </w:r>
      <w:r w:rsidRPr="008B0116">
        <w:rPr>
          <w:rFonts w:ascii="Times New Roman" w:hAnsi="Times New Roman"/>
          <w:lang w:val="en-GB"/>
        </w:rPr>
        <w:t xml:space="preserve"> that </w:t>
      </w:r>
      <w:r w:rsidRPr="008B0116">
        <w:rPr>
          <w:rFonts w:ascii="Times New Roman" w:hAnsi="Times New Roman"/>
          <w:b/>
          <w:bCs/>
          <w:lang w:val="en-GB"/>
        </w:rPr>
        <w:t>tourists</w:t>
      </w:r>
      <w:r w:rsidR="00EC455F">
        <w:rPr>
          <w:rFonts w:ascii="Times New Roman" w:hAnsi="Times New Roman"/>
          <w:b/>
          <w:bCs/>
          <w:lang w:val="en-GB"/>
        </w:rPr>
        <w:t>/travellers</w:t>
      </w:r>
      <w:r w:rsidRPr="008B0116">
        <w:rPr>
          <w:rFonts w:ascii="Times New Roman" w:hAnsi="Times New Roman"/>
          <w:b/>
          <w:bCs/>
          <w:lang w:val="en-GB"/>
        </w:rPr>
        <w:t xml:space="preserve"> who are more strongly </w:t>
      </w:r>
      <w:r w:rsidR="00EC455F">
        <w:rPr>
          <w:rFonts w:ascii="Times New Roman" w:hAnsi="Times New Roman"/>
          <w:b/>
          <w:bCs/>
          <w:lang w:val="en-GB"/>
        </w:rPr>
        <w:t>driven</w:t>
      </w:r>
      <w:r w:rsidRPr="008B0116">
        <w:rPr>
          <w:rFonts w:ascii="Times New Roman" w:hAnsi="Times New Roman"/>
          <w:b/>
          <w:bCs/>
          <w:lang w:val="en-GB"/>
        </w:rPr>
        <w:t xml:space="preserve"> by push factors (e.g., relaxation, cultural enrichment, escape from routine) tend to report higher satisfaction with their rural tourism experiences</w:t>
      </w:r>
      <w:r w:rsidRPr="008B0116">
        <w:rPr>
          <w:rFonts w:ascii="Times New Roman" w:hAnsi="Times New Roman"/>
          <w:lang w:val="en-GB"/>
        </w:rPr>
        <w:t>.</w:t>
      </w:r>
    </w:p>
    <w:p w14:paraId="2604F2A6" w14:textId="05381504" w:rsidR="00C1756B" w:rsidRDefault="00C1756B" w:rsidP="008765E0">
      <w:pPr>
        <w:spacing w:after="240" w:line="360" w:lineRule="auto"/>
        <w:rPr>
          <w:rFonts w:ascii="Times New Roman" w:hAnsi="Times New Roman"/>
        </w:rPr>
      </w:pPr>
    </w:p>
    <w:p w14:paraId="538AF4F9" w14:textId="77777777" w:rsidR="00C1756B" w:rsidRDefault="00C1756B">
      <w:pPr>
        <w:suppressAutoHyphens w:val="0"/>
        <w:rPr>
          <w:rFonts w:ascii="Times New Roman" w:hAnsi="Times New Roman"/>
        </w:rPr>
      </w:pPr>
      <w:r>
        <w:rPr>
          <w:rFonts w:ascii="Times New Roman" w:hAnsi="Times New Roman"/>
        </w:rPr>
        <w:br w:type="page"/>
      </w:r>
    </w:p>
    <w:p w14:paraId="6EC2343A" w14:textId="3D7EE4F1" w:rsidR="00144F1F" w:rsidRDefault="00C1756B" w:rsidP="008D3083">
      <w:pPr>
        <w:spacing w:after="240" w:line="360" w:lineRule="auto"/>
        <w:jc w:val="center"/>
        <w:rPr>
          <w:rFonts w:ascii="Times New Roman" w:hAnsi="Times New Roman"/>
          <w:i/>
          <w:iCs/>
          <w:lang w:val="en-GB"/>
        </w:rPr>
      </w:pPr>
      <w:r w:rsidRPr="008B0116">
        <w:rPr>
          <w:rFonts w:ascii="Times New Roman" w:hAnsi="Times New Roman"/>
          <w:noProof/>
        </w:rPr>
        <w:lastRenderedPageBreak/>
        <w:drawing>
          <wp:anchor distT="0" distB="0" distL="114300" distR="114300" simplePos="0" relativeHeight="251674624" behindDoc="0" locked="0" layoutInCell="1" allowOverlap="1" wp14:anchorId="100395E8" wp14:editId="557E763D">
            <wp:simplePos x="0" y="0"/>
            <wp:positionH relativeFrom="column">
              <wp:posOffset>-243205</wp:posOffset>
            </wp:positionH>
            <wp:positionV relativeFrom="paragraph">
              <wp:posOffset>124509</wp:posOffset>
            </wp:positionV>
            <wp:extent cx="6664960" cy="2954020"/>
            <wp:effectExtent l="0" t="0" r="2540" b="0"/>
            <wp:wrapTight wrapText="bothSides">
              <wp:wrapPolygon edited="0">
                <wp:start x="0" y="0"/>
                <wp:lineTo x="0" y="21451"/>
                <wp:lineTo x="21546" y="21451"/>
                <wp:lineTo x="21546" y="0"/>
                <wp:lineTo x="0" y="0"/>
              </wp:wrapPolygon>
            </wp:wrapTight>
            <wp:docPr id="1496109367" name="Picture 1" descr="A graph of a person with a blue lin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6664960" cy="29540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8D3083" w:rsidRPr="008B0116">
        <w:rPr>
          <w:rFonts w:ascii="Times New Roman" w:hAnsi="Times New Roman"/>
          <w:i/>
          <w:iCs/>
          <w:lang w:val="en-GB"/>
        </w:rPr>
        <w:t>Figure 4.1</w:t>
      </w:r>
      <w:r w:rsidR="008D3083">
        <w:rPr>
          <w:rFonts w:ascii="Times New Roman" w:hAnsi="Times New Roman"/>
          <w:i/>
          <w:iCs/>
          <w:lang w:val="en-GB"/>
        </w:rPr>
        <w:t>5</w:t>
      </w:r>
      <w:r w:rsidR="008D3083" w:rsidRPr="008B0116">
        <w:rPr>
          <w:rFonts w:ascii="Times New Roman" w:hAnsi="Times New Roman"/>
          <w:i/>
          <w:iCs/>
          <w:lang w:val="en-GB"/>
        </w:rPr>
        <w:t xml:space="preserve">: </w:t>
      </w:r>
      <w:bookmarkStart w:id="0" w:name="_Hlk210367654"/>
      <w:r w:rsidR="005C6D64">
        <w:rPr>
          <w:rFonts w:ascii="Times New Roman" w:hAnsi="Times New Roman"/>
          <w:i/>
          <w:iCs/>
          <w:lang w:val="en-GB"/>
        </w:rPr>
        <w:t>Histogram</w:t>
      </w:r>
      <w:r w:rsidR="00176C50">
        <w:rPr>
          <w:rFonts w:ascii="Times New Roman" w:hAnsi="Times New Roman"/>
          <w:i/>
          <w:iCs/>
          <w:lang w:val="en-GB"/>
        </w:rPr>
        <w:t xml:space="preserve"> of Regression between</w:t>
      </w:r>
      <w:r w:rsidR="005C6D64">
        <w:rPr>
          <w:rFonts w:ascii="Times New Roman" w:hAnsi="Times New Roman"/>
          <w:i/>
          <w:iCs/>
          <w:lang w:val="en-GB"/>
        </w:rPr>
        <w:t xml:space="preserve"> Push Factor and Tourist Satisfaction</w:t>
      </w:r>
      <w:bookmarkEnd w:id="0"/>
    </w:p>
    <w:p w14:paraId="608A0ABB" w14:textId="77777777" w:rsidR="00C1756B" w:rsidRDefault="00C1756B" w:rsidP="008D3083">
      <w:pPr>
        <w:spacing w:after="240" w:line="360" w:lineRule="auto"/>
        <w:jc w:val="center"/>
        <w:rPr>
          <w:rFonts w:ascii="Times New Roman" w:hAnsi="Times New Roman"/>
          <w:i/>
          <w:iCs/>
          <w:lang w:val="en-GB"/>
        </w:rPr>
      </w:pPr>
    </w:p>
    <w:p w14:paraId="5149BDF2" w14:textId="03409B14" w:rsidR="00C1756B" w:rsidRDefault="00C1756B" w:rsidP="008D3083">
      <w:pPr>
        <w:spacing w:after="240" w:line="360" w:lineRule="auto"/>
        <w:jc w:val="center"/>
        <w:rPr>
          <w:rFonts w:ascii="Times New Roman" w:hAnsi="Times New Roman"/>
          <w:i/>
          <w:iCs/>
          <w:lang w:val="en-GB"/>
        </w:rPr>
      </w:pPr>
      <w:r w:rsidRPr="008B0116">
        <w:rPr>
          <w:rFonts w:ascii="Times New Roman" w:hAnsi="Times New Roman"/>
          <w:noProof/>
        </w:rPr>
        <w:drawing>
          <wp:anchor distT="0" distB="0" distL="114300" distR="114300" simplePos="0" relativeHeight="251675648" behindDoc="0" locked="0" layoutInCell="1" allowOverlap="1" wp14:anchorId="6A1C998F" wp14:editId="25994033">
            <wp:simplePos x="0" y="0"/>
            <wp:positionH relativeFrom="margin">
              <wp:posOffset>-161925</wp:posOffset>
            </wp:positionH>
            <wp:positionV relativeFrom="paragraph">
              <wp:posOffset>205838</wp:posOffset>
            </wp:positionV>
            <wp:extent cx="5893435" cy="3014345"/>
            <wp:effectExtent l="0" t="0" r="0" b="0"/>
            <wp:wrapTight wrapText="bothSides">
              <wp:wrapPolygon edited="0">
                <wp:start x="0" y="0"/>
                <wp:lineTo x="0" y="21432"/>
                <wp:lineTo x="21505" y="21432"/>
                <wp:lineTo x="21505" y="0"/>
                <wp:lineTo x="0" y="0"/>
              </wp:wrapPolygon>
            </wp:wrapTight>
            <wp:docPr id="1267117" name="Picture 1" descr="A graph of a normal graph&#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l="19408" r="16092"/>
                    <a:stretch>
                      <a:fillRect/>
                    </a:stretch>
                  </pic:blipFill>
                  <pic:spPr>
                    <a:xfrm>
                      <a:off x="0" y="0"/>
                      <a:ext cx="5893435" cy="301434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16B3F4C2" w14:textId="733457C6" w:rsidR="00144F1F" w:rsidRPr="008B0116" w:rsidRDefault="008D3083" w:rsidP="008765E0">
      <w:pPr>
        <w:spacing w:after="240" w:line="360" w:lineRule="auto"/>
        <w:rPr>
          <w:rFonts w:ascii="Times New Roman" w:hAnsi="Times New Roman"/>
        </w:rPr>
      </w:pPr>
      <w:r w:rsidRPr="008B0116">
        <w:rPr>
          <w:rFonts w:ascii="Times New Roman" w:hAnsi="Times New Roman"/>
          <w:i/>
          <w:iCs/>
          <w:lang w:val="en-GB"/>
        </w:rPr>
        <w:t>Figure 4.1</w:t>
      </w:r>
      <w:r>
        <w:rPr>
          <w:rFonts w:ascii="Times New Roman" w:hAnsi="Times New Roman"/>
          <w:i/>
          <w:iCs/>
          <w:lang w:val="en-GB"/>
        </w:rPr>
        <w:t>6</w:t>
      </w:r>
      <w:r w:rsidR="005C6D64">
        <w:rPr>
          <w:rFonts w:ascii="Times New Roman" w:hAnsi="Times New Roman"/>
          <w:i/>
          <w:iCs/>
          <w:lang w:val="en-GB"/>
        </w:rPr>
        <w:t xml:space="preserve"> </w:t>
      </w:r>
      <w:bookmarkStart w:id="1" w:name="_Hlk210367635"/>
      <w:r w:rsidR="005C6D64">
        <w:rPr>
          <w:rFonts w:ascii="Times New Roman" w:hAnsi="Times New Roman"/>
          <w:i/>
          <w:iCs/>
          <w:lang w:val="en-GB"/>
        </w:rPr>
        <w:t>Normal P-P Plot of Regression</w:t>
      </w:r>
      <w:r w:rsidR="00176C50">
        <w:rPr>
          <w:rFonts w:ascii="Times New Roman" w:hAnsi="Times New Roman"/>
          <w:i/>
          <w:iCs/>
          <w:lang w:val="en-GB"/>
        </w:rPr>
        <w:t xml:space="preserve"> between</w:t>
      </w:r>
      <w:r w:rsidR="005C6D64">
        <w:rPr>
          <w:rFonts w:ascii="Times New Roman" w:hAnsi="Times New Roman"/>
          <w:i/>
          <w:iCs/>
          <w:lang w:val="en-GB"/>
        </w:rPr>
        <w:t xml:space="preserve"> Push Factor and Tourist Satisfaction</w:t>
      </w:r>
      <w:bookmarkEnd w:id="1"/>
    </w:p>
    <w:p w14:paraId="0B4833F0" w14:textId="35A87F16" w:rsidR="002D77B2" w:rsidRDefault="002D77B2" w:rsidP="00F773D5">
      <w:pPr>
        <w:spacing w:line="360" w:lineRule="auto"/>
        <w:rPr>
          <w:rFonts w:ascii="Times New Roman" w:hAnsi="Times New Roman"/>
          <w:noProof/>
        </w:rPr>
      </w:pPr>
    </w:p>
    <w:p w14:paraId="1DC3A995" w14:textId="49C7A66B" w:rsidR="00144F1F" w:rsidRPr="008B0116" w:rsidRDefault="00000000" w:rsidP="00F773D5">
      <w:pPr>
        <w:spacing w:line="360" w:lineRule="auto"/>
        <w:rPr>
          <w:rFonts w:ascii="Times New Roman" w:hAnsi="Times New Roman"/>
        </w:rPr>
      </w:pPr>
      <w:r w:rsidRPr="008B0116">
        <w:rPr>
          <w:rFonts w:ascii="Times New Roman" w:hAnsi="Times New Roman"/>
          <w:noProof/>
        </w:rPr>
        <w:lastRenderedPageBreak/>
        <w:drawing>
          <wp:inline distT="0" distB="0" distL="0" distR="0" wp14:anchorId="266BCB30" wp14:editId="265C9B89">
            <wp:extent cx="5942330" cy="3883937"/>
            <wp:effectExtent l="0" t="0" r="1270" b="2540"/>
            <wp:docPr id="2117118788" name="Picture 1" descr="A graph of a scatter plot"/>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b="2494"/>
                    <a:stretch>
                      <a:fillRect/>
                    </a:stretch>
                  </pic:blipFill>
                  <pic:spPr bwMode="auto">
                    <a:xfrm>
                      <a:off x="0" y="0"/>
                      <a:ext cx="5958484" cy="3894495"/>
                    </a:xfrm>
                    <a:prstGeom prst="rect">
                      <a:avLst/>
                    </a:prstGeom>
                    <a:noFill/>
                    <a:ln>
                      <a:noFill/>
                    </a:ln>
                    <a:extLst>
                      <a:ext uri="{53640926-AAD7-44D8-BBD7-CCE9431645EC}">
                        <a14:shadowObscured xmlns:a14="http://schemas.microsoft.com/office/drawing/2010/main"/>
                      </a:ext>
                    </a:extLst>
                  </pic:spPr>
                </pic:pic>
              </a:graphicData>
            </a:graphic>
          </wp:inline>
        </w:drawing>
      </w:r>
    </w:p>
    <w:p w14:paraId="49013C3B" w14:textId="4F707C5F" w:rsidR="002D77B2" w:rsidRPr="002D77B2" w:rsidRDefault="008D3083" w:rsidP="008765E0">
      <w:pPr>
        <w:spacing w:after="240" w:line="360" w:lineRule="auto"/>
        <w:rPr>
          <w:rFonts w:ascii="Times New Roman" w:hAnsi="Times New Roman"/>
          <w:i/>
          <w:iCs/>
          <w:lang w:val="en-GB"/>
        </w:rPr>
      </w:pPr>
      <w:r w:rsidRPr="008B0116">
        <w:rPr>
          <w:rFonts w:ascii="Times New Roman" w:hAnsi="Times New Roman"/>
          <w:i/>
          <w:iCs/>
          <w:lang w:val="en-GB"/>
        </w:rPr>
        <w:t>Figure 4.1:</w:t>
      </w:r>
      <w:r w:rsidR="005C6D64" w:rsidRPr="005C6D64">
        <w:rPr>
          <w:rFonts w:ascii="Times New Roman" w:hAnsi="Times New Roman"/>
          <w:i/>
          <w:iCs/>
          <w:lang w:val="en-GB"/>
        </w:rPr>
        <w:t xml:space="preserve"> </w:t>
      </w:r>
      <w:bookmarkStart w:id="2" w:name="_Hlk210367617"/>
      <w:r w:rsidR="005C6D64">
        <w:rPr>
          <w:rFonts w:ascii="Times New Roman" w:hAnsi="Times New Roman"/>
          <w:i/>
          <w:iCs/>
          <w:lang w:val="en-GB"/>
        </w:rPr>
        <w:t xml:space="preserve">Scatter Plot </w:t>
      </w:r>
      <w:r w:rsidR="00176C50">
        <w:rPr>
          <w:rFonts w:ascii="Times New Roman" w:hAnsi="Times New Roman"/>
          <w:i/>
          <w:iCs/>
          <w:lang w:val="en-GB"/>
        </w:rPr>
        <w:t xml:space="preserve">of Regression between </w:t>
      </w:r>
      <w:r w:rsidR="005C6D64">
        <w:rPr>
          <w:rFonts w:ascii="Times New Roman" w:hAnsi="Times New Roman"/>
          <w:i/>
          <w:iCs/>
          <w:lang w:val="en-GB"/>
        </w:rPr>
        <w:t>Push Factor and Tourist Satisfaction</w:t>
      </w:r>
      <w:bookmarkEnd w:id="2"/>
    </w:p>
    <w:p w14:paraId="15998D79" w14:textId="6E005F2F" w:rsidR="00144F1F" w:rsidRPr="008B0116" w:rsidRDefault="00F71918" w:rsidP="00032FDD">
      <w:pPr>
        <w:spacing w:line="360" w:lineRule="auto"/>
        <w:jc w:val="center"/>
        <w:rPr>
          <w:rFonts w:ascii="Times New Roman" w:hAnsi="Times New Roman"/>
        </w:rPr>
      </w:pPr>
      <w:r>
        <w:rPr>
          <w:rFonts w:ascii="Times New Roman" w:hAnsi="Times New Roman"/>
          <w:b/>
          <w:bCs/>
          <w:lang w:val="en-GB"/>
        </w:rPr>
        <w:t>Table 4.1</w:t>
      </w:r>
      <w:r w:rsidR="00C531F2">
        <w:rPr>
          <w:rFonts w:ascii="Times New Roman" w:hAnsi="Times New Roman"/>
          <w:b/>
          <w:bCs/>
          <w:lang w:val="en-GB"/>
        </w:rPr>
        <w:t>8</w:t>
      </w:r>
      <w:r>
        <w:rPr>
          <w:rFonts w:ascii="Times New Roman" w:hAnsi="Times New Roman"/>
          <w:b/>
          <w:bCs/>
          <w:lang w:val="en-GB"/>
        </w:rPr>
        <w:t>:</w:t>
      </w:r>
      <w:r w:rsidR="00025961" w:rsidRPr="00025961">
        <w:rPr>
          <w:rFonts w:ascii="Times New Roman" w:hAnsi="Times New Roman"/>
          <w:b/>
          <w:bCs/>
          <w:lang w:val="en-GB"/>
        </w:rPr>
        <w:t xml:space="preserve"> </w:t>
      </w:r>
      <w:r w:rsidR="00025961" w:rsidRPr="008B0116">
        <w:rPr>
          <w:rFonts w:ascii="Times New Roman" w:hAnsi="Times New Roman"/>
          <w:b/>
          <w:bCs/>
          <w:lang w:val="en-GB"/>
        </w:rPr>
        <w:t>Regression Analysis Test Result</w:t>
      </w:r>
      <w:r w:rsidR="00025961">
        <w:rPr>
          <w:rFonts w:ascii="Times New Roman" w:hAnsi="Times New Roman"/>
          <w:b/>
          <w:bCs/>
          <w:lang w:val="en-GB"/>
        </w:rPr>
        <w:t xml:space="preserve"> (Pull Factors and Tourist Satisfaction)</w:t>
      </w:r>
    </w:p>
    <w:tbl>
      <w:tblPr>
        <w:tblW w:w="9408" w:type="dxa"/>
        <w:tblLayout w:type="fixed"/>
        <w:tblCellMar>
          <w:left w:w="10" w:type="dxa"/>
          <w:right w:w="10" w:type="dxa"/>
        </w:tblCellMar>
        <w:tblLook w:val="0000" w:firstRow="0" w:lastRow="0" w:firstColumn="0" w:lastColumn="0" w:noHBand="0" w:noVBand="0"/>
      </w:tblPr>
      <w:tblGrid>
        <w:gridCol w:w="768"/>
        <w:gridCol w:w="2305"/>
        <w:gridCol w:w="1333"/>
        <w:gridCol w:w="1333"/>
        <w:gridCol w:w="1537"/>
        <w:gridCol w:w="1066"/>
        <w:gridCol w:w="1066"/>
      </w:tblGrid>
      <w:tr w:rsidR="00144F1F" w:rsidRPr="00032FDD" w14:paraId="0E698C12" w14:textId="77777777">
        <w:trPr>
          <w:cantSplit/>
        </w:trPr>
        <w:tc>
          <w:tcPr>
            <w:tcW w:w="9408"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ED50D3C" w14:textId="77777777" w:rsidR="00144F1F" w:rsidRPr="00032FDD" w:rsidRDefault="00000000" w:rsidP="00032FDD">
            <w:pPr>
              <w:spacing w:line="360" w:lineRule="auto"/>
              <w:jc w:val="left"/>
              <w:rPr>
                <w:rFonts w:ascii="Times New Roman" w:hAnsi="Times New Roman"/>
                <w:sz w:val="22"/>
              </w:rPr>
            </w:pPr>
            <w:proofErr w:type="spellStart"/>
            <w:r w:rsidRPr="00032FDD">
              <w:rPr>
                <w:rFonts w:ascii="Times New Roman" w:hAnsi="Times New Roman"/>
                <w:b/>
                <w:bCs/>
                <w:sz w:val="22"/>
                <w:lang w:val="en-GB"/>
              </w:rPr>
              <w:t>Coefficients</w:t>
            </w:r>
            <w:r w:rsidRPr="00032FDD">
              <w:rPr>
                <w:rFonts w:ascii="Times New Roman" w:hAnsi="Times New Roman"/>
                <w:b/>
                <w:bCs/>
                <w:sz w:val="22"/>
                <w:vertAlign w:val="superscript"/>
                <w:lang w:val="en-GB"/>
              </w:rPr>
              <w:t>a</w:t>
            </w:r>
            <w:proofErr w:type="spellEnd"/>
          </w:p>
        </w:tc>
      </w:tr>
      <w:tr w:rsidR="00144F1F" w:rsidRPr="00032FDD" w14:paraId="4CD4CB2D" w14:textId="77777777">
        <w:trPr>
          <w:cantSplit/>
        </w:trPr>
        <w:tc>
          <w:tcPr>
            <w:tcW w:w="3073" w:type="dxa"/>
            <w:gridSpan w:val="2"/>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22F36C8"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Model</w:t>
            </w:r>
          </w:p>
        </w:tc>
        <w:tc>
          <w:tcPr>
            <w:tcW w:w="2666"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8553886"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Unstandardized Coefficients</w:t>
            </w:r>
          </w:p>
        </w:tc>
        <w:tc>
          <w:tcPr>
            <w:tcW w:w="153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8664A6B"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Standardized Coefficients</w:t>
            </w:r>
          </w:p>
        </w:tc>
        <w:tc>
          <w:tcPr>
            <w:tcW w:w="1066"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741BE43"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t</w:t>
            </w:r>
          </w:p>
        </w:tc>
        <w:tc>
          <w:tcPr>
            <w:tcW w:w="1066"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02D16EA"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Sig.</w:t>
            </w:r>
          </w:p>
        </w:tc>
      </w:tr>
      <w:tr w:rsidR="00144F1F" w:rsidRPr="00032FDD" w14:paraId="6C82C0A8" w14:textId="77777777">
        <w:trPr>
          <w:cantSplit/>
        </w:trPr>
        <w:tc>
          <w:tcPr>
            <w:tcW w:w="3073" w:type="dxa"/>
            <w:gridSpan w:val="2"/>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A8351B8" w14:textId="77777777" w:rsidR="00144F1F" w:rsidRPr="00032FDD" w:rsidRDefault="00144F1F" w:rsidP="00032FDD">
            <w:pPr>
              <w:spacing w:line="360" w:lineRule="auto"/>
              <w:jc w:val="center"/>
              <w:rPr>
                <w:rFonts w:ascii="Times New Roman" w:hAnsi="Times New Roman"/>
                <w:sz w:val="22"/>
                <w:lang w:val="en-GB"/>
              </w:rPr>
            </w:pPr>
          </w:p>
        </w:tc>
        <w:tc>
          <w:tcPr>
            <w:tcW w:w="133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AE2C78D"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B</w:t>
            </w:r>
          </w:p>
        </w:tc>
        <w:tc>
          <w:tcPr>
            <w:tcW w:w="133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90E3F8B"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Std. Error</w:t>
            </w:r>
          </w:p>
        </w:tc>
        <w:tc>
          <w:tcPr>
            <w:tcW w:w="153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2A890BD"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Beta</w:t>
            </w:r>
          </w:p>
        </w:tc>
        <w:tc>
          <w:tcPr>
            <w:tcW w:w="1066"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7C562F3" w14:textId="77777777" w:rsidR="00144F1F" w:rsidRPr="00032FDD" w:rsidRDefault="00144F1F" w:rsidP="00032FDD">
            <w:pPr>
              <w:spacing w:line="360" w:lineRule="auto"/>
              <w:rPr>
                <w:rFonts w:ascii="Times New Roman" w:hAnsi="Times New Roman"/>
                <w:sz w:val="22"/>
                <w:lang w:val="en-GB"/>
              </w:rPr>
            </w:pPr>
          </w:p>
        </w:tc>
        <w:tc>
          <w:tcPr>
            <w:tcW w:w="1066"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A71D846" w14:textId="77777777" w:rsidR="00144F1F" w:rsidRPr="00032FDD" w:rsidRDefault="00144F1F" w:rsidP="00032FDD">
            <w:pPr>
              <w:spacing w:line="360" w:lineRule="auto"/>
              <w:rPr>
                <w:rFonts w:ascii="Times New Roman" w:hAnsi="Times New Roman"/>
                <w:sz w:val="22"/>
                <w:lang w:val="en-GB"/>
              </w:rPr>
            </w:pPr>
          </w:p>
        </w:tc>
      </w:tr>
      <w:tr w:rsidR="00144F1F" w:rsidRPr="00032FDD" w14:paraId="29E64F4E" w14:textId="77777777">
        <w:trPr>
          <w:cantSplit/>
        </w:trPr>
        <w:tc>
          <w:tcPr>
            <w:tcW w:w="768"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25D4F4" w14:textId="77777777" w:rsidR="00144F1F" w:rsidRPr="00032FDD" w:rsidRDefault="00000000" w:rsidP="00032FDD">
            <w:pPr>
              <w:spacing w:line="360" w:lineRule="auto"/>
              <w:rPr>
                <w:rFonts w:ascii="Times New Roman" w:hAnsi="Times New Roman"/>
                <w:sz w:val="22"/>
                <w:lang w:val="en-GB"/>
              </w:rPr>
            </w:pPr>
            <w:r w:rsidRPr="00032FDD">
              <w:rPr>
                <w:rFonts w:ascii="Times New Roman" w:hAnsi="Times New Roman"/>
                <w:sz w:val="22"/>
                <w:lang w:val="en-GB"/>
              </w:rPr>
              <w:t>1</w:t>
            </w:r>
          </w:p>
        </w:tc>
        <w:tc>
          <w:tcPr>
            <w:tcW w:w="230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9679273" w14:textId="77777777" w:rsidR="00144F1F" w:rsidRPr="00032FDD" w:rsidRDefault="00000000" w:rsidP="00032FDD">
            <w:pPr>
              <w:spacing w:line="360" w:lineRule="auto"/>
              <w:rPr>
                <w:rFonts w:ascii="Times New Roman" w:hAnsi="Times New Roman"/>
                <w:sz w:val="22"/>
                <w:lang w:val="en-GB"/>
              </w:rPr>
            </w:pPr>
            <w:r w:rsidRPr="00032FDD">
              <w:rPr>
                <w:rFonts w:ascii="Times New Roman" w:hAnsi="Times New Roman"/>
                <w:sz w:val="22"/>
                <w:lang w:val="en-GB"/>
              </w:rPr>
              <w:t>(Constant)</w:t>
            </w:r>
          </w:p>
        </w:tc>
        <w:tc>
          <w:tcPr>
            <w:tcW w:w="133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69F85B"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2.073</w:t>
            </w:r>
          </w:p>
        </w:tc>
        <w:tc>
          <w:tcPr>
            <w:tcW w:w="133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D6985D6"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.192</w:t>
            </w:r>
          </w:p>
        </w:tc>
        <w:tc>
          <w:tcPr>
            <w:tcW w:w="153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4404739" w14:textId="77777777" w:rsidR="00144F1F" w:rsidRPr="00032FDD" w:rsidRDefault="00144F1F" w:rsidP="00032FDD">
            <w:pPr>
              <w:spacing w:line="360" w:lineRule="auto"/>
              <w:jc w:val="center"/>
              <w:rPr>
                <w:rFonts w:ascii="Times New Roman" w:hAnsi="Times New Roman"/>
                <w:sz w:val="22"/>
                <w:lang w:val="en-GB"/>
              </w:rPr>
            </w:pPr>
          </w:p>
        </w:tc>
        <w:tc>
          <w:tcPr>
            <w:tcW w:w="10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0F91F71"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10.799</w:t>
            </w:r>
          </w:p>
        </w:tc>
        <w:tc>
          <w:tcPr>
            <w:tcW w:w="10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037DB55"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&lt;.001</w:t>
            </w:r>
          </w:p>
        </w:tc>
      </w:tr>
      <w:tr w:rsidR="00144F1F" w:rsidRPr="00032FDD" w14:paraId="5C0BAC56" w14:textId="77777777">
        <w:trPr>
          <w:cantSplit/>
        </w:trPr>
        <w:tc>
          <w:tcPr>
            <w:tcW w:w="768"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37D3948" w14:textId="77777777" w:rsidR="00144F1F" w:rsidRPr="00032FDD" w:rsidRDefault="00144F1F" w:rsidP="00032FDD">
            <w:pPr>
              <w:spacing w:line="360" w:lineRule="auto"/>
              <w:rPr>
                <w:rFonts w:ascii="Times New Roman" w:hAnsi="Times New Roman"/>
                <w:sz w:val="22"/>
                <w:lang w:val="en-GB"/>
              </w:rPr>
            </w:pPr>
          </w:p>
        </w:tc>
        <w:tc>
          <w:tcPr>
            <w:tcW w:w="230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60B3FBE" w14:textId="77777777" w:rsidR="00144F1F" w:rsidRPr="00032FDD" w:rsidRDefault="00000000" w:rsidP="00032FDD">
            <w:pPr>
              <w:spacing w:line="360" w:lineRule="auto"/>
              <w:jc w:val="left"/>
              <w:rPr>
                <w:rFonts w:ascii="Times New Roman" w:hAnsi="Times New Roman"/>
                <w:sz w:val="22"/>
                <w:lang w:val="en-GB"/>
              </w:rPr>
            </w:pPr>
            <w:r w:rsidRPr="00032FDD">
              <w:rPr>
                <w:rFonts w:ascii="Times New Roman" w:hAnsi="Times New Roman"/>
                <w:sz w:val="22"/>
                <w:lang w:val="en-GB"/>
              </w:rPr>
              <w:t>Pull Factors Mean Score</w:t>
            </w:r>
          </w:p>
        </w:tc>
        <w:tc>
          <w:tcPr>
            <w:tcW w:w="133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8994BE5"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.479</w:t>
            </w:r>
          </w:p>
        </w:tc>
        <w:tc>
          <w:tcPr>
            <w:tcW w:w="133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C014B03"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.050</w:t>
            </w:r>
          </w:p>
        </w:tc>
        <w:tc>
          <w:tcPr>
            <w:tcW w:w="153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8A77C1E"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.443</w:t>
            </w:r>
          </w:p>
        </w:tc>
        <w:tc>
          <w:tcPr>
            <w:tcW w:w="10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C51766C"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9.661</w:t>
            </w:r>
          </w:p>
        </w:tc>
        <w:tc>
          <w:tcPr>
            <w:tcW w:w="10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38D9E2" w14:textId="77777777" w:rsidR="00144F1F" w:rsidRPr="00032FDD" w:rsidRDefault="00000000" w:rsidP="00032FDD">
            <w:pPr>
              <w:spacing w:line="360" w:lineRule="auto"/>
              <w:jc w:val="center"/>
              <w:rPr>
                <w:rFonts w:ascii="Times New Roman" w:hAnsi="Times New Roman"/>
                <w:sz w:val="22"/>
                <w:lang w:val="en-GB"/>
              </w:rPr>
            </w:pPr>
            <w:r w:rsidRPr="00032FDD">
              <w:rPr>
                <w:rFonts w:ascii="Times New Roman" w:hAnsi="Times New Roman"/>
                <w:sz w:val="22"/>
                <w:lang w:val="en-GB"/>
              </w:rPr>
              <w:t>&lt;.001</w:t>
            </w:r>
          </w:p>
        </w:tc>
      </w:tr>
      <w:tr w:rsidR="00144F1F" w:rsidRPr="00032FDD" w14:paraId="7C083306" w14:textId="77777777">
        <w:trPr>
          <w:cantSplit/>
        </w:trPr>
        <w:tc>
          <w:tcPr>
            <w:tcW w:w="9408"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46DF352F" w14:textId="77777777" w:rsidR="00144F1F" w:rsidRPr="00032FDD" w:rsidRDefault="00000000" w:rsidP="00032FDD">
            <w:pPr>
              <w:spacing w:line="360" w:lineRule="auto"/>
              <w:rPr>
                <w:rFonts w:ascii="Times New Roman" w:hAnsi="Times New Roman"/>
                <w:sz w:val="22"/>
                <w:lang w:val="en-GB"/>
              </w:rPr>
            </w:pPr>
            <w:r w:rsidRPr="00032FDD">
              <w:rPr>
                <w:rFonts w:ascii="Times New Roman" w:hAnsi="Times New Roman"/>
                <w:sz w:val="22"/>
                <w:lang w:val="en-GB"/>
              </w:rPr>
              <w:t>a. Dependent Variable: Tourist Satisfaction Mean Score</w:t>
            </w:r>
          </w:p>
        </w:tc>
      </w:tr>
    </w:tbl>
    <w:p w14:paraId="79F0768A" w14:textId="77777777" w:rsidR="00144F1F" w:rsidRPr="008B0116" w:rsidRDefault="00000000" w:rsidP="00A14869">
      <w:pPr>
        <w:spacing w:before="240" w:after="240" w:line="360" w:lineRule="auto"/>
        <w:rPr>
          <w:rFonts w:ascii="Times New Roman" w:hAnsi="Times New Roman"/>
          <w:lang w:val="en-GB"/>
        </w:rPr>
      </w:pPr>
      <w:r w:rsidRPr="008B0116">
        <w:rPr>
          <w:rFonts w:ascii="Times New Roman" w:hAnsi="Times New Roman"/>
          <w:lang w:val="en-GB"/>
        </w:rPr>
        <w:tab/>
      </w:r>
      <w:r w:rsidRPr="008B0116">
        <w:rPr>
          <w:rFonts w:ascii="Times New Roman" w:hAnsi="Times New Roman"/>
          <w:lang w:val="en-GB"/>
        </w:rPr>
        <w:tab/>
        <w:t>Tourism Satisfaction = 2.073 + (0.479* Pull Motivation)</w:t>
      </w:r>
    </w:p>
    <w:p w14:paraId="19007C87" w14:textId="085C0AAB" w:rsidR="00144F1F" w:rsidRPr="008B0116" w:rsidRDefault="00000000" w:rsidP="008765E0">
      <w:pPr>
        <w:spacing w:after="240" w:line="360" w:lineRule="auto"/>
        <w:rPr>
          <w:rFonts w:ascii="Times New Roman" w:hAnsi="Times New Roman"/>
        </w:rPr>
      </w:pPr>
      <w:r w:rsidRPr="008B0116">
        <w:rPr>
          <w:rFonts w:ascii="Times New Roman" w:hAnsi="Times New Roman"/>
        </w:rPr>
        <w:t xml:space="preserve">The regression analysis indicates that </w:t>
      </w:r>
      <w:r w:rsidRPr="008B0116">
        <w:rPr>
          <w:rFonts w:ascii="Times New Roman" w:hAnsi="Times New Roman"/>
          <w:b/>
          <w:bCs/>
        </w:rPr>
        <w:t>pull</w:t>
      </w:r>
      <w:r w:rsidR="0072768D">
        <w:rPr>
          <w:rFonts w:ascii="Times New Roman" w:hAnsi="Times New Roman"/>
          <w:b/>
          <w:bCs/>
        </w:rPr>
        <w:t xml:space="preserve"> variables</w:t>
      </w:r>
      <w:r w:rsidRPr="008B0116">
        <w:rPr>
          <w:rFonts w:ascii="Times New Roman" w:hAnsi="Times New Roman"/>
          <w:b/>
          <w:bCs/>
        </w:rPr>
        <w:t xml:space="preserve"> have a significant positive influence on tourist satisfaction</w:t>
      </w:r>
      <w:r w:rsidRPr="008B0116">
        <w:rPr>
          <w:rFonts w:ascii="Times New Roman" w:hAnsi="Times New Roman"/>
        </w:rPr>
        <w:t xml:space="preserve">. </w:t>
      </w:r>
      <w:r w:rsidR="00E834E4">
        <w:rPr>
          <w:rFonts w:ascii="Times New Roman" w:hAnsi="Times New Roman"/>
        </w:rPr>
        <w:t xml:space="preserve">According to the </w:t>
      </w:r>
      <w:r w:rsidRPr="008B0116">
        <w:rPr>
          <w:rFonts w:ascii="Times New Roman" w:hAnsi="Times New Roman"/>
        </w:rPr>
        <w:t>unstandardized coefficient (</w:t>
      </w:r>
      <w:r w:rsidRPr="008B0116">
        <w:rPr>
          <w:rFonts w:ascii="Times New Roman" w:hAnsi="Times New Roman"/>
          <w:b/>
          <w:bCs/>
        </w:rPr>
        <w:t>B = 0.479, p &lt; .001</w:t>
      </w:r>
      <w:r w:rsidRPr="008B0116">
        <w:rPr>
          <w:rFonts w:ascii="Times New Roman" w:hAnsi="Times New Roman"/>
        </w:rPr>
        <w:t>)</w:t>
      </w:r>
      <w:r w:rsidR="00E834E4">
        <w:rPr>
          <w:rFonts w:ascii="Times New Roman" w:hAnsi="Times New Roman"/>
        </w:rPr>
        <w:t>, the tourist satisfaction score rises by 0.479 units for every unit increase in the mean score of the pull variables</w:t>
      </w:r>
      <w:r w:rsidRPr="008B0116">
        <w:rPr>
          <w:rFonts w:ascii="Times New Roman" w:hAnsi="Times New Roman"/>
        </w:rPr>
        <w:t>. The standardized coefficient (</w:t>
      </w:r>
      <w:r w:rsidRPr="008B0116">
        <w:rPr>
          <w:rFonts w:ascii="Times New Roman" w:hAnsi="Times New Roman"/>
          <w:b/>
          <w:bCs/>
        </w:rPr>
        <w:t>Beta = 0.443</w:t>
      </w:r>
      <w:r w:rsidRPr="008B0116">
        <w:rPr>
          <w:rFonts w:ascii="Times New Roman" w:hAnsi="Times New Roman"/>
        </w:rPr>
        <w:t xml:space="preserve">) demonstrates a moderately strong relationship between pull factors and satisfaction. The </w:t>
      </w:r>
      <w:r w:rsidRPr="008B0116">
        <w:rPr>
          <w:rFonts w:ascii="Times New Roman" w:hAnsi="Times New Roman"/>
          <w:i/>
          <w:iCs/>
        </w:rPr>
        <w:t>t</w:t>
      </w:r>
      <w:r w:rsidRPr="008B0116">
        <w:rPr>
          <w:rFonts w:ascii="Times New Roman" w:hAnsi="Times New Roman"/>
        </w:rPr>
        <w:t>-value (9.661) with a significance level below 0.001 confirms that this effect is both statistically significant and reliable.</w:t>
      </w:r>
    </w:p>
    <w:p w14:paraId="42B60C34"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noProof/>
          <w:lang w:val="en-GB"/>
        </w:rPr>
        <w:lastRenderedPageBreak/>
        <w:drawing>
          <wp:inline distT="0" distB="0" distL="0" distR="0" wp14:anchorId="1D1BB325" wp14:editId="4AB44505">
            <wp:extent cx="5947870" cy="3273085"/>
            <wp:effectExtent l="0" t="0" r="0" b="3515"/>
            <wp:docPr id="203382123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947870" cy="3273085"/>
                    </a:xfrm>
                    <a:prstGeom prst="rect">
                      <a:avLst/>
                    </a:prstGeom>
                    <a:noFill/>
                    <a:ln>
                      <a:noFill/>
                      <a:prstDash/>
                    </a:ln>
                  </pic:spPr>
                </pic:pic>
              </a:graphicData>
            </a:graphic>
          </wp:inline>
        </w:drawing>
      </w:r>
    </w:p>
    <w:p w14:paraId="5CFEF377" w14:textId="01B960B8" w:rsidR="00144F1F" w:rsidRDefault="008D3083" w:rsidP="008765E0">
      <w:pPr>
        <w:spacing w:after="240" w:line="360" w:lineRule="auto"/>
        <w:rPr>
          <w:rFonts w:ascii="Times New Roman" w:hAnsi="Times New Roman"/>
          <w:i/>
          <w:iCs/>
          <w:lang w:val="en-GB"/>
        </w:rPr>
      </w:pPr>
      <w:r w:rsidRPr="008B0116">
        <w:rPr>
          <w:rFonts w:ascii="Times New Roman" w:hAnsi="Times New Roman"/>
          <w:i/>
          <w:iCs/>
          <w:lang w:val="en-GB"/>
        </w:rPr>
        <w:t>Figure 4.1</w:t>
      </w:r>
      <w:r>
        <w:rPr>
          <w:rFonts w:ascii="Times New Roman" w:hAnsi="Times New Roman"/>
          <w:i/>
          <w:iCs/>
          <w:lang w:val="en-GB"/>
        </w:rPr>
        <w:t>8</w:t>
      </w:r>
      <w:r w:rsidRPr="008B0116">
        <w:rPr>
          <w:rFonts w:ascii="Times New Roman" w:hAnsi="Times New Roman"/>
          <w:i/>
          <w:iCs/>
          <w:lang w:val="en-GB"/>
        </w:rPr>
        <w:t>:</w:t>
      </w:r>
      <w:bookmarkStart w:id="3" w:name="_Hlk210367530"/>
      <w:r w:rsidR="00176C50">
        <w:rPr>
          <w:rFonts w:ascii="Times New Roman" w:hAnsi="Times New Roman"/>
          <w:i/>
          <w:iCs/>
          <w:lang w:val="en-GB"/>
        </w:rPr>
        <w:t>Histogram of Regression between Pull Factor and Tourist Satisfaction</w:t>
      </w:r>
      <w:bookmarkEnd w:id="3"/>
    </w:p>
    <w:p w14:paraId="74FDF52B" w14:textId="77777777" w:rsidR="0089197E" w:rsidRPr="008B0116" w:rsidRDefault="0089197E" w:rsidP="008765E0">
      <w:pPr>
        <w:spacing w:after="240" w:line="360" w:lineRule="auto"/>
        <w:rPr>
          <w:rFonts w:ascii="Times New Roman" w:hAnsi="Times New Roman"/>
          <w:b/>
          <w:bCs/>
          <w:lang w:val="en-GB"/>
        </w:rPr>
      </w:pPr>
    </w:p>
    <w:p w14:paraId="3BCF0E7F"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noProof/>
          <w:lang w:val="en-GB"/>
        </w:rPr>
        <w:drawing>
          <wp:inline distT="0" distB="0" distL="0" distR="0" wp14:anchorId="00C89B99" wp14:editId="2B05FAB3">
            <wp:extent cx="5249991" cy="3212588"/>
            <wp:effectExtent l="0" t="0" r="7809" b="6862"/>
            <wp:docPr id="1017472537" name="Picture 1" descr="A graph of a normal grap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rcRect l="14794" r="7689"/>
                    <a:stretch>
                      <a:fillRect/>
                    </a:stretch>
                  </pic:blipFill>
                  <pic:spPr>
                    <a:xfrm>
                      <a:off x="0" y="0"/>
                      <a:ext cx="5249991" cy="3212588"/>
                    </a:xfrm>
                    <a:prstGeom prst="rect">
                      <a:avLst/>
                    </a:prstGeom>
                    <a:noFill/>
                    <a:ln>
                      <a:noFill/>
                      <a:prstDash/>
                    </a:ln>
                  </pic:spPr>
                </pic:pic>
              </a:graphicData>
            </a:graphic>
          </wp:inline>
        </w:drawing>
      </w:r>
    </w:p>
    <w:p w14:paraId="116BF80E" w14:textId="62E08ADA" w:rsidR="00144F1F" w:rsidRPr="008B0116" w:rsidRDefault="008D3083" w:rsidP="008765E0">
      <w:pPr>
        <w:spacing w:after="240" w:line="360" w:lineRule="auto"/>
        <w:rPr>
          <w:rFonts w:ascii="Times New Roman" w:hAnsi="Times New Roman"/>
          <w:b/>
          <w:bCs/>
          <w:lang w:val="en-GB"/>
        </w:rPr>
      </w:pPr>
      <w:r w:rsidRPr="008B0116">
        <w:rPr>
          <w:rFonts w:ascii="Times New Roman" w:hAnsi="Times New Roman"/>
          <w:i/>
          <w:iCs/>
          <w:lang w:val="en-GB"/>
        </w:rPr>
        <w:t>Figure 4.</w:t>
      </w:r>
      <w:r>
        <w:rPr>
          <w:rFonts w:ascii="Times New Roman" w:hAnsi="Times New Roman"/>
          <w:i/>
          <w:iCs/>
          <w:lang w:val="en-GB"/>
        </w:rPr>
        <w:t>19</w:t>
      </w:r>
      <w:r w:rsidRPr="008B0116">
        <w:rPr>
          <w:rFonts w:ascii="Times New Roman" w:hAnsi="Times New Roman"/>
          <w:i/>
          <w:iCs/>
          <w:lang w:val="en-GB"/>
        </w:rPr>
        <w:t>:</w:t>
      </w:r>
      <w:r w:rsidR="00377944" w:rsidRPr="00377944">
        <w:rPr>
          <w:rFonts w:ascii="Times New Roman" w:hAnsi="Times New Roman"/>
          <w:i/>
          <w:iCs/>
          <w:lang w:val="en-GB"/>
        </w:rPr>
        <w:t xml:space="preserve"> </w:t>
      </w:r>
      <w:bookmarkStart w:id="4" w:name="_Hlk210367559"/>
      <w:r w:rsidR="00377944">
        <w:rPr>
          <w:rFonts w:ascii="Times New Roman" w:hAnsi="Times New Roman"/>
          <w:i/>
          <w:iCs/>
          <w:lang w:val="en-GB"/>
        </w:rPr>
        <w:t>Normal P-P Plot of Regression</w:t>
      </w:r>
      <w:r w:rsidR="00176C50">
        <w:rPr>
          <w:rFonts w:ascii="Times New Roman" w:hAnsi="Times New Roman"/>
          <w:i/>
          <w:iCs/>
          <w:lang w:val="en-GB"/>
        </w:rPr>
        <w:t xml:space="preserve"> between</w:t>
      </w:r>
      <w:r w:rsidR="00377944">
        <w:rPr>
          <w:rFonts w:ascii="Times New Roman" w:hAnsi="Times New Roman"/>
          <w:i/>
          <w:iCs/>
          <w:lang w:val="en-GB"/>
        </w:rPr>
        <w:t xml:space="preserve"> Pull Factor and Tourist Satisfaction</w:t>
      </w:r>
      <w:bookmarkEnd w:id="4"/>
    </w:p>
    <w:p w14:paraId="2580632E" w14:textId="77777777" w:rsidR="0014179E" w:rsidRDefault="0014179E" w:rsidP="008765E0">
      <w:pPr>
        <w:spacing w:after="240" w:line="360" w:lineRule="auto"/>
        <w:rPr>
          <w:rFonts w:ascii="Times New Roman" w:hAnsi="Times New Roman"/>
          <w:b/>
          <w:bCs/>
          <w:noProof/>
          <w:lang w:val="en-GB"/>
        </w:rPr>
      </w:pPr>
    </w:p>
    <w:p w14:paraId="7617E35C" w14:textId="7200D88C" w:rsidR="00144F1F" w:rsidRPr="008B0116" w:rsidRDefault="00000000" w:rsidP="0014179E">
      <w:pPr>
        <w:spacing w:line="360" w:lineRule="auto"/>
        <w:rPr>
          <w:rFonts w:ascii="Times New Roman" w:hAnsi="Times New Roman"/>
        </w:rPr>
      </w:pPr>
      <w:r w:rsidRPr="008B0116">
        <w:rPr>
          <w:rFonts w:ascii="Times New Roman" w:hAnsi="Times New Roman"/>
          <w:b/>
          <w:bCs/>
          <w:noProof/>
          <w:lang w:val="en-GB"/>
        </w:rPr>
        <w:lastRenderedPageBreak/>
        <w:drawing>
          <wp:inline distT="0" distB="0" distL="0" distR="0" wp14:anchorId="1F6F6EC3" wp14:editId="147BF208">
            <wp:extent cx="5942330" cy="2787650"/>
            <wp:effectExtent l="0" t="0" r="1270" b="0"/>
            <wp:docPr id="748367466" name="Picture 1" descr="A graph with blue dot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srcRect t="2397" b="1959"/>
                    <a:stretch>
                      <a:fillRect/>
                    </a:stretch>
                  </pic:blipFill>
                  <pic:spPr bwMode="auto">
                    <a:xfrm>
                      <a:off x="0" y="0"/>
                      <a:ext cx="5950234" cy="2791358"/>
                    </a:xfrm>
                    <a:prstGeom prst="rect">
                      <a:avLst/>
                    </a:prstGeom>
                    <a:noFill/>
                    <a:ln>
                      <a:noFill/>
                    </a:ln>
                    <a:extLst>
                      <a:ext uri="{53640926-AAD7-44D8-BBD7-CCE9431645EC}">
                        <a14:shadowObscured xmlns:a14="http://schemas.microsoft.com/office/drawing/2010/main"/>
                      </a:ext>
                    </a:extLst>
                  </pic:spPr>
                </pic:pic>
              </a:graphicData>
            </a:graphic>
          </wp:inline>
        </w:drawing>
      </w:r>
    </w:p>
    <w:p w14:paraId="0D7A3C0F" w14:textId="116FB8CB" w:rsidR="00144F1F" w:rsidRPr="008B0116" w:rsidRDefault="008D3083" w:rsidP="008765E0">
      <w:pPr>
        <w:spacing w:after="240" w:line="360" w:lineRule="auto"/>
        <w:rPr>
          <w:rFonts w:ascii="Times New Roman" w:hAnsi="Times New Roman"/>
          <w:b/>
          <w:bCs/>
          <w:lang w:val="en-GB"/>
        </w:rPr>
      </w:pPr>
      <w:r w:rsidRPr="008B0116">
        <w:rPr>
          <w:rFonts w:ascii="Times New Roman" w:hAnsi="Times New Roman"/>
          <w:i/>
          <w:iCs/>
          <w:lang w:val="en-GB"/>
        </w:rPr>
        <w:t>Figure 4.</w:t>
      </w:r>
      <w:r>
        <w:rPr>
          <w:rFonts w:ascii="Times New Roman" w:hAnsi="Times New Roman"/>
          <w:i/>
          <w:iCs/>
          <w:lang w:val="en-GB"/>
        </w:rPr>
        <w:t>20</w:t>
      </w:r>
      <w:r w:rsidRPr="008B0116">
        <w:rPr>
          <w:rFonts w:ascii="Times New Roman" w:hAnsi="Times New Roman"/>
          <w:i/>
          <w:iCs/>
          <w:lang w:val="en-GB"/>
        </w:rPr>
        <w:t>:</w:t>
      </w:r>
      <w:r w:rsidR="001249DE" w:rsidRPr="001249DE">
        <w:rPr>
          <w:rFonts w:ascii="Times New Roman" w:hAnsi="Times New Roman"/>
          <w:i/>
          <w:iCs/>
          <w:lang w:val="en-GB"/>
        </w:rPr>
        <w:t xml:space="preserve"> </w:t>
      </w:r>
      <w:r w:rsidR="001249DE">
        <w:rPr>
          <w:rFonts w:ascii="Times New Roman" w:hAnsi="Times New Roman"/>
          <w:i/>
          <w:iCs/>
          <w:lang w:val="en-GB"/>
        </w:rPr>
        <w:t xml:space="preserve">Scatter Plot </w:t>
      </w:r>
      <w:r w:rsidR="00176C50">
        <w:rPr>
          <w:rFonts w:ascii="Times New Roman" w:hAnsi="Times New Roman"/>
          <w:i/>
          <w:iCs/>
          <w:lang w:val="en-GB"/>
        </w:rPr>
        <w:t xml:space="preserve">of Regression between </w:t>
      </w:r>
      <w:r w:rsidR="001249DE">
        <w:rPr>
          <w:rFonts w:ascii="Times New Roman" w:hAnsi="Times New Roman"/>
          <w:i/>
          <w:iCs/>
          <w:lang w:val="en-GB"/>
        </w:rPr>
        <w:t>Pull Factor and Tourist Satisfaction</w:t>
      </w:r>
    </w:p>
    <w:p w14:paraId="255EB3D6" w14:textId="411EF824" w:rsidR="00144F1F" w:rsidRPr="008B0116" w:rsidRDefault="00D22915" w:rsidP="008765E0">
      <w:pPr>
        <w:spacing w:after="240" w:line="360" w:lineRule="auto"/>
        <w:rPr>
          <w:rFonts w:ascii="Times New Roman" w:hAnsi="Times New Roman"/>
          <w:b/>
          <w:bCs/>
          <w:lang w:val="en-GB"/>
        </w:rPr>
      </w:pPr>
      <w:r>
        <w:rPr>
          <w:rFonts w:ascii="Times New Roman" w:hAnsi="Times New Roman"/>
          <w:b/>
          <w:bCs/>
          <w:lang w:val="en-GB"/>
        </w:rPr>
        <w:t xml:space="preserve">4.4 </w:t>
      </w:r>
      <w:r w:rsidRPr="008B0116">
        <w:rPr>
          <w:rFonts w:ascii="Times New Roman" w:hAnsi="Times New Roman"/>
          <w:b/>
          <w:bCs/>
          <w:lang w:val="en-GB"/>
        </w:rPr>
        <w:t>Discussion</w:t>
      </w:r>
    </w:p>
    <w:p w14:paraId="3D25EEE9" w14:textId="663B4760" w:rsidR="00144F1F"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The findings of this study highlight the central role of </w:t>
      </w:r>
      <w:r w:rsidRPr="008B0116">
        <w:rPr>
          <w:rFonts w:ascii="Times New Roman" w:hAnsi="Times New Roman"/>
          <w:b/>
          <w:bCs/>
          <w:lang w:val="en-GB"/>
        </w:rPr>
        <w:t>tourist motivations</w:t>
      </w:r>
      <w:r w:rsidR="00A0219B">
        <w:rPr>
          <w:rFonts w:ascii="Times New Roman" w:hAnsi="Times New Roman"/>
          <w:b/>
          <w:bCs/>
          <w:lang w:val="en-GB"/>
        </w:rPr>
        <w:t xml:space="preserve"> </w:t>
      </w:r>
      <w:r w:rsidR="00853563">
        <w:rPr>
          <w:rFonts w:ascii="Times New Roman" w:hAnsi="Times New Roman"/>
          <w:b/>
          <w:bCs/>
          <w:lang w:val="en-GB"/>
        </w:rPr>
        <w:t>-</w:t>
      </w:r>
      <w:r w:rsidR="00A0219B">
        <w:rPr>
          <w:rFonts w:ascii="Times New Roman" w:hAnsi="Times New Roman"/>
          <w:b/>
          <w:bCs/>
          <w:lang w:val="en-GB"/>
        </w:rPr>
        <w:t xml:space="preserve"> </w:t>
      </w:r>
      <w:r w:rsidRPr="008B0116">
        <w:rPr>
          <w:rFonts w:ascii="Times New Roman" w:hAnsi="Times New Roman"/>
          <w:lang w:val="en-GB"/>
        </w:rPr>
        <w:t>both push and pull factors</w:t>
      </w:r>
      <w:r w:rsidR="00A0219B">
        <w:rPr>
          <w:rFonts w:ascii="Times New Roman" w:hAnsi="Times New Roman"/>
          <w:lang w:val="en-GB"/>
        </w:rPr>
        <w:t xml:space="preserve"> - </w:t>
      </w:r>
      <w:r w:rsidRPr="008B0116">
        <w:rPr>
          <w:rFonts w:ascii="Times New Roman" w:hAnsi="Times New Roman"/>
          <w:lang w:val="en-GB"/>
        </w:rPr>
        <w:t xml:space="preserve">in </w:t>
      </w:r>
      <w:r w:rsidR="00A0219B">
        <w:rPr>
          <w:rFonts w:ascii="Times New Roman" w:hAnsi="Times New Roman"/>
          <w:lang w:val="en-GB"/>
        </w:rPr>
        <w:t xml:space="preserve">determining how satisfied (level of </w:t>
      </w:r>
      <w:r w:rsidRPr="008B0116">
        <w:rPr>
          <w:rFonts w:ascii="Times New Roman" w:hAnsi="Times New Roman"/>
          <w:lang w:val="en-GB"/>
        </w:rPr>
        <w:t>satisfaction</w:t>
      </w:r>
      <w:r w:rsidR="00A0219B">
        <w:rPr>
          <w:rFonts w:ascii="Times New Roman" w:hAnsi="Times New Roman"/>
          <w:lang w:val="en-GB"/>
        </w:rPr>
        <w:t>)</w:t>
      </w:r>
      <w:r w:rsidRPr="008B0116">
        <w:rPr>
          <w:rFonts w:ascii="Times New Roman" w:hAnsi="Times New Roman"/>
          <w:lang w:val="en-GB"/>
        </w:rPr>
        <w:t xml:space="preserve"> with rural tourism in Kaski District</w:t>
      </w:r>
      <w:r w:rsidR="001A7F0A">
        <w:rPr>
          <w:rFonts w:ascii="Times New Roman" w:hAnsi="Times New Roman"/>
          <w:lang w:val="en-GB"/>
        </w:rPr>
        <w:t xml:space="preserve"> of</w:t>
      </w:r>
      <w:r w:rsidRPr="008B0116">
        <w:rPr>
          <w:rFonts w:ascii="Times New Roman" w:hAnsi="Times New Roman"/>
          <w:lang w:val="en-GB"/>
        </w:rPr>
        <w:t xml:space="preserve"> Nepal. Push factors </w:t>
      </w:r>
      <w:r w:rsidR="00FF0D06">
        <w:rPr>
          <w:rFonts w:ascii="Times New Roman" w:hAnsi="Times New Roman"/>
          <w:lang w:val="en-GB"/>
        </w:rPr>
        <w:t xml:space="preserve">like </w:t>
      </w:r>
      <w:r w:rsidRPr="008B0116">
        <w:rPr>
          <w:rFonts w:ascii="Times New Roman" w:hAnsi="Times New Roman"/>
          <w:lang w:val="en-GB"/>
        </w:rPr>
        <w:t xml:space="preserve">cultural enrichment, relaxation, and the search for memorable experiences scored highest, while pull </w:t>
      </w:r>
      <w:r w:rsidR="00FF0D06">
        <w:rPr>
          <w:rFonts w:ascii="Times New Roman" w:hAnsi="Times New Roman"/>
          <w:lang w:val="en-GB"/>
        </w:rPr>
        <w:t>elements such as</w:t>
      </w:r>
      <w:r w:rsidRPr="008B0116">
        <w:rPr>
          <w:rFonts w:ascii="Times New Roman" w:hAnsi="Times New Roman"/>
          <w:lang w:val="en-GB"/>
        </w:rPr>
        <w:t xml:space="preserve"> beautiful landscapes, cultural immersion, and adventure were most influential. </w:t>
      </w:r>
      <w:r w:rsidR="0005201C">
        <w:rPr>
          <w:rFonts w:ascii="Times New Roman" w:hAnsi="Times New Roman"/>
          <w:lang w:val="en-GB"/>
        </w:rPr>
        <w:t>The result from the regression analysis</w:t>
      </w:r>
      <w:r w:rsidRPr="008B0116">
        <w:rPr>
          <w:rFonts w:ascii="Times New Roman" w:hAnsi="Times New Roman"/>
          <w:lang w:val="en-GB"/>
        </w:rPr>
        <w:t xml:space="preserve"> further confirmed that both </w:t>
      </w:r>
      <w:r w:rsidR="0005201C">
        <w:rPr>
          <w:rFonts w:ascii="Times New Roman" w:hAnsi="Times New Roman"/>
          <w:lang w:val="en-GB"/>
        </w:rPr>
        <w:t xml:space="preserve">motivational </w:t>
      </w:r>
      <w:r w:rsidR="0005201C" w:rsidRPr="008B0116">
        <w:rPr>
          <w:rFonts w:ascii="Times New Roman" w:hAnsi="Times New Roman"/>
          <w:lang w:val="en-GB"/>
        </w:rPr>
        <w:t>factors significantly and positively predict tourist satisfaction</w:t>
      </w:r>
      <w:r w:rsidR="0005201C">
        <w:rPr>
          <w:rFonts w:ascii="Times New Roman" w:hAnsi="Times New Roman"/>
          <w:lang w:val="en-GB"/>
        </w:rPr>
        <w:t xml:space="preserve"> i.e.</w:t>
      </w:r>
      <w:r w:rsidR="0005201C" w:rsidRPr="008B0116">
        <w:rPr>
          <w:rFonts w:ascii="Times New Roman" w:hAnsi="Times New Roman"/>
          <w:lang w:val="en-GB"/>
        </w:rPr>
        <w:t xml:space="preserve"> </w:t>
      </w:r>
      <w:r w:rsidRPr="008B0116">
        <w:rPr>
          <w:rFonts w:ascii="Times New Roman" w:hAnsi="Times New Roman"/>
          <w:lang w:val="en-GB"/>
        </w:rPr>
        <w:t xml:space="preserve">push (β = 0.448, </w:t>
      </w:r>
      <w:r w:rsidRPr="008B0116">
        <w:rPr>
          <w:rFonts w:ascii="Times New Roman" w:hAnsi="Times New Roman"/>
          <w:i/>
          <w:iCs/>
          <w:lang w:val="en-GB"/>
        </w:rPr>
        <w:t>p</w:t>
      </w:r>
      <w:r w:rsidRPr="008B0116">
        <w:rPr>
          <w:rFonts w:ascii="Times New Roman" w:hAnsi="Times New Roman"/>
          <w:lang w:val="en-GB"/>
        </w:rPr>
        <w:t xml:space="preserve"> &lt; .001) and pull (β = 0.443, </w:t>
      </w:r>
      <w:r w:rsidRPr="008B0116">
        <w:rPr>
          <w:rFonts w:ascii="Times New Roman" w:hAnsi="Times New Roman"/>
          <w:i/>
          <w:iCs/>
          <w:lang w:val="en-GB"/>
        </w:rPr>
        <w:t>p</w:t>
      </w:r>
      <w:r w:rsidRPr="008B0116">
        <w:rPr>
          <w:rFonts w:ascii="Times New Roman" w:hAnsi="Times New Roman"/>
          <w:lang w:val="en-GB"/>
        </w:rPr>
        <w:t xml:space="preserve"> &lt; .001). This reinforces established literature (e.g., Lee, 2021; Torabi et al., 2023) which emphasizes that motivation</w:t>
      </w:r>
      <w:r w:rsidR="00AB67B3">
        <w:rPr>
          <w:rFonts w:ascii="Times New Roman" w:hAnsi="Times New Roman"/>
          <w:lang w:val="en-GB"/>
        </w:rPr>
        <w:t xml:space="preserve"> factors</w:t>
      </w:r>
      <w:r w:rsidR="00901D7F">
        <w:rPr>
          <w:rFonts w:ascii="Times New Roman" w:hAnsi="Times New Roman"/>
          <w:lang w:val="en-GB"/>
        </w:rPr>
        <w:t xml:space="preserve"> </w:t>
      </w:r>
      <w:r w:rsidR="00AB67B3">
        <w:rPr>
          <w:rFonts w:ascii="Times New Roman" w:hAnsi="Times New Roman"/>
          <w:lang w:val="en-GB"/>
        </w:rPr>
        <w:t>(</w:t>
      </w:r>
      <w:r w:rsidR="00901D7F">
        <w:rPr>
          <w:rFonts w:ascii="Times New Roman" w:hAnsi="Times New Roman"/>
          <w:lang w:val="en-GB"/>
        </w:rPr>
        <w:t>visitors</w:t>
      </w:r>
      <w:r w:rsidR="00AB67B3">
        <w:rPr>
          <w:rFonts w:ascii="Times New Roman" w:hAnsi="Times New Roman"/>
          <w:lang w:val="en-GB"/>
        </w:rPr>
        <w:t xml:space="preserve"> internal psychological drivers</w:t>
      </w:r>
      <w:r w:rsidRPr="008B0116">
        <w:rPr>
          <w:rFonts w:ascii="Times New Roman" w:hAnsi="Times New Roman"/>
          <w:lang w:val="en-GB"/>
        </w:rPr>
        <w:t xml:space="preserve"> and destination attributes</w:t>
      </w:r>
      <w:r w:rsidR="00AB67B3">
        <w:rPr>
          <w:rFonts w:ascii="Times New Roman" w:hAnsi="Times New Roman"/>
          <w:lang w:val="en-GB"/>
        </w:rPr>
        <w:t>)</w:t>
      </w:r>
      <w:r w:rsidRPr="008B0116">
        <w:rPr>
          <w:rFonts w:ascii="Times New Roman" w:hAnsi="Times New Roman"/>
          <w:lang w:val="en-GB"/>
        </w:rPr>
        <w:t xml:space="preserve"> jointly determine satisfaction and revisit intentions.</w:t>
      </w:r>
    </w:p>
    <w:p w14:paraId="734B3623"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In contrast, </w:t>
      </w:r>
      <w:r w:rsidRPr="008B0116">
        <w:rPr>
          <w:rFonts w:ascii="Times New Roman" w:hAnsi="Times New Roman"/>
          <w:b/>
          <w:bCs/>
          <w:lang w:val="en-GB"/>
        </w:rPr>
        <w:t>ICT adoption showed a mixed pattern</w:t>
      </w:r>
      <w:r w:rsidRPr="008B0116">
        <w:rPr>
          <w:rFonts w:ascii="Times New Roman" w:hAnsi="Times New Roman"/>
          <w:lang w:val="en-GB"/>
        </w:rPr>
        <w:t xml:space="preserve">. While internet access, mobile phones, and digital payments were rated highly useful, devices like radios, TVs, laptops, and tablets were considered largely irrelevant to rural tourism experiences. Correlation analysis confirmed that ICT adoption had only a weak association with pull factors and no direct relationship with satisfaction. This suggests that ICT serves primarily as a </w:t>
      </w:r>
      <w:r w:rsidRPr="00375A0C">
        <w:rPr>
          <w:rFonts w:ascii="Times New Roman" w:hAnsi="Times New Roman"/>
          <w:lang w:val="en-GB"/>
        </w:rPr>
        <w:t>supporting tool,</w:t>
      </w:r>
      <w:r w:rsidRPr="008B0116">
        <w:rPr>
          <w:rFonts w:ascii="Times New Roman" w:hAnsi="Times New Roman"/>
          <w:lang w:val="en-GB"/>
        </w:rPr>
        <w:t xml:space="preserve"> enabling access to destination information and convenience, rather than directly driving satisfaction. This finding contrasts with some smart tourism literature but aligns with rural tourism studies noting that infrastructure constraints (poor connectivity, limited training) restrict ICT’s impact (Kharel, 2024).</w:t>
      </w:r>
    </w:p>
    <w:p w14:paraId="78A30692"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lastRenderedPageBreak/>
        <w:t xml:space="preserve">The ANOVA results revealed that </w:t>
      </w:r>
      <w:r w:rsidRPr="008B0116">
        <w:rPr>
          <w:rFonts w:ascii="Times New Roman" w:hAnsi="Times New Roman"/>
          <w:b/>
          <w:bCs/>
          <w:lang w:val="en-GB"/>
        </w:rPr>
        <w:t>tourist demographics significantly influence motivations and satisfaction</w:t>
      </w:r>
      <w:r w:rsidRPr="008B0116">
        <w:rPr>
          <w:rFonts w:ascii="Times New Roman" w:hAnsi="Times New Roman"/>
          <w:lang w:val="en-GB"/>
        </w:rPr>
        <w:t>. Gender, age, place of origin, occupation, marital status, vacation frequency, and intended duration of stay were all significant determinants of at least one factor, whereas education level and management position had no significant effect. Importantly, place of origin emerged as the strongest differentiator across all dimensions, underlining the importance of tailoring rural tourism strategies to specific market segments.</w:t>
      </w:r>
    </w:p>
    <w:p w14:paraId="325626AE"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Overall, the study confirms that </w:t>
      </w:r>
      <w:r w:rsidRPr="008B0116">
        <w:rPr>
          <w:rFonts w:ascii="Times New Roman" w:hAnsi="Times New Roman"/>
          <w:b/>
          <w:bCs/>
          <w:lang w:val="en-GB"/>
        </w:rPr>
        <w:t>rural tourism in Kaski is shaped primarily by tourists’ intrinsic motivations and destination attributes</w:t>
      </w:r>
      <w:r w:rsidRPr="008B0116">
        <w:rPr>
          <w:rFonts w:ascii="Times New Roman" w:hAnsi="Times New Roman"/>
          <w:lang w:val="en-GB"/>
        </w:rPr>
        <w:t>, while ICT adoption plays an indirect and secondary role.</w:t>
      </w:r>
    </w:p>
    <w:p w14:paraId="39F5C92E" w14:textId="0DA46842" w:rsidR="00144F1F" w:rsidRPr="008B0116" w:rsidRDefault="003744C3" w:rsidP="008765E0">
      <w:pPr>
        <w:spacing w:after="240" w:line="360" w:lineRule="auto"/>
        <w:rPr>
          <w:rFonts w:ascii="Times New Roman" w:hAnsi="Times New Roman"/>
          <w:b/>
          <w:bCs/>
          <w:lang w:val="en-GB"/>
        </w:rPr>
      </w:pPr>
      <w:r>
        <w:rPr>
          <w:rFonts w:ascii="Times New Roman" w:hAnsi="Times New Roman"/>
          <w:b/>
          <w:bCs/>
          <w:lang w:val="en-GB"/>
        </w:rPr>
        <w:t xml:space="preserve">4.5 </w:t>
      </w:r>
      <w:r w:rsidRPr="008B0116">
        <w:rPr>
          <w:rFonts w:ascii="Times New Roman" w:hAnsi="Times New Roman"/>
          <w:b/>
          <w:bCs/>
          <w:lang w:val="en-GB"/>
        </w:rPr>
        <w:t>Implications of the Study</w:t>
      </w:r>
    </w:p>
    <w:p w14:paraId="42C83C13" w14:textId="77777777" w:rsidR="008B0116" w:rsidRPr="008B0116" w:rsidRDefault="00000000" w:rsidP="008765E0">
      <w:pPr>
        <w:numPr>
          <w:ilvl w:val="0"/>
          <w:numId w:val="7"/>
        </w:numPr>
        <w:spacing w:after="240" w:line="360" w:lineRule="auto"/>
        <w:rPr>
          <w:rFonts w:ascii="Times New Roman" w:hAnsi="Times New Roman"/>
        </w:rPr>
      </w:pPr>
      <w:r w:rsidRPr="008B0116">
        <w:rPr>
          <w:rFonts w:ascii="Times New Roman" w:hAnsi="Times New Roman"/>
          <w:b/>
          <w:bCs/>
          <w:lang w:val="en-GB"/>
        </w:rPr>
        <w:t>For Tourism Planners and Policymakers</w:t>
      </w:r>
      <w:r w:rsidRPr="008B0116">
        <w:rPr>
          <w:rFonts w:ascii="Times New Roman" w:hAnsi="Times New Roman"/>
        </w:rPr>
        <w:t xml:space="preserve">: </w:t>
      </w:r>
    </w:p>
    <w:p w14:paraId="2533B072" w14:textId="0336D6F4" w:rsidR="00144F1F" w:rsidRPr="008B0116" w:rsidRDefault="00F8527E" w:rsidP="008765E0">
      <w:pPr>
        <w:spacing w:after="240" w:line="360" w:lineRule="auto"/>
        <w:ind w:left="720"/>
        <w:rPr>
          <w:rFonts w:ascii="Times New Roman" w:hAnsi="Times New Roman"/>
        </w:rPr>
      </w:pPr>
      <w:r>
        <w:rPr>
          <w:rFonts w:ascii="Times New Roman" w:hAnsi="Times New Roman"/>
          <w:lang w:val="en-GB"/>
        </w:rPr>
        <w:t>Investors should make i</w:t>
      </w:r>
      <w:r w:rsidRPr="008B0116">
        <w:rPr>
          <w:rFonts w:ascii="Times New Roman" w:hAnsi="Times New Roman"/>
          <w:lang w:val="en-GB"/>
        </w:rPr>
        <w:t>nvestments prioritiz</w:t>
      </w:r>
      <w:r>
        <w:rPr>
          <w:rFonts w:ascii="Times New Roman" w:hAnsi="Times New Roman"/>
          <w:lang w:val="en-GB"/>
        </w:rPr>
        <w:t>ing</w:t>
      </w:r>
      <w:r w:rsidRPr="008B0116">
        <w:rPr>
          <w:rFonts w:ascii="Times New Roman" w:hAnsi="Times New Roman"/>
          <w:lang w:val="en-GB"/>
        </w:rPr>
        <w:t xml:space="preserve"> </w:t>
      </w:r>
      <w:r w:rsidRPr="008B0116">
        <w:rPr>
          <w:rFonts w:ascii="Times New Roman" w:hAnsi="Times New Roman"/>
          <w:b/>
          <w:bCs/>
          <w:lang w:val="en-GB"/>
        </w:rPr>
        <w:t>preserv</w:t>
      </w:r>
      <w:r>
        <w:rPr>
          <w:rFonts w:ascii="Times New Roman" w:hAnsi="Times New Roman"/>
          <w:b/>
          <w:bCs/>
          <w:lang w:val="en-GB"/>
        </w:rPr>
        <w:t>ation of</w:t>
      </w:r>
      <w:r w:rsidRPr="008B0116">
        <w:rPr>
          <w:rFonts w:ascii="Times New Roman" w:hAnsi="Times New Roman"/>
          <w:b/>
          <w:bCs/>
          <w:lang w:val="en-GB"/>
        </w:rPr>
        <w:t xml:space="preserve"> natural beauty, promoting cultural authenticity, and creating peaceful environments</w:t>
      </w:r>
      <w:r w:rsidRPr="008B0116">
        <w:rPr>
          <w:rFonts w:ascii="Times New Roman" w:hAnsi="Times New Roman"/>
          <w:lang w:val="en-GB"/>
        </w:rPr>
        <w:t xml:space="preserve">, as these are the strongest pull factors linked to satisfaction. </w:t>
      </w:r>
      <w:r>
        <w:rPr>
          <w:rFonts w:ascii="Times New Roman" w:hAnsi="Times New Roman"/>
          <w:b/>
          <w:bCs/>
          <w:lang w:val="en-GB"/>
        </w:rPr>
        <w:t>D</w:t>
      </w:r>
      <w:r w:rsidRPr="008B0116">
        <w:rPr>
          <w:rFonts w:ascii="Times New Roman" w:hAnsi="Times New Roman"/>
          <w:b/>
          <w:bCs/>
          <w:lang w:val="en-GB"/>
        </w:rPr>
        <w:t>igital infrastructure development</w:t>
      </w:r>
      <w:r w:rsidRPr="008B0116">
        <w:rPr>
          <w:rFonts w:ascii="Times New Roman" w:hAnsi="Times New Roman"/>
          <w:lang w:val="en-GB"/>
        </w:rPr>
        <w:t xml:space="preserve"> (reliable internet, mobile payments) to enhance ICT adoption, especially in remote rural areas</w:t>
      </w:r>
      <w:r>
        <w:rPr>
          <w:rFonts w:ascii="Times New Roman" w:hAnsi="Times New Roman"/>
          <w:lang w:val="en-GB"/>
        </w:rPr>
        <w:t xml:space="preserve"> should be focused while drafting the policies</w:t>
      </w:r>
      <w:r w:rsidRPr="008B0116">
        <w:rPr>
          <w:rFonts w:ascii="Times New Roman" w:hAnsi="Times New Roman"/>
          <w:lang w:val="en-GB"/>
        </w:rPr>
        <w:t>.</w:t>
      </w:r>
    </w:p>
    <w:p w14:paraId="26B81A23" w14:textId="77777777" w:rsidR="008B0116" w:rsidRPr="008B0116" w:rsidRDefault="00000000" w:rsidP="008765E0">
      <w:pPr>
        <w:numPr>
          <w:ilvl w:val="0"/>
          <w:numId w:val="7"/>
        </w:numPr>
        <w:spacing w:after="240" w:line="360" w:lineRule="auto"/>
        <w:rPr>
          <w:rFonts w:ascii="Times New Roman" w:hAnsi="Times New Roman"/>
        </w:rPr>
      </w:pPr>
      <w:r w:rsidRPr="008B0116">
        <w:rPr>
          <w:rFonts w:ascii="Times New Roman" w:hAnsi="Times New Roman"/>
          <w:b/>
          <w:bCs/>
          <w:lang w:val="en-GB"/>
        </w:rPr>
        <w:t>For Local Communities and Service Providers</w:t>
      </w:r>
    </w:p>
    <w:p w14:paraId="292E28B8" w14:textId="3553111D" w:rsidR="00144F1F" w:rsidRDefault="00735E79" w:rsidP="008765E0">
      <w:pPr>
        <w:spacing w:after="240" w:line="360" w:lineRule="auto"/>
        <w:ind w:left="720"/>
        <w:rPr>
          <w:rFonts w:ascii="Times New Roman" w:hAnsi="Times New Roman"/>
          <w:lang w:val="en-GB"/>
        </w:rPr>
      </w:pPr>
      <w:r>
        <w:rPr>
          <w:rFonts w:ascii="Times New Roman" w:hAnsi="Times New Roman"/>
          <w:lang w:val="en-GB"/>
        </w:rPr>
        <w:t xml:space="preserve">Tourism </w:t>
      </w:r>
      <w:r w:rsidRPr="008B0116">
        <w:rPr>
          <w:rFonts w:ascii="Times New Roman" w:hAnsi="Times New Roman"/>
          <w:lang w:val="en-GB"/>
        </w:rPr>
        <w:t xml:space="preserve">Experiences should be designed around </w:t>
      </w:r>
      <w:r w:rsidRPr="008B0116">
        <w:rPr>
          <w:rFonts w:ascii="Times New Roman" w:hAnsi="Times New Roman"/>
          <w:b/>
          <w:bCs/>
          <w:lang w:val="en-GB"/>
        </w:rPr>
        <w:t>push motivations</w:t>
      </w:r>
      <w:r w:rsidRPr="008B0116">
        <w:rPr>
          <w:rFonts w:ascii="Times New Roman" w:hAnsi="Times New Roman"/>
          <w:lang w:val="en-GB"/>
        </w:rPr>
        <w:t>, such as opportunities for cultural exchange, relaxation, and memory-making.</w:t>
      </w:r>
      <w:r w:rsidR="008B0116" w:rsidRPr="008B0116">
        <w:rPr>
          <w:rFonts w:ascii="Times New Roman" w:hAnsi="Times New Roman"/>
        </w:rPr>
        <w:t xml:space="preserve"> </w:t>
      </w:r>
      <w:r w:rsidRPr="008B0116">
        <w:rPr>
          <w:rFonts w:ascii="Times New Roman" w:hAnsi="Times New Roman"/>
          <w:lang w:val="en-GB"/>
        </w:rPr>
        <w:t xml:space="preserve">Enhancing </w:t>
      </w:r>
      <w:r w:rsidRPr="008B0116">
        <w:rPr>
          <w:rFonts w:ascii="Times New Roman" w:hAnsi="Times New Roman"/>
          <w:b/>
          <w:bCs/>
          <w:lang w:val="en-GB"/>
        </w:rPr>
        <w:t>affordability and safety</w:t>
      </w:r>
      <w:r w:rsidRPr="008B0116">
        <w:rPr>
          <w:rFonts w:ascii="Times New Roman" w:hAnsi="Times New Roman"/>
          <w:lang w:val="en-GB"/>
        </w:rPr>
        <w:t>, while offering small-scale adventure and nature-based activities, can further boost satisfaction.</w:t>
      </w:r>
      <w:r w:rsidR="008B0116" w:rsidRPr="008B0116">
        <w:rPr>
          <w:rFonts w:ascii="Times New Roman" w:hAnsi="Times New Roman"/>
          <w:lang w:val="en-GB"/>
        </w:rPr>
        <w:t xml:space="preserve"> </w:t>
      </w:r>
      <w:r w:rsidRPr="008B0116">
        <w:rPr>
          <w:rFonts w:ascii="Times New Roman" w:hAnsi="Times New Roman"/>
          <w:lang w:val="en-GB"/>
        </w:rPr>
        <w:t xml:space="preserve">Training programs in </w:t>
      </w:r>
      <w:r w:rsidRPr="008B0116">
        <w:rPr>
          <w:rFonts w:ascii="Times New Roman" w:hAnsi="Times New Roman"/>
          <w:b/>
          <w:bCs/>
          <w:lang w:val="en-GB"/>
        </w:rPr>
        <w:t>digital marketing and ICT use</w:t>
      </w:r>
      <w:r w:rsidRPr="008B0116">
        <w:rPr>
          <w:rFonts w:ascii="Times New Roman" w:hAnsi="Times New Roman"/>
          <w:lang w:val="en-GB"/>
        </w:rPr>
        <w:t xml:space="preserve"> will help rural hosts leverage online platforms without overdependence on intermediaries.</w:t>
      </w:r>
    </w:p>
    <w:p w14:paraId="02144F13" w14:textId="77777777" w:rsidR="008B0116" w:rsidRPr="008B0116" w:rsidRDefault="00000000" w:rsidP="008765E0">
      <w:pPr>
        <w:numPr>
          <w:ilvl w:val="0"/>
          <w:numId w:val="7"/>
        </w:numPr>
        <w:spacing w:after="240" w:line="360" w:lineRule="auto"/>
        <w:rPr>
          <w:rFonts w:ascii="Times New Roman" w:hAnsi="Times New Roman"/>
        </w:rPr>
      </w:pPr>
      <w:r w:rsidRPr="008B0116">
        <w:rPr>
          <w:rFonts w:ascii="Times New Roman" w:hAnsi="Times New Roman"/>
          <w:b/>
          <w:bCs/>
          <w:lang w:val="en-GB"/>
        </w:rPr>
        <w:t>For Researchers</w:t>
      </w:r>
    </w:p>
    <w:p w14:paraId="16E8FD5C" w14:textId="1A7ED00B" w:rsidR="00A3631B" w:rsidRDefault="00000000" w:rsidP="004C36DB">
      <w:pPr>
        <w:spacing w:after="240" w:line="360" w:lineRule="auto"/>
        <w:ind w:left="720"/>
        <w:rPr>
          <w:rFonts w:ascii="Times New Roman" w:hAnsi="Times New Roman"/>
          <w:lang w:val="en-GB"/>
        </w:rPr>
      </w:pPr>
      <w:r w:rsidRPr="008B0116">
        <w:rPr>
          <w:rFonts w:ascii="Times New Roman" w:hAnsi="Times New Roman"/>
          <w:lang w:val="en-GB"/>
        </w:rPr>
        <w:t xml:space="preserve">The results highlight the need to integrate </w:t>
      </w:r>
      <w:r w:rsidRPr="008B0116">
        <w:rPr>
          <w:rFonts w:ascii="Times New Roman" w:hAnsi="Times New Roman"/>
          <w:b/>
          <w:bCs/>
          <w:lang w:val="en-GB"/>
        </w:rPr>
        <w:t>motivation theories with technology adoption frameworks</w:t>
      </w:r>
      <w:r w:rsidRPr="008B0116">
        <w:rPr>
          <w:rFonts w:ascii="Times New Roman" w:hAnsi="Times New Roman"/>
          <w:lang w:val="en-GB"/>
        </w:rPr>
        <w:t xml:space="preserve"> in rural tourism research.</w:t>
      </w:r>
      <w:r w:rsidR="008B0116" w:rsidRPr="008B0116">
        <w:rPr>
          <w:rFonts w:ascii="Times New Roman" w:hAnsi="Times New Roman"/>
        </w:rPr>
        <w:t xml:space="preserve"> </w:t>
      </w:r>
      <w:r w:rsidRPr="008B0116">
        <w:rPr>
          <w:rFonts w:ascii="Times New Roman" w:hAnsi="Times New Roman"/>
          <w:lang w:val="en-GB"/>
        </w:rPr>
        <w:t xml:space="preserve">Future work could explore </w:t>
      </w:r>
      <w:r w:rsidRPr="008B0116">
        <w:rPr>
          <w:rFonts w:ascii="Times New Roman" w:hAnsi="Times New Roman"/>
          <w:b/>
          <w:bCs/>
          <w:lang w:val="en-GB"/>
        </w:rPr>
        <w:t>mediating roles</w:t>
      </w:r>
      <w:r w:rsidRPr="008B0116">
        <w:rPr>
          <w:rFonts w:ascii="Times New Roman" w:hAnsi="Times New Roman"/>
          <w:lang w:val="en-GB"/>
        </w:rPr>
        <w:t xml:space="preserve"> (e.g., ICT → service convenience → satisfaction) rather than expecting direct effects of ICT adoption on satisfaction.</w:t>
      </w:r>
      <w:r w:rsidR="00A3631B">
        <w:rPr>
          <w:rFonts w:ascii="Times New Roman" w:hAnsi="Times New Roman"/>
          <w:lang w:val="en-GB"/>
        </w:rPr>
        <w:br w:type="page"/>
      </w:r>
    </w:p>
    <w:p w14:paraId="0D3887A7" w14:textId="4DCEFD52" w:rsidR="00144F1F" w:rsidRPr="008B0116" w:rsidRDefault="001D7B78" w:rsidP="008765E0">
      <w:pPr>
        <w:spacing w:after="240" w:line="360" w:lineRule="auto"/>
        <w:rPr>
          <w:rFonts w:ascii="Times New Roman" w:hAnsi="Times New Roman"/>
          <w:b/>
          <w:bCs/>
          <w:lang w:val="en-GB"/>
        </w:rPr>
      </w:pPr>
      <w:r>
        <w:rPr>
          <w:rFonts w:ascii="Times New Roman" w:hAnsi="Times New Roman"/>
          <w:b/>
          <w:bCs/>
          <w:lang w:val="en-GB"/>
        </w:rPr>
        <w:lastRenderedPageBreak/>
        <w:t xml:space="preserve">5.  </w:t>
      </w:r>
      <w:r w:rsidR="00BF01DC">
        <w:rPr>
          <w:rFonts w:ascii="Times New Roman" w:hAnsi="Times New Roman"/>
          <w:b/>
          <w:bCs/>
          <w:lang w:val="en-GB"/>
        </w:rPr>
        <w:t>CONCLUSION</w:t>
      </w:r>
    </w:p>
    <w:p w14:paraId="4CB8CD9C" w14:textId="61D90F85"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This study examined the relationship between </w:t>
      </w:r>
      <w:r w:rsidR="001E549D">
        <w:rPr>
          <w:rFonts w:ascii="Times New Roman" w:hAnsi="Times New Roman"/>
          <w:lang w:val="en-GB"/>
        </w:rPr>
        <w:t xml:space="preserve">push and pull </w:t>
      </w:r>
      <w:r w:rsidRPr="008B0116">
        <w:rPr>
          <w:rFonts w:ascii="Times New Roman" w:hAnsi="Times New Roman"/>
          <w:lang w:val="en-GB"/>
        </w:rPr>
        <w:t xml:space="preserve">motivational factors, ICT adoption, and tourist satisfaction in the rural tourism context of Kaski District, Nepal. The results show that </w:t>
      </w:r>
      <w:r w:rsidRPr="008B0116">
        <w:rPr>
          <w:rFonts w:ascii="Times New Roman" w:hAnsi="Times New Roman"/>
          <w:b/>
          <w:bCs/>
          <w:lang w:val="en-GB"/>
        </w:rPr>
        <w:t>push and pull motivations are the strongest predictors of satisfaction</w:t>
      </w:r>
      <w:r w:rsidRPr="008B0116">
        <w:rPr>
          <w:rFonts w:ascii="Times New Roman" w:hAnsi="Times New Roman"/>
          <w:lang w:val="en-GB"/>
        </w:rPr>
        <w:t>, with tourists most motivated by cultural enrichment, relaxation, natural landscapes, and authentic rural experiences. ICT adoption, while useful for communication and convenience, does not directly predict satisfaction, reflecting infrastructural challenges and the experiential nature of rural tourism. Demographic characteristics, especially gender, age, place of origin, and occupation, significantly influence motivations and satisfaction, underscoring the need for targeted strategies.</w:t>
      </w:r>
    </w:p>
    <w:p w14:paraId="79236591" w14:textId="77777777" w:rsidR="00144F1F"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In conclusion, the study demonstrates that </w:t>
      </w:r>
      <w:r w:rsidRPr="008B0116">
        <w:rPr>
          <w:rFonts w:ascii="Times New Roman" w:hAnsi="Times New Roman"/>
          <w:b/>
          <w:bCs/>
          <w:lang w:val="en-GB"/>
        </w:rPr>
        <w:t>rural tourism success in Kaski depends on aligning destination offerings with tourists’ intrinsic motivations and pull factors, while strengthening ICT infrastructure and local digital capabilities to support accessibility and engagement</w:t>
      </w:r>
      <w:r w:rsidRPr="008B0116">
        <w:rPr>
          <w:rFonts w:ascii="Times New Roman" w:hAnsi="Times New Roman"/>
          <w:lang w:val="en-GB"/>
        </w:rPr>
        <w:t>. By integrating motivation and technology perspectives, this research contributes to both theory and practice, offering insights for sustainable rural tourism development in Nepal.</w:t>
      </w:r>
    </w:p>
    <w:p w14:paraId="7028D1CC" w14:textId="77777777" w:rsidR="005E31BF" w:rsidRPr="008B0116" w:rsidRDefault="005E31BF" w:rsidP="008765E0">
      <w:pPr>
        <w:spacing w:after="240" w:line="360" w:lineRule="auto"/>
        <w:rPr>
          <w:rFonts w:ascii="Times New Roman" w:hAnsi="Times New Roman"/>
        </w:rPr>
      </w:pPr>
    </w:p>
    <w:p w14:paraId="369E35AD" w14:textId="3945DEC5" w:rsidR="00144F1F" w:rsidRPr="00BF01DC" w:rsidRDefault="00BF01DC" w:rsidP="00BF01DC">
      <w:pPr>
        <w:pStyle w:val="ListParagraph"/>
        <w:numPr>
          <w:ilvl w:val="0"/>
          <w:numId w:val="3"/>
        </w:numPr>
        <w:spacing w:after="240" w:line="360" w:lineRule="auto"/>
        <w:ind w:left="284" w:hanging="284"/>
        <w:rPr>
          <w:rFonts w:ascii="Times New Roman" w:hAnsi="Times New Roman"/>
          <w:b/>
          <w:bCs/>
        </w:rPr>
      </w:pPr>
      <w:r>
        <w:rPr>
          <w:rFonts w:ascii="Times New Roman" w:hAnsi="Times New Roman"/>
          <w:b/>
          <w:bCs/>
        </w:rPr>
        <w:t>REFLECTION</w:t>
      </w:r>
      <w:r w:rsidRPr="00BF01DC">
        <w:rPr>
          <w:rFonts w:ascii="Times New Roman" w:hAnsi="Times New Roman"/>
          <w:b/>
          <w:bCs/>
        </w:rPr>
        <w:t xml:space="preserve"> </w:t>
      </w:r>
    </w:p>
    <w:p w14:paraId="6E7E0C8E" w14:textId="036CBE8E"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Quantitative Research Methods (LCDB 7011) is one of the taught module in Part I of the DBA. It is my favourite module as I love playing with the numbers. Our module leader Dr. Badir Miftah is also very kind, supportive, helpful and flexible person, who had guided all of us and made clear understanding of all the contents </w:t>
      </w:r>
      <w:r w:rsidR="00DD2A77">
        <w:rPr>
          <w:rFonts w:ascii="Times New Roman" w:hAnsi="Times New Roman"/>
          <w:lang w:val="en-GB"/>
        </w:rPr>
        <w:t>as well as using Quantitative data analysis software</w:t>
      </w:r>
      <w:r w:rsidRPr="008B0116">
        <w:rPr>
          <w:rFonts w:ascii="Times New Roman" w:hAnsi="Times New Roman"/>
          <w:lang w:val="en-GB"/>
        </w:rPr>
        <w:t xml:space="preserve"> SPSS. From this module, I gained valuable knowledge and practical skills in quantitative research methods. One of the key areas of learning was the use of surveys as a data collection tool. I learned not only how to design and administer surveys effectively, but also how to ensure that the questions align with research objectives, avoid bias, and capture measurable insights. This provided me with a strong foundation for collecting valid and reliable data in future research projects.</w:t>
      </w:r>
    </w:p>
    <w:p w14:paraId="4EA66907" w14:textId="67CC489E" w:rsidR="00144F1F" w:rsidRPr="00DD1868"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Equally important was developing competence in data analysis using SPSS. Through hands-on practice, I learned how to code, enter, and clean data, as well as apply statistical techniques to </w:t>
      </w:r>
      <w:r w:rsidRPr="008B0116">
        <w:rPr>
          <w:rFonts w:ascii="Times New Roman" w:hAnsi="Times New Roman"/>
          <w:lang w:val="en-GB"/>
        </w:rPr>
        <w:lastRenderedPageBreak/>
        <w:t>make sense of large datasets. This included running descriptive statistics, correlations, and more advanced analyses like ANOVA, Regression, T-test, Chi-square test, etc. These skills are crucial for identifying patterns, testing hypotheses, and drawing evidence-based conclusions.</w:t>
      </w:r>
      <w:r w:rsidR="00F245A4">
        <w:rPr>
          <w:rFonts w:ascii="Times New Roman" w:hAnsi="Times New Roman"/>
          <w:lang w:val="en-GB"/>
        </w:rPr>
        <w:t xml:space="preserve"> </w:t>
      </w:r>
      <w:r w:rsidRPr="008B0116">
        <w:rPr>
          <w:rFonts w:ascii="Times New Roman" w:hAnsi="Times New Roman"/>
          <w:lang w:val="en-GB"/>
        </w:rPr>
        <w:t>I also explored reliability testing, particularly through Cronbach’s alpha, which highlighted the importance of ensuring that research instruments are consistent and trustworthy. Understanding reliability reinforced the idea that strong research requires rigor and attention to the quality of measurement tools.</w:t>
      </w:r>
    </w:p>
    <w:p w14:paraId="565D21B9" w14:textId="054F2DEC" w:rsidR="00441004" w:rsidRDefault="00441004" w:rsidP="008765E0">
      <w:pPr>
        <w:spacing w:after="240" w:line="360" w:lineRule="auto"/>
        <w:rPr>
          <w:rFonts w:ascii="Times New Roman" w:hAnsi="Times New Roman"/>
          <w:lang w:val="en-GB"/>
        </w:rPr>
      </w:pPr>
      <w:r>
        <w:rPr>
          <w:rFonts w:ascii="Times New Roman" w:hAnsi="Times New Roman"/>
          <w:lang w:val="en-GB"/>
        </w:rPr>
        <w:t>In addition, I gained proficiency in both descriptive and inferential statistical analysis, which enhanced my capacity to investigate relationship between the variables, evaluate predictive modules, and provide insights that go beyond simple associations. This analytical approach is particularly helpful for answering complicated research problems in business and management contexts.</w:t>
      </w:r>
    </w:p>
    <w:p w14:paraId="209CB539" w14:textId="6955353F" w:rsidR="00E0757B" w:rsidRDefault="00802888" w:rsidP="008765E0">
      <w:pPr>
        <w:spacing w:after="240" w:line="360" w:lineRule="auto"/>
        <w:rPr>
          <w:rFonts w:ascii="Times New Roman" w:hAnsi="Times New Roman"/>
          <w:lang w:val="en-GB"/>
        </w:rPr>
      </w:pPr>
      <w:r>
        <w:rPr>
          <w:rFonts w:ascii="Times New Roman" w:hAnsi="Times New Roman"/>
          <w:lang w:val="en-GB"/>
        </w:rPr>
        <w:t>To sum up</w:t>
      </w:r>
      <w:r w:rsidRPr="008B0116">
        <w:rPr>
          <w:rFonts w:ascii="Times New Roman" w:hAnsi="Times New Roman"/>
          <w:lang w:val="en-GB"/>
        </w:rPr>
        <w:t xml:space="preserve">, </w:t>
      </w:r>
      <w:r w:rsidR="00E0757B">
        <w:rPr>
          <w:rFonts w:ascii="Times New Roman" w:hAnsi="Times New Roman"/>
          <w:lang w:val="en-GB"/>
        </w:rPr>
        <w:t>these skills serve as both technical instruments and stepping stones to developing into a more reflective and rigorous researcher. As I look forward to my DBA journey, these skills/abilities give me confidence and will undoubtedly help me conduct independent research. They will enable me to design robust methodologies, analyse data in systematic manner, and contribute significant findings to academic knowledge and real-world business challenges.</w:t>
      </w:r>
    </w:p>
    <w:p w14:paraId="707C81D0" w14:textId="7AC91336" w:rsidR="005A3F85" w:rsidRDefault="005A3F85" w:rsidP="008765E0">
      <w:pPr>
        <w:spacing w:after="240" w:line="360" w:lineRule="auto"/>
        <w:rPr>
          <w:rFonts w:ascii="Times New Roman" w:hAnsi="Times New Roman"/>
          <w:lang w:val="en-GB"/>
        </w:rPr>
      </w:pPr>
    </w:p>
    <w:p w14:paraId="0EF2FFDF" w14:textId="77777777" w:rsidR="005A3F85" w:rsidRDefault="005A3F85">
      <w:pPr>
        <w:suppressAutoHyphens w:val="0"/>
        <w:rPr>
          <w:rFonts w:ascii="Times New Roman" w:hAnsi="Times New Roman"/>
          <w:lang w:val="en-GB"/>
        </w:rPr>
      </w:pPr>
      <w:r>
        <w:rPr>
          <w:rFonts w:ascii="Times New Roman" w:hAnsi="Times New Roman"/>
          <w:lang w:val="en-GB"/>
        </w:rPr>
        <w:br w:type="page"/>
      </w:r>
    </w:p>
    <w:p w14:paraId="6C079AC3" w14:textId="3387849C" w:rsidR="00E0757B" w:rsidRPr="005A3F85" w:rsidRDefault="005A3F85" w:rsidP="008765E0">
      <w:pPr>
        <w:spacing w:after="240" w:line="360" w:lineRule="auto"/>
        <w:rPr>
          <w:rFonts w:ascii="Times New Roman" w:hAnsi="Times New Roman"/>
          <w:b/>
          <w:bCs/>
          <w:lang w:val="en-GB"/>
        </w:rPr>
      </w:pPr>
      <w:r w:rsidRPr="005A3F85">
        <w:rPr>
          <w:rFonts w:ascii="Times New Roman" w:hAnsi="Times New Roman"/>
          <w:b/>
          <w:bCs/>
          <w:lang w:val="en-GB"/>
        </w:rPr>
        <w:lastRenderedPageBreak/>
        <w:t>Bibliography</w:t>
      </w:r>
    </w:p>
    <w:p w14:paraId="73527E51" w14:textId="77777777" w:rsidR="008250D9" w:rsidRPr="009014AD" w:rsidRDefault="005A3F85" w:rsidP="009014AD">
      <w:pPr>
        <w:pStyle w:val="Bibliography"/>
        <w:spacing w:after="240" w:line="360" w:lineRule="auto"/>
        <w:ind w:left="0" w:firstLine="0"/>
        <w:rPr>
          <w:rFonts w:ascii="Times New Roman" w:hAnsi="Times New Roman"/>
          <w:szCs w:val="24"/>
        </w:rPr>
      </w:pPr>
      <w:r w:rsidRPr="00496CC7">
        <w:rPr>
          <w:lang w:val="en-GB"/>
        </w:rPr>
        <w:fldChar w:fldCharType="begin"/>
      </w:r>
      <w:r w:rsidR="00C5558F" w:rsidRPr="00496CC7">
        <w:rPr>
          <w:lang w:val="en-GB"/>
        </w:rPr>
        <w:instrText xml:space="preserve"> ADDIN ZOTERO_BIBL {"uncited":[],"omitted":[],"custom":[]} CSL_BIBLIOGRAPHY </w:instrText>
      </w:r>
      <w:r w:rsidRPr="00496CC7">
        <w:rPr>
          <w:lang w:val="en-GB"/>
        </w:rPr>
        <w:fldChar w:fldCharType="separate"/>
      </w:r>
      <w:r w:rsidR="008250D9" w:rsidRPr="009014AD">
        <w:rPr>
          <w:rFonts w:ascii="Times New Roman" w:hAnsi="Times New Roman"/>
          <w:szCs w:val="24"/>
        </w:rPr>
        <w:t xml:space="preserve">Acharya, S. (2022). Home Stay Tourism in Nepal. </w:t>
      </w:r>
      <w:r w:rsidR="008250D9" w:rsidRPr="009014AD">
        <w:rPr>
          <w:rFonts w:ascii="Times New Roman" w:hAnsi="Times New Roman"/>
          <w:i/>
          <w:iCs/>
          <w:szCs w:val="24"/>
        </w:rPr>
        <w:t>Voice of Teacher</w:t>
      </w:r>
      <w:r w:rsidR="008250D9" w:rsidRPr="009014AD">
        <w:rPr>
          <w:rFonts w:ascii="Times New Roman" w:hAnsi="Times New Roman"/>
          <w:szCs w:val="24"/>
        </w:rPr>
        <w:t xml:space="preserve">, </w:t>
      </w:r>
      <w:r w:rsidR="008250D9" w:rsidRPr="009014AD">
        <w:rPr>
          <w:rFonts w:ascii="Times New Roman" w:hAnsi="Times New Roman"/>
          <w:i/>
          <w:iCs/>
          <w:szCs w:val="24"/>
        </w:rPr>
        <w:t>7</w:t>
      </w:r>
      <w:r w:rsidR="008250D9" w:rsidRPr="009014AD">
        <w:rPr>
          <w:rFonts w:ascii="Times New Roman" w:hAnsi="Times New Roman"/>
          <w:szCs w:val="24"/>
        </w:rPr>
        <w:t>(01), 133–144. https://doi.org/10.3126/vot.v7i01.51036</w:t>
      </w:r>
    </w:p>
    <w:p w14:paraId="3EC4D506"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Aldora, M. M., Trihayuningtyas, E., Ardiansyah, I., Setiawan, N. A. N., Lim, A. N., Salsabila, R. A., &amp; Oktaviano, M. R. (2021). Rural Tourism Product Planning “Nepal Van Java”, Dusun Butuh, Magelang Regency. </w:t>
      </w:r>
      <w:r w:rsidRPr="009014AD">
        <w:rPr>
          <w:rFonts w:ascii="Times New Roman" w:hAnsi="Times New Roman"/>
          <w:i/>
          <w:iCs/>
          <w:szCs w:val="24"/>
        </w:rPr>
        <w:t>Journal of Tourism Sustainability</w:t>
      </w:r>
      <w:r w:rsidRPr="009014AD">
        <w:rPr>
          <w:rFonts w:ascii="Times New Roman" w:hAnsi="Times New Roman"/>
          <w:szCs w:val="24"/>
        </w:rPr>
        <w:t xml:space="preserve">, </w:t>
      </w:r>
      <w:r w:rsidRPr="009014AD">
        <w:rPr>
          <w:rFonts w:ascii="Times New Roman" w:hAnsi="Times New Roman"/>
          <w:i/>
          <w:iCs/>
          <w:szCs w:val="24"/>
        </w:rPr>
        <w:t>1</w:t>
      </w:r>
      <w:r w:rsidRPr="009014AD">
        <w:rPr>
          <w:rFonts w:ascii="Times New Roman" w:hAnsi="Times New Roman"/>
          <w:szCs w:val="24"/>
        </w:rPr>
        <w:t>(1), 16–24. https://doi.org/10.35313/jtos.v1i1.4</w:t>
      </w:r>
    </w:p>
    <w:p w14:paraId="202D1ABA"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Ali, M. B., Tuhin, R., Alim, M. A., Rokonuzzaman, M., Rahman, S. M., &amp; Nuruzzaman, M. (2024). Acceptance and use of ICT in tourism: The modified UTAUT model. </w:t>
      </w:r>
      <w:r w:rsidRPr="009014AD">
        <w:rPr>
          <w:rFonts w:ascii="Times New Roman" w:hAnsi="Times New Roman"/>
          <w:i/>
          <w:iCs/>
          <w:szCs w:val="24"/>
        </w:rPr>
        <w:t>Journal of Tourism Futures</w:t>
      </w:r>
      <w:r w:rsidRPr="009014AD">
        <w:rPr>
          <w:rFonts w:ascii="Times New Roman" w:hAnsi="Times New Roman"/>
          <w:szCs w:val="24"/>
        </w:rPr>
        <w:t xml:space="preserve">, </w:t>
      </w:r>
      <w:r w:rsidRPr="009014AD">
        <w:rPr>
          <w:rFonts w:ascii="Times New Roman" w:hAnsi="Times New Roman"/>
          <w:i/>
          <w:iCs/>
          <w:szCs w:val="24"/>
        </w:rPr>
        <w:t>10</w:t>
      </w:r>
      <w:r w:rsidRPr="009014AD">
        <w:rPr>
          <w:rFonts w:ascii="Times New Roman" w:hAnsi="Times New Roman"/>
          <w:szCs w:val="24"/>
        </w:rPr>
        <w:t>(2), 334–349. https://doi.org/10.1108/JTF-06-2021-0137</w:t>
      </w:r>
    </w:p>
    <w:p w14:paraId="7D671959"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Andereck, K. L., Valentine, K. M., Knopf, R. C., &amp; Vogt, C. A. (2005). Residents’ perceptions of community tourism impacts. </w:t>
      </w:r>
      <w:r w:rsidRPr="009014AD">
        <w:rPr>
          <w:rFonts w:ascii="Times New Roman" w:hAnsi="Times New Roman"/>
          <w:i/>
          <w:iCs/>
          <w:szCs w:val="24"/>
        </w:rPr>
        <w:t>Annals of Tourism Research</w:t>
      </w:r>
      <w:r w:rsidRPr="009014AD">
        <w:rPr>
          <w:rFonts w:ascii="Times New Roman" w:hAnsi="Times New Roman"/>
          <w:szCs w:val="24"/>
        </w:rPr>
        <w:t xml:space="preserve">, </w:t>
      </w:r>
      <w:r w:rsidRPr="009014AD">
        <w:rPr>
          <w:rFonts w:ascii="Times New Roman" w:hAnsi="Times New Roman"/>
          <w:i/>
          <w:iCs/>
          <w:szCs w:val="24"/>
        </w:rPr>
        <w:t>32</w:t>
      </w:r>
      <w:r w:rsidRPr="009014AD">
        <w:rPr>
          <w:rFonts w:ascii="Times New Roman" w:hAnsi="Times New Roman"/>
          <w:szCs w:val="24"/>
        </w:rPr>
        <w:t>(4), 1056–1076. https://doi.org/10.1016/j.annals.2005.03.001</w:t>
      </w:r>
    </w:p>
    <w:p w14:paraId="77446BFB"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Ayoub, D., &amp; Mohamed, D. N. H. S. (2024). The impact of push-pull motives on internal tourists’ visit and revisit intentions to Egyptian domestic destinations: The mediating role of country image. </w:t>
      </w:r>
      <w:r w:rsidRPr="009014AD">
        <w:rPr>
          <w:rFonts w:ascii="Times New Roman" w:hAnsi="Times New Roman"/>
          <w:i/>
          <w:iCs/>
          <w:szCs w:val="24"/>
        </w:rPr>
        <w:t>Humanities and Social Sciences Communications</w:t>
      </w:r>
      <w:r w:rsidRPr="009014AD">
        <w:rPr>
          <w:rFonts w:ascii="Times New Roman" w:hAnsi="Times New Roman"/>
          <w:szCs w:val="24"/>
        </w:rPr>
        <w:t xml:space="preserve">, </w:t>
      </w:r>
      <w:r w:rsidRPr="009014AD">
        <w:rPr>
          <w:rFonts w:ascii="Times New Roman" w:hAnsi="Times New Roman"/>
          <w:i/>
          <w:iCs/>
          <w:szCs w:val="24"/>
        </w:rPr>
        <w:t>11</w:t>
      </w:r>
      <w:r w:rsidRPr="009014AD">
        <w:rPr>
          <w:rFonts w:ascii="Times New Roman" w:hAnsi="Times New Roman"/>
          <w:szCs w:val="24"/>
        </w:rPr>
        <w:t>(1), 358. https://doi.org/10.1057/s41599-024-02835-7</w:t>
      </w:r>
    </w:p>
    <w:p w14:paraId="16EF77BE"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Baral, R., &amp; Saini, V. K. (2025). Nepalese tourism from the lens of residents: An assessment of impact perception, attitude, and action towards tourism development in Gandaki province, Nepal. </w:t>
      </w:r>
      <w:r w:rsidRPr="009014AD">
        <w:rPr>
          <w:rFonts w:ascii="Times New Roman" w:hAnsi="Times New Roman"/>
          <w:i/>
          <w:iCs/>
          <w:szCs w:val="24"/>
        </w:rPr>
        <w:t>Tourism and Hospitality Research</w:t>
      </w:r>
      <w:r w:rsidRPr="009014AD">
        <w:rPr>
          <w:rFonts w:ascii="Times New Roman" w:hAnsi="Times New Roman"/>
          <w:szCs w:val="24"/>
        </w:rPr>
        <w:t xml:space="preserve">, </w:t>
      </w:r>
      <w:r w:rsidRPr="009014AD">
        <w:rPr>
          <w:rFonts w:ascii="Times New Roman" w:hAnsi="Times New Roman"/>
          <w:i/>
          <w:iCs/>
          <w:szCs w:val="24"/>
        </w:rPr>
        <w:t>25</w:t>
      </w:r>
      <w:r w:rsidRPr="009014AD">
        <w:rPr>
          <w:rFonts w:ascii="Times New Roman" w:hAnsi="Times New Roman"/>
          <w:szCs w:val="24"/>
        </w:rPr>
        <w:t>(3), 489–505. https://doi.org/10.1177/14673584241232850</w:t>
      </w:r>
    </w:p>
    <w:p w14:paraId="7BD17BBA" w14:textId="77777777" w:rsidR="008250D9" w:rsidRPr="009014AD" w:rsidRDefault="008250D9" w:rsidP="009014AD">
      <w:pPr>
        <w:pStyle w:val="Bibliography"/>
        <w:spacing w:after="240" w:line="360" w:lineRule="auto"/>
        <w:ind w:left="0" w:firstLine="0"/>
        <w:rPr>
          <w:rFonts w:ascii="Times New Roman" w:hAnsi="Times New Roman"/>
          <w:szCs w:val="24"/>
          <w:lang w:val="fr-FR"/>
        </w:rPr>
      </w:pPr>
      <w:r w:rsidRPr="009014AD">
        <w:rPr>
          <w:rFonts w:ascii="Times New Roman" w:hAnsi="Times New Roman"/>
          <w:szCs w:val="24"/>
        </w:rPr>
        <w:t xml:space="preserve">Bekteshi, L., &amp; Bekteshi, J. (2017). Use of ICT and Develepoment of Tourism Sector in Albania. </w:t>
      </w:r>
      <w:r w:rsidRPr="009014AD">
        <w:rPr>
          <w:rFonts w:ascii="Times New Roman" w:hAnsi="Times New Roman"/>
          <w:i/>
          <w:iCs/>
          <w:szCs w:val="24"/>
          <w:lang w:val="fr-FR"/>
        </w:rPr>
        <w:t>European Scientific Journal, ESJ</w:t>
      </w:r>
      <w:r w:rsidRPr="009014AD">
        <w:rPr>
          <w:rFonts w:ascii="Times New Roman" w:hAnsi="Times New Roman"/>
          <w:szCs w:val="24"/>
          <w:lang w:val="fr-FR"/>
        </w:rPr>
        <w:t xml:space="preserve">, </w:t>
      </w:r>
      <w:r w:rsidRPr="009014AD">
        <w:rPr>
          <w:rFonts w:ascii="Times New Roman" w:hAnsi="Times New Roman"/>
          <w:i/>
          <w:iCs/>
          <w:szCs w:val="24"/>
          <w:lang w:val="fr-FR"/>
        </w:rPr>
        <w:t>13</w:t>
      </w:r>
      <w:r w:rsidRPr="009014AD">
        <w:rPr>
          <w:rFonts w:ascii="Times New Roman" w:hAnsi="Times New Roman"/>
          <w:szCs w:val="24"/>
          <w:lang w:val="fr-FR"/>
        </w:rPr>
        <w:t>(25), 138. https://doi.org/10.19044/esj.2017.v13n25p138</w:t>
      </w:r>
    </w:p>
    <w:p w14:paraId="2E848841" w14:textId="30DB6D0E"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lang w:val="fr-FR"/>
        </w:rPr>
        <w:t>Belaja, K., Sai, G. T. B., &amp; Lin, A. L. W. (</w:t>
      </w:r>
      <w:r w:rsidR="00915F1D" w:rsidRPr="009014AD">
        <w:rPr>
          <w:rFonts w:ascii="Times New Roman" w:hAnsi="Times New Roman"/>
          <w:szCs w:val="24"/>
          <w:lang w:val="fr-FR"/>
        </w:rPr>
        <w:t>2012</w:t>
      </w:r>
      <w:r w:rsidRPr="009014AD">
        <w:rPr>
          <w:rFonts w:ascii="Times New Roman" w:hAnsi="Times New Roman"/>
          <w:szCs w:val="24"/>
          <w:lang w:val="fr-FR"/>
        </w:rPr>
        <w:t xml:space="preserve">). </w:t>
      </w:r>
      <w:r w:rsidRPr="009014AD">
        <w:rPr>
          <w:rFonts w:ascii="Times New Roman" w:hAnsi="Times New Roman"/>
          <w:i/>
          <w:iCs/>
          <w:szCs w:val="24"/>
        </w:rPr>
        <w:t>Effects of the Lecturer’s Transactional Presence towards Learners’ Intrinsic Motivation in Learning English as a Second Language through Distance Education</w:t>
      </w:r>
      <w:r w:rsidRPr="009014AD">
        <w:rPr>
          <w:rFonts w:ascii="Times New Roman" w:hAnsi="Times New Roman"/>
          <w:szCs w:val="24"/>
        </w:rPr>
        <w:t>.</w:t>
      </w:r>
    </w:p>
    <w:p w14:paraId="2D6BFEDB"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lastRenderedPageBreak/>
        <w:t xml:space="preserve">Bhattarai, K., &amp; Karmacharya, R. (2022). Impact of Tourism on Economic Growth of Nepal: Is Tourism-Led Growth Hypothesis Valid for Nepal? </w:t>
      </w:r>
      <w:r w:rsidRPr="009014AD">
        <w:rPr>
          <w:rFonts w:ascii="Times New Roman" w:hAnsi="Times New Roman"/>
          <w:i/>
          <w:iCs/>
          <w:szCs w:val="24"/>
        </w:rPr>
        <w:t>The Gaze: Journal of Tourism and Hospitality</w:t>
      </w:r>
      <w:r w:rsidRPr="009014AD">
        <w:rPr>
          <w:rFonts w:ascii="Times New Roman" w:hAnsi="Times New Roman"/>
          <w:szCs w:val="24"/>
        </w:rPr>
        <w:t xml:space="preserve">, </w:t>
      </w:r>
      <w:r w:rsidRPr="009014AD">
        <w:rPr>
          <w:rFonts w:ascii="Times New Roman" w:hAnsi="Times New Roman"/>
          <w:i/>
          <w:iCs/>
          <w:szCs w:val="24"/>
        </w:rPr>
        <w:t>13</w:t>
      </w:r>
      <w:r w:rsidRPr="009014AD">
        <w:rPr>
          <w:rFonts w:ascii="Times New Roman" w:hAnsi="Times New Roman"/>
          <w:szCs w:val="24"/>
        </w:rPr>
        <w:t>(1), 93–110. https://doi.org/10.3126/gaze.v13i1.42081</w:t>
      </w:r>
    </w:p>
    <w:p w14:paraId="231CD7D9"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Bhattarai, K., Upadhyaya, G., &amp; Bohara, S. K. (2021). Tourism, Employment Generation and Foreign Exchange Earnings in Nepal. </w:t>
      </w:r>
      <w:r w:rsidRPr="009014AD">
        <w:rPr>
          <w:rFonts w:ascii="Times New Roman" w:hAnsi="Times New Roman"/>
          <w:i/>
          <w:iCs/>
          <w:szCs w:val="24"/>
        </w:rPr>
        <w:t>Journal of Tourism and Hospitality Education</w:t>
      </w:r>
      <w:r w:rsidRPr="009014AD">
        <w:rPr>
          <w:rFonts w:ascii="Times New Roman" w:hAnsi="Times New Roman"/>
          <w:szCs w:val="24"/>
        </w:rPr>
        <w:t xml:space="preserve">, </w:t>
      </w:r>
      <w:r w:rsidRPr="009014AD">
        <w:rPr>
          <w:rFonts w:ascii="Times New Roman" w:hAnsi="Times New Roman"/>
          <w:i/>
          <w:iCs/>
          <w:szCs w:val="24"/>
        </w:rPr>
        <w:t>11</w:t>
      </w:r>
      <w:r w:rsidRPr="009014AD">
        <w:rPr>
          <w:rFonts w:ascii="Times New Roman" w:hAnsi="Times New Roman"/>
          <w:szCs w:val="24"/>
        </w:rPr>
        <w:t>, 1–21. https://doi.org/10.3126/jthe.v11i0.38232</w:t>
      </w:r>
    </w:p>
    <w:p w14:paraId="249173D4"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lang w:val="it-IT"/>
        </w:rPr>
        <w:t xml:space="preserve">Bhattarai, P., Rawal, K., &amp; Anup, K. (2024). </w:t>
      </w:r>
      <w:r w:rsidRPr="009014AD">
        <w:rPr>
          <w:rFonts w:ascii="Times New Roman" w:hAnsi="Times New Roman"/>
          <w:i/>
          <w:iCs/>
          <w:szCs w:val="24"/>
        </w:rPr>
        <w:t>Assessing Tourism Potential and Ecotourism Attractions of Annapurna Base Camp Nepal through an Appreciative Inquiry Approach</w:t>
      </w:r>
      <w:r w:rsidRPr="009014AD">
        <w:rPr>
          <w:rFonts w:ascii="Times New Roman" w:hAnsi="Times New Roman"/>
          <w:szCs w:val="24"/>
        </w:rPr>
        <w:t>. https://doi.org/10.34623/SX7Y-4G50</w:t>
      </w:r>
    </w:p>
    <w:p w14:paraId="7B15573E"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lang w:val="nl-NL"/>
        </w:rPr>
        <w:t xml:space="preserve">Bilynets, I., Trkman, P., &amp; Knežević Cvelbar, L. (2024). </w:t>
      </w:r>
      <w:r w:rsidRPr="009014AD">
        <w:rPr>
          <w:rFonts w:ascii="Times New Roman" w:hAnsi="Times New Roman"/>
          <w:szCs w:val="24"/>
        </w:rPr>
        <w:t xml:space="preserve">Virtual tourism experiences: Adoption factors, participation and readiness to pay. </w:t>
      </w:r>
      <w:r w:rsidRPr="009014AD">
        <w:rPr>
          <w:rFonts w:ascii="Times New Roman" w:hAnsi="Times New Roman"/>
          <w:i/>
          <w:iCs/>
          <w:szCs w:val="24"/>
        </w:rPr>
        <w:t>Current Issues in Tourism</w:t>
      </w:r>
      <w:r w:rsidRPr="009014AD">
        <w:rPr>
          <w:rFonts w:ascii="Times New Roman" w:hAnsi="Times New Roman"/>
          <w:szCs w:val="24"/>
        </w:rPr>
        <w:t xml:space="preserve">, </w:t>
      </w:r>
      <w:r w:rsidRPr="009014AD">
        <w:rPr>
          <w:rFonts w:ascii="Times New Roman" w:hAnsi="Times New Roman"/>
          <w:i/>
          <w:iCs/>
          <w:szCs w:val="24"/>
        </w:rPr>
        <w:t>27</w:t>
      </w:r>
      <w:r w:rsidRPr="009014AD">
        <w:rPr>
          <w:rFonts w:ascii="Times New Roman" w:hAnsi="Times New Roman"/>
          <w:szCs w:val="24"/>
        </w:rPr>
        <w:t>(22), 3658–3675. https://doi.org/10.1080/13683500.2023.2268809</w:t>
      </w:r>
    </w:p>
    <w:p w14:paraId="7CC0CD72"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Chang, M., Walimuni, A. C. S. M., Kim, M., &amp; Lim, H. (2022). Acceptance of tourism blockchain based on UTAUT and connectivism theory. </w:t>
      </w:r>
      <w:r w:rsidRPr="009014AD">
        <w:rPr>
          <w:rFonts w:ascii="Times New Roman" w:hAnsi="Times New Roman"/>
          <w:i/>
          <w:iCs/>
          <w:szCs w:val="24"/>
        </w:rPr>
        <w:t>Technology in Society</w:t>
      </w:r>
      <w:r w:rsidRPr="009014AD">
        <w:rPr>
          <w:rFonts w:ascii="Times New Roman" w:hAnsi="Times New Roman"/>
          <w:szCs w:val="24"/>
        </w:rPr>
        <w:t xml:space="preserve">, </w:t>
      </w:r>
      <w:r w:rsidRPr="009014AD">
        <w:rPr>
          <w:rFonts w:ascii="Times New Roman" w:hAnsi="Times New Roman"/>
          <w:i/>
          <w:iCs/>
          <w:szCs w:val="24"/>
        </w:rPr>
        <w:t>71</w:t>
      </w:r>
      <w:r w:rsidRPr="009014AD">
        <w:rPr>
          <w:rFonts w:ascii="Times New Roman" w:hAnsi="Times New Roman"/>
          <w:szCs w:val="24"/>
        </w:rPr>
        <w:t>, 102027. https://doi.org/10.1016/j.techsoc.2022.102027</w:t>
      </w:r>
    </w:p>
    <w:p w14:paraId="6D3F7561" w14:textId="413E658F" w:rsidR="00085FEA" w:rsidRPr="009014AD" w:rsidRDefault="00085FEA" w:rsidP="009014AD">
      <w:pPr>
        <w:spacing w:after="240" w:line="360" w:lineRule="auto"/>
        <w:rPr>
          <w:rFonts w:ascii="Times New Roman" w:hAnsi="Times New Roman"/>
          <w:i/>
          <w:iCs/>
          <w:szCs w:val="24"/>
          <w:lang w:val="en-GB"/>
        </w:rPr>
      </w:pPr>
      <w:r w:rsidRPr="009014AD">
        <w:rPr>
          <w:rFonts w:ascii="Times New Roman" w:hAnsi="Times New Roman"/>
          <w:szCs w:val="24"/>
          <w:lang w:val="en-GB"/>
        </w:rPr>
        <w:t xml:space="preserve">Crompton, J. L. (1979). Motivations of pleasure vacation. </w:t>
      </w:r>
      <w:r w:rsidRPr="009014AD">
        <w:rPr>
          <w:rFonts w:ascii="Times New Roman" w:hAnsi="Times New Roman"/>
          <w:i/>
          <w:iCs/>
          <w:szCs w:val="24"/>
          <w:lang w:val="en-GB"/>
        </w:rPr>
        <w:t>Annals of</w:t>
      </w:r>
      <w:r w:rsidR="009014AD">
        <w:rPr>
          <w:rFonts w:ascii="Times New Roman" w:hAnsi="Times New Roman"/>
          <w:i/>
          <w:iCs/>
          <w:szCs w:val="24"/>
          <w:lang w:val="en-GB"/>
        </w:rPr>
        <w:t xml:space="preserve"> </w:t>
      </w:r>
      <w:r w:rsidRPr="009014AD">
        <w:rPr>
          <w:rFonts w:ascii="Times New Roman" w:hAnsi="Times New Roman"/>
          <w:i/>
          <w:iCs/>
          <w:szCs w:val="24"/>
          <w:lang w:val="en-GB"/>
        </w:rPr>
        <w:t>Tourism Research</w:t>
      </w:r>
      <w:r w:rsidRPr="009014AD">
        <w:rPr>
          <w:rFonts w:ascii="Times New Roman" w:hAnsi="Times New Roman"/>
          <w:szCs w:val="24"/>
          <w:lang w:val="en-GB"/>
        </w:rPr>
        <w:t>, 6, 408–424.</w:t>
      </w:r>
    </w:p>
    <w:p w14:paraId="0B968C39" w14:textId="462AB0B9"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lang w:val="en-GB"/>
        </w:rPr>
        <w:t xml:space="preserve">Dai, Q., Chen, J., &amp; Zheng, Y. (2025). </w:t>
      </w:r>
      <w:r w:rsidRPr="009014AD">
        <w:rPr>
          <w:rFonts w:ascii="Times New Roman" w:hAnsi="Times New Roman"/>
          <w:szCs w:val="24"/>
        </w:rPr>
        <w:t xml:space="preserve">Assessing the impact of community-based homestay experiences on tourist loyalty in sustainable rural tourism development. </w:t>
      </w:r>
      <w:r w:rsidRPr="009014AD">
        <w:rPr>
          <w:rFonts w:ascii="Times New Roman" w:hAnsi="Times New Roman"/>
          <w:i/>
          <w:iCs/>
          <w:szCs w:val="24"/>
        </w:rPr>
        <w:t>Scientific Reports</w:t>
      </w:r>
      <w:r w:rsidRPr="009014AD">
        <w:rPr>
          <w:rFonts w:ascii="Times New Roman" w:hAnsi="Times New Roman"/>
          <w:szCs w:val="24"/>
        </w:rPr>
        <w:t xml:space="preserve">, </w:t>
      </w:r>
      <w:r w:rsidRPr="009014AD">
        <w:rPr>
          <w:rFonts w:ascii="Times New Roman" w:hAnsi="Times New Roman"/>
          <w:i/>
          <w:iCs/>
          <w:szCs w:val="24"/>
        </w:rPr>
        <w:t>15</w:t>
      </w:r>
      <w:r w:rsidRPr="009014AD">
        <w:rPr>
          <w:rFonts w:ascii="Times New Roman" w:hAnsi="Times New Roman"/>
          <w:szCs w:val="24"/>
        </w:rPr>
        <w:t>(1), 122. https://doi.org/10.1038/s41598-024-84075-y</w:t>
      </w:r>
    </w:p>
    <w:p w14:paraId="298E1949"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Dann, G. M. S. (1977). Anomie, ego-enhancement and tourism. </w:t>
      </w:r>
      <w:r w:rsidRPr="009014AD">
        <w:rPr>
          <w:rFonts w:ascii="Times New Roman" w:hAnsi="Times New Roman"/>
          <w:i/>
          <w:iCs/>
          <w:szCs w:val="24"/>
        </w:rPr>
        <w:t>Annals of Tourism Research</w:t>
      </w:r>
      <w:r w:rsidRPr="009014AD">
        <w:rPr>
          <w:rFonts w:ascii="Times New Roman" w:hAnsi="Times New Roman"/>
          <w:szCs w:val="24"/>
        </w:rPr>
        <w:t xml:space="preserve">, </w:t>
      </w:r>
      <w:r w:rsidRPr="009014AD">
        <w:rPr>
          <w:rFonts w:ascii="Times New Roman" w:hAnsi="Times New Roman"/>
          <w:i/>
          <w:iCs/>
          <w:szCs w:val="24"/>
        </w:rPr>
        <w:t>4</w:t>
      </w:r>
      <w:r w:rsidRPr="009014AD">
        <w:rPr>
          <w:rFonts w:ascii="Times New Roman" w:hAnsi="Times New Roman"/>
          <w:szCs w:val="24"/>
        </w:rPr>
        <w:t>(4), 184–194. https://doi.org/10.1016/0160-7383(77)90037-8</w:t>
      </w:r>
    </w:p>
    <w:p w14:paraId="4B6CD04C"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Ding, X., &amp; Xu, J. (2024). Urban professionals’ restorative tourism: Exploring the role of perceived environmental restorativeness, push and pull motivations and destination attributes on tourism expectations. </w:t>
      </w:r>
      <w:r w:rsidRPr="009014AD">
        <w:rPr>
          <w:rFonts w:ascii="Times New Roman" w:hAnsi="Times New Roman"/>
          <w:i/>
          <w:iCs/>
          <w:szCs w:val="24"/>
        </w:rPr>
        <w:t>Frontiers in Psychology</w:t>
      </w:r>
      <w:r w:rsidRPr="009014AD">
        <w:rPr>
          <w:rFonts w:ascii="Times New Roman" w:hAnsi="Times New Roman"/>
          <w:szCs w:val="24"/>
        </w:rPr>
        <w:t xml:space="preserve">, </w:t>
      </w:r>
      <w:r w:rsidRPr="009014AD">
        <w:rPr>
          <w:rFonts w:ascii="Times New Roman" w:hAnsi="Times New Roman"/>
          <w:i/>
          <w:iCs/>
          <w:szCs w:val="24"/>
        </w:rPr>
        <w:t>15</w:t>
      </w:r>
      <w:r w:rsidRPr="009014AD">
        <w:rPr>
          <w:rFonts w:ascii="Times New Roman" w:hAnsi="Times New Roman"/>
          <w:szCs w:val="24"/>
        </w:rPr>
        <w:t>, 1293050. https://doi.org/10.3389/fpsyg.2024.1293050</w:t>
      </w:r>
    </w:p>
    <w:p w14:paraId="287FD817"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Gadakh, A., Kumbhar, V., Khosla, S., &amp; Karunendra, K. (2025). Identifying Key Features for Establishing Sustainable Agro-Tourism Centre: A Data Driven Approach. </w:t>
      </w:r>
      <w:r w:rsidRPr="009014AD">
        <w:rPr>
          <w:rFonts w:ascii="Times New Roman" w:hAnsi="Times New Roman"/>
          <w:i/>
          <w:iCs/>
          <w:szCs w:val="24"/>
        </w:rPr>
        <w:t xml:space="preserve">International </w:t>
      </w:r>
      <w:r w:rsidRPr="009014AD">
        <w:rPr>
          <w:rFonts w:ascii="Times New Roman" w:hAnsi="Times New Roman"/>
          <w:i/>
          <w:iCs/>
          <w:szCs w:val="24"/>
        </w:rPr>
        <w:lastRenderedPageBreak/>
        <w:t>Journal of Sustainable Development and Planning</w:t>
      </w:r>
      <w:r w:rsidRPr="009014AD">
        <w:rPr>
          <w:rFonts w:ascii="Times New Roman" w:hAnsi="Times New Roman"/>
          <w:szCs w:val="24"/>
        </w:rPr>
        <w:t xml:space="preserve">, </w:t>
      </w:r>
      <w:r w:rsidRPr="009014AD">
        <w:rPr>
          <w:rFonts w:ascii="Times New Roman" w:hAnsi="Times New Roman"/>
          <w:i/>
          <w:iCs/>
          <w:szCs w:val="24"/>
        </w:rPr>
        <w:t>20</w:t>
      </w:r>
      <w:r w:rsidRPr="009014AD">
        <w:rPr>
          <w:rFonts w:ascii="Times New Roman" w:hAnsi="Times New Roman"/>
          <w:szCs w:val="24"/>
        </w:rPr>
        <w:t>(7), 2795–2803. https://doi.org/10.18280/ijsdp.200705</w:t>
      </w:r>
    </w:p>
    <w:p w14:paraId="4B91B416"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Genç, R. (2021). Adventure Tourism in Nepal Himalayas: Environmental Effects. </w:t>
      </w:r>
      <w:r w:rsidRPr="009014AD">
        <w:rPr>
          <w:rFonts w:ascii="Times New Roman" w:hAnsi="Times New Roman"/>
          <w:i/>
          <w:iCs/>
          <w:szCs w:val="24"/>
        </w:rPr>
        <w:t>Journal of Tourism &amp; Adventure</w:t>
      </w:r>
      <w:r w:rsidRPr="009014AD">
        <w:rPr>
          <w:rFonts w:ascii="Times New Roman" w:hAnsi="Times New Roman"/>
          <w:szCs w:val="24"/>
        </w:rPr>
        <w:t xml:space="preserve">, </w:t>
      </w:r>
      <w:r w:rsidRPr="009014AD">
        <w:rPr>
          <w:rFonts w:ascii="Times New Roman" w:hAnsi="Times New Roman"/>
          <w:i/>
          <w:iCs/>
          <w:szCs w:val="24"/>
        </w:rPr>
        <w:t>4</w:t>
      </w:r>
      <w:r w:rsidRPr="009014AD">
        <w:rPr>
          <w:rFonts w:ascii="Times New Roman" w:hAnsi="Times New Roman"/>
          <w:szCs w:val="24"/>
        </w:rPr>
        <w:t>(1), 47–57. https://doi.org/10.3126/jota.v4i1.40638</w:t>
      </w:r>
    </w:p>
    <w:p w14:paraId="2FB67FA4"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Geneletti, D., &amp; Dawa, D. (2009). Environmental impact assessment of mountain tourism in developing regions: A study in Ladakh, Indian Himalaya. </w:t>
      </w:r>
      <w:r w:rsidRPr="009014AD">
        <w:rPr>
          <w:rFonts w:ascii="Times New Roman" w:hAnsi="Times New Roman"/>
          <w:i/>
          <w:iCs/>
          <w:szCs w:val="24"/>
        </w:rPr>
        <w:t>Environmental Impact Assessment Review</w:t>
      </w:r>
      <w:r w:rsidRPr="009014AD">
        <w:rPr>
          <w:rFonts w:ascii="Times New Roman" w:hAnsi="Times New Roman"/>
          <w:szCs w:val="24"/>
        </w:rPr>
        <w:t xml:space="preserve">, </w:t>
      </w:r>
      <w:r w:rsidRPr="009014AD">
        <w:rPr>
          <w:rFonts w:ascii="Times New Roman" w:hAnsi="Times New Roman"/>
          <w:i/>
          <w:iCs/>
          <w:szCs w:val="24"/>
        </w:rPr>
        <w:t>29</w:t>
      </w:r>
      <w:r w:rsidRPr="009014AD">
        <w:rPr>
          <w:rFonts w:ascii="Times New Roman" w:hAnsi="Times New Roman"/>
          <w:szCs w:val="24"/>
        </w:rPr>
        <w:t>(4), 229–242. https://doi.org/10.1016/j.eiar.2009.01.003</w:t>
      </w:r>
    </w:p>
    <w:p w14:paraId="074B93A5"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Global College International, &amp; Kharel, S. (2024). Role of Information and Communication Technologies on Tourism: Nepal Case Study. </w:t>
      </w:r>
      <w:r w:rsidRPr="009014AD">
        <w:rPr>
          <w:rFonts w:ascii="Times New Roman" w:hAnsi="Times New Roman"/>
          <w:i/>
          <w:iCs/>
          <w:szCs w:val="24"/>
        </w:rPr>
        <w:t>Nepalese Journal of Management Science and Research</w:t>
      </w:r>
      <w:r w:rsidRPr="009014AD">
        <w:rPr>
          <w:rFonts w:ascii="Times New Roman" w:hAnsi="Times New Roman"/>
          <w:szCs w:val="24"/>
        </w:rPr>
        <w:t xml:space="preserve">, </w:t>
      </w:r>
      <w:r w:rsidRPr="009014AD">
        <w:rPr>
          <w:rFonts w:ascii="Times New Roman" w:hAnsi="Times New Roman"/>
          <w:i/>
          <w:iCs/>
          <w:szCs w:val="24"/>
        </w:rPr>
        <w:t>7</w:t>
      </w:r>
      <w:r w:rsidRPr="009014AD">
        <w:rPr>
          <w:rFonts w:ascii="Times New Roman" w:hAnsi="Times New Roman"/>
          <w:szCs w:val="24"/>
        </w:rPr>
        <w:t>(1), 20–35. https://doi.org/10.53056/njmsr-2024.7.1.002</w:t>
      </w:r>
    </w:p>
    <w:p w14:paraId="796BC4FB"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Gössling, S. (2021). Technology, ICT and tourism: From big data to the big picture. </w:t>
      </w:r>
      <w:r w:rsidRPr="009014AD">
        <w:rPr>
          <w:rFonts w:ascii="Times New Roman" w:hAnsi="Times New Roman"/>
          <w:i/>
          <w:iCs/>
          <w:szCs w:val="24"/>
        </w:rPr>
        <w:t>Journal of Sustainable Tourism</w:t>
      </w:r>
      <w:r w:rsidRPr="009014AD">
        <w:rPr>
          <w:rFonts w:ascii="Times New Roman" w:hAnsi="Times New Roman"/>
          <w:szCs w:val="24"/>
        </w:rPr>
        <w:t xml:space="preserve">, </w:t>
      </w:r>
      <w:r w:rsidRPr="009014AD">
        <w:rPr>
          <w:rFonts w:ascii="Times New Roman" w:hAnsi="Times New Roman"/>
          <w:i/>
          <w:iCs/>
          <w:szCs w:val="24"/>
        </w:rPr>
        <w:t>29</w:t>
      </w:r>
      <w:r w:rsidRPr="009014AD">
        <w:rPr>
          <w:rFonts w:ascii="Times New Roman" w:hAnsi="Times New Roman"/>
          <w:szCs w:val="24"/>
        </w:rPr>
        <w:t>(5), 849–858. https://doi.org/10.1080/09669582.2020.1865387</w:t>
      </w:r>
    </w:p>
    <w:p w14:paraId="3670B92F"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Humagain, P., &amp; Singleton, P. A. (2021). Exploring tourists’ motivations, constraints, and negotiations regarding outdoor recreation trips during COVID-19 through a focus group study. </w:t>
      </w:r>
      <w:r w:rsidRPr="009014AD">
        <w:rPr>
          <w:rFonts w:ascii="Times New Roman" w:hAnsi="Times New Roman"/>
          <w:i/>
          <w:iCs/>
          <w:szCs w:val="24"/>
        </w:rPr>
        <w:t>Journal of Outdoor Recreation and Tourism</w:t>
      </w:r>
      <w:r w:rsidRPr="009014AD">
        <w:rPr>
          <w:rFonts w:ascii="Times New Roman" w:hAnsi="Times New Roman"/>
          <w:szCs w:val="24"/>
        </w:rPr>
        <w:t xml:space="preserve">, </w:t>
      </w:r>
      <w:r w:rsidRPr="009014AD">
        <w:rPr>
          <w:rFonts w:ascii="Times New Roman" w:hAnsi="Times New Roman"/>
          <w:i/>
          <w:iCs/>
          <w:szCs w:val="24"/>
        </w:rPr>
        <w:t>36</w:t>
      </w:r>
      <w:r w:rsidRPr="009014AD">
        <w:rPr>
          <w:rFonts w:ascii="Times New Roman" w:hAnsi="Times New Roman"/>
          <w:szCs w:val="24"/>
        </w:rPr>
        <w:t>, 100447. https://doi.org/10.1016/j.jort.2021.100447</w:t>
      </w:r>
    </w:p>
    <w:p w14:paraId="1D7D1E69"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Jackson, L. A. (2025). Community-Based Tourism: A Catalyst for Achieving the United Nations Sustainable Development Goals One and Eight. </w:t>
      </w:r>
      <w:r w:rsidRPr="009014AD">
        <w:rPr>
          <w:rFonts w:ascii="Times New Roman" w:hAnsi="Times New Roman"/>
          <w:i/>
          <w:iCs/>
          <w:szCs w:val="24"/>
        </w:rPr>
        <w:t>Tourism and Hospitality</w:t>
      </w:r>
      <w:r w:rsidRPr="009014AD">
        <w:rPr>
          <w:rFonts w:ascii="Times New Roman" w:hAnsi="Times New Roman"/>
          <w:szCs w:val="24"/>
        </w:rPr>
        <w:t xml:space="preserve">, </w:t>
      </w:r>
      <w:r w:rsidRPr="009014AD">
        <w:rPr>
          <w:rFonts w:ascii="Times New Roman" w:hAnsi="Times New Roman"/>
          <w:i/>
          <w:iCs/>
          <w:szCs w:val="24"/>
        </w:rPr>
        <w:t>6</w:t>
      </w:r>
      <w:r w:rsidRPr="009014AD">
        <w:rPr>
          <w:rFonts w:ascii="Times New Roman" w:hAnsi="Times New Roman"/>
          <w:szCs w:val="24"/>
        </w:rPr>
        <w:t>(1), 29. https://doi.org/10.3390/tourhosp6010029</w:t>
      </w:r>
    </w:p>
    <w:p w14:paraId="64046FEB"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Jameel, A., Hussain, A., Kanwel, S., Guo, W., &amp; Khan, S. (2025). Impact of pull–push motivations on tourist satisfaction and loyalty: The moderating role of Islamic attributes in shaping destination image. </w:t>
      </w:r>
      <w:r w:rsidRPr="009014AD">
        <w:rPr>
          <w:rFonts w:ascii="Times New Roman" w:hAnsi="Times New Roman"/>
          <w:i/>
          <w:iCs/>
          <w:szCs w:val="24"/>
        </w:rPr>
        <w:t>Humanities and Social Sciences Communications</w:t>
      </w:r>
      <w:r w:rsidRPr="009014AD">
        <w:rPr>
          <w:rFonts w:ascii="Times New Roman" w:hAnsi="Times New Roman"/>
          <w:szCs w:val="24"/>
        </w:rPr>
        <w:t xml:space="preserve">, </w:t>
      </w:r>
      <w:r w:rsidRPr="009014AD">
        <w:rPr>
          <w:rFonts w:ascii="Times New Roman" w:hAnsi="Times New Roman"/>
          <w:i/>
          <w:iCs/>
          <w:szCs w:val="24"/>
        </w:rPr>
        <w:t>12</w:t>
      </w:r>
      <w:r w:rsidRPr="009014AD">
        <w:rPr>
          <w:rFonts w:ascii="Times New Roman" w:hAnsi="Times New Roman"/>
          <w:szCs w:val="24"/>
        </w:rPr>
        <w:t>(1), 1333. https://doi.org/10.1057/s41599-025-05622-0</w:t>
      </w:r>
    </w:p>
    <w:p w14:paraId="1946790B"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Joseph, J., &amp; Gillariose, J. (2025). Revisiting the Push–Pull Tourist Motivation Model: A Theoretical and Empirical Justification for a Reflective–Formative Structure. </w:t>
      </w:r>
      <w:r w:rsidRPr="009014AD">
        <w:rPr>
          <w:rFonts w:ascii="Times New Roman" w:hAnsi="Times New Roman"/>
          <w:i/>
          <w:iCs/>
          <w:szCs w:val="24"/>
        </w:rPr>
        <w:t>Tourism and Hospitality</w:t>
      </w:r>
      <w:r w:rsidRPr="009014AD">
        <w:rPr>
          <w:rFonts w:ascii="Times New Roman" w:hAnsi="Times New Roman"/>
          <w:szCs w:val="24"/>
        </w:rPr>
        <w:t xml:space="preserve">, </w:t>
      </w:r>
      <w:r w:rsidRPr="009014AD">
        <w:rPr>
          <w:rFonts w:ascii="Times New Roman" w:hAnsi="Times New Roman"/>
          <w:i/>
          <w:iCs/>
          <w:szCs w:val="24"/>
        </w:rPr>
        <w:t>6</w:t>
      </w:r>
      <w:r w:rsidRPr="009014AD">
        <w:rPr>
          <w:rFonts w:ascii="Times New Roman" w:hAnsi="Times New Roman"/>
          <w:szCs w:val="24"/>
        </w:rPr>
        <w:t>(3), 139. https://doi.org/10.3390/tourhosp6030139</w:t>
      </w:r>
    </w:p>
    <w:p w14:paraId="3F9E5956"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lastRenderedPageBreak/>
        <w:t xml:space="preserve">K. C., A., &amp; Thapa Parajuli, R. B. (2014). Tourism and its impact on livelihood in Manaslu conservation area, Nepal. </w:t>
      </w:r>
      <w:r w:rsidRPr="009014AD">
        <w:rPr>
          <w:rFonts w:ascii="Times New Roman" w:hAnsi="Times New Roman"/>
          <w:i/>
          <w:iCs/>
          <w:szCs w:val="24"/>
        </w:rPr>
        <w:t>Environment, Development and Sustainability</w:t>
      </w:r>
      <w:r w:rsidRPr="009014AD">
        <w:rPr>
          <w:rFonts w:ascii="Times New Roman" w:hAnsi="Times New Roman"/>
          <w:szCs w:val="24"/>
        </w:rPr>
        <w:t xml:space="preserve">, </w:t>
      </w:r>
      <w:r w:rsidRPr="009014AD">
        <w:rPr>
          <w:rFonts w:ascii="Times New Roman" w:hAnsi="Times New Roman"/>
          <w:i/>
          <w:iCs/>
          <w:szCs w:val="24"/>
        </w:rPr>
        <w:t>16</w:t>
      </w:r>
      <w:r w:rsidRPr="009014AD">
        <w:rPr>
          <w:rFonts w:ascii="Times New Roman" w:hAnsi="Times New Roman"/>
          <w:szCs w:val="24"/>
        </w:rPr>
        <w:t>(5), 1053–1063. https://doi.org/10.1007/s10668-013-9512-7</w:t>
      </w:r>
    </w:p>
    <w:p w14:paraId="38D616E1"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Khanal, R. (2025). Sustainable Tourism Practices in Nepal and Its Challenges. </w:t>
      </w:r>
      <w:r w:rsidRPr="009014AD">
        <w:rPr>
          <w:rFonts w:ascii="Times New Roman" w:hAnsi="Times New Roman"/>
          <w:i/>
          <w:iCs/>
          <w:szCs w:val="24"/>
        </w:rPr>
        <w:t>SMC Journal of Sociology</w:t>
      </w:r>
      <w:r w:rsidRPr="009014AD">
        <w:rPr>
          <w:rFonts w:ascii="Times New Roman" w:hAnsi="Times New Roman"/>
          <w:szCs w:val="24"/>
        </w:rPr>
        <w:t xml:space="preserve">, </w:t>
      </w:r>
      <w:r w:rsidRPr="009014AD">
        <w:rPr>
          <w:rFonts w:ascii="Times New Roman" w:hAnsi="Times New Roman"/>
          <w:i/>
          <w:iCs/>
          <w:szCs w:val="24"/>
        </w:rPr>
        <w:t>2</w:t>
      </w:r>
      <w:r w:rsidRPr="009014AD">
        <w:rPr>
          <w:rFonts w:ascii="Times New Roman" w:hAnsi="Times New Roman"/>
          <w:szCs w:val="24"/>
        </w:rPr>
        <w:t>(2), 123–147. https://doi.org/10.3126/sjs.v2i2.74843</w:t>
      </w:r>
    </w:p>
    <w:p w14:paraId="08387907"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Kim Lian Chan, J., &amp; Baum, T. (2007). Motivation Factors of Ecotourists in Ecolodge Accommodation: The Push and Pull Factors. </w:t>
      </w:r>
      <w:r w:rsidRPr="009014AD">
        <w:rPr>
          <w:rFonts w:ascii="Times New Roman" w:hAnsi="Times New Roman"/>
          <w:i/>
          <w:iCs/>
          <w:szCs w:val="24"/>
        </w:rPr>
        <w:t>Asia Pacific Journal of Tourism Research</w:t>
      </w:r>
      <w:r w:rsidRPr="009014AD">
        <w:rPr>
          <w:rFonts w:ascii="Times New Roman" w:hAnsi="Times New Roman"/>
          <w:szCs w:val="24"/>
        </w:rPr>
        <w:t xml:space="preserve">, </w:t>
      </w:r>
      <w:r w:rsidRPr="009014AD">
        <w:rPr>
          <w:rFonts w:ascii="Times New Roman" w:hAnsi="Times New Roman"/>
          <w:i/>
          <w:iCs/>
          <w:szCs w:val="24"/>
        </w:rPr>
        <w:t>12</w:t>
      </w:r>
      <w:r w:rsidRPr="009014AD">
        <w:rPr>
          <w:rFonts w:ascii="Times New Roman" w:hAnsi="Times New Roman"/>
          <w:szCs w:val="24"/>
        </w:rPr>
        <w:t>(4), 349–364. https://doi.org/10.1080/10941660701761027</w:t>
      </w:r>
    </w:p>
    <w:p w14:paraId="7987B95D" w14:textId="77777777" w:rsidR="008250D9" w:rsidRPr="009014AD" w:rsidRDefault="008250D9" w:rsidP="009014AD">
      <w:pPr>
        <w:pStyle w:val="Bibliography"/>
        <w:spacing w:after="240" w:line="360" w:lineRule="auto"/>
        <w:ind w:left="0" w:firstLine="0"/>
        <w:rPr>
          <w:rFonts w:ascii="Times New Roman" w:hAnsi="Times New Roman"/>
          <w:szCs w:val="24"/>
          <w:lang w:val="it-IT"/>
        </w:rPr>
      </w:pPr>
      <w:r w:rsidRPr="009014AD">
        <w:rPr>
          <w:rFonts w:ascii="Times New Roman" w:hAnsi="Times New Roman"/>
          <w:szCs w:val="24"/>
        </w:rPr>
        <w:t xml:space="preserve">Lane, B., Kastenholz, E., &amp; Carneiro, M. J. (2022). Rural Tourism and Sustainability: A Special Issue, Review and Update for the Opening Years of the Twenty-First Century. </w:t>
      </w:r>
      <w:r w:rsidRPr="009014AD">
        <w:rPr>
          <w:rFonts w:ascii="Times New Roman" w:hAnsi="Times New Roman"/>
          <w:i/>
          <w:iCs/>
          <w:szCs w:val="24"/>
          <w:lang w:val="it-IT"/>
        </w:rPr>
        <w:t>Sustainability</w:t>
      </w:r>
      <w:r w:rsidRPr="009014AD">
        <w:rPr>
          <w:rFonts w:ascii="Times New Roman" w:hAnsi="Times New Roman"/>
          <w:szCs w:val="24"/>
          <w:lang w:val="it-IT"/>
        </w:rPr>
        <w:t xml:space="preserve">, </w:t>
      </w:r>
      <w:r w:rsidRPr="009014AD">
        <w:rPr>
          <w:rFonts w:ascii="Times New Roman" w:hAnsi="Times New Roman"/>
          <w:i/>
          <w:iCs/>
          <w:szCs w:val="24"/>
          <w:lang w:val="it-IT"/>
        </w:rPr>
        <w:t>14</w:t>
      </w:r>
      <w:r w:rsidRPr="009014AD">
        <w:rPr>
          <w:rFonts w:ascii="Times New Roman" w:hAnsi="Times New Roman"/>
          <w:szCs w:val="24"/>
          <w:lang w:val="it-IT"/>
        </w:rPr>
        <w:t>(10), 6070. https://doi.org/10.3390/su14106070</w:t>
      </w:r>
    </w:p>
    <w:p w14:paraId="66DF0AFC"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lang w:val="it-IT"/>
        </w:rPr>
        <w:t xml:space="preserve">Ledesma-Chaves, P., Gil-Cordero, E., Navarro-García, A., &amp; Maldonado-López, B. (2024). </w:t>
      </w:r>
      <w:r w:rsidRPr="009014AD">
        <w:rPr>
          <w:rFonts w:ascii="Times New Roman" w:hAnsi="Times New Roman"/>
          <w:szCs w:val="24"/>
        </w:rPr>
        <w:t xml:space="preserve">Satisfaction and performance expectations for the adoption of the metaverse in tourism SMEs. </w:t>
      </w:r>
      <w:r w:rsidRPr="009014AD">
        <w:rPr>
          <w:rFonts w:ascii="Times New Roman" w:hAnsi="Times New Roman"/>
          <w:i/>
          <w:iCs/>
          <w:szCs w:val="24"/>
        </w:rPr>
        <w:t>Journal of Innovation &amp; Knowledge</w:t>
      </w:r>
      <w:r w:rsidRPr="009014AD">
        <w:rPr>
          <w:rFonts w:ascii="Times New Roman" w:hAnsi="Times New Roman"/>
          <w:szCs w:val="24"/>
        </w:rPr>
        <w:t xml:space="preserve">, </w:t>
      </w:r>
      <w:r w:rsidRPr="009014AD">
        <w:rPr>
          <w:rFonts w:ascii="Times New Roman" w:hAnsi="Times New Roman"/>
          <w:i/>
          <w:iCs/>
          <w:szCs w:val="24"/>
        </w:rPr>
        <w:t>9</w:t>
      </w:r>
      <w:r w:rsidRPr="009014AD">
        <w:rPr>
          <w:rFonts w:ascii="Times New Roman" w:hAnsi="Times New Roman"/>
          <w:szCs w:val="24"/>
        </w:rPr>
        <w:t>(3), 100535. https://doi.org/10.1016/j.jik.2024.100535</w:t>
      </w:r>
    </w:p>
    <w:p w14:paraId="15B55C76"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Lee, C.-C., Chen, M.-P., Wu, W., &amp; Xing, W. (2021). The impacts of ICTs on tourism development: International evidence based on a panel quantile approach. </w:t>
      </w:r>
      <w:r w:rsidRPr="009014AD">
        <w:rPr>
          <w:rFonts w:ascii="Times New Roman" w:hAnsi="Times New Roman"/>
          <w:i/>
          <w:iCs/>
          <w:szCs w:val="24"/>
        </w:rPr>
        <w:t>Information Technology &amp; Tourism</w:t>
      </w:r>
      <w:r w:rsidRPr="009014AD">
        <w:rPr>
          <w:rFonts w:ascii="Times New Roman" w:hAnsi="Times New Roman"/>
          <w:szCs w:val="24"/>
        </w:rPr>
        <w:t xml:space="preserve">, </w:t>
      </w:r>
      <w:r w:rsidRPr="009014AD">
        <w:rPr>
          <w:rFonts w:ascii="Times New Roman" w:hAnsi="Times New Roman"/>
          <w:i/>
          <w:iCs/>
          <w:szCs w:val="24"/>
        </w:rPr>
        <w:t>23</w:t>
      </w:r>
      <w:r w:rsidRPr="009014AD">
        <w:rPr>
          <w:rFonts w:ascii="Times New Roman" w:hAnsi="Times New Roman"/>
          <w:szCs w:val="24"/>
        </w:rPr>
        <w:t>(4), 509–547. https://doi.org/10.1007/s40558-021-00215-4</w:t>
      </w:r>
    </w:p>
    <w:p w14:paraId="69A8D875"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Liu, Y.-L., Chiang, J.-T., &amp; Ko, P.-F. (2023). The benefits of tourism for rural community development. </w:t>
      </w:r>
      <w:r w:rsidRPr="009014AD">
        <w:rPr>
          <w:rFonts w:ascii="Times New Roman" w:hAnsi="Times New Roman"/>
          <w:i/>
          <w:iCs/>
          <w:szCs w:val="24"/>
        </w:rPr>
        <w:t>Humanities and Social Sciences Communications</w:t>
      </w:r>
      <w:r w:rsidRPr="009014AD">
        <w:rPr>
          <w:rFonts w:ascii="Times New Roman" w:hAnsi="Times New Roman"/>
          <w:szCs w:val="24"/>
        </w:rPr>
        <w:t xml:space="preserve">, </w:t>
      </w:r>
      <w:r w:rsidRPr="009014AD">
        <w:rPr>
          <w:rFonts w:ascii="Times New Roman" w:hAnsi="Times New Roman"/>
          <w:i/>
          <w:iCs/>
          <w:szCs w:val="24"/>
        </w:rPr>
        <w:t>10</w:t>
      </w:r>
      <w:r w:rsidRPr="009014AD">
        <w:rPr>
          <w:rFonts w:ascii="Times New Roman" w:hAnsi="Times New Roman"/>
          <w:szCs w:val="24"/>
        </w:rPr>
        <w:t>(1), 137. https://doi.org/10.1057/s41599-023-01610-4</w:t>
      </w:r>
    </w:p>
    <w:p w14:paraId="0D84E62F"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Malatji, M. I., &amp; Mtapuri, O. (2012). Can Community-Based tourism enterprises alleviate poverty? Toward a new organization. </w:t>
      </w:r>
      <w:r w:rsidRPr="009014AD">
        <w:rPr>
          <w:rFonts w:ascii="Times New Roman" w:hAnsi="Times New Roman"/>
          <w:i/>
          <w:iCs/>
          <w:szCs w:val="24"/>
        </w:rPr>
        <w:t>Tourism Review International</w:t>
      </w:r>
      <w:r w:rsidRPr="009014AD">
        <w:rPr>
          <w:rFonts w:ascii="Times New Roman" w:hAnsi="Times New Roman"/>
          <w:szCs w:val="24"/>
        </w:rPr>
        <w:t xml:space="preserve">, </w:t>
      </w:r>
      <w:r w:rsidRPr="009014AD">
        <w:rPr>
          <w:rFonts w:ascii="Times New Roman" w:hAnsi="Times New Roman"/>
          <w:i/>
          <w:iCs/>
          <w:szCs w:val="24"/>
        </w:rPr>
        <w:t>16</w:t>
      </w:r>
      <w:r w:rsidRPr="009014AD">
        <w:rPr>
          <w:rFonts w:ascii="Times New Roman" w:hAnsi="Times New Roman"/>
          <w:szCs w:val="24"/>
        </w:rPr>
        <w:t>(1), 1–14. https://doi.org/10.3727/154427212X13369577826825</w:t>
      </w:r>
    </w:p>
    <w:p w14:paraId="3E7F5F35"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lang w:val="de-DE"/>
        </w:rPr>
        <w:t xml:space="preserve">Manzoor, F., Wei, L., Asif, M., Haq, M. Z. U., &amp; Rehman, H. U. (2019). </w:t>
      </w:r>
      <w:r w:rsidRPr="009014AD">
        <w:rPr>
          <w:rFonts w:ascii="Times New Roman" w:hAnsi="Times New Roman"/>
          <w:szCs w:val="24"/>
        </w:rPr>
        <w:t xml:space="preserve">The Contribution of Sustainable Tourism to Economic Growth and Employment in Pakistan. </w:t>
      </w:r>
      <w:r w:rsidRPr="009014AD">
        <w:rPr>
          <w:rFonts w:ascii="Times New Roman" w:hAnsi="Times New Roman"/>
          <w:i/>
          <w:iCs/>
          <w:szCs w:val="24"/>
        </w:rPr>
        <w:t>International Journal of Environmental Research and Public Health</w:t>
      </w:r>
      <w:r w:rsidRPr="009014AD">
        <w:rPr>
          <w:rFonts w:ascii="Times New Roman" w:hAnsi="Times New Roman"/>
          <w:szCs w:val="24"/>
        </w:rPr>
        <w:t xml:space="preserve">, </w:t>
      </w:r>
      <w:r w:rsidRPr="009014AD">
        <w:rPr>
          <w:rFonts w:ascii="Times New Roman" w:hAnsi="Times New Roman"/>
          <w:i/>
          <w:iCs/>
          <w:szCs w:val="24"/>
        </w:rPr>
        <w:t>16</w:t>
      </w:r>
      <w:r w:rsidRPr="009014AD">
        <w:rPr>
          <w:rFonts w:ascii="Times New Roman" w:hAnsi="Times New Roman"/>
          <w:szCs w:val="24"/>
        </w:rPr>
        <w:t>(19), 3785. https://doi.org/10.3390/ijerph16193785</w:t>
      </w:r>
    </w:p>
    <w:p w14:paraId="37744EB1"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lang w:val="it-IT"/>
        </w:rPr>
        <w:lastRenderedPageBreak/>
        <w:t xml:space="preserve">Molina-Collado, A., Gómez-Rico, M., Sigala, M., Molina, M. V., Aranda, E., &amp; Salinero, Y. (2022). </w:t>
      </w:r>
      <w:r w:rsidRPr="009014AD">
        <w:rPr>
          <w:rFonts w:ascii="Times New Roman" w:hAnsi="Times New Roman"/>
          <w:szCs w:val="24"/>
        </w:rPr>
        <w:t xml:space="preserve">Mapping tourism and hospitality research on information and communication technology: A bibliometric and scientific approach. </w:t>
      </w:r>
      <w:r w:rsidRPr="009014AD">
        <w:rPr>
          <w:rFonts w:ascii="Times New Roman" w:hAnsi="Times New Roman"/>
          <w:i/>
          <w:iCs/>
          <w:szCs w:val="24"/>
        </w:rPr>
        <w:t>Information Technology &amp; Tourism</w:t>
      </w:r>
      <w:r w:rsidRPr="009014AD">
        <w:rPr>
          <w:rFonts w:ascii="Times New Roman" w:hAnsi="Times New Roman"/>
          <w:szCs w:val="24"/>
        </w:rPr>
        <w:t xml:space="preserve">, </w:t>
      </w:r>
      <w:r w:rsidRPr="009014AD">
        <w:rPr>
          <w:rFonts w:ascii="Times New Roman" w:hAnsi="Times New Roman"/>
          <w:i/>
          <w:iCs/>
          <w:szCs w:val="24"/>
        </w:rPr>
        <w:t>24</w:t>
      </w:r>
      <w:r w:rsidRPr="009014AD">
        <w:rPr>
          <w:rFonts w:ascii="Times New Roman" w:hAnsi="Times New Roman"/>
          <w:szCs w:val="24"/>
        </w:rPr>
        <w:t>(2), 299–340. https://doi.org/10.1007/s40558-022-00227-8</w:t>
      </w:r>
    </w:p>
    <w:p w14:paraId="03FBBF5C"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Muganda, M., Sahli, M., &amp; A Smith, K. (2010). Tourism’s contribution to poverty alleviation: A community perspective from Tanzania. </w:t>
      </w:r>
      <w:r w:rsidRPr="009014AD">
        <w:rPr>
          <w:rFonts w:ascii="Times New Roman" w:hAnsi="Times New Roman"/>
          <w:i/>
          <w:iCs/>
          <w:szCs w:val="24"/>
        </w:rPr>
        <w:t>Development Southern Africa</w:t>
      </w:r>
      <w:r w:rsidRPr="009014AD">
        <w:rPr>
          <w:rFonts w:ascii="Times New Roman" w:hAnsi="Times New Roman"/>
          <w:szCs w:val="24"/>
        </w:rPr>
        <w:t xml:space="preserve">, </w:t>
      </w:r>
      <w:r w:rsidRPr="009014AD">
        <w:rPr>
          <w:rFonts w:ascii="Times New Roman" w:hAnsi="Times New Roman"/>
          <w:i/>
          <w:iCs/>
          <w:szCs w:val="24"/>
        </w:rPr>
        <w:t>27</w:t>
      </w:r>
      <w:r w:rsidRPr="009014AD">
        <w:rPr>
          <w:rFonts w:ascii="Times New Roman" w:hAnsi="Times New Roman"/>
          <w:szCs w:val="24"/>
        </w:rPr>
        <w:t>(5), 629–646. https://doi.org/10.1080/0376835X.2010.522826</w:t>
      </w:r>
    </w:p>
    <w:p w14:paraId="6BE8E4D7"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Nepal, S. K. (1997). Sustainable tourism, protected areas and livelihood needs of local communities in developing countries. </w:t>
      </w:r>
      <w:r w:rsidRPr="009014AD">
        <w:rPr>
          <w:rFonts w:ascii="Times New Roman" w:hAnsi="Times New Roman"/>
          <w:i/>
          <w:iCs/>
          <w:szCs w:val="24"/>
        </w:rPr>
        <w:t>International Journal of Sustainable Development &amp; World Ecology</w:t>
      </w:r>
      <w:r w:rsidRPr="009014AD">
        <w:rPr>
          <w:rFonts w:ascii="Times New Roman" w:hAnsi="Times New Roman"/>
          <w:szCs w:val="24"/>
        </w:rPr>
        <w:t xml:space="preserve">, </w:t>
      </w:r>
      <w:r w:rsidRPr="009014AD">
        <w:rPr>
          <w:rFonts w:ascii="Times New Roman" w:hAnsi="Times New Roman"/>
          <w:i/>
          <w:iCs/>
          <w:szCs w:val="24"/>
        </w:rPr>
        <w:t>4</w:t>
      </w:r>
      <w:r w:rsidRPr="009014AD">
        <w:rPr>
          <w:rFonts w:ascii="Times New Roman" w:hAnsi="Times New Roman"/>
          <w:szCs w:val="24"/>
        </w:rPr>
        <w:t>(2), 123–135. https://doi.org/10.1080/13504509709469948</w:t>
      </w:r>
    </w:p>
    <w:p w14:paraId="60A003B0"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Nieves-Pavón, S., López-Mosquera, N., &amp; Sánchez González, M. J. (2025). Unlocking Tourist Motivations in a Smart Tourism Destination: An Application of the Push–Pull Theory. </w:t>
      </w:r>
      <w:r w:rsidRPr="009014AD">
        <w:rPr>
          <w:rFonts w:ascii="Times New Roman" w:hAnsi="Times New Roman"/>
          <w:i/>
          <w:iCs/>
          <w:szCs w:val="24"/>
        </w:rPr>
        <w:t>Societies</w:t>
      </w:r>
      <w:r w:rsidRPr="009014AD">
        <w:rPr>
          <w:rFonts w:ascii="Times New Roman" w:hAnsi="Times New Roman"/>
          <w:szCs w:val="24"/>
        </w:rPr>
        <w:t xml:space="preserve">, </w:t>
      </w:r>
      <w:r w:rsidRPr="009014AD">
        <w:rPr>
          <w:rFonts w:ascii="Times New Roman" w:hAnsi="Times New Roman"/>
          <w:i/>
          <w:iCs/>
          <w:szCs w:val="24"/>
        </w:rPr>
        <w:t>15</w:t>
      </w:r>
      <w:r w:rsidRPr="009014AD">
        <w:rPr>
          <w:rFonts w:ascii="Times New Roman" w:hAnsi="Times New Roman"/>
          <w:szCs w:val="24"/>
        </w:rPr>
        <w:t>(4), 82. https://doi.org/10.3390/soc15040082</w:t>
      </w:r>
    </w:p>
    <w:p w14:paraId="75BA733E"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Nyaupane, G. P., &amp; Thapa, B. (2006). Perceptions of environmental impacts of tourism: A case study at ACAP, Nepal. </w:t>
      </w:r>
      <w:r w:rsidRPr="009014AD">
        <w:rPr>
          <w:rFonts w:ascii="Times New Roman" w:hAnsi="Times New Roman"/>
          <w:i/>
          <w:iCs/>
          <w:szCs w:val="24"/>
        </w:rPr>
        <w:t>International Journal of Sustainable Development &amp; World Ecology</w:t>
      </w:r>
      <w:r w:rsidRPr="009014AD">
        <w:rPr>
          <w:rFonts w:ascii="Times New Roman" w:hAnsi="Times New Roman"/>
          <w:szCs w:val="24"/>
        </w:rPr>
        <w:t xml:space="preserve">, </w:t>
      </w:r>
      <w:r w:rsidRPr="009014AD">
        <w:rPr>
          <w:rFonts w:ascii="Times New Roman" w:hAnsi="Times New Roman"/>
          <w:i/>
          <w:iCs/>
          <w:szCs w:val="24"/>
        </w:rPr>
        <w:t>13</w:t>
      </w:r>
      <w:r w:rsidRPr="009014AD">
        <w:rPr>
          <w:rFonts w:ascii="Times New Roman" w:hAnsi="Times New Roman"/>
          <w:szCs w:val="24"/>
        </w:rPr>
        <w:t>(1), 51–61. https://doi.org/10.1080/13504500609469661</w:t>
      </w:r>
    </w:p>
    <w:p w14:paraId="0CE3F87A"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Pandey, B. (2025). Tourism and Economic Growth: Assessing the Role of Tourism Industry in Nepal. </w:t>
      </w:r>
      <w:r w:rsidRPr="009014AD">
        <w:rPr>
          <w:rFonts w:ascii="Times New Roman" w:hAnsi="Times New Roman"/>
          <w:i/>
          <w:iCs/>
          <w:szCs w:val="24"/>
        </w:rPr>
        <w:t>Cognition</w:t>
      </w:r>
      <w:r w:rsidRPr="009014AD">
        <w:rPr>
          <w:rFonts w:ascii="Times New Roman" w:hAnsi="Times New Roman"/>
          <w:szCs w:val="24"/>
        </w:rPr>
        <w:t xml:space="preserve">, </w:t>
      </w:r>
      <w:r w:rsidRPr="009014AD">
        <w:rPr>
          <w:rFonts w:ascii="Times New Roman" w:hAnsi="Times New Roman"/>
          <w:i/>
          <w:iCs/>
          <w:szCs w:val="24"/>
        </w:rPr>
        <w:t>7</w:t>
      </w:r>
      <w:r w:rsidRPr="009014AD">
        <w:rPr>
          <w:rFonts w:ascii="Times New Roman" w:hAnsi="Times New Roman"/>
          <w:szCs w:val="24"/>
        </w:rPr>
        <w:t>(1), 1–13. https://doi.org/10.3126/cognition.v7i1.74716</w:t>
      </w:r>
    </w:p>
    <w:p w14:paraId="20C029FA" w14:textId="77777777" w:rsidR="008250D9" w:rsidRPr="009014AD" w:rsidRDefault="008250D9" w:rsidP="009014AD">
      <w:pPr>
        <w:pStyle w:val="Bibliography"/>
        <w:spacing w:after="240" w:line="360" w:lineRule="auto"/>
        <w:ind w:left="0" w:firstLine="0"/>
        <w:rPr>
          <w:rFonts w:ascii="Times New Roman" w:hAnsi="Times New Roman"/>
          <w:szCs w:val="24"/>
          <w:lang w:val="fr-FR"/>
        </w:rPr>
      </w:pPr>
      <w:r w:rsidRPr="009014AD">
        <w:rPr>
          <w:rFonts w:ascii="Times New Roman" w:hAnsi="Times New Roman"/>
          <w:szCs w:val="24"/>
        </w:rPr>
        <w:t xml:space="preserve">Pasanchay, K., &amp; Schott, C. (2021). Community-based tourism homestays’ capacity to advance the Sustainable Development Goals: A holistic sustainable livelihood perspective. </w:t>
      </w:r>
      <w:r w:rsidRPr="009014AD">
        <w:rPr>
          <w:rFonts w:ascii="Times New Roman" w:hAnsi="Times New Roman"/>
          <w:i/>
          <w:iCs/>
          <w:szCs w:val="24"/>
          <w:lang w:val="fr-FR"/>
        </w:rPr>
        <w:t>Tourism Management Perspectives</w:t>
      </w:r>
      <w:r w:rsidRPr="009014AD">
        <w:rPr>
          <w:rFonts w:ascii="Times New Roman" w:hAnsi="Times New Roman"/>
          <w:szCs w:val="24"/>
          <w:lang w:val="fr-FR"/>
        </w:rPr>
        <w:t xml:space="preserve">, </w:t>
      </w:r>
      <w:r w:rsidRPr="009014AD">
        <w:rPr>
          <w:rFonts w:ascii="Times New Roman" w:hAnsi="Times New Roman"/>
          <w:i/>
          <w:iCs/>
          <w:szCs w:val="24"/>
          <w:lang w:val="fr-FR"/>
        </w:rPr>
        <w:t>37</w:t>
      </w:r>
      <w:r w:rsidRPr="009014AD">
        <w:rPr>
          <w:rFonts w:ascii="Times New Roman" w:hAnsi="Times New Roman"/>
          <w:szCs w:val="24"/>
          <w:lang w:val="fr-FR"/>
        </w:rPr>
        <w:t>, 100784. https://doi.org/10.1016/j.tmp.2020.100784</w:t>
      </w:r>
    </w:p>
    <w:p w14:paraId="63A457F7" w14:textId="0208CBED" w:rsidR="00085FEA" w:rsidRPr="009014AD" w:rsidRDefault="00085FEA" w:rsidP="009014AD">
      <w:pPr>
        <w:pStyle w:val="Bibliography"/>
        <w:spacing w:after="240" w:line="360" w:lineRule="auto"/>
        <w:ind w:left="0" w:firstLine="0"/>
        <w:rPr>
          <w:rFonts w:ascii="Times New Roman" w:hAnsi="Times New Roman"/>
          <w:szCs w:val="24"/>
          <w:lang w:val="fr-FR"/>
        </w:rPr>
      </w:pPr>
      <w:r w:rsidRPr="009014AD">
        <w:rPr>
          <w:rFonts w:ascii="Times New Roman" w:hAnsi="Times New Roman"/>
          <w:szCs w:val="24"/>
        </w:rPr>
        <w:t xml:space="preserve">Pearce, P.L. 1982. Perceived changes in holiday destinations. </w:t>
      </w:r>
      <w:r w:rsidRPr="009014AD">
        <w:rPr>
          <w:rFonts w:ascii="Times New Roman" w:hAnsi="Times New Roman"/>
          <w:i/>
          <w:iCs/>
          <w:szCs w:val="24"/>
        </w:rPr>
        <w:t>Annals of Tourism Research, 9 (2), 145-164</w:t>
      </w:r>
      <w:r w:rsidRPr="009014AD">
        <w:rPr>
          <w:rFonts w:ascii="Times New Roman" w:hAnsi="Times New Roman"/>
          <w:szCs w:val="24"/>
        </w:rPr>
        <w:t>.</w:t>
      </w:r>
    </w:p>
    <w:p w14:paraId="07172481" w14:textId="750533E2" w:rsidR="008250D9" w:rsidRPr="009014AD" w:rsidRDefault="008250D9" w:rsidP="009014AD">
      <w:pPr>
        <w:pStyle w:val="Bibliography"/>
        <w:spacing w:after="240" w:line="360" w:lineRule="auto"/>
        <w:ind w:left="0" w:firstLine="0"/>
        <w:rPr>
          <w:rFonts w:ascii="Times New Roman" w:hAnsi="Times New Roman"/>
          <w:szCs w:val="24"/>
        </w:rPr>
      </w:pPr>
      <w:proofErr w:type="spellStart"/>
      <w:r w:rsidRPr="009014AD">
        <w:rPr>
          <w:rFonts w:ascii="Times New Roman" w:hAnsi="Times New Roman"/>
          <w:szCs w:val="24"/>
          <w:lang w:val="fr-FR"/>
        </w:rPr>
        <w:t>Pokharel</w:t>
      </w:r>
      <w:proofErr w:type="spellEnd"/>
      <w:r w:rsidRPr="009014AD">
        <w:rPr>
          <w:rFonts w:ascii="Times New Roman" w:hAnsi="Times New Roman"/>
          <w:szCs w:val="24"/>
          <w:lang w:val="fr-FR"/>
        </w:rPr>
        <w:t xml:space="preserve">, S., &amp; Bhattarai, R. P. (2022). </w:t>
      </w:r>
      <w:r w:rsidRPr="009014AD">
        <w:rPr>
          <w:rFonts w:ascii="Times New Roman" w:hAnsi="Times New Roman"/>
          <w:szCs w:val="24"/>
        </w:rPr>
        <w:t xml:space="preserve">Exploring the Role of Rural Tourism in Achieving Sustainable Rural Development. </w:t>
      </w:r>
      <w:r w:rsidRPr="009014AD">
        <w:rPr>
          <w:rFonts w:ascii="Times New Roman" w:hAnsi="Times New Roman"/>
          <w:i/>
          <w:iCs/>
          <w:szCs w:val="24"/>
        </w:rPr>
        <w:t>KMC Research Journal</w:t>
      </w:r>
      <w:r w:rsidRPr="009014AD">
        <w:rPr>
          <w:rFonts w:ascii="Times New Roman" w:hAnsi="Times New Roman"/>
          <w:szCs w:val="24"/>
        </w:rPr>
        <w:t xml:space="preserve">, </w:t>
      </w:r>
      <w:r w:rsidRPr="009014AD">
        <w:rPr>
          <w:rFonts w:ascii="Times New Roman" w:hAnsi="Times New Roman"/>
          <w:i/>
          <w:iCs/>
          <w:szCs w:val="24"/>
        </w:rPr>
        <w:t>6</w:t>
      </w:r>
      <w:r w:rsidRPr="009014AD">
        <w:rPr>
          <w:rFonts w:ascii="Times New Roman" w:hAnsi="Times New Roman"/>
          <w:szCs w:val="24"/>
        </w:rPr>
        <w:t>(6), 97–110. https://doi.org/10.3126/kmcrj.v6i6.59375</w:t>
      </w:r>
    </w:p>
    <w:p w14:paraId="1DE023AF"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lastRenderedPageBreak/>
        <w:t xml:space="preserve">Rai, D. B. (2017). Tourism development and economic and socio-cultural consequences in Everest Region. </w:t>
      </w:r>
      <w:r w:rsidRPr="009014AD">
        <w:rPr>
          <w:rFonts w:ascii="Times New Roman" w:hAnsi="Times New Roman"/>
          <w:i/>
          <w:iCs/>
          <w:szCs w:val="24"/>
        </w:rPr>
        <w:t>Geographical Journal of Nepal</w:t>
      </w:r>
      <w:r w:rsidRPr="009014AD">
        <w:rPr>
          <w:rFonts w:ascii="Times New Roman" w:hAnsi="Times New Roman"/>
          <w:szCs w:val="24"/>
        </w:rPr>
        <w:t xml:space="preserve">, </w:t>
      </w:r>
      <w:r w:rsidRPr="009014AD">
        <w:rPr>
          <w:rFonts w:ascii="Times New Roman" w:hAnsi="Times New Roman"/>
          <w:i/>
          <w:iCs/>
          <w:szCs w:val="24"/>
        </w:rPr>
        <w:t>10</w:t>
      </w:r>
      <w:r w:rsidRPr="009014AD">
        <w:rPr>
          <w:rFonts w:ascii="Times New Roman" w:hAnsi="Times New Roman"/>
          <w:szCs w:val="24"/>
        </w:rPr>
        <w:t>, 89–104. https://doi.org/10.3126/gjn.v10i0.17392</w:t>
      </w:r>
    </w:p>
    <w:p w14:paraId="3AC5BA9B"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Robina-Ramírez, R., Ravina-Ripoll, R., &amp; Castellano-Álvarez, F. J. (2023). The trinomial health, safety and happiness promote rural tourism. </w:t>
      </w:r>
      <w:r w:rsidRPr="009014AD">
        <w:rPr>
          <w:rFonts w:ascii="Times New Roman" w:hAnsi="Times New Roman"/>
          <w:i/>
          <w:iCs/>
          <w:szCs w:val="24"/>
        </w:rPr>
        <w:t>BMC Public Health</w:t>
      </w:r>
      <w:r w:rsidRPr="009014AD">
        <w:rPr>
          <w:rFonts w:ascii="Times New Roman" w:hAnsi="Times New Roman"/>
          <w:szCs w:val="24"/>
        </w:rPr>
        <w:t xml:space="preserve">, </w:t>
      </w:r>
      <w:r w:rsidRPr="009014AD">
        <w:rPr>
          <w:rFonts w:ascii="Times New Roman" w:hAnsi="Times New Roman"/>
          <w:i/>
          <w:iCs/>
          <w:szCs w:val="24"/>
        </w:rPr>
        <w:t>23</w:t>
      </w:r>
      <w:r w:rsidRPr="009014AD">
        <w:rPr>
          <w:rFonts w:ascii="Times New Roman" w:hAnsi="Times New Roman"/>
          <w:szCs w:val="24"/>
        </w:rPr>
        <w:t>(1), 1177. https://doi.org/10.1186/s12889-023-15849-8</w:t>
      </w:r>
    </w:p>
    <w:p w14:paraId="4E949178"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lang w:val="it-IT"/>
        </w:rPr>
        <w:t xml:space="preserve">Rossetto, A., Li, S., &amp; Sofield, T. (2007). </w:t>
      </w:r>
      <w:r w:rsidRPr="009014AD">
        <w:rPr>
          <w:rFonts w:ascii="Times New Roman" w:hAnsi="Times New Roman"/>
          <w:szCs w:val="24"/>
        </w:rPr>
        <w:t xml:space="preserve">Harnessing Tourism as a Means of Poverty Alleviation: Using the Right Language or Achieving Outcomes? </w:t>
      </w:r>
      <w:r w:rsidRPr="009014AD">
        <w:rPr>
          <w:rFonts w:ascii="Times New Roman" w:hAnsi="Times New Roman"/>
          <w:i/>
          <w:iCs/>
          <w:szCs w:val="24"/>
        </w:rPr>
        <w:t>Tourism Recreation Research</w:t>
      </w:r>
      <w:r w:rsidRPr="009014AD">
        <w:rPr>
          <w:rFonts w:ascii="Times New Roman" w:hAnsi="Times New Roman"/>
          <w:szCs w:val="24"/>
        </w:rPr>
        <w:t xml:space="preserve">, </w:t>
      </w:r>
      <w:r w:rsidRPr="009014AD">
        <w:rPr>
          <w:rFonts w:ascii="Times New Roman" w:hAnsi="Times New Roman"/>
          <w:i/>
          <w:iCs/>
          <w:szCs w:val="24"/>
        </w:rPr>
        <w:t>32</w:t>
      </w:r>
      <w:r w:rsidRPr="009014AD">
        <w:rPr>
          <w:rFonts w:ascii="Times New Roman" w:hAnsi="Times New Roman"/>
          <w:szCs w:val="24"/>
        </w:rPr>
        <w:t>(1), 49–58. https://doi.org/10.1080/02508281.2007.11081523</w:t>
      </w:r>
    </w:p>
    <w:p w14:paraId="349D752C"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Tang, H., Wang, R., Jin, X., &amp; Zhang, Z. (2022). The Effects of Motivation, Destination Image and Satisfaction on Rural Tourism Tourists’ Willingness to Revisit. </w:t>
      </w:r>
      <w:r w:rsidRPr="009014AD">
        <w:rPr>
          <w:rFonts w:ascii="Times New Roman" w:hAnsi="Times New Roman"/>
          <w:i/>
          <w:iCs/>
          <w:szCs w:val="24"/>
        </w:rPr>
        <w:t>Sustainability</w:t>
      </w:r>
      <w:r w:rsidRPr="009014AD">
        <w:rPr>
          <w:rFonts w:ascii="Times New Roman" w:hAnsi="Times New Roman"/>
          <w:szCs w:val="24"/>
        </w:rPr>
        <w:t xml:space="preserve">, </w:t>
      </w:r>
      <w:r w:rsidRPr="009014AD">
        <w:rPr>
          <w:rFonts w:ascii="Times New Roman" w:hAnsi="Times New Roman"/>
          <w:i/>
          <w:iCs/>
          <w:szCs w:val="24"/>
        </w:rPr>
        <w:t>14</w:t>
      </w:r>
      <w:r w:rsidRPr="009014AD">
        <w:rPr>
          <w:rFonts w:ascii="Times New Roman" w:hAnsi="Times New Roman"/>
          <w:szCs w:val="24"/>
        </w:rPr>
        <w:t>(19), 11938. https://doi.org/10.3390/su141911938</w:t>
      </w:r>
    </w:p>
    <w:p w14:paraId="17A4E4E4"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Tiwari, D. R., Devkota, N., &amp; Lawaju, P. (2025). Tourist Satisfaction and Sustainable Homestay Management: Insights from Six Rural Communities in Western Nepal. </w:t>
      </w:r>
      <w:r w:rsidRPr="009014AD">
        <w:rPr>
          <w:rFonts w:ascii="Times New Roman" w:hAnsi="Times New Roman"/>
          <w:i/>
          <w:iCs/>
          <w:szCs w:val="24"/>
        </w:rPr>
        <w:t>Quest Journal of Management and Social Sciences</w:t>
      </w:r>
      <w:r w:rsidRPr="009014AD">
        <w:rPr>
          <w:rFonts w:ascii="Times New Roman" w:hAnsi="Times New Roman"/>
          <w:szCs w:val="24"/>
        </w:rPr>
        <w:t xml:space="preserve">, </w:t>
      </w:r>
      <w:r w:rsidRPr="009014AD">
        <w:rPr>
          <w:rFonts w:ascii="Times New Roman" w:hAnsi="Times New Roman"/>
          <w:i/>
          <w:iCs/>
          <w:szCs w:val="24"/>
        </w:rPr>
        <w:t>7</w:t>
      </w:r>
      <w:r w:rsidRPr="009014AD">
        <w:rPr>
          <w:rFonts w:ascii="Times New Roman" w:hAnsi="Times New Roman"/>
          <w:szCs w:val="24"/>
        </w:rPr>
        <w:t>(1), 182–200. https://doi.org/10.3126/qjmss.v7i1.82025</w:t>
      </w:r>
    </w:p>
    <w:p w14:paraId="2BEDB261"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lang w:val="fr-FR"/>
        </w:rPr>
        <w:t xml:space="preserve">Tiwari, S., Thapa, A., Nguyen, T. P. L., &amp; Timilsina, J. (2024). </w:t>
      </w:r>
      <w:r w:rsidRPr="009014AD">
        <w:rPr>
          <w:rFonts w:ascii="Times New Roman" w:hAnsi="Times New Roman"/>
          <w:szCs w:val="24"/>
        </w:rPr>
        <w:t xml:space="preserve">Socio-cultural Impacts of Rural Tourism on Caste-diversified Communities along Annapurna Sanctuary Trail (AST), Nepal. </w:t>
      </w:r>
      <w:r w:rsidRPr="009014AD">
        <w:rPr>
          <w:rFonts w:ascii="Times New Roman" w:hAnsi="Times New Roman"/>
          <w:i/>
          <w:iCs/>
          <w:szCs w:val="24"/>
        </w:rPr>
        <w:t>Journal of Development and Social Engineering</w:t>
      </w:r>
      <w:r w:rsidRPr="009014AD">
        <w:rPr>
          <w:rFonts w:ascii="Times New Roman" w:hAnsi="Times New Roman"/>
          <w:szCs w:val="24"/>
        </w:rPr>
        <w:t xml:space="preserve">, </w:t>
      </w:r>
      <w:r w:rsidRPr="009014AD">
        <w:rPr>
          <w:rFonts w:ascii="Times New Roman" w:hAnsi="Times New Roman"/>
          <w:i/>
          <w:iCs/>
          <w:szCs w:val="24"/>
        </w:rPr>
        <w:t>10</w:t>
      </w:r>
      <w:r w:rsidRPr="009014AD">
        <w:rPr>
          <w:rFonts w:ascii="Times New Roman" w:hAnsi="Times New Roman"/>
          <w:szCs w:val="24"/>
        </w:rPr>
        <w:t>(1), 50–64. https://doi.org/10.3126/jdse.v10i1.81641</w:t>
      </w:r>
    </w:p>
    <w:p w14:paraId="58E10BE1"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Torabi, Z.-A., Pourtaheri, M., Hall, C. M., Sharifi, A., &amp; Javidi, F. (2023). Smart Tourism Technologies, Revisit Intention, and Word-of-Mouth in Emerging and Smart Rural Destinations. </w:t>
      </w:r>
      <w:r w:rsidRPr="009014AD">
        <w:rPr>
          <w:rFonts w:ascii="Times New Roman" w:hAnsi="Times New Roman"/>
          <w:i/>
          <w:iCs/>
          <w:szCs w:val="24"/>
        </w:rPr>
        <w:t>Sustainability</w:t>
      </w:r>
      <w:r w:rsidRPr="009014AD">
        <w:rPr>
          <w:rFonts w:ascii="Times New Roman" w:hAnsi="Times New Roman"/>
          <w:szCs w:val="24"/>
        </w:rPr>
        <w:t xml:space="preserve">, </w:t>
      </w:r>
      <w:r w:rsidRPr="009014AD">
        <w:rPr>
          <w:rFonts w:ascii="Times New Roman" w:hAnsi="Times New Roman"/>
          <w:i/>
          <w:iCs/>
          <w:szCs w:val="24"/>
        </w:rPr>
        <w:t>15</w:t>
      </w:r>
      <w:r w:rsidRPr="009014AD">
        <w:rPr>
          <w:rFonts w:ascii="Times New Roman" w:hAnsi="Times New Roman"/>
          <w:szCs w:val="24"/>
        </w:rPr>
        <w:t>(14), 10911. https://doi.org/10.3390/su151410911</w:t>
      </w:r>
    </w:p>
    <w:p w14:paraId="4C918C02"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Torabi, Z.-A., Rezvani, M. R., Hall, C. M., &amp; Allam, Z. (2023). On the post-pandemic travel boom: How capacity building and smart tourism technologies in rural areas can help - evidence from Iran. </w:t>
      </w:r>
      <w:r w:rsidRPr="009014AD">
        <w:rPr>
          <w:rFonts w:ascii="Times New Roman" w:hAnsi="Times New Roman"/>
          <w:i/>
          <w:iCs/>
          <w:szCs w:val="24"/>
        </w:rPr>
        <w:t>Technological Forecasting and Social Change</w:t>
      </w:r>
      <w:r w:rsidRPr="009014AD">
        <w:rPr>
          <w:rFonts w:ascii="Times New Roman" w:hAnsi="Times New Roman"/>
          <w:szCs w:val="24"/>
        </w:rPr>
        <w:t xml:space="preserve">, </w:t>
      </w:r>
      <w:r w:rsidRPr="009014AD">
        <w:rPr>
          <w:rFonts w:ascii="Times New Roman" w:hAnsi="Times New Roman"/>
          <w:i/>
          <w:iCs/>
          <w:szCs w:val="24"/>
        </w:rPr>
        <w:t>193</w:t>
      </w:r>
      <w:r w:rsidRPr="009014AD">
        <w:rPr>
          <w:rFonts w:ascii="Times New Roman" w:hAnsi="Times New Roman"/>
          <w:szCs w:val="24"/>
        </w:rPr>
        <w:t>, 122633. https://doi.org/10.1016/j.techfore.2023.122633</w:t>
      </w:r>
    </w:p>
    <w:p w14:paraId="06B4F755"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Wei, Y., &amp; Liu, Q. (2023). How does the travel and tourism industry contribute to sustainable resource management? The moderating role of ICT in highly resource-consuming countries. </w:t>
      </w:r>
      <w:r w:rsidRPr="009014AD">
        <w:rPr>
          <w:rFonts w:ascii="Times New Roman" w:hAnsi="Times New Roman"/>
          <w:i/>
          <w:iCs/>
          <w:szCs w:val="24"/>
        </w:rPr>
        <w:t>Resources Policy</w:t>
      </w:r>
      <w:r w:rsidRPr="009014AD">
        <w:rPr>
          <w:rFonts w:ascii="Times New Roman" w:hAnsi="Times New Roman"/>
          <w:szCs w:val="24"/>
        </w:rPr>
        <w:t xml:space="preserve">, </w:t>
      </w:r>
      <w:r w:rsidRPr="009014AD">
        <w:rPr>
          <w:rFonts w:ascii="Times New Roman" w:hAnsi="Times New Roman"/>
          <w:i/>
          <w:iCs/>
          <w:szCs w:val="24"/>
        </w:rPr>
        <w:t>82</w:t>
      </w:r>
      <w:r w:rsidRPr="009014AD">
        <w:rPr>
          <w:rFonts w:ascii="Times New Roman" w:hAnsi="Times New Roman"/>
          <w:szCs w:val="24"/>
        </w:rPr>
        <w:t>, 103536. https://doi.org/10.1016/j.resourpol.2023.103536</w:t>
      </w:r>
    </w:p>
    <w:p w14:paraId="678119BF"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lastRenderedPageBreak/>
        <w:t xml:space="preserve">Xu, W., Wang, Z., Liu, B., Cai, L., Zeng, P., &amp; Tang, F. (2025). Multi-scale analysis of motivational mechanisms in rural tourism behavior. </w:t>
      </w:r>
      <w:r w:rsidRPr="009014AD">
        <w:rPr>
          <w:rFonts w:ascii="Times New Roman" w:hAnsi="Times New Roman"/>
          <w:i/>
          <w:iCs/>
          <w:szCs w:val="24"/>
        </w:rPr>
        <w:t>Frontiers of Architectural Research</w:t>
      </w:r>
      <w:r w:rsidRPr="009014AD">
        <w:rPr>
          <w:rFonts w:ascii="Times New Roman" w:hAnsi="Times New Roman"/>
          <w:szCs w:val="24"/>
        </w:rPr>
        <w:t>, S2095263525000834. https://doi.org/10.1016/j.foar.2025.06.003</w:t>
      </w:r>
    </w:p>
    <w:p w14:paraId="5EC5921F"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lang w:val="fr-FR"/>
        </w:rPr>
        <w:t xml:space="preserve">Yap, Y.-Y., Tan, S.-H., Tan, B.-C., &amp; Tan, S.-K. (2025). </w:t>
      </w:r>
      <w:r w:rsidRPr="009014AD">
        <w:rPr>
          <w:rFonts w:ascii="Times New Roman" w:hAnsi="Times New Roman"/>
          <w:szCs w:val="24"/>
        </w:rPr>
        <w:t xml:space="preserve">Smart tourism technologies and tourist satisfaction: A systematic literature review and research agenda. </w:t>
      </w:r>
      <w:r w:rsidRPr="009014AD">
        <w:rPr>
          <w:rFonts w:ascii="Times New Roman" w:hAnsi="Times New Roman"/>
          <w:i/>
          <w:iCs/>
          <w:szCs w:val="24"/>
        </w:rPr>
        <w:t>Acta Psychologica</w:t>
      </w:r>
      <w:r w:rsidRPr="009014AD">
        <w:rPr>
          <w:rFonts w:ascii="Times New Roman" w:hAnsi="Times New Roman"/>
          <w:szCs w:val="24"/>
        </w:rPr>
        <w:t xml:space="preserve">, </w:t>
      </w:r>
      <w:r w:rsidRPr="009014AD">
        <w:rPr>
          <w:rFonts w:ascii="Times New Roman" w:hAnsi="Times New Roman"/>
          <w:i/>
          <w:iCs/>
          <w:szCs w:val="24"/>
        </w:rPr>
        <w:t>258</w:t>
      </w:r>
      <w:r w:rsidRPr="009014AD">
        <w:rPr>
          <w:rFonts w:ascii="Times New Roman" w:hAnsi="Times New Roman"/>
          <w:szCs w:val="24"/>
        </w:rPr>
        <w:t>, 105191. https://doi.org/10.1016/j.actpsy.2025.105191</w:t>
      </w:r>
    </w:p>
    <w:p w14:paraId="5C839204" w14:textId="77777777" w:rsidR="008250D9" w:rsidRPr="009014AD" w:rsidRDefault="008250D9" w:rsidP="009014AD">
      <w:pPr>
        <w:pStyle w:val="Bibliography"/>
        <w:spacing w:after="240" w:line="360" w:lineRule="auto"/>
        <w:ind w:left="0" w:firstLine="0"/>
        <w:rPr>
          <w:rFonts w:ascii="Times New Roman" w:hAnsi="Times New Roman"/>
          <w:szCs w:val="24"/>
        </w:rPr>
      </w:pPr>
      <w:r w:rsidRPr="009014AD">
        <w:rPr>
          <w:rFonts w:ascii="Times New Roman" w:hAnsi="Times New Roman"/>
          <w:szCs w:val="24"/>
        </w:rPr>
        <w:t xml:space="preserve">Yutthaworakool, S., Shyangtan, S., &amp; Sukklud, R. (2024). Community-based cultural tourism using responsible tourism initiative: A case study of Khok Salung, Lopburi province, Thailand. </w:t>
      </w:r>
      <w:r w:rsidRPr="009014AD">
        <w:rPr>
          <w:rFonts w:ascii="Times New Roman" w:hAnsi="Times New Roman"/>
          <w:i/>
          <w:iCs/>
          <w:szCs w:val="24"/>
        </w:rPr>
        <w:t>IOP Conference Series: Earth and Environmental Science</w:t>
      </w:r>
      <w:r w:rsidRPr="009014AD">
        <w:rPr>
          <w:rFonts w:ascii="Times New Roman" w:hAnsi="Times New Roman"/>
          <w:szCs w:val="24"/>
        </w:rPr>
        <w:t xml:space="preserve">, </w:t>
      </w:r>
      <w:r w:rsidRPr="009014AD">
        <w:rPr>
          <w:rFonts w:ascii="Times New Roman" w:hAnsi="Times New Roman"/>
          <w:i/>
          <w:iCs/>
          <w:szCs w:val="24"/>
        </w:rPr>
        <w:t>1366</w:t>
      </w:r>
      <w:r w:rsidRPr="009014AD">
        <w:rPr>
          <w:rFonts w:ascii="Times New Roman" w:hAnsi="Times New Roman"/>
          <w:szCs w:val="24"/>
        </w:rPr>
        <w:t>(1), 012038. https://doi.org/10.1088/1755-1315/1366/1/012038</w:t>
      </w:r>
    </w:p>
    <w:p w14:paraId="3E858CBA" w14:textId="77777777" w:rsidR="008250D9" w:rsidRDefault="008250D9" w:rsidP="009014AD">
      <w:pPr>
        <w:pStyle w:val="Bibliography"/>
        <w:spacing w:after="240" w:line="360" w:lineRule="auto"/>
        <w:ind w:left="0" w:firstLine="0"/>
      </w:pPr>
      <w:r w:rsidRPr="009014AD">
        <w:rPr>
          <w:rFonts w:ascii="Times New Roman" w:hAnsi="Times New Roman"/>
          <w:szCs w:val="24"/>
        </w:rPr>
        <w:t xml:space="preserve">Zhu, Z., Ma, W., &amp; Leng, C. (2022). ICT adoption and tourism consumption among rural residents in China. </w:t>
      </w:r>
      <w:r w:rsidRPr="009014AD">
        <w:rPr>
          <w:rFonts w:ascii="Times New Roman" w:hAnsi="Times New Roman"/>
          <w:i/>
          <w:iCs/>
          <w:szCs w:val="24"/>
        </w:rPr>
        <w:t>Tourism Economics</w:t>
      </w:r>
      <w:r w:rsidRPr="009014AD">
        <w:rPr>
          <w:rFonts w:ascii="Times New Roman" w:hAnsi="Times New Roman"/>
          <w:szCs w:val="24"/>
        </w:rPr>
        <w:t xml:space="preserve">, </w:t>
      </w:r>
      <w:r w:rsidRPr="009014AD">
        <w:rPr>
          <w:rFonts w:ascii="Times New Roman" w:hAnsi="Times New Roman"/>
          <w:i/>
          <w:iCs/>
          <w:szCs w:val="24"/>
        </w:rPr>
        <w:t>28</w:t>
      </w:r>
      <w:r w:rsidRPr="009014AD">
        <w:rPr>
          <w:rFonts w:ascii="Times New Roman" w:hAnsi="Times New Roman"/>
          <w:szCs w:val="24"/>
        </w:rPr>
        <w:t>(6), 1669–1675. https://doi.org/10.1177/13548166211000478</w:t>
      </w:r>
    </w:p>
    <w:p w14:paraId="557B2C5D" w14:textId="48E4CFD6" w:rsidR="005A3F85" w:rsidRDefault="005A3F85" w:rsidP="00496CC7">
      <w:pPr>
        <w:spacing w:after="240" w:line="360" w:lineRule="auto"/>
        <w:rPr>
          <w:rFonts w:ascii="Times New Roman" w:hAnsi="Times New Roman"/>
          <w:lang w:val="en-GB"/>
        </w:rPr>
      </w:pPr>
      <w:r w:rsidRPr="00496CC7">
        <w:rPr>
          <w:rFonts w:ascii="Times New Roman" w:hAnsi="Times New Roman"/>
          <w:lang w:val="en-GB"/>
        </w:rPr>
        <w:fldChar w:fldCharType="end"/>
      </w:r>
    </w:p>
    <w:sectPr w:rsidR="005A3F85" w:rsidSect="004B4BE2">
      <w:footerReference w:type="default" r:id="rId36"/>
      <w:pgSz w:w="11906" w:h="16838" w:code="9"/>
      <w:pgMar w:top="1440" w:right="1440"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3B030" w14:textId="77777777" w:rsidR="00536E4C" w:rsidRDefault="00536E4C">
      <w:pPr>
        <w:spacing w:line="240" w:lineRule="auto"/>
      </w:pPr>
      <w:r>
        <w:separator/>
      </w:r>
    </w:p>
  </w:endnote>
  <w:endnote w:type="continuationSeparator" w:id="0">
    <w:p w14:paraId="243F6B56" w14:textId="77777777" w:rsidR="00536E4C" w:rsidRDefault="00536E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224928"/>
      <w:docPartObj>
        <w:docPartGallery w:val="Page Numbers (Bottom of Page)"/>
        <w:docPartUnique/>
      </w:docPartObj>
    </w:sdtPr>
    <w:sdtEndPr>
      <w:rPr>
        <w:noProof/>
      </w:rPr>
    </w:sdtEndPr>
    <w:sdtContent>
      <w:p w14:paraId="391D85D0" w14:textId="63A68A9C" w:rsidR="00323018" w:rsidRDefault="003230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83C19E" w14:textId="77777777" w:rsidR="00323018" w:rsidRDefault="00323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B95BDD" w14:textId="77777777" w:rsidR="00536E4C" w:rsidRDefault="00536E4C">
      <w:pPr>
        <w:spacing w:line="240" w:lineRule="auto"/>
      </w:pPr>
      <w:r>
        <w:rPr>
          <w:color w:val="000000"/>
        </w:rPr>
        <w:separator/>
      </w:r>
    </w:p>
  </w:footnote>
  <w:footnote w:type="continuationSeparator" w:id="0">
    <w:p w14:paraId="28B1464D" w14:textId="77777777" w:rsidR="00536E4C" w:rsidRDefault="00536E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9615D"/>
    <w:multiLevelType w:val="multilevel"/>
    <w:tmpl w:val="E2BCE6F0"/>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 w15:restartNumberingAfterBreak="0">
    <w:nsid w:val="16834D4B"/>
    <w:multiLevelType w:val="multilevel"/>
    <w:tmpl w:val="E4F8804C"/>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 w15:restartNumberingAfterBreak="0">
    <w:nsid w:val="318F749E"/>
    <w:multiLevelType w:val="multilevel"/>
    <w:tmpl w:val="EDD6B022"/>
    <w:lvl w:ilvl="0">
      <w:start w:val="1"/>
      <w:numFmt w:val="decimal"/>
      <w:lvlText w:val="%1."/>
      <w:lvlJc w:val="left"/>
      <w:pPr>
        <w:ind w:left="720" w:hanging="360"/>
      </w:pPr>
      <w:rPr>
        <w:rFonts w:ascii="Times New Roman" w:hAnsi="Times New Roman" w:cs="Times New Roman" w:hint="default"/>
        <w:b/>
        <w:bCs/>
      </w:rPr>
    </w:lvl>
    <w:lvl w:ilvl="1">
      <w:numFmt w:val="bullet"/>
      <w:lvlText w:val="o"/>
      <w:lvlJc w:val="left"/>
      <w:pPr>
        <w:ind w:left="1440" w:hanging="360"/>
      </w:pPr>
      <w:rPr>
        <w:rFonts w:ascii="Courier New" w:hAnsi="Courier New"/>
        <w:sz w:val="20"/>
      </w:r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 w15:restartNumberingAfterBreak="0">
    <w:nsid w:val="390F4224"/>
    <w:multiLevelType w:val="multilevel"/>
    <w:tmpl w:val="52F874C6"/>
    <w:lvl w:ilvl="0">
      <w:start w:val="1"/>
      <w:numFmt w:val="decimal"/>
      <w:lvlText w:val="%1."/>
      <w:lvlJc w:val="left"/>
      <w:pPr>
        <w:ind w:left="1287" w:hanging="360"/>
      </w:pPr>
      <w:rPr>
        <w:rFonts w:hint="default"/>
      </w:rPr>
    </w:lvl>
    <w:lvl w:ilvl="1">
      <w:start w:val="1"/>
      <w:numFmt w:val="decimal"/>
      <w:isLgl/>
      <w:lvlText w:val="%1.%2"/>
      <w:lvlJc w:val="left"/>
      <w:pPr>
        <w:ind w:left="1287" w:hanging="360"/>
      </w:pPr>
      <w:rPr>
        <w:rFonts w:hint="default"/>
      </w:rPr>
    </w:lvl>
    <w:lvl w:ilvl="2">
      <w:start w:val="1"/>
      <w:numFmt w:val="decimal"/>
      <w:isLgl/>
      <w:lvlText w:val="%1.%2.%3"/>
      <w:lvlJc w:val="left"/>
      <w:pPr>
        <w:ind w:left="1647" w:hanging="720"/>
      </w:pPr>
      <w:rPr>
        <w:rFonts w:hint="default"/>
      </w:rPr>
    </w:lvl>
    <w:lvl w:ilvl="3">
      <w:start w:val="1"/>
      <w:numFmt w:val="decimal"/>
      <w:isLgl/>
      <w:lvlText w:val="%1.%2.%3.%4"/>
      <w:lvlJc w:val="left"/>
      <w:pPr>
        <w:ind w:left="1647" w:hanging="720"/>
      </w:pPr>
      <w:rPr>
        <w:rFonts w:hint="default"/>
      </w:rPr>
    </w:lvl>
    <w:lvl w:ilvl="4">
      <w:start w:val="1"/>
      <w:numFmt w:val="decimal"/>
      <w:isLgl/>
      <w:lvlText w:val="%1.%2.%3.%4.%5"/>
      <w:lvlJc w:val="left"/>
      <w:pPr>
        <w:ind w:left="2007" w:hanging="1080"/>
      </w:pPr>
      <w:rPr>
        <w:rFonts w:hint="default"/>
      </w:rPr>
    </w:lvl>
    <w:lvl w:ilvl="5">
      <w:start w:val="1"/>
      <w:numFmt w:val="decimal"/>
      <w:isLgl/>
      <w:lvlText w:val="%1.%2.%3.%4.%5.%6"/>
      <w:lvlJc w:val="left"/>
      <w:pPr>
        <w:ind w:left="2007" w:hanging="1080"/>
      </w:pPr>
      <w:rPr>
        <w:rFonts w:hint="default"/>
      </w:rPr>
    </w:lvl>
    <w:lvl w:ilvl="6">
      <w:start w:val="1"/>
      <w:numFmt w:val="decimal"/>
      <w:isLgl/>
      <w:lvlText w:val="%1.%2.%3.%4.%5.%6.%7"/>
      <w:lvlJc w:val="left"/>
      <w:pPr>
        <w:ind w:left="2367" w:hanging="1440"/>
      </w:pPr>
      <w:rPr>
        <w:rFonts w:hint="default"/>
      </w:rPr>
    </w:lvl>
    <w:lvl w:ilvl="7">
      <w:start w:val="1"/>
      <w:numFmt w:val="decimal"/>
      <w:isLgl/>
      <w:lvlText w:val="%1.%2.%3.%4.%5.%6.%7.%8"/>
      <w:lvlJc w:val="left"/>
      <w:pPr>
        <w:ind w:left="2367" w:hanging="1440"/>
      </w:pPr>
      <w:rPr>
        <w:rFonts w:hint="default"/>
      </w:rPr>
    </w:lvl>
    <w:lvl w:ilvl="8">
      <w:start w:val="1"/>
      <w:numFmt w:val="decimal"/>
      <w:isLgl/>
      <w:lvlText w:val="%1.%2.%3.%4.%5.%6.%7.%8.%9"/>
      <w:lvlJc w:val="left"/>
      <w:pPr>
        <w:ind w:left="2727" w:hanging="1800"/>
      </w:pPr>
      <w:rPr>
        <w:rFonts w:hint="default"/>
      </w:rPr>
    </w:lvl>
  </w:abstractNum>
  <w:abstractNum w:abstractNumId="4" w15:restartNumberingAfterBreak="0">
    <w:nsid w:val="49B616C9"/>
    <w:multiLevelType w:val="multilevel"/>
    <w:tmpl w:val="6B5AE484"/>
    <w:lvl w:ilvl="0">
      <w:start w:val="1"/>
      <w:numFmt w:val="decimal"/>
      <w:lvlText w:val="%1"/>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421" w:hanging="72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3915" w:hanging="108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409" w:hanging="1440"/>
      </w:pPr>
      <w:rPr>
        <w:rFonts w:hint="default"/>
      </w:rPr>
    </w:lvl>
    <w:lvl w:ilvl="8">
      <w:start w:val="1"/>
      <w:numFmt w:val="decimal"/>
      <w:lvlText w:val="%1.%2.%3.%4.%5.%6.%7.%8.%9"/>
      <w:lvlJc w:val="left"/>
      <w:pPr>
        <w:ind w:left="5976" w:hanging="1440"/>
      </w:pPr>
      <w:rPr>
        <w:rFonts w:hint="default"/>
      </w:rPr>
    </w:lvl>
  </w:abstractNum>
  <w:abstractNum w:abstractNumId="5" w15:restartNumberingAfterBreak="0">
    <w:nsid w:val="6D1F7DFA"/>
    <w:multiLevelType w:val="multilevel"/>
    <w:tmpl w:val="4CD85D9A"/>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6" w15:restartNumberingAfterBreak="0">
    <w:nsid w:val="71A8132B"/>
    <w:multiLevelType w:val="multilevel"/>
    <w:tmpl w:val="F5D6A44E"/>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7" w15:restartNumberingAfterBreak="0">
    <w:nsid w:val="756208D2"/>
    <w:multiLevelType w:val="multilevel"/>
    <w:tmpl w:val="20941BA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7FE71036"/>
    <w:multiLevelType w:val="multilevel"/>
    <w:tmpl w:val="55C86D1A"/>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839664154">
    <w:abstractNumId w:val="1"/>
  </w:num>
  <w:num w:numId="2" w16cid:durableId="1563759003">
    <w:abstractNumId w:val="6"/>
  </w:num>
  <w:num w:numId="3" w16cid:durableId="587733942">
    <w:abstractNumId w:val="0"/>
  </w:num>
  <w:num w:numId="4" w16cid:durableId="467627521">
    <w:abstractNumId w:val="5"/>
  </w:num>
  <w:num w:numId="5" w16cid:durableId="1966159081">
    <w:abstractNumId w:val="7"/>
  </w:num>
  <w:num w:numId="6" w16cid:durableId="2118941521">
    <w:abstractNumId w:val="8"/>
  </w:num>
  <w:num w:numId="7" w16cid:durableId="1272664783">
    <w:abstractNumId w:val="2"/>
  </w:num>
  <w:num w:numId="8" w16cid:durableId="1249271932">
    <w:abstractNumId w:val="4"/>
  </w:num>
  <w:num w:numId="9" w16cid:durableId="3408616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F1F"/>
    <w:rsid w:val="000037F0"/>
    <w:rsid w:val="00003DB0"/>
    <w:rsid w:val="00003EB1"/>
    <w:rsid w:val="00014540"/>
    <w:rsid w:val="000149A2"/>
    <w:rsid w:val="0001793C"/>
    <w:rsid w:val="000246FA"/>
    <w:rsid w:val="0002503D"/>
    <w:rsid w:val="00025961"/>
    <w:rsid w:val="00025DC1"/>
    <w:rsid w:val="00032FDD"/>
    <w:rsid w:val="000344FB"/>
    <w:rsid w:val="00036695"/>
    <w:rsid w:val="00042A5C"/>
    <w:rsid w:val="00045307"/>
    <w:rsid w:val="0005201C"/>
    <w:rsid w:val="00053226"/>
    <w:rsid w:val="000566B3"/>
    <w:rsid w:val="000606A1"/>
    <w:rsid w:val="00061772"/>
    <w:rsid w:val="00067E4E"/>
    <w:rsid w:val="00072535"/>
    <w:rsid w:val="00073D1C"/>
    <w:rsid w:val="00085C37"/>
    <w:rsid w:val="00085FEA"/>
    <w:rsid w:val="00090471"/>
    <w:rsid w:val="0009316A"/>
    <w:rsid w:val="00094730"/>
    <w:rsid w:val="00096545"/>
    <w:rsid w:val="000A4E72"/>
    <w:rsid w:val="000B1A3A"/>
    <w:rsid w:val="000B22C6"/>
    <w:rsid w:val="000B3775"/>
    <w:rsid w:val="000B424F"/>
    <w:rsid w:val="000C4C72"/>
    <w:rsid w:val="000C5D02"/>
    <w:rsid w:val="000D3283"/>
    <w:rsid w:val="000D6FFD"/>
    <w:rsid w:val="000E385D"/>
    <w:rsid w:val="000F7370"/>
    <w:rsid w:val="00101B2F"/>
    <w:rsid w:val="00111A7E"/>
    <w:rsid w:val="00120EA5"/>
    <w:rsid w:val="0012447E"/>
    <w:rsid w:val="001249DE"/>
    <w:rsid w:val="0014179E"/>
    <w:rsid w:val="0014246D"/>
    <w:rsid w:val="00144F1F"/>
    <w:rsid w:val="00172A19"/>
    <w:rsid w:val="00176C50"/>
    <w:rsid w:val="001A33EE"/>
    <w:rsid w:val="001A4139"/>
    <w:rsid w:val="001A7F0A"/>
    <w:rsid w:val="001B7F46"/>
    <w:rsid w:val="001C08D0"/>
    <w:rsid w:val="001C09CA"/>
    <w:rsid w:val="001C0C8E"/>
    <w:rsid w:val="001C0D6E"/>
    <w:rsid w:val="001C155B"/>
    <w:rsid w:val="001C4C25"/>
    <w:rsid w:val="001D4CF4"/>
    <w:rsid w:val="001D7B78"/>
    <w:rsid w:val="001E549D"/>
    <w:rsid w:val="001F4B36"/>
    <w:rsid w:val="00216AAC"/>
    <w:rsid w:val="0022321A"/>
    <w:rsid w:val="00227953"/>
    <w:rsid w:val="00236871"/>
    <w:rsid w:val="00237994"/>
    <w:rsid w:val="002539D7"/>
    <w:rsid w:val="002550FD"/>
    <w:rsid w:val="00270781"/>
    <w:rsid w:val="00272412"/>
    <w:rsid w:val="00280C6C"/>
    <w:rsid w:val="00284534"/>
    <w:rsid w:val="00284DC3"/>
    <w:rsid w:val="00287EB6"/>
    <w:rsid w:val="00290EDA"/>
    <w:rsid w:val="002A0CA7"/>
    <w:rsid w:val="002A28C4"/>
    <w:rsid w:val="002C5DC6"/>
    <w:rsid w:val="002D1010"/>
    <w:rsid w:val="002D129B"/>
    <w:rsid w:val="002D4313"/>
    <w:rsid w:val="002D43E3"/>
    <w:rsid w:val="002D77B2"/>
    <w:rsid w:val="002E2353"/>
    <w:rsid w:val="002E338A"/>
    <w:rsid w:val="002E6227"/>
    <w:rsid w:val="002F058E"/>
    <w:rsid w:val="00300BDD"/>
    <w:rsid w:val="003061A9"/>
    <w:rsid w:val="0031046F"/>
    <w:rsid w:val="00311AEC"/>
    <w:rsid w:val="00323018"/>
    <w:rsid w:val="003247FF"/>
    <w:rsid w:val="0032654B"/>
    <w:rsid w:val="00327DD5"/>
    <w:rsid w:val="003443B0"/>
    <w:rsid w:val="003448F8"/>
    <w:rsid w:val="0034508C"/>
    <w:rsid w:val="00361B0C"/>
    <w:rsid w:val="003744C3"/>
    <w:rsid w:val="00375A0C"/>
    <w:rsid w:val="00377944"/>
    <w:rsid w:val="00381BB6"/>
    <w:rsid w:val="00385197"/>
    <w:rsid w:val="003902E8"/>
    <w:rsid w:val="003C4DA9"/>
    <w:rsid w:val="003C57CD"/>
    <w:rsid w:val="003D7757"/>
    <w:rsid w:val="00403655"/>
    <w:rsid w:val="00426204"/>
    <w:rsid w:val="00434F98"/>
    <w:rsid w:val="00436DA0"/>
    <w:rsid w:val="00441004"/>
    <w:rsid w:val="00456D9B"/>
    <w:rsid w:val="004572DC"/>
    <w:rsid w:val="0047216A"/>
    <w:rsid w:val="0047477D"/>
    <w:rsid w:val="00482941"/>
    <w:rsid w:val="00491BB9"/>
    <w:rsid w:val="00496CC7"/>
    <w:rsid w:val="004A103C"/>
    <w:rsid w:val="004B2CB3"/>
    <w:rsid w:val="004B4BE2"/>
    <w:rsid w:val="004B670D"/>
    <w:rsid w:val="004C36DB"/>
    <w:rsid w:val="004C62AB"/>
    <w:rsid w:val="004D0D98"/>
    <w:rsid w:val="004F04A0"/>
    <w:rsid w:val="004F1264"/>
    <w:rsid w:val="004F158E"/>
    <w:rsid w:val="004F1FAB"/>
    <w:rsid w:val="004F2271"/>
    <w:rsid w:val="0050552E"/>
    <w:rsid w:val="00506A58"/>
    <w:rsid w:val="00522085"/>
    <w:rsid w:val="00536E4C"/>
    <w:rsid w:val="005428C7"/>
    <w:rsid w:val="00543161"/>
    <w:rsid w:val="00550505"/>
    <w:rsid w:val="00560002"/>
    <w:rsid w:val="00567E9E"/>
    <w:rsid w:val="00573728"/>
    <w:rsid w:val="0057595B"/>
    <w:rsid w:val="0057769D"/>
    <w:rsid w:val="005868CA"/>
    <w:rsid w:val="00587034"/>
    <w:rsid w:val="00592DBA"/>
    <w:rsid w:val="005940C2"/>
    <w:rsid w:val="0059707E"/>
    <w:rsid w:val="005A3F85"/>
    <w:rsid w:val="005A4135"/>
    <w:rsid w:val="005A51CD"/>
    <w:rsid w:val="005B0207"/>
    <w:rsid w:val="005B0464"/>
    <w:rsid w:val="005B257A"/>
    <w:rsid w:val="005C07FD"/>
    <w:rsid w:val="005C6D64"/>
    <w:rsid w:val="005D3D18"/>
    <w:rsid w:val="005E31BF"/>
    <w:rsid w:val="005E45F1"/>
    <w:rsid w:val="005E5A6D"/>
    <w:rsid w:val="005F0534"/>
    <w:rsid w:val="005F7687"/>
    <w:rsid w:val="006057CC"/>
    <w:rsid w:val="00611574"/>
    <w:rsid w:val="00614E1E"/>
    <w:rsid w:val="00615762"/>
    <w:rsid w:val="0062005D"/>
    <w:rsid w:val="0062640A"/>
    <w:rsid w:val="0064039C"/>
    <w:rsid w:val="006435B9"/>
    <w:rsid w:val="006437FD"/>
    <w:rsid w:val="006449A0"/>
    <w:rsid w:val="00655912"/>
    <w:rsid w:val="00664E14"/>
    <w:rsid w:val="00672796"/>
    <w:rsid w:val="006739EE"/>
    <w:rsid w:val="00683E66"/>
    <w:rsid w:val="006910EF"/>
    <w:rsid w:val="006A6406"/>
    <w:rsid w:val="006B561F"/>
    <w:rsid w:val="006C22EF"/>
    <w:rsid w:val="006C325B"/>
    <w:rsid w:val="006C3D21"/>
    <w:rsid w:val="006C40A4"/>
    <w:rsid w:val="006D0DB7"/>
    <w:rsid w:val="006E5A2A"/>
    <w:rsid w:val="006E6EB3"/>
    <w:rsid w:val="006F3826"/>
    <w:rsid w:val="00711519"/>
    <w:rsid w:val="00715A02"/>
    <w:rsid w:val="007258C5"/>
    <w:rsid w:val="0072768D"/>
    <w:rsid w:val="00735E79"/>
    <w:rsid w:val="007416FE"/>
    <w:rsid w:val="007670B6"/>
    <w:rsid w:val="0078459B"/>
    <w:rsid w:val="007966D6"/>
    <w:rsid w:val="007A38EC"/>
    <w:rsid w:val="007A4000"/>
    <w:rsid w:val="007A4412"/>
    <w:rsid w:val="007B4C8E"/>
    <w:rsid w:val="007B5DEF"/>
    <w:rsid w:val="007B6293"/>
    <w:rsid w:val="007B6DF2"/>
    <w:rsid w:val="007C2AA1"/>
    <w:rsid w:val="007D75E5"/>
    <w:rsid w:val="007E4A70"/>
    <w:rsid w:val="00802888"/>
    <w:rsid w:val="0081004A"/>
    <w:rsid w:val="008213DC"/>
    <w:rsid w:val="008250D9"/>
    <w:rsid w:val="00826609"/>
    <w:rsid w:val="00826F4B"/>
    <w:rsid w:val="00843EE9"/>
    <w:rsid w:val="00845601"/>
    <w:rsid w:val="00853563"/>
    <w:rsid w:val="00854057"/>
    <w:rsid w:val="0085791B"/>
    <w:rsid w:val="00861E05"/>
    <w:rsid w:val="0086202A"/>
    <w:rsid w:val="008663BB"/>
    <w:rsid w:val="00870E86"/>
    <w:rsid w:val="00872EF4"/>
    <w:rsid w:val="008765E0"/>
    <w:rsid w:val="00881C5E"/>
    <w:rsid w:val="00883F23"/>
    <w:rsid w:val="0089197E"/>
    <w:rsid w:val="00894F38"/>
    <w:rsid w:val="0089727A"/>
    <w:rsid w:val="008A742A"/>
    <w:rsid w:val="008B0116"/>
    <w:rsid w:val="008B1291"/>
    <w:rsid w:val="008B3301"/>
    <w:rsid w:val="008C2108"/>
    <w:rsid w:val="008C7A0B"/>
    <w:rsid w:val="008D303E"/>
    <w:rsid w:val="008D3083"/>
    <w:rsid w:val="008D3908"/>
    <w:rsid w:val="008D5CA4"/>
    <w:rsid w:val="008E577F"/>
    <w:rsid w:val="008F035C"/>
    <w:rsid w:val="008F2004"/>
    <w:rsid w:val="009014AD"/>
    <w:rsid w:val="00901D7F"/>
    <w:rsid w:val="00903E05"/>
    <w:rsid w:val="00905D72"/>
    <w:rsid w:val="00911DF5"/>
    <w:rsid w:val="00915F1D"/>
    <w:rsid w:val="00924420"/>
    <w:rsid w:val="00925158"/>
    <w:rsid w:val="00943468"/>
    <w:rsid w:val="00943B74"/>
    <w:rsid w:val="00947778"/>
    <w:rsid w:val="009564C2"/>
    <w:rsid w:val="00963C12"/>
    <w:rsid w:val="00973F6D"/>
    <w:rsid w:val="00975D3B"/>
    <w:rsid w:val="00977B8A"/>
    <w:rsid w:val="00981CC6"/>
    <w:rsid w:val="009877BD"/>
    <w:rsid w:val="00990D55"/>
    <w:rsid w:val="00991270"/>
    <w:rsid w:val="00991436"/>
    <w:rsid w:val="00993702"/>
    <w:rsid w:val="00997E0E"/>
    <w:rsid w:val="009A1C1B"/>
    <w:rsid w:val="009A402A"/>
    <w:rsid w:val="009B2073"/>
    <w:rsid w:val="009B3070"/>
    <w:rsid w:val="009C6A9B"/>
    <w:rsid w:val="009D409B"/>
    <w:rsid w:val="009E2A1C"/>
    <w:rsid w:val="00A0219B"/>
    <w:rsid w:val="00A12B55"/>
    <w:rsid w:val="00A13A4F"/>
    <w:rsid w:val="00A14869"/>
    <w:rsid w:val="00A16008"/>
    <w:rsid w:val="00A2197A"/>
    <w:rsid w:val="00A23FC2"/>
    <w:rsid w:val="00A26B5B"/>
    <w:rsid w:val="00A3488D"/>
    <w:rsid w:val="00A3631B"/>
    <w:rsid w:val="00A53496"/>
    <w:rsid w:val="00A54DA4"/>
    <w:rsid w:val="00A5510A"/>
    <w:rsid w:val="00A55EC6"/>
    <w:rsid w:val="00A62057"/>
    <w:rsid w:val="00A75BF7"/>
    <w:rsid w:val="00A80D58"/>
    <w:rsid w:val="00A8299B"/>
    <w:rsid w:val="00A857F0"/>
    <w:rsid w:val="00A92A06"/>
    <w:rsid w:val="00AA2379"/>
    <w:rsid w:val="00AB403C"/>
    <w:rsid w:val="00AB67B3"/>
    <w:rsid w:val="00AB78F8"/>
    <w:rsid w:val="00AE1250"/>
    <w:rsid w:val="00AF396D"/>
    <w:rsid w:val="00B06E99"/>
    <w:rsid w:val="00B13B07"/>
    <w:rsid w:val="00B157F8"/>
    <w:rsid w:val="00B169E8"/>
    <w:rsid w:val="00B22F2E"/>
    <w:rsid w:val="00B273B7"/>
    <w:rsid w:val="00B32296"/>
    <w:rsid w:val="00B334E3"/>
    <w:rsid w:val="00B33FCD"/>
    <w:rsid w:val="00B37D3E"/>
    <w:rsid w:val="00B40398"/>
    <w:rsid w:val="00B41965"/>
    <w:rsid w:val="00B41F8F"/>
    <w:rsid w:val="00B55EA9"/>
    <w:rsid w:val="00B57EB4"/>
    <w:rsid w:val="00B61A32"/>
    <w:rsid w:val="00B72590"/>
    <w:rsid w:val="00B753B3"/>
    <w:rsid w:val="00B76A4C"/>
    <w:rsid w:val="00B93B69"/>
    <w:rsid w:val="00B952EE"/>
    <w:rsid w:val="00BC0C16"/>
    <w:rsid w:val="00BC4114"/>
    <w:rsid w:val="00BC5DAA"/>
    <w:rsid w:val="00BC7ACF"/>
    <w:rsid w:val="00BC7D17"/>
    <w:rsid w:val="00BD07FE"/>
    <w:rsid w:val="00BD66F0"/>
    <w:rsid w:val="00BE2055"/>
    <w:rsid w:val="00BF01DC"/>
    <w:rsid w:val="00BF28E4"/>
    <w:rsid w:val="00C05F8A"/>
    <w:rsid w:val="00C1596D"/>
    <w:rsid w:val="00C1756B"/>
    <w:rsid w:val="00C21D2F"/>
    <w:rsid w:val="00C22436"/>
    <w:rsid w:val="00C23324"/>
    <w:rsid w:val="00C31408"/>
    <w:rsid w:val="00C36C8D"/>
    <w:rsid w:val="00C47A4A"/>
    <w:rsid w:val="00C50B3C"/>
    <w:rsid w:val="00C531F2"/>
    <w:rsid w:val="00C5558F"/>
    <w:rsid w:val="00C62AC1"/>
    <w:rsid w:val="00C62F26"/>
    <w:rsid w:val="00C63A39"/>
    <w:rsid w:val="00C70BF8"/>
    <w:rsid w:val="00C822EC"/>
    <w:rsid w:val="00C853D8"/>
    <w:rsid w:val="00CB46C6"/>
    <w:rsid w:val="00CB48BA"/>
    <w:rsid w:val="00CC271C"/>
    <w:rsid w:val="00CC3CED"/>
    <w:rsid w:val="00CD10A1"/>
    <w:rsid w:val="00CF4FE0"/>
    <w:rsid w:val="00D03641"/>
    <w:rsid w:val="00D0615A"/>
    <w:rsid w:val="00D07D30"/>
    <w:rsid w:val="00D13E81"/>
    <w:rsid w:val="00D22915"/>
    <w:rsid w:val="00D23035"/>
    <w:rsid w:val="00D32E0D"/>
    <w:rsid w:val="00D33746"/>
    <w:rsid w:val="00D40BDD"/>
    <w:rsid w:val="00D50921"/>
    <w:rsid w:val="00D54E43"/>
    <w:rsid w:val="00D55028"/>
    <w:rsid w:val="00D57FC9"/>
    <w:rsid w:val="00D679A3"/>
    <w:rsid w:val="00D70468"/>
    <w:rsid w:val="00D746C4"/>
    <w:rsid w:val="00D77E3B"/>
    <w:rsid w:val="00D8731F"/>
    <w:rsid w:val="00D964F2"/>
    <w:rsid w:val="00D974A6"/>
    <w:rsid w:val="00DA1BA5"/>
    <w:rsid w:val="00DA4B1F"/>
    <w:rsid w:val="00DA4D31"/>
    <w:rsid w:val="00DA4D7B"/>
    <w:rsid w:val="00DB1039"/>
    <w:rsid w:val="00DC2A35"/>
    <w:rsid w:val="00DC6BB7"/>
    <w:rsid w:val="00DD1868"/>
    <w:rsid w:val="00DD2A77"/>
    <w:rsid w:val="00DD3A04"/>
    <w:rsid w:val="00DE42F0"/>
    <w:rsid w:val="00DF171E"/>
    <w:rsid w:val="00E0095F"/>
    <w:rsid w:val="00E0757B"/>
    <w:rsid w:val="00E07CEB"/>
    <w:rsid w:val="00E10544"/>
    <w:rsid w:val="00E23847"/>
    <w:rsid w:val="00E34325"/>
    <w:rsid w:val="00E373D7"/>
    <w:rsid w:val="00E40028"/>
    <w:rsid w:val="00E41253"/>
    <w:rsid w:val="00E435F4"/>
    <w:rsid w:val="00E47501"/>
    <w:rsid w:val="00E50A1D"/>
    <w:rsid w:val="00E50CFC"/>
    <w:rsid w:val="00E61B91"/>
    <w:rsid w:val="00E62FAD"/>
    <w:rsid w:val="00E669B3"/>
    <w:rsid w:val="00E77346"/>
    <w:rsid w:val="00E77F7A"/>
    <w:rsid w:val="00E806D6"/>
    <w:rsid w:val="00E834E4"/>
    <w:rsid w:val="00E86792"/>
    <w:rsid w:val="00E93D9D"/>
    <w:rsid w:val="00E945BD"/>
    <w:rsid w:val="00E956E2"/>
    <w:rsid w:val="00EB5DD2"/>
    <w:rsid w:val="00EC455F"/>
    <w:rsid w:val="00ED6AE3"/>
    <w:rsid w:val="00EE03D3"/>
    <w:rsid w:val="00EE5BC5"/>
    <w:rsid w:val="00EE767B"/>
    <w:rsid w:val="00EE7F72"/>
    <w:rsid w:val="00F002C1"/>
    <w:rsid w:val="00F04573"/>
    <w:rsid w:val="00F06BD9"/>
    <w:rsid w:val="00F12C61"/>
    <w:rsid w:val="00F16F3A"/>
    <w:rsid w:val="00F22FC4"/>
    <w:rsid w:val="00F245A4"/>
    <w:rsid w:val="00F30262"/>
    <w:rsid w:val="00F30AFF"/>
    <w:rsid w:val="00F42503"/>
    <w:rsid w:val="00F42C4D"/>
    <w:rsid w:val="00F50774"/>
    <w:rsid w:val="00F57611"/>
    <w:rsid w:val="00F71918"/>
    <w:rsid w:val="00F71995"/>
    <w:rsid w:val="00F773D5"/>
    <w:rsid w:val="00F8527E"/>
    <w:rsid w:val="00F90109"/>
    <w:rsid w:val="00FA437C"/>
    <w:rsid w:val="00FB2382"/>
    <w:rsid w:val="00FB774E"/>
    <w:rsid w:val="00FB7927"/>
    <w:rsid w:val="00FC388B"/>
    <w:rsid w:val="00FE1A46"/>
    <w:rsid w:val="00FE2869"/>
    <w:rsid w:val="00FE6BD0"/>
    <w:rsid w:val="00FF0D06"/>
    <w:rsid w:val="00FF1E53"/>
    <w:rsid w:val="00FF2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35674"/>
  <w15:docId w15:val="{35C7C3B5-8DD8-4BF3-A2BA-E51068512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US" w:eastAsia="en-US" w:bidi="ar-SA"/>
      </w:rPr>
    </w:rPrDefault>
    <w:pPrDefault>
      <w:pPr>
        <w:autoSpaceDN w:val="0"/>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eastAsia="Times New Roman"/>
      <w:sz w:val="24"/>
    </w:rPr>
  </w:style>
  <w:style w:type="paragraph" w:styleId="Heading1">
    <w:name w:val="heading 1"/>
    <w:basedOn w:val="Normal"/>
    <w:next w:val="Normal"/>
    <w:uiPriority w:val="9"/>
    <w:qFormat/>
    <w:pPr>
      <w:keepNext/>
      <w:keepLines/>
      <w:spacing w:before="360" w:after="80"/>
      <w:outlineLvl w:val="0"/>
    </w:pPr>
    <w:rPr>
      <w:rFonts w:ascii="Cambria" w:hAnsi="Cambria"/>
      <w:color w:val="365F9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mbria" w:hAnsi="Cambria"/>
      <w:color w:val="365F9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365F9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365F91"/>
    </w:rPr>
  </w:style>
  <w:style w:type="paragraph" w:styleId="Heading5">
    <w:name w:val="heading 5"/>
    <w:basedOn w:val="Normal"/>
    <w:next w:val="Normal"/>
    <w:uiPriority w:val="9"/>
    <w:semiHidden/>
    <w:unhideWhenUsed/>
    <w:qFormat/>
    <w:pPr>
      <w:keepNext/>
      <w:keepLines/>
      <w:spacing w:before="80" w:after="40"/>
      <w:outlineLvl w:val="4"/>
    </w:pPr>
    <w:rPr>
      <w:color w:val="365F9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paragraph" w:styleId="Heading7">
    <w:name w:val="heading 7"/>
    <w:basedOn w:val="Normal"/>
    <w:next w:val="Normal"/>
    <w:pPr>
      <w:keepNext/>
      <w:keepLines/>
      <w:spacing w:before="40"/>
      <w:outlineLvl w:val="6"/>
    </w:pPr>
    <w:rPr>
      <w:color w:val="595959"/>
    </w:rPr>
  </w:style>
  <w:style w:type="paragraph" w:styleId="Heading8">
    <w:name w:val="heading 8"/>
    <w:basedOn w:val="Normal"/>
    <w:next w:val="Normal"/>
    <w:pPr>
      <w:keepNext/>
      <w:keepLines/>
      <w:outlineLvl w:val="7"/>
    </w:pPr>
    <w:rPr>
      <w:i/>
      <w:iCs/>
      <w:color w:val="272727"/>
    </w:rPr>
  </w:style>
  <w:style w:type="paragraph" w:styleId="Heading9">
    <w:name w:val="heading 9"/>
    <w:basedOn w:val="Normal"/>
    <w:next w:val="Normal"/>
    <w:pPr>
      <w:keepNext/>
      <w:keepLines/>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mbria" w:eastAsia="Times New Roman" w:hAnsi="Cambria" w:cs="Times New Roman"/>
      <w:color w:val="365F91"/>
      <w:sz w:val="40"/>
      <w:szCs w:val="40"/>
    </w:rPr>
  </w:style>
  <w:style w:type="character" w:customStyle="1" w:styleId="Heading2Char">
    <w:name w:val="Heading 2 Char"/>
    <w:basedOn w:val="DefaultParagraphFont"/>
    <w:rPr>
      <w:rFonts w:ascii="Cambria" w:eastAsia="Times New Roman" w:hAnsi="Cambria" w:cs="Times New Roman"/>
      <w:color w:val="365F91"/>
      <w:sz w:val="32"/>
      <w:szCs w:val="32"/>
    </w:rPr>
  </w:style>
  <w:style w:type="character" w:customStyle="1" w:styleId="Heading3Char">
    <w:name w:val="Heading 3 Char"/>
    <w:basedOn w:val="DefaultParagraphFont"/>
    <w:rPr>
      <w:rFonts w:eastAsia="Times New Roman" w:cs="Times New Roman"/>
      <w:color w:val="365F91"/>
      <w:sz w:val="28"/>
      <w:szCs w:val="28"/>
    </w:rPr>
  </w:style>
  <w:style w:type="character" w:customStyle="1" w:styleId="Heading4Char">
    <w:name w:val="Heading 4 Char"/>
    <w:basedOn w:val="DefaultParagraphFont"/>
    <w:rPr>
      <w:rFonts w:eastAsia="Times New Roman" w:cs="Times New Roman"/>
      <w:i/>
      <w:iCs/>
      <w:color w:val="365F91"/>
      <w:sz w:val="24"/>
    </w:rPr>
  </w:style>
  <w:style w:type="character" w:customStyle="1" w:styleId="Heading5Char">
    <w:name w:val="Heading 5 Char"/>
    <w:basedOn w:val="DefaultParagraphFont"/>
    <w:rPr>
      <w:rFonts w:eastAsia="Times New Roman" w:cs="Times New Roman"/>
      <w:color w:val="365F91"/>
      <w:sz w:val="24"/>
    </w:rPr>
  </w:style>
  <w:style w:type="character" w:customStyle="1" w:styleId="Heading6Char">
    <w:name w:val="Heading 6 Char"/>
    <w:basedOn w:val="DefaultParagraphFont"/>
    <w:rPr>
      <w:rFonts w:eastAsia="Times New Roman" w:cs="Times New Roman"/>
      <w:i/>
      <w:iCs/>
      <w:color w:val="595959"/>
      <w:sz w:val="24"/>
    </w:rPr>
  </w:style>
  <w:style w:type="character" w:customStyle="1" w:styleId="Heading7Char">
    <w:name w:val="Heading 7 Char"/>
    <w:basedOn w:val="DefaultParagraphFont"/>
    <w:rPr>
      <w:rFonts w:eastAsia="Times New Roman" w:cs="Times New Roman"/>
      <w:color w:val="595959"/>
      <w:sz w:val="24"/>
    </w:rPr>
  </w:style>
  <w:style w:type="character" w:customStyle="1" w:styleId="Heading8Char">
    <w:name w:val="Heading 8 Char"/>
    <w:basedOn w:val="DefaultParagraphFont"/>
    <w:rPr>
      <w:rFonts w:eastAsia="Times New Roman" w:cs="Times New Roman"/>
      <w:i/>
      <w:iCs/>
      <w:color w:val="272727"/>
      <w:sz w:val="24"/>
    </w:rPr>
  </w:style>
  <w:style w:type="character" w:customStyle="1" w:styleId="Heading9Char">
    <w:name w:val="Heading 9 Char"/>
    <w:basedOn w:val="DefaultParagraphFont"/>
    <w:rPr>
      <w:rFonts w:eastAsia="Times New Roman" w:cs="Times New Roman"/>
      <w:color w:val="272727"/>
      <w:sz w:val="24"/>
    </w:rPr>
  </w:style>
  <w:style w:type="paragraph" w:styleId="Title">
    <w:name w:val="Title"/>
    <w:basedOn w:val="Normal"/>
    <w:next w:val="Normal"/>
    <w:uiPriority w:val="10"/>
    <w:qFormat/>
    <w:pPr>
      <w:spacing w:after="80" w:line="240" w:lineRule="auto"/>
      <w:contextualSpacing/>
    </w:pPr>
    <w:rPr>
      <w:rFonts w:ascii="Cambria" w:hAnsi="Cambria"/>
      <w:spacing w:val="-10"/>
      <w:sz w:val="56"/>
      <w:szCs w:val="56"/>
    </w:rPr>
  </w:style>
  <w:style w:type="character" w:customStyle="1" w:styleId="TitleChar">
    <w:name w:val="Title Char"/>
    <w:basedOn w:val="DefaultParagraphFont"/>
    <w:rPr>
      <w:rFonts w:ascii="Cambria" w:eastAsia="Times New Roman" w:hAnsi="Cambria" w:cs="Times New Roman"/>
      <w:spacing w:val="-10"/>
      <w:kern w:val="3"/>
      <w:sz w:val="56"/>
      <w:szCs w:val="56"/>
    </w:rPr>
  </w:style>
  <w:style w:type="paragraph" w:styleId="Subtitle">
    <w:name w:val="Subtitle"/>
    <w:basedOn w:val="Normal"/>
    <w:next w:val="Normal"/>
    <w:uiPriority w:val="11"/>
    <w:qFormat/>
    <w:pPr>
      <w:spacing w:after="160"/>
    </w:pPr>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after="160"/>
      <w:jc w:val="center"/>
    </w:pPr>
    <w:rPr>
      <w:i/>
      <w:iCs/>
      <w:color w:val="404040"/>
    </w:rPr>
  </w:style>
  <w:style w:type="character" w:customStyle="1" w:styleId="QuoteChar">
    <w:name w:val="Quote Char"/>
    <w:basedOn w:val="DefaultParagraphFont"/>
    <w:rPr>
      <w:rFonts w:eastAsia="Times New Roman"/>
      <w:i/>
      <w:iCs/>
      <w:color w:val="404040"/>
      <w:sz w:val="24"/>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rPr>
      <w:i/>
      <w:iCs/>
      <w:color w:val="365F91"/>
    </w:rPr>
  </w:style>
  <w:style w:type="paragraph" w:styleId="IntenseQuote">
    <w:name w:val="Intense Quote"/>
    <w:basedOn w:val="Normal"/>
    <w:next w:val="Normal"/>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rPr>
      <w:rFonts w:eastAsia="Times New Roman"/>
      <w:i/>
      <w:iCs/>
      <w:color w:val="365F91"/>
      <w:sz w:val="24"/>
    </w:rPr>
  </w:style>
  <w:style w:type="character" w:styleId="IntenseReference">
    <w:name w:val="Intense Reference"/>
    <w:basedOn w:val="DefaultParagraphFont"/>
    <w:rPr>
      <w:b/>
      <w:bCs/>
      <w:smallCaps/>
      <w:color w:val="365F91"/>
      <w:spacing w:val="5"/>
    </w:rPr>
  </w:style>
  <w:style w:type="character" w:styleId="Hyperlink">
    <w:name w:val="Hyperlink"/>
    <w:basedOn w:val="DefaultParagraphFont"/>
    <w:rPr>
      <w:color w:val="0000FF"/>
      <w:u w:val="single"/>
    </w:rPr>
  </w:style>
  <w:style w:type="paragraph" w:styleId="Header">
    <w:name w:val="header"/>
    <w:basedOn w:val="Normal"/>
    <w:link w:val="HeaderChar"/>
    <w:uiPriority w:val="99"/>
    <w:unhideWhenUsed/>
    <w:rsid w:val="00323018"/>
    <w:pPr>
      <w:tabs>
        <w:tab w:val="center" w:pos="4513"/>
        <w:tab w:val="right" w:pos="9026"/>
      </w:tabs>
      <w:spacing w:line="240" w:lineRule="auto"/>
    </w:pPr>
  </w:style>
  <w:style w:type="character" w:customStyle="1" w:styleId="HeaderChar">
    <w:name w:val="Header Char"/>
    <w:basedOn w:val="DefaultParagraphFont"/>
    <w:link w:val="Header"/>
    <w:uiPriority w:val="99"/>
    <w:rsid w:val="00323018"/>
    <w:rPr>
      <w:rFonts w:eastAsia="Times New Roman"/>
      <w:sz w:val="24"/>
    </w:rPr>
  </w:style>
  <w:style w:type="paragraph" w:styleId="Footer">
    <w:name w:val="footer"/>
    <w:basedOn w:val="Normal"/>
    <w:link w:val="FooterChar"/>
    <w:uiPriority w:val="99"/>
    <w:unhideWhenUsed/>
    <w:rsid w:val="00323018"/>
    <w:pPr>
      <w:tabs>
        <w:tab w:val="center" w:pos="4513"/>
        <w:tab w:val="right" w:pos="9026"/>
      </w:tabs>
      <w:spacing w:line="240" w:lineRule="auto"/>
    </w:pPr>
  </w:style>
  <w:style w:type="character" w:customStyle="1" w:styleId="FooterChar">
    <w:name w:val="Footer Char"/>
    <w:basedOn w:val="DefaultParagraphFont"/>
    <w:link w:val="Footer"/>
    <w:uiPriority w:val="99"/>
    <w:rsid w:val="00323018"/>
    <w:rPr>
      <w:rFonts w:eastAsia="Times New Roman"/>
      <w:sz w:val="24"/>
    </w:rPr>
  </w:style>
  <w:style w:type="paragraph" w:styleId="Bibliography">
    <w:name w:val="Bibliography"/>
    <w:basedOn w:val="Normal"/>
    <w:next w:val="Normal"/>
    <w:uiPriority w:val="37"/>
    <w:unhideWhenUsed/>
    <w:rsid w:val="005A3F85"/>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B1D8B7B-7135-4CD9-A10C-7B7FB01C8787}">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69D6E9-7E04-4ABF-8C53-B60552BB7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51</Pages>
  <Words>38484</Words>
  <Characters>219361</Characters>
  <Application>Microsoft Office Word</Application>
  <DocSecurity>0</DocSecurity>
  <Lines>1828</Lines>
  <Paragraphs>514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257331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Mahendra Tamang (2419259)</dc:creator>
  <dc:description/>
  <cp:lastModifiedBy>Mahendra Tamang (2419259)</cp:lastModifiedBy>
  <cp:revision>503</cp:revision>
  <dcterms:created xsi:type="dcterms:W3CDTF">2025-10-02T22:30:00Z</dcterms:created>
  <dcterms:modified xsi:type="dcterms:W3CDTF">2025-10-03T16:33:00Z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id="Owe5QXkb"/&gt;&lt;style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