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0D6B" w:rsidRDefault="004B5DC7">
      <w:pPr>
        <w:pStyle w:val="Title"/>
        <w:spacing w:line="360" w:lineRule="auto"/>
        <w:jc w:val="center"/>
        <w:rPr>
          <w:rFonts w:ascii="Times New Roman" w:eastAsia="Times New Roman" w:hAnsi="Times New Roman" w:cs="Times New Roman"/>
          <w:b/>
          <w:sz w:val="24"/>
          <w:szCs w:val="24"/>
        </w:rPr>
      </w:pPr>
      <w:bookmarkStart w:id="0" w:name="_iedlvhbfexm7" w:colFirst="0" w:colLast="0"/>
      <w:bookmarkEnd w:id="0"/>
      <w:r>
        <w:rPr>
          <w:rFonts w:ascii="Times New Roman" w:eastAsia="Times New Roman" w:hAnsi="Times New Roman" w:cs="Times New Roman"/>
          <w:b/>
          <w:sz w:val="24"/>
          <w:szCs w:val="24"/>
        </w:rPr>
        <w:t>LCBB5004</w:t>
      </w:r>
    </w:p>
    <w:p w:rsidR="001B0D6B" w:rsidRDefault="004B5DC7">
      <w:pPr>
        <w:pStyle w:val="Title"/>
        <w:spacing w:line="360" w:lineRule="auto"/>
        <w:jc w:val="center"/>
        <w:rPr>
          <w:rFonts w:ascii="Times New Roman" w:eastAsia="Times New Roman" w:hAnsi="Times New Roman" w:cs="Times New Roman"/>
          <w:b/>
          <w:sz w:val="24"/>
          <w:szCs w:val="24"/>
        </w:rPr>
      </w:pPr>
      <w:bookmarkStart w:id="1" w:name="_8oetr5v5zqbf" w:colFirst="0" w:colLast="0"/>
      <w:bookmarkEnd w:id="1"/>
      <w:r>
        <w:rPr>
          <w:rFonts w:ascii="Times New Roman" w:eastAsia="Times New Roman" w:hAnsi="Times New Roman" w:cs="Times New Roman"/>
          <w:b/>
          <w:sz w:val="24"/>
          <w:szCs w:val="24"/>
        </w:rPr>
        <w:t>BA Business Management</w:t>
      </w:r>
    </w:p>
    <w:p w:rsidR="001B0D6B" w:rsidRDefault="004B5DC7">
      <w:pPr>
        <w:pStyle w:val="Title"/>
        <w:spacing w:line="360" w:lineRule="auto"/>
        <w:jc w:val="center"/>
        <w:rPr>
          <w:rFonts w:ascii="Times New Roman" w:eastAsia="Times New Roman" w:hAnsi="Times New Roman" w:cs="Times New Roman"/>
          <w:b/>
          <w:sz w:val="24"/>
          <w:szCs w:val="24"/>
        </w:rPr>
      </w:pPr>
      <w:bookmarkStart w:id="2" w:name="_jnvfyymi3rg8" w:colFirst="0" w:colLast="0"/>
      <w:bookmarkEnd w:id="2"/>
      <w:r>
        <w:rPr>
          <w:rFonts w:ascii="Times New Roman" w:eastAsia="Times New Roman" w:hAnsi="Times New Roman" w:cs="Times New Roman"/>
          <w:b/>
          <w:sz w:val="24"/>
          <w:szCs w:val="24"/>
        </w:rPr>
        <w:t>Managing People</w:t>
      </w:r>
    </w:p>
    <w:p w:rsidR="001B0D6B" w:rsidRDefault="004B5DC7">
      <w:pPr>
        <w:pStyle w:val="Title"/>
        <w:spacing w:line="360" w:lineRule="auto"/>
        <w:jc w:val="center"/>
        <w:rPr>
          <w:rFonts w:ascii="Times New Roman" w:eastAsia="Times New Roman" w:hAnsi="Times New Roman" w:cs="Times New Roman"/>
          <w:b/>
          <w:sz w:val="24"/>
          <w:szCs w:val="24"/>
        </w:rPr>
      </w:pPr>
      <w:bookmarkStart w:id="3" w:name="_un6bzudydy76" w:colFirst="0" w:colLast="0"/>
      <w:bookmarkEnd w:id="3"/>
      <w:r>
        <w:rPr>
          <w:rFonts w:ascii="Times New Roman" w:eastAsia="Times New Roman" w:hAnsi="Times New Roman" w:cs="Times New Roman"/>
          <w:b/>
          <w:sz w:val="24"/>
          <w:szCs w:val="24"/>
        </w:rPr>
        <w:t>Assessment 2</w:t>
      </w:r>
    </w:p>
    <w:p w:rsidR="004B5DC7" w:rsidRDefault="004B5DC7" w:rsidP="004B5DC7">
      <w:pPr>
        <w:rPr>
          <w:rFonts w:ascii="Times New Roman" w:hAnsi="Times New Roman" w:cs="Times New Roman"/>
          <w:b/>
          <w:bCs/>
          <w:sz w:val="24"/>
          <w:szCs w:val="24"/>
        </w:rPr>
      </w:pPr>
      <w:r>
        <w:rPr>
          <w:rFonts w:ascii="Times New Roman" w:hAnsi="Times New Roman" w:cs="Times New Roman"/>
          <w:b/>
          <w:bCs/>
          <w:sz w:val="24"/>
          <w:szCs w:val="24"/>
        </w:rPr>
        <w:t xml:space="preserve">                                                           Student </w:t>
      </w:r>
      <w:proofErr w:type="gramStart"/>
      <w:r>
        <w:rPr>
          <w:rFonts w:ascii="Times New Roman" w:hAnsi="Times New Roman" w:cs="Times New Roman"/>
          <w:b/>
          <w:bCs/>
          <w:sz w:val="24"/>
          <w:szCs w:val="24"/>
        </w:rPr>
        <w:t>name :</w:t>
      </w:r>
      <w:proofErr w:type="gramEnd"/>
      <w:r>
        <w:rPr>
          <w:rFonts w:ascii="Times New Roman" w:hAnsi="Times New Roman" w:cs="Times New Roman"/>
          <w:b/>
          <w:bCs/>
          <w:sz w:val="24"/>
          <w:szCs w:val="24"/>
        </w:rPr>
        <w:t xml:space="preserve"> Patricia Constandache</w:t>
      </w:r>
    </w:p>
    <w:p w:rsidR="004B5DC7" w:rsidRPr="004B5DC7" w:rsidRDefault="004B5DC7" w:rsidP="004B5DC7">
      <w:pPr>
        <w:rPr>
          <w:rFonts w:ascii="Times New Roman" w:hAnsi="Times New Roman" w:cs="Times New Roman"/>
          <w:b/>
          <w:bCs/>
          <w:sz w:val="24"/>
          <w:szCs w:val="24"/>
        </w:rPr>
      </w:pPr>
      <w:r>
        <w:rPr>
          <w:rFonts w:ascii="Times New Roman" w:hAnsi="Times New Roman" w:cs="Times New Roman"/>
          <w:b/>
          <w:bCs/>
          <w:sz w:val="24"/>
          <w:szCs w:val="24"/>
        </w:rPr>
        <w:t xml:space="preserve">                                                           Student id: 2020640</w:t>
      </w:r>
      <w:bookmarkStart w:id="4" w:name="_GoBack"/>
      <w:bookmarkEnd w:id="4"/>
    </w:p>
    <w:p w:rsidR="004B5DC7" w:rsidRPr="004B5DC7" w:rsidRDefault="004B5DC7" w:rsidP="004B5DC7"/>
    <w:p w:rsidR="001B0D6B" w:rsidRDefault="004B5DC7">
      <w:r>
        <w:br w:type="page"/>
      </w:r>
    </w:p>
    <w:p w:rsidR="001B0D6B" w:rsidRDefault="001B0D6B"/>
    <w:sdt>
      <w:sdtPr>
        <w:id w:val="652418603"/>
        <w:docPartObj>
          <w:docPartGallery w:val="Table of Contents"/>
          <w:docPartUnique/>
        </w:docPartObj>
      </w:sdtPr>
      <w:sdtEndPr/>
      <w:sdtContent>
        <w:p w:rsidR="001B0D6B" w:rsidRDefault="004B5DC7">
          <w:pPr>
            <w:tabs>
              <w:tab w:val="right" w:pos="9360"/>
            </w:tabs>
            <w:spacing w:before="80" w:line="240" w:lineRule="auto"/>
          </w:pPr>
          <w:r>
            <w:fldChar w:fldCharType="begin"/>
          </w:r>
          <w:r>
            <w:instrText xml:space="preserve"> TOC \h \u \z </w:instrText>
          </w:r>
          <w:r>
            <w:fldChar w:fldCharType="separate"/>
          </w:r>
          <w:hyperlink w:anchor="_caflrf6nbxka">
            <w:r>
              <w:rPr>
                <w:b/>
              </w:rPr>
              <w:t>Introduction</w:t>
            </w:r>
          </w:hyperlink>
          <w:r>
            <w:rPr>
              <w:b/>
            </w:rPr>
            <w:tab/>
          </w:r>
          <w:r>
            <w:fldChar w:fldCharType="begin"/>
          </w:r>
          <w:r>
            <w:instrText xml:space="preserve"> PAGEREF _caflrf6nbxka \h </w:instrText>
          </w:r>
          <w:r>
            <w:fldChar w:fldCharType="separate"/>
          </w:r>
          <w:r>
            <w:rPr>
              <w:b/>
            </w:rPr>
            <w:t>2</w:t>
          </w:r>
          <w:r>
            <w:fldChar w:fldCharType="end"/>
          </w:r>
        </w:p>
        <w:p w:rsidR="001B0D6B" w:rsidRDefault="004B5DC7">
          <w:pPr>
            <w:tabs>
              <w:tab w:val="right" w:pos="9360"/>
            </w:tabs>
            <w:spacing w:before="60" w:line="240" w:lineRule="auto"/>
            <w:ind w:left="360"/>
            <w:rPr>
              <w:b/>
            </w:rPr>
          </w:pPr>
          <w:hyperlink w:anchor="_xx4nwclwvhdb">
            <w:r>
              <w:rPr>
                <w:b/>
              </w:rPr>
              <w:t>Evaluate the concept and drivers of employee engagement</w:t>
            </w:r>
          </w:hyperlink>
          <w:r>
            <w:rPr>
              <w:b/>
            </w:rPr>
            <w:tab/>
          </w:r>
          <w:r>
            <w:fldChar w:fldCharType="begin"/>
          </w:r>
          <w:r>
            <w:instrText xml:space="preserve"> PAGEREF _xx4nwclwvhdb \h </w:instrText>
          </w:r>
          <w:r>
            <w:fldChar w:fldCharType="separate"/>
          </w:r>
          <w:r>
            <w:rPr>
              <w:b/>
            </w:rPr>
            <w:t>3</w:t>
          </w:r>
          <w:r>
            <w:fldChar w:fldCharType="end"/>
          </w:r>
        </w:p>
        <w:p w:rsidR="001B0D6B" w:rsidRDefault="004B5DC7">
          <w:pPr>
            <w:tabs>
              <w:tab w:val="right" w:pos="9360"/>
            </w:tabs>
            <w:spacing w:before="60" w:line="240" w:lineRule="auto"/>
            <w:ind w:left="720"/>
          </w:pPr>
          <w:hyperlink w:anchor="_245j9oa3by4g">
            <w:r>
              <w:t>Drivers of Employee Engagement</w:t>
            </w:r>
          </w:hyperlink>
          <w:r>
            <w:tab/>
          </w:r>
          <w:r>
            <w:fldChar w:fldCharType="begin"/>
          </w:r>
          <w:r>
            <w:instrText xml:space="preserve"> PAGEREF _245j9oa3by4g \h </w:instrText>
          </w:r>
          <w:r>
            <w:fldChar w:fldCharType="separate"/>
          </w:r>
          <w:r>
            <w:t>3</w:t>
          </w:r>
          <w:r>
            <w:fldChar w:fldCharType="end"/>
          </w:r>
        </w:p>
        <w:p w:rsidR="001B0D6B" w:rsidRDefault="004B5DC7">
          <w:pPr>
            <w:tabs>
              <w:tab w:val="right" w:pos="9360"/>
            </w:tabs>
            <w:spacing w:before="60" w:line="240" w:lineRule="auto"/>
            <w:ind w:left="360"/>
            <w:rPr>
              <w:b/>
            </w:rPr>
          </w:pPr>
          <w:hyperlink w:anchor="_58oim14t54c">
            <w:r>
              <w:rPr>
                <w:b/>
              </w:rPr>
              <w:t>Evaluate the diagnostic tools which can be used to measure the</w:t>
            </w:r>
            <w:r>
              <w:rPr>
                <w:b/>
              </w:rPr>
              <w:t xml:space="preserve"> level of employee engagement</w:t>
            </w:r>
          </w:hyperlink>
          <w:r>
            <w:rPr>
              <w:b/>
            </w:rPr>
            <w:tab/>
          </w:r>
          <w:r>
            <w:fldChar w:fldCharType="begin"/>
          </w:r>
          <w:r>
            <w:instrText xml:space="preserve"> PAGEREF _58oim14t54c \h </w:instrText>
          </w:r>
          <w:r>
            <w:fldChar w:fldCharType="separate"/>
          </w:r>
          <w:r>
            <w:rPr>
              <w:b/>
            </w:rPr>
            <w:t>6</w:t>
          </w:r>
          <w:r>
            <w:fldChar w:fldCharType="end"/>
          </w:r>
        </w:p>
        <w:p w:rsidR="001B0D6B" w:rsidRDefault="004B5DC7">
          <w:pPr>
            <w:tabs>
              <w:tab w:val="right" w:pos="9360"/>
            </w:tabs>
            <w:spacing w:before="60" w:line="240" w:lineRule="auto"/>
            <w:ind w:left="720"/>
          </w:pPr>
          <w:hyperlink w:anchor="_nocqckxrirky">
            <w:r>
              <w:t>Employee Pulse Surveys</w:t>
            </w:r>
          </w:hyperlink>
          <w:r>
            <w:tab/>
          </w:r>
          <w:r>
            <w:fldChar w:fldCharType="begin"/>
          </w:r>
          <w:r>
            <w:instrText xml:space="preserve"> PAGEREF _nocqckxrirky \h </w:instrText>
          </w:r>
          <w:r>
            <w:fldChar w:fldCharType="separate"/>
          </w:r>
          <w:r>
            <w:t>6</w:t>
          </w:r>
          <w:r>
            <w:fldChar w:fldCharType="end"/>
          </w:r>
        </w:p>
        <w:p w:rsidR="001B0D6B" w:rsidRDefault="004B5DC7">
          <w:pPr>
            <w:tabs>
              <w:tab w:val="right" w:pos="9360"/>
            </w:tabs>
            <w:spacing w:before="60" w:line="240" w:lineRule="auto"/>
            <w:ind w:left="720"/>
          </w:pPr>
          <w:hyperlink w:anchor="_5ebq9if96vin">
            <w:r>
              <w:t>Employees’ NPS Surveys</w:t>
            </w:r>
          </w:hyperlink>
          <w:r>
            <w:tab/>
          </w:r>
          <w:r>
            <w:fldChar w:fldCharType="begin"/>
          </w:r>
          <w:r>
            <w:instrText xml:space="preserve"> PAGEREF _5ebq9if96vin \h </w:instrText>
          </w:r>
          <w:r>
            <w:fldChar w:fldCharType="separate"/>
          </w:r>
          <w:r>
            <w:t>7</w:t>
          </w:r>
          <w:r>
            <w:fldChar w:fldCharType="end"/>
          </w:r>
        </w:p>
        <w:p w:rsidR="001B0D6B" w:rsidRDefault="004B5DC7">
          <w:pPr>
            <w:tabs>
              <w:tab w:val="right" w:pos="9360"/>
            </w:tabs>
            <w:spacing w:before="60" w:line="240" w:lineRule="auto"/>
            <w:ind w:left="720"/>
          </w:pPr>
          <w:hyperlink w:anchor="_yv9fuhlt3jjw">
            <w:r>
              <w:t>One-on-One Interaction</w:t>
            </w:r>
          </w:hyperlink>
          <w:r>
            <w:tab/>
          </w:r>
          <w:r>
            <w:fldChar w:fldCharType="begin"/>
          </w:r>
          <w:r>
            <w:instrText xml:space="preserve"> PAGEREF _yv9fuhlt3jjw \h </w:instrText>
          </w:r>
          <w:r>
            <w:fldChar w:fldCharType="separate"/>
          </w:r>
          <w:r>
            <w:t>7</w:t>
          </w:r>
          <w:r>
            <w:fldChar w:fldCharType="end"/>
          </w:r>
        </w:p>
        <w:p w:rsidR="001B0D6B" w:rsidRDefault="004B5DC7">
          <w:pPr>
            <w:tabs>
              <w:tab w:val="right" w:pos="9360"/>
            </w:tabs>
            <w:spacing w:before="60" w:line="240" w:lineRule="auto"/>
            <w:ind w:left="720"/>
          </w:pPr>
          <w:hyperlink w:anchor="_cn20volu90bw">
            <w:r>
              <w:t>Stay/Exit Interviews</w:t>
            </w:r>
          </w:hyperlink>
          <w:r>
            <w:tab/>
          </w:r>
          <w:r>
            <w:fldChar w:fldCharType="begin"/>
          </w:r>
          <w:r>
            <w:instrText xml:space="preserve"> PAGEREF _cn20volu90bw \h </w:instrText>
          </w:r>
          <w:r>
            <w:fldChar w:fldCharType="separate"/>
          </w:r>
          <w:r>
            <w:t>7</w:t>
          </w:r>
          <w:r>
            <w:fldChar w:fldCharType="end"/>
          </w:r>
        </w:p>
        <w:p w:rsidR="001B0D6B" w:rsidRDefault="004B5DC7">
          <w:pPr>
            <w:tabs>
              <w:tab w:val="right" w:pos="9360"/>
            </w:tabs>
            <w:spacing w:before="200" w:line="240" w:lineRule="auto"/>
          </w:pPr>
          <w:hyperlink w:anchor="_rwnt4lczrt4x">
            <w:r>
              <w:rPr>
                <w:b/>
              </w:rPr>
              <w:t>Employee Value Proposition</w:t>
            </w:r>
          </w:hyperlink>
          <w:r>
            <w:rPr>
              <w:b/>
            </w:rPr>
            <w:tab/>
          </w:r>
          <w:r>
            <w:fldChar w:fldCharType="begin"/>
          </w:r>
          <w:r>
            <w:instrText xml:space="preserve"> PAGEREF _rwnt4lczrt4x \h </w:instrText>
          </w:r>
          <w:r>
            <w:fldChar w:fldCharType="separate"/>
          </w:r>
          <w:r>
            <w:rPr>
              <w:b/>
            </w:rPr>
            <w:t>8</w:t>
          </w:r>
          <w:r>
            <w:fldChar w:fldCharType="end"/>
          </w:r>
        </w:p>
        <w:p w:rsidR="001B0D6B" w:rsidRDefault="004B5DC7">
          <w:pPr>
            <w:tabs>
              <w:tab w:val="right" w:pos="9360"/>
            </w:tabs>
            <w:spacing w:before="60" w:line="240" w:lineRule="auto"/>
            <w:ind w:left="720"/>
          </w:pPr>
          <w:hyperlink w:anchor="_11zjti3q7gfs">
            <w:r>
              <w:t>Figure 1: Employee Value Proposition</w:t>
            </w:r>
          </w:hyperlink>
          <w:r>
            <w:tab/>
          </w:r>
          <w:r>
            <w:fldChar w:fldCharType="begin"/>
          </w:r>
          <w:r>
            <w:instrText xml:space="preserve"> PAGEREF _</w:instrText>
          </w:r>
          <w:r>
            <w:instrText xml:space="preserve">11zjti3q7gfs \h </w:instrText>
          </w:r>
          <w:r>
            <w:fldChar w:fldCharType="separate"/>
          </w:r>
          <w:r>
            <w:t>8</w:t>
          </w:r>
          <w:r>
            <w:fldChar w:fldCharType="end"/>
          </w:r>
        </w:p>
        <w:p w:rsidR="001B0D6B" w:rsidRDefault="004B5DC7">
          <w:pPr>
            <w:tabs>
              <w:tab w:val="right" w:pos="9360"/>
            </w:tabs>
            <w:spacing w:before="200" w:line="240" w:lineRule="auto"/>
          </w:pPr>
          <w:hyperlink w:anchor="_2r0v3y7xixs4">
            <w:r>
              <w:rPr>
                <w:b/>
              </w:rPr>
              <w:t>Conclusion</w:t>
            </w:r>
          </w:hyperlink>
          <w:r>
            <w:rPr>
              <w:b/>
            </w:rPr>
            <w:tab/>
          </w:r>
          <w:r>
            <w:fldChar w:fldCharType="begin"/>
          </w:r>
          <w:r>
            <w:instrText xml:space="preserve"> PAGEREF _2r0v3y7xixs4 \h </w:instrText>
          </w:r>
          <w:r>
            <w:fldChar w:fldCharType="separate"/>
          </w:r>
          <w:r>
            <w:rPr>
              <w:b/>
            </w:rPr>
            <w:t>8</w:t>
          </w:r>
          <w:r>
            <w:fldChar w:fldCharType="end"/>
          </w:r>
        </w:p>
        <w:p w:rsidR="001B0D6B" w:rsidRDefault="004B5DC7">
          <w:pPr>
            <w:tabs>
              <w:tab w:val="right" w:pos="9360"/>
            </w:tabs>
            <w:spacing w:before="200" w:after="80" w:line="240" w:lineRule="auto"/>
          </w:pPr>
          <w:hyperlink w:anchor="_7djuqi98ipej">
            <w:r>
              <w:rPr>
                <w:b/>
              </w:rPr>
              <w:t>Referencing</w:t>
            </w:r>
          </w:hyperlink>
          <w:r>
            <w:rPr>
              <w:b/>
            </w:rPr>
            <w:tab/>
          </w:r>
          <w:r>
            <w:fldChar w:fldCharType="begin"/>
          </w:r>
          <w:r>
            <w:instrText xml:space="preserve"> PAGEREF _7djuqi98ipej \h </w:instrText>
          </w:r>
          <w:r>
            <w:fldChar w:fldCharType="separate"/>
          </w:r>
          <w:r>
            <w:rPr>
              <w:b/>
            </w:rPr>
            <w:t>9</w:t>
          </w:r>
          <w:r>
            <w:fldChar w:fldCharType="end"/>
          </w:r>
          <w:r>
            <w:fldChar w:fldCharType="end"/>
          </w:r>
        </w:p>
      </w:sdtContent>
    </w:sdt>
    <w:p w:rsidR="001B0D6B" w:rsidRDefault="001B0D6B"/>
    <w:p w:rsidR="001B0D6B" w:rsidRDefault="004B5DC7">
      <w:r>
        <w:br w:type="page"/>
      </w:r>
    </w:p>
    <w:p w:rsidR="001B0D6B" w:rsidRDefault="004B5DC7">
      <w:pPr>
        <w:pStyle w:val="Heading1"/>
        <w:spacing w:line="360" w:lineRule="auto"/>
        <w:jc w:val="both"/>
        <w:rPr>
          <w:rFonts w:ascii="Times New Roman" w:eastAsia="Times New Roman" w:hAnsi="Times New Roman" w:cs="Times New Roman"/>
          <w:b/>
          <w:sz w:val="24"/>
          <w:szCs w:val="24"/>
        </w:rPr>
      </w:pPr>
      <w:bookmarkStart w:id="5" w:name="_caflrf6nbxka" w:colFirst="0" w:colLast="0"/>
      <w:bookmarkEnd w:id="5"/>
      <w:r>
        <w:rPr>
          <w:rFonts w:ascii="Times New Roman" w:eastAsia="Times New Roman" w:hAnsi="Times New Roman" w:cs="Times New Roman"/>
          <w:b/>
          <w:sz w:val="24"/>
          <w:szCs w:val="24"/>
        </w:rPr>
        <w:lastRenderedPageBreak/>
        <w:t xml:space="preserve">Introduction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Engagement refers to the extent to which the employees are psychologically invested in working toward the goals and objectives of the organization. According to Costa</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(2019), the extent to which employees are engaged can have a direct influ</w:t>
      </w:r>
      <w:r>
        <w:rPr>
          <w:rFonts w:ascii="Times New Roman" w:eastAsia="Times New Roman" w:hAnsi="Times New Roman" w:cs="Times New Roman"/>
          <w:sz w:val="24"/>
          <w:szCs w:val="24"/>
        </w:rPr>
        <w:t>ence on the overall organizational success. Currently, organizations are becoming more and more aware of the importance of keeping their employees constantly happy and satisfied and creating the best internal experience for their entire workforce so that t</w:t>
      </w:r>
      <w:r>
        <w:rPr>
          <w:rFonts w:ascii="Times New Roman" w:eastAsia="Times New Roman" w:hAnsi="Times New Roman" w:cs="Times New Roman"/>
          <w:sz w:val="24"/>
          <w:szCs w:val="24"/>
        </w:rPr>
        <w:t xml:space="preserve">hey are constantly motivated and engaged towards giving their best efforts at work which further brings in organizational success.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Soubjaki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HR managers are constantly concerned about whether the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are contributing </w:t>
      </w:r>
      <w:r>
        <w:rPr>
          <w:rFonts w:ascii="Times New Roman" w:eastAsia="Times New Roman" w:hAnsi="Times New Roman" w:cs="Times New Roman"/>
          <w:sz w:val="24"/>
          <w:szCs w:val="24"/>
        </w:rPr>
        <w:t>to the organizational goals and priorities or not post the sudden outbreak of the Covid-19 pandemic. The sudden outbreak of the Covid-19 pandemic transformed the actual workplace into a virtual workplace which had a significant impact on the employees’ pro</w:t>
      </w:r>
      <w:r>
        <w:rPr>
          <w:rFonts w:ascii="Times New Roman" w:eastAsia="Times New Roman" w:hAnsi="Times New Roman" w:cs="Times New Roman"/>
          <w:sz w:val="24"/>
          <w:szCs w:val="24"/>
        </w:rPr>
        <w:t xml:space="preserve">ductivity and their engagement level which also impacted the organizational </w:t>
      </w:r>
      <w:proofErr w:type="gramStart"/>
      <w:r>
        <w:rPr>
          <w:rFonts w:ascii="Times New Roman" w:eastAsia="Times New Roman" w:hAnsi="Times New Roman" w:cs="Times New Roman"/>
          <w:sz w:val="24"/>
          <w:szCs w:val="24"/>
        </w:rPr>
        <w:t>effectiveness as a whole</w:t>
      </w:r>
      <w:proofErr w:type="gramEnd"/>
      <w:r>
        <w:rPr>
          <w:rFonts w:ascii="Times New Roman" w:eastAsia="Times New Roman" w:hAnsi="Times New Roman" w:cs="Times New Roman"/>
          <w:sz w:val="24"/>
          <w:szCs w:val="24"/>
        </w:rPr>
        <w:t>. This has forced the managers to come up with several effective initiatives for further keeping the employees safe, happy, and committed to their work whic</w:t>
      </w:r>
      <w:r>
        <w:rPr>
          <w:rFonts w:ascii="Times New Roman" w:eastAsia="Times New Roman" w:hAnsi="Times New Roman" w:cs="Times New Roman"/>
          <w:sz w:val="24"/>
          <w:szCs w:val="24"/>
        </w:rPr>
        <w:t xml:space="preserve">h will further contribute to the overall organizational success.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be reviewing and evaluating the concept and drivers of employee engagement and furthermore, various diagnostic tools that can be used to measure the level of employee engage</w:t>
      </w:r>
      <w:r>
        <w:rPr>
          <w:rFonts w:ascii="Times New Roman" w:eastAsia="Times New Roman" w:hAnsi="Times New Roman" w:cs="Times New Roman"/>
          <w:sz w:val="24"/>
          <w:szCs w:val="24"/>
        </w:rPr>
        <w:t>ment will be discussed within the context of this study. Also, in this report, an effective Employee Value Proposition will be constructed which will be highlighting the different strategies which can be implemented by the managers to raise the level of em</w:t>
      </w:r>
      <w:r>
        <w:rPr>
          <w:rFonts w:ascii="Times New Roman" w:eastAsia="Times New Roman" w:hAnsi="Times New Roman" w:cs="Times New Roman"/>
          <w:sz w:val="24"/>
          <w:szCs w:val="24"/>
        </w:rPr>
        <w:t>ployee engagement.</w:t>
      </w:r>
    </w:p>
    <w:p w:rsidR="001B0D6B" w:rsidRDefault="004B5DC7">
      <w:pPr>
        <w:pStyle w:val="Heading2"/>
        <w:spacing w:line="360" w:lineRule="auto"/>
        <w:jc w:val="both"/>
        <w:rPr>
          <w:rFonts w:ascii="Times New Roman" w:eastAsia="Times New Roman" w:hAnsi="Times New Roman" w:cs="Times New Roman"/>
          <w:b/>
          <w:sz w:val="24"/>
          <w:szCs w:val="24"/>
        </w:rPr>
      </w:pPr>
      <w:bookmarkStart w:id="6" w:name="_xx4nwclwvhdb" w:colFirst="0" w:colLast="0"/>
      <w:bookmarkEnd w:id="6"/>
      <w:r>
        <w:rPr>
          <w:rFonts w:ascii="Times New Roman" w:eastAsia="Times New Roman" w:hAnsi="Times New Roman" w:cs="Times New Roman"/>
          <w:b/>
          <w:sz w:val="24"/>
          <w:szCs w:val="24"/>
        </w:rPr>
        <w:t>Evaluate the concept and drivers of employee engagement</w:t>
      </w:r>
    </w:p>
    <w:p w:rsidR="001B0D6B" w:rsidRDefault="004B5DC7">
      <w:pPr>
        <w:pStyle w:val="Heading3"/>
        <w:spacing w:line="360" w:lineRule="auto"/>
        <w:jc w:val="both"/>
        <w:rPr>
          <w:rFonts w:ascii="Times New Roman" w:eastAsia="Times New Roman" w:hAnsi="Times New Roman" w:cs="Times New Roman"/>
          <w:b/>
          <w:color w:val="000000"/>
          <w:sz w:val="24"/>
          <w:szCs w:val="24"/>
        </w:rPr>
      </w:pPr>
      <w:bookmarkStart w:id="7" w:name="_245j9oa3by4g" w:colFirst="0" w:colLast="0"/>
      <w:bookmarkEnd w:id="7"/>
      <w:r>
        <w:rPr>
          <w:rFonts w:ascii="Times New Roman" w:eastAsia="Times New Roman" w:hAnsi="Times New Roman" w:cs="Times New Roman"/>
          <w:b/>
          <w:color w:val="000000"/>
          <w:sz w:val="24"/>
          <w:szCs w:val="24"/>
        </w:rPr>
        <w:t xml:space="preserve">Drivers of Employee Engagement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Engagement has </w:t>
      </w:r>
      <w:proofErr w:type="gramStart"/>
      <w:r>
        <w:rPr>
          <w:rFonts w:ascii="Times New Roman" w:eastAsia="Times New Roman" w:hAnsi="Times New Roman" w:cs="Times New Roman"/>
          <w:sz w:val="24"/>
          <w:szCs w:val="24"/>
        </w:rPr>
        <w:t>been considered to be</w:t>
      </w:r>
      <w:proofErr w:type="gramEnd"/>
      <w:r>
        <w:rPr>
          <w:rFonts w:ascii="Times New Roman" w:eastAsia="Times New Roman" w:hAnsi="Times New Roman" w:cs="Times New Roman"/>
          <w:sz w:val="24"/>
          <w:szCs w:val="24"/>
        </w:rPr>
        <w:t xml:space="preserve"> one of the critical drivers of organizational success in the current competitive marketplace. A high le</w:t>
      </w:r>
      <w:r>
        <w:rPr>
          <w:rFonts w:ascii="Times New Roman" w:eastAsia="Times New Roman" w:hAnsi="Times New Roman" w:cs="Times New Roman"/>
          <w:sz w:val="24"/>
          <w:szCs w:val="24"/>
        </w:rPr>
        <w:t xml:space="preserve">vel of employee engagement is essential for promoting retention of talent, fostering customer loyalty, and improving the stakeholders' value’ and organizational performance. However, the managers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implement the use of certain strategies within their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practices for keeping the employees engaged, committed, happy, </w:t>
      </w:r>
      <w:r>
        <w:rPr>
          <w:rFonts w:ascii="Times New Roman" w:eastAsia="Times New Roman" w:hAnsi="Times New Roman" w:cs="Times New Roman"/>
          <w:sz w:val="24"/>
          <w:szCs w:val="24"/>
        </w:rPr>
        <w:lastRenderedPageBreak/>
        <w:t>and motivated. Some of the most popular strategies commonly used by managers to drive employee engagement include</w:t>
      </w:r>
    </w:p>
    <w:p w:rsidR="001B0D6B" w:rsidRDefault="001B0D6B">
      <w:pPr>
        <w:spacing w:line="360" w:lineRule="auto"/>
        <w:jc w:val="both"/>
        <w:rPr>
          <w:rFonts w:ascii="Times New Roman" w:eastAsia="Times New Roman" w:hAnsi="Times New Roman" w:cs="Times New Roman"/>
          <w:sz w:val="24"/>
          <w:szCs w:val="24"/>
        </w:rPr>
      </w:pP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Workplace Flexibility</w:t>
      </w:r>
      <w:r>
        <w:rPr>
          <w:rFonts w:ascii="Times New Roman" w:eastAsia="Times New Roman" w:hAnsi="Times New Roman" w:cs="Times New Roman"/>
          <w:sz w:val="24"/>
          <w:szCs w:val="24"/>
        </w:rPr>
        <w:t xml:space="preserve"> - According to Lassiter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access to wor</w:t>
      </w:r>
      <w:r>
        <w:rPr>
          <w:rFonts w:ascii="Times New Roman" w:eastAsia="Times New Roman" w:hAnsi="Times New Roman" w:cs="Times New Roman"/>
          <w:sz w:val="24"/>
          <w:szCs w:val="24"/>
        </w:rPr>
        <w:t>kplace flexibility is critical to driving employee engagement. Workplace flexibility emphasizes the ability and willingness of the employees to quickly adapt to change based on the changing business circumstances. According to Shekhar</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(2016), organi</w:t>
      </w:r>
      <w:r>
        <w:rPr>
          <w:rFonts w:ascii="Times New Roman" w:eastAsia="Times New Roman" w:hAnsi="Times New Roman" w:cs="Times New Roman"/>
          <w:sz w:val="24"/>
          <w:szCs w:val="24"/>
        </w:rPr>
        <w:t xml:space="preserve">zational flexibility plays a crucial role in enhancing shared responsibility which is also an indicator of high-level employee engagement. Furthermore, workplace flexibility allows the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to choose where, when, and how they can work which further a</w:t>
      </w:r>
      <w:r>
        <w:rPr>
          <w:rFonts w:ascii="Times New Roman" w:eastAsia="Times New Roman" w:hAnsi="Times New Roman" w:cs="Times New Roman"/>
          <w:sz w:val="24"/>
          <w:szCs w:val="24"/>
        </w:rPr>
        <w:t xml:space="preserve">cts as a fundamental way of boosting their overall productivity. Workplace flexibility enables the employees to manage their work-life and personal life effectively which further makes their life less stressful and they have enough time and energy to look </w:t>
      </w:r>
      <w:r>
        <w:rPr>
          <w:rFonts w:ascii="Times New Roman" w:eastAsia="Times New Roman" w:hAnsi="Times New Roman" w:cs="Times New Roman"/>
          <w:sz w:val="24"/>
          <w:szCs w:val="24"/>
        </w:rPr>
        <w:t xml:space="preserve">for new ideas to work on. Therefore, it can be said that workplace flexibility is one of the effective drivers of employee engagement. </w:t>
      </w:r>
    </w:p>
    <w:p w:rsidR="001B0D6B" w:rsidRDefault="001B0D6B">
      <w:pPr>
        <w:spacing w:line="360" w:lineRule="auto"/>
        <w:jc w:val="both"/>
        <w:rPr>
          <w:rFonts w:ascii="Times New Roman" w:eastAsia="Times New Roman" w:hAnsi="Times New Roman" w:cs="Times New Roman"/>
          <w:sz w:val="24"/>
          <w:szCs w:val="24"/>
        </w:rPr>
      </w:pP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Compensation and Benefits</w:t>
      </w:r>
      <w:r>
        <w:rPr>
          <w:rFonts w:ascii="Times New Roman" w:eastAsia="Times New Roman" w:hAnsi="Times New Roman" w:cs="Times New Roman"/>
          <w:sz w:val="24"/>
          <w:szCs w:val="24"/>
        </w:rPr>
        <w:t xml:space="preserve"> - Performance-based pay including compensation, bonuses, and other benefits is considered to </w:t>
      </w:r>
      <w:r>
        <w:rPr>
          <w:rFonts w:ascii="Times New Roman" w:eastAsia="Times New Roman" w:hAnsi="Times New Roman" w:cs="Times New Roman"/>
          <w:sz w:val="24"/>
          <w:szCs w:val="24"/>
        </w:rPr>
        <w:t>have a positive impact on job satisfaction and employee engagement. When the employees feel that they are being paid adequately for their efforts, they are automatically motivated to do more work with their full dedication. The managers must ensure that th</w:t>
      </w:r>
      <w:r>
        <w:rPr>
          <w:rFonts w:ascii="Times New Roman" w:eastAsia="Times New Roman" w:hAnsi="Times New Roman" w:cs="Times New Roman"/>
          <w:sz w:val="24"/>
          <w:szCs w:val="24"/>
        </w:rPr>
        <w:t>eir employees are paid for their hard work and additional efforts as mentioned in the Workers’ Compensation Act of the organization. It can be said that compensation and rewards are directly related to the employees’ performance. Compensations can be provi</w:t>
      </w:r>
      <w:r>
        <w:rPr>
          <w:rFonts w:ascii="Times New Roman" w:eastAsia="Times New Roman" w:hAnsi="Times New Roman" w:cs="Times New Roman"/>
          <w:sz w:val="24"/>
          <w:szCs w:val="24"/>
        </w:rPr>
        <w:t xml:space="preserve">ded in terms of pension, different kinds of allowances,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 terms of health insurance and rewards may include financial rewards and recognition.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recognition promotes a sense of belonging among the employees which further encourages them t</w:t>
      </w:r>
      <w:r>
        <w:rPr>
          <w:rFonts w:ascii="Times New Roman" w:eastAsia="Times New Roman" w:hAnsi="Times New Roman" w:cs="Times New Roman"/>
          <w:sz w:val="24"/>
          <w:szCs w:val="24"/>
        </w:rPr>
        <w:t>o stay dedicated to achieving the organizational goals and objectives and be more engaged and committed to their roles and responsibilities. Frequent provision of compensation and benefits helps the managers of the organizations to ensure that employees ac</w:t>
      </w:r>
      <w:r>
        <w:rPr>
          <w:rFonts w:ascii="Times New Roman" w:eastAsia="Times New Roman" w:hAnsi="Times New Roman" w:cs="Times New Roman"/>
          <w:sz w:val="24"/>
          <w:szCs w:val="24"/>
        </w:rPr>
        <w:t xml:space="preserve">hieve their work targets on time which further brings in growth within the organization. According to </w:t>
      </w:r>
      <w:proofErr w:type="spellStart"/>
      <w:r>
        <w:rPr>
          <w:rFonts w:ascii="Times New Roman" w:eastAsia="Times New Roman" w:hAnsi="Times New Roman" w:cs="Times New Roman"/>
          <w:sz w:val="24"/>
          <w:szCs w:val="24"/>
        </w:rPr>
        <w:t>Ndugu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 motivation plays a great role in increasing employee engagement and productivity, and compensation and other benefits like reward and</w:t>
      </w:r>
      <w:r>
        <w:rPr>
          <w:rFonts w:ascii="Times New Roman" w:eastAsia="Times New Roman" w:hAnsi="Times New Roman" w:cs="Times New Roman"/>
          <w:sz w:val="24"/>
          <w:szCs w:val="24"/>
        </w:rPr>
        <w:t xml:space="preserve"> recognition </w:t>
      </w:r>
      <w:r>
        <w:rPr>
          <w:rFonts w:ascii="Times New Roman" w:eastAsia="Times New Roman" w:hAnsi="Times New Roman" w:cs="Times New Roman"/>
          <w:sz w:val="24"/>
          <w:szCs w:val="24"/>
        </w:rPr>
        <w:lastRenderedPageBreak/>
        <w:t xml:space="preserve">can be the best way to increase motivation among the employees as it ensures that they are satisfied and content. </w:t>
      </w:r>
    </w:p>
    <w:p w:rsidR="001B0D6B" w:rsidRDefault="001B0D6B">
      <w:pPr>
        <w:spacing w:line="360" w:lineRule="auto"/>
        <w:jc w:val="both"/>
        <w:rPr>
          <w:rFonts w:ascii="Times New Roman" w:eastAsia="Times New Roman" w:hAnsi="Times New Roman" w:cs="Times New Roman"/>
          <w:sz w:val="24"/>
          <w:szCs w:val="24"/>
        </w:rPr>
      </w:pP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Company’s Culture</w:t>
      </w:r>
      <w:r>
        <w:rPr>
          <w:rFonts w:ascii="Times New Roman" w:eastAsia="Times New Roman" w:hAnsi="Times New Roman" w:cs="Times New Roman"/>
          <w:sz w:val="24"/>
          <w:szCs w:val="24"/>
        </w:rPr>
        <w:t xml:space="preserve"> - According to Smith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organizational culture has a powerful impact on employees. A positive org</w:t>
      </w:r>
      <w:r>
        <w:rPr>
          <w:rFonts w:ascii="Times New Roman" w:eastAsia="Times New Roman" w:hAnsi="Times New Roman" w:cs="Times New Roman"/>
          <w:sz w:val="24"/>
          <w:szCs w:val="24"/>
        </w:rPr>
        <w:t>anizational culture helps in ensuring that employees feel safe and comfortable and they don’t face any sort of harassment at the workplace. It is important for the managers to promote such a workplace culture, wherein the employees feel free to talk and sh</w:t>
      </w:r>
      <w:r>
        <w:rPr>
          <w:rFonts w:ascii="Times New Roman" w:eastAsia="Times New Roman" w:hAnsi="Times New Roman" w:cs="Times New Roman"/>
          <w:sz w:val="24"/>
          <w:szCs w:val="24"/>
        </w:rPr>
        <w:t xml:space="preserve">are their opinions instead of feeling a sense of resentment. Also, it is important to create a workplace culture wherein all employees are treated with equality, dignity, and respect. Positive workplace culture will lead to improved employee participation </w:t>
      </w:r>
      <w:r>
        <w:rPr>
          <w:rFonts w:ascii="Times New Roman" w:eastAsia="Times New Roman" w:hAnsi="Times New Roman" w:cs="Times New Roman"/>
          <w:sz w:val="24"/>
          <w:szCs w:val="24"/>
        </w:rPr>
        <w:t>wherein the employees feel free to share their innovative ideas without feeling scared which also increases their level of engagement. Furthermore, the managers must focus on creating such an organizational culture wherein the employees are provided with e</w:t>
      </w:r>
      <w:r>
        <w:rPr>
          <w:rFonts w:ascii="Times New Roman" w:eastAsia="Times New Roman" w:hAnsi="Times New Roman" w:cs="Times New Roman"/>
          <w:sz w:val="24"/>
          <w:szCs w:val="24"/>
        </w:rPr>
        <w:t>nough opportunities for growth and career development by ensuring that they are given enough chances to participate in the crucial operations which will further increase their satisfaction and they will be more committed and engaged towards trying new thin</w:t>
      </w:r>
      <w:r>
        <w:rPr>
          <w:rFonts w:ascii="Times New Roman" w:eastAsia="Times New Roman" w:hAnsi="Times New Roman" w:cs="Times New Roman"/>
          <w:sz w:val="24"/>
          <w:szCs w:val="24"/>
        </w:rPr>
        <w:t>gs apart from their usual work responsibilities.</w:t>
      </w:r>
    </w:p>
    <w:p w:rsidR="001B0D6B" w:rsidRDefault="001B0D6B">
      <w:pPr>
        <w:spacing w:line="360" w:lineRule="auto"/>
        <w:jc w:val="both"/>
        <w:rPr>
          <w:rFonts w:ascii="Times New Roman" w:eastAsia="Times New Roman" w:hAnsi="Times New Roman" w:cs="Times New Roman"/>
          <w:sz w:val="24"/>
          <w:szCs w:val="24"/>
        </w:rPr>
      </w:pP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Wellness</w:t>
      </w:r>
      <w:r>
        <w:rPr>
          <w:rFonts w:ascii="Times New Roman" w:eastAsia="Times New Roman" w:hAnsi="Times New Roman" w:cs="Times New Roman"/>
          <w:sz w:val="24"/>
          <w:szCs w:val="24"/>
        </w:rPr>
        <w:t xml:space="preserve"> - Employee wellness is concerned with the overall physical, mental, economic, and emotional health of the employees. Various organizations have a separate workplace wellness policy to supp</w:t>
      </w:r>
      <w:r>
        <w:rPr>
          <w:rFonts w:ascii="Times New Roman" w:eastAsia="Times New Roman" w:hAnsi="Times New Roman" w:cs="Times New Roman"/>
          <w:sz w:val="24"/>
          <w:szCs w:val="24"/>
        </w:rPr>
        <w:t xml:space="preserve">ort the healthy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employees at the workplace and improve their health outcomes. According to Adams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time spent by the employees at the workplace, the tasks provided to them, and the environment of the workplace can directly</w:t>
      </w:r>
      <w:r>
        <w:rPr>
          <w:rFonts w:ascii="Times New Roman" w:eastAsia="Times New Roman" w:hAnsi="Times New Roman" w:cs="Times New Roman"/>
          <w:sz w:val="24"/>
          <w:szCs w:val="24"/>
        </w:rPr>
        <w:t xml:space="preserve"> influence the overall health of the employees. Employee well-being is directly linked with the health and productivity of the employees. </w:t>
      </w:r>
      <w:r>
        <w:rPr>
          <w:rFonts w:ascii="Times New Roman" w:eastAsia="Times New Roman" w:hAnsi="Times New Roman" w:cs="Times New Roman"/>
          <w:sz w:val="24"/>
          <w:szCs w:val="24"/>
        </w:rPr>
        <w:br/>
        <w:t>Employees with good mental, physical and emotional health are said to do their work more productively with their high</w:t>
      </w:r>
      <w:r>
        <w:rPr>
          <w:rFonts w:ascii="Times New Roman" w:eastAsia="Times New Roman" w:hAnsi="Times New Roman" w:cs="Times New Roman"/>
          <w:sz w:val="24"/>
          <w:szCs w:val="24"/>
        </w:rPr>
        <w:t>est potential. However excessive workload may significantly affect their well-being. Therefore, the managers must frequently ensure that the employees are not burdened with excessive work and they get enough time to spend with their family members which wi</w:t>
      </w:r>
      <w:r>
        <w:rPr>
          <w:rFonts w:ascii="Times New Roman" w:eastAsia="Times New Roman" w:hAnsi="Times New Roman" w:cs="Times New Roman"/>
          <w:sz w:val="24"/>
          <w:szCs w:val="24"/>
        </w:rPr>
        <w:t xml:space="preserve">ll help in keeping stress away. Also, for ensuring the health and happiness of the employees, the managers must adopt the use of certain health improvement programs for the well-being of their employees which will also increase their rate of participation </w:t>
      </w:r>
      <w:r>
        <w:rPr>
          <w:rFonts w:ascii="Times New Roman" w:eastAsia="Times New Roman" w:hAnsi="Times New Roman" w:cs="Times New Roman"/>
          <w:sz w:val="24"/>
          <w:szCs w:val="24"/>
        </w:rPr>
        <w:t>and engagement.</w:t>
      </w:r>
    </w:p>
    <w:p w:rsidR="001B0D6B" w:rsidRDefault="001B0D6B">
      <w:pPr>
        <w:spacing w:line="360" w:lineRule="auto"/>
        <w:jc w:val="both"/>
        <w:rPr>
          <w:rFonts w:ascii="Times New Roman" w:eastAsia="Times New Roman" w:hAnsi="Times New Roman" w:cs="Times New Roman"/>
          <w:sz w:val="24"/>
          <w:szCs w:val="24"/>
        </w:rPr>
      </w:pP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Diversity, Unity, and Inclusion</w:t>
      </w:r>
      <w:r>
        <w:rPr>
          <w:rFonts w:ascii="Times New Roman" w:eastAsia="Times New Roman" w:hAnsi="Times New Roman" w:cs="Times New Roman"/>
          <w:sz w:val="24"/>
          <w:szCs w:val="24"/>
        </w:rPr>
        <w:t xml:space="preserve"> - According to Downey</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(2015), the diversity practices within the organizations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an indicator of their level of commitment to providing support to their employees from various persp</w:t>
      </w:r>
      <w:r>
        <w:rPr>
          <w:rFonts w:ascii="Times New Roman" w:eastAsia="Times New Roman" w:hAnsi="Times New Roman" w:cs="Times New Roman"/>
          <w:sz w:val="24"/>
          <w:szCs w:val="24"/>
        </w:rPr>
        <w:t>ectives. Employees’ positive perception of the diversity practices within the organization they are working for may positively impact employee engagement. All three factors including diversity, unity, and inclusion are important for earning the deeper trus</w:t>
      </w:r>
      <w:r>
        <w:rPr>
          <w:rFonts w:ascii="Times New Roman" w:eastAsia="Times New Roman" w:hAnsi="Times New Roman" w:cs="Times New Roman"/>
          <w:sz w:val="24"/>
          <w:szCs w:val="24"/>
        </w:rPr>
        <w:t>t of the employees and for getting more commitment from the employees. For ensuring a higher engagement level of employees, it is necessary that the unique needs, potential, and perspectives of all employees are respected by the members of the organization</w:t>
      </w:r>
      <w:r>
        <w:rPr>
          <w:rFonts w:ascii="Times New Roman" w:eastAsia="Times New Roman" w:hAnsi="Times New Roman" w:cs="Times New Roman"/>
          <w:sz w:val="24"/>
          <w:szCs w:val="24"/>
        </w:rPr>
        <w:t>. Also, they must be provided with equal participation in the crucial operations and processes like the decision-making process.</w:t>
      </w:r>
    </w:p>
    <w:p w:rsidR="001B0D6B" w:rsidRDefault="004B5DC7">
      <w:pPr>
        <w:pStyle w:val="Heading2"/>
        <w:spacing w:line="360" w:lineRule="auto"/>
        <w:jc w:val="both"/>
        <w:rPr>
          <w:rFonts w:ascii="Times New Roman" w:eastAsia="Times New Roman" w:hAnsi="Times New Roman" w:cs="Times New Roman"/>
          <w:b/>
          <w:sz w:val="24"/>
          <w:szCs w:val="24"/>
        </w:rPr>
      </w:pPr>
      <w:bookmarkStart w:id="8" w:name="_58oim14t54c" w:colFirst="0" w:colLast="0"/>
      <w:bookmarkEnd w:id="8"/>
      <w:r>
        <w:rPr>
          <w:rFonts w:ascii="Times New Roman" w:eastAsia="Times New Roman" w:hAnsi="Times New Roman" w:cs="Times New Roman"/>
          <w:b/>
          <w:sz w:val="24"/>
          <w:szCs w:val="24"/>
        </w:rPr>
        <w:t xml:space="preserve">Evaluate the diagnostic tools which can be used to measure the level of employee engagement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Robinson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w:t>
      </w:r>
      <w:r>
        <w:rPr>
          <w:rFonts w:ascii="Times New Roman" w:eastAsia="Times New Roman" w:hAnsi="Times New Roman" w:cs="Times New Roman"/>
          <w:sz w:val="24"/>
          <w:szCs w:val="24"/>
        </w:rPr>
        <w:t xml:space="preserve">), the extent to which the employees are engaged can be derived through their various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aspects including their trust and belief in the organization, their desire to work towards making things work out for better, their understanding of the busin</w:t>
      </w:r>
      <w:r>
        <w:rPr>
          <w:rFonts w:ascii="Times New Roman" w:eastAsia="Times New Roman" w:hAnsi="Times New Roman" w:cs="Times New Roman"/>
          <w:sz w:val="24"/>
          <w:szCs w:val="24"/>
        </w:rPr>
        <w:t>ess context in a bigger picture, their helping nature towards their colleagues, their willingness to go to extra mile, and their enthusiasm to keep up with the various developments in the field of business. However, there are several diagnostic tools which</w:t>
      </w:r>
      <w:r>
        <w:rPr>
          <w:rFonts w:ascii="Times New Roman" w:eastAsia="Times New Roman" w:hAnsi="Times New Roman" w:cs="Times New Roman"/>
          <w:sz w:val="24"/>
          <w:szCs w:val="24"/>
        </w:rPr>
        <w:t xml:space="preserve"> the managers of the organizations can use to measure the employee engagement level. Some of the most popular diagnostic tools to measure the employee engagement level include</w:t>
      </w:r>
    </w:p>
    <w:p w:rsidR="001B0D6B" w:rsidRDefault="004B5DC7">
      <w:pPr>
        <w:pStyle w:val="Heading3"/>
        <w:spacing w:line="360" w:lineRule="auto"/>
        <w:jc w:val="both"/>
        <w:rPr>
          <w:rFonts w:ascii="Times New Roman" w:eastAsia="Times New Roman" w:hAnsi="Times New Roman" w:cs="Times New Roman"/>
          <w:b/>
          <w:color w:val="000000"/>
          <w:sz w:val="24"/>
          <w:szCs w:val="24"/>
        </w:rPr>
      </w:pPr>
      <w:bookmarkStart w:id="9" w:name="_nocqckxrirky" w:colFirst="0" w:colLast="0"/>
      <w:bookmarkEnd w:id="9"/>
      <w:r>
        <w:rPr>
          <w:rFonts w:ascii="Times New Roman" w:eastAsia="Times New Roman" w:hAnsi="Times New Roman" w:cs="Times New Roman"/>
          <w:b/>
          <w:color w:val="000000"/>
          <w:sz w:val="24"/>
          <w:szCs w:val="24"/>
        </w:rPr>
        <w:t>Employee Pulse Surveys</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Pulse Surveys can be used to access the employees’ feedback on a regular basis. According to Welbourne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(2016), pulse surveys are gaining popularity among organizations for measuring the engagement and satisfaction level of employees.  The pulse surv</w:t>
      </w:r>
      <w:r>
        <w:rPr>
          <w:rFonts w:ascii="Times New Roman" w:eastAsia="Times New Roman" w:hAnsi="Times New Roman" w:cs="Times New Roman"/>
          <w:sz w:val="24"/>
          <w:szCs w:val="24"/>
        </w:rPr>
        <w:t>eys are effective at providing a brief insight into the overall experience of employees regarding how they feel about the organization, and what issues they are facing while working. With the help of pulse surveys, the managers of the organizations can mea</w:t>
      </w:r>
      <w:r>
        <w:rPr>
          <w:rFonts w:ascii="Times New Roman" w:eastAsia="Times New Roman" w:hAnsi="Times New Roman" w:cs="Times New Roman"/>
          <w:sz w:val="24"/>
          <w:szCs w:val="24"/>
        </w:rPr>
        <w:t xml:space="preserve">sure the level of employee engagement by circulating a list of short and pointed questions among the employees via email for collecting the feedback and points of improvement from the potential employees. </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Lewis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Some of these qu</w:t>
      </w:r>
      <w:r>
        <w:rPr>
          <w:rFonts w:ascii="Times New Roman" w:eastAsia="Times New Roman" w:hAnsi="Times New Roman" w:cs="Times New Roman"/>
          <w:sz w:val="24"/>
          <w:szCs w:val="24"/>
        </w:rPr>
        <w:t>estions may be about how likely they recommend others to work for the company, what challenges they are facing at the workplace, how happy they are at work, how well they are aligned towards achieving the company’s goals and objectives, what improvement th</w:t>
      </w:r>
      <w:r>
        <w:rPr>
          <w:rFonts w:ascii="Times New Roman" w:eastAsia="Times New Roman" w:hAnsi="Times New Roman" w:cs="Times New Roman"/>
          <w:sz w:val="24"/>
          <w:szCs w:val="24"/>
        </w:rPr>
        <w:t>ey want to bring in within the organization, or how often they are communicated about the company’s values. One of the benefits of using employee pulse surveys is that an appropriate action plan can be made for bringing in potential changes at the workplac</w:t>
      </w:r>
      <w:r>
        <w:rPr>
          <w:rFonts w:ascii="Times New Roman" w:eastAsia="Times New Roman" w:hAnsi="Times New Roman" w:cs="Times New Roman"/>
          <w:sz w:val="24"/>
          <w:szCs w:val="24"/>
        </w:rPr>
        <w:t xml:space="preserve">e based on the immediate feedback received by the employees consecutively. </w:t>
      </w:r>
    </w:p>
    <w:p w:rsidR="001B0D6B" w:rsidRDefault="004B5DC7">
      <w:pPr>
        <w:pStyle w:val="Heading3"/>
        <w:spacing w:line="360" w:lineRule="auto"/>
        <w:jc w:val="both"/>
        <w:rPr>
          <w:rFonts w:ascii="Times New Roman" w:eastAsia="Times New Roman" w:hAnsi="Times New Roman" w:cs="Times New Roman"/>
          <w:b/>
          <w:color w:val="000000"/>
          <w:sz w:val="24"/>
          <w:szCs w:val="24"/>
        </w:rPr>
      </w:pPr>
      <w:bookmarkStart w:id="10" w:name="_5ebq9if96vin" w:colFirst="0" w:colLast="0"/>
      <w:bookmarkEnd w:id="10"/>
      <w:r>
        <w:rPr>
          <w:rFonts w:ascii="Times New Roman" w:eastAsia="Times New Roman" w:hAnsi="Times New Roman" w:cs="Times New Roman"/>
          <w:b/>
          <w:color w:val="000000"/>
          <w:sz w:val="24"/>
          <w:szCs w:val="24"/>
        </w:rPr>
        <w:t>Employees’ NPS Surveys</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Dinesh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employee Net Promoter Score (</w:t>
      </w:r>
      <w:proofErr w:type="spellStart"/>
      <w:r>
        <w:rPr>
          <w:rFonts w:ascii="Times New Roman" w:eastAsia="Times New Roman" w:hAnsi="Times New Roman" w:cs="Times New Roman"/>
          <w:sz w:val="24"/>
          <w:szCs w:val="24"/>
        </w:rPr>
        <w:t>eNPS</w:t>
      </w:r>
      <w:proofErr w:type="spellEnd"/>
      <w:r>
        <w:rPr>
          <w:rFonts w:ascii="Times New Roman" w:eastAsia="Times New Roman" w:hAnsi="Times New Roman" w:cs="Times New Roman"/>
          <w:sz w:val="24"/>
          <w:szCs w:val="24"/>
        </w:rPr>
        <w:t>) can be the easiest way to determine the satisfaction level of the employees and kno</w:t>
      </w:r>
      <w:r>
        <w:rPr>
          <w:rFonts w:ascii="Times New Roman" w:eastAsia="Times New Roman" w:hAnsi="Times New Roman" w:cs="Times New Roman"/>
          <w:sz w:val="24"/>
          <w:szCs w:val="24"/>
        </w:rPr>
        <w:t xml:space="preserve">w what issues they are facing. In the </w:t>
      </w:r>
      <w:proofErr w:type="spellStart"/>
      <w:r>
        <w:rPr>
          <w:rFonts w:ascii="Times New Roman" w:eastAsia="Times New Roman" w:hAnsi="Times New Roman" w:cs="Times New Roman"/>
          <w:sz w:val="24"/>
          <w:szCs w:val="24"/>
        </w:rPr>
        <w:t>eNPS</w:t>
      </w:r>
      <w:proofErr w:type="spellEnd"/>
      <w:r>
        <w:rPr>
          <w:rFonts w:ascii="Times New Roman" w:eastAsia="Times New Roman" w:hAnsi="Times New Roman" w:cs="Times New Roman"/>
          <w:sz w:val="24"/>
          <w:szCs w:val="24"/>
        </w:rPr>
        <w:t xml:space="preserve"> surveys, the feedback is collected through surveys and questionnaires which are further divided into the qualitative and quantitative questions. The qualitative feedback is segregated based on the various queries </w:t>
      </w:r>
      <w:r>
        <w:rPr>
          <w:rFonts w:ascii="Times New Roman" w:eastAsia="Times New Roman" w:hAnsi="Times New Roman" w:cs="Times New Roman"/>
          <w:sz w:val="24"/>
          <w:szCs w:val="24"/>
        </w:rPr>
        <w:t xml:space="preserve">of the employees which are further used for further action and the quantitative feedback is segregated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ratings on various parameters. Employees’ NPS Surveys are the best way to measure what the employees feel about the company and to what e</w:t>
      </w:r>
      <w:r>
        <w:rPr>
          <w:rFonts w:ascii="Times New Roman" w:eastAsia="Times New Roman" w:hAnsi="Times New Roman" w:cs="Times New Roman"/>
          <w:sz w:val="24"/>
          <w:szCs w:val="24"/>
        </w:rPr>
        <w:t xml:space="preserve">xtent they are engaged and satisfied with the company in terms of percentage. </w:t>
      </w:r>
    </w:p>
    <w:p w:rsidR="001B0D6B" w:rsidRDefault="004B5DC7">
      <w:pPr>
        <w:pStyle w:val="Heading3"/>
        <w:spacing w:line="360" w:lineRule="auto"/>
        <w:jc w:val="both"/>
        <w:rPr>
          <w:rFonts w:ascii="Times New Roman" w:eastAsia="Times New Roman" w:hAnsi="Times New Roman" w:cs="Times New Roman"/>
          <w:b/>
          <w:color w:val="000000"/>
          <w:sz w:val="24"/>
          <w:szCs w:val="24"/>
        </w:rPr>
      </w:pPr>
      <w:bookmarkStart w:id="11" w:name="_yv9fuhlt3jjw" w:colFirst="0" w:colLast="0"/>
      <w:bookmarkEnd w:id="11"/>
      <w:r>
        <w:rPr>
          <w:rFonts w:ascii="Times New Roman" w:eastAsia="Times New Roman" w:hAnsi="Times New Roman" w:cs="Times New Roman"/>
          <w:b/>
          <w:color w:val="000000"/>
          <w:sz w:val="24"/>
          <w:szCs w:val="24"/>
        </w:rPr>
        <w:t>One-on-One Interaction</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Knight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(2016), Conducting one-to-one meetings with the employees is one of the most effective ways of reviewing the engagement level of the employees. The managers must necessarily and regularly keep in check how employees are feeling and what issues they are f</w:t>
      </w:r>
      <w:r>
        <w:rPr>
          <w:rFonts w:ascii="Times New Roman" w:eastAsia="Times New Roman" w:hAnsi="Times New Roman" w:cs="Times New Roman"/>
          <w:sz w:val="24"/>
          <w:szCs w:val="24"/>
        </w:rPr>
        <w:t xml:space="preserve">acing within the organization which may be the reason behind their low productivity and less engagement, and the best way to do that is to arrange a one-to-one interaction session wherein each employee can freely and openly share their issues and feedback </w:t>
      </w:r>
      <w:r>
        <w:rPr>
          <w:rFonts w:ascii="Times New Roman" w:eastAsia="Times New Roman" w:hAnsi="Times New Roman" w:cs="Times New Roman"/>
          <w:sz w:val="24"/>
          <w:szCs w:val="24"/>
        </w:rPr>
        <w:t>without feeling any sense of hesitation or fear. The managers in turn are expected to be more friendly and collaborative in initiating an open and direct conversation with their employees.</w:t>
      </w:r>
    </w:p>
    <w:p w:rsidR="001B0D6B" w:rsidRDefault="004B5DC7">
      <w:pPr>
        <w:pStyle w:val="Heading3"/>
        <w:spacing w:line="360" w:lineRule="auto"/>
        <w:jc w:val="both"/>
        <w:rPr>
          <w:rFonts w:ascii="Times New Roman" w:eastAsia="Times New Roman" w:hAnsi="Times New Roman" w:cs="Times New Roman"/>
          <w:b/>
          <w:color w:val="000000"/>
          <w:sz w:val="24"/>
          <w:szCs w:val="24"/>
        </w:rPr>
      </w:pPr>
      <w:bookmarkStart w:id="12" w:name="_cn20volu90bw" w:colFirst="0" w:colLast="0"/>
      <w:bookmarkEnd w:id="12"/>
      <w:r>
        <w:rPr>
          <w:rFonts w:ascii="Times New Roman" w:eastAsia="Times New Roman" w:hAnsi="Times New Roman" w:cs="Times New Roman"/>
          <w:b/>
          <w:color w:val="000000"/>
          <w:sz w:val="24"/>
          <w:szCs w:val="24"/>
        </w:rPr>
        <w:t>Stay/Exit Interviews</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Serrat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the Stay/Ex</w:t>
      </w:r>
      <w:r>
        <w:rPr>
          <w:rFonts w:ascii="Times New Roman" w:eastAsia="Times New Roman" w:hAnsi="Times New Roman" w:cs="Times New Roman"/>
          <w:sz w:val="24"/>
          <w:szCs w:val="24"/>
        </w:rPr>
        <w:t xml:space="preserve">it Interviews can be undertaken by the managers of the organizations to know the reason behind why employees want to leave or stay, what are the </w:t>
      </w:r>
      <w:r>
        <w:rPr>
          <w:rFonts w:ascii="Times New Roman" w:eastAsia="Times New Roman" w:hAnsi="Times New Roman" w:cs="Times New Roman"/>
          <w:sz w:val="24"/>
          <w:szCs w:val="24"/>
        </w:rPr>
        <w:lastRenderedPageBreak/>
        <w:t>things that they liked about their job, and where the improvements can be made which will help them in accessin</w:t>
      </w:r>
      <w:r>
        <w:rPr>
          <w:rFonts w:ascii="Times New Roman" w:eastAsia="Times New Roman" w:hAnsi="Times New Roman" w:cs="Times New Roman"/>
          <w:sz w:val="24"/>
          <w:szCs w:val="24"/>
        </w:rPr>
        <w:t xml:space="preserve">g the reason behind low productivity and less engagement of the employees and what are the things which may be the reason behind higher engagement level of the employees. </w:t>
      </w:r>
    </w:p>
    <w:p w:rsidR="001B0D6B" w:rsidRDefault="004B5DC7">
      <w:pPr>
        <w:pStyle w:val="Heading1"/>
        <w:spacing w:line="360" w:lineRule="auto"/>
        <w:jc w:val="both"/>
        <w:rPr>
          <w:rFonts w:ascii="Times New Roman" w:eastAsia="Times New Roman" w:hAnsi="Times New Roman" w:cs="Times New Roman"/>
          <w:b/>
          <w:sz w:val="24"/>
          <w:szCs w:val="24"/>
        </w:rPr>
      </w:pPr>
      <w:bookmarkStart w:id="13" w:name="_rwnt4lczrt4x" w:colFirst="0" w:colLast="0"/>
      <w:bookmarkEnd w:id="13"/>
      <w:r>
        <w:rPr>
          <w:rFonts w:ascii="Times New Roman" w:eastAsia="Times New Roman" w:hAnsi="Times New Roman" w:cs="Times New Roman"/>
          <w:b/>
          <w:sz w:val="24"/>
          <w:szCs w:val="24"/>
        </w:rPr>
        <w:t xml:space="preserve">Employee Value Proposition </w:t>
      </w:r>
    </w:p>
    <w:p w:rsidR="001B0D6B" w:rsidRDefault="004B5D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4864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943600" cy="4864100"/>
                    </a:xfrm>
                    <a:prstGeom prst="rect">
                      <a:avLst/>
                    </a:prstGeom>
                    <a:ln/>
                  </pic:spPr>
                </pic:pic>
              </a:graphicData>
            </a:graphic>
          </wp:inline>
        </w:drawing>
      </w:r>
    </w:p>
    <w:p w:rsidR="001B0D6B" w:rsidRDefault="004B5DC7">
      <w:pPr>
        <w:pStyle w:val="Heading3"/>
        <w:spacing w:line="360" w:lineRule="auto"/>
        <w:jc w:val="center"/>
        <w:rPr>
          <w:rFonts w:ascii="Times New Roman" w:eastAsia="Times New Roman" w:hAnsi="Times New Roman" w:cs="Times New Roman"/>
          <w:b/>
          <w:color w:val="000000"/>
          <w:sz w:val="24"/>
          <w:szCs w:val="24"/>
        </w:rPr>
      </w:pPr>
      <w:bookmarkStart w:id="14" w:name="_11zjti3q7gfs" w:colFirst="0" w:colLast="0"/>
      <w:bookmarkEnd w:id="14"/>
      <w:r>
        <w:rPr>
          <w:rFonts w:ascii="Times New Roman" w:eastAsia="Times New Roman" w:hAnsi="Times New Roman" w:cs="Times New Roman"/>
          <w:b/>
          <w:color w:val="000000"/>
          <w:sz w:val="24"/>
          <w:szCs w:val="24"/>
        </w:rPr>
        <w:t>Figure 1: Employee Value Proposition</w:t>
      </w:r>
    </w:p>
    <w:p w:rsidR="001B0D6B" w:rsidRDefault="004B5DC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 Edited </w:t>
      </w:r>
      <w:r>
        <w:rPr>
          <w:rFonts w:ascii="Times New Roman" w:eastAsia="Times New Roman" w:hAnsi="Times New Roman" w:cs="Times New Roman"/>
          <w:sz w:val="24"/>
          <w:szCs w:val="24"/>
        </w:rPr>
        <w:t>by the Learner)</w:t>
      </w:r>
    </w:p>
    <w:p w:rsidR="001B0D6B" w:rsidRDefault="004B5DC7">
      <w:pPr>
        <w:pStyle w:val="Heading1"/>
        <w:spacing w:line="360" w:lineRule="auto"/>
        <w:jc w:val="both"/>
        <w:rPr>
          <w:rFonts w:ascii="Times New Roman" w:eastAsia="Times New Roman" w:hAnsi="Times New Roman" w:cs="Times New Roman"/>
          <w:b/>
          <w:sz w:val="24"/>
          <w:szCs w:val="24"/>
        </w:rPr>
      </w:pPr>
      <w:bookmarkStart w:id="15" w:name="_2r0v3y7xixs4" w:colFirst="0" w:colLast="0"/>
      <w:bookmarkEnd w:id="15"/>
      <w:r>
        <w:rPr>
          <w:rFonts w:ascii="Times New Roman" w:eastAsia="Times New Roman" w:hAnsi="Times New Roman" w:cs="Times New Roman"/>
          <w:b/>
          <w:sz w:val="24"/>
          <w:szCs w:val="24"/>
        </w:rPr>
        <w:t>Conclusion</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study, it can be stated that Employee Engagement plays a crucial role in bringing about organizational success.  A high level of employee engagement is essential for promoting </w:t>
      </w:r>
      <w:r>
        <w:rPr>
          <w:rFonts w:ascii="Times New Roman" w:eastAsia="Times New Roman" w:hAnsi="Times New Roman" w:cs="Times New Roman"/>
          <w:sz w:val="24"/>
          <w:szCs w:val="24"/>
        </w:rPr>
        <w:lastRenderedPageBreak/>
        <w:t>retention of talent, fostering custome</w:t>
      </w:r>
      <w:r>
        <w:rPr>
          <w:rFonts w:ascii="Times New Roman" w:eastAsia="Times New Roman" w:hAnsi="Times New Roman" w:cs="Times New Roman"/>
          <w:sz w:val="24"/>
          <w:szCs w:val="24"/>
        </w:rPr>
        <w:t xml:space="preserve">r loyalty, and improving the stakeholders' value’ and organizational performance. Therefore, the organizations need to implement the use of certain strategies within their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practices as mentioned in the above study for keeping the employees constantly en</w:t>
      </w:r>
      <w:r>
        <w:rPr>
          <w:rFonts w:ascii="Times New Roman" w:eastAsia="Times New Roman" w:hAnsi="Times New Roman" w:cs="Times New Roman"/>
          <w:sz w:val="24"/>
          <w:szCs w:val="24"/>
        </w:rPr>
        <w:t>gaged, committed, happy, and motivated.</w:t>
      </w:r>
    </w:p>
    <w:p w:rsidR="001B0D6B" w:rsidRDefault="004B5DC7">
      <w:pPr>
        <w:pStyle w:val="Heading1"/>
        <w:spacing w:line="360" w:lineRule="auto"/>
        <w:jc w:val="both"/>
        <w:rPr>
          <w:rFonts w:ascii="Times New Roman" w:eastAsia="Times New Roman" w:hAnsi="Times New Roman" w:cs="Times New Roman"/>
          <w:b/>
          <w:sz w:val="24"/>
          <w:szCs w:val="24"/>
        </w:rPr>
      </w:pPr>
      <w:bookmarkStart w:id="16" w:name="_7djuqi98ipej" w:colFirst="0" w:colLast="0"/>
      <w:bookmarkEnd w:id="16"/>
      <w:r>
        <w:rPr>
          <w:rFonts w:ascii="Times New Roman" w:eastAsia="Times New Roman" w:hAnsi="Times New Roman" w:cs="Times New Roman"/>
          <w:b/>
          <w:sz w:val="24"/>
          <w:szCs w:val="24"/>
        </w:rPr>
        <w:t>Referencing</w:t>
      </w:r>
    </w:p>
    <w:p w:rsidR="001B0D6B" w:rsidRDefault="004B5DC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E, 2021. Organizational Culture &amp; Employee Engagement. Available at: &lt; </w:t>
      </w:r>
      <w:hyperlink r:id="rId5">
        <w:r>
          <w:rPr>
            <w:rFonts w:ascii="Times New Roman" w:eastAsia="Times New Roman" w:hAnsi="Times New Roman" w:cs="Times New Roman"/>
            <w:color w:val="1155CC"/>
            <w:sz w:val="24"/>
            <w:szCs w:val="24"/>
            <w:u w:val="single"/>
          </w:rPr>
          <w:t>https://smallbusiness.chron.com/ways-improve-employee-morale-3091.html</w:t>
        </w:r>
      </w:hyperlink>
      <w:r>
        <w:rPr>
          <w:rFonts w:ascii="Times New Roman" w:eastAsia="Times New Roman" w:hAnsi="Times New Roman" w:cs="Times New Roman"/>
          <w:sz w:val="24"/>
          <w:szCs w:val="24"/>
        </w:rPr>
        <w:t>&gt; [Accessed April 26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Adams, J.M., 2019. The value of worker well-being. </w:t>
      </w:r>
      <w:r>
        <w:rPr>
          <w:rFonts w:ascii="Times New Roman" w:eastAsia="Times New Roman" w:hAnsi="Times New Roman" w:cs="Times New Roman"/>
          <w:i/>
          <w:color w:val="222222"/>
          <w:sz w:val="24"/>
          <w:szCs w:val="24"/>
          <w:highlight w:val="white"/>
        </w:rPr>
        <w:t>Public Health Reports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134</w:t>
      </w:r>
      <w:r>
        <w:rPr>
          <w:rFonts w:ascii="Times New Roman" w:eastAsia="Times New Roman" w:hAnsi="Times New Roman" w:cs="Times New Roman"/>
          <w:color w:val="222222"/>
          <w:sz w:val="24"/>
          <w:szCs w:val="24"/>
          <w:highlight w:val="white"/>
        </w:rPr>
        <w:t xml:space="preserve">(6), pp.583-586.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Downey, S.N., van der </w:t>
      </w:r>
      <w:proofErr w:type="spellStart"/>
      <w:r>
        <w:rPr>
          <w:rFonts w:ascii="Times New Roman" w:eastAsia="Times New Roman" w:hAnsi="Times New Roman" w:cs="Times New Roman"/>
          <w:color w:val="222222"/>
          <w:sz w:val="24"/>
          <w:szCs w:val="24"/>
          <w:highlight w:val="white"/>
        </w:rPr>
        <w:t>Werff</w:t>
      </w:r>
      <w:proofErr w:type="spellEnd"/>
      <w:r>
        <w:rPr>
          <w:rFonts w:ascii="Times New Roman" w:eastAsia="Times New Roman" w:hAnsi="Times New Roman" w:cs="Times New Roman"/>
          <w:color w:val="222222"/>
          <w:sz w:val="24"/>
          <w:szCs w:val="24"/>
          <w:highlight w:val="white"/>
        </w:rPr>
        <w:t>, L., Thoma</w:t>
      </w:r>
      <w:r>
        <w:rPr>
          <w:rFonts w:ascii="Times New Roman" w:eastAsia="Times New Roman" w:hAnsi="Times New Roman" w:cs="Times New Roman"/>
          <w:color w:val="222222"/>
          <w:sz w:val="24"/>
          <w:szCs w:val="24"/>
          <w:highlight w:val="white"/>
        </w:rPr>
        <w:t xml:space="preserve">s, K.M. and </w:t>
      </w:r>
      <w:proofErr w:type="spellStart"/>
      <w:r>
        <w:rPr>
          <w:rFonts w:ascii="Times New Roman" w:eastAsia="Times New Roman" w:hAnsi="Times New Roman" w:cs="Times New Roman"/>
          <w:color w:val="222222"/>
          <w:sz w:val="24"/>
          <w:szCs w:val="24"/>
          <w:highlight w:val="white"/>
        </w:rPr>
        <w:t>Plaut</w:t>
      </w:r>
      <w:proofErr w:type="spellEnd"/>
      <w:r>
        <w:rPr>
          <w:rFonts w:ascii="Times New Roman" w:eastAsia="Times New Roman" w:hAnsi="Times New Roman" w:cs="Times New Roman"/>
          <w:color w:val="222222"/>
          <w:sz w:val="24"/>
          <w:szCs w:val="24"/>
          <w:highlight w:val="white"/>
        </w:rPr>
        <w:t xml:space="preserve">, V.C., 2015. The role of diversity practices and inclusion in promoting trust and employee engagement. </w:t>
      </w:r>
      <w:r>
        <w:rPr>
          <w:rFonts w:ascii="Times New Roman" w:eastAsia="Times New Roman" w:hAnsi="Times New Roman" w:cs="Times New Roman"/>
          <w:i/>
          <w:color w:val="222222"/>
          <w:sz w:val="24"/>
          <w:szCs w:val="24"/>
          <w:highlight w:val="white"/>
        </w:rPr>
        <w:t>Journal of Applied Social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 xml:space="preserve">(1), pp.35-44.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Welbourne, T.M., 2016. The potential of pulse surveys:</w:t>
      </w:r>
      <w:r>
        <w:rPr>
          <w:rFonts w:ascii="Times New Roman" w:eastAsia="Times New Roman" w:hAnsi="Times New Roman" w:cs="Times New Roman"/>
          <w:color w:val="222222"/>
          <w:sz w:val="24"/>
          <w:szCs w:val="24"/>
          <w:highlight w:val="white"/>
        </w:rPr>
        <w:t xml:space="preserve"> Transforming surveys into leadership tools. </w:t>
      </w:r>
      <w:r>
        <w:rPr>
          <w:rFonts w:ascii="Times New Roman" w:eastAsia="Times New Roman" w:hAnsi="Times New Roman" w:cs="Times New Roman"/>
          <w:i/>
          <w:color w:val="222222"/>
          <w:sz w:val="24"/>
          <w:szCs w:val="24"/>
          <w:highlight w:val="white"/>
        </w:rPr>
        <w:t>Employment Relations Today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xml:space="preserve">(1), pp.33-39.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Lewis, S, 2021. employee pulse survey. Available at: &lt; </w:t>
      </w:r>
      <w:hyperlink r:id="rId6">
        <w:r>
          <w:rPr>
            <w:rFonts w:ascii="Times New Roman" w:eastAsia="Times New Roman" w:hAnsi="Times New Roman" w:cs="Times New Roman"/>
            <w:color w:val="1155CC"/>
            <w:sz w:val="24"/>
            <w:szCs w:val="24"/>
            <w:highlight w:val="white"/>
            <w:u w:val="single"/>
          </w:rPr>
          <w:t>https://www.techtarget.com/whatis/definition/employee-pulse-survey</w:t>
        </w:r>
      </w:hyperlink>
      <w:r>
        <w:rPr>
          <w:rFonts w:ascii="Times New Roman" w:eastAsia="Times New Roman" w:hAnsi="Times New Roman" w:cs="Times New Roman"/>
          <w:color w:val="222222"/>
          <w:sz w:val="24"/>
          <w:szCs w:val="24"/>
          <w:highlight w:val="white"/>
        </w:rPr>
        <w:t xml:space="preserve">&gt; </w:t>
      </w:r>
      <w:r>
        <w:rPr>
          <w:rFonts w:ascii="Times New Roman" w:eastAsia="Times New Roman" w:hAnsi="Times New Roman" w:cs="Times New Roman"/>
          <w:sz w:val="24"/>
          <w:szCs w:val="24"/>
        </w:rPr>
        <w:t>[Accessed April 26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Dinesh, N. and </w:t>
      </w:r>
      <w:proofErr w:type="spellStart"/>
      <w:r>
        <w:rPr>
          <w:rFonts w:ascii="Times New Roman" w:eastAsia="Times New Roman" w:hAnsi="Times New Roman" w:cs="Times New Roman"/>
          <w:color w:val="222222"/>
          <w:sz w:val="24"/>
          <w:szCs w:val="24"/>
          <w:highlight w:val="white"/>
        </w:rPr>
        <w:t>Rajasekaran</w:t>
      </w:r>
      <w:proofErr w:type="spellEnd"/>
      <w:r>
        <w:rPr>
          <w:rFonts w:ascii="Times New Roman" w:eastAsia="Times New Roman" w:hAnsi="Times New Roman" w:cs="Times New Roman"/>
          <w:color w:val="222222"/>
          <w:sz w:val="24"/>
          <w:szCs w:val="24"/>
          <w:highlight w:val="white"/>
        </w:rPr>
        <w:t xml:space="preserve">, N., 2018. Impact of employee net promoter score in organizational growth. </w:t>
      </w:r>
      <w:r>
        <w:rPr>
          <w:rFonts w:ascii="Times New Roman" w:eastAsia="Times New Roman" w:hAnsi="Times New Roman" w:cs="Times New Roman"/>
          <w:i/>
          <w:color w:val="222222"/>
          <w:sz w:val="24"/>
          <w:szCs w:val="24"/>
          <w:highlight w:val="white"/>
        </w:rPr>
        <w:t>International journal of research and analytical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 xml:space="preserve">(4), pp.420-424.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Knight, R., 2016. How to make your one-on-ones with employees more productive. </w:t>
      </w:r>
      <w:r>
        <w:rPr>
          <w:rFonts w:ascii="Times New Roman" w:eastAsia="Times New Roman" w:hAnsi="Times New Roman" w:cs="Times New Roman"/>
          <w:i/>
          <w:color w:val="222222"/>
          <w:sz w:val="24"/>
          <w:szCs w:val="24"/>
          <w:highlight w:val="white"/>
        </w:rPr>
        <w:t>Harvard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Serrat</w:t>
      </w:r>
      <w:proofErr w:type="spellEnd"/>
      <w:r>
        <w:rPr>
          <w:rFonts w:ascii="Times New Roman" w:eastAsia="Times New Roman" w:hAnsi="Times New Roman" w:cs="Times New Roman"/>
          <w:color w:val="222222"/>
          <w:sz w:val="24"/>
          <w:szCs w:val="24"/>
          <w:highlight w:val="white"/>
        </w:rPr>
        <w:t xml:space="preserve">, O., 2017. Conducting exit interviews. In </w:t>
      </w:r>
      <w:r>
        <w:rPr>
          <w:rFonts w:ascii="Times New Roman" w:eastAsia="Times New Roman" w:hAnsi="Times New Roman" w:cs="Times New Roman"/>
          <w:i/>
          <w:color w:val="222222"/>
          <w:sz w:val="24"/>
          <w:szCs w:val="24"/>
          <w:highlight w:val="white"/>
        </w:rPr>
        <w:t>Knowledge Solutions</w:t>
      </w:r>
      <w:r>
        <w:rPr>
          <w:rFonts w:ascii="Times New Roman" w:eastAsia="Times New Roman" w:hAnsi="Times New Roman" w:cs="Times New Roman"/>
          <w:color w:val="222222"/>
          <w:sz w:val="24"/>
          <w:szCs w:val="24"/>
          <w:highlight w:val="white"/>
        </w:rPr>
        <w:t xml:space="preserve"> (pp. 1023-1028</w:t>
      </w:r>
      <w:r>
        <w:rPr>
          <w:rFonts w:ascii="Times New Roman" w:eastAsia="Times New Roman" w:hAnsi="Times New Roman" w:cs="Times New Roman"/>
          <w:color w:val="222222"/>
          <w:sz w:val="24"/>
          <w:szCs w:val="24"/>
          <w:highlight w:val="white"/>
        </w:rPr>
        <w:t xml:space="preserve">). Springer, Singapore.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Rodrigues da Costa, L. and Maria Correia Loureiro, S., 2019. The importance of employees’ engagement on the organizational success. </w:t>
      </w:r>
      <w:r>
        <w:rPr>
          <w:rFonts w:ascii="Times New Roman" w:eastAsia="Times New Roman" w:hAnsi="Times New Roman" w:cs="Times New Roman"/>
          <w:i/>
          <w:color w:val="222222"/>
          <w:sz w:val="24"/>
          <w:szCs w:val="24"/>
          <w:highlight w:val="white"/>
        </w:rPr>
        <w:t>Journal of Promotion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xml:space="preserve">(3), pp.328-336.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Soubjaki</w:t>
      </w:r>
      <w:proofErr w:type="spellEnd"/>
      <w:r>
        <w:rPr>
          <w:rFonts w:ascii="Times New Roman" w:eastAsia="Times New Roman" w:hAnsi="Times New Roman" w:cs="Times New Roman"/>
          <w:color w:val="222222"/>
          <w:sz w:val="24"/>
          <w:szCs w:val="24"/>
          <w:highlight w:val="white"/>
        </w:rPr>
        <w:t xml:space="preserve">, M., 2021. The Impact of Covid-19 on Employees Engagement.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4B5DC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Ndungu</w:t>
      </w:r>
      <w:proofErr w:type="spellEnd"/>
      <w:r>
        <w:rPr>
          <w:rFonts w:ascii="Times New Roman" w:eastAsia="Times New Roman" w:hAnsi="Times New Roman" w:cs="Times New Roman"/>
          <w:color w:val="222222"/>
          <w:sz w:val="24"/>
          <w:szCs w:val="24"/>
          <w:highlight w:val="white"/>
        </w:rPr>
        <w:t>, D.N., 2017. The Effects of Rewards and Recognition on Employee Performance in Public Educational Institutions: A Case of Kenyatt</w:t>
      </w:r>
      <w:r>
        <w:rPr>
          <w:rFonts w:ascii="Times New Roman" w:eastAsia="Times New Roman" w:hAnsi="Times New Roman" w:cs="Times New Roman"/>
          <w:color w:val="222222"/>
          <w:sz w:val="24"/>
          <w:szCs w:val="24"/>
          <w:highlight w:val="white"/>
        </w:rPr>
        <w:t xml:space="preserve">a University, Kenya. </w:t>
      </w:r>
      <w:r>
        <w:rPr>
          <w:rFonts w:ascii="Times New Roman" w:eastAsia="Times New Roman" w:hAnsi="Times New Roman" w:cs="Times New Roman"/>
          <w:i/>
          <w:color w:val="222222"/>
          <w:sz w:val="24"/>
          <w:szCs w:val="24"/>
          <w:highlight w:val="white"/>
        </w:rPr>
        <w:t>Global Journal of Management and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April </w:t>
      </w:r>
      <w:proofErr w:type="gramStart"/>
      <w:r>
        <w:rPr>
          <w:rFonts w:ascii="Times New Roman" w:eastAsia="Times New Roman" w:hAnsi="Times New Roman" w:cs="Times New Roman"/>
          <w:sz w:val="24"/>
          <w:szCs w:val="24"/>
        </w:rPr>
        <w:t>26</w:t>
      </w:r>
      <w:proofErr w:type="gramEnd"/>
      <w:r>
        <w:rPr>
          <w:rFonts w:ascii="Times New Roman" w:eastAsia="Times New Roman" w:hAnsi="Times New Roman" w:cs="Times New Roman"/>
          <w:sz w:val="24"/>
          <w:szCs w:val="24"/>
        </w:rPr>
        <w:t xml:space="preserve"> 2022].</w:t>
      </w:r>
    </w:p>
    <w:p w:rsidR="001B0D6B" w:rsidRDefault="001B0D6B">
      <w:pPr>
        <w:spacing w:line="360" w:lineRule="auto"/>
        <w:jc w:val="both"/>
        <w:rPr>
          <w:rFonts w:ascii="Times New Roman" w:eastAsia="Times New Roman" w:hAnsi="Times New Roman" w:cs="Times New Roman"/>
          <w:color w:val="222222"/>
          <w:sz w:val="24"/>
          <w:szCs w:val="24"/>
          <w:highlight w:val="white"/>
        </w:rPr>
      </w:pPr>
    </w:p>
    <w:p w:rsidR="001B0D6B" w:rsidRDefault="001B0D6B">
      <w:pPr>
        <w:spacing w:line="360" w:lineRule="auto"/>
        <w:jc w:val="both"/>
        <w:rPr>
          <w:rFonts w:ascii="Times New Roman" w:eastAsia="Times New Roman" w:hAnsi="Times New Roman" w:cs="Times New Roman"/>
          <w:color w:val="222222"/>
          <w:sz w:val="24"/>
          <w:szCs w:val="24"/>
          <w:highlight w:val="white"/>
        </w:rPr>
      </w:pPr>
    </w:p>
    <w:p w:rsidR="001B0D6B" w:rsidRDefault="001B0D6B">
      <w:pPr>
        <w:spacing w:line="360" w:lineRule="auto"/>
        <w:jc w:val="both"/>
        <w:rPr>
          <w:rFonts w:ascii="Times New Roman" w:eastAsia="Times New Roman" w:hAnsi="Times New Roman" w:cs="Times New Roman"/>
          <w:sz w:val="24"/>
          <w:szCs w:val="24"/>
        </w:rPr>
      </w:pPr>
    </w:p>
    <w:p w:rsidR="001B0D6B" w:rsidRDefault="001B0D6B">
      <w:pPr>
        <w:spacing w:line="360" w:lineRule="auto"/>
        <w:jc w:val="both"/>
        <w:rPr>
          <w:rFonts w:ascii="Times New Roman" w:eastAsia="Times New Roman" w:hAnsi="Times New Roman" w:cs="Times New Roman"/>
          <w:sz w:val="24"/>
          <w:szCs w:val="24"/>
        </w:rPr>
      </w:pPr>
    </w:p>
    <w:sectPr w:rsidR="001B0D6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D6B"/>
    <w:rsid w:val="001B0D6B"/>
    <w:rsid w:val="004B5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AB695"/>
  <w15:docId w15:val="{88CB0F60-E7A6-4AC8-B712-E53A6A2E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chtarget.com/whatis/definition/employee-pulse-survey" TargetMode="External"/><Relationship Id="rId5" Type="http://schemas.openxmlformats.org/officeDocument/2006/relationships/hyperlink" Target="https://smallbusiness.chron.com/ways-improve-employee-morale-3091.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2489</Words>
  <Characters>14189</Characters>
  <Application>Microsoft Office Word</Application>
  <DocSecurity>0</DocSecurity>
  <Lines>118</Lines>
  <Paragraphs>33</Paragraphs>
  <ScaleCrop>false</ScaleCrop>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Patricia Constandache (2020640)</cp:lastModifiedBy>
  <cp:revision>2</cp:revision>
  <dcterms:created xsi:type="dcterms:W3CDTF">2022-05-06T07:31:00Z</dcterms:created>
  <dcterms:modified xsi:type="dcterms:W3CDTF">2022-05-06T07:31:00Z</dcterms:modified>
</cp:coreProperties>
</file>