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E1D43" w14:textId="77777777" w:rsidR="008C24CE" w:rsidRPr="008C24CE" w:rsidRDefault="008C24CE" w:rsidP="008C24CE">
      <w:pPr>
        <w:spacing w:line="360" w:lineRule="auto"/>
        <w:jc w:val="both"/>
        <w:rPr>
          <w:rFonts w:ascii="Times New Roman" w:hAnsi="Times New Roman" w:cs="Times New Roman"/>
          <w:sz w:val="24"/>
          <w:szCs w:val="24"/>
        </w:rPr>
      </w:pPr>
    </w:p>
    <w:p w14:paraId="58FD144C" w14:textId="77777777" w:rsidR="008C24CE" w:rsidRPr="008C24CE" w:rsidRDefault="008C24CE" w:rsidP="008C24CE">
      <w:pPr>
        <w:spacing w:line="360" w:lineRule="auto"/>
        <w:jc w:val="both"/>
        <w:rPr>
          <w:rFonts w:ascii="Times New Roman" w:hAnsi="Times New Roman" w:cs="Times New Roman"/>
          <w:sz w:val="24"/>
          <w:szCs w:val="24"/>
        </w:rPr>
      </w:pPr>
    </w:p>
    <w:p w14:paraId="2EDA65CB" w14:textId="77777777" w:rsidR="008C24CE" w:rsidRPr="008C24CE" w:rsidRDefault="008C24CE" w:rsidP="008C24CE">
      <w:pPr>
        <w:spacing w:line="360" w:lineRule="auto"/>
        <w:jc w:val="both"/>
        <w:rPr>
          <w:rFonts w:ascii="Times New Roman" w:hAnsi="Times New Roman" w:cs="Times New Roman"/>
          <w:sz w:val="24"/>
          <w:szCs w:val="24"/>
        </w:rPr>
      </w:pPr>
    </w:p>
    <w:p w14:paraId="47D5EFEF" w14:textId="77777777" w:rsidR="008C24CE" w:rsidRPr="008C24CE" w:rsidRDefault="008C24CE" w:rsidP="008C24CE">
      <w:pPr>
        <w:spacing w:line="360" w:lineRule="auto"/>
        <w:jc w:val="both"/>
        <w:rPr>
          <w:rFonts w:ascii="Times New Roman" w:hAnsi="Times New Roman" w:cs="Times New Roman"/>
          <w:sz w:val="24"/>
          <w:szCs w:val="24"/>
        </w:rPr>
      </w:pPr>
    </w:p>
    <w:p w14:paraId="5D0BC4FB" w14:textId="77777777" w:rsidR="008C24CE" w:rsidRPr="008C24CE" w:rsidRDefault="008C24CE" w:rsidP="008C24CE">
      <w:pPr>
        <w:spacing w:line="360" w:lineRule="auto"/>
        <w:jc w:val="both"/>
        <w:rPr>
          <w:rFonts w:ascii="Times New Roman" w:hAnsi="Times New Roman" w:cs="Times New Roman"/>
          <w:sz w:val="24"/>
          <w:szCs w:val="24"/>
        </w:rPr>
      </w:pPr>
    </w:p>
    <w:p w14:paraId="784225B4" w14:textId="238379B3" w:rsidR="008C24CE" w:rsidRPr="008C24CE" w:rsidRDefault="008C24CE" w:rsidP="008C24CE">
      <w:pPr>
        <w:spacing w:line="360" w:lineRule="auto"/>
        <w:jc w:val="center"/>
        <w:rPr>
          <w:rFonts w:ascii="Times New Roman" w:hAnsi="Times New Roman" w:cs="Times New Roman"/>
          <w:color w:val="222222"/>
          <w:sz w:val="24"/>
          <w:szCs w:val="24"/>
          <w:shd w:val="clear" w:color="auto" w:fill="FFFFFF"/>
        </w:rPr>
      </w:pPr>
      <w:r w:rsidRPr="008C24CE">
        <w:rPr>
          <w:rFonts w:ascii="Times New Roman" w:hAnsi="Times New Roman" w:cs="Times New Roman"/>
          <w:color w:val="222222"/>
          <w:sz w:val="24"/>
          <w:szCs w:val="24"/>
          <w:shd w:val="clear" w:color="auto" w:fill="FFFFFF"/>
        </w:rPr>
        <w:t>Legal Issues – Fire Safety in the Hotel Industry</w:t>
      </w:r>
    </w:p>
    <w:p w14:paraId="05E08A6B" w14:textId="077CEA53" w:rsidR="008C24CE" w:rsidRPr="008C24CE" w:rsidRDefault="008C24CE" w:rsidP="008C24CE">
      <w:pPr>
        <w:spacing w:line="360" w:lineRule="auto"/>
        <w:jc w:val="center"/>
        <w:rPr>
          <w:rFonts w:ascii="Times New Roman" w:hAnsi="Times New Roman" w:cs="Times New Roman"/>
          <w:color w:val="222222"/>
          <w:sz w:val="24"/>
          <w:szCs w:val="24"/>
          <w:shd w:val="clear" w:color="auto" w:fill="FFFFFF"/>
        </w:rPr>
      </w:pPr>
      <w:r w:rsidRPr="008C24CE">
        <w:rPr>
          <w:rFonts w:ascii="Times New Roman" w:hAnsi="Times New Roman" w:cs="Times New Roman"/>
          <w:color w:val="222222"/>
          <w:sz w:val="24"/>
          <w:szCs w:val="24"/>
          <w:shd w:val="clear" w:color="auto" w:fill="FFFFFF"/>
        </w:rPr>
        <w:t>Mihaela Ioana Bodor</w:t>
      </w:r>
    </w:p>
    <w:p w14:paraId="5E362D45" w14:textId="341684CC" w:rsidR="008C24CE" w:rsidRPr="008C24CE" w:rsidRDefault="008C24CE" w:rsidP="008C24CE">
      <w:pPr>
        <w:spacing w:line="360" w:lineRule="auto"/>
        <w:jc w:val="center"/>
        <w:rPr>
          <w:rFonts w:ascii="Times New Roman" w:hAnsi="Times New Roman" w:cs="Times New Roman"/>
          <w:color w:val="222222"/>
          <w:sz w:val="24"/>
          <w:szCs w:val="24"/>
          <w:shd w:val="clear" w:color="auto" w:fill="FFFFFF"/>
        </w:rPr>
      </w:pPr>
      <w:r w:rsidRPr="008C24CE">
        <w:rPr>
          <w:rFonts w:ascii="Times New Roman" w:hAnsi="Times New Roman" w:cs="Times New Roman"/>
          <w:color w:val="222222"/>
          <w:sz w:val="24"/>
          <w:szCs w:val="24"/>
          <w:shd w:val="clear" w:color="auto" w:fill="FFFFFF"/>
        </w:rPr>
        <w:t>2222468</w:t>
      </w:r>
    </w:p>
    <w:p w14:paraId="5EF14A98" w14:textId="75DC4FDD" w:rsidR="008C24CE" w:rsidRPr="008C24CE" w:rsidRDefault="008C24CE" w:rsidP="008C24CE">
      <w:pPr>
        <w:spacing w:line="360" w:lineRule="auto"/>
        <w:jc w:val="center"/>
        <w:rPr>
          <w:rFonts w:ascii="Times New Roman" w:hAnsi="Times New Roman" w:cs="Times New Roman"/>
          <w:color w:val="222222"/>
          <w:sz w:val="24"/>
          <w:szCs w:val="24"/>
          <w:shd w:val="clear" w:color="auto" w:fill="FFFFFF"/>
        </w:rPr>
      </w:pPr>
      <w:r w:rsidRPr="008C24CE">
        <w:rPr>
          <w:rFonts w:ascii="Times New Roman" w:hAnsi="Times New Roman" w:cs="Times New Roman"/>
          <w:color w:val="222222"/>
          <w:sz w:val="24"/>
          <w:szCs w:val="24"/>
          <w:shd w:val="clear" w:color="auto" w:fill="FFFFFF"/>
        </w:rPr>
        <w:t>Business Skills BMIH4001</w:t>
      </w:r>
    </w:p>
    <w:p w14:paraId="1FF0D2FD" w14:textId="6FD322BA" w:rsidR="008C24CE" w:rsidRPr="008C24CE" w:rsidRDefault="008C24CE" w:rsidP="008C24CE">
      <w:pPr>
        <w:spacing w:line="360" w:lineRule="auto"/>
        <w:jc w:val="center"/>
        <w:rPr>
          <w:rFonts w:ascii="Times New Roman" w:hAnsi="Times New Roman" w:cs="Times New Roman"/>
          <w:color w:val="222222"/>
          <w:sz w:val="24"/>
          <w:szCs w:val="24"/>
          <w:shd w:val="clear" w:color="auto" w:fill="FFFFFF"/>
          <w:lang w:val="de-DE"/>
        </w:rPr>
      </w:pPr>
      <w:r w:rsidRPr="008C24CE">
        <w:rPr>
          <w:rFonts w:ascii="Times New Roman" w:hAnsi="Times New Roman" w:cs="Times New Roman"/>
          <w:color w:val="222222"/>
          <w:sz w:val="24"/>
          <w:szCs w:val="24"/>
          <w:shd w:val="clear" w:color="auto" w:fill="FFFFFF"/>
          <w:lang w:val="de-DE"/>
        </w:rPr>
        <w:t>Deborah Lloyd, Julia Ault, Maggie – Lan Zhang</w:t>
      </w:r>
    </w:p>
    <w:p w14:paraId="11E8367B" w14:textId="1686483E" w:rsidR="008C24CE" w:rsidRPr="008C24CE" w:rsidRDefault="008C24CE" w:rsidP="008C24CE">
      <w:pPr>
        <w:spacing w:line="360" w:lineRule="auto"/>
        <w:jc w:val="center"/>
        <w:rPr>
          <w:rFonts w:ascii="Times New Roman" w:hAnsi="Times New Roman" w:cs="Times New Roman"/>
          <w:sz w:val="24"/>
          <w:szCs w:val="24"/>
        </w:rPr>
      </w:pPr>
      <w:r w:rsidRPr="008C24CE">
        <w:rPr>
          <w:rFonts w:ascii="Times New Roman" w:hAnsi="Times New Roman" w:cs="Times New Roman"/>
          <w:color w:val="222222"/>
          <w:sz w:val="24"/>
          <w:szCs w:val="24"/>
          <w:shd w:val="clear" w:color="auto" w:fill="FFFFFF"/>
          <w:lang w:val="de-DE"/>
        </w:rPr>
        <w:t>Word Count: 4</w:t>
      </w:r>
      <w:r w:rsidR="006523BA">
        <w:rPr>
          <w:rFonts w:ascii="Times New Roman" w:hAnsi="Times New Roman" w:cs="Times New Roman"/>
          <w:color w:val="222222"/>
          <w:sz w:val="24"/>
          <w:szCs w:val="24"/>
          <w:shd w:val="clear" w:color="auto" w:fill="FFFFFF"/>
          <w:lang w:val="de-DE"/>
        </w:rPr>
        <w:t>3</w:t>
      </w:r>
      <w:r w:rsidRPr="008C24CE">
        <w:rPr>
          <w:rFonts w:ascii="Times New Roman" w:hAnsi="Times New Roman" w:cs="Times New Roman"/>
          <w:color w:val="222222"/>
          <w:sz w:val="24"/>
          <w:szCs w:val="24"/>
          <w:shd w:val="clear" w:color="auto" w:fill="FFFFFF"/>
          <w:lang w:val="de-DE"/>
        </w:rPr>
        <w:t>8</w:t>
      </w:r>
    </w:p>
    <w:p w14:paraId="44D64FD8" w14:textId="77777777" w:rsidR="008C24CE" w:rsidRPr="008C24CE" w:rsidRDefault="008C24CE" w:rsidP="008C24CE">
      <w:pPr>
        <w:spacing w:line="360" w:lineRule="auto"/>
        <w:jc w:val="both"/>
        <w:rPr>
          <w:rFonts w:ascii="Times New Roman" w:hAnsi="Times New Roman" w:cs="Times New Roman"/>
          <w:sz w:val="24"/>
          <w:szCs w:val="24"/>
        </w:rPr>
      </w:pPr>
    </w:p>
    <w:p w14:paraId="66086BE5" w14:textId="77777777" w:rsidR="008C24CE" w:rsidRPr="008C24CE" w:rsidRDefault="008C24CE" w:rsidP="008C24CE">
      <w:pPr>
        <w:spacing w:line="360" w:lineRule="auto"/>
        <w:jc w:val="both"/>
        <w:rPr>
          <w:rFonts w:ascii="Times New Roman" w:hAnsi="Times New Roman" w:cs="Times New Roman"/>
          <w:sz w:val="24"/>
          <w:szCs w:val="24"/>
        </w:rPr>
      </w:pPr>
    </w:p>
    <w:p w14:paraId="287D74EB" w14:textId="77777777" w:rsidR="008C24CE" w:rsidRPr="008C24CE" w:rsidRDefault="008C24CE" w:rsidP="008C24CE">
      <w:pPr>
        <w:spacing w:line="360" w:lineRule="auto"/>
        <w:jc w:val="both"/>
        <w:rPr>
          <w:rFonts w:ascii="Times New Roman" w:hAnsi="Times New Roman" w:cs="Times New Roman"/>
          <w:sz w:val="24"/>
          <w:szCs w:val="24"/>
        </w:rPr>
      </w:pPr>
    </w:p>
    <w:p w14:paraId="11B9BB5D" w14:textId="77777777" w:rsidR="008C24CE" w:rsidRPr="008C24CE" w:rsidRDefault="008C24CE" w:rsidP="008C24CE">
      <w:pPr>
        <w:spacing w:line="360" w:lineRule="auto"/>
        <w:jc w:val="both"/>
        <w:rPr>
          <w:rFonts w:ascii="Times New Roman" w:hAnsi="Times New Roman" w:cs="Times New Roman"/>
          <w:sz w:val="24"/>
          <w:szCs w:val="24"/>
        </w:rPr>
      </w:pPr>
    </w:p>
    <w:p w14:paraId="77D5DAA1" w14:textId="77777777" w:rsidR="008C24CE" w:rsidRPr="008C24CE" w:rsidRDefault="008C24CE" w:rsidP="008C24CE">
      <w:pPr>
        <w:spacing w:line="360" w:lineRule="auto"/>
        <w:jc w:val="both"/>
        <w:rPr>
          <w:rFonts w:ascii="Times New Roman" w:hAnsi="Times New Roman" w:cs="Times New Roman"/>
          <w:sz w:val="24"/>
          <w:szCs w:val="24"/>
        </w:rPr>
      </w:pPr>
    </w:p>
    <w:p w14:paraId="169200D4" w14:textId="77777777" w:rsidR="008C24CE" w:rsidRPr="008C24CE" w:rsidRDefault="008C24CE" w:rsidP="008C24CE">
      <w:pPr>
        <w:spacing w:line="360" w:lineRule="auto"/>
        <w:jc w:val="both"/>
        <w:rPr>
          <w:rFonts w:ascii="Times New Roman" w:hAnsi="Times New Roman" w:cs="Times New Roman"/>
          <w:sz w:val="24"/>
          <w:szCs w:val="24"/>
        </w:rPr>
      </w:pPr>
    </w:p>
    <w:p w14:paraId="1AF4FAB1" w14:textId="77777777" w:rsidR="008C24CE" w:rsidRPr="008C24CE" w:rsidRDefault="008C24CE" w:rsidP="008C24CE">
      <w:pPr>
        <w:spacing w:line="360" w:lineRule="auto"/>
        <w:jc w:val="both"/>
        <w:rPr>
          <w:rFonts w:ascii="Times New Roman" w:hAnsi="Times New Roman" w:cs="Times New Roman"/>
          <w:sz w:val="24"/>
          <w:szCs w:val="24"/>
        </w:rPr>
      </w:pPr>
    </w:p>
    <w:p w14:paraId="5A9F0260" w14:textId="77777777" w:rsidR="008C24CE" w:rsidRPr="008C24CE" w:rsidRDefault="008C24CE" w:rsidP="008C24CE">
      <w:pPr>
        <w:spacing w:line="360" w:lineRule="auto"/>
        <w:jc w:val="both"/>
        <w:rPr>
          <w:rFonts w:ascii="Times New Roman" w:hAnsi="Times New Roman" w:cs="Times New Roman"/>
          <w:sz w:val="24"/>
          <w:szCs w:val="24"/>
        </w:rPr>
      </w:pPr>
    </w:p>
    <w:p w14:paraId="07CEE196" w14:textId="77777777" w:rsidR="008C24CE" w:rsidRPr="008C24CE" w:rsidRDefault="008C24CE" w:rsidP="008C24CE">
      <w:pPr>
        <w:spacing w:line="360" w:lineRule="auto"/>
        <w:jc w:val="both"/>
        <w:rPr>
          <w:rFonts w:ascii="Times New Roman" w:hAnsi="Times New Roman" w:cs="Times New Roman"/>
          <w:sz w:val="24"/>
          <w:szCs w:val="24"/>
        </w:rPr>
      </w:pPr>
    </w:p>
    <w:p w14:paraId="6F12DCA8" w14:textId="77777777" w:rsidR="008C24CE" w:rsidRPr="008C24CE" w:rsidRDefault="008C24CE" w:rsidP="008C24CE">
      <w:pPr>
        <w:spacing w:line="360" w:lineRule="auto"/>
        <w:jc w:val="both"/>
        <w:rPr>
          <w:rFonts w:ascii="Times New Roman" w:hAnsi="Times New Roman" w:cs="Times New Roman"/>
          <w:sz w:val="24"/>
          <w:szCs w:val="24"/>
        </w:rPr>
      </w:pPr>
    </w:p>
    <w:p w14:paraId="65EBC66D" w14:textId="77777777" w:rsidR="008C24CE" w:rsidRPr="008C24CE" w:rsidRDefault="008C24CE" w:rsidP="008C24CE">
      <w:pPr>
        <w:spacing w:line="360" w:lineRule="auto"/>
        <w:jc w:val="both"/>
        <w:rPr>
          <w:rFonts w:ascii="Times New Roman" w:hAnsi="Times New Roman" w:cs="Times New Roman"/>
          <w:sz w:val="24"/>
          <w:szCs w:val="24"/>
        </w:rPr>
      </w:pPr>
    </w:p>
    <w:p w14:paraId="1CCCEE8A" w14:textId="77777777" w:rsidR="008C24CE" w:rsidRPr="008C24CE" w:rsidRDefault="008C24CE" w:rsidP="008C24CE">
      <w:pPr>
        <w:spacing w:line="360" w:lineRule="auto"/>
        <w:jc w:val="both"/>
        <w:rPr>
          <w:rFonts w:ascii="Times New Roman" w:hAnsi="Times New Roman" w:cs="Times New Roman"/>
          <w:sz w:val="24"/>
          <w:szCs w:val="24"/>
        </w:rPr>
      </w:pPr>
    </w:p>
    <w:p w14:paraId="6943BF6E" w14:textId="77777777" w:rsidR="008C24CE" w:rsidRPr="008C24CE" w:rsidRDefault="008C24CE" w:rsidP="008C24CE">
      <w:pPr>
        <w:spacing w:line="360" w:lineRule="auto"/>
        <w:jc w:val="both"/>
        <w:rPr>
          <w:rFonts w:ascii="Times New Roman" w:hAnsi="Times New Roman" w:cs="Times New Roman"/>
          <w:sz w:val="24"/>
          <w:szCs w:val="24"/>
        </w:rPr>
      </w:pPr>
    </w:p>
    <w:p w14:paraId="5B4C8CB9" w14:textId="6E0D3F99" w:rsidR="00847B08" w:rsidRPr="008C24CE" w:rsidRDefault="008C24CE" w:rsidP="008C24CE">
      <w:pPr>
        <w:spacing w:line="360" w:lineRule="auto"/>
        <w:ind w:firstLine="720"/>
        <w:jc w:val="both"/>
        <w:rPr>
          <w:rFonts w:ascii="Times New Roman" w:hAnsi="Times New Roman" w:cs="Times New Roman"/>
          <w:sz w:val="24"/>
          <w:szCs w:val="24"/>
        </w:rPr>
      </w:pPr>
      <w:r w:rsidRPr="008C24CE">
        <w:rPr>
          <w:rFonts w:ascii="Times New Roman" w:hAnsi="Times New Roman" w:cs="Times New Roman"/>
          <w:sz w:val="24"/>
          <w:szCs w:val="24"/>
        </w:rPr>
        <w:lastRenderedPageBreak/>
        <w:t>Fire safety is a key consideration for the hotel industry. In addition to preserving guest and staff safety, ensuring compliance with local and international fire safety regulations is essential for averting or responding effectively to any potential fire incidents</w:t>
      </w:r>
      <w:r w:rsidR="002B443A">
        <w:rPr>
          <w:rFonts w:ascii="Times New Roman" w:hAnsi="Times New Roman" w:cs="Times New Roman"/>
          <w:sz w:val="24"/>
          <w:szCs w:val="24"/>
          <w:lang w:val="en-GB"/>
        </w:rPr>
        <w:t xml:space="preserve"> </w:t>
      </w:r>
      <w:r w:rsidR="002B443A" w:rsidRPr="002B443A">
        <w:rPr>
          <w:rFonts w:ascii="Times New Roman" w:hAnsi="Times New Roman" w:cs="Times New Roman"/>
          <w:sz w:val="24"/>
          <w:szCs w:val="24"/>
          <w:lang w:val="en-GB"/>
        </w:rPr>
        <w:t>(</w:t>
      </w:r>
      <w:r w:rsidR="002B443A" w:rsidRPr="002B443A">
        <w:rPr>
          <w:rFonts w:ascii="Times New Roman" w:hAnsi="Times New Roman" w:cs="Times New Roman"/>
          <w:sz w:val="24"/>
          <w:szCs w:val="24"/>
        </w:rPr>
        <w:t>Kuo</w:t>
      </w:r>
      <w:r w:rsidR="002B443A" w:rsidRPr="002B443A">
        <w:rPr>
          <w:rFonts w:ascii="Times New Roman" w:hAnsi="Times New Roman" w:cs="Times New Roman"/>
          <w:sz w:val="24"/>
          <w:szCs w:val="24"/>
          <w:lang w:val="en-GB"/>
        </w:rPr>
        <w:t xml:space="preserve"> et al., 2020)</w:t>
      </w:r>
      <w:r w:rsidRPr="008C24CE">
        <w:rPr>
          <w:rFonts w:ascii="Times New Roman" w:hAnsi="Times New Roman" w:cs="Times New Roman"/>
          <w:sz w:val="24"/>
          <w:szCs w:val="24"/>
        </w:rPr>
        <w:t xml:space="preserve">. Hoteliers must go beyond legal obligations and strive to cultivate a high-level of preparedness when it comes to fires—proactive steps involving regular fire drills, up-to-date equipment, trained personnel, and enhanced environment design are all important facets in keeping hotel establishments free from fire hazards. </w:t>
      </w:r>
    </w:p>
    <w:p w14:paraId="1EC0D8B5" w14:textId="3BFC0D6C" w:rsidR="008C24CE" w:rsidRPr="008C24CE" w:rsidRDefault="008C24CE" w:rsidP="008C24CE">
      <w:pPr>
        <w:spacing w:line="360" w:lineRule="auto"/>
        <w:ind w:firstLine="720"/>
        <w:jc w:val="both"/>
        <w:rPr>
          <w:rFonts w:ascii="Times New Roman" w:hAnsi="Times New Roman" w:cs="Times New Roman"/>
          <w:sz w:val="24"/>
          <w:szCs w:val="24"/>
        </w:rPr>
      </w:pPr>
      <w:r w:rsidRPr="008C24CE">
        <w:rPr>
          <w:rFonts w:ascii="Times New Roman" w:hAnsi="Times New Roman" w:cs="Times New Roman"/>
          <w:sz w:val="24"/>
          <w:szCs w:val="24"/>
        </w:rPr>
        <w:t>Adequate fire safety precautions are essential for hotels in order to protect their guests and staff from the potentially devastating effects of fires. Installing smoke detectors and fire alarms throughout hotel premises is a fundamental measure that must be adhered to, with these devices required in all areas from guestrooms to staff spaces</w:t>
      </w:r>
      <w:r w:rsidR="002B443A">
        <w:rPr>
          <w:rFonts w:ascii="Times New Roman" w:hAnsi="Times New Roman" w:cs="Times New Roman"/>
          <w:sz w:val="24"/>
          <w:szCs w:val="24"/>
          <w:lang w:val="en-GB"/>
        </w:rPr>
        <w:t xml:space="preserve"> </w:t>
      </w:r>
      <w:r w:rsidR="002B443A" w:rsidRPr="002B443A">
        <w:rPr>
          <w:rFonts w:ascii="Times New Roman" w:hAnsi="Times New Roman" w:cs="Times New Roman"/>
          <w:sz w:val="24"/>
          <w:szCs w:val="24"/>
          <w:lang w:val="en-GB"/>
        </w:rPr>
        <w:t>(</w:t>
      </w:r>
      <w:r w:rsidR="002B443A" w:rsidRPr="002B443A">
        <w:rPr>
          <w:rFonts w:ascii="Times New Roman" w:hAnsi="Times New Roman" w:cs="Times New Roman"/>
          <w:sz w:val="24"/>
          <w:szCs w:val="24"/>
        </w:rPr>
        <w:t>Tsai</w:t>
      </w:r>
      <w:r w:rsidR="002B443A" w:rsidRPr="002B443A">
        <w:rPr>
          <w:rFonts w:ascii="Times New Roman" w:hAnsi="Times New Roman" w:cs="Times New Roman"/>
          <w:sz w:val="24"/>
          <w:szCs w:val="24"/>
          <w:lang w:val="en-GB"/>
        </w:rPr>
        <w:t xml:space="preserve"> et al., 2020)</w:t>
      </w:r>
      <w:r w:rsidRPr="008C24CE">
        <w:rPr>
          <w:rFonts w:ascii="Times New Roman" w:hAnsi="Times New Roman" w:cs="Times New Roman"/>
          <w:sz w:val="24"/>
          <w:szCs w:val="24"/>
        </w:rPr>
        <w:t xml:space="preserve">. Frequent checks should be undertaken to ensure their efficacy, complemented by the presence of fire extinguishers throughout the building for fires at their genesis. </w:t>
      </w:r>
    </w:p>
    <w:p w14:paraId="06373D05" w14:textId="60698768" w:rsidR="008C24CE" w:rsidRPr="008C24CE" w:rsidRDefault="008C24CE" w:rsidP="008C24CE">
      <w:pPr>
        <w:spacing w:line="360" w:lineRule="auto"/>
        <w:ind w:firstLine="720"/>
        <w:jc w:val="both"/>
        <w:rPr>
          <w:rFonts w:ascii="Times New Roman" w:hAnsi="Times New Roman" w:cs="Times New Roman"/>
          <w:sz w:val="24"/>
          <w:szCs w:val="24"/>
        </w:rPr>
      </w:pPr>
      <w:r w:rsidRPr="008C24CE">
        <w:rPr>
          <w:rFonts w:ascii="Times New Roman" w:hAnsi="Times New Roman" w:cs="Times New Roman"/>
          <w:sz w:val="24"/>
          <w:szCs w:val="24"/>
        </w:rPr>
        <w:t>Hotel fire exits must be clearly marked, positioned strategically, and easy to access, in order to facilitate a safe evacuation route in the event of a fire or other emergency. Electrical and heating systems must be installed by certified professionals with applicable building codes and regulations adhered to. Additionally, any combustible materials should be kept at least three feet away from heat sources (i.e. water heaters) to limit potential ignition risks</w:t>
      </w:r>
      <w:r w:rsidRPr="008C24CE">
        <w:rPr>
          <w:rFonts w:ascii="Times New Roman" w:hAnsi="Times New Roman" w:cs="Times New Roman"/>
          <w:sz w:val="24"/>
          <w:szCs w:val="24"/>
          <w:lang w:val="en-GB"/>
        </w:rPr>
        <w:t xml:space="preserve"> (</w:t>
      </w:r>
      <w:r w:rsidRPr="008C24CE">
        <w:rPr>
          <w:rFonts w:ascii="Times New Roman" w:hAnsi="Times New Roman" w:cs="Times New Roman"/>
          <w:sz w:val="24"/>
          <w:szCs w:val="24"/>
        </w:rPr>
        <w:t>Khan</w:t>
      </w:r>
      <w:r w:rsidRPr="008C24CE">
        <w:rPr>
          <w:rFonts w:ascii="Times New Roman" w:hAnsi="Times New Roman" w:cs="Times New Roman"/>
          <w:sz w:val="24"/>
          <w:szCs w:val="24"/>
          <w:lang w:val="en-GB"/>
        </w:rPr>
        <w:t xml:space="preserve"> et al., 2020)</w:t>
      </w:r>
      <w:r w:rsidRPr="008C24CE">
        <w:rPr>
          <w:rFonts w:ascii="Times New Roman" w:hAnsi="Times New Roman" w:cs="Times New Roman"/>
          <w:sz w:val="24"/>
          <w:szCs w:val="24"/>
        </w:rPr>
        <w:t>. By taking these preventative measures during design and construction, hotels can dramatically reduce the likelihood of a disastrous fire occurring on the premises.</w:t>
      </w:r>
    </w:p>
    <w:p w14:paraId="214B2558" w14:textId="2FF35F6E" w:rsidR="008C24CE" w:rsidRPr="008C24CE" w:rsidRDefault="008C24CE" w:rsidP="008C24CE">
      <w:pPr>
        <w:spacing w:line="360" w:lineRule="auto"/>
        <w:ind w:firstLine="720"/>
        <w:jc w:val="both"/>
        <w:rPr>
          <w:rFonts w:ascii="Times New Roman" w:hAnsi="Times New Roman" w:cs="Times New Roman"/>
          <w:sz w:val="24"/>
          <w:szCs w:val="24"/>
        </w:rPr>
      </w:pPr>
      <w:r w:rsidRPr="008C24CE">
        <w:rPr>
          <w:rFonts w:ascii="Times New Roman" w:hAnsi="Times New Roman" w:cs="Times New Roman"/>
          <w:sz w:val="24"/>
          <w:szCs w:val="24"/>
        </w:rPr>
        <w:t>Without the proper training and education, staff would be unprepared to act in the event of an emergency. Fire safety training is an essential component of any hotel's operational strategy and must be taken seriously</w:t>
      </w:r>
      <w:r w:rsidR="002B443A">
        <w:rPr>
          <w:rFonts w:ascii="Times New Roman" w:hAnsi="Times New Roman" w:cs="Times New Roman"/>
          <w:sz w:val="24"/>
          <w:szCs w:val="24"/>
          <w:lang w:val="en-GB"/>
        </w:rPr>
        <w:t xml:space="preserve"> </w:t>
      </w:r>
      <w:r w:rsidR="002B443A" w:rsidRPr="002B443A">
        <w:rPr>
          <w:rFonts w:ascii="Times New Roman" w:hAnsi="Times New Roman" w:cs="Times New Roman"/>
          <w:sz w:val="24"/>
          <w:szCs w:val="24"/>
          <w:lang w:val="en-GB"/>
        </w:rPr>
        <w:t>(</w:t>
      </w:r>
      <w:r w:rsidR="002B443A" w:rsidRPr="002B443A">
        <w:rPr>
          <w:rFonts w:ascii="Times New Roman" w:hAnsi="Times New Roman" w:cs="Times New Roman"/>
          <w:sz w:val="24"/>
          <w:szCs w:val="24"/>
        </w:rPr>
        <w:t>Depetro</w:t>
      </w:r>
      <w:r w:rsidR="002B443A" w:rsidRPr="002B443A">
        <w:rPr>
          <w:rFonts w:ascii="Times New Roman" w:hAnsi="Times New Roman" w:cs="Times New Roman"/>
          <w:sz w:val="24"/>
          <w:szCs w:val="24"/>
          <w:lang w:val="en-GB"/>
        </w:rPr>
        <w:t xml:space="preserve"> et al., 2021)</w:t>
      </w:r>
      <w:r w:rsidRPr="008C24CE">
        <w:rPr>
          <w:rFonts w:ascii="Times New Roman" w:hAnsi="Times New Roman" w:cs="Times New Roman"/>
          <w:sz w:val="24"/>
          <w:szCs w:val="24"/>
        </w:rPr>
        <w:t xml:space="preserve">. It covers topics such as how to quickly and safely evacuate guests, how to use a fire extinguisher properly, and how to contact emergency services. </w:t>
      </w:r>
    </w:p>
    <w:p w14:paraId="103DD4D1" w14:textId="54BCC780" w:rsidR="008C24CE" w:rsidRPr="008C24CE" w:rsidRDefault="008C24CE" w:rsidP="008C24CE">
      <w:pPr>
        <w:spacing w:line="360" w:lineRule="auto"/>
        <w:ind w:firstLine="720"/>
        <w:jc w:val="both"/>
        <w:rPr>
          <w:rFonts w:ascii="Times New Roman" w:hAnsi="Times New Roman" w:cs="Times New Roman"/>
          <w:sz w:val="24"/>
          <w:szCs w:val="24"/>
          <w:lang w:val="en-GB"/>
        </w:rPr>
      </w:pPr>
      <w:r w:rsidRPr="008C24CE">
        <w:rPr>
          <w:rFonts w:ascii="Times New Roman" w:hAnsi="Times New Roman" w:cs="Times New Roman"/>
          <w:sz w:val="24"/>
          <w:szCs w:val="24"/>
          <w:lang w:val="en-GB"/>
        </w:rPr>
        <w:t xml:space="preserve">Conclusively, Hotels must take fire safety as a priority and recognize it as an integral component of their operations. Establishing a reliable infrastructure composed of alarm systems, smoke detectors, and fire safety regulations is paramount to ensuring the security of guests and staff in the event of an emergency. Moreover, hotels should incorporate regular fire drills with staff to guarantee that everyone is prepared to respond quickly if necessary. Additionally, having a clear and strategic response plan, which outlines the steps both </w:t>
      </w:r>
      <w:r w:rsidRPr="008C24CE">
        <w:rPr>
          <w:rFonts w:ascii="Times New Roman" w:hAnsi="Times New Roman" w:cs="Times New Roman"/>
          <w:sz w:val="24"/>
          <w:szCs w:val="24"/>
          <w:lang w:val="en-GB"/>
        </w:rPr>
        <w:lastRenderedPageBreak/>
        <w:t xml:space="preserve">personnel and guests must take during such scenarios, can help ensure the hotel retains its reputation for respectability in the industry. </w:t>
      </w:r>
    </w:p>
    <w:p w14:paraId="6A956537" w14:textId="6FD5D582" w:rsidR="008C24CE" w:rsidRDefault="008C24CE" w:rsidP="008C24CE">
      <w:pPr>
        <w:spacing w:line="360" w:lineRule="auto"/>
        <w:jc w:val="both"/>
        <w:rPr>
          <w:rFonts w:ascii="Times New Roman" w:hAnsi="Times New Roman" w:cs="Times New Roman"/>
          <w:sz w:val="24"/>
          <w:szCs w:val="24"/>
          <w:lang w:val="en-GB"/>
        </w:rPr>
      </w:pPr>
    </w:p>
    <w:p w14:paraId="796CD874" w14:textId="5FB8E0A3" w:rsidR="008C24CE" w:rsidRDefault="008C24CE" w:rsidP="008C24CE">
      <w:pPr>
        <w:spacing w:line="360" w:lineRule="auto"/>
        <w:jc w:val="both"/>
        <w:rPr>
          <w:rFonts w:ascii="Times New Roman" w:hAnsi="Times New Roman" w:cs="Times New Roman"/>
          <w:sz w:val="24"/>
          <w:szCs w:val="24"/>
          <w:lang w:val="en-GB"/>
        </w:rPr>
      </w:pPr>
    </w:p>
    <w:p w14:paraId="528EA8DA" w14:textId="45F092A7" w:rsidR="008C24CE" w:rsidRDefault="008C24CE" w:rsidP="008C24CE">
      <w:pPr>
        <w:spacing w:line="360" w:lineRule="auto"/>
        <w:jc w:val="both"/>
        <w:rPr>
          <w:rFonts w:ascii="Times New Roman" w:hAnsi="Times New Roman" w:cs="Times New Roman"/>
          <w:sz w:val="24"/>
          <w:szCs w:val="24"/>
          <w:lang w:val="en-GB"/>
        </w:rPr>
      </w:pPr>
    </w:p>
    <w:p w14:paraId="3936FA3E" w14:textId="0D2AF3BE" w:rsidR="008C24CE" w:rsidRDefault="008C24CE" w:rsidP="008C24CE">
      <w:pPr>
        <w:spacing w:line="360" w:lineRule="auto"/>
        <w:jc w:val="both"/>
        <w:rPr>
          <w:rFonts w:ascii="Times New Roman" w:hAnsi="Times New Roman" w:cs="Times New Roman"/>
          <w:sz w:val="24"/>
          <w:szCs w:val="24"/>
          <w:lang w:val="en-GB"/>
        </w:rPr>
      </w:pPr>
    </w:p>
    <w:p w14:paraId="43D583FC" w14:textId="71352AB8" w:rsidR="008C24CE" w:rsidRDefault="008C24CE" w:rsidP="008C24CE">
      <w:pPr>
        <w:spacing w:line="360" w:lineRule="auto"/>
        <w:jc w:val="both"/>
        <w:rPr>
          <w:rFonts w:ascii="Times New Roman" w:hAnsi="Times New Roman" w:cs="Times New Roman"/>
          <w:sz w:val="24"/>
          <w:szCs w:val="24"/>
          <w:lang w:val="en-GB"/>
        </w:rPr>
      </w:pPr>
    </w:p>
    <w:p w14:paraId="1FB4BC52" w14:textId="3F9D5971" w:rsidR="008C24CE" w:rsidRDefault="008C24CE" w:rsidP="008C24CE">
      <w:pPr>
        <w:spacing w:line="360" w:lineRule="auto"/>
        <w:jc w:val="both"/>
        <w:rPr>
          <w:rFonts w:ascii="Times New Roman" w:hAnsi="Times New Roman" w:cs="Times New Roman"/>
          <w:sz w:val="24"/>
          <w:szCs w:val="24"/>
          <w:lang w:val="en-GB"/>
        </w:rPr>
      </w:pPr>
    </w:p>
    <w:p w14:paraId="127D2755" w14:textId="665AB534" w:rsidR="002B443A" w:rsidRDefault="002B443A" w:rsidP="008C24CE">
      <w:pPr>
        <w:spacing w:line="360" w:lineRule="auto"/>
        <w:jc w:val="both"/>
        <w:rPr>
          <w:rFonts w:ascii="Times New Roman" w:hAnsi="Times New Roman" w:cs="Times New Roman"/>
          <w:sz w:val="24"/>
          <w:szCs w:val="24"/>
          <w:lang w:val="en-GB"/>
        </w:rPr>
      </w:pPr>
    </w:p>
    <w:p w14:paraId="40E6771D" w14:textId="64746A9A" w:rsidR="002B443A" w:rsidRDefault="002B443A" w:rsidP="008C24CE">
      <w:pPr>
        <w:spacing w:line="360" w:lineRule="auto"/>
        <w:jc w:val="both"/>
        <w:rPr>
          <w:rFonts w:ascii="Times New Roman" w:hAnsi="Times New Roman" w:cs="Times New Roman"/>
          <w:sz w:val="24"/>
          <w:szCs w:val="24"/>
          <w:lang w:val="en-GB"/>
        </w:rPr>
      </w:pPr>
    </w:p>
    <w:p w14:paraId="612A7255" w14:textId="3470FF4C" w:rsidR="002B443A" w:rsidRDefault="002B443A" w:rsidP="008C24CE">
      <w:pPr>
        <w:spacing w:line="360" w:lineRule="auto"/>
        <w:jc w:val="both"/>
        <w:rPr>
          <w:rFonts w:ascii="Times New Roman" w:hAnsi="Times New Roman" w:cs="Times New Roman"/>
          <w:sz w:val="24"/>
          <w:szCs w:val="24"/>
          <w:lang w:val="en-GB"/>
        </w:rPr>
      </w:pPr>
    </w:p>
    <w:p w14:paraId="6DFEC6F8" w14:textId="77777777" w:rsidR="002B443A" w:rsidRDefault="002B443A" w:rsidP="008C24CE">
      <w:pPr>
        <w:spacing w:line="360" w:lineRule="auto"/>
        <w:jc w:val="both"/>
        <w:rPr>
          <w:rFonts w:ascii="Times New Roman" w:hAnsi="Times New Roman" w:cs="Times New Roman"/>
          <w:sz w:val="24"/>
          <w:szCs w:val="24"/>
          <w:lang w:val="en-GB"/>
        </w:rPr>
      </w:pPr>
    </w:p>
    <w:p w14:paraId="454C0F3F" w14:textId="11F1CBD1" w:rsidR="008C24CE" w:rsidRDefault="008C24CE" w:rsidP="008C24CE">
      <w:pPr>
        <w:spacing w:line="360" w:lineRule="auto"/>
        <w:jc w:val="both"/>
        <w:rPr>
          <w:rFonts w:ascii="Times New Roman" w:hAnsi="Times New Roman" w:cs="Times New Roman"/>
          <w:sz w:val="24"/>
          <w:szCs w:val="24"/>
          <w:lang w:val="en-GB"/>
        </w:rPr>
      </w:pPr>
    </w:p>
    <w:p w14:paraId="0424C1EF" w14:textId="1130995C" w:rsidR="008C24CE" w:rsidRDefault="008C24CE" w:rsidP="008C24CE">
      <w:pPr>
        <w:spacing w:line="360" w:lineRule="auto"/>
        <w:jc w:val="both"/>
        <w:rPr>
          <w:rFonts w:ascii="Times New Roman" w:hAnsi="Times New Roman" w:cs="Times New Roman"/>
          <w:sz w:val="24"/>
          <w:szCs w:val="24"/>
          <w:lang w:val="en-GB"/>
        </w:rPr>
      </w:pPr>
    </w:p>
    <w:p w14:paraId="1078265B" w14:textId="6C6432EB" w:rsidR="008C24CE" w:rsidRDefault="008C24CE" w:rsidP="008C24CE">
      <w:pPr>
        <w:spacing w:line="360" w:lineRule="auto"/>
        <w:jc w:val="both"/>
        <w:rPr>
          <w:rFonts w:ascii="Times New Roman" w:hAnsi="Times New Roman" w:cs="Times New Roman"/>
          <w:sz w:val="24"/>
          <w:szCs w:val="24"/>
          <w:lang w:val="en-GB"/>
        </w:rPr>
      </w:pPr>
    </w:p>
    <w:p w14:paraId="5B02549C" w14:textId="0374CC9A" w:rsidR="008C24CE" w:rsidRDefault="008C24CE" w:rsidP="008C24CE">
      <w:pPr>
        <w:spacing w:line="360" w:lineRule="auto"/>
        <w:jc w:val="both"/>
        <w:rPr>
          <w:rFonts w:ascii="Times New Roman" w:hAnsi="Times New Roman" w:cs="Times New Roman"/>
          <w:sz w:val="24"/>
          <w:szCs w:val="24"/>
          <w:lang w:val="en-GB"/>
        </w:rPr>
      </w:pPr>
    </w:p>
    <w:p w14:paraId="32D9E0F3" w14:textId="6B979C2C" w:rsidR="008C24CE" w:rsidRDefault="008C24CE" w:rsidP="008C24CE">
      <w:pPr>
        <w:spacing w:line="360" w:lineRule="auto"/>
        <w:jc w:val="both"/>
        <w:rPr>
          <w:rFonts w:ascii="Times New Roman" w:hAnsi="Times New Roman" w:cs="Times New Roman"/>
          <w:sz w:val="24"/>
          <w:szCs w:val="24"/>
          <w:lang w:val="en-GB"/>
        </w:rPr>
      </w:pPr>
    </w:p>
    <w:p w14:paraId="324F3248" w14:textId="77777777" w:rsidR="008C24CE" w:rsidRPr="008C24CE" w:rsidRDefault="008C24CE" w:rsidP="008C24CE">
      <w:pPr>
        <w:spacing w:line="360" w:lineRule="auto"/>
        <w:jc w:val="both"/>
        <w:rPr>
          <w:rFonts w:ascii="Times New Roman" w:hAnsi="Times New Roman" w:cs="Times New Roman"/>
          <w:sz w:val="24"/>
          <w:szCs w:val="24"/>
          <w:lang w:val="en-GB"/>
        </w:rPr>
      </w:pPr>
    </w:p>
    <w:p w14:paraId="6A228631" w14:textId="4982E7CF" w:rsidR="008C24CE" w:rsidRPr="008C24CE" w:rsidRDefault="008C24CE" w:rsidP="008C24CE">
      <w:pPr>
        <w:spacing w:line="360" w:lineRule="auto"/>
        <w:jc w:val="both"/>
        <w:rPr>
          <w:rFonts w:ascii="Times New Roman" w:hAnsi="Times New Roman" w:cs="Times New Roman"/>
          <w:sz w:val="24"/>
          <w:szCs w:val="24"/>
          <w:lang w:val="en-GB"/>
        </w:rPr>
      </w:pPr>
    </w:p>
    <w:p w14:paraId="3E03C88A" w14:textId="323135E4" w:rsidR="008C24CE" w:rsidRPr="008C24CE" w:rsidRDefault="008C24CE" w:rsidP="008C24CE">
      <w:pPr>
        <w:spacing w:line="360" w:lineRule="auto"/>
        <w:jc w:val="both"/>
        <w:rPr>
          <w:rFonts w:ascii="Times New Roman" w:hAnsi="Times New Roman" w:cs="Times New Roman"/>
          <w:sz w:val="24"/>
          <w:szCs w:val="24"/>
          <w:lang w:val="en-GB"/>
        </w:rPr>
      </w:pPr>
    </w:p>
    <w:p w14:paraId="24ED4AEA" w14:textId="142ED931" w:rsidR="008C24CE" w:rsidRPr="008C24CE" w:rsidRDefault="008C24CE" w:rsidP="008C24CE">
      <w:pPr>
        <w:spacing w:line="360" w:lineRule="auto"/>
        <w:jc w:val="both"/>
        <w:rPr>
          <w:rFonts w:ascii="Times New Roman" w:hAnsi="Times New Roman" w:cs="Times New Roman"/>
          <w:sz w:val="24"/>
          <w:szCs w:val="24"/>
          <w:lang w:val="en-GB"/>
        </w:rPr>
      </w:pPr>
      <w:r w:rsidRPr="008C24CE">
        <w:rPr>
          <w:rFonts w:ascii="Times New Roman" w:hAnsi="Times New Roman" w:cs="Times New Roman"/>
          <w:sz w:val="24"/>
          <w:szCs w:val="24"/>
          <w:lang w:val="en-GB"/>
        </w:rPr>
        <w:t xml:space="preserve">References </w:t>
      </w:r>
    </w:p>
    <w:p w14:paraId="606B82B7" w14:textId="2BB7774E" w:rsidR="008C24CE" w:rsidRPr="008C24CE" w:rsidRDefault="008C24CE" w:rsidP="008C24CE">
      <w:pPr>
        <w:spacing w:line="360" w:lineRule="auto"/>
        <w:jc w:val="both"/>
        <w:rPr>
          <w:rFonts w:ascii="Times New Roman" w:hAnsi="Times New Roman" w:cs="Times New Roman"/>
          <w:color w:val="222222"/>
          <w:sz w:val="24"/>
          <w:szCs w:val="24"/>
          <w:shd w:val="clear" w:color="auto" w:fill="FFFFFF"/>
        </w:rPr>
      </w:pPr>
      <w:r w:rsidRPr="008C24CE">
        <w:rPr>
          <w:rFonts w:ascii="Times New Roman" w:hAnsi="Times New Roman" w:cs="Times New Roman"/>
          <w:color w:val="222222"/>
          <w:sz w:val="24"/>
          <w:szCs w:val="24"/>
          <w:shd w:val="clear" w:color="auto" w:fill="FFFFFF"/>
        </w:rPr>
        <w:t>Depetro, A., Gamble, G., &amp; Moinuddin, K. (2021). Fire safety risk analysis of conventional submarines. </w:t>
      </w:r>
      <w:r w:rsidRPr="008C24CE">
        <w:rPr>
          <w:rFonts w:ascii="Times New Roman" w:hAnsi="Times New Roman" w:cs="Times New Roman"/>
          <w:i/>
          <w:iCs/>
          <w:color w:val="222222"/>
          <w:sz w:val="24"/>
          <w:szCs w:val="24"/>
          <w:shd w:val="clear" w:color="auto" w:fill="FFFFFF"/>
        </w:rPr>
        <w:t>Applied Sciences</w:t>
      </w:r>
      <w:r w:rsidRPr="008C24CE">
        <w:rPr>
          <w:rFonts w:ascii="Times New Roman" w:hAnsi="Times New Roman" w:cs="Times New Roman"/>
          <w:color w:val="222222"/>
          <w:sz w:val="24"/>
          <w:szCs w:val="24"/>
          <w:shd w:val="clear" w:color="auto" w:fill="FFFFFF"/>
        </w:rPr>
        <w:t>, </w:t>
      </w:r>
      <w:r w:rsidRPr="008C24CE">
        <w:rPr>
          <w:rFonts w:ascii="Times New Roman" w:hAnsi="Times New Roman" w:cs="Times New Roman"/>
          <w:i/>
          <w:iCs/>
          <w:color w:val="222222"/>
          <w:sz w:val="24"/>
          <w:szCs w:val="24"/>
          <w:shd w:val="clear" w:color="auto" w:fill="FFFFFF"/>
        </w:rPr>
        <w:t>11</w:t>
      </w:r>
      <w:r w:rsidRPr="008C24CE">
        <w:rPr>
          <w:rFonts w:ascii="Times New Roman" w:hAnsi="Times New Roman" w:cs="Times New Roman"/>
          <w:color w:val="222222"/>
          <w:sz w:val="24"/>
          <w:szCs w:val="24"/>
          <w:shd w:val="clear" w:color="auto" w:fill="FFFFFF"/>
        </w:rPr>
        <w:t>(6), 2631.</w:t>
      </w:r>
    </w:p>
    <w:p w14:paraId="24D192FF" w14:textId="1380F7D4" w:rsidR="008C24CE" w:rsidRPr="008C24CE" w:rsidRDefault="008C24CE" w:rsidP="008C24CE">
      <w:pPr>
        <w:spacing w:line="360" w:lineRule="auto"/>
        <w:jc w:val="both"/>
        <w:rPr>
          <w:rFonts w:ascii="Times New Roman" w:hAnsi="Times New Roman" w:cs="Times New Roman"/>
          <w:color w:val="222222"/>
          <w:sz w:val="24"/>
          <w:szCs w:val="24"/>
          <w:shd w:val="clear" w:color="auto" w:fill="FFFFFF"/>
        </w:rPr>
      </w:pPr>
      <w:r w:rsidRPr="008C24CE">
        <w:rPr>
          <w:rFonts w:ascii="Times New Roman" w:hAnsi="Times New Roman" w:cs="Times New Roman"/>
          <w:color w:val="222222"/>
          <w:sz w:val="24"/>
          <w:szCs w:val="24"/>
          <w:shd w:val="clear" w:color="auto" w:fill="FFFFFF"/>
        </w:rPr>
        <w:lastRenderedPageBreak/>
        <w:t>Khan, N., Ali, A. K., Van-Tien Tran, S., Lee, D., &amp; Park, C. (2020). Visual language-aided construction fire safety planning approach in building information modeling. </w:t>
      </w:r>
      <w:r w:rsidRPr="008C24CE">
        <w:rPr>
          <w:rFonts w:ascii="Times New Roman" w:hAnsi="Times New Roman" w:cs="Times New Roman"/>
          <w:i/>
          <w:iCs/>
          <w:color w:val="222222"/>
          <w:sz w:val="24"/>
          <w:szCs w:val="24"/>
          <w:shd w:val="clear" w:color="auto" w:fill="FFFFFF"/>
        </w:rPr>
        <w:t>Applied Sciences</w:t>
      </w:r>
      <w:r w:rsidRPr="008C24CE">
        <w:rPr>
          <w:rFonts w:ascii="Times New Roman" w:hAnsi="Times New Roman" w:cs="Times New Roman"/>
          <w:color w:val="222222"/>
          <w:sz w:val="24"/>
          <w:szCs w:val="24"/>
          <w:shd w:val="clear" w:color="auto" w:fill="FFFFFF"/>
        </w:rPr>
        <w:t>, </w:t>
      </w:r>
      <w:r w:rsidRPr="008C24CE">
        <w:rPr>
          <w:rFonts w:ascii="Times New Roman" w:hAnsi="Times New Roman" w:cs="Times New Roman"/>
          <w:i/>
          <w:iCs/>
          <w:color w:val="222222"/>
          <w:sz w:val="24"/>
          <w:szCs w:val="24"/>
          <w:shd w:val="clear" w:color="auto" w:fill="FFFFFF"/>
        </w:rPr>
        <w:t>10</w:t>
      </w:r>
      <w:r w:rsidRPr="008C24CE">
        <w:rPr>
          <w:rFonts w:ascii="Times New Roman" w:hAnsi="Times New Roman" w:cs="Times New Roman"/>
          <w:color w:val="222222"/>
          <w:sz w:val="24"/>
          <w:szCs w:val="24"/>
          <w:shd w:val="clear" w:color="auto" w:fill="FFFFFF"/>
        </w:rPr>
        <w:t>(5), 1704.</w:t>
      </w:r>
    </w:p>
    <w:p w14:paraId="644EE059" w14:textId="3868BAC3" w:rsidR="008C24CE" w:rsidRPr="008C24CE" w:rsidRDefault="008C24CE" w:rsidP="008C24CE">
      <w:pPr>
        <w:spacing w:line="360" w:lineRule="auto"/>
        <w:jc w:val="both"/>
        <w:rPr>
          <w:rFonts w:ascii="Times New Roman" w:hAnsi="Times New Roman" w:cs="Times New Roman"/>
          <w:color w:val="222222"/>
          <w:sz w:val="24"/>
          <w:szCs w:val="24"/>
          <w:shd w:val="clear" w:color="auto" w:fill="FFFFFF"/>
        </w:rPr>
      </w:pPr>
      <w:r w:rsidRPr="008C24CE">
        <w:rPr>
          <w:rFonts w:ascii="Times New Roman" w:hAnsi="Times New Roman" w:cs="Times New Roman"/>
          <w:color w:val="222222"/>
          <w:sz w:val="24"/>
          <w:szCs w:val="24"/>
          <w:shd w:val="clear" w:color="auto" w:fill="FFFFFF"/>
        </w:rPr>
        <w:t>Kuo, N. T., Cheng, Y. S., Chang, K. C., &amp; Ying, W. H. (2020). Establishing a measurement scale for safety culture in the hotel industry. </w:t>
      </w:r>
      <w:r w:rsidRPr="008C24CE">
        <w:rPr>
          <w:rFonts w:ascii="Times New Roman" w:hAnsi="Times New Roman" w:cs="Times New Roman"/>
          <w:i/>
          <w:iCs/>
          <w:color w:val="222222"/>
          <w:sz w:val="24"/>
          <w:szCs w:val="24"/>
          <w:shd w:val="clear" w:color="auto" w:fill="FFFFFF"/>
        </w:rPr>
        <w:t>Journal of Hospitality and Tourism Management</w:t>
      </w:r>
      <w:r w:rsidRPr="008C24CE">
        <w:rPr>
          <w:rFonts w:ascii="Times New Roman" w:hAnsi="Times New Roman" w:cs="Times New Roman"/>
          <w:color w:val="222222"/>
          <w:sz w:val="24"/>
          <w:szCs w:val="24"/>
          <w:shd w:val="clear" w:color="auto" w:fill="FFFFFF"/>
        </w:rPr>
        <w:t>, </w:t>
      </w:r>
      <w:r w:rsidRPr="008C24CE">
        <w:rPr>
          <w:rFonts w:ascii="Times New Roman" w:hAnsi="Times New Roman" w:cs="Times New Roman"/>
          <w:i/>
          <w:iCs/>
          <w:color w:val="222222"/>
          <w:sz w:val="24"/>
          <w:szCs w:val="24"/>
          <w:shd w:val="clear" w:color="auto" w:fill="FFFFFF"/>
        </w:rPr>
        <w:t>42</w:t>
      </w:r>
      <w:r w:rsidRPr="008C24CE">
        <w:rPr>
          <w:rFonts w:ascii="Times New Roman" w:hAnsi="Times New Roman" w:cs="Times New Roman"/>
          <w:color w:val="222222"/>
          <w:sz w:val="24"/>
          <w:szCs w:val="24"/>
          <w:shd w:val="clear" w:color="auto" w:fill="FFFFFF"/>
        </w:rPr>
        <w:t>, 12-28.</w:t>
      </w:r>
    </w:p>
    <w:p w14:paraId="4ECD50DA" w14:textId="5BFB3DAA" w:rsidR="008C24CE" w:rsidRPr="008C24CE" w:rsidRDefault="008C24CE" w:rsidP="008C24CE">
      <w:pPr>
        <w:spacing w:line="360" w:lineRule="auto"/>
        <w:jc w:val="both"/>
        <w:rPr>
          <w:rFonts w:ascii="Times New Roman" w:hAnsi="Times New Roman" w:cs="Times New Roman"/>
          <w:sz w:val="24"/>
          <w:szCs w:val="24"/>
          <w:lang w:val="en-GB"/>
        </w:rPr>
      </w:pPr>
      <w:r w:rsidRPr="008C24CE">
        <w:rPr>
          <w:rFonts w:ascii="Times New Roman" w:hAnsi="Times New Roman" w:cs="Times New Roman"/>
          <w:color w:val="222222"/>
          <w:sz w:val="24"/>
          <w:szCs w:val="24"/>
          <w:shd w:val="clear" w:color="auto" w:fill="FFFFFF"/>
        </w:rPr>
        <w:t>Tsai, C. H., Linliu, S. C., Chang, R. C., &amp; Mak, A. H. (2020). Disaster prevention management in the hotel industry: Hotel disaster prevention literacy. </w:t>
      </w:r>
      <w:r w:rsidRPr="008C24CE">
        <w:rPr>
          <w:rFonts w:ascii="Times New Roman" w:hAnsi="Times New Roman" w:cs="Times New Roman"/>
          <w:i/>
          <w:iCs/>
          <w:color w:val="222222"/>
          <w:sz w:val="24"/>
          <w:szCs w:val="24"/>
          <w:shd w:val="clear" w:color="auto" w:fill="FFFFFF"/>
        </w:rPr>
        <w:t>Journal of Hospitality and Tourism Management</w:t>
      </w:r>
      <w:r w:rsidRPr="008C24CE">
        <w:rPr>
          <w:rFonts w:ascii="Times New Roman" w:hAnsi="Times New Roman" w:cs="Times New Roman"/>
          <w:color w:val="222222"/>
          <w:sz w:val="24"/>
          <w:szCs w:val="24"/>
          <w:shd w:val="clear" w:color="auto" w:fill="FFFFFF"/>
        </w:rPr>
        <w:t>, </w:t>
      </w:r>
      <w:r w:rsidRPr="008C24CE">
        <w:rPr>
          <w:rFonts w:ascii="Times New Roman" w:hAnsi="Times New Roman" w:cs="Times New Roman"/>
          <w:i/>
          <w:iCs/>
          <w:color w:val="222222"/>
          <w:sz w:val="24"/>
          <w:szCs w:val="24"/>
          <w:shd w:val="clear" w:color="auto" w:fill="FFFFFF"/>
        </w:rPr>
        <w:t>45</w:t>
      </w:r>
      <w:r w:rsidRPr="008C24CE">
        <w:rPr>
          <w:rFonts w:ascii="Times New Roman" w:hAnsi="Times New Roman" w:cs="Times New Roman"/>
          <w:color w:val="222222"/>
          <w:sz w:val="24"/>
          <w:szCs w:val="24"/>
          <w:shd w:val="clear" w:color="auto" w:fill="FFFFFF"/>
        </w:rPr>
        <w:t>, 444-455.</w:t>
      </w:r>
    </w:p>
    <w:sectPr w:rsidR="008C24CE" w:rsidRPr="008C24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4CE"/>
    <w:rsid w:val="002B443A"/>
    <w:rsid w:val="006523BA"/>
    <w:rsid w:val="00847B08"/>
    <w:rsid w:val="008C24CE"/>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4FA58"/>
  <w15:chartTrackingRefBased/>
  <w15:docId w15:val="{DB492432-311D-4BEC-B9D2-F4FCC94F4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4</Pages>
  <Words>569</Words>
  <Characters>3249</Characters>
  <Application>Microsoft Office Word</Application>
  <DocSecurity>0</DocSecurity>
  <Lines>27</Lines>
  <Paragraphs>7</Paragraphs>
  <ScaleCrop>false</ScaleCrop>
  <Company/>
  <LinksUpToDate>false</LinksUpToDate>
  <CharactersWithSpaces>3811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3</cp:revision>
  <dcterms:created xsi:type="dcterms:W3CDTF">2023-02-06T06:13:00Z</dcterms:created>
  <dcterms:modified xsi:type="dcterms:W3CDTF">2023-02-08T12:28:00Z</dcterms:modified>
</cp:coreProperties>
</file>