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5B421D" w14:textId="77777777" w:rsidR="00AF5FE8" w:rsidRDefault="00AF5FE8" w:rsidP="004F5B07">
      <w:pPr>
        <w:spacing w:before="0"/>
        <w:jc w:val="center"/>
        <w:rPr>
          <w:b/>
          <w:bCs/>
          <w:sz w:val="32"/>
          <w:szCs w:val="32"/>
        </w:rPr>
      </w:pPr>
    </w:p>
    <w:p w14:paraId="7CF61A23" w14:textId="77777777" w:rsidR="00AF5FE8" w:rsidRDefault="00AF5FE8" w:rsidP="00AF5FE8">
      <w:pPr>
        <w:spacing w:before="0"/>
        <w:jc w:val="center"/>
        <w:rPr>
          <w:b/>
          <w:bCs/>
          <w:sz w:val="32"/>
          <w:szCs w:val="32"/>
        </w:rPr>
      </w:pPr>
      <w:r>
        <w:rPr>
          <w:b/>
          <w:bCs/>
          <w:sz w:val="32"/>
          <w:szCs w:val="32"/>
        </w:rPr>
        <w:t>Student name: Fatema Uddin</w:t>
      </w:r>
    </w:p>
    <w:p w14:paraId="352AE9F8" w14:textId="14E74607" w:rsidR="00AF5FE8" w:rsidRDefault="00AF5FE8" w:rsidP="00AF5FE8">
      <w:pPr>
        <w:spacing w:before="0"/>
        <w:jc w:val="center"/>
        <w:rPr>
          <w:b/>
          <w:bCs/>
          <w:sz w:val="32"/>
          <w:szCs w:val="32"/>
        </w:rPr>
      </w:pPr>
      <w:r>
        <w:rPr>
          <w:b/>
          <w:bCs/>
          <w:sz w:val="32"/>
          <w:szCs w:val="32"/>
        </w:rPr>
        <w:t>Student number: 2131514</w:t>
      </w:r>
    </w:p>
    <w:p w14:paraId="120FF15A" w14:textId="0B040B1C" w:rsidR="004F5B07" w:rsidRPr="00F861C8" w:rsidRDefault="004F5B07" w:rsidP="004F5B07">
      <w:pPr>
        <w:spacing w:before="0"/>
        <w:jc w:val="center"/>
        <w:rPr>
          <w:b/>
          <w:bCs/>
          <w:sz w:val="32"/>
          <w:szCs w:val="32"/>
        </w:rPr>
      </w:pPr>
      <w:r w:rsidRPr="00F861C8">
        <w:rPr>
          <w:b/>
          <w:bCs/>
          <w:sz w:val="32"/>
          <w:szCs w:val="32"/>
        </w:rPr>
        <w:t>BA International Hotel Management</w:t>
      </w:r>
    </w:p>
    <w:p w14:paraId="08AAD1A1" w14:textId="77777777" w:rsidR="004F5B07" w:rsidRPr="00F861C8" w:rsidRDefault="004F5B07" w:rsidP="004F5B07">
      <w:pPr>
        <w:spacing w:before="0"/>
        <w:jc w:val="center"/>
        <w:rPr>
          <w:b/>
          <w:bCs/>
          <w:sz w:val="32"/>
          <w:szCs w:val="32"/>
        </w:rPr>
      </w:pPr>
      <w:r w:rsidRPr="00F861C8">
        <w:rPr>
          <w:b/>
          <w:bCs/>
          <w:sz w:val="32"/>
          <w:szCs w:val="32"/>
        </w:rPr>
        <w:t>Module: Financial Management for the Hotel Industry</w:t>
      </w:r>
    </w:p>
    <w:p w14:paraId="1C38CF5A" w14:textId="77777777" w:rsidR="004F5B07" w:rsidRPr="00F861C8" w:rsidRDefault="004F5B07" w:rsidP="004F5B07">
      <w:pPr>
        <w:spacing w:before="0"/>
        <w:jc w:val="center"/>
        <w:rPr>
          <w:b/>
          <w:bCs/>
          <w:sz w:val="32"/>
          <w:szCs w:val="32"/>
        </w:rPr>
      </w:pPr>
      <w:r w:rsidRPr="00F861C8">
        <w:rPr>
          <w:b/>
          <w:bCs/>
          <w:sz w:val="32"/>
          <w:szCs w:val="32"/>
        </w:rPr>
        <w:t>Module code: BMIH5007</w:t>
      </w:r>
    </w:p>
    <w:p w14:paraId="4A777C92" w14:textId="77777777" w:rsidR="004F5B07" w:rsidRPr="00F861C8" w:rsidRDefault="004F5B07" w:rsidP="004F5B07">
      <w:pPr>
        <w:spacing w:before="0"/>
        <w:jc w:val="center"/>
        <w:rPr>
          <w:b/>
          <w:bCs/>
          <w:sz w:val="32"/>
          <w:szCs w:val="32"/>
        </w:rPr>
      </w:pPr>
      <w:r w:rsidRPr="00F861C8">
        <w:rPr>
          <w:b/>
          <w:bCs/>
          <w:sz w:val="32"/>
          <w:szCs w:val="32"/>
        </w:rPr>
        <w:t>Report Case Study: The City Hotel</w:t>
      </w:r>
    </w:p>
    <w:p w14:paraId="64F2D4D0" w14:textId="77777777" w:rsidR="004F5B07" w:rsidRDefault="004F5B07" w:rsidP="004F5B07">
      <w:pPr>
        <w:spacing w:before="0"/>
        <w:jc w:val="center"/>
        <w:rPr>
          <w:b/>
          <w:bCs/>
          <w:sz w:val="32"/>
          <w:szCs w:val="32"/>
        </w:rPr>
      </w:pPr>
      <w:r w:rsidRPr="00F861C8">
        <w:rPr>
          <w:b/>
          <w:bCs/>
          <w:sz w:val="32"/>
          <w:szCs w:val="32"/>
        </w:rPr>
        <w:t>Lecturer: Tristan Hawkins</w:t>
      </w:r>
    </w:p>
    <w:p w14:paraId="52DB1F5B" w14:textId="77777777" w:rsidR="004F5B07" w:rsidRDefault="004F5B07" w:rsidP="004F5B07">
      <w:pPr>
        <w:spacing w:before="0"/>
        <w:jc w:val="center"/>
        <w:rPr>
          <w:b/>
          <w:bCs/>
          <w:sz w:val="32"/>
          <w:szCs w:val="32"/>
        </w:rPr>
      </w:pPr>
      <w:r>
        <w:rPr>
          <w:b/>
          <w:bCs/>
          <w:sz w:val="32"/>
          <w:szCs w:val="32"/>
        </w:rPr>
        <w:t>Word count: 2095</w:t>
      </w:r>
    </w:p>
    <w:p w14:paraId="3B4EC033" w14:textId="77777777" w:rsidR="004F5B07" w:rsidRDefault="004F5B07" w:rsidP="004F5B07">
      <w:pPr>
        <w:spacing w:before="0"/>
        <w:jc w:val="center"/>
        <w:rPr>
          <w:b/>
          <w:bCs/>
          <w:sz w:val="32"/>
          <w:szCs w:val="32"/>
        </w:rPr>
      </w:pPr>
    </w:p>
    <w:p w14:paraId="0465EBE8" w14:textId="77777777" w:rsidR="004F5B07" w:rsidRDefault="004F5B07" w:rsidP="004F5B07">
      <w:pPr>
        <w:spacing w:before="0"/>
        <w:jc w:val="center"/>
        <w:rPr>
          <w:b/>
          <w:bCs/>
          <w:sz w:val="32"/>
          <w:szCs w:val="32"/>
        </w:rPr>
      </w:pPr>
    </w:p>
    <w:p w14:paraId="5517E0F2" w14:textId="77777777" w:rsidR="004F5B07" w:rsidRDefault="004F5B07" w:rsidP="004F5B07">
      <w:pPr>
        <w:spacing w:before="0"/>
        <w:jc w:val="center"/>
        <w:rPr>
          <w:b/>
          <w:bCs/>
          <w:sz w:val="32"/>
          <w:szCs w:val="32"/>
        </w:rPr>
      </w:pPr>
    </w:p>
    <w:p w14:paraId="101D9090" w14:textId="77777777" w:rsidR="004F5B07" w:rsidRDefault="004F5B07" w:rsidP="004F5B07">
      <w:pPr>
        <w:spacing w:before="0"/>
        <w:jc w:val="center"/>
        <w:rPr>
          <w:b/>
          <w:bCs/>
          <w:sz w:val="32"/>
          <w:szCs w:val="32"/>
        </w:rPr>
      </w:pPr>
    </w:p>
    <w:p w14:paraId="593FA653" w14:textId="77777777" w:rsidR="004F5B07" w:rsidRDefault="004F5B07" w:rsidP="004F5B07">
      <w:pPr>
        <w:spacing w:before="0"/>
        <w:jc w:val="center"/>
        <w:rPr>
          <w:b/>
          <w:bCs/>
          <w:sz w:val="32"/>
          <w:szCs w:val="32"/>
        </w:rPr>
      </w:pPr>
    </w:p>
    <w:p w14:paraId="79DC98F6" w14:textId="77777777" w:rsidR="004F5B07" w:rsidRDefault="004F5B07" w:rsidP="004F5B07">
      <w:pPr>
        <w:spacing w:before="0"/>
        <w:jc w:val="center"/>
        <w:rPr>
          <w:b/>
          <w:bCs/>
          <w:sz w:val="32"/>
          <w:szCs w:val="32"/>
        </w:rPr>
      </w:pPr>
    </w:p>
    <w:p w14:paraId="1EE51B44" w14:textId="77777777" w:rsidR="004F5B07" w:rsidRDefault="004F5B07" w:rsidP="004F5B07">
      <w:pPr>
        <w:spacing w:before="0"/>
        <w:jc w:val="center"/>
        <w:rPr>
          <w:b/>
          <w:bCs/>
          <w:sz w:val="32"/>
          <w:szCs w:val="32"/>
        </w:rPr>
      </w:pPr>
    </w:p>
    <w:p w14:paraId="5653C9F5" w14:textId="77777777" w:rsidR="004F5B07" w:rsidRDefault="004F5B07" w:rsidP="004F5B07">
      <w:pPr>
        <w:spacing w:before="0"/>
        <w:jc w:val="center"/>
        <w:rPr>
          <w:b/>
          <w:bCs/>
          <w:sz w:val="32"/>
          <w:szCs w:val="32"/>
        </w:rPr>
      </w:pPr>
    </w:p>
    <w:p w14:paraId="67779611" w14:textId="77777777" w:rsidR="004F5B07" w:rsidRDefault="004F5B07" w:rsidP="004F5B07">
      <w:pPr>
        <w:spacing w:before="0"/>
        <w:jc w:val="center"/>
        <w:rPr>
          <w:b/>
          <w:bCs/>
          <w:sz w:val="32"/>
          <w:szCs w:val="32"/>
        </w:rPr>
      </w:pPr>
    </w:p>
    <w:p w14:paraId="71C4F0C0" w14:textId="77777777" w:rsidR="004F5B07" w:rsidRDefault="004F5B07" w:rsidP="004F5B07">
      <w:pPr>
        <w:spacing w:before="0"/>
        <w:jc w:val="center"/>
        <w:rPr>
          <w:b/>
          <w:bCs/>
          <w:sz w:val="32"/>
          <w:szCs w:val="32"/>
        </w:rPr>
      </w:pPr>
    </w:p>
    <w:p w14:paraId="2B54E924" w14:textId="77777777" w:rsidR="004F5B07" w:rsidRDefault="004F5B07" w:rsidP="004F5B07">
      <w:pPr>
        <w:spacing w:before="0"/>
        <w:jc w:val="center"/>
        <w:rPr>
          <w:b/>
          <w:bCs/>
          <w:sz w:val="32"/>
          <w:szCs w:val="32"/>
        </w:rPr>
      </w:pPr>
    </w:p>
    <w:p w14:paraId="7380D96D" w14:textId="77777777" w:rsidR="004F5B07" w:rsidRDefault="004F5B07" w:rsidP="004F5B07">
      <w:pPr>
        <w:spacing w:before="0"/>
        <w:jc w:val="center"/>
        <w:rPr>
          <w:b/>
          <w:bCs/>
          <w:sz w:val="32"/>
          <w:szCs w:val="32"/>
        </w:rPr>
      </w:pPr>
    </w:p>
    <w:p w14:paraId="5532122E" w14:textId="38DF9BA7" w:rsidR="00AC2635" w:rsidRPr="00AC2635" w:rsidRDefault="004F5B07" w:rsidP="00AC2635">
      <w:pPr>
        <w:spacing w:before="0"/>
        <w:jc w:val="left"/>
        <w:rPr>
          <w:b/>
          <w:bCs/>
        </w:rPr>
      </w:pPr>
      <w:r w:rsidRPr="00D964B1">
        <w:rPr>
          <w:b/>
          <w:bCs/>
        </w:rPr>
        <w:t xml:space="preserve">AI declaration </w:t>
      </w:r>
    </w:p>
    <w:p w14:paraId="1A0BA960" w14:textId="77777777" w:rsidR="00AC2635" w:rsidRDefault="00AC2635" w:rsidP="00AC2635">
      <w:pPr>
        <w:jc w:val="left"/>
        <w:rPr>
          <w:b/>
          <w:sz w:val="32"/>
          <w:szCs w:val="32"/>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CF04ECC" w14:textId="77777777" w:rsidR="00AC2635" w:rsidRPr="00D964B1" w:rsidRDefault="00AC2635" w:rsidP="004F5B07"/>
    <w:p w14:paraId="081AAE3D" w14:textId="77777777" w:rsidR="004F5B07" w:rsidRPr="00D964B1" w:rsidRDefault="004F5B07" w:rsidP="004F5B07">
      <w:pPr>
        <w:spacing w:before="0"/>
        <w:jc w:val="center"/>
        <w:rPr>
          <w:b/>
          <w:bCs/>
        </w:rPr>
      </w:pPr>
    </w:p>
    <w:p w14:paraId="029B198E" w14:textId="77777777" w:rsidR="004F5B07" w:rsidRPr="00D964B1" w:rsidRDefault="004F5B07" w:rsidP="004F5B07">
      <w:pPr>
        <w:spacing w:before="0"/>
        <w:jc w:val="center"/>
        <w:rPr>
          <w:b/>
          <w:bCs/>
        </w:rPr>
      </w:pPr>
    </w:p>
    <w:p w14:paraId="13300354" w14:textId="77777777" w:rsidR="004F5B07" w:rsidRPr="00D964B1" w:rsidRDefault="004F5B07" w:rsidP="004F5B07">
      <w:pPr>
        <w:spacing w:before="0"/>
        <w:jc w:val="center"/>
        <w:rPr>
          <w:b/>
          <w:bCs/>
        </w:rPr>
      </w:pPr>
    </w:p>
    <w:p w14:paraId="237A3D33" w14:textId="77777777" w:rsidR="00ED6057" w:rsidRPr="00D964B1" w:rsidRDefault="00ED6057" w:rsidP="004F5B07">
      <w:pPr>
        <w:spacing w:before="0"/>
        <w:jc w:val="center"/>
        <w:rPr>
          <w:b/>
          <w:bCs/>
        </w:rPr>
      </w:pPr>
    </w:p>
    <w:p w14:paraId="14612B14" w14:textId="77777777" w:rsidR="00ED6057" w:rsidRPr="00D964B1" w:rsidRDefault="00ED6057" w:rsidP="004F5B07">
      <w:pPr>
        <w:spacing w:before="0"/>
        <w:jc w:val="center"/>
        <w:rPr>
          <w:b/>
          <w:bCs/>
        </w:rPr>
      </w:pPr>
    </w:p>
    <w:p w14:paraId="1A71A83C" w14:textId="77777777" w:rsidR="00ED6057" w:rsidRPr="00D964B1" w:rsidRDefault="00ED6057" w:rsidP="004F5B07">
      <w:pPr>
        <w:spacing w:before="0"/>
        <w:jc w:val="center"/>
        <w:rPr>
          <w:b/>
          <w:bCs/>
        </w:rPr>
      </w:pPr>
    </w:p>
    <w:p w14:paraId="31C51E99" w14:textId="77777777" w:rsidR="00ED6057" w:rsidRPr="00D964B1" w:rsidRDefault="00ED6057" w:rsidP="004F5B07">
      <w:pPr>
        <w:spacing w:before="0"/>
        <w:jc w:val="center"/>
        <w:rPr>
          <w:b/>
          <w:bCs/>
        </w:rPr>
      </w:pPr>
    </w:p>
    <w:p w14:paraId="429F64C5" w14:textId="77777777" w:rsidR="00ED6057" w:rsidRPr="00D964B1" w:rsidRDefault="00ED6057" w:rsidP="004F5B07">
      <w:pPr>
        <w:spacing w:before="0"/>
        <w:jc w:val="center"/>
        <w:rPr>
          <w:b/>
          <w:bCs/>
        </w:rPr>
      </w:pPr>
    </w:p>
    <w:p w14:paraId="5BAB6D6B" w14:textId="77777777" w:rsidR="00ED6057" w:rsidRPr="00D964B1" w:rsidRDefault="00ED6057" w:rsidP="004F5B07">
      <w:pPr>
        <w:spacing w:before="0"/>
        <w:jc w:val="center"/>
        <w:rPr>
          <w:b/>
          <w:bCs/>
        </w:rPr>
      </w:pPr>
    </w:p>
    <w:p w14:paraId="1B073DFF" w14:textId="77777777" w:rsidR="00ED6057" w:rsidRPr="00D964B1" w:rsidRDefault="00ED6057" w:rsidP="004F5B07">
      <w:pPr>
        <w:spacing w:before="0"/>
        <w:jc w:val="center"/>
        <w:rPr>
          <w:b/>
          <w:bCs/>
        </w:rPr>
      </w:pPr>
    </w:p>
    <w:p w14:paraId="22F223F2" w14:textId="77777777" w:rsidR="00ED6057" w:rsidRPr="00D964B1" w:rsidRDefault="00ED6057" w:rsidP="004F5B07">
      <w:pPr>
        <w:spacing w:before="0"/>
        <w:jc w:val="center"/>
        <w:rPr>
          <w:b/>
          <w:bCs/>
        </w:rPr>
      </w:pPr>
    </w:p>
    <w:p w14:paraId="13C2EA23" w14:textId="77777777" w:rsidR="00ED6057" w:rsidRPr="00D964B1" w:rsidRDefault="00ED6057" w:rsidP="004F5B07">
      <w:pPr>
        <w:spacing w:before="0"/>
        <w:jc w:val="center"/>
        <w:rPr>
          <w:b/>
          <w:bCs/>
        </w:rPr>
      </w:pPr>
    </w:p>
    <w:p w14:paraId="33FC5D79" w14:textId="77777777" w:rsidR="004F5B07" w:rsidRPr="00D964B1" w:rsidRDefault="004F5B07" w:rsidP="004F5B07">
      <w:pPr>
        <w:spacing w:before="0"/>
        <w:jc w:val="center"/>
        <w:rPr>
          <w:b/>
          <w:bCs/>
        </w:rPr>
      </w:pPr>
    </w:p>
    <w:p w14:paraId="1E366C1C" w14:textId="77777777" w:rsidR="00ED6057" w:rsidRPr="00D964B1" w:rsidRDefault="00ED6057" w:rsidP="004F5B07">
      <w:pPr>
        <w:spacing w:before="0" w:line="259" w:lineRule="auto"/>
        <w:jc w:val="left"/>
        <w:rPr>
          <w:b/>
          <w:bCs/>
        </w:rPr>
      </w:pPr>
    </w:p>
    <w:p w14:paraId="6E501CDE" w14:textId="77777777" w:rsidR="00ED6057" w:rsidRPr="00D964B1" w:rsidRDefault="00ED6057" w:rsidP="004F5B07">
      <w:pPr>
        <w:spacing w:before="0" w:line="259" w:lineRule="auto"/>
        <w:jc w:val="left"/>
        <w:rPr>
          <w:b/>
          <w:bCs/>
        </w:rPr>
      </w:pPr>
    </w:p>
    <w:p w14:paraId="0AC7091F" w14:textId="77777777" w:rsidR="00C020A9" w:rsidRDefault="00C020A9" w:rsidP="004F5B07">
      <w:pPr>
        <w:spacing w:before="0" w:line="259" w:lineRule="auto"/>
        <w:jc w:val="left"/>
        <w:rPr>
          <w:b/>
          <w:bCs/>
        </w:rPr>
      </w:pPr>
    </w:p>
    <w:p w14:paraId="23E9BC64" w14:textId="77777777" w:rsidR="00C020A9" w:rsidRDefault="00C020A9" w:rsidP="004F5B07">
      <w:pPr>
        <w:spacing w:before="0" w:line="259" w:lineRule="auto"/>
        <w:jc w:val="left"/>
        <w:rPr>
          <w:b/>
          <w:bCs/>
        </w:rPr>
      </w:pPr>
    </w:p>
    <w:p w14:paraId="1BC902DB" w14:textId="77777777" w:rsidR="00C020A9" w:rsidRDefault="00C020A9" w:rsidP="004F5B07">
      <w:pPr>
        <w:spacing w:before="0" w:line="259" w:lineRule="auto"/>
        <w:jc w:val="left"/>
        <w:rPr>
          <w:b/>
          <w:bCs/>
        </w:rPr>
      </w:pPr>
    </w:p>
    <w:p w14:paraId="752005B8" w14:textId="77777777" w:rsidR="00C020A9" w:rsidRDefault="00C020A9" w:rsidP="004F5B07">
      <w:pPr>
        <w:spacing w:before="0" w:line="259" w:lineRule="auto"/>
        <w:jc w:val="left"/>
        <w:rPr>
          <w:b/>
          <w:bCs/>
        </w:rPr>
      </w:pPr>
    </w:p>
    <w:p w14:paraId="739ABF06" w14:textId="097F5657" w:rsidR="004F5B07" w:rsidRPr="00C020A9" w:rsidRDefault="004F5B07" w:rsidP="004F5B07">
      <w:pPr>
        <w:spacing w:before="0" w:line="259" w:lineRule="auto"/>
        <w:jc w:val="left"/>
        <w:rPr>
          <w:b/>
          <w:bCs/>
          <w:color w:val="0F4761" w:themeColor="accent1" w:themeShade="BF"/>
          <w:sz w:val="28"/>
          <w:szCs w:val="28"/>
        </w:rPr>
      </w:pPr>
      <w:r w:rsidRPr="00C020A9">
        <w:rPr>
          <w:b/>
          <w:bCs/>
          <w:color w:val="0F4761" w:themeColor="accent1" w:themeShade="BF"/>
          <w:sz w:val="28"/>
          <w:szCs w:val="28"/>
        </w:rPr>
        <w:lastRenderedPageBreak/>
        <w:t xml:space="preserve">Executive </w:t>
      </w:r>
      <w:r w:rsidR="00794425" w:rsidRPr="00C020A9">
        <w:rPr>
          <w:b/>
          <w:bCs/>
          <w:color w:val="0F4761" w:themeColor="accent1" w:themeShade="BF"/>
          <w:sz w:val="28"/>
          <w:szCs w:val="28"/>
        </w:rPr>
        <w:t>S</w:t>
      </w:r>
      <w:r w:rsidRPr="00C020A9">
        <w:rPr>
          <w:b/>
          <w:bCs/>
          <w:color w:val="0F4761" w:themeColor="accent1" w:themeShade="BF"/>
          <w:sz w:val="28"/>
          <w:szCs w:val="28"/>
        </w:rPr>
        <w:t>ummary</w:t>
      </w:r>
    </w:p>
    <w:p w14:paraId="129F41BE" w14:textId="65BBA724" w:rsidR="004F5B07" w:rsidRPr="00D964B1" w:rsidRDefault="004F5B07" w:rsidP="00C020A9">
      <w:pPr>
        <w:spacing w:before="0"/>
        <w:jc w:val="left"/>
      </w:pPr>
      <w:r w:rsidRPr="00D964B1">
        <w:t>The City Hotel's financial performance is examined in the report, which shows a significant decrease in revenue and profitability</w:t>
      </w:r>
      <w:r w:rsidR="00BE3CBE" w:rsidRPr="00D964B1">
        <w:t xml:space="preserve">.  </w:t>
      </w:r>
      <w:r w:rsidRPr="00D964B1">
        <w:t>Furthermore, despite reductions, operational costs—particularly employee expenses—remain high, suggesting inefficiencies. While rising debts and declining retained earnings exacerbate long-term solvency issues, the hotel's decreased liquidity highlights its struggle to meet short-term obligations.</w:t>
      </w:r>
      <w:r w:rsidR="001239F6" w:rsidRPr="00D964B1">
        <w:t xml:space="preserve">  A critical analysis will be </w:t>
      </w:r>
      <w:r w:rsidR="00041592" w:rsidRPr="00D964B1">
        <w:t xml:space="preserve">carried out to </w:t>
      </w:r>
      <w:r w:rsidR="00794425" w:rsidRPr="00D964B1">
        <w:t>find a turnaround strategy.</w:t>
      </w:r>
    </w:p>
    <w:p w14:paraId="02A9D38B" w14:textId="77777777" w:rsidR="004F5B07" w:rsidRPr="00D964B1" w:rsidRDefault="004F5B07" w:rsidP="004F5B07">
      <w:pPr>
        <w:spacing w:before="0" w:line="259" w:lineRule="auto"/>
        <w:jc w:val="left"/>
      </w:pPr>
    </w:p>
    <w:p w14:paraId="482533D8" w14:textId="77777777" w:rsidR="004F5B07" w:rsidRPr="00D964B1" w:rsidRDefault="004F5B07" w:rsidP="004F5B07">
      <w:pPr>
        <w:spacing w:before="0" w:line="259" w:lineRule="auto"/>
        <w:jc w:val="left"/>
      </w:pPr>
    </w:p>
    <w:p w14:paraId="5642AFB9" w14:textId="77777777" w:rsidR="004F5B07" w:rsidRPr="00D964B1" w:rsidRDefault="004F5B07" w:rsidP="004F5B07">
      <w:pPr>
        <w:spacing w:before="0" w:line="259" w:lineRule="auto"/>
        <w:jc w:val="left"/>
      </w:pPr>
    </w:p>
    <w:p w14:paraId="575C3D46" w14:textId="77777777" w:rsidR="004F5B07" w:rsidRPr="00D964B1" w:rsidRDefault="004F5B07" w:rsidP="004F5B07">
      <w:pPr>
        <w:spacing w:before="0" w:line="259" w:lineRule="auto"/>
        <w:jc w:val="left"/>
      </w:pPr>
    </w:p>
    <w:p w14:paraId="08A783F2" w14:textId="77777777" w:rsidR="004F5B07" w:rsidRPr="00D964B1" w:rsidRDefault="004F5B07" w:rsidP="004F5B07">
      <w:pPr>
        <w:spacing w:before="0" w:line="259" w:lineRule="auto"/>
        <w:jc w:val="left"/>
      </w:pPr>
    </w:p>
    <w:p w14:paraId="1D7D8267" w14:textId="77777777" w:rsidR="004F5B07" w:rsidRPr="00D964B1" w:rsidRDefault="004F5B07" w:rsidP="004F5B07">
      <w:pPr>
        <w:spacing w:before="0" w:line="259" w:lineRule="auto"/>
        <w:jc w:val="left"/>
      </w:pPr>
    </w:p>
    <w:p w14:paraId="730078B0" w14:textId="77777777" w:rsidR="004F5B07" w:rsidRPr="00D964B1" w:rsidRDefault="004F5B07" w:rsidP="004F5B07">
      <w:pPr>
        <w:spacing w:before="0" w:line="259" w:lineRule="auto"/>
        <w:jc w:val="left"/>
      </w:pPr>
    </w:p>
    <w:p w14:paraId="7422FEE1" w14:textId="77777777" w:rsidR="004F5B07" w:rsidRPr="00D964B1" w:rsidRDefault="004F5B07" w:rsidP="004F5B07">
      <w:pPr>
        <w:spacing w:before="0" w:line="259" w:lineRule="auto"/>
        <w:jc w:val="left"/>
      </w:pPr>
    </w:p>
    <w:p w14:paraId="7D99032F" w14:textId="77777777" w:rsidR="004F5B07" w:rsidRPr="00D964B1" w:rsidRDefault="004F5B07" w:rsidP="004F5B07">
      <w:pPr>
        <w:spacing w:before="0" w:line="259" w:lineRule="auto"/>
        <w:jc w:val="left"/>
      </w:pPr>
    </w:p>
    <w:p w14:paraId="721C0F3E" w14:textId="77777777" w:rsidR="004F5B07" w:rsidRPr="00D964B1" w:rsidRDefault="004F5B07" w:rsidP="004F5B07">
      <w:pPr>
        <w:spacing w:before="0" w:line="259" w:lineRule="auto"/>
        <w:jc w:val="left"/>
      </w:pPr>
    </w:p>
    <w:p w14:paraId="3981B064" w14:textId="77777777" w:rsidR="004F5B07" w:rsidRPr="00D964B1" w:rsidRDefault="004F5B07" w:rsidP="004F5B07">
      <w:pPr>
        <w:spacing w:before="0" w:line="259" w:lineRule="auto"/>
        <w:jc w:val="left"/>
      </w:pPr>
    </w:p>
    <w:p w14:paraId="2BE4942E" w14:textId="77777777" w:rsidR="00794425" w:rsidRPr="00D964B1" w:rsidRDefault="00794425" w:rsidP="004F5B07">
      <w:pPr>
        <w:spacing w:before="0" w:line="259" w:lineRule="auto"/>
        <w:jc w:val="left"/>
      </w:pPr>
    </w:p>
    <w:p w14:paraId="0069CD7D" w14:textId="77777777" w:rsidR="00794425" w:rsidRPr="00D964B1" w:rsidRDefault="00794425" w:rsidP="004F5B07">
      <w:pPr>
        <w:spacing w:before="0" w:line="259" w:lineRule="auto"/>
        <w:jc w:val="left"/>
      </w:pPr>
    </w:p>
    <w:p w14:paraId="02B4BD01" w14:textId="77777777" w:rsidR="00794425" w:rsidRPr="00D964B1" w:rsidRDefault="00794425" w:rsidP="004F5B07">
      <w:pPr>
        <w:spacing w:before="0" w:line="259" w:lineRule="auto"/>
        <w:jc w:val="left"/>
      </w:pPr>
    </w:p>
    <w:p w14:paraId="691208B1" w14:textId="77777777" w:rsidR="00794425" w:rsidRPr="00D964B1" w:rsidRDefault="00794425" w:rsidP="004F5B07">
      <w:pPr>
        <w:spacing w:before="0" w:line="259" w:lineRule="auto"/>
        <w:jc w:val="left"/>
      </w:pPr>
    </w:p>
    <w:p w14:paraId="1B8A5265" w14:textId="77777777" w:rsidR="00794425" w:rsidRPr="00D964B1" w:rsidRDefault="00794425" w:rsidP="004F5B07">
      <w:pPr>
        <w:spacing w:before="0" w:line="259" w:lineRule="auto"/>
        <w:jc w:val="left"/>
      </w:pPr>
    </w:p>
    <w:p w14:paraId="02ED19BA" w14:textId="77777777" w:rsidR="00794425" w:rsidRPr="00D964B1" w:rsidRDefault="00794425" w:rsidP="004F5B07">
      <w:pPr>
        <w:spacing w:before="0" w:line="259" w:lineRule="auto"/>
        <w:jc w:val="left"/>
      </w:pPr>
    </w:p>
    <w:p w14:paraId="7D752372" w14:textId="77777777" w:rsidR="00794425" w:rsidRPr="00D964B1" w:rsidRDefault="00794425" w:rsidP="004F5B07">
      <w:pPr>
        <w:spacing w:before="0" w:line="259" w:lineRule="auto"/>
        <w:jc w:val="left"/>
      </w:pPr>
    </w:p>
    <w:p w14:paraId="01C6A031" w14:textId="77777777" w:rsidR="00794425" w:rsidRPr="00D964B1" w:rsidRDefault="00794425" w:rsidP="004F5B07">
      <w:pPr>
        <w:spacing w:before="0" w:line="259" w:lineRule="auto"/>
        <w:jc w:val="left"/>
      </w:pPr>
    </w:p>
    <w:p w14:paraId="5309C07E" w14:textId="77777777" w:rsidR="00794425" w:rsidRPr="00D964B1" w:rsidRDefault="00794425" w:rsidP="004F5B07">
      <w:pPr>
        <w:spacing w:before="0" w:line="259" w:lineRule="auto"/>
        <w:jc w:val="left"/>
      </w:pPr>
    </w:p>
    <w:p w14:paraId="5427E16D" w14:textId="77777777" w:rsidR="00794425" w:rsidRPr="00D964B1" w:rsidRDefault="00794425" w:rsidP="004F5B07">
      <w:pPr>
        <w:spacing w:before="0" w:line="259" w:lineRule="auto"/>
        <w:jc w:val="left"/>
      </w:pPr>
    </w:p>
    <w:p w14:paraId="2E3809B0" w14:textId="77777777" w:rsidR="00794425" w:rsidRPr="00D964B1" w:rsidRDefault="00794425" w:rsidP="004F5B07">
      <w:pPr>
        <w:spacing w:before="0" w:line="259" w:lineRule="auto"/>
        <w:jc w:val="left"/>
      </w:pPr>
    </w:p>
    <w:p w14:paraId="276B0DA9" w14:textId="77777777" w:rsidR="00794425" w:rsidRPr="00D964B1" w:rsidRDefault="00794425" w:rsidP="004F5B07">
      <w:pPr>
        <w:spacing w:before="0" w:line="259" w:lineRule="auto"/>
        <w:jc w:val="left"/>
      </w:pPr>
    </w:p>
    <w:p w14:paraId="3F58B156" w14:textId="77777777" w:rsidR="004F5B07" w:rsidRPr="00D964B1" w:rsidRDefault="004F5B07" w:rsidP="004F5B07">
      <w:pPr>
        <w:spacing w:before="0" w:line="259" w:lineRule="auto"/>
        <w:jc w:val="left"/>
        <w:rPr>
          <w:b/>
          <w:bCs/>
        </w:rPr>
      </w:pPr>
    </w:p>
    <w:sdt>
      <w:sdtPr>
        <w:rPr>
          <w:rFonts w:ascii="Arial" w:eastAsiaTheme="minorHAnsi" w:hAnsi="Arial" w:cs="Arial"/>
          <w:bCs w:val="0"/>
          <w:color w:val="auto"/>
          <w:sz w:val="24"/>
          <w:szCs w:val="24"/>
          <w:lang w:val="en-GB"/>
        </w:rPr>
        <w:id w:val="1109316879"/>
        <w:docPartObj>
          <w:docPartGallery w:val="Table of Contents"/>
          <w:docPartUnique/>
        </w:docPartObj>
      </w:sdtPr>
      <w:sdtEndPr>
        <w:rPr>
          <w:b/>
        </w:rPr>
      </w:sdtEndPr>
      <w:sdtContent>
        <w:p w14:paraId="4898153F" w14:textId="77777777" w:rsidR="004F5B07" w:rsidRPr="00C020A9" w:rsidRDefault="004F5B07" w:rsidP="004F5B07">
          <w:pPr>
            <w:pStyle w:val="TOCHeading"/>
            <w:jc w:val="center"/>
            <w:rPr>
              <w:rFonts w:ascii="Arial" w:hAnsi="Arial" w:cs="Arial"/>
              <w:b/>
              <w:bCs w:val="0"/>
              <w:color w:val="auto"/>
              <w:sz w:val="28"/>
              <w:szCs w:val="28"/>
              <w:lang w:val="en-GB"/>
            </w:rPr>
          </w:pPr>
          <w:r w:rsidRPr="00C020A9">
            <w:rPr>
              <w:rFonts w:ascii="Arial" w:hAnsi="Arial" w:cs="Arial"/>
              <w:b/>
              <w:bCs w:val="0"/>
              <w:color w:val="auto"/>
              <w:sz w:val="28"/>
              <w:szCs w:val="28"/>
              <w:lang w:val="en-GB"/>
            </w:rPr>
            <w:t>Table of Contents</w:t>
          </w:r>
        </w:p>
        <w:p w14:paraId="68C93047" w14:textId="77777777" w:rsidR="00D42155" w:rsidRPr="00D964B1" w:rsidRDefault="00D42155" w:rsidP="004F5B07">
          <w:pPr>
            <w:pStyle w:val="TOC1"/>
            <w:tabs>
              <w:tab w:val="right" w:leader="dot" w:pos="9016"/>
            </w:tabs>
          </w:pPr>
        </w:p>
        <w:p w14:paraId="0E4EA9C4" w14:textId="73C61777" w:rsidR="00D42155" w:rsidRPr="00D964B1" w:rsidRDefault="00890456" w:rsidP="004F5B07">
          <w:pPr>
            <w:pStyle w:val="TOC1"/>
            <w:tabs>
              <w:tab w:val="right" w:leader="dot" w:pos="9016"/>
            </w:tabs>
          </w:pPr>
          <w:r w:rsidRPr="00D964B1">
            <w:t>Executive Summary……………………………………………………………………….</w:t>
          </w:r>
          <w:r w:rsidR="00CA6D60">
            <w:t>3</w:t>
          </w:r>
        </w:p>
        <w:p w14:paraId="0D73E609" w14:textId="5C97E6B9" w:rsidR="004F5B07" w:rsidRPr="00D964B1" w:rsidRDefault="004F5B07" w:rsidP="004F5B07">
          <w:pPr>
            <w:pStyle w:val="TOC1"/>
            <w:tabs>
              <w:tab w:val="right" w:leader="dot" w:pos="9016"/>
            </w:tabs>
            <w:rPr>
              <w:rFonts w:eastAsiaTheme="minorEastAsia"/>
              <w:lang w:eastAsia="en-IN"/>
            </w:rPr>
          </w:pPr>
          <w:r w:rsidRPr="00D964B1">
            <w:fldChar w:fldCharType="begin"/>
          </w:r>
          <w:r w:rsidRPr="00D964B1">
            <w:instrText xml:space="preserve"> TOC \o "1-3" \h \z \u </w:instrText>
          </w:r>
          <w:r w:rsidRPr="00D964B1">
            <w:fldChar w:fldCharType="separate"/>
          </w:r>
          <w:hyperlink w:anchor="_Toc179078434" w:history="1">
            <w:r w:rsidRPr="00D964B1">
              <w:rPr>
                <w:rStyle w:val="Hyperlink"/>
                <w:color w:val="auto"/>
              </w:rPr>
              <w:t>Introduction</w:t>
            </w:r>
            <w:r w:rsidR="00BF3FEA">
              <w:rPr>
                <w:webHidden/>
              </w:rPr>
              <w:t>…………………………………………………………………………………</w:t>
            </w:r>
            <w:r w:rsidR="00840399">
              <w:rPr>
                <w:webHidden/>
              </w:rPr>
              <w:t>5</w:t>
            </w:r>
          </w:hyperlink>
        </w:p>
        <w:p w14:paraId="324C9A12" w14:textId="10946A43" w:rsidR="004F5B07" w:rsidRPr="00D964B1" w:rsidRDefault="004F5B07" w:rsidP="004F5B07">
          <w:pPr>
            <w:pStyle w:val="TOC1"/>
            <w:tabs>
              <w:tab w:val="right" w:leader="dot" w:pos="9016"/>
            </w:tabs>
            <w:rPr>
              <w:rFonts w:eastAsiaTheme="minorEastAsia"/>
              <w:lang w:eastAsia="en-IN"/>
            </w:rPr>
          </w:pPr>
          <w:hyperlink w:anchor="_Toc179078435" w:history="1">
            <w:r w:rsidRPr="00D964B1">
              <w:rPr>
                <w:rStyle w:val="Hyperlink"/>
                <w:color w:val="auto"/>
              </w:rPr>
              <w:t>Evaluate the trends and patterns in the hotel’s financial performanc</w:t>
            </w:r>
            <w:r w:rsidR="003167AD">
              <w:rPr>
                <w:rStyle w:val="Hyperlink"/>
                <w:color w:val="auto"/>
              </w:rPr>
              <w:t>e</w:t>
            </w:r>
            <w:r w:rsidR="00022EB0">
              <w:rPr>
                <w:rStyle w:val="Hyperlink"/>
                <w:color w:val="auto"/>
              </w:rPr>
              <w:t>…………..</w:t>
            </w:r>
            <w:r w:rsidR="003167AD">
              <w:rPr>
                <w:rStyle w:val="Hyperlink"/>
                <w:color w:val="auto"/>
              </w:rPr>
              <w:t>…</w:t>
            </w:r>
            <w:r w:rsidR="00022EB0">
              <w:rPr>
                <w:webHidden/>
              </w:rPr>
              <w:t>5-7</w:t>
            </w:r>
          </w:hyperlink>
        </w:p>
        <w:p w14:paraId="3FBF8439" w14:textId="0282B8A9" w:rsidR="004F5B07" w:rsidRPr="00D964B1" w:rsidRDefault="004F5B07" w:rsidP="004F5B07">
          <w:pPr>
            <w:pStyle w:val="TOC1"/>
            <w:tabs>
              <w:tab w:val="right" w:leader="dot" w:pos="9016"/>
            </w:tabs>
            <w:rPr>
              <w:rFonts w:eastAsiaTheme="minorEastAsia"/>
              <w:lang w:eastAsia="en-IN"/>
            </w:rPr>
          </w:pPr>
          <w:hyperlink w:anchor="_Toc179078436" w:history="1">
            <w:r w:rsidRPr="00D964B1">
              <w:rPr>
                <w:rStyle w:val="Hyperlink"/>
                <w:color w:val="auto"/>
              </w:rPr>
              <w:t>Identify the key reasons behind the decline in profitability</w:t>
            </w:r>
            <w:r w:rsidR="00022EB0">
              <w:rPr>
                <w:webHidden/>
              </w:rPr>
              <w:t>……………….………….7-9</w:t>
            </w:r>
          </w:hyperlink>
        </w:p>
        <w:p w14:paraId="314056D3" w14:textId="61004F86" w:rsidR="004F5B07" w:rsidRPr="00D964B1" w:rsidRDefault="004F5B07" w:rsidP="004F5B07">
          <w:pPr>
            <w:pStyle w:val="TOC1"/>
            <w:tabs>
              <w:tab w:val="right" w:leader="dot" w:pos="9016"/>
            </w:tabs>
            <w:rPr>
              <w:rFonts w:eastAsiaTheme="minorEastAsia"/>
              <w:lang w:eastAsia="en-IN"/>
            </w:rPr>
          </w:pPr>
          <w:hyperlink w:anchor="_Toc179078437" w:history="1">
            <w:r w:rsidRPr="00D964B1">
              <w:rPr>
                <w:rStyle w:val="Hyperlink"/>
                <w:color w:val="auto"/>
              </w:rPr>
              <w:t>A comprehensive turnaround strategy to revitalise the hotel’s financial health</w:t>
            </w:r>
            <w:r w:rsidR="00022EB0">
              <w:rPr>
                <w:webHidden/>
              </w:rPr>
              <w:t>……9-10</w:t>
            </w:r>
          </w:hyperlink>
        </w:p>
        <w:p w14:paraId="0C4FA782" w14:textId="6E49395F" w:rsidR="004F5B07" w:rsidRPr="00D964B1" w:rsidRDefault="004F5B07" w:rsidP="004F5B07">
          <w:pPr>
            <w:pStyle w:val="TOC1"/>
            <w:tabs>
              <w:tab w:val="right" w:leader="dot" w:pos="9016"/>
            </w:tabs>
          </w:pPr>
          <w:hyperlink w:anchor="_Toc179078438" w:history="1">
            <w:r w:rsidRPr="00D964B1">
              <w:rPr>
                <w:rStyle w:val="Hyperlink"/>
                <w:color w:val="auto"/>
              </w:rPr>
              <w:t>Conclusion</w:t>
            </w:r>
            <w:r w:rsidR="00BF3FEA">
              <w:rPr>
                <w:webHidden/>
              </w:rPr>
              <w:t>…………………………………………………………………………………10</w:t>
            </w:r>
          </w:hyperlink>
        </w:p>
        <w:p w14:paraId="54BBBE38" w14:textId="27970422" w:rsidR="00890456" w:rsidRPr="00D964B1" w:rsidRDefault="00890456" w:rsidP="00890456">
          <w:r w:rsidRPr="00D964B1">
            <w:t>Re</w:t>
          </w:r>
          <w:r w:rsidR="00611F9E" w:rsidRPr="00D964B1">
            <w:t>commendation…………………………………………………………………………</w:t>
          </w:r>
          <w:r w:rsidR="00BF3FEA">
            <w:t>10</w:t>
          </w:r>
        </w:p>
        <w:p w14:paraId="66D9EB4F" w14:textId="730AD6D0" w:rsidR="004F5B07" w:rsidRPr="00D964B1" w:rsidRDefault="004F5B07" w:rsidP="004F5B07">
          <w:pPr>
            <w:pStyle w:val="TOC1"/>
            <w:tabs>
              <w:tab w:val="right" w:leader="dot" w:pos="9016"/>
            </w:tabs>
            <w:rPr>
              <w:rFonts w:eastAsiaTheme="minorEastAsia"/>
              <w:lang w:eastAsia="en-IN"/>
            </w:rPr>
          </w:pPr>
          <w:hyperlink w:anchor="_Toc179078439" w:history="1">
            <w:r w:rsidRPr="00D964B1">
              <w:rPr>
                <w:rStyle w:val="Hyperlink"/>
                <w:color w:val="auto"/>
              </w:rPr>
              <w:t>References</w:t>
            </w:r>
            <w:r w:rsidR="00BF3FEA">
              <w:rPr>
                <w:webHidden/>
              </w:rPr>
              <w:t>………………………………………………………………………………11-13</w:t>
            </w:r>
          </w:hyperlink>
        </w:p>
        <w:p w14:paraId="512521AC" w14:textId="77777777" w:rsidR="004F5B07" w:rsidRPr="00D964B1" w:rsidRDefault="004F5B07" w:rsidP="004F5B07">
          <w:r w:rsidRPr="00D964B1">
            <w:rPr>
              <w:b/>
              <w:bCs/>
            </w:rPr>
            <w:fldChar w:fldCharType="end"/>
          </w:r>
        </w:p>
      </w:sdtContent>
    </w:sdt>
    <w:p w14:paraId="18899383" w14:textId="77777777" w:rsidR="004F5B07" w:rsidRPr="00D964B1" w:rsidRDefault="004F5B07" w:rsidP="004F5B07">
      <w:pPr>
        <w:spacing w:before="0" w:line="259" w:lineRule="auto"/>
        <w:jc w:val="left"/>
        <w:rPr>
          <w:b/>
          <w:bCs/>
        </w:rPr>
      </w:pPr>
    </w:p>
    <w:p w14:paraId="70ECBBC3" w14:textId="77777777" w:rsidR="004F5B07" w:rsidRPr="00D964B1" w:rsidRDefault="004F5B07" w:rsidP="004F5B07">
      <w:pPr>
        <w:spacing w:before="0" w:line="259" w:lineRule="auto"/>
        <w:jc w:val="left"/>
        <w:rPr>
          <w:b/>
          <w:bCs/>
        </w:rPr>
      </w:pPr>
    </w:p>
    <w:p w14:paraId="44EC2A5D" w14:textId="77777777" w:rsidR="004F5B07" w:rsidRPr="00D964B1" w:rsidRDefault="004F5B07" w:rsidP="004F5B07">
      <w:pPr>
        <w:spacing w:before="0" w:line="259" w:lineRule="auto"/>
        <w:jc w:val="left"/>
        <w:rPr>
          <w:b/>
          <w:bCs/>
        </w:rPr>
      </w:pPr>
    </w:p>
    <w:p w14:paraId="33221BCF" w14:textId="77777777" w:rsidR="004F5B07" w:rsidRPr="00D964B1" w:rsidRDefault="004F5B07" w:rsidP="004F5B07">
      <w:pPr>
        <w:spacing w:before="0" w:line="259" w:lineRule="auto"/>
        <w:jc w:val="left"/>
        <w:rPr>
          <w:b/>
          <w:bCs/>
        </w:rPr>
      </w:pPr>
    </w:p>
    <w:p w14:paraId="3E91AEDD" w14:textId="77777777" w:rsidR="004F5B07" w:rsidRPr="00D964B1" w:rsidRDefault="004F5B07" w:rsidP="004F5B07">
      <w:pPr>
        <w:spacing w:before="0" w:line="259" w:lineRule="auto"/>
        <w:jc w:val="left"/>
        <w:rPr>
          <w:b/>
          <w:bCs/>
        </w:rPr>
      </w:pPr>
    </w:p>
    <w:p w14:paraId="75EE25E1" w14:textId="77777777" w:rsidR="004F5B07" w:rsidRPr="00D964B1" w:rsidRDefault="004F5B07" w:rsidP="004F5B07">
      <w:pPr>
        <w:spacing w:before="0" w:line="259" w:lineRule="auto"/>
        <w:jc w:val="left"/>
        <w:rPr>
          <w:b/>
          <w:bCs/>
        </w:rPr>
      </w:pPr>
      <w:r w:rsidRPr="00D964B1">
        <w:rPr>
          <w:b/>
          <w:bCs/>
        </w:rPr>
        <w:br w:type="page"/>
      </w:r>
    </w:p>
    <w:p w14:paraId="4C302186" w14:textId="77777777" w:rsidR="004F5B07" w:rsidRPr="00C020A9" w:rsidRDefault="004F5B07" w:rsidP="00C020A9">
      <w:pPr>
        <w:pStyle w:val="Heading1"/>
        <w:spacing w:line="360" w:lineRule="auto"/>
        <w:rPr>
          <w:rFonts w:ascii="Arial" w:hAnsi="Arial" w:cs="Arial"/>
          <w:b/>
          <w:bCs/>
          <w:sz w:val="28"/>
          <w:szCs w:val="28"/>
        </w:rPr>
      </w:pPr>
      <w:bookmarkStart w:id="0" w:name="_Toc179078434"/>
      <w:r w:rsidRPr="00C020A9">
        <w:rPr>
          <w:rFonts w:ascii="Arial" w:hAnsi="Arial" w:cs="Arial"/>
          <w:b/>
          <w:bCs/>
          <w:sz w:val="28"/>
          <w:szCs w:val="28"/>
        </w:rPr>
        <w:lastRenderedPageBreak/>
        <w:t>Introduction</w:t>
      </w:r>
      <w:bookmarkEnd w:id="0"/>
    </w:p>
    <w:p w14:paraId="6D82E406" w14:textId="77777777" w:rsidR="004F5B07" w:rsidRPr="00D964B1" w:rsidRDefault="004F5B07" w:rsidP="00C020A9">
      <w:r w:rsidRPr="00D964B1">
        <w:t>This report will evaluate the financial performance of the city hotel while identifying the reasons that have catered to its decline in finances and profitability. Through the analysis of the external factors and the trends of revenue, the report will aim to develop strategic recommendations that have been aimed at improving the financial health of the organisation.</w:t>
      </w:r>
    </w:p>
    <w:p w14:paraId="5172ABEC" w14:textId="77777777" w:rsidR="004F5B07" w:rsidRPr="00C020A9" w:rsidRDefault="004F5B07" w:rsidP="00C020A9">
      <w:pPr>
        <w:pStyle w:val="Heading1"/>
        <w:spacing w:line="360" w:lineRule="auto"/>
        <w:rPr>
          <w:rFonts w:ascii="Arial" w:hAnsi="Arial" w:cs="Arial"/>
          <w:b/>
          <w:bCs/>
          <w:sz w:val="28"/>
          <w:szCs w:val="28"/>
        </w:rPr>
      </w:pPr>
      <w:bookmarkStart w:id="1" w:name="_Toc179078435"/>
      <w:r w:rsidRPr="00C020A9">
        <w:rPr>
          <w:rFonts w:ascii="Arial" w:hAnsi="Arial" w:cs="Arial"/>
          <w:b/>
          <w:bCs/>
          <w:sz w:val="28"/>
          <w:szCs w:val="28"/>
        </w:rPr>
        <w:t>Evaluate the trends and patterns in the hotel’s financial performance</w:t>
      </w:r>
      <w:bookmarkEnd w:id="1"/>
    </w:p>
    <w:p w14:paraId="373A4C62" w14:textId="77777777" w:rsidR="004F5B07" w:rsidRPr="00D964B1" w:rsidRDefault="004F5B07" w:rsidP="00C020A9">
      <w:pPr>
        <w:tabs>
          <w:tab w:val="left" w:pos="1092"/>
        </w:tabs>
      </w:pPr>
      <w:r w:rsidRPr="00D964B1">
        <w:t xml:space="preserve">The financial performance of the hotel over the past three years has witnessed various critical trends in consideration of its profitability, revenue, and expenses. This will help to determine the shifts that have been observed in contrast to the challenges faced by the City Hotel. </w:t>
      </w:r>
    </w:p>
    <w:p w14:paraId="529128A9" w14:textId="7F31A75F" w:rsidR="004F5B07" w:rsidRPr="00D964B1" w:rsidRDefault="004F5B07" w:rsidP="00C020A9">
      <w:pPr>
        <w:tabs>
          <w:tab w:val="left" w:pos="1092"/>
        </w:tabs>
      </w:pPr>
      <w:r w:rsidRPr="00D964B1">
        <w:rPr>
          <w:b/>
          <w:bCs/>
        </w:rPr>
        <w:t>Decline in Revenue:</w:t>
      </w:r>
      <w:r w:rsidRPr="00D964B1">
        <w:t xml:space="preserve"> It has been observed that the trends in revenue for the organisation have faced a significant decline of 55.7% in 2023, considering a fall to £2,325,440 from £5,248,290 in 202</w:t>
      </w:r>
      <w:r w:rsidR="00FC7E6A" w:rsidRPr="00D964B1">
        <w:t>1</w:t>
      </w:r>
      <w:r w:rsidRPr="00D964B1">
        <w:t xml:space="preserve">, within a span of 2 years [Provided]. This is significantly concerning provided that the operation of the hotel is within an urban location in which there are higher rates of event traffic and occupancy. This should, however, positively contribute towards the revenue of the organisation. The onset of the COVID-19 pandemic has further impacted the hospitality sector with concerns about travel restrictions and lockdowns. This could play a prominent role towards the decline of revenue for the City Hotel. This similar trend has been witnessed across organisations operating in the hospitality sector. It has been observed that Marriott International has seen a decline in its revenue due to the onset of a pandemic by 50% (Marriott, 2024). On the other hand, the recovery strategies post-pandemic offered by the organisations, such as an integrated customer experience and flexible bookings due to the integration of digitised technologies have helped the hospitality sector in the UK to recover. However, the adoption of post-pandemic recovery strategies has not yet been displayed by The City Hotel. </w:t>
      </w:r>
    </w:p>
    <w:p w14:paraId="25D1CC2A" w14:textId="55BBC2AD" w:rsidR="004F5B07" w:rsidRPr="00D964B1" w:rsidRDefault="004F5B07" w:rsidP="00C020A9">
      <w:pPr>
        <w:tabs>
          <w:tab w:val="left" w:pos="1092"/>
        </w:tabs>
      </w:pPr>
      <w:r w:rsidRPr="00D964B1">
        <w:rPr>
          <w:b/>
          <w:bCs/>
        </w:rPr>
        <w:t>Management Expenses:</w:t>
      </w:r>
      <w:r w:rsidRPr="00D964B1">
        <w:t xml:space="preserve"> The overall costs that are associated with the hotel's operations, including the external expenses, costs of goods </w:t>
      </w:r>
      <w:proofErr w:type="gramStart"/>
      <w:r w:rsidRPr="00D964B1">
        <w:t>sold</w:t>
      </w:r>
      <w:proofErr w:type="gramEnd"/>
      <w:r w:rsidRPr="00D964B1">
        <w:t xml:space="preserve"> and the expenses </w:t>
      </w:r>
      <w:r w:rsidRPr="00D964B1">
        <w:lastRenderedPageBreak/>
        <w:t xml:space="preserve">procured externally have been critical to understanding the current situation of the hotel. It has been observed that the costs of employees remained the highest expense for the organisation has decreased to £1,233,160 in 2023 from £1,724,760 in 2021 [Provided]. In consideration of these reductions, a major proportion of the hotel's revenue has been allocated towards the cost of employees which could pose an indication towards the inefficiencies in the management of their labour within the periods where the hotel had a lower rate of occupancy. On the other hand, the competitors of the organisation such as the Premier Inn had introduced significant measures to cost-cutting through the introduction of self-check-in methods. The measure of adapting digitised technology within an organisation allows </w:t>
      </w:r>
      <w:r w:rsidR="008762BA" w:rsidRPr="00D964B1">
        <w:t>it</w:t>
      </w:r>
      <w:r w:rsidRPr="00D964B1">
        <w:t xml:space="preserve"> to reduce the cost of the workforce without having to compromise the quality of service provided by the brand (Leo </w:t>
      </w:r>
      <w:r w:rsidRPr="00D964B1">
        <w:rPr>
          <w:i/>
          <w:iCs/>
        </w:rPr>
        <w:t xml:space="preserve">et, al. </w:t>
      </w:r>
      <w:r w:rsidRPr="00D964B1">
        <w:t xml:space="preserve">2023). Moreover, it has been observed that the external expense of The City Hotel had dropped to £1,071,030 from £1,894,720 within the same time frame of 2021 to 2023. This decline suggests that the measures of cost-saving by the organisation had been insufficient to balance the decline in revenue. </w:t>
      </w:r>
    </w:p>
    <w:p w14:paraId="7C9228E4" w14:textId="77777777" w:rsidR="004F5B07" w:rsidRPr="00D964B1" w:rsidRDefault="004F5B07" w:rsidP="00C020A9">
      <w:pPr>
        <w:tabs>
          <w:tab w:val="left" w:pos="1092"/>
        </w:tabs>
      </w:pPr>
      <w:r w:rsidRPr="00D964B1">
        <w:rPr>
          <w:b/>
          <w:bCs/>
        </w:rPr>
        <w:t>Concerns to Profitability:</w:t>
      </w:r>
      <w:r w:rsidRPr="00D964B1">
        <w:t xml:space="preserve"> It has further been observed that the profitability of the organisation has been adversely affected which has caused the brand to procure a negative income from its operations. The operating income of the organisation was £664,160 in 2021 which has declined to £1,218,850 in 2023. A steep decline in profitability could be associated with a decline in the overall revenue for an organisation that is compounded through various fixed costs such as depreciation (Simon, 2021). It has further been observed that the depreciation of the city Hotel, which had increased to £661,590 from £409,190 had added prominent pressure on the overall profitability of the organisation.</w:t>
      </w:r>
    </w:p>
    <w:p w14:paraId="0E37B788" w14:textId="77777777" w:rsidR="004F5B07" w:rsidRPr="00D964B1" w:rsidRDefault="004F5B07" w:rsidP="00C020A9">
      <w:pPr>
        <w:tabs>
          <w:tab w:val="left" w:pos="1092"/>
        </w:tabs>
      </w:pPr>
      <w:r w:rsidRPr="00D964B1">
        <w:rPr>
          <w:b/>
          <w:bCs/>
        </w:rPr>
        <w:t>Challenges to Liquidity:</w:t>
      </w:r>
      <w:r w:rsidRPr="00D964B1">
        <w:t xml:space="preserve"> The liquidity of an organisation is significantly measured by the availability of assets and cash for an organisation (Alhassan and Islam, 2021). This adheres to an added concern for the City Hotel as the liquidity of the organisation had decreased to £295,510 in 2023 from £740,590 in 2021. The decline in liquidity for an organisation underscores a prominent reduction in the ability of the business to cover its liabilities in the short run (</w:t>
      </w:r>
      <w:proofErr w:type="spellStart"/>
      <w:r w:rsidRPr="00D964B1">
        <w:t>Oino</w:t>
      </w:r>
      <w:proofErr w:type="spellEnd"/>
      <w:r w:rsidRPr="00D964B1">
        <w:t xml:space="preserve">, 2021). This further indicates a negative perception of a brand considering the external pressure from the competitive market that could disrupt the long-term sustainability of the brand. The current asset of the City Hotel includes their trade and other receivables. This has also seen a decline to £1,285,880 </w:t>
      </w:r>
      <w:r w:rsidRPr="00D964B1">
        <w:lastRenderedPageBreak/>
        <w:t>from £1,891,970 within a span of 3 years. Therefore, the competitors of the hotel, such as, the Shangri-La group have effectively managed their challenges of liquidity by selling their assets that are not essential while securing partnerships with various digitised service providers (Sitecore, 2022). Implementing these measures has helped the organisation to significantly improve its flow of cash within the competitive hospitality market dynamics of the UK.</w:t>
      </w:r>
    </w:p>
    <w:p w14:paraId="0A8883E6" w14:textId="77777777" w:rsidR="004F5B07" w:rsidRPr="00D964B1" w:rsidRDefault="004F5B07" w:rsidP="00C020A9">
      <w:pPr>
        <w:tabs>
          <w:tab w:val="left" w:pos="1092"/>
        </w:tabs>
      </w:pPr>
      <w:r w:rsidRPr="00D964B1">
        <w:rPr>
          <w:b/>
          <w:bCs/>
        </w:rPr>
        <w:t xml:space="preserve">Issues of Solvency: </w:t>
      </w:r>
      <w:r w:rsidRPr="00D964B1">
        <w:t xml:space="preserve">Considering the perspective of solvency, the long-term borrowings of the City Hotel had increased to £8,290,570 in 2023 from £8,113,710. Moreover, it was observed that the retained earnings had decreased in adherence to a deficit of £151,050 in 2023, which was £801,550 in 2021. Determining the solvency of an organisation indicates the reduction of load from debt (Sikveland </w:t>
      </w:r>
      <w:r w:rsidRPr="00D964B1">
        <w:rPr>
          <w:i/>
          <w:iCs/>
        </w:rPr>
        <w:t xml:space="preserve">et al. </w:t>
      </w:r>
      <w:r w:rsidRPr="00D964B1">
        <w:t xml:space="preserve">2022). However, for the City Hotel, it remains leveraged. The City Hotel has further introduced a lease-free debt that has surged by £3,353,260 from £2,844,970. Within the hospitality sector leasing is a common tool for financing, however, it could put a strain on the brand in consideration of high levels of lease that could disrupt the generation of cash flow for an organisation (Grace </w:t>
      </w:r>
      <w:r w:rsidRPr="00D964B1">
        <w:rPr>
          <w:i/>
          <w:iCs/>
        </w:rPr>
        <w:t xml:space="preserve">et al. </w:t>
      </w:r>
      <w:r w:rsidRPr="00D964B1">
        <w:t xml:space="preserve">2020). Therefore, the organisations operating within the hospitality sector employ the use of the light asset model. The adoption of this model helps organisations to manage the overall issues of solvency by reducing the financial burden (Seo </w:t>
      </w:r>
      <w:r w:rsidRPr="00D964B1">
        <w:rPr>
          <w:i/>
          <w:iCs/>
        </w:rPr>
        <w:t xml:space="preserve">et al. </w:t>
      </w:r>
      <w:r w:rsidRPr="00D964B1">
        <w:t xml:space="preserve">2021). The City Hotel could therefore adapt to introduce similar models within their work environment that could help them reduce a prominent load in their worksheet.   </w:t>
      </w:r>
    </w:p>
    <w:p w14:paraId="3238B777" w14:textId="3C5A038F" w:rsidR="004F5B07" w:rsidRPr="00C020A9" w:rsidRDefault="004F5B07" w:rsidP="00C020A9">
      <w:pPr>
        <w:pStyle w:val="Heading1"/>
        <w:spacing w:line="360" w:lineRule="auto"/>
        <w:rPr>
          <w:rFonts w:ascii="Arial" w:hAnsi="Arial" w:cs="Arial"/>
          <w:b/>
          <w:bCs/>
          <w:sz w:val="28"/>
          <w:szCs w:val="28"/>
        </w:rPr>
      </w:pPr>
      <w:bookmarkStart w:id="2" w:name="_Toc179078436"/>
      <w:r w:rsidRPr="00C020A9">
        <w:rPr>
          <w:rFonts w:ascii="Arial" w:hAnsi="Arial" w:cs="Arial"/>
          <w:b/>
          <w:bCs/>
          <w:sz w:val="28"/>
          <w:szCs w:val="28"/>
        </w:rPr>
        <w:t>Identify the key reasons behind the decline in profitability</w:t>
      </w:r>
      <w:bookmarkEnd w:id="2"/>
    </w:p>
    <w:p w14:paraId="44E330D0" w14:textId="77777777" w:rsidR="004F5B07" w:rsidRPr="00D964B1" w:rsidRDefault="004F5B07" w:rsidP="00C020A9">
      <w:r w:rsidRPr="00D964B1">
        <w:t xml:space="preserve">The overall decrease in profitability for the City Hotel could be underscored through the analysis of various external and internal factors. These issues have been spread within different segments of the operations of the business considering the rise in costs of operations with the changes in market conditions and the behaviours of customers. One of the primary factors that have contributed towards the decline in profitability of the organisation is the overall effects of the onset of the COVID-19 pandemic. Within a global stage, the hospitality sector was the most affected business due to the restrictions of travel with a process of prolonged lockdown. Considering this, the City Hotel has experienced a prominent drop in their rates of occupancy, which is considered the traditional generator of revenue within the urban hotels. It has been </w:t>
      </w:r>
      <w:r w:rsidRPr="00D964B1">
        <w:lastRenderedPageBreak/>
        <w:t xml:space="preserve">observed that the hospitality sector in the UK has witnessed a drop in revenue by 60% due to the onset of the pandemic (ONS, 2021). The other hotel chains in the UK such as the InterContinental Hotels Group have reported a steep dropdown in their revenue. Moreover, the hospitality sector has faced an uneven recovery process with the urban hotels rebounding at a slower rate due to their dependency on business travellers and international visitors. For instance, Premier Inn has witnessed a drop in their RevPAR in the UK by 50% in comparison to the levels of pre-pandemic (The Guardian, 2023). </w:t>
      </w:r>
    </w:p>
    <w:p w14:paraId="04858179" w14:textId="77777777" w:rsidR="00175EF1" w:rsidRPr="00D964B1" w:rsidRDefault="004F5B07" w:rsidP="00C020A9">
      <w:r w:rsidRPr="00D964B1">
        <w:t xml:space="preserve">On the other hand, the decrease in revenue by £2,325,440 underscores a prominent decline in the challenges faced by the organisation that relies on events and business travel. This was faced due to </w:t>
      </w:r>
      <w:proofErr w:type="gramStart"/>
      <w:r w:rsidRPr="00D964B1">
        <w:t>the majority of</w:t>
      </w:r>
      <w:proofErr w:type="gramEnd"/>
      <w:r w:rsidRPr="00D964B1">
        <w:t xml:space="preserve"> the organisation opting for meetings in virtual spaces rather than in person while the organisations such as the City Hotel focused on offering facilities for business meetings and events had been affected severely. The rise in the cost of operations within the hospitality sector has been a prominent reason for the City Hotel's decline in profitability. Despite reducing their costs of employees and external expenses, the organisation has remained a high procurement of income. Although the costs of employees were reduced, it represents a prominent proportion of expense for the organisation. The advent of cost elevation could be linked to the overall labour market in which the hospitality industry has been struggling with the rise in pay wages and the shortage of staff (Fine </w:t>
      </w:r>
      <w:r w:rsidRPr="00D964B1">
        <w:rPr>
          <w:i/>
          <w:iCs/>
        </w:rPr>
        <w:t xml:space="preserve">et al. </w:t>
      </w:r>
      <w:r w:rsidRPr="00D964B1">
        <w:t xml:space="preserve">2021). </w:t>
      </w:r>
    </w:p>
    <w:p w14:paraId="5AD47A92" w14:textId="1DB359B7" w:rsidR="004F5B07" w:rsidRPr="00D964B1" w:rsidRDefault="004F5B07" w:rsidP="00C020A9">
      <w:r w:rsidRPr="00D964B1">
        <w:t xml:space="preserve">Aftermath the COVID-19 pandemic and the issues with Brexit, the UK has been facing a shortage of staff mainly within the hospitality sector. It has been observed that the reduced availability of workforce in the UK has reached over 1 million vacancies within the hospitality dynamics (GOV UK, 2024). Various businesses have been forced to raise their wages to attract and retain their workforce, which has significantly contributed towards the higher costs of labour. It has been observed that Whitebread has increased their cost of wage by 10%, signifying a trend that has affected the overall profitability within the hospitality sector (Whitebread, 2024). Moreover, the external expenses including the cost of the supply chain and other amenities have significantly increased for The City Hotel. This could further be aligned with the rise of inflation rates due to the increase in the price of oil due to the Russia-Ukraine War (BBC, 2024). It has been observed that the crisis of oil imports has led to a prominent strain on the hospitality sector due to the dependencies of hotels on heating and electricity. </w:t>
      </w:r>
    </w:p>
    <w:p w14:paraId="246F192B" w14:textId="77777777" w:rsidR="004F5B07" w:rsidRPr="00D964B1" w:rsidRDefault="004F5B07" w:rsidP="00C020A9">
      <w:r w:rsidRPr="00D964B1">
        <w:lastRenderedPageBreak/>
        <w:t xml:space="preserve">To mitigate this crisis, the Government of the UK introduced an energy price cap with an aim to offer relief for the hotels in the country. Furthermore, the economic environment of the UK has further contributed to the issues of profitability. The macro business environment in the UK has faced a prominent inflammatory pressure in the aftermath of the COVID-19 pandemic has led inflation to reach over 9% (Bank of England, 2023). This has further led to a reduced disposable income while facing an increased cost of services. The discretionary spending on leisure and travel significantly tends to decline within a thriving environment. Moreover, the rise in rates of interest has been aimed to mitigate that has been aimed mitigate inflation have increased the borrowing parity for various businesses. The borrowing of the City Hotel has increased to £8,290,570 in the last year. The higher interest of payments considering this debt would strain the organisation's profitability which has further contributed towards a negative opening income for the City Hotel. However, various businesses in the hospitality sector have faced similar impacts in procuring debt-servicing costs. </w:t>
      </w:r>
    </w:p>
    <w:p w14:paraId="55255033" w14:textId="77777777" w:rsidR="004F5B07" w:rsidRPr="00903EC6" w:rsidRDefault="004F5B07" w:rsidP="00C020A9">
      <w:pPr>
        <w:pStyle w:val="Heading1"/>
        <w:spacing w:line="360" w:lineRule="auto"/>
        <w:rPr>
          <w:rFonts w:ascii="Arial" w:hAnsi="Arial" w:cs="Arial"/>
          <w:b/>
          <w:bCs/>
          <w:sz w:val="28"/>
          <w:szCs w:val="28"/>
        </w:rPr>
      </w:pPr>
      <w:bookmarkStart w:id="3" w:name="_Toc179078437"/>
      <w:r w:rsidRPr="00903EC6">
        <w:rPr>
          <w:rFonts w:ascii="Arial" w:hAnsi="Arial" w:cs="Arial"/>
          <w:b/>
          <w:bCs/>
          <w:sz w:val="28"/>
          <w:szCs w:val="28"/>
        </w:rPr>
        <w:t>A comprehensive turnaround strategy to revitalise the hotel’s financial health</w:t>
      </w:r>
      <w:bookmarkEnd w:id="3"/>
    </w:p>
    <w:p w14:paraId="13829C9B" w14:textId="77777777" w:rsidR="004F5B07" w:rsidRPr="00D964B1" w:rsidRDefault="004F5B07" w:rsidP="00C020A9">
      <w:r w:rsidRPr="00D964B1">
        <w:t xml:space="preserve">To revitalise the financial health and reputation, the organisation could adhere to a multi-turnaround strategy considering, </w:t>
      </w:r>
    </w:p>
    <w:p w14:paraId="14BEA540" w14:textId="77777777" w:rsidR="004F5B07" w:rsidRPr="00D964B1" w:rsidRDefault="004F5B07" w:rsidP="00C020A9">
      <w:r w:rsidRPr="00D964B1">
        <w:rPr>
          <w:b/>
          <w:bCs/>
        </w:rPr>
        <w:t>Diversification of Revenue:</w:t>
      </w:r>
      <w:r w:rsidRPr="00D964B1">
        <w:t xml:space="preserve"> The City Hotel could expand its offerings of services and target a new segment of customers. The organisation should further collaborate with the local businesses for hosting small conference meetings and a hybrid environment for work, which would help them generate more revenue. The City Hotel could introduce packages for long stays or attract extended stays, following the growth in its demand. </w:t>
      </w:r>
    </w:p>
    <w:p w14:paraId="70D651E7" w14:textId="77777777" w:rsidR="004F5B07" w:rsidRPr="00D964B1" w:rsidRDefault="004F5B07" w:rsidP="00C020A9">
      <w:r w:rsidRPr="00D964B1">
        <w:rPr>
          <w:b/>
          <w:bCs/>
        </w:rPr>
        <w:t>Digital Transformation:</w:t>
      </w:r>
      <w:r w:rsidRPr="00D964B1">
        <w:t xml:space="preserve"> The organisation should further tend to enhance the experiences of their guests through the implementation of digitised solutions. The implementation of contactless check-in services with an updated booking system helps an organisation within the hospitality sector to reduce the cost of the workforce while enhancing customer satisfaction (Shrivastava </w:t>
      </w:r>
      <w:r w:rsidRPr="00D964B1">
        <w:rPr>
          <w:i/>
          <w:iCs/>
        </w:rPr>
        <w:t xml:space="preserve">et al. </w:t>
      </w:r>
      <w:r w:rsidRPr="00D964B1">
        <w:t xml:space="preserve">2022). Following this, the </w:t>
      </w:r>
      <w:r w:rsidRPr="00D964B1">
        <w:lastRenderedPageBreak/>
        <w:t>organisation implements loyalty programs using customer data analytics which would help in encouraging repeat bookings.</w:t>
      </w:r>
    </w:p>
    <w:p w14:paraId="6910F9F6" w14:textId="6CD5AF0D" w:rsidR="004F5B07" w:rsidRPr="00D964B1" w:rsidRDefault="004F5B07" w:rsidP="00C020A9">
      <w:r w:rsidRPr="00D964B1">
        <w:rPr>
          <w:b/>
          <w:bCs/>
        </w:rPr>
        <w:t>Marketing and Reputation Management:</w:t>
      </w:r>
      <w:r w:rsidRPr="00D964B1">
        <w:t xml:space="preserve"> The organisation could launch a campaign that is focused on providing their customers with premium and personalised services to regain the trust of customers (Srivastava </w:t>
      </w:r>
      <w:r w:rsidRPr="00D964B1">
        <w:rPr>
          <w:i/>
          <w:iCs/>
        </w:rPr>
        <w:t>et al.</w:t>
      </w:r>
      <w:r w:rsidR="007F619F" w:rsidRPr="00D964B1">
        <w:rPr>
          <w:i/>
          <w:iCs/>
        </w:rPr>
        <w:t xml:space="preserve">, </w:t>
      </w:r>
      <w:r w:rsidR="007F619F" w:rsidRPr="00D964B1">
        <w:t>2022</w:t>
      </w:r>
      <w:r w:rsidRPr="00D964B1">
        <w:t xml:space="preserve">). Moreover, the organisation should collaborate with various influencers to promote the offerings of the hotel. An effective use of social media platforms could help organisations to attract a diverse segment of client base. </w:t>
      </w:r>
    </w:p>
    <w:p w14:paraId="4B5233B3" w14:textId="77777777" w:rsidR="004F5B07" w:rsidRPr="00593585" w:rsidRDefault="004F5B07" w:rsidP="00C020A9">
      <w:pPr>
        <w:pStyle w:val="Heading1"/>
        <w:spacing w:line="360" w:lineRule="auto"/>
        <w:rPr>
          <w:rFonts w:ascii="Arial" w:hAnsi="Arial" w:cs="Arial"/>
          <w:b/>
          <w:bCs/>
          <w:sz w:val="28"/>
          <w:szCs w:val="28"/>
        </w:rPr>
      </w:pPr>
      <w:bookmarkStart w:id="4" w:name="_Toc179078438"/>
      <w:r w:rsidRPr="00593585">
        <w:rPr>
          <w:rFonts w:ascii="Arial" w:hAnsi="Arial" w:cs="Arial"/>
          <w:b/>
          <w:bCs/>
          <w:sz w:val="28"/>
          <w:szCs w:val="28"/>
        </w:rPr>
        <w:t>Conclusion</w:t>
      </w:r>
      <w:bookmarkEnd w:id="4"/>
    </w:p>
    <w:p w14:paraId="3C08C08E" w14:textId="7EE4D793" w:rsidR="004F5B07" w:rsidRPr="00D964B1" w:rsidRDefault="004F5B07" w:rsidP="00C020A9">
      <w:pPr>
        <w:spacing w:before="0"/>
      </w:pPr>
      <w:r w:rsidRPr="00D964B1">
        <w:t xml:space="preserve">Therefore, the financial decline of the City Hotel adheres to the various internal and external challenges that include the rise in costs and inefficiency in operations due to the changes in the preferences of customers. Therefore, a strategy that is focused on the diversification of revenue, management of reputation and leveraging digital transformation would be required by the organisation to raise the financial strength of the hotel. </w:t>
      </w:r>
    </w:p>
    <w:p w14:paraId="36CFD4EA" w14:textId="77777777" w:rsidR="004F5B07" w:rsidRPr="00593585" w:rsidRDefault="004F5B07" w:rsidP="00C020A9">
      <w:pPr>
        <w:rPr>
          <w:b/>
          <w:bCs/>
          <w:color w:val="0F4761" w:themeColor="accent1" w:themeShade="BF"/>
          <w:sz w:val="28"/>
          <w:szCs w:val="28"/>
        </w:rPr>
      </w:pPr>
      <w:r w:rsidRPr="00593585">
        <w:rPr>
          <w:b/>
          <w:bCs/>
          <w:color w:val="0F4761" w:themeColor="accent1" w:themeShade="BF"/>
          <w:sz w:val="28"/>
          <w:szCs w:val="28"/>
        </w:rPr>
        <w:t xml:space="preserve">Recommendations </w:t>
      </w:r>
    </w:p>
    <w:p w14:paraId="5E27D9DE" w14:textId="77777777" w:rsidR="004F5B07" w:rsidRPr="00D964B1" w:rsidRDefault="004F5B07" w:rsidP="00C020A9">
      <w:r w:rsidRPr="00D964B1">
        <w:t>The report recommends a multi-faceted turnaround strategy. The implementation of a strong marketing campaign to regain customer trust and draw in a wider clientele, improving digital transformation through contactless services and loyalty programs, and diversifying revenue streams by focussing on new customer segments and organising events in conjunction with nearby businesses are some of the main initiatives. The City Hotel hopes to boost its competitiveness in the hospitality industry and recover financially by concentrating on these areas. All things considered, the report emphasises how urgently strategic adjustments are required to restore the hotel's operational effectiveness and financial stability.</w:t>
      </w:r>
    </w:p>
    <w:p w14:paraId="39DDF0B7" w14:textId="77777777" w:rsidR="004F5B07" w:rsidRPr="00D964B1" w:rsidRDefault="004F5B07" w:rsidP="00C020A9">
      <w:pPr>
        <w:pStyle w:val="Title"/>
        <w:spacing w:line="360" w:lineRule="auto"/>
        <w:rPr>
          <w:rFonts w:ascii="Arial" w:hAnsi="Arial" w:cs="Arial"/>
          <w:sz w:val="24"/>
          <w:szCs w:val="24"/>
        </w:rPr>
      </w:pPr>
      <w:r w:rsidRPr="00D964B1">
        <w:rPr>
          <w:rFonts w:ascii="Arial" w:hAnsi="Arial" w:cs="Arial"/>
          <w:sz w:val="24"/>
          <w:szCs w:val="24"/>
        </w:rPr>
        <w:br w:type="page"/>
      </w:r>
    </w:p>
    <w:p w14:paraId="126878DF" w14:textId="77777777" w:rsidR="004F5B07" w:rsidRPr="00062E54" w:rsidRDefault="004F5B07" w:rsidP="00C020A9">
      <w:pPr>
        <w:pStyle w:val="Heading1"/>
        <w:spacing w:line="360" w:lineRule="auto"/>
        <w:rPr>
          <w:rFonts w:ascii="Arial" w:hAnsi="Arial" w:cs="Arial"/>
          <w:b/>
          <w:bCs/>
          <w:sz w:val="28"/>
          <w:szCs w:val="28"/>
        </w:rPr>
      </w:pPr>
      <w:bookmarkStart w:id="5" w:name="_Toc179078439"/>
      <w:r w:rsidRPr="00062E54">
        <w:rPr>
          <w:rFonts w:ascii="Arial" w:hAnsi="Arial" w:cs="Arial"/>
          <w:b/>
          <w:bCs/>
          <w:sz w:val="28"/>
          <w:szCs w:val="28"/>
        </w:rPr>
        <w:lastRenderedPageBreak/>
        <w:t>References</w:t>
      </w:r>
      <w:bookmarkEnd w:id="5"/>
    </w:p>
    <w:p w14:paraId="4CF1B510" w14:textId="522EC6EF" w:rsidR="004F5B07" w:rsidRPr="00D964B1" w:rsidRDefault="004F5B07" w:rsidP="00C020A9">
      <w:r w:rsidRPr="00D964B1">
        <w:t>Alhassan, I. and Islam, K.A., 2021. Liquidity management and financial performance of listed oil and gas companies in Nigeria. </w:t>
      </w:r>
      <w:r w:rsidRPr="00D964B1">
        <w:rPr>
          <w:i/>
          <w:iCs/>
        </w:rPr>
        <w:t>International journal of accounting &amp; finance review</w:t>
      </w:r>
      <w:r w:rsidRPr="00D964B1">
        <w:t>, </w:t>
      </w:r>
      <w:r w:rsidRPr="00D964B1">
        <w:rPr>
          <w:i/>
          <w:iCs/>
        </w:rPr>
        <w:t>8</w:t>
      </w:r>
      <w:r w:rsidRPr="00D964B1">
        <w:t>(1), pp.15-25.</w:t>
      </w:r>
      <w:r w:rsidR="00062E54">
        <w:t xml:space="preserve"> (Accessed on 7 October 2024)</w:t>
      </w:r>
    </w:p>
    <w:p w14:paraId="6FBC0D89" w14:textId="77777777" w:rsidR="004F5B07" w:rsidRPr="00D964B1" w:rsidRDefault="004F5B07" w:rsidP="00C020A9">
      <w:r w:rsidRPr="00D964B1">
        <w:t xml:space="preserve">Bank of England, 2023. </w:t>
      </w:r>
      <w:r w:rsidRPr="00D964B1">
        <w:rPr>
          <w:i/>
          <w:iCs/>
        </w:rPr>
        <w:t>UK inflation since the pandemic</w:t>
      </w:r>
      <w:r w:rsidRPr="00D964B1">
        <w:t>. Available at: https://www.bankofengland.co.uk/-/media/boe/files/speech/2023/november/uk-inflation-since-the-pandemic-how-did-we-get-here-and-where-are-we-going-speech-by-jonathan-haskel.pdf (Accessed On: 6 October 2024)</w:t>
      </w:r>
    </w:p>
    <w:p w14:paraId="1C604219" w14:textId="77777777" w:rsidR="004F5B07" w:rsidRPr="00D964B1" w:rsidRDefault="004F5B07" w:rsidP="00C020A9">
      <w:r w:rsidRPr="00D964B1">
        <w:t xml:space="preserve">BBC, 2024. </w:t>
      </w:r>
      <w:r w:rsidRPr="00D964B1">
        <w:rPr>
          <w:i/>
          <w:iCs/>
        </w:rPr>
        <w:t>How worried should I be about rising oil prices?</w:t>
      </w:r>
      <w:r w:rsidRPr="00D964B1">
        <w:t xml:space="preserve"> Available at: https://www.bbc.com/news/articles/cgry10924jqo (Accessed On: 6 October 2024)</w:t>
      </w:r>
    </w:p>
    <w:p w14:paraId="33D48057" w14:textId="6838DF78" w:rsidR="004F5B07" w:rsidRPr="00D964B1" w:rsidRDefault="004F5B07" w:rsidP="00C020A9">
      <w:r w:rsidRPr="00D964B1">
        <w:t>Fine, J., Galvin, D.J., Round, J. and Shepherd, H., 2021. Wage Theft in a recession: unemployment, labour violations, and enforcement strategies for difficult times. </w:t>
      </w:r>
      <w:r w:rsidRPr="00D964B1">
        <w:rPr>
          <w:i/>
          <w:iCs/>
        </w:rPr>
        <w:t>International Journal of Comparative Labour Law and Industrial Relations</w:t>
      </w:r>
      <w:r w:rsidRPr="00D964B1">
        <w:t>, </w:t>
      </w:r>
      <w:r w:rsidRPr="00D964B1">
        <w:rPr>
          <w:i/>
          <w:iCs/>
        </w:rPr>
        <w:t>37</w:t>
      </w:r>
      <w:r w:rsidRPr="00D964B1">
        <w:t>(2/3).</w:t>
      </w:r>
      <w:r w:rsidR="00DD5E6B" w:rsidRPr="00D964B1">
        <w:t xml:space="preserve"> (Accessed on 7 October 2024)</w:t>
      </w:r>
    </w:p>
    <w:p w14:paraId="6FBA20ED" w14:textId="2CEF7AD9" w:rsidR="00D964B1" w:rsidRPr="00D964B1" w:rsidRDefault="004F5B07" w:rsidP="00C020A9">
      <w:r w:rsidRPr="00D964B1">
        <w:t xml:space="preserve">GOV UK, 2024. </w:t>
      </w:r>
      <w:r w:rsidRPr="00D964B1">
        <w:rPr>
          <w:i/>
          <w:iCs/>
        </w:rPr>
        <w:t>Labour migration in the hospitality sector</w:t>
      </w:r>
      <w:r w:rsidRPr="00D964B1">
        <w:t>. Available at: https://gla.moderngov.co.uk/documents/s67080/BHA%20KPMG%20Labour%20migration%20in%20the%20hospitality%20sector%20report.pdf (Accessed On: 6 October 2024)</w:t>
      </w:r>
    </w:p>
    <w:p w14:paraId="0D3D0A44" w14:textId="28A026EA" w:rsidR="00D964B1" w:rsidRPr="00D964B1" w:rsidRDefault="004F5B07" w:rsidP="00C020A9">
      <w:r w:rsidRPr="00D964B1">
        <w:t>Grace, E., Luther, O. and Nixon, O., 2020. Determinants of Lease Financing Decisions among Insurance Companies in Kenya. </w:t>
      </w:r>
      <w:r w:rsidRPr="00D964B1">
        <w:rPr>
          <w:i/>
          <w:iCs/>
        </w:rPr>
        <w:t>African Development Finance Journal</w:t>
      </w:r>
      <w:r w:rsidRPr="00D964B1">
        <w:t>, </w:t>
      </w:r>
      <w:r w:rsidRPr="00D964B1">
        <w:rPr>
          <w:i/>
          <w:iCs/>
        </w:rPr>
        <w:t>4</w:t>
      </w:r>
      <w:r w:rsidRPr="00D964B1">
        <w:t>(1), pp.15-39.</w:t>
      </w:r>
      <w:r w:rsidR="00A13FA6" w:rsidRPr="00D964B1">
        <w:t xml:space="preserve"> (Accessed on 7 October 2024)</w:t>
      </w:r>
    </w:p>
    <w:p w14:paraId="44CD664D" w14:textId="77777777" w:rsidR="00D964B1" w:rsidRPr="00D964B1" w:rsidRDefault="00D964B1" w:rsidP="00C020A9">
      <w:r w:rsidRPr="00D964B1">
        <w:t>Gursoy, D. and Chi, C.G., 2020. Effects of COVID-19 pandemic on hospitality industry: review of the current situations and a research agenda. Journal of Hospitality Marketing &amp; Management, 29(5), pp.527-529. (Accessed 7 October 2024)</w:t>
      </w:r>
    </w:p>
    <w:p w14:paraId="467F625F" w14:textId="77777777" w:rsidR="00D964B1" w:rsidRPr="00D964B1" w:rsidRDefault="00D964B1" w:rsidP="00C020A9"/>
    <w:p w14:paraId="7B120FB2" w14:textId="77777777" w:rsidR="00D964B1" w:rsidRPr="00D964B1" w:rsidRDefault="00D964B1" w:rsidP="00C020A9"/>
    <w:p w14:paraId="7FD40242" w14:textId="77777777" w:rsidR="00D964B1" w:rsidRPr="00D964B1" w:rsidRDefault="00D964B1" w:rsidP="00C020A9"/>
    <w:p w14:paraId="39D894B3" w14:textId="77777777" w:rsidR="00D964B1" w:rsidRPr="00D964B1" w:rsidRDefault="00D964B1" w:rsidP="00C020A9"/>
    <w:p w14:paraId="6088FAE7" w14:textId="6F6CA20A" w:rsidR="00D964B1" w:rsidRPr="00D964B1" w:rsidRDefault="00D964B1" w:rsidP="00C020A9">
      <w:r w:rsidRPr="00D964B1">
        <w:lastRenderedPageBreak/>
        <w:t>Kim, J.J. and Han, H., 2022. Saving the hotel industry: Strategic response to the COVID-19 pandemic, hotel selection analysis, and customer retention. International Journal of Hospitality Management, 102, p.103163.  (Accessed 7 October 2024)</w:t>
      </w:r>
    </w:p>
    <w:p w14:paraId="62B2C7FF" w14:textId="463C8995" w:rsidR="004F5B07" w:rsidRPr="00D964B1" w:rsidRDefault="004F5B07" w:rsidP="00C020A9">
      <w:r w:rsidRPr="00D964B1">
        <w:t>Leo, W.W.C., Laud, G. and Chou, C.Y., 2023. Digital transformation for crisis preparedness: service employees’ perspective. </w:t>
      </w:r>
      <w:r w:rsidRPr="00D964B1">
        <w:rPr>
          <w:i/>
          <w:iCs/>
        </w:rPr>
        <w:t>Journal of Services Marketing</w:t>
      </w:r>
      <w:r w:rsidRPr="00D964B1">
        <w:t>, </w:t>
      </w:r>
      <w:r w:rsidRPr="00D964B1">
        <w:rPr>
          <w:i/>
          <w:iCs/>
        </w:rPr>
        <w:t>37</w:t>
      </w:r>
      <w:r w:rsidRPr="00D964B1">
        <w:t>(3), pp.351-370.</w:t>
      </w:r>
      <w:r w:rsidR="004A0283" w:rsidRPr="00D964B1">
        <w:t xml:space="preserve"> (Accessed on 8 October 2024)</w:t>
      </w:r>
    </w:p>
    <w:p w14:paraId="7FAF71BA" w14:textId="77777777" w:rsidR="004F5B07" w:rsidRPr="00D964B1" w:rsidRDefault="004F5B07" w:rsidP="00C020A9">
      <w:r w:rsidRPr="00D964B1">
        <w:t xml:space="preserve">Marriott, 2024. </w:t>
      </w:r>
      <w:r w:rsidRPr="00D964B1">
        <w:rPr>
          <w:i/>
          <w:iCs/>
        </w:rPr>
        <w:t>2023 ANNUAL REPORT</w:t>
      </w:r>
      <w:r w:rsidRPr="00D964B1">
        <w:t>. Available at: https://marriott.gcs-web.com/static-files/b82978a6-9d28-4e38-9855-fc4ae2cebe11 (Accessed On: 6 October 2024)</w:t>
      </w:r>
    </w:p>
    <w:p w14:paraId="08AAE296" w14:textId="00CCF5F3" w:rsidR="004F5B07" w:rsidRPr="00D964B1" w:rsidRDefault="004F5B07" w:rsidP="00C020A9">
      <w:proofErr w:type="spellStart"/>
      <w:r w:rsidRPr="00D964B1">
        <w:t>Oino</w:t>
      </w:r>
      <w:proofErr w:type="spellEnd"/>
      <w:r w:rsidRPr="00D964B1">
        <w:t>, I., 2021. Bank solvency: The role of credit and liquidity risks, regulatory capital and economic stability. </w:t>
      </w:r>
      <w:r w:rsidRPr="00D964B1">
        <w:rPr>
          <w:i/>
          <w:iCs/>
        </w:rPr>
        <w:t>Banks and Bank Systems</w:t>
      </w:r>
      <w:r w:rsidRPr="00D964B1">
        <w:t>, </w:t>
      </w:r>
      <w:r w:rsidRPr="00D964B1">
        <w:rPr>
          <w:i/>
          <w:iCs/>
        </w:rPr>
        <w:t>16</w:t>
      </w:r>
      <w:r w:rsidRPr="00D964B1">
        <w:t>(4), pp.84-100.</w:t>
      </w:r>
      <w:r w:rsidR="00BD356C" w:rsidRPr="00D964B1">
        <w:t xml:space="preserve"> (Accessed on </w:t>
      </w:r>
      <w:r w:rsidR="004C3817" w:rsidRPr="00D964B1">
        <w:t>7 October 2024)</w:t>
      </w:r>
    </w:p>
    <w:p w14:paraId="1EC34B44" w14:textId="77777777" w:rsidR="004F5B07" w:rsidRPr="00D964B1" w:rsidRDefault="004F5B07" w:rsidP="00C020A9">
      <w:r w:rsidRPr="00D964B1">
        <w:t xml:space="preserve">ONS, 2021. </w:t>
      </w:r>
      <w:r w:rsidRPr="00D964B1">
        <w:rPr>
          <w:i/>
          <w:iCs/>
        </w:rPr>
        <w:t>Coronavirus and its impact on UK hospitality</w:t>
      </w:r>
      <w:r w:rsidRPr="00D964B1">
        <w:t>. Available at: https://www.ons.gov.uk/businessindustryandtrade/business/activitysizeandlocation/articles/coronavirusanditsimpactonukhospitality/january2020tojune2021 (Accessed On: 6 October 2024)</w:t>
      </w:r>
    </w:p>
    <w:p w14:paraId="281A7BD3" w14:textId="5D75FCD2" w:rsidR="001A69F5" w:rsidRPr="00D964B1" w:rsidRDefault="001A69F5" w:rsidP="00C020A9">
      <w:proofErr w:type="spellStart"/>
      <w:r w:rsidRPr="00D964B1">
        <w:t>Ognjanovic</w:t>
      </w:r>
      <w:proofErr w:type="spellEnd"/>
      <w:r w:rsidRPr="00D964B1">
        <w:t xml:space="preserve">, J., </w:t>
      </w:r>
      <w:proofErr w:type="spellStart"/>
      <w:r w:rsidRPr="00D964B1">
        <w:t>Dzenopoljac</w:t>
      </w:r>
      <w:proofErr w:type="spellEnd"/>
      <w:r w:rsidRPr="00D964B1">
        <w:t xml:space="preserve">, V. and </w:t>
      </w:r>
      <w:proofErr w:type="spellStart"/>
      <w:r w:rsidRPr="00D964B1">
        <w:t>Cavagnetto</w:t>
      </w:r>
      <w:proofErr w:type="spellEnd"/>
      <w:r w:rsidRPr="00D964B1">
        <w:t>, S., 2023. Intellectual capital before and during COVID-19 in the hotel industry: the moderating role of tangible assets. Journal of Hospitality and Tourism Insights, 6(5), pp.2484-2505. (Accessed 6 October 2024)</w:t>
      </w:r>
    </w:p>
    <w:p w14:paraId="452B4113" w14:textId="7B42A6F8" w:rsidR="004F5B07" w:rsidRPr="00D964B1" w:rsidRDefault="004F5B07" w:rsidP="00C020A9">
      <w:r w:rsidRPr="00D964B1">
        <w:t>Seo, K., Woo, L., Mun, S.G. and Soh, J., 2021. The asset-light business model and firm performance in complex and dynamic environments: The dynamic capabilities view. </w:t>
      </w:r>
      <w:r w:rsidRPr="00D964B1">
        <w:rPr>
          <w:i/>
          <w:iCs/>
        </w:rPr>
        <w:t>Tourism Management</w:t>
      </w:r>
      <w:r w:rsidRPr="00D964B1">
        <w:t>, </w:t>
      </w:r>
      <w:r w:rsidRPr="00D964B1">
        <w:rPr>
          <w:i/>
          <w:iCs/>
        </w:rPr>
        <w:t>85</w:t>
      </w:r>
      <w:r w:rsidRPr="00D964B1">
        <w:t>, p.104311.</w:t>
      </w:r>
      <w:r w:rsidR="004C3817" w:rsidRPr="00D964B1">
        <w:t xml:space="preserve"> (Accessed on 7 October 2024)</w:t>
      </w:r>
    </w:p>
    <w:p w14:paraId="276C59C9" w14:textId="77777777" w:rsidR="004F5B07" w:rsidRPr="00D964B1" w:rsidRDefault="004F5B07" w:rsidP="00C020A9">
      <w:r w:rsidRPr="00D964B1">
        <w:t>Sikveland, M., Xie, J. and Zhang, D., 2022. Determinants of capital structure in the hospitality industry: Impact of clustering and seasonality on debt and liquidity. </w:t>
      </w:r>
      <w:r w:rsidRPr="00D964B1">
        <w:rPr>
          <w:i/>
          <w:iCs/>
        </w:rPr>
        <w:t>International Journal of Hospitality Management</w:t>
      </w:r>
      <w:r w:rsidRPr="00D964B1">
        <w:t>, </w:t>
      </w:r>
      <w:r w:rsidRPr="00D964B1">
        <w:rPr>
          <w:i/>
          <w:iCs/>
        </w:rPr>
        <w:t>102</w:t>
      </w:r>
      <w:r w:rsidRPr="00D964B1">
        <w:t>, p.103172.</w:t>
      </w:r>
    </w:p>
    <w:p w14:paraId="02BD2C5F" w14:textId="1481F458" w:rsidR="004F5B07" w:rsidRPr="00D964B1" w:rsidRDefault="004F5B07" w:rsidP="00C020A9">
      <w:r w:rsidRPr="00D964B1">
        <w:t>Simon, H., 2021. </w:t>
      </w:r>
      <w:r w:rsidRPr="00D964B1">
        <w:rPr>
          <w:i/>
          <w:iCs/>
        </w:rPr>
        <w:t xml:space="preserve">True </w:t>
      </w:r>
      <w:proofErr w:type="gramStart"/>
      <w:r w:rsidRPr="00D964B1">
        <w:rPr>
          <w:i/>
          <w:iCs/>
        </w:rPr>
        <w:t>Profit!</w:t>
      </w:r>
      <w:r w:rsidRPr="00D964B1">
        <w:t>.</w:t>
      </w:r>
      <w:proofErr w:type="gramEnd"/>
      <w:r w:rsidRPr="00D964B1">
        <w:t xml:space="preserve"> Springer International Publishing.</w:t>
      </w:r>
      <w:r w:rsidR="00F97F97" w:rsidRPr="00D964B1">
        <w:t xml:space="preserve"> (Accessed </w:t>
      </w:r>
      <w:r w:rsidR="005E40CC" w:rsidRPr="00D964B1">
        <w:t>7 October 2024)</w:t>
      </w:r>
    </w:p>
    <w:p w14:paraId="2E5BDC67" w14:textId="77777777" w:rsidR="004F5B07" w:rsidRPr="00D964B1" w:rsidRDefault="004F5B07" w:rsidP="00C020A9">
      <w:r w:rsidRPr="00D964B1">
        <w:lastRenderedPageBreak/>
        <w:t xml:space="preserve">Sitecore, 2022. </w:t>
      </w:r>
      <w:r w:rsidRPr="00D964B1">
        <w:rPr>
          <w:i/>
          <w:iCs/>
        </w:rPr>
        <w:t>Shangri-La Hotels and Resorts</w:t>
      </w:r>
      <w:r w:rsidRPr="00D964B1">
        <w:t>. Available at: https://sitecore-cd.shangri-la.com/-/media/Project/Shangri-La-Group/Investor/Files/Public-Disclosures/Latest-Top-Publications/e0069_230418_AR.pdf (Accessed On: 6 October 2024)</w:t>
      </w:r>
    </w:p>
    <w:p w14:paraId="1523357D" w14:textId="339B96DC" w:rsidR="004F5B07" w:rsidRPr="00D964B1" w:rsidRDefault="004F5B07" w:rsidP="00C020A9">
      <w:r w:rsidRPr="00D964B1">
        <w:t>Srivastava, P.R., Sengupta, K., Kumar, A., Biswas, B. and Ishizaka, A., 2022. Post-epidemic factors influencing customer's booking intent for a hotel or leisure spot: an empirical study. </w:t>
      </w:r>
      <w:r w:rsidRPr="00D964B1">
        <w:rPr>
          <w:i/>
          <w:iCs/>
        </w:rPr>
        <w:t>Journal of Enterprise Information Management</w:t>
      </w:r>
      <w:r w:rsidRPr="00D964B1">
        <w:t>, </w:t>
      </w:r>
      <w:r w:rsidRPr="00D964B1">
        <w:rPr>
          <w:i/>
          <w:iCs/>
        </w:rPr>
        <w:t>35</w:t>
      </w:r>
      <w:r w:rsidRPr="00D964B1">
        <w:t>(1), pp.78-99.</w:t>
      </w:r>
      <w:r w:rsidR="0093722C" w:rsidRPr="00D964B1">
        <w:t xml:space="preserve">  (Accessed 7 October 2024)</w:t>
      </w:r>
    </w:p>
    <w:p w14:paraId="02C7AD44" w14:textId="77777777" w:rsidR="004F5B07" w:rsidRPr="00D964B1" w:rsidRDefault="004F5B07" w:rsidP="00C020A9">
      <w:r w:rsidRPr="00D964B1">
        <w:t xml:space="preserve">The Guardian, 2023. </w:t>
      </w:r>
      <w:r w:rsidRPr="00D964B1">
        <w:rPr>
          <w:i/>
          <w:iCs/>
        </w:rPr>
        <w:t>Premier Inn owner surpasses pre-Covid profits</w:t>
      </w:r>
      <w:r w:rsidRPr="00D964B1">
        <w:t>. Available at: https://www.theguardian.com/business/2023/apr/25/premier-inn-whitbread-pre-covid-profits-deals (Accessed On: 6 October 2024)</w:t>
      </w:r>
    </w:p>
    <w:p w14:paraId="414ECDAA" w14:textId="77777777" w:rsidR="004F5B07" w:rsidRPr="00D964B1" w:rsidRDefault="004F5B07" w:rsidP="00C020A9">
      <w:r w:rsidRPr="00D964B1">
        <w:t xml:space="preserve">Whitebread, 2024. </w:t>
      </w:r>
      <w:r w:rsidRPr="00D964B1">
        <w:rPr>
          <w:i/>
          <w:iCs/>
        </w:rPr>
        <w:t>FY24 Results</w:t>
      </w:r>
      <w:r w:rsidRPr="00D964B1">
        <w:t>. Available at: https://cdn.whitbread.co.uk/media/2024/04/FY24-RNS-FINAL.pdf (Accessed On: 6 October 2024)</w:t>
      </w:r>
    </w:p>
    <w:p w14:paraId="5F7F7D92" w14:textId="77777777" w:rsidR="004F5B07" w:rsidRPr="00D964B1" w:rsidRDefault="004F5B07" w:rsidP="00C020A9"/>
    <w:sectPr w:rsidR="004F5B07" w:rsidRPr="00D964B1" w:rsidSect="004F5B07">
      <w:footerReference w:type="default" r:id="rId6"/>
      <w:pgSz w:w="11906" w:h="16838"/>
      <w:pgMar w:top="1440" w:right="1440" w:bottom="1134"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FFB352" w14:textId="77777777" w:rsidR="007B70F0" w:rsidRDefault="007B70F0">
      <w:pPr>
        <w:spacing w:before="0" w:after="0" w:line="240" w:lineRule="auto"/>
      </w:pPr>
      <w:r>
        <w:separator/>
      </w:r>
    </w:p>
  </w:endnote>
  <w:endnote w:type="continuationSeparator" w:id="0">
    <w:p w14:paraId="401B82E7" w14:textId="77777777" w:rsidR="007B70F0" w:rsidRDefault="007B70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7781207"/>
      <w:docPartObj>
        <w:docPartGallery w:val="Page Numbers (Bottom of Page)"/>
        <w:docPartUnique/>
      </w:docPartObj>
    </w:sdtPr>
    <w:sdtEndPr>
      <w:rPr>
        <w:sz w:val="20"/>
        <w:szCs w:val="20"/>
      </w:rPr>
    </w:sdtEndPr>
    <w:sdtContent>
      <w:p w14:paraId="1D2454DE" w14:textId="77777777" w:rsidR="00AF2B46" w:rsidRPr="00E13BB6" w:rsidRDefault="00000000">
        <w:pPr>
          <w:pStyle w:val="Footer"/>
          <w:jc w:val="right"/>
          <w:rPr>
            <w:sz w:val="20"/>
            <w:szCs w:val="20"/>
          </w:rPr>
        </w:pPr>
        <w:r w:rsidRPr="00E13BB6">
          <w:rPr>
            <w:sz w:val="20"/>
            <w:szCs w:val="20"/>
          </w:rPr>
          <w:fldChar w:fldCharType="begin"/>
        </w:r>
        <w:r w:rsidRPr="00E13BB6">
          <w:rPr>
            <w:sz w:val="20"/>
            <w:szCs w:val="20"/>
          </w:rPr>
          <w:instrText xml:space="preserve"> PAGE   \* MERGEFORMAT </w:instrText>
        </w:r>
        <w:r w:rsidRPr="00E13BB6">
          <w:rPr>
            <w:sz w:val="20"/>
            <w:szCs w:val="20"/>
          </w:rPr>
          <w:fldChar w:fldCharType="separate"/>
        </w:r>
        <w:r w:rsidRPr="00E13BB6">
          <w:rPr>
            <w:sz w:val="20"/>
            <w:szCs w:val="20"/>
          </w:rPr>
          <w:t>2</w:t>
        </w:r>
        <w:r w:rsidRPr="00E13BB6">
          <w:rPr>
            <w:sz w:val="20"/>
            <w:szCs w:val="20"/>
          </w:rPr>
          <w:fldChar w:fldCharType="end"/>
        </w:r>
      </w:p>
    </w:sdtContent>
  </w:sdt>
  <w:p w14:paraId="15D88E42" w14:textId="77777777" w:rsidR="00AF2B46" w:rsidRPr="00E13BB6" w:rsidRDefault="00AF2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258732" w14:textId="77777777" w:rsidR="007B70F0" w:rsidRDefault="007B70F0">
      <w:pPr>
        <w:spacing w:before="0" w:after="0" w:line="240" w:lineRule="auto"/>
      </w:pPr>
      <w:r>
        <w:separator/>
      </w:r>
    </w:p>
  </w:footnote>
  <w:footnote w:type="continuationSeparator" w:id="0">
    <w:p w14:paraId="325BEBD2" w14:textId="77777777" w:rsidR="007B70F0" w:rsidRDefault="007B70F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B07"/>
    <w:rsid w:val="00022EB0"/>
    <w:rsid w:val="00041592"/>
    <w:rsid w:val="000602D7"/>
    <w:rsid w:val="00062E54"/>
    <w:rsid w:val="000755B4"/>
    <w:rsid w:val="000C2A92"/>
    <w:rsid w:val="000D362A"/>
    <w:rsid w:val="001239F6"/>
    <w:rsid w:val="00175EF1"/>
    <w:rsid w:val="001A69F5"/>
    <w:rsid w:val="001F7B9B"/>
    <w:rsid w:val="003167AD"/>
    <w:rsid w:val="003D1BBE"/>
    <w:rsid w:val="003F5948"/>
    <w:rsid w:val="004A0283"/>
    <w:rsid w:val="004C3817"/>
    <w:rsid w:val="004F5B07"/>
    <w:rsid w:val="00593585"/>
    <w:rsid w:val="005C5D10"/>
    <w:rsid w:val="005E40CC"/>
    <w:rsid w:val="00611F9E"/>
    <w:rsid w:val="00794425"/>
    <w:rsid w:val="007B70F0"/>
    <w:rsid w:val="007F619F"/>
    <w:rsid w:val="007F7079"/>
    <w:rsid w:val="00840399"/>
    <w:rsid w:val="008762BA"/>
    <w:rsid w:val="00890456"/>
    <w:rsid w:val="008D03A3"/>
    <w:rsid w:val="00903EC6"/>
    <w:rsid w:val="0093722C"/>
    <w:rsid w:val="00A13FA6"/>
    <w:rsid w:val="00AC2635"/>
    <w:rsid w:val="00AF2B46"/>
    <w:rsid w:val="00AF5FE8"/>
    <w:rsid w:val="00B61861"/>
    <w:rsid w:val="00BD356C"/>
    <w:rsid w:val="00BE3CBE"/>
    <w:rsid w:val="00BF3FEA"/>
    <w:rsid w:val="00C020A9"/>
    <w:rsid w:val="00C9501E"/>
    <w:rsid w:val="00CA6D60"/>
    <w:rsid w:val="00D418D1"/>
    <w:rsid w:val="00D42155"/>
    <w:rsid w:val="00D964B1"/>
    <w:rsid w:val="00DA781F"/>
    <w:rsid w:val="00DD5E6B"/>
    <w:rsid w:val="00DD6D7C"/>
    <w:rsid w:val="00EB6168"/>
    <w:rsid w:val="00ED0379"/>
    <w:rsid w:val="00ED6057"/>
    <w:rsid w:val="00EF5E01"/>
    <w:rsid w:val="00F97F97"/>
    <w:rsid w:val="00FC7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273AE"/>
  <w15:chartTrackingRefBased/>
  <w15:docId w15:val="{5701B01B-6EC6-48A0-8970-22248D11E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B07"/>
    <w:pPr>
      <w:spacing w:before="240" w:line="360" w:lineRule="auto"/>
      <w:jc w:val="both"/>
    </w:pPr>
    <w:rPr>
      <w:rFonts w:ascii="Arial" w:hAnsi="Arial" w:cs="Arial"/>
    </w:rPr>
  </w:style>
  <w:style w:type="paragraph" w:styleId="Heading1">
    <w:name w:val="heading 1"/>
    <w:basedOn w:val="Normal"/>
    <w:next w:val="Normal"/>
    <w:link w:val="Heading1Char"/>
    <w:uiPriority w:val="9"/>
    <w:qFormat/>
    <w:rsid w:val="004F5B07"/>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B07"/>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B07"/>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B07"/>
    <w:pPr>
      <w:keepNext/>
      <w:keepLines/>
      <w:spacing w:before="80" w:after="40" w:line="278" w:lineRule="auto"/>
      <w:jc w:val="left"/>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F5B07"/>
    <w:pPr>
      <w:keepNext/>
      <w:keepLines/>
      <w:spacing w:before="80" w:after="40" w:line="278" w:lineRule="auto"/>
      <w:jc w:val="left"/>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F5B07"/>
    <w:pPr>
      <w:keepNext/>
      <w:keepLines/>
      <w:spacing w:before="40" w:after="0" w:line="278" w:lineRule="auto"/>
      <w:jc w:val="left"/>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5B07"/>
    <w:pPr>
      <w:keepNext/>
      <w:keepLines/>
      <w:spacing w:before="40" w:after="0" w:line="278" w:lineRule="auto"/>
      <w:jc w:val="left"/>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5B07"/>
    <w:pPr>
      <w:keepNext/>
      <w:keepLines/>
      <w:spacing w:before="0" w:after="0" w:line="278" w:lineRule="auto"/>
      <w:jc w:val="left"/>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5B07"/>
    <w:pPr>
      <w:keepNext/>
      <w:keepLines/>
      <w:spacing w:before="0" w:after="0" w:line="278" w:lineRule="auto"/>
      <w:jc w:val="left"/>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B07"/>
    <w:rPr>
      <w:rFonts w:eastAsiaTheme="majorEastAsia" w:cstheme="majorBidi"/>
      <w:color w:val="272727" w:themeColor="text1" w:themeTint="D8"/>
    </w:rPr>
  </w:style>
  <w:style w:type="paragraph" w:styleId="Title">
    <w:name w:val="Title"/>
    <w:basedOn w:val="Normal"/>
    <w:next w:val="Normal"/>
    <w:link w:val="TitleChar"/>
    <w:qFormat/>
    <w:rsid w:val="004F5B07"/>
    <w:pPr>
      <w:spacing w:before="0"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4F5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B07"/>
    <w:pPr>
      <w:numPr>
        <w:ilvl w:val="1"/>
      </w:numPr>
      <w:spacing w:before="0" w:line="278"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B07"/>
    <w:pPr>
      <w:spacing w:before="160" w:line="278" w:lineRule="auto"/>
      <w:jc w:val="center"/>
    </w:pPr>
    <w:rPr>
      <w:rFonts w:ascii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4F5B07"/>
    <w:rPr>
      <w:i/>
      <w:iCs/>
      <w:color w:val="404040" w:themeColor="text1" w:themeTint="BF"/>
    </w:rPr>
  </w:style>
  <w:style w:type="paragraph" w:styleId="ListParagraph">
    <w:name w:val="List Paragraph"/>
    <w:basedOn w:val="Normal"/>
    <w:uiPriority w:val="34"/>
    <w:qFormat/>
    <w:rsid w:val="004F5B07"/>
    <w:pPr>
      <w:spacing w:before="0" w:line="278" w:lineRule="auto"/>
      <w:ind w:left="720"/>
      <w:contextualSpacing/>
      <w:jc w:val="left"/>
    </w:pPr>
    <w:rPr>
      <w:rFonts w:asciiTheme="minorHAnsi" w:hAnsiTheme="minorHAnsi" w:cstheme="minorBidi"/>
    </w:rPr>
  </w:style>
  <w:style w:type="character" w:styleId="IntenseEmphasis">
    <w:name w:val="Intense Emphasis"/>
    <w:basedOn w:val="DefaultParagraphFont"/>
    <w:uiPriority w:val="21"/>
    <w:qFormat/>
    <w:rsid w:val="004F5B07"/>
    <w:rPr>
      <w:i/>
      <w:iCs/>
      <w:color w:val="0F4761" w:themeColor="accent1" w:themeShade="BF"/>
    </w:rPr>
  </w:style>
  <w:style w:type="paragraph" w:styleId="IntenseQuote">
    <w:name w:val="Intense Quote"/>
    <w:basedOn w:val="Normal"/>
    <w:next w:val="Normal"/>
    <w:link w:val="IntenseQuoteChar"/>
    <w:uiPriority w:val="30"/>
    <w:qFormat/>
    <w:rsid w:val="004F5B0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4F5B07"/>
    <w:rPr>
      <w:i/>
      <w:iCs/>
      <w:color w:val="0F4761" w:themeColor="accent1" w:themeShade="BF"/>
    </w:rPr>
  </w:style>
  <w:style w:type="character" w:styleId="IntenseReference">
    <w:name w:val="Intense Reference"/>
    <w:basedOn w:val="DefaultParagraphFont"/>
    <w:uiPriority w:val="32"/>
    <w:qFormat/>
    <w:rsid w:val="004F5B07"/>
    <w:rPr>
      <w:b/>
      <w:bCs/>
      <w:smallCaps/>
      <w:color w:val="0F4761" w:themeColor="accent1" w:themeShade="BF"/>
      <w:spacing w:val="5"/>
    </w:rPr>
  </w:style>
  <w:style w:type="paragraph" w:styleId="TOCHeading">
    <w:name w:val="TOC Heading"/>
    <w:basedOn w:val="Heading1"/>
    <w:next w:val="Normal"/>
    <w:uiPriority w:val="39"/>
    <w:unhideWhenUsed/>
    <w:qFormat/>
    <w:rsid w:val="004F5B07"/>
    <w:pPr>
      <w:spacing w:before="240" w:after="160" w:line="259" w:lineRule="auto"/>
      <w:outlineLvl w:val="9"/>
    </w:pPr>
    <w:rPr>
      <w:bCs/>
      <w:sz w:val="32"/>
      <w:szCs w:val="32"/>
      <w:lang w:val="en-US"/>
    </w:rPr>
  </w:style>
  <w:style w:type="paragraph" w:styleId="TOC1">
    <w:name w:val="toc 1"/>
    <w:basedOn w:val="Normal"/>
    <w:next w:val="Normal"/>
    <w:autoRedefine/>
    <w:uiPriority w:val="39"/>
    <w:unhideWhenUsed/>
    <w:rsid w:val="004F5B07"/>
    <w:pPr>
      <w:spacing w:after="100"/>
    </w:pPr>
  </w:style>
  <w:style w:type="character" w:styleId="Hyperlink">
    <w:name w:val="Hyperlink"/>
    <w:basedOn w:val="DefaultParagraphFont"/>
    <w:uiPriority w:val="99"/>
    <w:unhideWhenUsed/>
    <w:rsid w:val="004F5B07"/>
    <w:rPr>
      <w:color w:val="467886" w:themeColor="hyperlink"/>
      <w:u w:val="single"/>
    </w:rPr>
  </w:style>
  <w:style w:type="paragraph" w:styleId="Footer">
    <w:name w:val="footer"/>
    <w:basedOn w:val="Normal"/>
    <w:link w:val="FooterChar"/>
    <w:uiPriority w:val="99"/>
    <w:unhideWhenUsed/>
    <w:rsid w:val="004F5B0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F5B07"/>
    <w:rPr>
      <w:rFonts w:ascii="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13</Pages>
  <Words>3040</Words>
  <Characters>17334</Characters>
  <Application>Microsoft Office Word</Application>
  <DocSecurity>0</DocSecurity>
  <Lines>144</Lines>
  <Paragraphs>40</Paragraphs>
  <ScaleCrop>false</ScaleCrop>
  <Company/>
  <LinksUpToDate>false</LinksUpToDate>
  <CharactersWithSpaces>20334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Fatema Uddin</dc:creator>
  <cp:keywords/>
  <dc:description/>
  <cp:lastModifiedBy>Fatema Uddin</cp:lastModifiedBy>
  <cp:revision>50</cp:revision>
  <dcterms:created xsi:type="dcterms:W3CDTF">2024-11-13T18:01:00Z</dcterms:created>
  <dcterms:modified xsi:type="dcterms:W3CDTF">2024-11-14T10:59:00Z</dcterms:modified>
</cp:coreProperties>
</file>