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F477A" w14:textId="176503D5" w:rsidR="00AC7C2D" w:rsidRPr="00B62CBA" w:rsidRDefault="00734EA6" w:rsidP="00B62CBA">
      <w:pPr>
        <w:spacing w:line="360" w:lineRule="auto"/>
        <w:jc w:val="center"/>
        <w:rPr>
          <w:rFonts w:cstheme="minorHAnsi"/>
        </w:rPr>
      </w:pPr>
      <w:r w:rsidRPr="00B62CBA">
        <w:rPr>
          <w:rFonts w:cstheme="minorHAnsi"/>
        </w:rPr>
        <w:t>Shalaine Clifford</w:t>
      </w:r>
    </w:p>
    <w:p w14:paraId="1950CD86" w14:textId="045D95DF" w:rsidR="00734EA6" w:rsidRPr="00B62CBA" w:rsidRDefault="00734EA6" w:rsidP="00B62CBA">
      <w:pPr>
        <w:spacing w:line="360" w:lineRule="auto"/>
        <w:jc w:val="center"/>
        <w:rPr>
          <w:rFonts w:cstheme="minorHAnsi"/>
        </w:rPr>
      </w:pPr>
      <w:r w:rsidRPr="00B62CBA">
        <w:rPr>
          <w:rFonts w:cstheme="minorHAnsi"/>
        </w:rPr>
        <w:t>Assignment two</w:t>
      </w:r>
    </w:p>
    <w:p w14:paraId="154B4662" w14:textId="6DBB0724" w:rsidR="00734EA6" w:rsidRPr="00B62CBA" w:rsidRDefault="00734EA6" w:rsidP="00B62CBA">
      <w:pPr>
        <w:spacing w:line="360" w:lineRule="auto"/>
        <w:jc w:val="center"/>
        <w:rPr>
          <w:rFonts w:cstheme="minorHAnsi"/>
          <w:u w:val="single"/>
        </w:rPr>
      </w:pPr>
      <w:r w:rsidRPr="00B62CBA">
        <w:rPr>
          <w:rFonts w:cstheme="minorHAnsi"/>
          <w:u w:val="single"/>
        </w:rPr>
        <w:t>Introduction</w:t>
      </w:r>
    </w:p>
    <w:p w14:paraId="10DB09DA" w14:textId="719BD0CE" w:rsidR="00CD0D92" w:rsidRPr="00B62CBA" w:rsidRDefault="006161CA" w:rsidP="00B62CBA">
      <w:pPr>
        <w:spacing w:after="360" w:line="360" w:lineRule="auto"/>
        <w:rPr>
          <w:rFonts w:cstheme="minorHAnsi"/>
        </w:rPr>
      </w:pPr>
      <w:r w:rsidRPr="00B62CBA">
        <w:rPr>
          <w:rFonts w:cstheme="minorHAnsi"/>
        </w:rPr>
        <w:t>Within the guidelines of this assignment, it has been asked to critically evaluate the three theories that counselling is based upon</w:t>
      </w:r>
      <w:r w:rsidR="0002009F" w:rsidRPr="00B62CBA">
        <w:rPr>
          <w:rFonts w:cstheme="minorHAnsi"/>
        </w:rPr>
        <w:t>, critically evaluate the current ethical guidelines in relation to professional counselling, critically evaluate the importance and value of counselling and effective communication skills in nursing practice, finally it has been asked to summarise the findings within the research process, and give results based on these findings</w:t>
      </w:r>
      <w:r w:rsidRPr="00B62CBA">
        <w:rPr>
          <w:rFonts w:cstheme="minorHAnsi"/>
        </w:rPr>
        <w:t xml:space="preserve">. </w:t>
      </w:r>
      <w:r w:rsidR="00A800C1" w:rsidRPr="00B62CBA">
        <w:rPr>
          <w:rFonts w:cstheme="minorHAnsi"/>
        </w:rPr>
        <w:t xml:space="preserve"> </w:t>
      </w:r>
      <w:bookmarkStart w:id="0" w:name="_Hlk536222496"/>
      <w:r w:rsidRPr="00B62CBA">
        <w:rPr>
          <w:rFonts w:cstheme="minorHAnsi"/>
        </w:rPr>
        <w:t>The aim is to look at the</w:t>
      </w:r>
      <w:r w:rsidR="0002009F" w:rsidRPr="00B62CBA">
        <w:rPr>
          <w:rFonts w:cstheme="minorHAnsi"/>
        </w:rPr>
        <w:t xml:space="preserve"> three</w:t>
      </w:r>
      <w:r w:rsidRPr="00B62CBA">
        <w:rPr>
          <w:rFonts w:cstheme="minorHAnsi"/>
        </w:rPr>
        <w:t xml:space="preserve"> </w:t>
      </w:r>
      <w:bookmarkStart w:id="1" w:name="_GoBack"/>
      <w:bookmarkEnd w:id="1"/>
      <w:r w:rsidRPr="00B62CBA">
        <w:rPr>
          <w:rFonts w:cstheme="minorHAnsi"/>
        </w:rPr>
        <w:t xml:space="preserve">theories </w:t>
      </w:r>
      <w:r w:rsidR="00A800C1" w:rsidRPr="00B62CBA">
        <w:rPr>
          <w:rFonts w:cstheme="minorHAnsi"/>
        </w:rPr>
        <w:t>to</w:t>
      </w:r>
      <w:r w:rsidRPr="00B62CBA">
        <w:rPr>
          <w:rFonts w:cstheme="minorHAnsi"/>
        </w:rPr>
        <w:t xml:space="preserve"> identify and compare them.</w:t>
      </w:r>
      <w:r w:rsidR="0002009F" w:rsidRPr="00B62CBA">
        <w:rPr>
          <w:rFonts w:cstheme="minorHAnsi"/>
        </w:rPr>
        <w:t xml:space="preserve"> </w:t>
      </w:r>
      <w:r w:rsidRPr="00B62CBA">
        <w:rPr>
          <w:rFonts w:cstheme="minorHAnsi"/>
        </w:rPr>
        <w:t xml:space="preserve"> This is to show knowledge and understanding of the importance of following these theories when within a care environme</w:t>
      </w:r>
      <w:r w:rsidR="0002009F" w:rsidRPr="00B62CBA">
        <w:rPr>
          <w:rFonts w:cstheme="minorHAnsi"/>
        </w:rPr>
        <w:t>nt</w:t>
      </w:r>
      <w:bookmarkEnd w:id="0"/>
      <w:r w:rsidR="0002009F" w:rsidRPr="00B62CBA">
        <w:rPr>
          <w:rFonts w:cstheme="minorHAnsi"/>
        </w:rPr>
        <w:t>.  To critically evaluate the ethical codes and boundaries it is essential to look at the values and principles of these guidelines to get a better knowledge of what the guidelines are for, discuss why and how it is important for nurses to have a good communication with their patients, and state if or what the barriers are for efficient communication.</w:t>
      </w:r>
      <w:r w:rsidR="004D7EDE" w:rsidRPr="00B62CBA">
        <w:rPr>
          <w:rFonts w:cstheme="minorHAnsi"/>
        </w:rPr>
        <w:t xml:space="preserve"> </w:t>
      </w:r>
    </w:p>
    <w:p w14:paraId="234E968C" w14:textId="47715324" w:rsidR="004E27E7" w:rsidRPr="00B62CBA" w:rsidRDefault="004E27E7" w:rsidP="00B62CBA">
      <w:pPr>
        <w:spacing w:after="360" w:line="360" w:lineRule="auto"/>
        <w:rPr>
          <w:rFonts w:cstheme="minorHAnsi"/>
        </w:rPr>
      </w:pPr>
      <w:r w:rsidRPr="00B62CBA">
        <w:rPr>
          <w:rFonts w:cstheme="minorHAnsi"/>
        </w:rPr>
        <w:t>Within the counselling sector there are three theories that counsellors use as a guide with their clients, these are the person-centred approach by Carl Rogers, Cognitive behavioural therapy by Albert Ellis and Aaron Beck, and Psychodynamic by Sigmund Freud.</w:t>
      </w:r>
      <w:r w:rsidR="00A80386" w:rsidRPr="00B62CBA">
        <w:rPr>
          <w:rFonts w:cstheme="minorHAnsi"/>
        </w:rPr>
        <w:t xml:space="preserve"> </w:t>
      </w:r>
      <w:r w:rsidRPr="00B62CBA">
        <w:rPr>
          <w:rFonts w:cstheme="minorHAnsi"/>
        </w:rPr>
        <w:t xml:space="preserve"> </w:t>
      </w:r>
      <w:r w:rsidR="009A598E" w:rsidRPr="00B62CBA">
        <w:rPr>
          <w:rFonts w:cstheme="minorHAnsi"/>
        </w:rPr>
        <w:t>Cooper (2013:1) states that person-centred approach is a humanistic approach of how clients see themselves and a way of helping them to grow, and to see their full potential.</w:t>
      </w:r>
      <w:r w:rsidR="00A80386" w:rsidRPr="00B62CBA">
        <w:rPr>
          <w:rFonts w:cstheme="minorHAnsi"/>
        </w:rPr>
        <w:t xml:space="preserve"> </w:t>
      </w:r>
      <w:r w:rsidR="009A598E" w:rsidRPr="00B62CBA">
        <w:rPr>
          <w:rFonts w:cstheme="minorHAnsi"/>
        </w:rPr>
        <w:t xml:space="preserve"> As stated by The National Health Service (2016) Cognitive behavioural therapy is a talking therapy, in which clients are helped to talk through their problems, this is to enable them to manage their problems by assisting them to change the way they think and behave.</w:t>
      </w:r>
      <w:r w:rsidR="00A80386" w:rsidRPr="00B62CBA">
        <w:rPr>
          <w:rFonts w:cstheme="minorHAnsi"/>
        </w:rPr>
        <w:t xml:space="preserve"> </w:t>
      </w:r>
      <w:r w:rsidR="009A598E" w:rsidRPr="00B62CBA">
        <w:rPr>
          <w:rFonts w:cstheme="minorHAnsi"/>
        </w:rPr>
        <w:t xml:space="preserve"> </w:t>
      </w:r>
      <w:r w:rsidR="001472E0" w:rsidRPr="00B62CBA">
        <w:rPr>
          <w:rFonts w:cstheme="minorHAnsi"/>
        </w:rPr>
        <w:t>The British psychoanalytic Council (2019) state that psychodynamic therapy is that of which the client is helped to understand and solve their own problems, it assists them to look at things that have influenced their lives and make them more aware of these from the past and present.</w:t>
      </w:r>
    </w:p>
    <w:p w14:paraId="6840ECEA" w14:textId="2F78D345" w:rsidR="004D7EDE" w:rsidRPr="00B62CBA" w:rsidRDefault="0003515F" w:rsidP="00B62CBA">
      <w:pPr>
        <w:spacing w:after="360" w:line="360" w:lineRule="auto"/>
        <w:rPr>
          <w:rFonts w:cstheme="minorHAnsi"/>
        </w:rPr>
      </w:pPr>
      <w:r w:rsidRPr="00B62CBA">
        <w:rPr>
          <w:rFonts w:cstheme="minorHAnsi"/>
        </w:rPr>
        <w:t>McLeod (20</w:t>
      </w:r>
      <w:r w:rsidR="002E03E3" w:rsidRPr="00B62CBA">
        <w:rPr>
          <w:rFonts w:cstheme="minorHAnsi"/>
        </w:rPr>
        <w:t>09:85</w:t>
      </w:r>
      <w:r w:rsidRPr="00B62CBA">
        <w:rPr>
          <w:rFonts w:cstheme="minorHAnsi"/>
        </w:rPr>
        <w:t xml:space="preserve">) claims that Freuds theory of the psychodynamic approach is mainly based on a </w:t>
      </w:r>
      <w:r w:rsidR="00333338" w:rsidRPr="00B62CBA">
        <w:rPr>
          <w:rFonts w:cstheme="minorHAnsi"/>
        </w:rPr>
        <w:t>client’s</w:t>
      </w:r>
      <w:r w:rsidRPr="00B62CBA">
        <w:rPr>
          <w:rFonts w:cstheme="minorHAnsi"/>
        </w:rPr>
        <w:t xml:space="preserve"> childhood experiences, a client may not be consciously aware of the motives behind their actions</w:t>
      </w:r>
      <w:r w:rsidR="00333338" w:rsidRPr="00B62CBA">
        <w:rPr>
          <w:rFonts w:cstheme="minorHAnsi"/>
        </w:rPr>
        <w:t>, he then claims that there are three levels of mental activity these are the ID</w:t>
      </w:r>
      <w:r w:rsidR="003744E1" w:rsidRPr="00B62CBA">
        <w:rPr>
          <w:rFonts w:cstheme="minorHAnsi"/>
        </w:rPr>
        <w:t xml:space="preserve"> which has no aspect of time where memories can be trapped</w:t>
      </w:r>
      <w:r w:rsidR="00333338" w:rsidRPr="00B62CBA">
        <w:rPr>
          <w:rFonts w:cstheme="minorHAnsi"/>
        </w:rPr>
        <w:t>, the EGO</w:t>
      </w:r>
      <w:r w:rsidR="002C33F6" w:rsidRPr="00B62CBA">
        <w:rPr>
          <w:rFonts w:cstheme="minorHAnsi"/>
        </w:rPr>
        <w:t xml:space="preserve"> which is the conscious rational part of the mind</w:t>
      </w:r>
      <w:r w:rsidR="00333338" w:rsidRPr="00B62CBA">
        <w:rPr>
          <w:rFonts w:cstheme="minorHAnsi"/>
        </w:rPr>
        <w:t xml:space="preserve"> and the Superego</w:t>
      </w:r>
      <w:r w:rsidR="002C33F6" w:rsidRPr="00B62CBA">
        <w:rPr>
          <w:rFonts w:cstheme="minorHAnsi"/>
        </w:rPr>
        <w:t xml:space="preserve"> which is the conscience part of the mind, where decisions are made</w:t>
      </w:r>
      <w:r w:rsidR="00DD4471" w:rsidRPr="00B62CBA">
        <w:rPr>
          <w:rFonts w:cstheme="minorHAnsi"/>
        </w:rPr>
        <w:t>.</w:t>
      </w:r>
      <w:r w:rsidR="00A80386" w:rsidRPr="00B62CBA">
        <w:rPr>
          <w:rFonts w:cstheme="minorHAnsi"/>
        </w:rPr>
        <w:t xml:space="preserve"> </w:t>
      </w:r>
      <w:r w:rsidR="00DD4471" w:rsidRPr="00B62CBA">
        <w:rPr>
          <w:rFonts w:cstheme="minorHAnsi"/>
        </w:rPr>
        <w:t xml:space="preserve"> </w:t>
      </w:r>
      <w:r w:rsidR="00333338" w:rsidRPr="00B62CBA">
        <w:rPr>
          <w:rFonts w:cstheme="minorHAnsi"/>
        </w:rPr>
        <w:t>Kring and et al (2013</w:t>
      </w:r>
      <w:r w:rsidR="002E03E3" w:rsidRPr="00B62CBA">
        <w:rPr>
          <w:rFonts w:cstheme="minorHAnsi"/>
        </w:rPr>
        <w:t>:164</w:t>
      </w:r>
      <w:r w:rsidR="00333338" w:rsidRPr="00B62CBA">
        <w:rPr>
          <w:rFonts w:cstheme="minorHAnsi"/>
        </w:rPr>
        <w:t>) state that Rogers theory is where a client can self-sufficiently solve their own problems by giving them a non-judgemental environment.</w:t>
      </w:r>
      <w:r w:rsidR="00A80386" w:rsidRPr="00B62CBA">
        <w:rPr>
          <w:rFonts w:cstheme="minorHAnsi"/>
        </w:rPr>
        <w:t xml:space="preserve"> </w:t>
      </w:r>
      <w:r w:rsidR="00333338" w:rsidRPr="00B62CBA">
        <w:rPr>
          <w:rFonts w:cstheme="minorHAnsi"/>
        </w:rPr>
        <w:t xml:space="preserve"> The differences with these</w:t>
      </w:r>
      <w:r w:rsidR="00433379" w:rsidRPr="00B62CBA">
        <w:rPr>
          <w:rFonts w:cstheme="minorHAnsi"/>
        </w:rPr>
        <w:t xml:space="preserve"> are that Freud </w:t>
      </w:r>
      <w:r w:rsidR="00433379" w:rsidRPr="00B62CBA">
        <w:rPr>
          <w:rFonts w:cstheme="minorHAnsi"/>
        </w:rPr>
        <w:lastRenderedPageBreak/>
        <w:t xml:space="preserve">believes a person’s problems stem from early childhood, as with Rogers he believes that a person is born with the capability of self-healing. </w:t>
      </w:r>
      <w:r w:rsidR="00A80386" w:rsidRPr="00B62CBA">
        <w:rPr>
          <w:rFonts w:cstheme="minorHAnsi"/>
        </w:rPr>
        <w:t xml:space="preserve"> </w:t>
      </w:r>
      <w:r w:rsidR="00C00622" w:rsidRPr="00B62CBA">
        <w:rPr>
          <w:rFonts w:cstheme="minorHAnsi"/>
        </w:rPr>
        <w:t xml:space="preserve">Beck </w:t>
      </w:r>
      <w:r w:rsidR="00A80386" w:rsidRPr="00B62CBA">
        <w:rPr>
          <w:rFonts w:cstheme="minorHAnsi"/>
        </w:rPr>
        <w:t>(</w:t>
      </w:r>
      <w:r w:rsidR="00C00622" w:rsidRPr="00B62CBA">
        <w:rPr>
          <w:rFonts w:cstheme="minorHAnsi"/>
        </w:rPr>
        <w:t>201</w:t>
      </w:r>
      <w:r w:rsidR="000500BB" w:rsidRPr="00B62CBA">
        <w:rPr>
          <w:rFonts w:cstheme="minorHAnsi"/>
        </w:rPr>
        <w:t>1:3</w:t>
      </w:r>
      <w:r w:rsidR="00C00622" w:rsidRPr="00B62CBA">
        <w:rPr>
          <w:rFonts w:cstheme="minorHAnsi"/>
        </w:rPr>
        <w:t xml:space="preserve">) </w:t>
      </w:r>
      <w:r w:rsidR="000500BB" w:rsidRPr="00B62CBA">
        <w:rPr>
          <w:rFonts w:cstheme="minorHAnsi"/>
        </w:rPr>
        <w:t>states that cognitive behavioural therapy is that a person with unbalanced thoughts, would portray these thoughts with their actions, it is thought that with talking about these thoughts it is possible to change the view of them.</w:t>
      </w:r>
      <w:r w:rsidR="00DD4471" w:rsidRPr="00B62CBA">
        <w:rPr>
          <w:rFonts w:cstheme="minorHAnsi"/>
        </w:rPr>
        <w:t xml:space="preserve"> </w:t>
      </w:r>
      <w:r w:rsidR="00A80386" w:rsidRPr="00B62CBA">
        <w:rPr>
          <w:rFonts w:cstheme="minorHAnsi"/>
        </w:rPr>
        <w:t xml:space="preserve"> </w:t>
      </w:r>
      <w:r w:rsidR="00DD4471" w:rsidRPr="00B62CBA">
        <w:rPr>
          <w:rFonts w:cstheme="minorHAnsi"/>
        </w:rPr>
        <w:t>Rogers, Ellis and Beck differ from Freud as their theories is that a client is able to help themselves, with Rogers believing the client has their own answers</w:t>
      </w:r>
      <w:r w:rsidR="00D5732D" w:rsidRPr="00B62CBA">
        <w:rPr>
          <w:rFonts w:cstheme="minorHAnsi"/>
        </w:rPr>
        <w:t xml:space="preserve"> so little input from therapist</w:t>
      </w:r>
      <w:r w:rsidR="00DD4471" w:rsidRPr="00B62CBA">
        <w:rPr>
          <w:rFonts w:cstheme="minorHAnsi"/>
        </w:rPr>
        <w:t>, whereas with Ellis and Beck that therapist gives the client a direction by talking through their problems</w:t>
      </w:r>
      <w:r w:rsidR="00D5732D" w:rsidRPr="00B62CBA">
        <w:rPr>
          <w:rFonts w:cstheme="minorHAnsi"/>
        </w:rPr>
        <w:t xml:space="preserve"> and the therapist has a lot input</w:t>
      </w:r>
      <w:r w:rsidR="00DD4471" w:rsidRPr="00B62CBA">
        <w:rPr>
          <w:rFonts w:cstheme="minorHAnsi"/>
        </w:rPr>
        <w:t>, Freud theory is reliant on the client to look further into their past</w:t>
      </w:r>
      <w:r w:rsidR="004A374A" w:rsidRPr="00B62CBA">
        <w:rPr>
          <w:rFonts w:cstheme="minorHAnsi"/>
        </w:rPr>
        <w:t>.</w:t>
      </w:r>
    </w:p>
    <w:p w14:paraId="494DD4E8" w14:textId="199723AB" w:rsidR="00207C7A" w:rsidRPr="00B62CBA" w:rsidRDefault="00AA729D" w:rsidP="00B62CBA">
      <w:pPr>
        <w:spacing w:after="360" w:line="360" w:lineRule="auto"/>
        <w:rPr>
          <w:rFonts w:cstheme="minorHAnsi"/>
        </w:rPr>
      </w:pPr>
      <w:r w:rsidRPr="00B62CBA">
        <w:rPr>
          <w:rFonts w:cstheme="minorHAnsi"/>
        </w:rPr>
        <w:t>Nelson-Jones (2011</w:t>
      </w:r>
      <w:r w:rsidR="00933740" w:rsidRPr="00B62CBA">
        <w:rPr>
          <w:rFonts w:cstheme="minorHAnsi"/>
        </w:rPr>
        <w:t>:3</w:t>
      </w:r>
      <w:r w:rsidRPr="00B62CBA">
        <w:rPr>
          <w:rFonts w:cstheme="minorHAnsi"/>
        </w:rPr>
        <w:t xml:space="preserve">) states that Freuds theory </w:t>
      </w:r>
      <w:r w:rsidR="00D21A13" w:rsidRPr="00B62CBA">
        <w:rPr>
          <w:rFonts w:cstheme="minorHAnsi"/>
        </w:rPr>
        <w:t>relates to unconscious factors, and the client links the therapist to that of something from their childhood,</w:t>
      </w:r>
      <w:r w:rsidR="00CE70B8" w:rsidRPr="00B62CBA">
        <w:rPr>
          <w:rFonts w:cstheme="minorHAnsi"/>
        </w:rPr>
        <w:t xml:space="preserve"> this allows the therapist to gain an insight into the clients thoughts and feelings,</w:t>
      </w:r>
      <w:r w:rsidR="00D21A13" w:rsidRPr="00B62CBA">
        <w:rPr>
          <w:rFonts w:cstheme="minorHAnsi"/>
        </w:rPr>
        <w:t xml:space="preserve"> when talking about person-centred by Rogers he talks about how the person is out of touch with their own experiences, and the client needs to build a solid foundation for a relationship with their therapist, this is the most important aspect and to ensure that the core conditions are all met by the therapist, for cognitive behavioural therapy from Ellis and Beck he states that clients often tend to assume the worst in situations so with this type of therapy its thought that the therapist needs to help assist the client and teach them how to change their way of thinking, so this is very therapist led.</w:t>
      </w:r>
      <w:r w:rsidR="00933740" w:rsidRPr="00B62CBA">
        <w:rPr>
          <w:rFonts w:cstheme="minorHAnsi"/>
        </w:rPr>
        <w:t xml:space="preserve">  This shows that the psychodynamic approach and the cognitive behavioural are similar in the way that the therapist takes the lead, as with person-centred the sessions are mainly client led.</w:t>
      </w:r>
    </w:p>
    <w:p w14:paraId="56402173" w14:textId="07556D93" w:rsidR="0061255A" w:rsidRPr="00B62CBA" w:rsidRDefault="00BA2C26" w:rsidP="00B62CBA">
      <w:pPr>
        <w:spacing w:after="360" w:line="360" w:lineRule="auto"/>
        <w:rPr>
          <w:rFonts w:cstheme="minorHAnsi"/>
        </w:rPr>
      </w:pPr>
      <w:r w:rsidRPr="00B62CBA">
        <w:rPr>
          <w:rFonts w:cstheme="minorHAnsi"/>
        </w:rPr>
        <w:t xml:space="preserve">Bond (2000:38) claims that ethics in counselling is basically a social process where different ethical sources are used. </w:t>
      </w:r>
      <w:r w:rsidR="00E9174C" w:rsidRPr="00B62CBA">
        <w:rPr>
          <w:rFonts w:cstheme="minorHAnsi"/>
        </w:rPr>
        <w:t>McLeod (20</w:t>
      </w:r>
      <w:r w:rsidR="00C22477" w:rsidRPr="00B62CBA">
        <w:rPr>
          <w:rFonts w:cstheme="minorHAnsi"/>
        </w:rPr>
        <w:t>07:226</w:t>
      </w:r>
      <w:r w:rsidR="00E9174C" w:rsidRPr="00B62CBA">
        <w:rPr>
          <w:rFonts w:cstheme="minorHAnsi"/>
        </w:rPr>
        <w:t xml:space="preserve">) </w:t>
      </w:r>
      <w:r w:rsidR="00AA62F8" w:rsidRPr="00B62CBA">
        <w:rPr>
          <w:rFonts w:cstheme="minorHAnsi"/>
        </w:rPr>
        <w:t>states</w:t>
      </w:r>
      <w:r w:rsidR="00E9174C" w:rsidRPr="00B62CBA">
        <w:rPr>
          <w:rFonts w:cstheme="minorHAnsi"/>
        </w:rPr>
        <w:t xml:space="preserve"> that there are three key stages that cover the professional ethics these are that a person is an individual and has their own rights on making decisions for themselves, avoiding any harm of either the client or therapist and doing good and finally ensuring equality is always followed.</w:t>
      </w:r>
      <w:r w:rsidR="00C22477" w:rsidRPr="00B62CBA">
        <w:rPr>
          <w:rFonts w:cstheme="minorHAnsi"/>
        </w:rPr>
        <w:t xml:space="preserve"> McLeod suggests four ways in which ethics influence practice are informed consent, being aware of limits as a counsellor, taking precaution around dual relationships and sensitivity around cultural differences in moral standpoint. </w:t>
      </w:r>
    </w:p>
    <w:p w14:paraId="7972D1F9" w14:textId="2FAF0355" w:rsidR="00803BEC" w:rsidRPr="00B62CBA" w:rsidRDefault="00F6787A" w:rsidP="00B62CBA">
      <w:pPr>
        <w:spacing w:after="360" w:line="360" w:lineRule="auto"/>
        <w:rPr>
          <w:rFonts w:cstheme="minorHAnsi"/>
        </w:rPr>
      </w:pPr>
      <w:r w:rsidRPr="00B62CBA">
        <w:rPr>
          <w:rFonts w:cstheme="minorHAnsi"/>
        </w:rPr>
        <w:t xml:space="preserve">BACP (2018) have described ethics as being based on the values, principles and moral qualities that justify the concept of understanding and commitment to getting an adequate relationship base between professionals and clients.  </w:t>
      </w:r>
      <w:r w:rsidR="00AE538E" w:rsidRPr="00B62CBA">
        <w:rPr>
          <w:rFonts w:cstheme="minorHAnsi"/>
        </w:rPr>
        <w:t xml:space="preserve">Within values they have stated that values are an indication of the ethical commitments that define the motives for our actions. </w:t>
      </w:r>
      <w:r w:rsidR="00E3266F" w:rsidRPr="00B62CBA">
        <w:rPr>
          <w:rFonts w:cstheme="minorHAnsi"/>
        </w:rPr>
        <w:t xml:space="preserve"> </w:t>
      </w:r>
      <w:r w:rsidR="00AE538E" w:rsidRPr="00B62CBA">
        <w:rPr>
          <w:rFonts w:cstheme="minorHAnsi"/>
        </w:rPr>
        <w:t xml:space="preserve">The roots of our values need to show our dedication to respecting one another’s human rights, dignity, enable us to value </w:t>
      </w:r>
      <w:r w:rsidR="00B50927" w:rsidRPr="00B62CBA">
        <w:rPr>
          <w:rFonts w:cstheme="minorHAnsi"/>
        </w:rPr>
        <w:t>other people’s</w:t>
      </w:r>
      <w:r w:rsidR="00AE538E" w:rsidRPr="00B62CBA">
        <w:rPr>
          <w:rFonts w:cstheme="minorHAnsi"/>
        </w:rPr>
        <w:t xml:space="preserve"> capabilities</w:t>
      </w:r>
      <w:r w:rsidR="005E6D33" w:rsidRPr="00B62CBA">
        <w:rPr>
          <w:rFonts w:cstheme="minorHAnsi"/>
        </w:rPr>
        <w:t>.</w:t>
      </w:r>
    </w:p>
    <w:p w14:paraId="1F693B39" w14:textId="21402015" w:rsidR="00792AB6" w:rsidRPr="00B62CBA" w:rsidRDefault="005E6D33" w:rsidP="00B62CBA">
      <w:pPr>
        <w:spacing w:after="360" w:line="360" w:lineRule="auto"/>
        <w:rPr>
          <w:rFonts w:cstheme="minorHAnsi"/>
        </w:rPr>
      </w:pPr>
      <w:r w:rsidRPr="00B62CBA">
        <w:rPr>
          <w:rFonts w:cstheme="minorHAnsi"/>
        </w:rPr>
        <w:lastRenderedPageBreak/>
        <w:t>T</w:t>
      </w:r>
      <w:r w:rsidR="00B50927" w:rsidRPr="00B62CBA">
        <w:rPr>
          <w:rFonts w:cstheme="minorHAnsi"/>
        </w:rPr>
        <w:t xml:space="preserve">he principles of the ethics </w:t>
      </w:r>
      <w:r w:rsidRPr="00B62CBA">
        <w:rPr>
          <w:rFonts w:cstheme="minorHAnsi"/>
        </w:rPr>
        <w:t>is to</w:t>
      </w:r>
      <w:r w:rsidR="00B50927" w:rsidRPr="00B62CBA">
        <w:rPr>
          <w:rFonts w:cstheme="minorHAnsi"/>
        </w:rPr>
        <w:t xml:space="preserve"> ensure they a</w:t>
      </w:r>
      <w:r w:rsidRPr="00B62CBA">
        <w:rPr>
          <w:rFonts w:cstheme="minorHAnsi"/>
        </w:rPr>
        <w:t>re</w:t>
      </w:r>
      <w:r w:rsidR="00E3266F" w:rsidRPr="00B62CBA">
        <w:rPr>
          <w:rFonts w:cstheme="minorHAnsi"/>
        </w:rPr>
        <w:t xml:space="preserve"> trustworthy, this shows their integrity of being trusted by the patients, respect the clients rights to be self-reliant, allow themselves as a professional to help promote a client’s wellbeing, as part of the principles it is known that professionals are not allowed to cause any harm to clients</w:t>
      </w:r>
      <w:r w:rsidR="004B600C" w:rsidRPr="00B62CBA">
        <w:rPr>
          <w:rFonts w:cstheme="minorHAnsi"/>
        </w:rPr>
        <w:t>, the openness to treat all clients the same and give each one the opportunity, and to be treated fairly.  In some circumstances it does become apparent that professionals are not able to abide by all the principles then it is up to the professional to chose which are of higher regard in terms of what is best.</w:t>
      </w:r>
      <w:r w:rsidR="00BD7927" w:rsidRPr="00B62CBA">
        <w:rPr>
          <w:rFonts w:cstheme="minorHAnsi"/>
        </w:rPr>
        <w:t xml:space="preserve"> </w:t>
      </w:r>
      <w:r w:rsidR="004B600C" w:rsidRPr="00B62CBA">
        <w:rPr>
          <w:rFonts w:cstheme="minorHAnsi"/>
        </w:rPr>
        <w:t xml:space="preserve"> It would not be deemed unethical if not all principles were followed.</w:t>
      </w:r>
      <w:r w:rsidR="00BD7927" w:rsidRPr="00B62CBA">
        <w:rPr>
          <w:rFonts w:cstheme="minorHAnsi"/>
        </w:rPr>
        <w:t xml:space="preserve"> </w:t>
      </w:r>
      <w:r w:rsidR="004B600C" w:rsidRPr="00B62CBA">
        <w:rPr>
          <w:rFonts w:cstheme="minorHAnsi"/>
        </w:rPr>
        <w:t xml:space="preserve"> But noted a professional is always obliged to make these decisions lightly as decisions of what principles are of value in a patient’s care are always accountable for</w:t>
      </w:r>
      <w:r w:rsidR="00D810C4" w:rsidRPr="00B62CBA">
        <w:rPr>
          <w:rFonts w:cstheme="minorHAnsi"/>
        </w:rPr>
        <w:t xml:space="preserve"> (BACP 2018).</w:t>
      </w:r>
    </w:p>
    <w:p w14:paraId="3DFA21D3" w14:textId="5753B1EA" w:rsidR="00CD0D92" w:rsidRPr="00B62CBA" w:rsidRDefault="0030137E" w:rsidP="00B62CBA">
      <w:pPr>
        <w:spacing w:after="360" w:line="360" w:lineRule="auto"/>
        <w:rPr>
          <w:rFonts w:cstheme="minorHAnsi"/>
        </w:rPr>
      </w:pPr>
      <w:r w:rsidRPr="00B62CBA">
        <w:rPr>
          <w:rFonts w:cstheme="minorHAnsi"/>
        </w:rPr>
        <w:t xml:space="preserve">Personal moral qualities are that of what is </w:t>
      </w:r>
      <w:r w:rsidR="00B12078" w:rsidRPr="00B62CBA">
        <w:rPr>
          <w:rFonts w:cstheme="minorHAnsi"/>
        </w:rPr>
        <w:t xml:space="preserve">expected of a healthcare professional, it relates back to the values and principles, and it </w:t>
      </w:r>
      <w:r w:rsidR="00D810C4" w:rsidRPr="00B62CBA">
        <w:rPr>
          <w:rFonts w:cstheme="minorHAnsi"/>
        </w:rPr>
        <w:t>gives</w:t>
      </w:r>
      <w:r w:rsidR="00B12078" w:rsidRPr="00B62CBA">
        <w:rPr>
          <w:rFonts w:cstheme="minorHAnsi"/>
        </w:rPr>
        <w:t xml:space="preserve"> an insight on how a professional is expected to act to others and the surroundings.</w:t>
      </w:r>
      <w:r w:rsidR="00BD7927" w:rsidRPr="00B62CBA">
        <w:rPr>
          <w:rFonts w:cstheme="minorHAnsi"/>
        </w:rPr>
        <w:t xml:space="preserve"> </w:t>
      </w:r>
      <w:r w:rsidR="00B12078" w:rsidRPr="00B62CBA">
        <w:rPr>
          <w:rFonts w:cstheme="minorHAnsi"/>
        </w:rPr>
        <w:t xml:space="preserve"> It is necessary for all healthcare </w:t>
      </w:r>
      <w:r w:rsidR="00D810C4" w:rsidRPr="00B62CBA">
        <w:rPr>
          <w:rFonts w:cstheme="minorHAnsi"/>
        </w:rPr>
        <w:t>professionals</w:t>
      </w:r>
      <w:r w:rsidR="00B12078" w:rsidRPr="00B62CBA">
        <w:rPr>
          <w:rFonts w:cstheme="minorHAnsi"/>
        </w:rPr>
        <w:t xml:space="preserve"> to always work with these personal features, empathy, diligence, courage, care, candour, fairness, humility, identity, integrity, resilience, respect, sincerity and wisdom</w:t>
      </w:r>
      <w:r w:rsidR="00D810C4" w:rsidRPr="00B62CBA">
        <w:rPr>
          <w:rFonts w:cstheme="minorHAnsi"/>
        </w:rPr>
        <w:t xml:space="preserve"> (BACP 2018).</w:t>
      </w:r>
    </w:p>
    <w:p w14:paraId="697C0322" w14:textId="77777777" w:rsidR="005F0321" w:rsidRPr="00B62CBA" w:rsidRDefault="005F0321" w:rsidP="00B62CBA">
      <w:pPr>
        <w:spacing w:after="360" w:line="360" w:lineRule="auto"/>
        <w:rPr>
          <w:rFonts w:cstheme="minorHAnsi"/>
        </w:rPr>
      </w:pPr>
      <w:r w:rsidRPr="00B62CBA">
        <w:rPr>
          <w:rFonts w:cstheme="minorHAnsi"/>
        </w:rPr>
        <w:t xml:space="preserve">Hermannson (2007) states that boundaries have become that of an importance within the counselling field, over the years more so than before this seems to be due to the violations of boundaries, which has resulted in clients being exploited in different ways. </w:t>
      </w:r>
    </w:p>
    <w:p w14:paraId="3FB6B1AA" w14:textId="53CC5870" w:rsidR="00B12F6D" w:rsidRPr="00B62CBA" w:rsidRDefault="00601FFD" w:rsidP="00B62CBA">
      <w:pPr>
        <w:spacing w:after="360" w:line="360" w:lineRule="auto"/>
        <w:rPr>
          <w:rFonts w:cstheme="minorHAnsi"/>
        </w:rPr>
      </w:pPr>
      <w:bookmarkStart w:id="2" w:name="_Hlk535959523"/>
      <w:r w:rsidRPr="00B62CBA">
        <w:rPr>
          <w:rFonts w:cstheme="minorHAnsi"/>
        </w:rPr>
        <w:t xml:space="preserve">Counselling is used in all aspects of the caring sector and the </w:t>
      </w:r>
      <w:r w:rsidR="00DE15AD" w:rsidRPr="00B62CBA">
        <w:rPr>
          <w:rFonts w:cstheme="minorHAnsi"/>
        </w:rPr>
        <w:t>focus</w:t>
      </w:r>
      <w:r w:rsidRPr="00B62CBA">
        <w:rPr>
          <w:rFonts w:cstheme="minorHAnsi"/>
        </w:rPr>
        <w:t xml:space="preserve"> of</w:t>
      </w:r>
      <w:r w:rsidR="00AB17F5" w:rsidRPr="00B62CBA">
        <w:rPr>
          <w:rFonts w:cstheme="minorHAnsi"/>
        </w:rPr>
        <w:t xml:space="preserve"> the</w:t>
      </w:r>
      <w:r w:rsidRPr="00B62CBA">
        <w:rPr>
          <w:rFonts w:cstheme="minorHAnsi"/>
        </w:rPr>
        <w:t xml:space="preserve"> guidelines is based upon the three theories, person-centred which was developed by Carl Rogers, </w:t>
      </w:r>
      <w:r w:rsidR="00AB17F5" w:rsidRPr="00B62CBA">
        <w:rPr>
          <w:rFonts w:cstheme="minorHAnsi"/>
        </w:rPr>
        <w:t>psychodynamic approach</w:t>
      </w:r>
      <w:r w:rsidRPr="00B62CBA">
        <w:rPr>
          <w:rFonts w:cstheme="minorHAnsi"/>
        </w:rPr>
        <w:t xml:space="preserve"> developed by Sigmund Freud</w:t>
      </w:r>
      <w:r w:rsidR="00AB17F5" w:rsidRPr="00B62CBA">
        <w:rPr>
          <w:rFonts w:cstheme="minorHAnsi"/>
        </w:rPr>
        <w:t xml:space="preserve"> and Cognitive behavioural therapy developed by Aaron Beck and Albert Ellis.</w:t>
      </w:r>
      <w:r w:rsidR="00E52D66" w:rsidRPr="00B62CBA">
        <w:rPr>
          <w:rFonts w:cstheme="minorHAnsi"/>
        </w:rPr>
        <w:t xml:space="preserve"> </w:t>
      </w:r>
      <w:r w:rsidR="00AB17F5" w:rsidRPr="00B62CBA">
        <w:rPr>
          <w:rFonts w:cstheme="minorHAnsi"/>
        </w:rPr>
        <w:t xml:space="preserve"> </w:t>
      </w:r>
      <w:bookmarkEnd w:id="2"/>
      <w:r w:rsidR="00CD0D92" w:rsidRPr="00B62CBA">
        <w:rPr>
          <w:rFonts w:cstheme="minorHAnsi"/>
        </w:rPr>
        <w:t xml:space="preserve">It is stated by the University of New Mexico (2016) that an effective communication forms the required level of care for patients, </w:t>
      </w:r>
      <w:r w:rsidR="007C168D" w:rsidRPr="00B62CBA">
        <w:rPr>
          <w:rFonts w:cstheme="minorHAnsi"/>
        </w:rPr>
        <w:t>throughout their healthcare experience.</w:t>
      </w:r>
      <w:r w:rsidR="00CE2FB8" w:rsidRPr="00B62CBA">
        <w:rPr>
          <w:rFonts w:cstheme="minorHAnsi"/>
        </w:rPr>
        <w:t xml:space="preserve"> </w:t>
      </w:r>
      <w:r w:rsidR="007C168D" w:rsidRPr="00B62CBA">
        <w:rPr>
          <w:rFonts w:cstheme="minorHAnsi"/>
        </w:rPr>
        <w:t xml:space="preserve"> Nurses are responsible on informing many different individuals of the aspect of different caring needs, and it is a vital part of a nurse’s role to be able to communicate clearly and directly especially when under stressful circumstances, it is thought that a nurse who has good written but also verbal communication skills is an invaluable asset to any health care organisation</w:t>
      </w:r>
      <w:r w:rsidR="00010B9B" w:rsidRPr="00B62CBA">
        <w:rPr>
          <w:rFonts w:cstheme="minorHAnsi"/>
        </w:rPr>
        <w:t>.</w:t>
      </w:r>
    </w:p>
    <w:p w14:paraId="46E42024" w14:textId="6A011399" w:rsidR="0028016D" w:rsidRPr="00B62CBA" w:rsidRDefault="00B972EE" w:rsidP="00B62CBA">
      <w:pPr>
        <w:spacing w:after="360" w:line="360" w:lineRule="auto"/>
        <w:rPr>
          <w:rFonts w:cstheme="minorHAnsi"/>
        </w:rPr>
      </w:pPr>
      <w:r w:rsidRPr="00B62CBA">
        <w:rPr>
          <w:rFonts w:cstheme="minorHAnsi"/>
        </w:rPr>
        <w:t xml:space="preserve">To enable nurses to fully </w:t>
      </w:r>
      <w:r w:rsidR="002E0898" w:rsidRPr="00B62CBA">
        <w:rPr>
          <w:rFonts w:cstheme="minorHAnsi"/>
        </w:rPr>
        <w:t>achieve</w:t>
      </w:r>
      <w:r w:rsidRPr="00B62CBA">
        <w:rPr>
          <w:rFonts w:cstheme="minorHAnsi"/>
        </w:rPr>
        <w:t xml:space="preserve"> the required level of communication skills it is stated by Korkouta and </w:t>
      </w:r>
      <w:r w:rsidRPr="00B62CBA">
        <w:rPr>
          <w:rStyle w:val="Hyperlink"/>
          <w:rFonts w:cstheme="minorHAnsi"/>
          <w:color w:val="auto"/>
          <w:u w:val="none"/>
        </w:rPr>
        <w:t>Papathanasiou</w:t>
      </w:r>
      <w:r w:rsidR="002E0898" w:rsidRPr="00B62CBA">
        <w:rPr>
          <w:rFonts w:cstheme="minorHAnsi"/>
        </w:rPr>
        <w:t xml:space="preserve"> (2014) that all nurses must fully understand to enable them to help their patients, this includes showing their patients courtesy, kindness and sincerity.</w:t>
      </w:r>
      <w:r w:rsidR="00CE2FB8" w:rsidRPr="00B62CBA">
        <w:rPr>
          <w:rFonts w:cstheme="minorHAnsi"/>
        </w:rPr>
        <w:t xml:space="preserve"> </w:t>
      </w:r>
      <w:r w:rsidR="002E0898" w:rsidRPr="00B62CBA">
        <w:rPr>
          <w:rFonts w:cstheme="minorHAnsi"/>
        </w:rPr>
        <w:t xml:space="preserve"> It is vital for nurses to not only show knowledge of a scientifically basis but also interpersonal skills and abilities.</w:t>
      </w:r>
      <w:r w:rsidR="00CE2FB8" w:rsidRPr="00B62CBA">
        <w:rPr>
          <w:rFonts w:cstheme="minorHAnsi"/>
        </w:rPr>
        <w:t xml:space="preserve"> </w:t>
      </w:r>
      <w:r w:rsidR="002E0898" w:rsidRPr="00B62CBA">
        <w:rPr>
          <w:rFonts w:cstheme="minorHAnsi"/>
        </w:rPr>
        <w:t xml:space="preserve"> </w:t>
      </w:r>
      <w:r w:rsidR="002E0898" w:rsidRPr="00B62CBA">
        <w:rPr>
          <w:rFonts w:cstheme="minorHAnsi"/>
        </w:rPr>
        <w:lastRenderedPageBreak/>
        <w:t>Communication in nursing covers all aspect of patient care, this is not only based on treating patients but also helping patients to be aware of preventative actions, treatments available, therapies, rehabilitation process, the education and finally health promotion, this is so that a patient is aware of all aspects regarding their care.</w:t>
      </w:r>
      <w:r w:rsidR="00CE2FB8" w:rsidRPr="00B62CBA">
        <w:rPr>
          <w:rFonts w:cstheme="minorHAnsi"/>
        </w:rPr>
        <w:t xml:space="preserve"> </w:t>
      </w:r>
      <w:r w:rsidR="002E0898" w:rsidRPr="00B62CBA">
        <w:rPr>
          <w:rFonts w:cstheme="minorHAnsi"/>
        </w:rPr>
        <w:t xml:space="preserve"> When using </w:t>
      </w:r>
      <w:r w:rsidR="001718ED" w:rsidRPr="00B62CBA">
        <w:rPr>
          <w:rFonts w:cstheme="minorHAnsi"/>
        </w:rPr>
        <w:t>communication, it enables the understanding and exchanging of information, thoughts and feelings of others, be it by verbal speech or other means.</w:t>
      </w:r>
      <w:r w:rsidR="00CE2FB8" w:rsidRPr="00B62CBA">
        <w:rPr>
          <w:rFonts w:cstheme="minorHAnsi"/>
        </w:rPr>
        <w:t xml:space="preserve"> </w:t>
      </w:r>
      <w:r w:rsidR="00A742D5" w:rsidRPr="00B62CBA">
        <w:rPr>
          <w:rFonts w:cstheme="minorHAnsi"/>
        </w:rPr>
        <w:t xml:space="preserve"> Non-verbal ways of communicating form a relative role in a nursing career, as they show understanding and empathy towards a patient these can be done using facial expressions, postur</w:t>
      </w:r>
      <w:r w:rsidR="0028016D" w:rsidRPr="00B62CBA">
        <w:rPr>
          <w:rFonts w:cstheme="minorHAnsi"/>
        </w:rPr>
        <w:t>e and hand gestures.</w:t>
      </w:r>
      <w:r w:rsidR="00CE2FB8" w:rsidRPr="00B62CBA">
        <w:rPr>
          <w:rFonts w:cstheme="minorHAnsi"/>
        </w:rPr>
        <w:t xml:space="preserve"> </w:t>
      </w:r>
      <w:r w:rsidR="0028016D" w:rsidRPr="00B62CBA">
        <w:rPr>
          <w:rFonts w:cstheme="minorHAnsi"/>
        </w:rPr>
        <w:t xml:space="preserve"> Listening is part of the communication process and holds a vital part, it is part of a nurse’s duty of care to ensure they listen this enables them to assess each </w:t>
      </w:r>
      <w:r w:rsidR="007D3BBE" w:rsidRPr="00B62CBA">
        <w:rPr>
          <w:rFonts w:cstheme="minorHAnsi"/>
        </w:rPr>
        <w:t>patient’s</w:t>
      </w:r>
      <w:r w:rsidR="0028016D" w:rsidRPr="00B62CBA">
        <w:rPr>
          <w:rFonts w:cstheme="minorHAnsi"/>
        </w:rPr>
        <w:t xml:space="preserve"> individual situation.</w:t>
      </w:r>
      <w:r w:rsidR="00CE2FB8" w:rsidRPr="00B62CBA">
        <w:rPr>
          <w:rFonts w:cstheme="minorHAnsi"/>
        </w:rPr>
        <w:t xml:space="preserve"> </w:t>
      </w:r>
      <w:r w:rsidR="0028016D" w:rsidRPr="00B62CBA">
        <w:rPr>
          <w:rFonts w:cstheme="minorHAnsi"/>
        </w:rPr>
        <w:t xml:space="preserve"> If nursing professionals have no prior training in communicating accordingly it would allow them to be more tentative to difficulties within their role. </w:t>
      </w:r>
      <w:r w:rsidR="004A3213" w:rsidRPr="00B62CBA">
        <w:rPr>
          <w:rFonts w:cstheme="minorHAnsi"/>
        </w:rPr>
        <w:t xml:space="preserve"> Riley (201</w:t>
      </w:r>
      <w:r w:rsidR="00381B78" w:rsidRPr="00B62CBA">
        <w:rPr>
          <w:rFonts w:cstheme="minorHAnsi"/>
        </w:rPr>
        <w:t>7: xi</w:t>
      </w:r>
      <w:r w:rsidR="004A3213" w:rsidRPr="00B62CBA">
        <w:rPr>
          <w:rFonts w:cstheme="minorHAnsi"/>
        </w:rPr>
        <w:t xml:space="preserve">) states that a </w:t>
      </w:r>
      <w:r w:rsidR="001315E1" w:rsidRPr="00B62CBA">
        <w:rPr>
          <w:rFonts w:cstheme="minorHAnsi"/>
        </w:rPr>
        <w:t>nurse’s</w:t>
      </w:r>
      <w:r w:rsidR="004A3213" w:rsidRPr="00B62CBA">
        <w:rPr>
          <w:rFonts w:cstheme="minorHAnsi"/>
        </w:rPr>
        <w:t xml:space="preserve"> communication skills are an essential part of their role, this is because a nurse is not just someone living their own life </w:t>
      </w:r>
      <w:r w:rsidR="001315E1" w:rsidRPr="00B62CBA">
        <w:rPr>
          <w:rFonts w:cstheme="minorHAnsi"/>
        </w:rPr>
        <w:t>story,</w:t>
      </w:r>
      <w:r w:rsidR="004A3213" w:rsidRPr="00B62CBA">
        <w:rPr>
          <w:rFonts w:cstheme="minorHAnsi"/>
        </w:rPr>
        <w:t xml:space="preserve"> they are there living the stories of others, it is essential that a nurse is assertive but not </w:t>
      </w:r>
      <w:r w:rsidR="001315E1" w:rsidRPr="00B62CBA">
        <w:rPr>
          <w:rFonts w:cstheme="minorHAnsi"/>
        </w:rPr>
        <w:t xml:space="preserve">confrontational about the questions they ask and to ensure their voices are heard, not only is it vital for a nurse to display and communicate what is best for patients but also for themselves to help ensure they keep a good stability between their work lives and home life, as a nurses role can be very stressful and with a lack of stability between the two it could lead to the nurse not being as efficient, as the stress could diminish </w:t>
      </w:r>
      <w:r w:rsidR="00BD7927" w:rsidRPr="00B62CBA">
        <w:rPr>
          <w:rFonts w:cstheme="minorHAnsi"/>
        </w:rPr>
        <w:t>effectiveness</w:t>
      </w:r>
      <w:r w:rsidR="001315E1" w:rsidRPr="00B62CBA">
        <w:rPr>
          <w:rFonts w:cstheme="minorHAnsi"/>
        </w:rPr>
        <w:t>.</w:t>
      </w:r>
    </w:p>
    <w:p w14:paraId="07E5CFD8" w14:textId="1B8A8A4D" w:rsidR="00EC2516" w:rsidRPr="00B62CBA" w:rsidRDefault="007D3BBE" w:rsidP="00B62CBA">
      <w:pPr>
        <w:spacing w:after="360" w:line="360" w:lineRule="auto"/>
        <w:rPr>
          <w:rFonts w:cstheme="minorHAnsi"/>
        </w:rPr>
      </w:pPr>
      <w:r w:rsidRPr="00B62CBA">
        <w:rPr>
          <w:rFonts w:cstheme="minorHAnsi"/>
        </w:rPr>
        <w:t>According to Newell (2015) successful communication between participants is when a message sent to another be it verbal, written or another form of communication is received and the message is understood by all participants, giving them all a shared meaning and understanding of the information being shared.</w:t>
      </w:r>
      <w:r w:rsidR="00CE2FB8" w:rsidRPr="00B62CBA">
        <w:rPr>
          <w:rFonts w:cstheme="minorHAnsi"/>
        </w:rPr>
        <w:t xml:space="preserve"> </w:t>
      </w:r>
      <w:r w:rsidR="005E25C1" w:rsidRPr="00B62CBA">
        <w:rPr>
          <w:rFonts w:cstheme="minorHAnsi"/>
        </w:rPr>
        <w:t xml:space="preserve"> In healthcare it is therefore thought that communication and interaction are used conversely.</w:t>
      </w:r>
      <w:r w:rsidR="00CE2FB8" w:rsidRPr="00B62CBA">
        <w:rPr>
          <w:rFonts w:cstheme="minorHAnsi"/>
        </w:rPr>
        <w:t xml:space="preserve"> </w:t>
      </w:r>
      <w:r w:rsidR="00EC2516" w:rsidRPr="00B62CBA">
        <w:rPr>
          <w:rFonts w:cstheme="minorHAnsi"/>
        </w:rPr>
        <w:t xml:space="preserve"> As stated by the Royal college of Nursing (2016) communication is vital in making patients feel at ease, in control and valued by the healthcare professionals involved in their care.</w:t>
      </w:r>
      <w:r w:rsidR="004A3213" w:rsidRPr="00B62CBA">
        <w:rPr>
          <w:rFonts w:cstheme="minorHAnsi"/>
        </w:rPr>
        <w:t xml:space="preserve">  Cooper and </w:t>
      </w:r>
      <w:r w:rsidR="00D57729" w:rsidRPr="00B62CBA">
        <w:rPr>
          <w:rFonts w:cstheme="minorHAnsi"/>
        </w:rPr>
        <w:t>McLeod</w:t>
      </w:r>
      <w:r w:rsidR="004A3213" w:rsidRPr="00B62CBA">
        <w:rPr>
          <w:rFonts w:cstheme="minorHAnsi"/>
        </w:rPr>
        <w:t xml:space="preserve"> (2011</w:t>
      </w:r>
      <w:r w:rsidR="00381B78" w:rsidRPr="00B62CBA">
        <w:rPr>
          <w:rFonts w:cstheme="minorHAnsi"/>
        </w:rPr>
        <w:t>:45</w:t>
      </w:r>
      <w:r w:rsidR="004A3213" w:rsidRPr="00B62CBA">
        <w:rPr>
          <w:rFonts w:cstheme="minorHAnsi"/>
        </w:rPr>
        <w:t>) claim that there is another approach to enhance the level of participation from a client, this is by using metacommunication, metacommunication is communication about communication, this is when either the professional or client says something about the conversation and makes a comment about something that has been said or done.</w:t>
      </w:r>
    </w:p>
    <w:p w14:paraId="5C05C2BD" w14:textId="0EBB9A2F" w:rsidR="007D3BBE" w:rsidRPr="00B62CBA" w:rsidRDefault="00EC2516" w:rsidP="00B62CBA">
      <w:pPr>
        <w:spacing w:after="360" w:line="360" w:lineRule="auto"/>
        <w:rPr>
          <w:rFonts w:cstheme="minorHAnsi"/>
        </w:rPr>
      </w:pPr>
      <w:r w:rsidRPr="00B62CBA">
        <w:rPr>
          <w:rFonts w:cstheme="minorHAnsi"/>
        </w:rPr>
        <w:t xml:space="preserve">There are often barriers in the way of communicating with patients, which can make it difficult for nurses to fully understand and communicate correctly this could be because the patient has sensory problems, English is not their first language, the environment may be too busy or loud, this could be frustrating for both the patient and healthcare professional and lead to a lack of understanding from both parties, to overcome these </w:t>
      </w:r>
      <w:r w:rsidR="00377F27" w:rsidRPr="00B62CBA">
        <w:rPr>
          <w:rFonts w:cstheme="minorHAnsi"/>
        </w:rPr>
        <w:t>it is vital that solutions are put in place to overcome these barriers.</w:t>
      </w:r>
      <w:r w:rsidR="00FE4536" w:rsidRPr="00B62CBA">
        <w:rPr>
          <w:rFonts w:cstheme="minorHAnsi"/>
        </w:rPr>
        <w:t xml:space="preserve"> </w:t>
      </w:r>
      <w:r w:rsidR="00CE2FB8" w:rsidRPr="00B62CBA">
        <w:rPr>
          <w:rFonts w:cstheme="minorHAnsi"/>
        </w:rPr>
        <w:t xml:space="preserve"> </w:t>
      </w:r>
      <w:r w:rsidR="00377F27" w:rsidRPr="00B62CBA">
        <w:rPr>
          <w:rFonts w:cstheme="minorHAnsi"/>
        </w:rPr>
        <w:t xml:space="preserve"> </w:t>
      </w:r>
      <w:r w:rsidR="00377F27" w:rsidRPr="00B62CBA">
        <w:rPr>
          <w:rFonts w:cstheme="minorHAnsi"/>
        </w:rPr>
        <w:lastRenderedPageBreak/>
        <w:t>According to Norouzinia and et al (2015) healthcare qualities can be greatly affected by a lack of communication, which has a negative impact on the services being received by the patient.</w:t>
      </w:r>
      <w:r w:rsidR="00FE4536" w:rsidRPr="00B62CBA">
        <w:rPr>
          <w:rFonts w:cstheme="minorHAnsi"/>
        </w:rPr>
        <w:t xml:space="preserve"> </w:t>
      </w:r>
      <w:r w:rsidR="00377F27" w:rsidRPr="00B62CBA">
        <w:rPr>
          <w:rFonts w:cstheme="minorHAnsi"/>
        </w:rPr>
        <w:t xml:space="preserve"> There have been studies to show that healthcare professionals have not made the effort to establish a successful interaction with patients</w:t>
      </w:r>
      <w:r w:rsidR="005248A4" w:rsidRPr="00B62CBA">
        <w:rPr>
          <w:rFonts w:cstheme="minorHAnsi"/>
        </w:rPr>
        <w:t>.</w:t>
      </w:r>
      <w:r w:rsidR="00890EA8" w:rsidRPr="00B62CBA">
        <w:rPr>
          <w:rFonts w:cstheme="minorHAnsi"/>
        </w:rPr>
        <w:t xml:space="preserve"> </w:t>
      </w:r>
    </w:p>
    <w:p w14:paraId="4E16C23C" w14:textId="32E06129" w:rsidR="00713745" w:rsidRPr="00B62CBA" w:rsidRDefault="00713745" w:rsidP="00B62CBA">
      <w:pPr>
        <w:spacing w:after="360" w:line="360" w:lineRule="auto"/>
        <w:rPr>
          <w:rFonts w:cstheme="minorHAnsi"/>
        </w:rPr>
      </w:pPr>
      <w:r w:rsidRPr="00B62CBA">
        <w:rPr>
          <w:rFonts w:cstheme="minorHAnsi"/>
        </w:rPr>
        <w:t xml:space="preserve">On conclusion to the findings stated here it is apparent that even though there are three theories followed within the counselling sector, the theories have a </w:t>
      </w:r>
      <w:r w:rsidR="00352251" w:rsidRPr="00B62CBA">
        <w:rPr>
          <w:rFonts w:cstheme="minorHAnsi"/>
        </w:rPr>
        <w:t>variety of similarities, and it shows that they sometimes overlap with one another with the way of thinking for the therapist and the approach that is taken when with a client, it is possible that two theories can be used within one session, but only small portions, as each theory in its own right has a way of conducting a counselling session. The current ethical codes are in place to ensure the safety of both the counsellor and client, it is apparent though that at times it is not possible to abide by all these codes whilst still making the best decisions of the circumstances that a counsellor or client could be faced with, and in an instance like this it would be down to them to make the best informed choice for the best possible outcome. Within the nursing sector it is vitally important for nurses to use to the best of their ability counselling and communication skills as this enables them to have the best relationships with anyone that crosses their path, be it another healthcare professional, patient or their family.</w:t>
      </w:r>
    </w:p>
    <w:p w14:paraId="64FC3609" w14:textId="3AB1F6CC" w:rsidR="006C76BB" w:rsidRPr="00B62CBA" w:rsidRDefault="006C76BB" w:rsidP="00B62CBA">
      <w:pPr>
        <w:spacing w:after="360" w:line="360" w:lineRule="auto"/>
        <w:rPr>
          <w:rFonts w:cstheme="minorHAnsi"/>
        </w:rPr>
      </w:pPr>
    </w:p>
    <w:p w14:paraId="5855CFCB" w14:textId="6F1176DC" w:rsidR="006C76BB" w:rsidRPr="00B62CBA" w:rsidRDefault="006C76BB" w:rsidP="00B62CBA">
      <w:pPr>
        <w:spacing w:after="360" w:line="360" w:lineRule="auto"/>
        <w:rPr>
          <w:rFonts w:cstheme="minorHAnsi"/>
        </w:rPr>
      </w:pPr>
    </w:p>
    <w:p w14:paraId="0C09C724" w14:textId="6E29753C" w:rsidR="006C76BB" w:rsidRPr="00B62CBA" w:rsidRDefault="006C76BB" w:rsidP="00B62CBA">
      <w:pPr>
        <w:spacing w:after="360" w:line="360" w:lineRule="auto"/>
        <w:rPr>
          <w:rFonts w:cstheme="minorHAnsi"/>
        </w:rPr>
      </w:pPr>
    </w:p>
    <w:p w14:paraId="478371BD" w14:textId="18AF2BB7" w:rsidR="006C76BB" w:rsidRPr="00B62CBA" w:rsidRDefault="006C76BB" w:rsidP="00B62CBA">
      <w:pPr>
        <w:spacing w:after="360" w:line="360" w:lineRule="auto"/>
        <w:rPr>
          <w:rFonts w:cstheme="minorHAnsi"/>
        </w:rPr>
      </w:pPr>
    </w:p>
    <w:p w14:paraId="132CCCF9" w14:textId="38C0167E" w:rsidR="006C76BB" w:rsidRPr="00B62CBA" w:rsidRDefault="006C76BB" w:rsidP="00B62CBA">
      <w:pPr>
        <w:spacing w:after="360" w:line="360" w:lineRule="auto"/>
        <w:rPr>
          <w:rFonts w:cstheme="minorHAnsi"/>
        </w:rPr>
      </w:pPr>
    </w:p>
    <w:p w14:paraId="3C2BB5CB" w14:textId="73E9F44D" w:rsidR="006C76BB" w:rsidRPr="00B62CBA" w:rsidRDefault="006C76BB" w:rsidP="00B62CBA">
      <w:pPr>
        <w:spacing w:after="360" w:line="360" w:lineRule="auto"/>
        <w:rPr>
          <w:rFonts w:cstheme="minorHAnsi"/>
        </w:rPr>
      </w:pPr>
    </w:p>
    <w:p w14:paraId="714E19B8" w14:textId="5C3D8979" w:rsidR="006C76BB" w:rsidRPr="00B62CBA" w:rsidRDefault="006C76BB" w:rsidP="00B62CBA">
      <w:pPr>
        <w:spacing w:after="360" w:line="360" w:lineRule="auto"/>
        <w:rPr>
          <w:rFonts w:cstheme="minorHAnsi"/>
        </w:rPr>
      </w:pPr>
    </w:p>
    <w:p w14:paraId="3FCFDADF" w14:textId="240C76C7" w:rsidR="006C76BB" w:rsidRPr="00B62CBA" w:rsidRDefault="006C76BB" w:rsidP="00B62CBA">
      <w:pPr>
        <w:spacing w:after="360" w:line="360" w:lineRule="auto"/>
        <w:rPr>
          <w:rFonts w:cstheme="minorHAnsi"/>
        </w:rPr>
      </w:pPr>
    </w:p>
    <w:p w14:paraId="0D357B00" w14:textId="57BC6625" w:rsidR="006C76BB" w:rsidRPr="00B62CBA" w:rsidRDefault="006C76BB" w:rsidP="00B62CBA">
      <w:pPr>
        <w:spacing w:after="360" w:line="360" w:lineRule="auto"/>
        <w:rPr>
          <w:rFonts w:cstheme="minorHAnsi"/>
        </w:rPr>
      </w:pPr>
    </w:p>
    <w:p w14:paraId="320EC623" w14:textId="77777777" w:rsidR="006C76BB" w:rsidRPr="006C76BB" w:rsidRDefault="006C76BB" w:rsidP="00B62CBA">
      <w:pPr>
        <w:spacing w:line="360" w:lineRule="auto"/>
        <w:rPr>
          <w:rFonts w:cstheme="minorHAnsi"/>
        </w:rPr>
      </w:pPr>
      <w:r w:rsidRPr="006C76BB">
        <w:rPr>
          <w:rFonts w:cstheme="minorHAnsi"/>
        </w:rPr>
        <w:lastRenderedPageBreak/>
        <w:t xml:space="preserve">BACP. (2018) </w:t>
      </w:r>
      <w:r w:rsidRPr="006C76BB">
        <w:rPr>
          <w:rFonts w:cstheme="minorHAnsi"/>
          <w:i/>
        </w:rPr>
        <w:t>Ethical framework for the counselling Professions</w:t>
      </w:r>
      <w:r w:rsidRPr="006C76BB">
        <w:rPr>
          <w:rFonts w:cstheme="minorHAnsi"/>
        </w:rPr>
        <w:t>. The British Association for Counselling and Psychotherapy. Available at https://www.bacp.co.uk/media/3103/bacp-ethical-framework-for-the-counselling-professions-2018.pdf. 22/01/19.</w:t>
      </w:r>
    </w:p>
    <w:p w14:paraId="7BD3FC83"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Beck, J, S. (2011) </w:t>
      </w:r>
      <w:r w:rsidRPr="006C76BB">
        <w:rPr>
          <w:rFonts w:eastAsia="Times New Roman" w:cstheme="minorHAnsi"/>
          <w:i/>
          <w:lang w:eastAsia="en-GB"/>
        </w:rPr>
        <w:t xml:space="preserve">Cognitive behaviour therapy, second edition: basics and beyond. </w:t>
      </w:r>
      <w:r w:rsidRPr="006C76BB">
        <w:rPr>
          <w:rFonts w:eastAsia="Times New Roman" w:cstheme="minorHAnsi"/>
          <w:lang w:eastAsia="en-GB"/>
        </w:rPr>
        <w:t>Second edition. The Guilford press: New York.</w:t>
      </w:r>
    </w:p>
    <w:p w14:paraId="0E8B1897"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Bond, T. (2000) </w:t>
      </w:r>
      <w:r w:rsidRPr="006C76BB">
        <w:rPr>
          <w:rFonts w:eastAsia="Times New Roman" w:cstheme="minorHAnsi"/>
          <w:i/>
          <w:lang w:eastAsia="en-GB"/>
        </w:rPr>
        <w:t xml:space="preserve">Standards and ethics for counselling in action. </w:t>
      </w:r>
      <w:r w:rsidRPr="006C76BB">
        <w:rPr>
          <w:rFonts w:eastAsia="Times New Roman" w:cstheme="minorHAnsi"/>
          <w:lang w:eastAsia="en-GB"/>
        </w:rPr>
        <w:t>Second edition. Sage: London.</w:t>
      </w:r>
    </w:p>
    <w:p w14:paraId="093B1B05"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Cooper, M and McLeod, J. (2011) </w:t>
      </w:r>
      <w:r w:rsidRPr="006C76BB">
        <w:rPr>
          <w:rFonts w:eastAsia="Times New Roman" w:cstheme="minorHAnsi"/>
          <w:i/>
          <w:lang w:eastAsia="en-GB"/>
        </w:rPr>
        <w:t xml:space="preserve">Pluralistic counselling and psychotherapy. </w:t>
      </w:r>
      <w:r w:rsidRPr="006C76BB">
        <w:rPr>
          <w:rFonts w:eastAsia="Times New Roman" w:cstheme="minorHAnsi"/>
          <w:lang w:eastAsia="en-GB"/>
        </w:rPr>
        <w:t>Sage: London.</w:t>
      </w:r>
    </w:p>
    <w:p w14:paraId="3B885134" w14:textId="77777777" w:rsidR="006C76BB" w:rsidRPr="006C76BB" w:rsidRDefault="006C76BB" w:rsidP="00B62CBA">
      <w:pPr>
        <w:spacing w:line="360" w:lineRule="auto"/>
        <w:rPr>
          <w:rFonts w:eastAsia="Times New Roman" w:cstheme="minorHAnsi"/>
          <w:lang w:eastAsia="en-GB"/>
        </w:rPr>
      </w:pPr>
      <w:proofErr w:type="spellStart"/>
      <w:r w:rsidRPr="006C76BB">
        <w:rPr>
          <w:rFonts w:cstheme="minorHAnsi"/>
        </w:rPr>
        <w:t>Hermansson</w:t>
      </w:r>
      <w:proofErr w:type="spellEnd"/>
      <w:r w:rsidRPr="006C76BB">
        <w:rPr>
          <w:rFonts w:cstheme="minorHAnsi"/>
        </w:rPr>
        <w:t xml:space="preserve">, G. (2007) </w:t>
      </w:r>
      <w:r w:rsidRPr="006C76BB">
        <w:rPr>
          <w:rFonts w:cstheme="minorHAnsi"/>
          <w:bCs/>
        </w:rPr>
        <w:t xml:space="preserve">Boundaries and boundary management in counselling: The never-ending story. Page 133-146. </w:t>
      </w:r>
      <w:r w:rsidRPr="006C76BB">
        <w:rPr>
          <w:rFonts w:eastAsia="Times New Roman" w:cstheme="minorHAnsi"/>
          <w:lang w:eastAsia="en-GB"/>
        </w:rPr>
        <w:t>https://doi.org/10.1080/03069889708253797</w:t>
      </w:r>
      <w:r w:rsidRPr="006C76BB">
        <w:rPr>
          <w:rFonts w:cstheme="minorHAnsi"/>
        </w:rPr>
        <w:t xml:space="preserve">. Available at </w:t>
      </w:r>
      <w:hyperlink r:id="rId4" w:history="1">
        <w:r w:rsidRPr="006C76BB">
          <w:rPr>
            <w:rFonts w:eastAsia="Times New Roman" w:cstheme="minorHAnsi"/>
            <w:lang w:eastAsia="en-GB"/>
          </w:rPr>
          <w:t>https://doi.org/10.1080/03069889708253797</w:t>
        </w:r>
      </w:hyperlink>
      <w:r w:rsidRPr="006C76BB">
        <w:rPr>
          <w:rFonts w:eastAsia="Times New Roman" w:cstheme="minorHAnsi"/>
          <w:lang w:eastAsia="en-GB"/>
        </w:rPr>
        <w:t>. 22/01/19.</w:t>
      </w:r>
    </w:p>
    <w:p w14:paraId="77A00F2E" w14:textId="77777777" w:rsidR="006C76BB" w:rsidRPr="006C76BB" w:rsidRDefault="006C76BB" w:rsidP="00B62CBA">
      <w:pPr>
        <w:spacing w:line="360" w:lineRule="auto"/>
        <w:rPr>
          <w:rFonts w:cstheme="minorHAnsi"/>
        </w:rPr>
      </w:pPr>
      <w:proofErr w:type="spellStart"/>
      <w:r w:rsidRPr="006C76BB">
        <w:rPr>
          <w:rFonts w:cstheme="minorHAnsi"/>
        </w:rPr>
        <w:t>Kourkouta</w:t>
      </w:r>
      <w:proofErr w:type="spellEnd"/>
      <w:r w:rsidRPr="006C76BB">
        <w:rPr>
          <w:rFonts w:cstheme="minorHAnsi"/>
        </w:rPr>
        <w:t xml:space="preserve">, L and </w:t>
      </w:r>
      <w:proofErr w:type="spellStart"/>
      <w:r w:rsidRPr="006C76BB">
        <w:rPr>
          <w:rFonts w:cstheme="minorHAnsi"/>
        </w:rPr>
        <w:t>Papathanasiou</w:t>
      </w:r>
      <w:proofErr w:type="spellEnd"/>
      <w:r w:rsidRPr="006C76BB">
        <w:rPr>
          <w:rFonts w:cstheme="minorHAnsi"/>
        </w:rPr>
        <w:t xml:space="preserve">, J, V. (2014) </w:t>
      </w:r>
      <w:r w:rsidRPr="006C76BB">
        <w:rPr>
          <w:rFonts w:cstheme="minorHAnsi"/>
          <w:i/>
        </w:rPr>
        <w:t xml:space="preserve">Communication in nursing practice. </w:t>
      </w:r>
      <w:r w:rsidRPr="006C76BB">
        <w:rPr>
          <w:rFonts w:cstheme="minorHAnsi"/>
        </w:rPr>
        <w:t>Volume</w:t>
      </w:r>
      <w:r w:rsidRPr="006C76BB">
        <w:rPr>
          <w:rFonts w:cstheme="minorHAnsi"/>
          <w:i/>
        </w:rPr>
        <w:t xml:space="preserve"> </w:t>
      </w:r>
      <w:r w:rsidRPr="006C76BB">
        <w:rPr>
          <w:rFonts w:cstheme="minorHAnsi"/>
          <w:color w:val="000000"/>
        </w:rPr>
        <w:t xml:space="preserve">26. Issue 1. Page 65–67. </w:t>
      </w:r>
      <w:proofErr w:type="spellStart"/>
      <w:r w:rsidRPr="006C76BB">
        <w:rPr>
          <w:rFonts w:cstheme="minorHAnsi"/>
          <w:color w:val="000000"/>
        </w:rPr>
        <w:t>doi</w:t>
      </w:r>
      <w:proofErr w:type="spellEnd"/>
      <w:r w:rsidRPr="006C76BB">
        <w:rPr>
          <w:rFonts w:cstheme="minorHAnsi"/>
          <w:color w:val="000000"/>
        </w:rPr>
        <w:t>: </w:t>
      </w:r>
      <w:r w:rsidRPr="006C76BB">
        <w:rPr>
          <w:rFonts w:cstheme="minorHAnsi"/>
        </w:rPr>
        <w:t>10.5455/msm.2014.26.65-67.</w:t>
      </w:r>
      <w:r w:rsidRPr="006C76BB">
        <w:rPr>
          <w:rFonts w:cstheme="minorHAnsi"/>
          <w:i/>
        </w:rPr>
        <w:t xml:space="preserve"> </w:t>
      </w:r>
      <w:r w:rsidRPr="006C76BB">
        <w:rPr>
          <w:rFonts w:cstheme="minorHAnsi"/>
        </w:rPr>
        <w:t>Available at https://www.ncbi.nlm.nih.gov/pmc/articles/PMC3990376/. 22/01/19.</w:t>
      </w:r>
    </w:p>
    <w:p w14:paraId="52734900" w14:textId="77777777" w:rsidR="006C76BB" w:rsidRPr="006C76BB" w:rsidRDefault="006C76BB" w:rsidP="00B62CBA">
      <w:pPr>
        <w:spacing w:line="360" w:lineRule="auto"/>
        <w:rPr>
          <w:rFonts w:eastAsia="Times New Roman" w:cstheme="minorHAnsi"/>
          <w:lang w:eastAsia="en-GB"/>
        </w:rPr>
      </w:pPr>
      <w:proofErr w:type="spellStart"/>
      <w:r w:rsidRPr="006C76BB">
        <w:rPr>
          <w:rFonts w:eastAsia="Times New Roman" w:cstheme="minorHAnsi"/>
          <w:lang w:eastAsia="en-GB"/>
        </w:rPr>
        <w:t>Kring</w:t>
      </w:r>
      <w:proofErr w:type="spellEnd"/>
      <w:r w:rsidRPr="006C76BB">
        <w:rPr>
          <w:rFonts w:eastAsia="Times New Roman" w:cstheme="minorHAnsi"/>
          <w:lang w:eastAsia="en-GB"/>
        </w:rPr>
        <w:t xml:space="preserve">, A, M. et al. (2013) </w:t>
      </w:r>
      <w:r w:rsidRPr="006C76BB">
        <w:rPr>
          <w:rFonts w:eastAsia="Times New Roman" w:cstheme="minorHAnsi"/>
          <w:i/>
          <w:lang w:eastAsia="en-GB"/>
        </w:rPr>
        <w:t xml:space="preserve">Abnormal psychology. </w:t>
      </w:r>
      <w:r w:rsidRPr="006C76BB">
        <w:rPr>
          <w:rFonts w:eastAsia="Times New Roman" w:cstheme="minorHAnsi"/>
          <w:lang w:eastAsia="en-GB"/>
        </w:rPr>
        <w:t>John Wiley and sons, Inc: Hoboken.</w:t>
      </w:r>
    </w:p>
    <w:p w14:paraId="2BC4776B"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McLeod, J. (2007) </w:t>
      </w:r>
      <w:r w:rsidRPr="006C76BB">
        <w:rPr>
          <w:rFonts w:eastAsia="Times New Roman" w:cstheme="minorHAnsi"/>
          <w:i/>
          <w:lang w:eastAsia="en-GB"/>
        </w:rPr>
        <w:t>Counselling skill</w:t>
      </w:r>
      <w:r w:rsidRPr="006C76BB">
        <w:rPr>
          <w:rFonts w:eastAsia="Times New Roman" w:cstheme="minorHAnsi"/>
          <w:lang w:eastAsia="en-GB"/>
        </w:rPr>
        <w:t>. Open University press: England.</w:t>
      </w:r>
    </w:p>
    <w:p w14:paraId="2B26055C"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McLeod, J. (2009). </w:t>
      </w:r>
      <w:r w:rsidRPr="006C76BB">
        <w:rPr>
          <w:rFonts w:eastAsia="Times New Roman" w:cstheme="minorHAnsi"/>
          <w:i/>
          <w:lang w:eastAsia="en-GB"/>
        </w:rPr>
        <w:t xml:space="preserve">An introduction to counselling. </w:t>
      </w:r>
      <w:r w:rsidRPr="006C76BB">
        <w:rPr>
          <w:rFonts w:eastAsia="Times New Roman" w:cstheme="minorHAnsi"/>
          <w:lang w:eastAsia="en-GB"/>
        </w:rPr>
        <w:t>Fourth edition. Open University press: England.</w:t>
      </w:r>
    </w:p>
    <w:p w14:paraId="6CA86AD1"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Nelson-Jones. (2011) </w:t>
      </w:r>
      <w:r w:rsidRPr="006C76BB">
        <w:rPr>
          <w:rFonts w:eastAsia="Times New Roman" w:cstheme="minorHAnsi"/>
          <w:i/>
          <w:lang w:eastAsia="en-GB"/>
        </w:rPr>
        <w:t xml:space="preserve">Six key approaches to counselling and therapy. </w:t>
      </w:r>
      <w:r w:rsidRPr="006C76BB">
        <w:rPr>
          <w:rFonts w:eastAsia="Times New Roman" w:cstheme="minorHAnsi"/>
          <w:lang w:eastAsia="en-GB"/>
        </w:rPr>
        <w:t>Second edition. Sage: London.</w:t>
      </w:r>
    </w:p>
    <w:p w14:paraId="1416D04F" w14:textId="77777777" w:rsidR="006C76BB" w:rsidRPr="006C76BB" w:rsidRDefault="006C76BB" w:rsidP="00B62CBA">
      <w:pPr>
        <w:spacing w:line="360" w:lineRule="auto"/>
        <w:rPr>
          <w:rFonts w:cstheme="minorHAnsi"/>
          <w:bCs/>
          <w:color w:val="000000"/>
        </w:rPr>
      </w:pPr>
      <w:r w:rsidRPr="006C76BB">
        <w:rPr>
          <w:rFonts w:cstheme="minorHAnsi"/>
        </w:rPr>
        <w:t xml:space="preserve">Newell, S. (2015) </w:t>
      </w:r>
      <w:r w:rsidRPr="006C76BB">
        <w:rPr>
          <w:rFonts w:cstheme="minorHAnsi"/>
          <w:bCs/>
          <w:i/>
          <w:color w:val="000000"/>
        </w:rPr>
        <w:t>The patient experience of patient-</w:t>
      </w:r>
      <w:proofErr w:type="spellStart"/>
      <w:r w:rsidRPr="006C76BB">
        <w:rPr>
          <w:rFonts w:cstheme="minorHAnsi"/>
          <w:bCs/>
          <w:i/>
          <w:color w:val="000000"/>
        </w:rPr>
        <w:t>centered</w:t>
      </w:r>
      <w:proofErr w:type="spellEnd"/>
      <w:r w:rsidRPr="006C76BB">
        <w:rPr>
          <w:rFonts w:cstheme="minorHAnsi"/>
          <w:bCs/>
          <w:i/>
          <w:color w:val="000000"/>
        </w:rPr>
        <w:t xml:space="preserve"> communication with nurses in the hospital setting: a qualitative systematic review protocol</w:t>
      </w:r>
      <w:r w:rsidRPr="006C76BB">
        <w:rPr>
          <w:rFonts w:cstheme="minorHAnsi"/>
          <w:bCs/>
          <w:i/>
        </w:rPr>
        <w:t xml:space="preserve">. </w:t>
      </w:r>
      <w:hyperlink r:id="rId5" w:history="1">
        <w:r w:rsidRPr="006C76BB">
          <w:rPr>
            <w:rFonts w:cstheme="minorHAnsi"/>
          </w:rPr>
          <w:t>Volume 13. Issue 1. Page 76–87</w:t>
        </w:r>
      </w:hyperlink>
      <w:r w:rsidRPr="006C76BB">
        <w:rPr>
          <w:rFonts w:cstheme="minorHAnsi"/>
        </w:rPr>
        <w:t xml:space="preserve">. </w:t>
      </w:r>
      <w:proofErr w:type="spellStart"/>
      <w:r w:rsidRPr="006C76BB">
        <w:rPr>
          <w:rFonts w:cstheme="minorHAnsi"/>
        </w:rPr>
        <w:t>doi</w:t>
      </w:r>
      <w:proofErr w:type="spellEnd"/>
      <w:r w:rsidRPr="006C76BB">
        <w:rPr>
          <w:rFonts w:cstheme="minorHAnsi"/>
        </w:rPr>
        <w:t>: 10.11124/jbisrir-2015-1072. 22/01/19.</w:t>
      </w:r>
      <w:r w:rsidRPr="006C76BB">
        <w:rPr>
          <w:rFonts w:cstheme="minorHAnsi"/>
          <w:bCs/>
          <w:i/>
          <w:color w:val="000000"/>
        </w:rPr>
        <w:t xml:space="preserve"> </w:t>
      </w:r>
      <w:r w:rsidRPr="006C76BB">
        <w:rPr>
          <w:rFonts w:cstheme="minorHAnsi"/>
          <w:bCs/>
          <w:color w:val="000000"/>
        </w:rPr>
        <w:t>Available at https://journals.lww.com/jbisrir/fulltext/2015/13010/The_patient_experience_of_patient_centered.8.aspx. 22/01/19.</w:t>
      </w:r>
    </w:p>
    <w:p w14:paraId="4A422E41" w14:textId="77777777" w:rsidR="006C76BB" w:rsidRPr="006C76BB" w:rsidRDefault="006C76BB" w:rsidP="00B62CBA">
      <w:pPr>
        <w:spacing w:line="360" w:lineRule="auto"/>
        <w:rPr>
          <w:rFonts w:cstheme="minorHAnsi"/>
        </w:rPr>
      </w:pPr>
      <w:proofErr w:type="spellStart"/>
      <w:r w:rsidRPr="006C76BB">
        <w:rPr>
          <w:rFonts w:cstheme="minorHAnsi"/>
        </w:rPr>
        <w:t>Norouzinia</w:t>
      </w:r>
      <w:proofErr w:type="spellEnd"/>
      <w:r w:rsidRPr="006C76BB">
        <w:rPr>
          <w:rFonts w:cstheme="minorHAnsi"/>
        </w:rPr>
        <w:t>, R. et al. (2015</w:t>
      </w:r>
      <w:r w:rsidRPr="006C76BB">
        <w:rPr>
          <w:rFonts w:cstheme="minorHAnsi"/>
          <w:i/>
        </w:rPr>
        <w:t xml:space="preserve">) </w:t>
      </w:r>
      <w:r w:rsidRPr="006C76BB">
        <w:rPr>
          <w:rFonts w:cstheme="minorHAnsi"/>
          <w:i/>
          <w:color w:val="000000"/>
        </w:rPr>
        <w:t xml:space="preserve">Communication Barriers Perceived by Nurses and Patients. </w:t>
      </w:r>
      <w:r w:rsidRPr="006C76BB">
        <w:rPr>
          <w:rFonts w:cstheme="minorHAnsi"/>
          <w:color w:val="000000"/>
        </w:rPr>
        <w:t xml:space="preserve">Volume 8. Issue 6. Page 65–74. </w:t>
      </w:r>
      <w:proofErr w:type="spellStart"/>
      <w:r w:rsidRPr="006C76BB">
        <w:rPr>
          <w:rFonts w:cstheme="minorHAnsi"/>
          <w:color w:val="000000"/>
        </w:rPr>
        <w:t>doi</w:t>
      </w:r>
      <w:proofErr w:type="spellEnd"/>
      <w:r w:rsidRPr="006C76BB">
        <w:rPr>
          <w:rFonts w:cstheme="minorHAnsi"/>
          <w:color w:val="000000"/>
        </w:rPr>
        <w:t>: </w:t>
      </w:r>
      <w:hyperlink r:id="rId6" w:tgtFrame="pmc_ext" w:history="1">
        <w:r w:rsidRPr="006C76BB">
          <w:rPr>
            <w:rFonts w:cstheme="minorHAnsi"/>
          </w:rPr>
          <w:t>10.5539/gjhs.v8n6p65</w:t>
        </w:r>
      </w:hyperlink>
      <w:r w:rsidRPr="006C76BB">
        <w:rPr>
          <w:rFonts w:cstheme="minorHAnsi"/>
        </w:rPr>
        <w:t>. Available at https://www.ncbi.nlm.nih.gov/pmc/articles/PMC4954910/. 22/01/19.</w:t>
      </w:r>
    </w:p>
    <w:p w14:paraId="67F55F5C"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Riley, J, B. (2017) </w:t>
      </w:r>
      <w:r w:rsidRPr="006C76BB">
        <w:rPr>
          <w:rFonts w:eastAsia="Times New Roman" w:cstheme="minorHAnsi"/>
          <w:i/>
          <w:lang w:eastAsia="en-GB"/>
        </w:rPr>
        <w:t>Communication in nursing.</w:t>
      </w:r>
      <w:r w:rsidRPr="006C76BB">
        <w:rPr>
          <w:rFonts w:eastAsia="Times New Roman" w:cstheme="minorHAnsi"/>
          <w:lang w:eastAsia="en-GB"/>
        </w:rPr>
        <w:t xml:space="preserve"> Eight editions. Elsevier: Missouri. </w:t>
      </w:r>
    </w:p>
    <w:p w14:paraId="4B582DE7"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t xml:space="preserve">The British </w:t>
      </w:r>
      <w:proofErr w:type="spellStart"/>
      <w:r w:rsidRPr="006C76BB">
        <w:rPr>
          <w:rFonts w:eastAsia="Times New Roman" w:cstheme="minorHAnsi"/>
          <w:lang w:eastAsia="en-GB"/>
        </w:rPr>
        <w:t>Psychoanaltyic</w:t>
      </w:r>
      <w:proofErr w:type="spellEnd"/>
      <w:r w:rsidRPr="006C76BB">
        <w:rPr>
          <w:rFonts w:eastAsia="Times New Roman" w:cstheme="minorHAnsi"/>
          <w:lang w:eastAsia="en-GB"/>
        </w:rPr>
        <w:t xml:space="preserve"> council. (2019) </w:t>
      </w:r>
      <w:r w:rsidRPr="006C76BB">
        <w:rPr>
          <w:rFonts w:cstheme="minorHAnsi"/>
          <w:bCs/>
          <w:i/>
          <w:color w:val="222222"/>
        </w:rPr>
        <w:t xml:space="preserve">What is psychoanalytic psychotherapy? </w:t>
      </w:r>
      <w:r w:rsidRPr="006C76BB">
        <w:rPr>
          <w:rFonts w:cstheme="minorHAnsi"/>
          <w:bCs/>
          <w:color w:val="222222"/>
        </w:rPr>
        <w:t>Available at https://www.bpc.org.uk/about-psychotherapy/what-psychotherapy. 25/01/19.</w:t>
      </w:r>
    </w:p>
    <w:p w14:paraId="10E5DCD3" w14:textId="77777777" w:rsidR="006C76BB" w:rsidRPr="006C76BB" w:rsidRDefault="006C76BB" w:rsidP="00B62CBA">
      <w:pPr>
        <w:spacing w:line="360" w:lineRule="auto"/>
        <w:rPr>
          <w:rFonts w:eastAsia="Times New Roman" w:cstheme="minorHAnsi"/>
          <w:lang w:eastAsia="en-GB"/>
        </w:rPr>
      </w:pPr>
      <w:r w:rsidRPr="006C76BB">
        <w:rPr>
          <w:rFonts w:eastAsia="Times New Roman" w:cstheme="minorHAnsi"/>
          <w:lang w:eastAsia="en-GB"/>
        </w:rPr>
        <w:lastRenderedPageBreak/>
        <w:t xml:space="preserve">The National Health Service. (2016) </w:t>
      </w:r>
      <w:r w:rsidRPr="006C76BB">
        <w:rPr>
          <w:rFonts w:eastAsia="Times New Roman" w:cstheme="minorHAnsi"/>
          <w:i/>
          <w:lang w:eastAsia="en-GB"/>
        </w:rPr>
        <w:t xml:space="preserve">Cognitive Behavioural therapy (CBT). </w:t>
      </w:r>
      <w:r w:rsidRPr="006C76BB">
        <w:rPr>
          <w:rFonts w:eastAsia="Times New Roman" w:cstheme="minorHAnsi"/>
          <w:lang w:eastAsia="en-GB"/>
        </w:rPr>
        <w:t>Available at https://www.nhs.uk/conditions/cognitive-behavioural-therapy-cbt/. 25/01/19.</w:t>
      </w:r>
    </w:p>
    <w:p w14:paraId="5D553F53" w14:textId="77777777" w:rsidR="006C76BB" w:rsidRPr="006C76BB" w:rsidRDefault="006C76BB" w:rsidP="00B62CBA">
      <w:pPr>
        <w:spacing w:line="360" w:lineRule="auto"/>
        <w:rPr>
          <w:rFonts w:cstheme="minorHAnsi"/>
        </w:rPr>
      </w:pPr>
      <w:r w:rsidRPr="006C76BB">
        <w:rPr>
          <w:rFonts w:cstheme="minorHAnsi"/>
        </w:rPr>
        <w:t xml:space="preserve">The University of New Mexico. (2016) </w:t>
      </w:r>
      <w:r w:rsidRPr="006C76BB">
        <w:rPr>
          <w:rFonts w:cstheme="minorHAnsi"/>
          <w:i/>
        </w:rPr>
        <w:t xml:space="preserve">Importance of communication in nursing. </w:t>
      </w:r>
      <w:r w:rsidRPr="006C76BB">
        <w:rPr>
          <w:rFonts w:cstheme="minorHAnsi"/>
        </w:rPr>
        <w:t>Available at https://rnbsnonline.unm.edu/articles/importance-of-communication-in-nursing.aspx. 22/01/19.</w:t>
      </w:r>
    </w:p>
    <w:p w14:paraId="2A6B4798" w14:textId="77777777" w:rsidR="006C76BB" w:rsidRPr="006C76BB" w:rsidRDefault="006C76BB" w:rsidP="006C76BB">
      <w:pPr>
        <w:spacing w:line="360" w:lineRule="auto"/>
        <w:ind w:left="360"/>
        <w:rPr>
          <w:rFonts w:eastAsia="Times New Roman" w:cstheme="minorHAnsi"/>
          <w:lang w:eastAsia="en-GB"/>
        </w:rPr>
      </w:pPr>
    </w:p>
    <w:p w14:paraId="70A65008" w14:textId="77777777" w:rsidR="006C76BB" w:rsidRPr="006C76BB" w:rsidRDefault="006C76BB" w:rsidP="006C76BB">
      <w:pPr>
        <w:spacing w:after="0" w:line="240" w:lineRule="auto"/>
        <w:ind w:right="240"/>
        <w:rPr>
          <w:rFonts w:ascii="&amp;quot" w:eastAsia="Times New Roman" w:hAnsi="&amp;quot" w:cs="Times New Roman"/>
          <w:color w:val="333333"/>
          <w:sz w:val="20"/>
          <w:szCs w:val="20"/>
          <w:lang w:eastAsia="en-GB"/>
        </w:rPr>
      </w:pPr>
    </w:p>
    <w:p w14:paraId="37593D7D" w14:textId="77777777" w:rsidR="006C76BB" w:rsidRPr="006C76BB" w:rsidRDefault="006C76BB" w:rsidP="006C76BB"/>
    <w:p w14:paraId="71A78DA7" w14:textId="77777777" w:rsidR="006C76BB" w:rsidRPr="002E0898" w:rsidRDefault="006C76BB" w:rsidP="00AA62F8">
      <w:pPr>
        <w:spacing w:after="360" w:line="360" w:lineRule="auto"/>
        <w:rPr>
          <w:rFonts w:cstheme="minorHAnsi"/>
        </w:rPr>
      </w:pPr>
    </w:p>
    <w:p w14:paraId="5D54953A" w14:textId="10EDC6E3" w:rsidR="005A2F06" w:rsidRDefault="005A2F06" w:rsidP="00AA62F8">
      <w:pPr>
        <w:spacing w:after="360" w:line="360" w:lineRule="auto"/>
      </w:pPr>
    </w:p>
    <w:p w14:paraId="0CF3ACC3" w14:textId="77777777" w:rsidR="005A2F06" w:rsidRDefault="005A2F06" w:rsidP="00AA62F8">
      <w:pPr>
        <w:spacing w:after="360" w:line="360" w:lineRule="auto"/>
      </w:pPr>
    </w:p>
    <w:sectPr w:rsidR="005A2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CA"/>
    <w:rsid w:val="00010B9B"/>
    <w:rsid w:val="0002009F"/>
    <w:rsid w:val="0003515F"/>
    <w:rsid w:val="000500BB"/>
    <w:rsid w:val="000676D3"/>
    <w:rsid w:val="000D2714"/>
    <w:rsid w:val="001315E1"/>
    <w:rsid w:val="001472E0"/>
    <w:rsid w:val="001718ED"/>
    <w:rsid w:val="00207C7A"/>
    <w:rsid w:val="00220017"/>
    <w:rsid w:val="0028016D"/>
    <w:rsid w:val="002C33F6"/>
    <w:rsid w:val="002E03E3"/>
    <w:rsid w:val="002E0898"/>
    <w:rsid w:val="0030137E"/>
    <w:rsid w:val="00333338"/>
    <w:rsid w:val="0034657B"/>
    <w:rsid w:val="00352251"/>
    <w:rsid w:val="003744E1"/>
    <w:rsid w:val="00374633"/>
    <w:rsid w:val="00377F27"/>
    <w:rsid w:val="00381B78"/>
    <w:rsid w:val="003B42F6"/>
    <w:rsid w:val="00433379"/>
    <w:rsid w:val="004A3213"/>
    <w:rsid w:val="004A374A"/>
    <w:rsid w:val="004B600C"/>
    <w:rsid w:val="004D7EDE"/>
    <w:rsid w:val="004E256F"/>
    <w:rsid w:val="004E27E7"/>
    <w:rsid w:val="005248A4"/>
    <w:rsid w:val="00597C80"/>
    <w:rsid w:val="005A2F06"/>
    <w:rsid w:val="005E25C1"/>
    <w:rsid w:val="005E6D33"/>
    <w:rsid w:val="005F0321"/>
    <w:rsid w:val="00601FFD"/>
    <w:rsid w:val="0061255A"/>
    <w:rsid w:val="006161CA"/>
    <w:rsid w:val="006954F6"/>
    <w:rsid w:val="006C76BB"/>
    <w:rsid w:val="00713745"/>
    <w:rsid w:val="00734EA6"/>
    <w:rsid w:val="00737FC6"/>
    <w:rsid w:val="007563F1"/>
    <w:rsid w:val="0078709C"/>
    <w:rsid w:val="00792AB6"/>
    <w:rsid w:val="007C168D"/>
    <w:rsid w:val="007D3BBE"/>
    <w:rsid w:val="00803BEC"/>
    <w:rsid w:val="00841060"/>
    <w:rsid w:val="00842C41"/>
    <w:rsid w:val="00890EA8"/>
    <w:rsid w:val="008C2B8C"/>
    <w:rsid w:val="008E64AF"/>
    <w:rsid w:val="008F25B3"/>
    <w:rsid w:val="00933740"/>
    <w:rsid w:val="009A598E"/>
    <w:rsid w:val="009B4096"/>
    <w:rsid w:val="009F44E5"/>
    <w:rsid w:val="00A422A5"/>
    <w:rsid w:val="00A742D5"/>
    <w:rsid w:val="00A800C1"/>
    <w:rsid w:val="00A80386"/>
    <w:rsid w:val="00AA62F8"/>
    <w:rsid w:val="00AA729D"/>
    <w:rsid w:val="00AB17F5"/>
    <w:rsid w:val="00AC7C2D"/>
    <w:rsid w:val="00AE538E"/>
    <w:rsid w:val="00B12078"/>
    <w:rsid w:val="00B12F6D"/>
    <w:rsid w:val="00B34F5D"/>
    <w:rsid w:val="00B50927"/>
    <w:rsid w:val="00B62CBA"/>
    <w:rsid w:val="00B64C9D"/>
    <w:rsid w:val="00B972EE"/>
    <w:rsid w:val="00BA2C26"/>
    <w:rsid w:val="00BD7927"/>
    <w:rsid w:val="00C00622"/>
    <w:rsid w:val="00C22477"/>
    <w:rsid w:val="00CD0D92"/>
    <w:rsid w:val="00CE2FB8"/>
    <w:rsid w:val="00CE70B8"/>
    <w:rsid w:val="00D0208D"/>
    <w:rsid w:val="00D21A13"/>
    <w:rsid w:val="00D5732D"/>
    <w:rsid w:val="00D57729"/>
    <w:rsid w:val="00D810C4"/>
    <w:rsid w:val="00DD4471"/>
    <w:rsid w:val="00DE15AD"/>
    <w:rsid w:val="00E3266F"/>
    <w:rsid w:val="00E52D66"/>
    <w:rsid w:val="00E9174C"/>
    <w:rsid w:val="00EC2516"/>
    <w:rsid w:val="00EF3124"/>
    <w:rsid w:val="00F06906"/>
    <w:rsid w:val="00F6787A"/>
    <w:rsid w:val="00FD0D62"/>
    <w:rsid w:val="00FE3E2F"/>
    <w:rsid w:val="00FE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2AB18"/>
  <w15:chartTrackingRefBased/>
  <w15:docId w15:val="{C2B1862B-277B-49E0-8507-E4CB8C451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972EE"/>
    <w:rPr>
      <w:color w:val="0000FF"/>
      <w:u w:val="single"/>
    </w:rPr>
  </w:style>
  <w:style w:type="paragraph" w:customStyle="1" w:styleId="p">
    <w:name w:val="p"/>
    <w:basedOn w:val="Normal"/>
    <w:rsid w:val="002E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E089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732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x.doi.org/10.5539%2Fgjhs.v8n6p65" TargetMode="External"/><Relationship Id="rId5" Type="http://schemas.openxmlformats.org/officeDocument/2006/relationships/hyperlink" Target="https://journals.lww.com/jbisrir/toc/2015/13010" TargetMode="External"/><Relationship Id="rId4" Type="http://schemas.openxmlformats.org/officeDocument/2006/relationships/hyperlink" Target="https://doi.org/10.1080/03069889708253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1482</TotalTime>
  <Pages>7</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x-Shalaine-x clifford</dc:creator>
  <cp:keywords/>
  <dc:description/>
  <cp:lastModifiedBy>x-Shalaine-x clifford</cp:lastModifiedBy>
  <cp:revision>44</cp:revision>
  <dcterms:created xsi:type="dcterms:W3CDTF">2019-01-15T09:55:00Z</dcterms:created>
  <dcterms:modified xsi:type="dcterms:W3CDTF">2019-01-25T23:39:00Z</dcterms:modified>
</cp:coreProperties>
</file>