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A82BB" w14:textId="319ACB97" w:rsidR="00E80B82" w:rsidRDefault="009F17AB">
      <w:r>
        <w:t>`</w:t>
      </w:r>
      <w:r w:rsidR="00CA0F7D">
        <w:rPr>
          <w:noProof/>
        </w:rPr>
        <w:drawing>
          <wp:inline distT="0" distB="0" distL="0" distR="0" wp14:anchorId="219303EE" wp14:editId="132CB4DB">
            <wp:extent cx="5731510" cy="8460443"/>
            <wp:effectExtent l="0" t="0" r="254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8460443"/>
                    </a:xfrm>
                    <a:prstGeom prst="rect">
                      <a:avLst/>
                    </a:prstGeom>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6F6E71" w:rsidRPr="006F6E71" w14:paraId="5B8C82BE" w14:textId="77777777" w:rsidTr="009126F0">
        <w:tc>
          <w:tcPr>
            <w:tcW w:w="9016" w:type="dxa"/>
            <w:shd w:val="clear" w:color="auto" w:fill="C0C0C0"/>
          </w:tcPr>
          <w:p w14:paraId="6B815450" w14:textId="77777777" w:rsidR="006F6E71" w:rsidRPr="006F6E71" w:rsidRDefault="006F6E71" w:rsidP="0005163E">
            <w:pPr>
              <w:jc w:val="center"/>
              <w:rPr>
                <w:rFonts w:ascii="Calibri" w:hAnsi="Calibri"/>
                <w:b/>
                <w:sz w:val="28"/>
                <w:szCs w:val="28"/>
              </w:rPr>
            </w:pPr>
            <w:r w:rsidRPr="006F6E71">
              <w:lastRenderedPageBreak/>
              <w:br w:type="page"/>
            </w:r>
            <w:r w:rsidRPr="006F6E71">
              <w:rPr>
                <w:rFonts w:ascii="Calibri" w:hAnsi="Calibri"/>
                <w:b/>
                <w:sz w:val="28"/>
                <w:szCs w:val="28"/>
              </w:rPr>
              <w:t>TASK DESCRIPTION</w:t>
            </w:r>
          </w:p>
        </w:tc>
      </w:tr>
    </w:tbl>
    <w:p w14:paraId="3880A4D7" w14:textId="77777777" w:rsidR="006F6E71" w:rsidRPr="006F6E71" w:rsidRDefault="006F6E71" w:rsidP="006F6E71">
      <w:pPr>
        <w:jc w:val="both"/>
      </w:pPr>
    </w:p>
    <w:p w14:paraId="3A40A293" w14:textId="77777777" w:rsidR="006F6E71" w:rsidRPr="006F6E71" w:rsidRDefault="006F6E71" w:rsidP="006F6E71">
      <w:pPr>
        <w:jc w:val="both"/>
      </w:pPr>
      <w:r w:rsidRPr="006F6E71">
        <w:rPr>
          <w:rFonts w:ascii="Calibri" w:hAnsi="Calibri"/>
          <w:i/>
        </w:rPr>
        <w:t>(Lecturer – please insert task(s) / questions / what the student must do, here)</w:t>
      </w:r>
    </w:p>
    <w:p w14:paraId="5CA9AC67" w14:textId="77777777" w:rsidR="006F6E71" w:rsidRPr="006F6E71" w:rsidRDefault="006F6E71" w:rsidP="006F6E71">
      <w:pPr>
        <w:jc w:val="both"/>
      </w:pPr>
    </w:p>
    <w:p w14:paraId="7447E4CD" w14:textId="77777777" w:rsidR="006F6E71" w:rsidRPr="006F6E71" w:rsidRDefault="006F6E71" w:rsidP="006F6E71">
      <w:pPr>
        <w:numPr>
          <w:ilvl w:val="1"/>
          <w:numId w:val="22"/>
        </w:numPr>
        <w:spacing w:after="0" w:line="240" w:lineRule="auto"/>
        <w:jc w:val="both"/>
      </w:pPr>
      <w:r w:rsidRPr="006F6E71">
        <w:t>Describe briefly with the aid of plans, schematic diagrams, photographs and a schedule of major items of plant, the thermal comfort strategy of a case study building (either residential or non-residential). Describe the building fabric, how the various building services interact with it, and any apparent defects or maintenance issues. Case study building to be confirmed by the tutor before 3</w:t>
      </w:r>
      <w:r w:rsidRPr="006F6E71">
        <w:rPr>
          <w:vertAlign w:val="superscript"/>
        </w:rPr>
        <w:t>rd</w:t>
      </w:r>
      <w:r w:rsidRPr="006F6E71">
        <w:t xml:space="preserve"> May. </w:t>
      </w:r>
    </w:p>
    <w:p w14:paraId="05217035" w14:textId="77777777" w:rsidR="006F6E71" w:rsidRPr="006F6E71" w:rsidRDefault="006F6E71" w:rsidP="006F6E71">
      <w:pPr>
        <w:ind w:left="1140"/>
        <w:jc w:val="both"/>
      </w:pPr>
    </w:p>
    <w:p w14:paraId="6EDA4BBC" w14:textId="77777777" w:rsidR="006F6E71" w:rsidRPr="006F6E71" w:rsidRDefault="006F6E71" w:rsidP="006F6E71">
      <w:pPr>
        <w:numPr>
          <w:ilvl w:val="1"/>
          <w:numId w:val="22"/>
        </w:numPr>
        <w:spacing w:after="0" w:line="240" w:lineRule="auto"/>
        <w:jc w:val="both"/>
      </w:pPr>
      <w:r w:rsidRPr="006F6E71">
        <w:t>Establish a quantitative baseline for the building’s current energy performance using data sources such as: Building Energy Modelling (SAP/SBEM/PHPP/IES); Energy Performance Certificates; utility meter records; Building Monitoring Systems Data. Data sets to be confirmed by the tutor before 10</w:t>
      </w:r>
      <w:r w:rsidRPr="006F6E71">
        <w:rPr>
          <w:vertAlign w:val="superscript"/>
        </w:rPr>
        <w:t>th</w:t>
      </w:r>
      <w:r w:rsidRPr="006F6E71">
        <w:t xml:space="preserve"> May.</w:t>
      </w:r>
    </w:p>
    <w:p w14:paraId="47986B20" w14:textId="77777777" w:rsidR="006F6E71" w:rsidRPr="006F6E71" w:rsidRDefault="006F6E71" w:rsidP="006F6E71">
      <w:pPr>
        <w:pStyle w:val="ListParagraph"/>
      </w:pPr>
    </w:p>
    <w:p w14:paraId="3D527FF8" w14:textId="77777777" w:rsidR="006F6E71" w:rsidRPr="006F6E71" w:rsidRDefault="006F6E71" w:rsidP="006F6E71">
      <w:pPr>
        <w:numPr>
          <w:ilvl w:val="1"/>
          <w:numId w:val="22"/>
        </w:numPr>
        <w:spacing w:after="0" w:line="240" w:lineRule="auto"/>
        <w:jc w:val="both"/>
      </w:pPr>
      <w:r w:rsidRPr="006F6E71">
        <w:t xml:space="preserve">Describe a “Medium Term Retrofit Plan” (of between 5 and 20 years) consisting of improvements to the building fabric, installation of an appropriate replacement heating system and renewable energy generation/storage, so the building can be ‘Net Zero’ in </w:t>
      </w:r>
      <w:r w:rsidRPr="006F6E71">
        <w:rPr>
          <w:i/>
          <w:iCs/>
        </w:rPr>
        <w:t>operational</w:t>
      </w:r>
      <w:r w:rsidRPr="006F6E71">
        <w:t xml:space="preserve"> carbon emissions. Describe where your plan aligns with the existing maintenance strategy/budget and what works would be additional. Estimate the quantitative improvements in energy consumption that could be achieved compared to your baseline. Provide an estimate of capital costs and the resulting impact on running costs.</w:t>
      </w:r>
    </w:p>
    <w:p w14:paraId="210422AA" w14:textId="77777777" w:rsidR="006F6E71" w:rsidRPr="006F6E71" w:rsidRDefault="006F6E71" w:rsidP="006F6E71">
      <w:pPr>
        <w:pStyle w:val="ListParagraph"/>
      </w:pPr>
    </w:p>
    <w:p w14:paraId="36B297DE" w14:textId="77777777" w:rsidR="006F6E71" w:rsidRPr="006F6E71" w:rsidRDefault="006F6E71" w:rsidP="006F6E71">
      <w:pPr>
        <w:jc w:val="both"/>
      </w:pPr>
      <w:r w:rsidRPr="006F6E71">
        <w:t>The indicative word count is approximately 4000 (+/- 500 words). Sections 1 and 2 should be approximately 1000 words each. Section 3 should be approximately 2000 words. Each section should contain up to 10 photos, graphs or tables.</w:t>
      </w:r>
    </w:p>
    <w:p w14:paraId="18F6FAA8" w14:textId="53C5A6CD" w:rsidR="006F6E71" w:rsidRDefault="006F6E71"/>
    <w:p w14:paraId="609CF4B1" w14:textId="00640B90" w:rsidR="006F6E71" w:rsidRDefault="006F6E71"/>
    <w:p w14:paraId="191C3DF3" w14:textId="37B571FF" w:rsidR="006F6E71" w:rsidRDefault="006F6E71"/>
    <w:p w14:paraId="46E30533" w14:textId="0E4B4CE6" w:rsidR="00F123A2" w:rsidRDefault="00F123A2"/>
    <w:p w14:paraId="79D1BF16" w14:textId="7E9C9D48" w:rsidR="00F123A2" w:rsidRDefault="00F123A2"/>
    <w:p w14:paraId="594AE1BE" w14:textId="28C32957" w:rsidR="00F123A2" w:rsidRDefault="00F123A2"/>
    <w:p w14:paraId="6215B6FC" w14:textId="7619CD37" w:rsidR="00F123A2" w:rsidRDefault="00F123A2"/>
    <w:p w14:paraId="56E2B7DB" w14:textId="52B43695" w:rsidR="00F123A2" w:rsidRDefault="00F123A2"/>
    <w:p w14:paraId="669ECCCA" w14:textId="75235957" w:rsidR="00F123A2" w:rsidRDefault="00F123A2"/>
    <w:p w14:paraId="68275763" w14:textId="485069AD" w:rsidR="00F123A2" w:rsidRDefault="00F123A2"/>
    <w:sdt>
      <w:sdtPr>
        <w:rPr>
          <w:rFonts w:asciiTheme="minorHAnsi" w:eastAsiaTheme="minorHAnsi" w:hAnsiTheme="minorHAnsi" w:cstheme="minorBidi"/>
          <w:color w:val="auto"/>
          <w:sz w:val="22"/>
          <w:szCs w:val="22"/>
          <w:lang w:val="en-GB"/>
        </w:rPr>
        <w:id w:val="1889227125"/>
        <w:docPartObj>
          <w:docPartGallery w:val="Table of Contents"/>
          <w:docPartUnique/>
        </w:docPartObj>
      </w:sdtPr>
      <w:sdtEndPr>
        <w:rPr>
          <w:b/>
          <w:bCs/>
          <w:noProof/>
        </w:rPr>
      </w:sdtEndPr>
      <w:sdtContent>
        <w:p w14:paraId="44D61320" w14:textId="67F18A29" w:rsidR="003E5BFE" w:rsidRDefault="003E5BFE">
          <w:pPr>
            <w:pStyle w:val="TOCHeading"/>
          </w:pPr>
          <w:r>
            <w:t>Table of Contents</w:t>
          </w:r>
        </w:p>
        <w:p w14:paraId="78BBF050" w14:textId="51C1BCA2" w:rsidR="00AF52A9" w:rsidRDefault="003E5B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6877289" w:history="1">
            <w:r w:rsidR="00AF52A9" w:rsidRPr="005E02FF">
              <w:rPr>
                <w:rStyle w:val="Hyperlink"/>
                <w:noProof/>
              </w:rPr>
              <w:t>Question One</w:t>
            </w:r>
            <w:r w:rsidR="00AF52A9">
              <w:rPr>
                <w:noProof/>
                <w:webHidden/>
              </w:rPr>
              <w:tab/>
            </w:r>
            <w:r w:rsidR="00AF52A9">
              <w:rPr>
                <w:noProof/>
                <w:webHidden/>
              </w:rPr>
              <w:fldChar w:fldCharType="begin"/>
            </w:r>
            <w:r w:rsidR="00AF52A9">
              <w:rPr>
                <w:noProof/>
                <w:webHidden/>
              </w:rPr>
              <w:instrText xml:space="preserve"> PAGEREF _Toc106877289 \h </w:instrText>
            </w:r>
            <w:r w:rsidR="00AF52A9">
              <w:rPr>
                <w:noProof/>
                <w:webHidden/>
              </w:rPr>
            </w:r>
            <w:r w:rsidR="00AF52A9">
              <w:rPr>
                <w:noProof/>
                <w:webHidden/>
              </w:rPr>
              <w:fldChar w:fldCharType="separate"/>
            </w:r>
            <w:r w:rsidR="0071588D">
              <w:rPr>
                <w:noProof/>
                <w:webHidden/>
              </w:rPr>
              <w:t>5</w:t>
            </w:r>
            <w:r w:rsidR="00AF52A9">
              <w:rPr>
                <w:noProof/>
                <w:webHidden/>
              </w:rPr>
              <w:fldChar w:fldCharType="end"/>
            </w:r>
          </w:hyperlink>
        </w:p>
        <w:p w14:paraId="5CFF1CA1" w14:textId="4E23FA86" w:rsidR="00AF52A9" w:rsidRDefault="00AF52A9">
          <w:pPr>
            <w:pStyle w:val="TOC1"/>
            <w:tabs>
              <w:tab w:val="right" w:leader="dot" w:pos="9016"/>
            </w:tabs>
            <w:rPr>
              <w:rFonts w:eastAsiaTheme="minorEastAsia"/>
              <w:noProof/>
              <w:lang w:eastAsia="en-GB"/>
            </w:rPr>
          </w:pPr>
          <w:hyperlink w:anchor="_Toc106877290" w:history="1">
            <w:r w:rsidRPr="005E02FF">
              <w:rPr>
                <w:rStyle w:val="Hyperlink"/>
                <w:noProof/>
              </w:rPr>
              <w:t>1.0 What is thermal comfort?</w:t>
            </w:r>
            <w:r>
              <w:rPr>
                <w:noProof/>
                <w:webHidden/>
              </w:rPr>
              <w:tab/>
            </w:r>
            <w:r>
              <w:rPr>
                <w:noProof/>
                <w:webHidden/>
              </w:rPr>
              <w:fldChar w:fldCharType="begin"/>
            </w:r>
            <w:r>
              <w:rPr>
                <w:noProof/>
                <w:webHidden/>
              </w:rPr>
              <w:instrText xml:space="preserve"> PAGEREF _Toc106877290 \h </w:instrText>
            </w:r>
            <w:r>
              <w:rPr>
                <w:noProof/>
                <w:webHidden/>
              </w:rPr>
            </w:r>
            <w:r>
              <w:rPr>
                <w:noProof/>
                <w:webHidden/>
              </w:rPr>
              <w:fldChar w:fldCharType="separate"/>
            </w:r>
            <w:r w:rsidR="0071588D">
              <w:rPr>
                <w:noProof/>
                <w:webHidden/>
              </w:rPr>
              <w:t>5</w:t>
            </w:r>
            <w:r>
              <w:rPr>
                <w:noProof/>
                <w:webHidden/>
              </w:rPr>
              <w:fldChar w:fldCharType="end"/>
            </w:r>
          </w:hyperlink>
        </w:p>
        <w:p w14:paraId="41FA3829" w14:textId="4C0DFF87" w:rsidR="00AF52A9" w:rsidRDefault="00AF52A9">
          <w:pPr>
            <w:pStyle w:val="TOC1"/>
            <w:tabs>
              <w:tab w:val="right" w:leader="dot" w:pos="9016"/>
            </w:tabs>
            <w:rPr>
              <w:rFonts w:eastAsiaTheme="minorEastAsia"/>
              <w:noProof/>
              <w:lang w:eastAsia="en-GB"/>
            </w:rPr>
          </w:pPr>
          <w:hyperlink w:anchor="_Toc106877291" w:history="1">
            <w:r w:rsidRPr="005E02FF">
              <w:rPr>
                <w:rStyle w:val="Hyperlink"/>
                <w:noProof/>
              </w:rPr>
              <w:t>1.1 Introducing the case study</w:t>
            </w:r>
            <w:r>
              <w:rPr>
                <w:noProof/>
                <w:webHidden/>
              </w:rPr>
              <w:tab/>
            </w:r>
            <w:r>
              <w:rPr>
                <w:noProof/>
                <w:webHidden/>
              </w:rPr>
              <w:fldChar w:fldCharType="begin"/>
            </w:r>
            <w:r>
              <w:rPr>
                <w:noProof/>
                <w:webHidden/>
              </w:rPr>
              <w:instrText xml:space="preserve"> PAGEREF _Toc106877291 \h </w:instrText>
            </w:r>
            <w:r>
              <w:rPr>
                <w:noProof/>
                <w:webHidden/>
              </w:rPr>
            </w:r>
            <w:r>
              <w:rPr>
                <w:noProof/>
                <w:webHidden/>
              </w:rPr>
              <w:fldChar w:fldCharType="separate"/>
            </w:r>
            <w:r w:rsidR="0071588D">
              <w:rPr>
                <w:noProof/>
                <w:webHidden/>
              </w:rPr>
              <w:t>5</w:t>
            </w:r>
            <w:r>
              <w:rPr>
                <w:noProof/>
                <w:webHidden/>
              </w:rPr>
              <w:fldChar w:fldCharType="end"/>
            </w:r>
          </w:hyperlink>
        </w:p>
        <w:p w14:paraId="37495769" w14:textId="2C908918" w:rsidR="00AF52A9" w:rsidRDefault="00AF52A9">
          <w:pPr>
            <w:pStyle w:val="TOC1"/>
            <w:tabs>
              <w:tab w:val="right" w:leader="dot" w:pos="9016"/>
            </w:tabs>
            <w:rPr>
              <w:rFonts w:eastAsiaTheme="minorEastAsia"/>
              <w:noProof/>
              <w:lang w:eastAsia="en-GB"/>
            </w:rPr>
          </w:pPr>
          <w:hyperlink w:anchor="_Toc106877292" w:history="1">
            <w:r w:rsidRPr="005E02FF">
              <w:rPr>
                <w:rStyle w:val="Hyperlink"/>
                <w:noProof/>
              </w:rPr>
              <w:t>1.2 Schedule of plant</w:t>
            </w:r>
            <w:r>
              <w:rPr>
                <w:noProof/>
                <w:webHidden/>
              </w:rPr>
              <w:tab/>
            </w:r>
            <w:r>
              <w:rPr>
                <w:noProof/>
                <w:webHidden/>
              </w:rPr>
              <w:fldChar w:fldCharType="begin"/>
            </w:r>
            <w:r>
              <w:rPr>
                <w:noProof/>
                <w:webHidden/>
              </w:rPr>
              <w:instrText xml:space="preserve"> PAGEREF _Toc106877292 \h </w:instrText>
            </w:r>
            <w:r>
              <w:rPr>
                <w:noProof/>
                <w:webHidden/>
              </w:rPr>
            </w:r>
            <w:r>
              <w:rPr>
                <w:noProof/>
                <w:webHidden/>
              </w:rPr>
              <w:fldChar w:fldCharType="separate"/>
            </w:r>
            <w:r w:rsidR="0071588D">
              <w:rPr>
                <w:noProof/>
                <w:webHidden/>
              </w:rPr>
              <w:t>6</w:t>
            </w:r>
            <w:r>
              <w:rPr>
                <w:noProof/>
                <w:webHidden/>
              </w:rPr>
              <w:fldChar w:fldCharType="end"/>
            </w:r>
          </w:hyperlink>
        </w:p>
        <w:p w14:paraId="13AB1ACF" w14:textId="484F75A6" w:rsidR="00AF52A9" w:rsidRDefault="00AF52A9">
          <w:pPr>
            <w:pStyle w:val="TOC1"/>
            <w:tabs>
              <w:tab w:val="right" w:leader="dot" w:pos="9016"/>
            </w:tabs>
            <w:rPr>
              <w:rFonts w:eastAsiaTheme="minorEastAsia"/>
              <w:noProof/>
              <w:lang w:eastAsia="en-GB"/>
            </w:rPr>
          </w:pPr>
          <w:hyperlink w:anchor="_Toc106877293" w:history="1">
            <w:r w:rsidRPr="005E02FF">
              <w:rPr>
                <w:rStyle w:val="Hyperlink"/>
                <w:noProof/>
              </w:rPr>
              <w:t>1.2.1 Mains electrical supply</w:t>
            </w:r>
            <w:r>
              <w:rPr>
                <w:noProof/>
                <w:webHidden/>
              </w:rPr>
              <w:tab/>
            </w:r>
            <w:r>
              <w:rPr>
                <w:noProof/>
                <w:webHidden/>
              </w:rPr>
              <w:fldChar w:fldCharType="begin"/>
            </w:r>
            <w:r>
              <w:rPr>
                <w:noProof/>
                <w:webHidden/>
              </w:rPr>
              <w:instrText xml:space="preserve"> PAGEREF _Toc106877293 \h </w:instrText>
            </w:r>
            <w:r>
              <w:rPr>
                <w:noProof/>
                <w:webHidden/>
              </w:rPr>
            </w:r>
            <w:r>
              <w:rPr>
                <w:noProof/>
                <w:webHidden/>
              </w:rPr>
              <w:fldChar w:fldCharType="separate"/>
            </w:r>
            <w:r w:rsidR="0071588D">
              <w:rPr>
                <w:noProof/>
                <w:webHidden/>
              </w:rPr>
              <w:t>6</w:t>
            </w:r>
            <w:r>
              <w:rPr>
                <w:noProof/>
                <w:webHidden/>
              </w:rPr>
              <w:fldChar w:fldCharType="end"/>
            </w:r>
          </w:hyperlink>
        </w:p>
        <w:p w14:paraId="26302B80" w14:textId="4EAD8F04" w:rsidR="00AF52A9" w:rsidRDefault="00AF52A9">
          <w:pPr>
            <w:pStyle w:val="TOC1"/>
            <w:tabs>
              <w:tab w:val="right" w:leader="dot" w:pos="9016"/>
            </w:tabs>
            <w:rPr>
              <w:rFonts w:eastAsiaTheme="minorEastAsia"/>
              <w:noProof/>
              <w:lang w:eastAsia="en-GB"/>
            </w:rPr>
          </w:pPr>
          <w:hyperlink w:anchor="_Toc106877294" w:history="1">
            <w:r w:rsidRPr="005E02FF">
              <w:rPr>
                <w:rStyle w:val="Hyperlink"/>
                <w:noProof/>
              </w:rPr>
              <w:t>1.2.2 Mains gas supply</w:t>
            </w:r>
            <w:r>
              <w:rPr>
                <w:noProof/>
                <w:webHidden/>
              </w:rPr>
              <w:tab/>
            </w:r>
            <w:r>
              <w:rPr>
                <w:noProof/>
                <w:webHidden/>
              </w:rPr>
              <w:fldChar w:fldCharType="begin"/>
            </w:r>
            <w:r>
              <w:rPr>
                <w:noProof/>
                <w:webHidden/>
              </w:rPr>
              <w:instrText xml:space="preserve"> PAGEREF _Toc106877294 \h </w:instrText>
            </w:r>
            <w:r>
              <w:rPr>
                <w:noProof/>
                <w:webHidden/>
              </w:rPr>
            </w:r>
            <w:r>
              <w:rPr>
                <w:noProof/>
                <w:webHidden/>
              </w:rPr>
              <w:fldChar w:fldCharType="separate"/>
            </w:r>
            <w:r w:rsidR="0071588D">
              <w:rPr>
                <w:noProof/>
                <w:webHidden/>
              </w:rPr>
              <w:t>7</w:t>
            </w:r>
            <w:r>
              <w:rPr>
                <w:noProof/>
                <w:webHidden/>
              </w:rPr>
              <w:fldChar w:fldCharType="end"/>
            </w:r>
          </w:hyperlink>
        </w:p>
        <w:p w14:paraId="21019F19" w14:textId="06D9C8F3" w:rsidR="00AF52A9" w:rsidRDefault="00AF52A9">
          <w:pPr>
            <w:pStyle w:val="TOC1"/>
            <w:tabs>
              <w:tab w:val="right" w:leader="dot" w:pos="9016"/>
            </w:tabs>
            <w:rPr>
              <w:rFonts w:eastAsiaTheme="minorEastAsia"/>
              <w:noProof/>
              <w:lang w:eastAsia="en-GB"/>
            </w:rPr>
          </w:pPr>
          <w:hyperlink w:anchor="_Toc106877295" w:history="1">
            <w:r w:rsidRPr="005E02FF">
              <w:rPr>
                <w:rStyle w:val="Hyperlink"/>
                <w:noProof/>
              </w:rPr>
              <w:t>1.2.3 Mains water supply</w:t>
            </w:r>
            <w:r>
              <w:rPr>
                <w:noProof/>
                <w:webHidden/>
              </w:rPr>
              <w:tab/>
            </w:r>
            <w:r>
              <w:rPr>
                <w:noProof/>
                <w:webHidden/>
              </w:rPr>
              <w:fldChar w:fldCharType="begin"/>
            </w:r>
            <w:r>
              <w:rPr>
                <w:noProof/>
                <w:webHidden/>
              </w:rPr>
              <w:instrText xml:space="preserve"> PAGEREF _Toc106877295 \h </w:instrText>
            </w:r>
            <w:r>
              <w:rPr>
                <w:noProof/>
                <w:webHidden/>
              </w:rPr>
            </w:r>
            <w:r>
              <w:rPr>
                <w:noProof/>
                <w:webHidden/>
              </w:rPr>
              <w:fldChar w:fldCharType="separate"/>
            </w:r>
            <w:r w:rsidR="0071588D">
              <w:rPr>
                <w:noProof/>
                <w:webHidden/>
              </w:rPr>
              <w:t>7</w:t>
            </w:r>
            <w:r>
              <w:rPr>
                <w:noProof/>
                <w:webHidden/>
              </w:rPr>
              <w:fldChar w:fldCharType="end"/>
            </w:r>
          </w:hyperlink>
        </w:p>
        <w:p w14:paraId="56415481" w14:textId="27D89015" w:rsidR="00AF52A9" w:rsidRDefault="00AF52A9">
          <w:pPr>
            <w:pStyle w:val="TOC1"/>
            <w:tabs>
              <w:tab w:val="right" w:leader="dot" w:pos="9016"/>
            </w:tabs>
            <w:rPr>
              <w:rFonts w:eastAsiaTheme="minorEastAsia"/>
              <w:noProof/>
              <w:lang w:eastAsia="en-GB"/>
            </w:rPr>
          </w:pPr>
          <w:hyperlink w:anchor="_Toc106877296" w:history="1">
            <w:r w:rsidRPr="005E02FF">
              <w:rPr>
                <w:rStyle w:val="Hyperlink"/>
                <w:noProof/>
              </w:rPr>
              <w:t>1.2.4 Heating plant</w:t>
            </w:r>
            <w:r>
              <w:rPr>
                <w:noProof/>
                <w:webHidden/>
              </w:rPr>
              <w:tab/>
            </w:r>
            <w:r>
              <w:rPr>
                <w:noProof/>
                <w:webHidden/>
              </w:rPr>
              <w:fldChar w:fldCharType="begin"/>
            </w:r>
            <w:r>
              <w:rPr>
                <w:noProof/>
                <w:webHidden/>
              </w:rPr>
              <w:instrText xml:space="preserve"> PAGEREF _Toc106877296 \h </w:instrText>
            </w:r>
            <w:r>
              <w:rPr>
                <w:noProof/>
                <w:webHidden/>
              </w:rPr>
            </w:r>
            <w:r>
              <w:rPr>
                <w:noProof/>
                <w:webHidden/>
              </w:rPr>
              <w:fldChar w:fldCharType="separate"/>
            </w:r>
            <w:r w:rsidR="0071588D">
              <w:rPr>
                <w:noProof/>
                <w:webHidden/>
              </w:rPr>
              <w:t>7</w:t>
            </w:r>
            <w:r>
              <w:rPr>
                <w:noProof/>
                <w:webHidden/>
              </w:rPr>
              <w:fldChar w:fldCharType="end"/>
            </w:r>
          </w:hyperlink>
        </w:p>
        <w:p w14:paraId="2353AB36" w14:textId="65BDBE57" w:rsidR="00AF52A9" w:rsidRDefault="00AF52A9">
          <w:pPr>
            <w:pStyle w:val="TOC1"/>
            <w:tabs>
              <w:tab w:val="right" w:leader="dot" w:pos="9016"/>
            </w:tabs>
            <w:rPr>
              <w:rFonts w:eastAsiaTheme="minorEastAsia"/>
              <w:noProof/>
              <w:lang w:eastAsia="en-GB"/>
            </w:rPr>
          </w:pPr>
          <w:hyperlink w:anchor="_Toc106877297" w:history="1">
            <w:r w:rsidRPr="005E02FF">
              <w:rPr>
                <w:rStyle w:val="Hyperlink"/>
                <w:noProof/>
              </w:rPr>
              <w:t>1.2.5 Air conditioning</w:t>
            </w:r>
            <w:r>
              <w:rPr>
                <w:noProof/>
                <w:webHidden/>
              </w:rPr>
              <w:tab/>
            </w:r>
            <w:r>
              <w:rPr>
                <w:noProof/>
                <w:webHidden/>
              </w:rPr>
              <w:fldChar w:fldCharType="begin"/>
            </w:r>
            <w:r>
              <w:rPr>
                <w:noProof/>
                <w:webHidden/>
              </w:rPr>
              <w:instrText xml:space="preserve"> PAGEREF _Toc106877297 \h </w:instrText>
            </w:r>
            <w:r>
              <w:rPr>
                <w:noProof/>
                <w:webHidden/>
              </w:rPr>
            </w:r>
            <w:r>
              <w:rPr>
                <w:noProof/>
                <w:webHidden/>
              </w:rPr>
              <w:fldChar w:fldCharType="separate"/>
            </w:r>
            <w:r w:rsidR="0071588D">
              <w:rPr>
                <w:noProof/>
                <w:webHidden/>
              </w:rPr>
              <w:t>8</w:t>
            </w:r>
            <w:r>
              <w:rPr>
                <w:noProof/>
                <w:webHidden/>
              </w:rPr>
              <w:fldChar w:fldCharType="end"/>
            </w:r>
          </w:hyperlink>
        </w:p>
        <w:p w14:paraId="5BDC01FE" w14:textId="07A2279F" w:rsidR="00AF52A9" w:rsidRDefault="00AF52A9">
          <w:pPr>
            <w:pStyle w:val="TOC1"/>
            <w:tabs>
              <w:tab w:val="right" w:leader="dot" w:pos="9016"/>
            </w:tabs>
            <w:rPr>
              <w:rFonts w:eastAsiaTheme="minorEastAsia"/>
              <w:noProof/>
              <w:lang w:eastAsia="en-GB"/>
            </w:rPr>
          </w:pPr>
          <w:hyperlink w:anchor="_Toc106877298" w:history="1">
            <w:r w:rsidRPr="005E02FF">
              <w:rPr>
                <w:rStyle w:val="Hyperlink"/>
                <w:noProof/>
              </w:rPr>
              <w:t>1.2.6 Domestic hot water</w:t>
            </w:r>
            <w:r>
              <w:rPr>
                <w:noProof/>
                <w:webHidden/>
              </w:rPr>
              <w:tab/>
            </w:r>
            <w:r>
              <w:rPr>
                <w:noProof/>
                <w:webHidden/>
              </w:rPr>
              <w:fldChar w:fldCharType="begin"/>
            </w:r>
            <w:r>
              <w:rPr>
                <w:noProof/>
                <w:webHidden/>
              </w:rPr>
              <w:instrText xml:space="preserve"> PAGEREF _Toc106877298 \h </w:instrText>
            </w:r>
            <w:r>
              <w:rPr>
                <w:noProof/>
                <w:webHidden/>
              </w:rPr>
            </w:r>
            <w:r>
              <w:rPr>
                <w:noProof/>
                <w:webHidden/>
              </w:rPr>
              <w:fldChar w:fldCharType="separate"/>
            </w:r>
            <w:r w:rsidR="0071588D">
              <w:rPr>
                <w:noProof/>
                <w:webHidden/>
              </w:rPr>
              <w:t>8</w:t>
            </w:r>
            <w:r>
              <w:rPr>
                <w:noProof/>
                <w:webHidden/>
              </w:rPr>
              <w:fldChar w:fldCharType="end"/>
            </w:r>
          </w:hyperlink>
        </w:p>
        <w:p w14:paraId="22456323" w14:textId="2FC03402" w:rsidR="00AF52A9" w:rsidRDefault="00AF52A9">
          <w:pPr>
            <w:pStyle w:val="TOC1"/>
            <w:tabs>
              <w:tab w:val="right" w:leader="dot" w:pos="9016"/>
            </w:tabs>
            <w:rPr>
              <w:rFonts w:eastAsiaTheme="minorEastAsia"/>
              <w:noProof/>
              <w:lang w:eastAsia="en-GB"/>
            </w:rPr>
          </w:pPr>
          <w:hyperlink w:anchor="_Toc106877299" w:history="1">
            <w:r w:rsidRPr="005E02FF">
              <w:rPr>
                <w:rStyle w:val="Hyperlink"/>
                <w:noProof/>
              </w:rPr>
              <w:t>1.2.7 Ventilation</w:t>
            </w:r>
            <w:r>
              <w:rPr>
                <w:noProof/>
                <w:webHidden/>
              </w:rPr>
              <w:tab/>
            </w:r>
            <w:r>
              <w:rPr>
                <w:noProof/>
                <w:webHidden/>
              </w:rPr>
              <w:fldChar w:fldCharType="begin"/>
            </w:r>
            <w:r>
              <w:rPr>
                <w:noProof/>
                <w:webHidden/>
              </w:rPr>
              <w:instrText xml:space="preserve"> PAGEREF _Toc106877299 \h </w:instrText>
            </w:r>
            <w:r>
              <w:rPr>
                <w:noProof/>
                <w:webHidden/>
              </w:rPr>
            </w:r>
            <w:r>
              <w:rPr>
                <w:noProof/>
                <w:webHidden/>
              </w:rPr>
              <w:fldChar w:fldCharType="separate"/>
            </w:r>
            <w:r w:rsidR="0071588D">
              <w:rPr>
                <w:noProof/>
                <w:webHidden/>
              </w:rPr>
              <w:t>8</w:t>
            </w:r>
            <w:r>
              <w:rPr>
                <w:noProof/>
                <w:webHidden/>
              </w:rPr>
              <w:fldChar w:fldCharType="end"/>
            </w:r>
          </w:hyperlink>
        </w:p>
        <w:p w14:paraId="5AF904D6" w14:textId="116A3EE8" w:rsidR="00AF52A9" w:rsidRDefault="00AF52A9">
          <w:pPr>
            <w:pStyle w:val="TOC1"/>
            <w:tabs>
              <w:tab w:val="right" w:leader="dot" w:pos="9016"/>
            </w:tabs>
            <w:rPr>
              <w:rFonts w:eastAsiaTheme="minorEastAsia"/>
              <w:noProof/>
              <w:lang w:eastAsia="en-GB"/>
            </w:rPr>
          </w:pPr>
          <w:hyperlink w:anchor="_Toc106877300" w:history="1">
            <w:r w:rsidRPr="005E02FF">
              <w:rPr>
                <w:rStyle w:val="Hyperlink"/>
                <w:noProof/>
              </w:rPr>
              <w:t>1.2.8 Task lighting</w:t>
            </w:r>
            <w:r>
              <w:rPr>
                <w:noProof/>
                <w:webHidden/>
              </w:rPr>
              <w:tab/>
            </w:r>
            <w:r>
              <w:rPr>
                <w:noProof/>
                <w:webHidden/>
              </w:rPr>
              <w:fldChar w:fldCharType="begin"/>
            </w:r>
            <w:r>
              <w:rPr>
                <w:noProof/>
                <w:webHidden/>
              </w:rPr>
              <w:instrText xml:space="preserve"> PAGEREF _Toc106877300 \h </w:instrText>
            </w:r>
            <w:r>
              <w:rPr>
                <w:noProof/>
                <w:webHidden/>
              </w:rPr>
            </w:r>
            <w:r>
              <w:rPr>
                <w:noProof/>
                <w:webHidden/>
              </w:rPr>
              <w:fldChar w:fldCharType="separate"/>
            </w:r>
            <w:r w:rsidR="0071588D">
              <w:rPr>
                <w:noProof/>
                <w:webHidden/>
              </w:rPr>
              <w:t>9</w:t>
            </w:r>
            <w:r>
              <w:rPr>
                <w:noProof/>
                <w:webHidden/>
              </w:rPr>
              <w:fldChar w:fldCharType="end"/>
            </w:r>
          </w:hyperlink>
        </w:p>
        <w:p w14:paraId="1E3B7EC1" w14:textId="63C75E38" w:rsidR="00AF52A9" w:rsidRDefault="00AF52A9">
          <w:pPr>
            <w:pStyle w:val="TOC1"/>
            <w:tabs>
              <w:tab w:val="right" w:leader="dot" w:pos="9016"/>
            </w:tabs>
            <w:rPr>
              <w:rFonts w:eastAsiaTheme="minorEastAsia"/>
              <w:noProof/>
              <w:lang w:eastAsia="en-GB"/>
            </w:rPr>
          </w:pPr>
          <w:hyperlink w:anchor="_Toc106877301" w:history="1">
            <w:r w:rsidRPr="005E02FF">
              <w:rPr>
                <w:rStyle w:val="Hyperlink"/>
                <w:noProof/>
              </w:rPr>
              <w:t>1.2.9 Restaurant gas boilers</w:t>
            </w:r>
            <w:r>
              <w:rPr>
                <w:noProof/>
                <w:webHidden/>
              </w:rPr>
              <w:tab/>
            </w:r>
            <w:r>
              <w:rPr>
                <w:noProof/>
                <w:webHidden/>
              </w:rPr>
              <w:fldChar w:fldCharType="begin"/>
            </w:r>
            <w:r>
              <w:rPr>
                <w:noProof/>
                <w:webHidden/>
              </w:rPr>
              <w:instrText xml:space="preserve"> PAGEREF _Toc106877301 \h </w:instrText>
            </w:r>
            <w:r>
              <w:rPr>
                <w:noProof/>
                <w:webHidden/>
              </w:rPr>
            </w:r>
            <w:r>
              <w:rPr>
                <w:noProof/>
                <w:webHidden/>
              </w:rPr>
              <w:fldChar w:fldCharType="separate"/>
            </w:r>
            <w:r w:rsidR="0071588D">
              <w:rPr>
                <w:noProof/>
                <w:webHidden/>
              </w:rPr>
              <w:t>9</w:t>
            </w:r>
            <w:r>
              <w:rPr>
                <w:noProof/>
                <w:webHidden/>
              </w:rPr>
              <w:fldChar w:fldCharType="end"/>
            </w:r>
          </w:hyperlink>
        </w:p>
        <w:p w14:paraId="6B7A7300" w14:textId="43E565A0" w:rsidR="00AF52A9" w:rsidRDefault="00AF52A9">
          <w:pPr>
            <w:pStyle w:val="TOC1"/>
            <w:tabs>
              <w:tab w:val="right" w:leader="dot" w:pos="9016"/>
            </w:tabs>
            <w:rPr>
              <w:rFonts w:eastAsiaTheme="minorEastAsia"/>
              <w:noProof/>
              <w:lang w:eastAsia="en-GB"/>
            </w:rPr>
          </w:pPr>
          <w:hyperlink w:anchor="_Toc106877302" w:history="1">
            <w:r w:rsidRPr="005E02FF">
              <w:rPr>
                <w:rStyle w:val="Hyperlink"/>
                <w:noProof/>
              </w:rPr>
              <w:t>1.3 Building fabric</w:t>
            </w:r>
            <w:r>
              <w:rPr>
                <w:noProof/>
                <w:webHidden/>
              </w:rPr>
              <w:tab/>
            </w:r>
            <w:r>
              <w:rPr>
                <w:noProof/>
                <w:webHidden/>
              </w:rPr>
              <w:fldChar w:fldCharType="begin"/>
            </w:r>
            <w:r>
              <w:rPr>
                <w:noProof/>
                <w:webHidden/>
              </w:rPr>
              <w:instrText xml:space="preserve"> PAGEREF _Toc106877302 \h </w:instrText>
            </w:r>
            <w:r>
              <w:rPr>
                <w:noProof/>
                <w:webHidden/>
              </w:rPr>
            </w:r>
            <w:r>
              <w:rPr>
                <w:noProof/>
                <w:webHidden/>
              </w:rPr>
              <w:fldChar w:fldCharType="separate"/>
            </w:r>
            <w:r w:rsidR="0071588D">
              <w:rPr>
                <w:noProof/>
                <w:webHidden/>
              </w:rPr>
              <w:t>9</w:t>
            </w:r>
            <w:r>
              <w:rPr>
                <w:noProof/>
                <w:webHidden/>
              </w:rPr>
              <w:fldChar w:fldCharType="end"/>
            </w:r>
          </w:hyperlink>
        </w:p>
        <w:p w14:paraId="539AAC61" w14:textId="7321D9F4" w:rsidR="00AF52A9" w:rsidRDefault="00AF52A9">
          <w:pPr>
            <w:pStyle w:val="TOC1"/>
            <w:tabs>
              <w:tab w:val="right" w:leader="dot" w:pos="9016"/>
            </w:tabs>
            <w:rPr>
              <w:rFonts w:eastAsiaTheme="minorEastAsia"/>
              <w:noProof/>
              <w:lang w:eastAsia="en-GB"/>
            </w:rPr>
          </w:pPr>
          <w:hyperlink w:anchor="_Toc106877303" w:history="1">
            <w:r w:rsidRPr="005E02FF">
              <w:rPr>
                <w:rStyle w:val="Hyperlink"/>
                <w:noProof/>
              </w:rPr>
              <w:t>1.4 Building fabric interface with building services</w:t>
            </w:r>
            <w:r>
              <w:rPr>
                <w:noProof/>
                <w:webHidden/>
              </w:rPr>
              <w:tab/>
            </w:r>
            <w:r>
              <w:rPr>
                <w:noProof/>
                <w:webHidden/>
              </w:rPr>
              <w:fldChar w:fldCharType="begin"/>
            </w:r>
            <w:r>
              <w:rPr>
                <w:noProof/>
                <w:webHidden/>
              </w:rPr>
              <w:instrText xml:space="preserve"> PAGEREF _Toc106877303 \h </w:instrText>
            </w:r>
            <w:r>
              <w:rPr>
                <w:noProof/>
                <w:webHidden/>
              </w:rPr>
            </w:r>
            <w:r>
              <w:rPr>
                <w:noProof/>
                <w:webHidden/>
              </w:rPr>
              <w:fldChar w:fldCharType="separate"/>
            </w:r>
            <w:r w:rsidR="0071588D">
              <w:rPr>
                <w:noProof/>
                <w:webHidden/>
              </w:rPr>
              <w:t>9</w:t>
            </w:r>
            <w:r>
              <w:rPr>
                <w:noProof/>
                <w:webHidden/>
              </w:rPr>
              <w:fldChar w:fldCharType="end"/>
            </w:r>
          </w:hyperlink>
        </w:p>
        <w:p w14:paraId="6FD3D5EF" w14:textId="1FD5B28C" w:rsidR="00AF52A9" w:rsidRDefault="00AF52A9">
          <w:pPr>
            <w:pStyle w:val="TOC1"/>
            <w:tabs>
              <w:tab w:val="right" w:leader="dot" w:pos="9016"/>
            </w:tabs>
            <w:rPr>
              <w:rFonts w:eastAsiaTheme="minorEastAsia"/>
              <w:noProof/>
              <w:lang w:eastAsia="en-GB"/>
            </w:rPr>
          </w:pPr>
          <w:hyperlink w:anchor="_Toc106877304" w:history="1">
            <w:r w:rsidRPr="005E02FF">
              <w:rPr>
                <w:rStyle w:val="Hyperlink"/>
                <w:noProof/>
              </w:rPr>
              <w:t>1.5 Thermal comfort strategy</w:t>
            </w:r>
            <w:r>
              <w:rPr>
                <w:noProof/>
                <w:webHidden/>
              </w:rPr>
              <w:tab/>
            </w:r>
            <w:r>
              <w:rPr>
                <w:noProof/>
                <w:webHidden/>
              </w:rPr>
              <w:fldChar w:fldCharType="begin"/>
            </w:r>
            <w:r>
              <w:rPr>
                <w:noProof/>
                <w:webHidden/>
              </w:rPr>
              <w:instrText xml:space="preserve"> PAGEREF _Toc106877304 \h </w:instrText>
            </w:r>
            <w:r>
              <w:rPr>
                <w:noProof/>
                <w:webHidden/>
              </w:rPr>
            </w:r>
            <w:r>
              <w:rPr>
                <w:noProof/>
                <w:webHidden/>
              </w:rPr>
              <w:fldChar w:fldCharType="separate"/>
            </w:r>
            <w:r w:rsidR="0071588D">
              <w:rPr>
                <w:noProof/>
                <w:webHidden/>
              </w:rPr>
              <w:t>10</w:t>
            </w:r>
            <w:r>
              <w:rPr>
                <w:noProof/>
                <w:webHidden/>
              </w:rPr>
              <w:fldChar w:fldCharType="end"/>
            </w:r>
          </w:hyperlink>
        </w:p>
        <w:p w14:paraId="2CC323B7" w14:textId="0A9E476A" w:rsidR="00AF52A9" w:rsidRDefault="00AF52A9">
          <w:pPr>
            <w:pStyle w:val="TOC1"/>
            <w:tabs>
              <w:tab w:val="right" w:leader="dot" w:pos="9016"/>
            </w:tabs>
            <w:rPr>
              <w:rFonts w:eastAsiaTheme="minorEastAsia"/>
              <w:noProof/>
              <w:lang w:eastAsia="en-GB"/>
            </w:rPr>
          </w:pPr>
          <w:hyperlink w:anchor="_Toc106877305" w:history="1">
            <w:r w:rsidRPr="005E02FF">
              <w:rPr>
                <w:rStyle w:val="Hyperlink"/>
                <w:noProof/>
              </w:rPr>
              <w:t>1.6 Defects and maintenance issues</w:t>
            </w:r>
            <w:r>
              <w:rPr>
                <w:noProof/>
                <w:webHidden/>
              </w:rPr>
              <w:tab/>
            </w:r>
            <w:r>
              <w:rPr>
                <w:noProof/>
                <w:webHidden/>
              </w:rPr>
              <w:fldChar w:fldCharType="begin"/>
            </w:r>
            <w:r>
              <w:rPr>
                <w:noProof/>
                <w:webHidden/>
              </w:rPr>
              <w:instrText xml:space="preserve"> PAGEREF _Toc106877305 \h </w:instrText>
            </w:r>
            <w:r>
              <w:rPr>
                <w:noProof/>
                <w:webHidden/>
              </w:rPr>
            </w:r>
            <w:r>
              <w:rPr>
                <w:noProof/>
                <w:webHidden/>
              </w:rPr>
              <w:fldChar w:fldCharType="separate"/>
            </w:r>
            <w:r w:rsidR="0071588D">
              <w:rPr>
                <w:noProof/>
                <w:webHidden/>
              </w:rPr>
              <w:t>10</w:t>
            </w:r>
            <w:r>
              <w:rPr>
                <w:noProof/>
                <w:webHidden/>
              </w:rPr>
              <w:fldChar w:fldCharType="end"/>
            </w:r>
          </w:hyperlink>
        </w:p>
        <w:p w14:paraId="553E00EA" w14:textId="5B720015" w:rsidR="00AF52A9" w:rsidRDefault="00AF52A9">
          <w:pPr>
            <w:pStyle w:val="TOC1"/>
            <w:tabs>
              <w:tab w:val="right" w:leader="dot" w:pos="9016"/>
            </w:tabs>
            <w:rPr>
              <w:rFonts w:eastAsiaTheme="minorEastAsia"/>
              <w:noProof/>
              <w:lang w:eastAsia="en-GB"/>
            </w:rPr>
          </w:pPr>
          <w:hyperlink w:anchor="_Toc106877306" w:history="1">
            <w:r w:rsidRPr="005E02FF">
              <w:rPr>
                <w:rStyle w:val="Hyperlink"/>
                <w:noProof/>
              </w:rPr>
              <w:t>Question Two</w:t>
            </w:r>
            <w:r>
              <w:rPr>
                <w:noProof/>
                <w:webHidden/>
              </w:rPr>
              <w:tab/>
            </w:r>
            <w:r>
              <w:rPr>
                <w:noProof/>
                <w:webHidden/>
              </w:rPr>
              <w:fldChar w:fldCharType="begin"/>
            </w:r>
            <w:r>
              <w:rPr>
                <w:noProof/>
                <w:webHidden/>
              </w:rPr>
              <w:instrText xml:space="preserve"> PAGEREF _Toc106877306 \h </w:instrText>
            </w:r>
            <w:r>
              <w:rPr>
                <w:noProof/>
                <w:webHidden/>
              </w:rPr>
            </w:r>
            <w:r>
              <w:rPr>
                <w:noProof/>
                <w:webHidden/>
              </w:rPr>
              <w:fldChar w:fldCharType="separate"/>
            </w:r>
            <w:r w:rsidR="0071588D">
              <w:rPr>
                <w:noProof/>
                <w:webHidden/>
              </w:rPr>
              <w:t>11</w:t>
            </w:r>
            <w:r>
              <w:rPr>
                <w:noProof/>
                <w:webHidden/>
              </w:rPr>
              <w:fldChar w:fldCharType="end"/>
            </w:r>
          </w:hyperlink>
        </w:p>
        <w:p w14:paraId="46B5FE41" w14:textId="46616F3B" w:rsidR="00AF52A9" w:rsidRDefault="00AF52A9">
          <w:pPr>
            <w:pStyle w:val="TOC1"/>
            <w:tabs>
              <w:tab w:val="right" w:leader="dot" w:pos="9016"/>
            </w:tabs>
            <w:rPr>
              <w:rFonts w:eastAsiaTheme="minorEastAsia"/>
              <w:noProof/>
              <w:lang w:eastAsia="en-GB"/>
            </w:rPr>
          </w:pPr>
          <w:hyperlink w:anchor="_Toc106877307" w:history="1">
            <w:r w:rsidRPr="005E02FF">
              <w:rPr>
                <w:rStyle w:val="Hyperlink"/>
                <w:noProof/>
              </w:rPr>
              <w:t>2.0 Defining the scope</w:t>
            </w:r>
            <w:r>
              <w:rPr>
                <w:noProof/>
                <w:webHidden/>
              </w:rPr>
              <w:tab/>
            </w:r>
            <w:r>
              <w:rPr>
                <w:noProof/>
                <w:webHidden/>
              </w:rPr>
              <w:fldChar w:fldCharType="begin"/>
            </w:r>
            <w:r>
              <w:rPr>
                <w:noProof/>
                <w:webHidden/>
              </w:rPr>
              <w:instrText xml:space="preserve"> PAGEREF _Toc106877307 \h </w:instrText>
            </w:r>
            <w:r>
              <w:rPr>
                <w:noProof/>
                <w:webHidden/>
              </w:rPr>
            </w:r>
            <w:r>
              <w:rPr>
                <w:noProof/>
                <w:webHidden/>
              </w:rPr>
              <w:fldChar w:fldCharType="separate"/>
            </w:r>
            <w:r w:rsidR="0071588D">
              <w:rPr>
                <w:noProof/>
                <w:webHidden/>
              </w:rPr>
              <w:t>11</w:t>
            </w:r>
            <w:r>
              <w:rPr>
                <w:noProof/>
                <w:webHidden/>
              </w:rPr>
              <w:fldChar w:fldCharType="end"/>
            </w:r>
          </w:hyperlink>
        </w:p>
        <w:p w14:paraId="4EE7D702" w14:textId="2D6F7A91" w:rsidR="00AF52A9" w:rsidRDefault="00AF52A9">
          <w:pPr>
            <w:pStyle w:val="TOC1"/>
            <w:tabs>
              <w:tab w:val="right" w:leader="dot" w:pos="9016"/>
            </w:tabs>
            <w:rPr>
              <w:rFonts w:eastAsiaTheme="minorEastAsia"/>
              <w:noProof/>
              <w:lang w:eastAsia="en-GB"/>
            </w:rPr>
          </w:pPr>
          <w:hyperlink w:anchor="_Toc106877308" w:history="1">
            <w:r w:rsidRPr="005E02FF">
              <w:rPr>
                <w:rStyle w:val="Hyperlink"/>
                <w:noProof/>
              </w:rPr>
              <w:t>2.1 Data analysis approach</w:t>
            </w:r>
            <w:r>
              <w:rPr>
                <w:noProof/>
                <w:webHidden/>
              </w:rPr>
              <w:tab/>
            </w:r>
            <w:r>
              <w:rPr>
                <w:noProof/>
                <w:webHidden/>
              </w:rPr>
              <w:fldChar w:fldCharType="begin"/>
            </w:r>
            <w:r>
              <w:rPr>
                <w:noProof/>
                <w:webHidden/>
              </w:rPr>
              <w:instrText xml:space="preserve"> PAGEREF _Toc106877308 \h </w:instrText>
            </w:r>
            <w:r>
              <w:rPr>
                <w:noProof/>
                <w:webHidden/>
              </w:rPr>
            </w:r>
            <w:r>
              <w:rPr>
                <w:noProof/>
                <w:webHidden/>
              </w:rPr>
              <w:fldChar w:fldCharType="separate"/>
            </w:r>
            <w:r w:rsidR="0071588D">
              <w:rPr>
                <w:noProof/>
                <w:webHidden/>
              </w:rPr>
              <w:t>11</w:t>
            </w:r>
            <w:r>
              <w:rPr>
                <w:noProof/>
                <w:webHidden/>
              </w:rPr>
              <w:fldChar w:fldCharType="end"/>
            </w:r>
          </w:hyperlink>
        </w:p>
        <w:p w14:paraId="2F3047F0" w14:textId="17ABAE5A" w:rsidR="00AF52A9" w:rsidRDefault="00AF52A9">
          <w:pPr>
            <w:pStyle w:val="TOC1"/>
            <w:tabs>
              <w:tab w:val="right" w:leader="dot" w:pos="9016"/>
            </w:tabs>
            <w:rPr>
              <w:rFonts w:eastAsiaTheme="minorEastAsia"/>
              <w:noProof/>
              <w:lang w:eastAsia="en-GB"/>
            </w:rPr>
          </w:pPr>
          <w:hyperlink w:anchor="_Toc106877309" w:history="1">
            <w:r w:rsidRPr="005E02FF">
              <w:rPr>
                <w:rStyle w:val="Hyperlink"/>
                <w:noProof/>
              </w:rPr>
              <w:t>2.2 What is benchmarking?</w:t>
            </w:r>
            <w:r>
              <w:rPr>
                <w:noProof/>
                <w:webHidden/>
              </w:rPr>
              <w:tab/>
            </w:r>
            <w:r>
              <w:rPr>
                <w:noProof/>
                <w:webHidden/>
              </w:rPr>
              <w:fldChar w:fldCharType="begin"/>
            </w:r>
            <w:r>
              <w:rPr>
                <w:noProof/>
                <w:webHidden/>
              </w:rPr>
              <w:instrText xml:space="preserve"> PAGEREF _Toc106877309 \h </w:instrText>
            </w:r>
            <w:r>
              <w:rPr>
                <w:noProof/>
                <w:webHidden/>
              </w:rPr>
            </w:r>
            <w:r>
              <w:rPr>
                <w:noProof/>
                <w:webHidden/>
              </w:rPr>
              <w:fldChar w:fldCharType="separate"/>
            </w:r>
            <w:r w:rsidR="0071588D">
              <w:rPr>
                <w:noProof/>
                <w:webHidden/>
              </w:rPr>
              <w:t>11</w:t>
            </w:r>
            <w:r>
              <w:rPr>
                <w:noProof/>
                <w:webHidden/>
              </w:rPr>
              <w:fldChar w:fldCharType="end"/>
            </w:r>
          </w:hyperlink>
        </w:p>
        <w:p w14:paraId="6A447E5A" w14:textId="014591A3" w:rsidR="00AF52A9" w:rsidRDefault="00AF52A9">
          <w:pPr>
            <w:pStyle w:val="TOC1"/>
            <w:tabs>
              <w:tab w:val="right" w:leader="dot" w:pos="9016"/>
            </w:tabs>
            <w:rPr>
              <w:rFonts w:eastAsiaTheme="minorEastAsia"/>
              <w:noProof/>
              <w:lang w:eastAsia="en-GB"/>
            </w:rPr>
          </w:pPr>
          <w:hyperlink w:anchor="_Toc106877310" w:history="1">
            <w:r w:rsidRPr="005E02FF">
              <w:rPr>
                <w:rStyle w:val="Hyperlink"/>
                <w:noProof/>
              </w:rPr>
              <w:t>2.3 Electricity analysis</w:t>
            </w:r>
            <w:r>
              <w:rPr>
                <w:noProof/>
                <w:webHidden/>
              </w:rPr>
              <w:tab/>
            </w:r>
            <w:r>
              <w:rPr>
                <w:noProof/>
                <w:webHidden/>
              </w:rPr>
              <w:fldChar w:fldCharType="begin"/>
            </w:r>
            <w:r>
              <w:rPr>
                <w:noProof/>
                <w:webHidden/>
              </w:rPr>
              <w:instrText xml:space="preserve"> PAGEREF _Toc106877310 \h </w:instrText>
            </w:r>
            <w:r>
              <w:rPr>
                <w:noProof/>
                <w:webHidden/>
              </w:rPr>
            </w:r>
            <w:r>
              <w:rPr>
                <w:noProof/>
                <w:webHidden/>
              </w:rPr>
              <w:fldChar w:fldCharType="separate"/>
            </w:r>
            <w:r w:rsidR="0071588D">
              <w:rPr>
                <w:noProof/>
                <w:webHidden/>
              </w:rPr>
              <w:t>12</w:t>
            </w:r>
            <w:r>
              <w:rPr>
                <w:noProof/>
                <w:webHidden/>
              </w:rPr>
              <w:fldChar w:fldCharType="end"/>
            </w:r>
          </w:hyperlink>
        </w:p>
        <w:p w14:paraId="60B03D6D" w14:textId="0765B614" w:rsidR="00AF52A9" w:rsidRDefault="00AF52A9">
          <w:pPr>
            <w:pStyle w:val="TOC1"/>
            <w:tabs>
              <w:tab w:val="right" w:leader="dot" w:pos="9016"/>
            </w:tabs>
            <w:rPr>
              <w:rFonts w:eastAsiaTheme="minorEastAsia"/>
              <w:noProof/>
              <w:lang w:eastAsia="en-GB"/>
            </w:rPr>
          </w:pPr>
          <w:hyperlink w:anchor="_Toc106877311" w:history="1">
            <w:r w:rsidRPr="005E02FF">
              <w:rPr>
                <w:rStyle w:val="Hyperlink"/>
                <w:noProof/>
              </w:rPr>
              <w:t>2.4 Gas analysis</w:t>
            </w:r>
            <w:r>
              <w:rPr>
                <w:noProof/>
                <w:webHidden/>
              </w:rPr>
              <w:tab/>
            </w:r>
            <w:r>
              <w:rPr>
                <w:noProof/>
                <w:webHidden/>
              </w:rPr>
              <w:fldChar w:fldCharType="begin"/>
            </w:r>
            <w:r>
              <w:rPr>
                <w:noProof/>
                <w:webHidden/>
              </w:rPr>
              <w:instrText xml:space="preserve"> PAGEREF _Toc106877311 \h </w:instrText>
            </w:r>
            <w:r>
              <w:rPr>
                <w:noProof/>
                <w:webHidden/>
              </w:rPr>
            </w:r>
            <w:r>
              <w:rPr>
                <w:noProof/>
                <w:webHidden/>
              </w:rPr>
              <w:fldChar w:fldCharType="separate"/>
            </w:r>
            <w:r w:rsidR="0071588D">
              <w:rPr>
                <w:noProof/>
                <w:webHidden/>
              </w:rPr>
              <w:t>13</w:t>
            </w:r>
            <w:r>
              <w:rPr>
                <w:noProof/>
                <w:webHidden/>
              </w:rPr>
              <w:fldChar w:fldCharType="end"/>
            </w:r>
          </w:hyperlink>
        </w:p>
        <w:p w14:paraId="64316CAA" w14:textId="742F7E71" w:rsidR="00AF52A9" w:rsidRDefault="00AF52A9">
          <w:pPr>
            <w:pStyle w:val="TOC1"/>
            <w:tabs>
              <w:tab w:val="right" w:leader="dot" w:pos="9016"/>
            </w:tabs>
            <w:rPr>
              <w:rFonts w:eastAsiaTheme="minorEastAsia"/>
              <w:noProof/>
              <w:lang w:eastAsia="en-GB"/>
            </w:rPr>
          </w:pPr>
          <w:hyperlink w:anchor="_Toc106877312" w:history="1">
            <w:r w:rsidRPr="005E02FF">
              <w:rPr>
                <w:rStyle w:val="Hyperlink"/>
                <w:noProof/>
              </w:rPr>
              <w:t>2.5 Biomass analysis</w:t>
            </w:r>
            <w:r>
              <w:rPr>
                <w:noProof/>
                <w:webHidden/>
              </w:rPr>
              <w:tab/>
            </w:r>
            <w:r>
              <w:rPr>
                <w:noProof/>
                <w:webHidden/>
              </w:rPr>
              <w:fldChar w:fldCharType="begin"/>
            </w:r>
            <w:r>
              <w:rPr>
                <w:noProof/>
                <w:webHidden/>
              </w:rPr>
              <w:instrText xml:space="preserve"> PAGEREF _Toc106877312 \h </w:instrText>
            </w:r>
            <w:r>
              <w:rPr>
                <w:noProof/>
                <w:webHidden/>
              </w:rPr>
            </w:r>
            <w:r>
              <w:rPr>
                <w:noProof/>
                <w:webHidden/>
              </w:rPr>
              <w:fldChar w:fldCharType="separate"/>
            </w:r>
            <w:r w:rsidR="0071588D">
              <w:rPr>
                <w:noProof/>
                <w:webHidden/>
              </w:rPr>
              <w:t>15</w:t>
            </w:r>
            <w:r>
              <w:rPr>
                <w:noProof/>
                <w:webHidden/>
              </w:rPr>
              <w:fldChar w:fldCharType="end"/>
            </w:r>
          </w:hyperlink>
        </w:p>
        <w:p w14:paraId="5722AF71" w14:textId="3258A96F" w:rsidR="00AF52A9" w:rsidRDefault="00AF52A9">
          <w:pPr>
            <w:pStyle w:val="TOC1"/>
            <w:tabs>
              <w:tab w:val="right" w:leader="dot" w:pos="9016"/>
            </w:tabs>
            <w:rPr>
              <w:rFonts w:eastAsiaTheme="minorEastAsia"/>
              <w:noProof/>
              <w:lang w:eastAsia="en-GB"/>
            </w:rPr>
          </w:pPr>
          <w:hyperlink w:anchor="_Toc106877313" w:history="1">
            <w:r w:rsidRPr="005E02FF">
              <w:rPr>
                <w:rStyle w:val="Hyperlink"/>
                <w:noProof/>
              </w:rPr>
              <w:t>2.6 Energy types- analysis</w:t>
            </w:r>
            <w:r>
              <w:rPr>
                <w:noProof/>
                <w:webHidden/>
              </w:rPr>
              <w:tab/>
            </w:r>
            <w:r>
              <w:rPr>
                <w:noProof/>
                <w:webHidden/>
              </w:rPr>
              <w:fldChar w:fldCharType="begin"/>
            </w:r>
            <w:r>
              <w:rPr>
                <w:noProof/>
                <w:webHidden/>
              </w:rPr>
              <w:instrText xml:space="preserve"> PAGEREF _Toc106877313 \h </w:instrText>
            </w:r>
            <w:r>
              <w:rPr>
                <w:noProof/>
                <w:webHidden/>
              </w:rPr>
            </w:r>
            <w:r>
              <w:rPr>
                <w:noProof/>
                <w:webHidden/>
              </w:rPr>
              <w:fldChar w:fldCharType="separate"/>
            </w:r>
            <w:r w:rsidR="0071588D">
              <w:rPr>
                <w:noProof/>
                <w:webHidden/>
              </w:rPr>
              <w:t>15</w:t>
            </w:r>
            <w:r>
              <w:rPr>
                <w:noProof/>
                <w:webHidden/>
              </w:rPr>
              <w:fldChar w:fldCharType="end"/>
            </w:r>
          </w:hyperlink>
        </w:p>
        <w:p w14:paraId="68B15B4A" w14:textId="6485289D" w:rsidR="00AF52A9" w:rsidRDefault="00AF52A9">
          <w:pPr>
            <w:pStyle w:val="TOC1"/>
            <w:tabs>
              <w:tab w:val="right" w:leader="dot" w:pos="9016"/>
            </w:tabs>
            <w:rPr>
              <w:rFonts w:eastAsiaTheme="minorEastAsia"/>
              <w:noProof/>
              <w:lang w:eastAsia="en-GB"/>
            </w:rPr>
          </w:pPr>
          <w:hyperlink w:anchor="_Toc106877314" w:history="1">
            <w:r w:rsidRPr="005E02FF">
              <w:rPr>
                <w:rStyle w:val="Hyperlink"/>
                <w:noProof/>
              </w:rPr>
              <w:t>2.7 External benchmarking analysis</w:t>
            </w:r>
            <w:r>
              <w:rPr>
                <w:noProof/>
                <w:webHidden/>
              </w:rPr>
              <w:tab/>
            </w:r>
            <w:r>
              <w:rPr>
                <w:noProof/>
                <w:webHidden/>
              </w:rPr>
              <w:fldChar w:fldCharType="begin"/>
            </w:r>
            <w:r>
              <w:rPr>
                <w:noProof/>
                <w:webHidden/>
              </w:rPr>
              <w:instrText xml:space="preserve"> PAGEREF _Toc106877314 \h </w:instrText>
            </w:r>
            <w:r>
              <w:rPr>
                <w:noProof/>
                <w:webHidden/>
              </w:rPr>
            </w:r>
            <w:r>
              <w:rPr>
                <w:noProof/>
                <w:webHidden/>
              </w:rPr>
              <w:fldChar w:fldCharType="separate"/>
            </w:r>
            <w:r w:rsidR="0071588D">
              <w:rPr>
                <w:noProof/>
                <w:webHidden/>
              </w:rPr>
              <w:t>15</w:t>
            </w:r>
            <w:r>
              <w:rPr>
                <w:noProof/>
                <w:webHidden/>
              </w:rPr>
              <w:fldChar w:fldCharType="end"/>
            </w:r>
          </w:hyperlink>
        </w:p>
        <w:p w14:paraId="77080C88" w14:textId="75235838" w:rsidR="00AF52A9" w:rsidRDefault="00AF52A9">
          <w:pPr>
            <w:pStyle w:val="TOC1"/>
            <w:tabs>
              <w:tab w:val="right" w:leader="dot" w:pos="9016"/>
            </w:tabs>
            <w:rPr>
              <w:rFonts w:eastAsiaTheme="minorEastAsia"/>
              <w:noProof/>
              <w:lang w:eastAsia="en-GB"/>
            </w:rPr>
          </w:pPr>
          <w:hyperlink w:anchor="_Toc106877315" w:history="1">
            <w:r w:rsidRPr="005E02FF">
              <w:rPr>
                <w:rStyle w:val="Hyperlink"/>
                <w:noProof/>
              </w:rPr>
              <w:t>2.7.1 Display Energy Certificate</w:t>
            </w:r>
            <w:r>
              <w:rPr>
                <w:noProof/>
                <w:webHidden/>
              </w:rPr>
              <w:tab/>
            </w:r>
            <w:r>
              <w:rPr>
                <w:noProof/>
                <w:webHidden/>
              </w:rPr>
              <w:fldChar w:fldCharType="begin"/>
            </w:r>
            <w:r>
              <w:rPr>
                <w:noProof/>
                <w:webHidden/>
              </w:rPr>
              <w:instrText xml:space="preserve"> PAGEREF _Toc106877315 \h </w:instrText>
            </w:r>
            <w:r>
              <w:rPr>
                <w:noProof/>
                <w:webHidden/>
              </w:rPr>
            </w:r>
            <w:r>
              <w:rPr>
                <w:noProof/>
                <w:webHidden/>
              </w:rPr>
              <w:fldChar w:fldCharType="separate"/>
            </w:r>
            <w:r w:rsidR="0071588D">
              <w:rPr>
                <w:noProof/>
                <w:webHidden/>
              </w:rPr>
              <w:t>15</w:t>
            </w:r>
            <w:r>
              <w:rPr>
                <w:noProof/>
                <w:webHidden/>
              </w:rPr>
              <w:fldChar w:fldCharType="end"/>
            </w:r>
          </w:hyperlink>
        </w:p>
        <w:p w14:paraId="0AD5B7C5" w14:textId="5626E7D0" w:rsidR="00AF52A9" w:rsidRDefault="00AF52A9">
          <w:pPr>
            <w:pStyle w:val="TOC1"/>
            <w:tabs>
              <w:tab w:val="right" w:leader="dot" w:pos="9016"/>
            </w:tabs>
            <w:rPr>
              <w:rFonts w:eastAsiaTheme="minorEastAsia"/>
              <w:noProof/>
              <w:lang w:eastAsia="en-GB"/>
            </w:rPr>
          </w:pPr>
          <w:hyperlink w:anchor="_Toc106877316" w:history="1">
            <w:r w:rsidRPr="005E02FF">
              <w:rPr>
                <w:rStyle w:val="Hyperlink"/>
                <w:noProof/>
              </w:rPr>
              <w:t>2.7.2 CIBSE Benchmarking</w:t>
            </w:r>
            <w:r>
              <w:rPr>
                <w:noProof/>
                <w:webHidden/>
              </w:rPr>
              <w:tab/>
            </w:r>
            <w:r>
              <w:rPr>
                <w:noProof/>
                <w:webHidden/>
              </w:rPr>
              <w:fldChar w:fldCharType="begin"/>
            </w:r>
            <w:r>
              <w:rPr>
                <w:noProof/>
                <w:webHidden/>
              </w:rPr>
              <w:instrText xml:space="preserve"> PAGEREF _Toc106877316 \h </w:instrText>
            </w:r>
            <w:r>
              <w:rPr>
                <w:noProof/>
                <w:webHidden/>
              </w:rPr>
            </w:r>
            <w:r>
              <w:rPr>
                <w:noProof/>
                <w:webHidden/>
              </w:rPr>
              <w:fldChar w:fldCharType="separate"/>
            </w:r>
            <w:r w:rsidR="0071588D">
              <w:rPr>
                <w:noProof/>
                <w:webHidden/>
              </w:rPr>
              <w:t>15</w:t>
            </w:r>
            <w:r>
              <w:rPr>
                <w:noProof/>
                <w:webHidden/>
              </w:rPr>
              <w:fldChar w:fldCharType="end"/>
            </w:r>
          </w:hyperlink>
        </w:p>
        <w:p w14:paraId="43F7A582" w14:textId="38789665" w:rsidR="00AF52A9" w:rsidRDefault="00AF52A9">
          <w:pPr>
            <w:pStyle w:val="TOC1"/>
            <w:tabs>
              <w:tab w:val="right" w:leader="dot" w:pos="9016"/>
            </w:tabs>
            <w:rPr>
              <w:rFonts w:eastAsiaTheme="minorEastAsia"/>
              <w:noProof/>
              <w:lang w:eastAsia="en-GB"/>
            </w:rPr>
          </w:pPr>
          <w:hyperlink w:anchor="_Toc106877317" w:history="1">
            <w:r w:rsidRPr="005E02FF">
              <w:rPr>
                <w:rStyle w:val="Hyperlink"/>
                <w:noProof/>
              </w:rPr>
              <w:t>2.8 Conclusions</w:t>
            </w:r>
            <w:r>
              <w:rPr>
                <w:noProof/>
                <w:webHidden/>
              </w:rPr>
              <w:tab/>
            </w:r>
            <w:r>
              <w:rPr>
                <w:noProof/>
                <w:webHidden/>
              </w:rPr>
              <w:fldChar w:fldCharType="begin"/>
            </w:r>
            <w:r>
              <w:rPr>
                <w:noProof/>
                <w:webHidden/>
              </w:rPr>
              <w:instrText xml:space="preserve"> PAGEREF _Toc106877317 \h </w:instrText>
            </w:r>
            <w:r>
              <w:rPr>
                <w:noProof/>
                <w:webHidden/>
              </w:rPr>
            </w:r>
            <w:r>
              <w:rPr>
                <w:noProof/>
                <w:webHidden/>
              </w:rPr>
              <w:fldChar w:fldCharType="separate"/>
            </w:r>
            <w:r w:rsidR="0071588D">
              <w:rPr>
                <w:noProof/>
                <w:webHidden/>
              </w:rPr>
              <w:t>17</w:t>
            </w:r>
            <w:r>
              <w:rPr>
                <w:noProof/>
                <w:webHidden/>
              </w:rPr>
              <w:fldChar w:fldCharType="end"/>
            </w:r>
          </w:hyperlink>
        </w:p>
        <w:p w14:paraId="0E9534C3" w14:textId="5FA18D4C" w:rsidR="00AF52A9" w:rsidRDefault="00AF52A9">
          <w:pPr>
            <w:pStyle w:val="TOC1"/>
            <w:tabs>
              <w:tab w:val="right" w:leader="dot" w:pos="9016"/>
            </w:tabs>
            <w:rPr>
              <w:rFonts w:eastAsiaTheme="minorEastAsia"/>
              <w:noProof/>
              <w:lang w:eastAsia="en-GB"/>
            </w:rPr>
          </w:pPr>
          <w:hyperlink w:anchor="_Toc106877318" w:history="1">
            <w:r w:rsidRPr="005E02FF">
              <w:rPr>
                <w:rStyle w:val="Hyperlink"/>
                <w:noProof/>
              </w:rPr>
              <w:t>2.8.1 Electricity</w:t>
            </w:r>
            <w:r>
              <w:rPr>
                <w:noProof/>
                <w:webHidden/>
              </w:rPr>
              <w:tab/>
            </w:r>
            <w:r>
              <w:rPr>
                <w:noProof/>
                <w:webHidden/>
              </w:rPr>
              <w:fldChar w:fldCharType="begin"/>
            </w:r>
            <w:r>
              <w:rPr>
                <w:noProof/>
                <w:webHidden/>
              </w:rPr>
              <w:instrText xml:space="preserve"> PAGEREF _Toc106877318 \h </w:instrText>
            </w:r>
            <w:r>
              <w:rPr>
                <w:noProof/>
                <w:webHidden/>
              </w:rPr>
            </w:r>
            <w:r>
              <w:rPr>
                <w:noProof/>
                <w:webHidden/>
              </w:rPr>
              <w:fldChar w:fldCharType="separate"/>
            </w:r>
            <w:r w:rsidR="0071588D">
              <w:rPr>
                <w:noProof/>
                <w:webHidden/>
              </w:rPr>
              <w:t>17</w:t>
            </w:r>
            <w:r>
              <w:rPr>
                <w:noProof/>
                <w:webHidden/>
              </w:rPr>
              <w:fldChar w:fldCharType="end"/>
            </w:r>
          </w:hyperlink>
        </w:p>
        <w:p w14:paraId="0D15C9BA" w14:textId="1C327133" w:rsidR="00AF52A9" w:rsidRDefault="00AF52A9">
          <w:pPr>
            <w:pStyle w:val="TOC1"/>
            <w:tabs>
              <w:tab w:val="right" w:leader="dot" w:pos="9016"/>
            </w:tabs>
            <w:rPr>
              <w:rFonts w:eastAsiaTheme="minorEastAsia"/>
              <w:noProof/>
              <w:lang w:eastAsia="en-GB"/>
            </w:rPr>
          </w:pPr>
          <w:hyperlink w:anchor="_Toc106877319" w:history="1">
            <w:r w:rsidRPr="005E02FF">
              <w:rPr>
                <w:rStyle w:val="Hyperlink"/>
                <w:noProof/>
              </w:rPr>
              <w:t>2.8.2 Gas</w:t>
            </w:r>
            <w:r>
              <w:rPr>
                <w:noProof/>
                <w:webHidden/>
              </w:rPr>
              <w:tab/>
            </w:r>
            <w:r>
              <w:rPr>
                <w:noProof/>
                <w:webHidden/>
              </w:rPr>
              <w:fldChar w:fldCharType="begin"/>
            </w:r>
            <w:r>
              <w:rPr>
                <w:noProof/>
                <w:webHidden/>
              </w:rPr>
              <w:instrText xml:space="preserve"> PAGEREF _Toc106877319 \h </w:instrText>
            </w:r>
            <w:r>
              <w:rPr>
                <w:noProof/>
                <w:webHidden/>
              </w:rPr>
            </w:r>
            <w:r>
              <w:rPr>
                <w:noProof/>
                <w:webHidden/>
              </w:rPr>
              <w:fldChar w:fldCharType="separate"/>
            </w:r>
            <w:r w:rsidR="0071588D">
              <w:rPr>
                <w:noProof/>
                <w:webHidden/>
              </w:rPr>
              <w:t>17</w:t>
            </w:r>
            <w:r>
              <w:rPr>
                <w:noProof/>
                <w:webHidden/>
              </w:rPr>
              <w:fldChar w:fldCharType="end"/>
            </w:r>
          </w:hyperlink>
        </w:p>
        <w:p w14:paraId="17E8907B" w14:textId="2793FD02" w:rsidR="00AF52A9" w:rsidRDefault="00AF52A9">
          <w:pPr>
            <w:pStyle w:val="TOC1"/>
            <w:tabs>
              <w:tab w:val="right" w:leader="dot" w:pos="9016"/>
            </w:tabs>
            <w:rPr>
              <w:rFonts w:eastAsiaTheme="minorEastAsia"/>
              <w:noProof/>
              <w:lang w:eastAsia="en-GB"/>
            </w:rPr>
          </w:pPr>
          <w:hyperlink w:anchor="_Toc106877320" w:history="1">
            <w:r w:rsidRPr="005E02FF">
              <w:rPr>
                <w:rStyle w:val="Hyperlink"/>
                <w:noProof/>
              </w:rPr>
              <w:t>2.9 Baseline</w:t>
            </w:r>
            <w:r>
              <w:rPr>
                <w:noProof/>
                <w:webHidden/>
              </w:rPr>
              <w:tab/>
            </w:r>
            <w:r>
              <w:rPr>
                <w:noProof/>
                <w:webHidden/>
              </w:rPr>
              <w:fldChar w:fldCharType="begin"/>
            </w:r>
            <w:r>
              <w:rPr>
                <w:noProof/>
                <w:webHidden/>
              </w:rPr>
              <w:instrText xml:space="preserve"> PAGEREF _Toc106877320 \h </w:instrText>
            </w:r>
            <w:r>
              <w:rPr>
                <w:noProof/>
                <w:webHidden/>
              </w:rPr>
            </w:r>
            <w:r>
              <w:rPr>
                <w:noProof/>
                <w:webHidden/>
              </w:rPr>
              <w:fldChar w:fldCharType="separate"/>
            </w:r>
            <w:r w:rsidR="0071588D">
              <w:rPr>
                <w:noProof/>
                <w:webHidden/>
              </w:rPr>
              <w:t>17</w:t>
            </w:r>
            <w:r>
              <w:rPr>
                <w:noProof/>
                <w:webHidden/>
              </w:rPr>
              <w:fldChar w:fldCharType="end"/>
            </w:r>
          </w:hyperlink>
        </w:p>
        <w:p w14:paraId="4FFB8318" w14:textId="7A851F79" w:rsidR="00AF52A9" w:rsidRDefault="00AF52A9">
          <w:pPr>
            <w:pStyle w:val="TOC1"/>
            <w:tabs>
              <w:tab w:val="right" w:leader="dot" w:pos="9016"/>
            </w:tabs>
            <w:rPr>
              <w:rFonts w:eastAsiaTheme="minorEastAsia"/>
              <w:noProof/>
              <w:lang w:eastAsia="en-GB"/>
            </w:rPr>
          </w:pPr>
          <w:hyperlink w:anchor="_Toc106877321" w:history="1">
            <w:r w:rsidRPr="005E02FF">
              <w:rPr>
                <w:rStyle w:val="Hyperlink"/>
                <w:noProof/>
              </w:rPr>
              <w:t>Question Three</w:t>
            </w:r>
            <w:r>
              <w:rPr>
                <w:noProof/>
                <w:webHidden/>
              </w:rPr>
              <w:tab/>
            </w:r>
            <w:r>
              <w:rPr>
                <w:noProof/>
                <w:webHidden/>
              </w:rPr>
              <w:fldChar w:fldCharType="begin"/>
            </w:r>
            <w:r>
              <w:rPr>
                <w:noProof/>
                <w:webHidden/>
              </w:rPr>
              <w:instrText xml:space="preserve"> PAGEREF _Toc106877321 \h </w:instrText>
            </w:r>
            <w:r>
              <w:rPr>
                <w:noProof/>
                <w:webHidden/>
              </w:rPr>
            </w:r>
            <w:r>
              <w:rPr>
                <w:noProof/>
                <w:webHidden/>
              </w:rPr>
              <w:fldChar w:fldCharType="separate"/>
            </w:r>
            <w:r w:rsidR="0071588D">
              <w:rPr>
                <w:noProof/>
                <w:webHidden/>
              </w:rPr>
              <w:t>18</w:t>
            </w:r>
            <w:r>
              <w:rPr>
                <w:noProof/>
                <w:webHidden/>
              </w:rPr>
              <w:fldChar w:fldCharType="end"/>
            </w:r>
          </w:hyperlink>
        </w:p>
        <w:p w14:paraId="7EE10356" w14:textId="3066612D" w:rsidR="00AF52A9" w:rsidRDefault="00AF52A9">
          <w:pPr>
            <w:pStyle w:val="TOC1"/>
            <w:tabs>
              <w:tab w:val="right" w:leader="dot" w:pos="9016"/>
            </w:tabs>
            <w:rPr>
              <w:rFonts w:eastAsiaTheme="minorEastAsia"/>
              <w:noProof/>
              <w:lang w:eastAsia="en-GB"/>
            </w:rPr>
          </w:pPr>
          <w:hyperlink w:anchor="_Toc106877322" w:history="1">
            <w:r w:rsidRPr="005E02FF">
              <w:rPr>
                <w:rStyle w:val="Hyperlink"/>
                <w:noProof/>
              </w:rPr>
              <w:t>3.0 Path to Net Zero</w:t>
            </w:r>
            <w:r>
              <w:rPr>
                <w:noProof/>
                <w:webHidden/>
              </w:rPr>
              <w:tab/>
            </w:r>
            <w:r>
              <w:rPr>
                <w:noProof/>
                <w:webHidden/>
              </w:rPr>
              <w:fldChar w:fldCharType="begin"/>
            </w:r>
            <w:r>
              <w:rPr>
                <w:noProof/>
                <w:webHidden/>
              </w:rPr>
              <w:instrText xml:space="preserve"> PAGEREF _Toc106877322 \h </w:instrText>
            </w:r>
            <w:r>
              <w:rPr>
                <w:noProof/>
                <w:webHidden/>
              </w:rPr>
            </w:r>
            <w:r>
              <w:rPr>
                <w:noProof/>
                <w:webHidden/>
              </w:rPr>
              <w:fldChar w:fldCharType="separate"/>
            </w:r>
            <w:r w:rsidR="0071588D">
              <w:rPr>
                <w:noProof/>
                <w:webHidden/>
              </w:rPr>
              <w:t>18</w:t>
            </w:r>
            <w:r>
              <w:rPr>
                <w:noProof/>
                <w:webHidden/>
              </w:rPr>
              <w:fldChar w:fldCharType="end"/>
            </w:r>
          </w:hyperlink>
        </w:p>
        <w:p w14:paraId="1949EF5C" w14:textId="4D99516E" w:rsidR="00AF52A9" w:rsidRDefault="00AF52A9">
          <w:pPr>
            <w:pStyle w:val="TOC1"/>
            <w:tabs>
              <w:tab w:val="right" w:leader="dot" w:pos="9016"/>
            </w:tabs>
            <w:rPr>
              <w:rFonts w:eastAsiaTheme="minorEastAsia"/>
              <w:noProof/>
              <w:lang w:eastAsia="en-GB"/>
            </w:rPr>
          </w:pPr>
          <w:hyperlink w:anchor="_Toc106877323" w:history="1">
            <w:r w:rsidRPr="005E02FF">
              <w:rPr>
                <w:rStyle w:val="Hyperlink"/>
                <w:noProof/>
              </w:rPr>
              <w:t>3.1 What is Net Zero?</w:t>
            </w:r>
            <w:r>
              <w:rPr>
                <w:noProof/>
                <w:webHidden/>
              </w:rPr>
              <w:tab/>
            </w:r>
            <w:r>
              <w:rPr>
                <w:noProof/>
                <w:webHidden/>
              </w:rPr>
              <w:fldChar w:fldCharType="begin"/>
            </w:r>
            <w:r>
              <w:rPr>
                <w:noProof/>
                <w:webHidden/>
              </w:rPr>
              <w:instrText xml:space="preserve"> PAGEREF _Toc106877323 \h </w:instrText>
            </w:r>
            <w:r>
              <w:rPr>
                <w:noProof/>
                <w:webHidden/>
              </w:rPr>
            </w:r>
            <w:r>
              <w:rPr>
                <w:noProof/>
                <w:webHidden/>
              </w:rPr>
              <w:fldChar w:fldCharType="separate"/>
            </w:r>
            <w:r w:rsidR="0071588D">
              <w:rPr>
                <w:noProof/>
                <w:webHidden/>
              </w:rPr>
              <w:t>18</w:t>
            </w:r>
            <w:r>
              <w:rPr>
                <w:noProof/>
                <w:webHidden/>
              </w:rPr>
              <w:fldChar w:fldCharType="end"/>
            </w:r>
          </w:hyperlink>
        </w:p>
        <w:p w14:paraId="44704C4D" w14:textId="5CECA0A7" w:rsidR="00AF52A9" w:rsidRDefault="00AF52A9">
          <w:pPr>
            <w:pStyle w:val="TOC1"/>
            <w:tabs>
              <w:tab w:val="right" w:leader="dot" w:pos="9016"/>
            </w:tabs>
            <w:rPr>
              <w:rFonts w:eastAsiaTheme="minorEastAsia"/>
              <w:noProof/>
              <w:lang w:eastAsia="en-GB"/>
            </w:rPr>
          </w:pPr>
          <w:hyperlink w:anchor="_Toc106877324" w:history="1">
            <w:r w:rsidRPr="005E02FF">
              <w:rPr>
                <w:rStyle w:val="Hyperlink"/>
                <w:noProof/>
              </w:rPr>
              <w:t>3.2 Interventions- building fabric</w:t>
            </w:r>
            <w:r>
              <w:rPr>
                <w:noProof/>
                <w:webHidden/>
              </w:rPr>
              <w:tab/>
            </w:r>
            <w:r>
              <w:rPr>
                <w:noProof/>
                <w:webHidden/>
              </w:rPr>
              <w:fldChar w:fldCharType="begin"/>
            </w:r>
            <w:r>
              <w:rPr>
                <w:noProof/>
                <w:webHidden/>
              </w:rPr>
              <w:instrText xml:space="preserve"> PAGEREF _Toc106877324 \h </w:instrText>
            </w:r>
            <w:r>
              <w:rPr>
                <w:noProof/>
                <w:webHidden/>
              </w:rPr>
            </w:r>
            <w:r>
              <w:rPr>
                <w:noProof/>
                <w:webHidden/>
              </w:rPr>
              <w:fldChar w:fldCharType="separate"/>
            </w:r>
            <w:r w:rsidR="0071588D">
              <w:rPr>
                <w:noProof/>
                <w:webHidden/>
              </w:rPr>
              <w:t>20</w:t>
            </w:r>
            <w:r>
              <w:rPr>
                <w:noProof/>
                <w:webHidden/>
              </w:rPr>
              <w:fldChar w:fldCharType="end"/>
            </w:r>
          </w:hyperlink>
        </w:p>
        <w:p w14:paraId="232C0270" w14:textId="1F8DA715" w:rsidR="00AF52A9" w:rsidRDefault="00AF52A9">
          <w:pPr>
            <w:pStyle w:val="TOC1"/>
            <w:tabs>
              <w:tab w:val="right" w:leader="dot" w:pos="9016"/>
            </w:tabs>
            <w:rPr>
              <w:rFonts w:eastAsiaTheme="minorEastAsia"/>
              <w:noProof/>
              <w:lang w:eastAsia="en-GB"/>
            </w:rPr>
          </w:pPr>
          <w:hyperlink w:anchor="_Toc106877325" w:history="1">
            <w:r w:rsidRPr="005E02FF">
              <w:rPr>
                <w:rStyle w:val="Hyperlink"/>
                <w:noProof/>
              </w:rPr>
              <w:t>3.3 Interventions- decarbonisation</w:t>
            </w:r>
            <w:r>
              <w:rPr>
                <w:noProof/>
                <w:webHidden/>
              </w:rPr>
              <w:tab/>
            </w:r>
            <w:r>
              <w:rPr>
                <w:noProof/>
                <w:webHidden/>
              </w:rPr>
              <w:fldChar w:fldCharType="begin"/>
            </w:r>
            <w:r>
              <w:rPr>
                <w:noProof/>
                <w:webHidden/>
              </w:rPr>
              <w:instrText xml:space="preserve"> PAGEREF _Toc106877325 \h </w:instrText>
            </w:r>
            <w:r>
              <w:rPr>
                <w:noProof/>
                <w:webHidden/>
              </w:rPr>
            </w:r>
            <w:r>
              <w:rPr>
                <w:noProof/>
                <w:webHidden/>
              </w:rPr>
              <w:fldChar w:fldCharType="separate"/>
            </w:r>
            <w:r w:rsidR="0071588D">
              <w:rPr>
                <w:noProof/>
                <w:webHidden/>
              </w:rPr>
              <w:t>21</w:t>
            </w:r>
            <w:r>
              <w:rPr>
                <w:noProof/>
                <w:webHidden/>
              </w:rPr>
              <w:fldChar w:fldCharType="end"/>
            </w:r>
          </w:hyperlink>
        </w:p>
        <w:p w14:paraId="6A663BB5" w14:textId="3E71C723" w:rsidR="00AF52A9" w:rsidRDefault="00AF52A9">
          <w:pPr>
            <w:pStyle w:val="TOC1"/>
            <w:tabs>
              <w:tab w:val="right" w:leader="dot" w:pos="9016"/>
            </w:tabs>
            <w:rPr>
              <w:rFonts w:eastAsiaTheme="minorEastAsia"/>
              <w:noProof/>
              <w:lang w:eastAsia="en-GB"/>
            </w:rPr>
          </w:pPr>
          <w:hyperlink w:anchor="_Toc106877326" w:history="1">
            <w:r w:rsidRPr="005E02FF">
              <w:rPr>
                <w:rStyle w:val="Hyperlink"/>
                <w:noProof/>
              </w:rPr>
              <w:t>3.3.1 Space heating</w:t>
            </w:r>
            <w:r w:rsidRPr="005E02FF">
              <w:rPr>
                <w:rStyle w:val="Hyperlink"/>
                <w:b/>
                <w:bCs/>
                <w:noProof/>
              </w:rPr>
              <w:t xml:space="preserve"> </w:t>
            </w:r>
            <w:r w:rsidRPr="005E02FF">
              <w:rPr>
                <w:rStyle w:val="Hyperlink"/>
                <w:noProof/>
              </w:rPr>
              <w:t>(main building and staff restaurant)</w:t>
            </w:r>
            <w:r>
              <w:rPr>
                <w:noProof/>
                <w:webHidden/>
              </w:rPr>
              <w:tab/>
            </w:r>
            <w:r>
              <w:rPr>
                <w:noProof/>
                <w:webHidden/>
              </w:rPr>
              <w:fldChar w:fldCharType="begin"/>
            </w:r>
            <w:r>
              <w:rPr>
                <w:noProof/>
                <w:webHidden/>
              </w:rPr>
              <w:instrText xml:space="preserve"> PAGEREF _Toc106877326 \h </w:instrText>
            </w:r>
            <w:r>
              <w:rPr>
                <w:noProof/>
                <w:webHidden/>
              </w:rPr>
            </w:r>
            <w:r>
              <w:rPr>
                <w:noProof/>
                <w:webHidden/>
              </w:rPr>
              <w:fldChar w:fldCharType="separate"/>
            </w:r>
            <w:r w:rsidR="0071588D">
              <w:rPr>
                <w:noProof/>
                <w:webHidden/>
              </w:rPr>
              <w:t>21</w:t>
            </w:r>
            <w:r>
              <w:rPr>
                <w:noProof/>
                <w:webHidden/>
              </w:rPr>
              <w:fldChar w:fldCharType="end"/>
            </w:r>
          </w:hyperlink>
        </w:p>
        <w:p w14:paraId="6F0D715B" w14:textId="1D09F85A" w:rsidR="00AF52A9" w:rsidRDefault="00AF52A9">
          <w:pPr>
            <w:pStyle w:val="TOC1"/>
            <w:tabs>
              <w:tab w:val="right" w:leader="dot" w:pos="9016"/>
            </w:tabs>
            <w:rPr>
              <w:rFonts w:eastAsiaTheme="minorEastAsia"/>
              <w:noProof/>
              <w:lang w:eastAsia="en-GB"/>
            </w:rPr>
          </w:pPr>
          <w:hyperlink w:anchor="_Toc106877327" w:history="1">
            <w:r w:rsidRPr="005E02FF">
              <w:rPr>
                <w:rStyle w:val="Hyperlink"/>
                <w:noProof/>
              </w:rPr>
              <w:t>3.3.2 Solar photovoltaic array</w:t>
            </w:r>
            <w:r>
              <w:rPr>
                <w:noProof/>
                <w:webHidden/>
              </w:rPr>
              <w:tab/>
            </w:r>
            <w:r>
              <w:rPr>
                <w:noProof/>
                <w:webHidden/>
              </w:rPr>
              <w:fldChar w:fldCharType="begin"/>
            </w:r>
            <w:r>
              <w:rPr>
                <w:noProof/>
                <w:webHidden/>
              </w:rPr>
              <w:instrText xml:space="preserve"> PAGEREF _Toc106877327 \h </w:instrText>
            </w:r>
            <w:r>
              <w:rPr>
                <w:noProof/>
                <w:webHidden/>
              </w:rPr>
            </w:r>
            <w:r>
              <w:rPr>
                <w:noProof/>
                <w:webHidden/>
              </w:rPr>
              <w:fldChar w:fldCharType="separate"/>
            </w:r>
            <w:r w:rsidR="0071588D">
              <w:rPr>
                <w:noProof/>
                <w:webHidden/>
              </w:rPr>
              <w:t>21</w:t>
            </w:r>
            <w:r>
              <w:rPr>
                <w:noProof/>
                <w:webHidden/>
              </w:rPr>
              <w:fldChar w:fldCharType="end"/>
            </w:r>
          </w:hyperlink>
        </w:p>
        <w:p w14:paraId="71C2B1C2" w14:textId="094BFE85" w:rsidR="00AF52A9" w:rsidRDefault="00AF52A9">
          <w:pPr>
            <w:pStyle w:val="TOC1"/>
            <w:tabs>
              <w:tab w:val="right" w:leader="dot" w:pos="9016"/>
            </w:tabs>
            <w:rPr>
              <w:rFonts w:eastAsiaTheme="minorEastAsia"/>
              <w:noProof/>
              <w:lang w:eastAsia="en-GB"/>
            </w:rPr>
          </w:pPr>
          <w:hyperlink w:anchor="_Toc106877328" w:history="1">
            <w:r w:rsidRPr="005E02FF">
              <w:rPr>
                <w:rStyle w:val="Hyperlink"/>
                <w:noProof/>
              </w:rPr>
              <w:t>3.3.3 Mechanical ventilation with heat recovery (MVHR)</w:t>
            </w:r>
            <w:r>
              <w:rPr>
                <w:noProof/>
                <w:webHidden/>
              </w:rPr>
              <w:tab/>
            </w:r>
            <w:r>
              <w:rPr>
                <w:noProof/>
                <w:webHidden/>
              </w:rPr>
              <w:fldChar w:fldCharType="begin"/>
            </w:r>
            <w:r>
              <w:rPr>
                <w:noProof/>
                <w:webHidden/>
              </w:rPr>
              <w:instrText xml:space="preserve"> PAGEREF _Toc106877328 \h </w:instrText>
            </w:r>
            <w:r>
              <w:rPr>
                <w:noProof/>
                <w:webHidden/>
              </w:rPr>
            </w:r>
            <w:r>
              <w:rPr>
                <w:noProof/>
                <w:webHidden/>
              </w:rPr>
              <w:fldChar w:fldCharType="separate"/>
            </w:r>
            <w:r w:rsidR="0071588D">
              <w:rPr>
                <w:noProof/>
                <w:webHidden/>
              </w:rPr>
              <w:t>22</w:t>
            </w:r>
            <w:r>
              <w:rPr>
                <w:noProof/>
                <w:webHidden/>
              </w:rPr>
              <w:fldChar w:fldCharType="end"/>
            </w:r>
          </w:hyperlink>
        </w:p>
        <w:p w14:paraId="552A4980" w14:textId="37A06278" w:rsidR="00AF52A9" w:rsidRDefault="00AF52A9">
          <w:pPr>
            <w:pStyle w:val="TOC1"/>
            <w:tabs>
              <w:tab w:val="right" w:leader="dot" w:pos="9016"/>
            </w:tabs>
            <w:rPr>
              <w:rFonts w:eastAsiaTheme="minorEastAsia"/>
              <w:noProof/>
              <w:lang w:eastAsia="en-GB"/>
            </w:rPr>
          </w:pPr>
          <w:hyperlink w:anchor="_Toc106877329" w:history="1">
            <w:r w:rsidRPr="005E02FF">
              <w:rPr>
                <w:rStyle w:val="Hyperlink"/>
                <w:noProof/>
              </w:rPr>
              <w:t>3.3.4 LED lighting</w:t>
            </w:r>
            <w:r>
              <w:rPr>
                <w:noProof/>
                <w:webHidden/>
              </w:rPr>
              <w:tab/>
            </w:r>
            <w:r>
              <w:rPr>
                <w:noProof/>
                <w:webHidden/>
              </w:rPr>
              <w:fldChar w:fldCharType="begin"/>
            </w:r>
            <w:r>
              <w:rPr>
                <w:noProof/>
                <w:webHidden/>
              </w:rPr>
              <w:instrText xml:space="preserve"> PAGEREF _Toc106877329 \h </w:instrText>
            </w:r>
            <w:r>
              <w:rPr>
                <w:noProof/>
                <w:webHidden/>
              </w:rPr>
            </w:r>
            <w:r>
              <w:rPr>
                <w:noProof/>
                <w:webHidden/>
              </w:rPr>
              <w:fldChar w:fldCharType="separate"/>
            </w:r>
            <w:r w:rsidR="0071588D">
              <w:rPr>
                <w:noProof/>
                <w:webHidden/>
              </w:rPr>
              <w:t>23</w:t>
            </w:r>
            <w:r>
              <w:rPr>
                <w:noProof/>
                <w:webHidden/>
              </w:rPr>
              <w:fldChar w:fldCharType="end"/>
            </w:r>
          </w:hyperlink>
        </w:p>
        <w:p w14:paraId="52528E3D" w14:textId="3C7AC3E5" w:rsidR="00AF52A9" w:rsidRDefault="00AF52A9">
          <w:pPr>
            <w:pStyle w:val="TOC1"/>
            <w:tabs>
              <w:tab w:val="right" w:leader="dot" w:pos="9016"/>
            </w:tabs>
            <w:rPr>
              <w:rFonts w:eastAsiaTheme="minorEastAsia"/>
              <w:noProof/>
              <w:lang w:eastAsia="en-GB"/>
            </w:rPr>
          </w:pPr>
          <w:hyperlink w:anchor="_Toc106877330" w:history="1">
            <w:r w:rsidRPr="005E02FF">
              <w:rPr>
                <w:rStyle w:val="Hyperlink"/>
                <w:noProof/>
              </w:rPr>
              <w:t>3.4 Impact of phase 1 – Net Zero interventions</w:t>
            </w:r>
            <w:r>
              <w:rPr>
                <w:noProof/>
                <w:webHidden/>
              </w:rPr>
              <w:tab/>
            </w:r>
            <w:r>
              <w:rPr>
                <w:noProof/>
                <w:webHidden/>
              </w:rPr>
              <w:fldChar w:fldCharType="begin"/>
            </w:r>
            <w:r>
              <w:rPr>
                <w:noProof/>
                <w:webHidden/>
              </w:rPr>
              <w:instrText xml:space="preserve"> PAGEREF _Toc106877330 \h </w:instrText>
            </w:r>
            <w:r>
              <w:rPr>
                <w:noProof/>
                <w:webHidden/>
              </w:rPr>
            </w:r>
            <w:r>
              <w:rPr>
                <w:noProof/>
                <w:webHidden/>
              </w:rPr>
              <w:fldChar w:fldCharType="separate"/>
            </w:r>
            <w:r w:rsidR="0071588D">
              <w:rPr>
                <w:noProof/>
                <w:webHidden/>
              </w:rPr>
              <w:t>24</w:t>
            </w:r>
            <w:r>
              <w:rPr>
                <w:noProof/>
                <w:webHidden/>
              </w:rPr>
              <w:fldChar w:fldCharType="end"/>
            </w:r>
          </w:hyperlink>
        </w:p>
        <w:p w14:paraId="442792BA" w14:textId="1388A5A3" w:rsidR="00AF52A9" w:rsidRDefault="00AF52A9">
          <w:pPr>
            <w:pStyle w:val="TOC1"/>
            <w:tabs>
              <w:tab w:val="right" w:leader="dot" w:pos="9016"/>
            </w:tabs>
            <w:rPr>
              <w:rFonts w:eastAsiaTheme="minorEastAsia"/>
              <w:noProof/>
              <w:lang w:eastAsia="en-GB"/>
            </w:rPr>
          </w:pPr>
          <w:hyperlink w:anchor="_Toc106877331" w:history="1">
            <w:r w:rsidRPr="005E02FF">
              <w:rPr>
                <w:rStyle w:val="Hyperlink"/>
                <w:noProof/>
              </w:rPr>
              <w:t>3.4.1 Commentary</w:t>
            </w:r>
            <w:r>
              <w:rPr>
                <w:noProof/>
                <w:webHidden/>
              </w:rPr>
              <w:tab/>
            </w:r>
            <w:r>
              <w:rPr>
                <w:noProof/>
                <w:webHidden/>
              </w:rPr>
              <w:fldChar w:fldCharType="begin"/>
            </w:r>
            <w:r>
              <w:rPr>
                <w:noProof/>
                <w:webHidden/>
              </w:rPr>
              <w:instrText xml:space="preserve"> PAGEREF _Toc106877331 \h </w:instrText>
            </w:r>
            <w:r>
              <w:rPr>
                <w:noProof/>
                <w:webHidden/>
              </w:rPr>
            </w:r>
            <w:r>
              <w:rPr>
                <w:noProof/>
                <w:webHidden/>
              </w:rPr>
              <w:fldChar w:fldCharType="separate"/>
            </w:r>
            <w:r w:rsidR="0071588D">
              <w:rPr>
                <w:noProof/>
                <w:webHidden/>
              </w:rPr>
              <w:t>24</w:t>
            </w:r>
            <w:r>
              <w:rPr>
                <w:noProof/>
                <w:webHidden/>
              </w:rPr>
              <w:fldChar w:fldCharType="end"/>
            </w:r>
          </w:hyperlink>
        </w:p>
        <w:p w14:paraId="3D34B7DF" w14:textId="4FF6E885" w:rsidR="00AF52A9" w:rsidRDefault="00AF52A9">
          <w:pPr>
            <w:pStyle w:val="TOC1"/>
            <w:tabs>
              <w:tab w:val="right" w:leader="dot" w:pos="9016"/>
            </w:tabs>
            <w:rPr>
              <w:rFonts w:eastAsiaTheme="minorEastAsia"/>
              <w:noProof/>
              <w:lang w:eastAsia="en-GB"/>
            </w:rPr>
          </w:pPr>
          <w:hyperlink w:anchor="_Toc106877332" w:history="1">
            <w:r w:rsidRPr="005E02FF">
              <w:rPr>
                <w:rStyle w:val="Hyperlink"/>
                <w:noProof/>
              </w:rPr>
              <w:t>3.4.2 Illustration of phase 1 impact</w:t>
            </w:r>
            <w:r>
              <w:rPr>
                <w:noProof/>
                <w:webHidden/>
              </w:rPr>
              <w:tab/>
            </w:r>
            <w:r>
              <w:rPr>
                <w:noProof/>
                <w:webHidden/>
              </w:rPr>
              <w:fldChar w:fldCharType="begin"/>
            </w:r>
            <w:r>
              <w:rPr>
                <w:noProof/>
                <w:webHidden/>
              </w:rPr>
              <w:instrText xml:space="preserve"> PAGEREF _Toc106877332 \h </w:instrText>
            </w:r>
            <w:r>
              <w:rPr>
                <w:noProof/>
                <w:webHidden/>
              </w:rPr>
            </w:r>
            <w:r>
              <w:rPr>
                <w:noProof/>
                <w:webHidden/>
              </w:rPr>
              <w:fldChar w:fldCharType="separate"/>
            </w:r>
            <w:r w:rsidR="0071588D">
              <w:rPr>
                <w:noProof/>
                <w:webHidden/>
              </w:rPr>
              <w:t>25</w:t>
            </w:r>
            <w:r>
              <w:rPr>
                <w:noProof/>
                <w:webHidden/>
              </w:rPr>
              <w:fldChar w:fldCharType="end"/>
            </w:r>
          </w:hyperlink>
        </w:p>
        <w:p w14:paraId="2A7EB8BC" w14:textId="7FE08867" w:rsidR="00AF52A9" w:rsidRDefault="00AF52A9">
          <w:pPr>
            <w:pStyle w:val="TOC1"/>
            <w:tabs>
              <w:tab w:val="right" w:leader="dot" w:pos="9016"/>
            </w:tabs>
            <w:rPr>
              <w:rFonts w:eastAsiaTheme="minorEastAsia"/>
              <w:noProof/>
              <w:lang w:eastAsia="en-GB"/>
            </w:rPr>
          </w:pPr>
          <w:hyperlink w:anchor="_Toc106877333" w:history="1">
            <w:r w:rsidRPr="005E02FF">
              <w:rPr>
                <w:rStyle w:val="Hyperlink"/>
                <w:noProof/>
              </w:rPr>
              <w:t>3.5 Maintenance strategy</w:t>
            </w:r>
            <w:r>
              <w:rPr>
                <w:noProof/>
                <w:webHidden/>
              </w:rPr>
              <w:tab/>
            </w:r>
            <w:r>
              <w:rPr>
                <w:noProof/>
                <w:webHidden/>
              </w:rPr>
              <w:fldChar w:fldCharType="begin"/>
            </w:r>
            <w:r>
              <w:rPr>
                <w:noProof/>
                <w:webHidden/>
              </w:rPr>
              <w:instrText xml:space="preserve"> PAGEREF _Toc106877333 \h </w:instrText>
            </w:r>
            <w:r>
              <w:rPr>
                <w:noProof/>
                <w:webHidden/>
              </w:rPr>
            </w:r>
            <w:r>
              <w:rPr>
                <w:noProof/>
                <w:webHidden/>
              </w:rPr>
              <w:fldChar w:fldCharType="separate"/>
            </w:r>
            <w:r w:rsidR="0071588D">
              <w:rPr>
                <w:noProof/>
                <w:webHidden/>
              </w:rPr>
              <w:t>25</w:t>
            </w:r>
            <w:r>
              <w:rPr>
                <w:noProof/>
                <w:webHidden/>
              </w:rPr>
              <w:fldChar w:fldCharType="end"/>
            </w:r>
          </w:hyperlink>
        </w:p>
        <w:p w14:paraId="5A81CC27" w14:textId="51ED71C4" w:rsidR="00AF52A9" w:rsidRDefault="00AF52A9">
          <w:pPr>
            <w:pStyle w:val="TOC1"/>
            <w:tabs>
              <w:tab w:val="right" w:leader="dot" w:pos="9016"/>
            </w:tabs>
            <w:rPr>
              <w:rFonts w:eastAsiaTheme="minorEastAsia"/>
              <w:noProof/>
              <w:lang w:eastAsia="en-GB"/>
            </w:rPr>
          </w:pPr>
          <w:hyperlink w:anchor="_Toc106877334" w:history="1">
            <w:r w:rsidRPr="005E02FF">
              <w:rPr>
                <w:rStyle w:val="Hyperlink"/>
                <w:noProof/>
              </w:rPr>
              <w:t>3.5.1 Maintenance budget alignment</w:t>
            </w:r>
            <w:r>
              <w:rPr>
                <w:noProof/>
                <w:webHidden/>
              </w:rPr>
              <w:tab/>
            </w:r>
            <w:r>
              <w:rPr>
                <w:noProof/>
                <w:webHidden/>
              </w:rPr>
              <w:fldChar w:fldCharType="begin"/>
            </w:r>
            <w:r>
              <w:rPr>
                <w:noProof/>
                <w:webHidden/>
              </w:rPr>
              <w:instrText xml:space="preserve"> PAGEREF _Toc106877334 \h </w:instrText>
            </w:r>
            <w:r>
              <w:rPr>
                <w:noProof/>
                <w:webHidden/>
              </w:rPr>
            </w:r>
            <w:r>
              <w:rPr>
                <w:noProof/>
                <w:webHidden/>
              </w:rPr>
              <w:fldChar w:fldCharType="separate"/>
            </w:r>
            <w:r w:rsidR="0071588D">
              <w:rPr>
                <w:noProof/>
                <w:webHidden/>
              </w:rPr>
              <w:t>25</w:t>
            </w:r>
            <w:r>
              <w:rPr>
                <w:noProof/>
                <w:webHidden/>
              </w:rPr>
              <w:fldChar w:fldCharType="end"/>
            </w:r>
          </w:hyperlink>
        </w:p>
        <w:p w14:paraId="4081D56D" w14:textId="2C45CAB7" w:rsidR="00AF52A9" w:rsidRDefault="00AF52A9">
          <w:pPr>
            <w:pStyle w:val="TOC1"/>
            <w:tabs>
              <w:tab w:val="right" w:leader="dot" w:pos="9016"/>
            </w:tabs>
            <w:rPr>
              <w:rFonts w:eastAsiaTheme="minorEastAsia"/>
              <w:noProof/>
              <w:lang w:eastAsia="en-GB"/>
            </w:rPr>
          </w:pPr>
          <w:hyperlink w:anchor="_Toc106877335" w:history="1">
            <w:r w:rsidRPr="005E02FF">
              <w:rPr>
                <w:rStyle w:val="Hyperlink"/>
                <w:noProof/>
              </w:rPr>
              <w:t>3.6 Net Zero Phase 1-Timeline</w:t>
            </w:r>
            <w:r>
              <w:rPr>
                <w:noProof/>
                <w:webHidden/>
              </w:rPr>
              <w:tab/>
            </w:r>
            <w:r>
              <w:rPr>
                <w:noProof/>
                <w:webHidden/>
              </w:rPr>
              <w:fldChar w:fldCharType="begin"/>
            </w:r>
            <w:r>
              <w:rPr>
                <w:noProof/>
                <w:webHidden/>
              </w:rPr>
              <w:instrText xml:space="preserve"> PAGEREF _Toc106877335 \h </w:instrText>
            </w:r>
            <w:r>
              <w:rPr>
                <w:noProof/>
                <w:webHidden/>
              </w:rPr>
            </w:r>
            <w:r>
              <w:rPr>
                <w:noProof/>
                <w:webHidden/>
              </w:rPr>
              <w:fldChar w:fldCharType="separate"/>
            </w:r>
            <w:r w:rsidR="0071588D">
              <w:rPr>
                <w:noProof/>
                <w:webHidden/>
              </w:rPr>
              <w:t>26</w:t>
            </w:r>
            <w:r>
              <w:rPr>
                <w:noProof/>
                <w:webHidden/>
              </w:rPr>
              <w:fldChar w:fldCharType="end"/>
            </w:r>
          </w:hyperlink>
        </w:p>
        <w:p w14:paraId="4FE58798" w14:textId="6D51F9E8" w:rsidR="00AF52A9" w:rsidRDefault="00AF52A9">
          <w:pPr>
            <w:pStyle w:val="TOC1"/>
            <w:tabs>
              <w:tab w:val="right" w:leader="dot" w:pos="9016"/>
            </w:tabs>
            <w:rPr>
              <w:rFonts w:eastAsiaTheme="minorEastAsia"/>
              <w:noProof/>
              <w:lang w:eastAsia="en-GB"/>
            </w:rPr>
          </w:pPr>
          <w:hyperlink w:anchor="_Toc106877336" w:history="1">
            <w:r w:rsidRPr="005E02FF">
              <w:rPr>
                <w:rStyle w:val="Hyperlink"/>
                <w:noProof/>
              </w:rPr>
              <w:t>4.0 References</w:t>
            </w:r>
            <w:r>
              <w:rPr>
                <w:noProof/>
                <w:webHidden/>
              </w:rPr>
              <w:tab/>
            </w:r>
            <w:r>
              <w:rPr>
                <w:noProof/>
                <w:webHidden/>
              </w:rPr>
              <w:fldChar w:fldCharType="begin"/>
            </w:r>
            <w:r>
              <w:rPr>
                <w:noProof/>
                <w:webHidden/>
              </w:rPr>
              <w:instrText xml:space="preserve"> PAGEREF _Toc106877336 \h </w:instrText>
            </w:r>
            <w:r>
              <w:rPr>
                <w:noProof/>
                <w:webHidden/>
              </w:rPr>
            </w:r>
            <w:r>
              <w:rPr>
                <w:noProof/>
                <w:webHidden/>
              </w:rPr>
              <w:fldChar w:fldCharType="separate"/>
            </w:r>
            <w:r w:rsidR="0071588D">
              <w:rPr>
                <w:noProof/>
                <w:webHidden/>
              </w:rPr>
              <w:t>27</w:t>
            </w:r>
            <w:r>
              <w:rPr>
                <w:noProof/>
                <w:webHidden/>
              </w:rPr>
              <w:fldChar w:fldCharType="end"/>
            </w:r>
          </w:hyperlink>
        </w:p>
        <w:p w14:paraId="338FB99F" w14:textId="2F3CAFD7" w:rsidR="00AF52A9" w:rsidRDefault="00AF52A9">
          <w:pPr>
            <w:pStyle w:val="TOC1"/>
            <w:tabs>
              <w:tab w:val="right" w:leader="dot" w:pos="9016"/>
            </w:tabs>
            <w:rPr>
              <w:rFonts w:eastAsiaTheme="minorEastAsia"/>
              <w:noProof/>
              <w:lang w:eastAsia="en-GB"/>
            </w:rPr>
          </w:pPr>
          <w:hyperlink w:anchor="_Toc106877337" w:history="1">
            <w:r w:rsidRPr="005E02FF">
              <w:rPr>
                <w:rStyle w:val="Hyperlink"/>
                <w:noProof/>
              </w:rPr>
              <w:t>5.0 Bibliography</w:t>
            </w:r>
            <w:r>
              <w:rPr>
                <w:noProof/>
                <w:webHidden/>
              </w:rPr>
              <w:tab/>
            </w:r>
            <w:r>
              <w:rPr>
                <w:noProof/>
                <w:webHidden/>
              </w:rPr>
              <w:fldChar w:fldCharType="begin"/>
            </w:r>
            <w:r>
              <w:rPr>
                <w:noProof/>
                <w:webHidden/>
              </w:rPr>
              <w:instrText xml:space="preserve"> PAGEREF _Toc106877337 \h </w:instrText>
            </w:r>
            <w:r>
              <w:rPr>
                <w:noProof/>
                <w:webHidden/>
              </w:rPr>
            </w:r>
            <w:r>
              <w:rPr>
                <w:noProof/>
                <w:webHidden/>
              </w:rPr>
              <w:fldChar w:fldCharType="separate"/>
            </w:r>
            <w:r w:rsidR="0071588D">
              <w:rPr>
                <w:noProof/>
                <w:webHidden/>
              </w:rPr>
              <w:t>29</w:t>
            </w:r>
            <w:r>
              <w:rPr>
                <w:noProof/>
                <w:webHidden/>
              </w:rPr>
              <w:fldChar w:fldCharType="end"/>
            </w:r>
          </w:hyperlink>
        </w:p>
        <w:p w14:paraId="2BD0D5B7" w14:textId="1BCCD92E" w:rsidR="00AF52A9" w:rsidRDefault="00AF52A9">
          <w:pPr>
            <w:pStyle w:val="TOC1"/>
            <w:tabs>
              <w:tab w:val="right" w:leader="dot" w:pos="9016"/>
            </w:tabs>
            <w:rPr>
              <w:rFonts w:eastAsiaTheme="minorEastAsia"/>
              <w:noProof/>
              <w:lang w:eastAsia="en-GB"/>
            </w:rPr>
          </w:pPr>
          <w:hyperlink w:anchor="_Toc106877338" w:history="1">
            <w:r w:rsidRPr="005E02FF">
              <w:rPr>
                <w:rStyle w:val="Hyperlink"/>
                <w:noProof/>
              </w:rPr>
              <w:t>6.0 Appendix 1</w:t>
            </w:r>
            <w:r>
              <w:rPr>
                <w:noProof/>
                <w:webHidden/>
              </w:rPr>
              <w:tab/>
            </w:r>
            <w:r>
              <w:rPr>
                <w:noProof/>
                <w:webHidden/>
              </w:rPr>
              <w:fldChar w:fldCharType="begin"/>
            </w:r>
            <w:r>
              <w:rPr>
                <w:noProof/>
                <w:webHidden/>
              </w:rPr>
              <w:instrText xml:space="preserve"> PAGEREF _Toc106877338 \h </w:instrText>
            </w:r>
            <w:r>
              <w:rPr>
                <w:noProof/>
                <w:webHidden/>
              </w:rPr>
            </w:r>
            <w:r>
              <w:rPr>
                <w:noProof/>
                <w:webHidden/>
              </w:rPr>
              <w:fldChar w:fldCharType="separate"/>
            </w:r>
            <w:r w:rsidR="0071588D">
              <w:rPr>
                <w:noProof/>
                <w:webHidden/>
              </w:rPr>
              <w:t>30</w:t>
            </w:r>
            <w:r>
              <w:rPr>
                <w:noProof/>
                <w:webHidden/>
              </w:rPr>
              <w:fldChar w:fldCharType="end"/>
            </w:r>
          </w:hyperlink>
        </w:p>
        <w:p w14:paraId="05A395DD" w14:textId="53CA39B5" w:rsidR="00AF52A9" w:rsidRDefault="00AF52A9">
          <w:pPr>
            <w:pStyle w:val="TOC1"/>
            <w:tabs>
              <w:tab w:val="right" w:leader="dot" w:pos="9016"/>
            </w:tabs>
            <w:rPr>
              <w:rFonts w:eastAsiaTheme="minorEastAsia"/>
              <w:noProof/>
              <w:lang w:eastAsia="en-GB"/>
            </w:rPr>
          </w:pPr>
          <w:hyperlink w:anchor="_Toc106877339" w:history="1">
            <w:r w:rsidRPr="005E02FF">
              <w:rPr>
                <w:rStyle w:val="Hyperlink"/>
                <w:noProof/>
              </w:rPr>
              <w:t>6.1 Appendix 2</w:t>
            </w:r>
            <w:r>
              <w:rPr>
                <w:noProof/>
                <w:webHidden/>
              </w:rPr>
              <w:tab/>
            </w:r>
            <w:r>
              <w:rPr>
                <w:noProof/>
                <w:webHidden/>
              </w:rPr>
              <w:fldChar w:fldCharType="begin"/>
            </w:r>
            <w:r>
              <w:rPr>
                <w:noProof/>
                <w:webHidden/>
              </w:rPr>
              <w:instrText xml:space="preserve"> PAGEREF _Toc106877339 \h </w:instrText>
            </w:r>
            <w:r>
              <w:rPr>
                <w:noProof/>
                <w:webHidden/>
              </w:rPr>
            </w:r>
            <w:r>
              <w:rPr>
                <w:noProof/>
                <w:webHidden/>
              </w:rPr>
              <w:fldChar w:fldCharType="separate"/>
            </w:r>
            <w:r w:rsidR="0071588D">
              <w:rPr>
                <w:noProof/>
                <w:webHidden/>
              </w:rPr>
              <w:t>33</w:t>
            </w:r>
            <w:r>
              <w:rPr>
                <w:noProof/>
                <w:webHidden/>
              </w:rPr>
              <w:fldChar w:fldCharType="end"/>
            </w:r>
          </w:hyperlink>
        </w:p>
        <w:p w14:paraId="6FB90497" w14:textId="06DC337A" w:rsidR="00AF52A9" w:rsidRDefault="00AF52A9">
          <w:pPr>
            <w:pStyle w:val="TOC1"/>
            <w:tabs>
              <w:tab w:val="right" w:leader="dot" w:pos="9016"/>
            </w:tabs>
            <w:rPr>
              <w:rFonts w:eastAsiaTheme="minorEastAsia"/>
              <w:noProof/>
              <w:lang w:eastAsia="en-GB"/>
            </w:rPr>
          </w:pPr>
          <w:hyperlink w:anchor="_Toc106877340" w:history="1">
            <w:r w:rsidRPr="005E02FF">
              <w:rPr>
                <w:rStyle w:val="Hyperlink"/>
                <w:noProof/>
              </w:rPr>
              <w:t>6.2 Appendix 3</w:t>
            </w:r>
            <w:r>
              <w:rPr>
                <w:noProof/>
                <w:webHidden/>
              </w:rPr>
              <w:tab/>
            </w:r>
            <w:r>
              <w:rPr>
                <w:noProof/>
                <w:webHidden/>
              </w:rPr>
              <w:fldChar w:fldCharType="begin"/>
            </w:r>
            <w:r>
              <w:rPr>
                <w:noProof/>
                <w:webHidden/>
              </w:rPr>
              <w:instrText xml:space="preserve"> PAGEREF _Toc106877340 \h </w:instrText>
            </w:r>
            <w:r>
              <w:rPr>
                <w:noProof/>
                <w:webHidden/>
              </w:rPr>
            </w:r>
            <w:r>
              <w:rPr>
                <w:noProof/>
                <w:webHidden/>
              </w:rPr>
              <w:fldChar w:fldCharType="separate"/>
            </w:r>
            <w:r w:rsidR="0071588D">
              <w:rPr>
                <w:noProof/>
                <w:webHidden/>
              </w:rPr>
              <w:t>38</w:t>
            </w:r>
            <w:r>
              <w:rPr>
                <w:noProof/>
                <w:webHidden/>
              </w:rPr>
              <w:fldChar w:fldCharType="end"/>
            </w:r>
          </w:hyperlink>
        </w:p>
        <w:p w14:paraId="27F215BC" w14:textId="1175CF8F" w:rsidR="00AF52A9" w:rsidRDefault="00AF52A9">
          <w:pPr>
            <w:pStyle w:val="TOC1"/>
            <w:tabs>
              <w:tab w:val="right" w:leader="dot" w:pos="9016"/>
            </w:tabs>
            <w:rPr>
              <w:rFonts w:eastAsiaTheme="minorEastAsia"/>
              <w:noProof/>
              <w:lang w:eastAsia="en-GB"/>
            </w:rPr>
          </w:pPr>
          <w:hyperlink w:anchor="_Toc106877341" w:history="1">
            <w:r w:rsidRPr="005E02FF">
              <w:rPr>
                <w:rStyle w:val="Hyperlink"/>
                <w:noProof/>
              </w:rPr>
              <w:t>6.3 Appendix 4</w:t>
            </w:r>
            <w:r>
              <w:rPr>
                <w:noProof/>
                <w:webHidden/>
              </w:rPr>
              <w:tab/>
            </w:r>
            <w:r>
              <w:rPr>
                <w:noProof/>
                <w:webHidden/>
              </w:rPr>
              <w:fldChar w:fldCharType="begin"/>
            </w:r>
            <w:r>
              <w:rPr>
                <w:noProof/>
                <w:webHidden/>
              </w:rPr>
              <w:instrText xml:space="preserve"> PAGEREF _Toc106877341 \h </w:instrText>
            </w:r>
            <w:r>
              <w:rPr>
                <w:noProof/>
                <w:webHidden/>
              </w:rPr>
            </w:r>
            <w:r>
              <w:rPr>
                <w:noProof/>
                <w:webHidden/>
              </w:rPr>
              <w:fldChar w:fldCharType="separate"/>
            </w:r>
            <w:r w:rsidR="0071588D">
              <w:rPr>
                <w:noProof/>
                <w:webHidden/>
              </w:rPr>
              <w:t>39</w:t>
            </w:r>
            <w:r>
              <w:rPr>
                <w:noProof/>
                <w:webHidden/>
              </w:rPr>
              <w:fldChar w:fldCharType="end"/>
            </w:r>
          </w:hyperlink>
        </w:p>
        <w:p w14:paraId="0D3890F6" w14:textId="28B89FE4" w:rsidR="00AF52A9" w:rsidRDefault="00AF52A9">
          <w:pPr>
            <w:pStyle w:val="TOC1"/>
            <w:tabs>
              <w:tab w:val="right" w:leader="dot" w:pos="9016"/>
            </w:tabs>
            <w:rPr>
              <w:rFonts w:eastAsiaTheme="minorEastAsia"/>
              <w:noProof/>
              <w:lang w:eastAsia="en-GB"/>
            </w:rPr>
          </w:pPr>
          <w:hyperlink w:anchor="_Toc106877342" w:history="1">
            <w:r w:rsidRPr="005E02FF">
              <w:rPr>
                <w:rStyle w:val="Hyperlink"/>
                <w:noProof/>
              </w:rPr>
              <w:t>6.4 Appendix 5</w:t>
            </w:r>
            <w:r>
              <w:rPr>
                <w:noProof/>
                <w:webHidden/>
              </w:rPr>
              <w:tab/>
            </w:r>
            <w:r>
              <w:rPr>
                <w:noProof/>
                <w:webHidden/>
              </w:rPr>
              <w:fldChar w:fldCharType="begin"/>
            </w:r>
            <w:r>
              <w:rPr>
                <w:noProof/>
                <w:webHidden/>
              </w:rPr>
              <w:instrText xml:space="preserve"> PAGEREF _Toc106877342 \h </w:instrText>
            </w:r>
            <w:r>
              <w:rPr>
                <w:noProof/>
                <w:webHidden/>
              </w:rPr>
            </w:r>
            <w:r>
              <w:rPr>
                <w:noProof/>
                <w:webHidden/>
              </w:rPr>
              <w:fldChar w:fldCharType="separate"/>
            </w:r>
            <w:r w:rsidR="0071588D">
              <w:rPr>
                <w:noProof/>
                <w:webHidden/>
              </w:rPr>
              <w:t>40</w:t>
            </w:r>
            <w:r>
              <w:rPr>
                <w:noProof/>
                <w:webHidden/>
              </w:rPr>
              <w:fldChar w:fldCharType="end"/>
            </w:r>
          </w:hyperlink>
        </w:p>
        <w:p w14:paraId="4E1DE1AB" w14:textId="5A845B50" w:rsidR="00AF52A9" w:rsidRDefault="00AF52A9">
          <w:pPr>
            <w:pStyle w:val="TOC1"/>
            <w:tabs>
              <w:tab w:val="right" w:leader="dot" w:pos="9016"/>
            </w:tabs>
            <w:rPr>
              <w:rFonts w:eastAsiaTheme="minorEastAsia"/>
              <w:noProof/>
              <w:lang w:eastAsia="en-GB"/>
            </w:rPr>
          </w:pPr>
          <w:hyperlink w:anchor="_Toc106877343" w:history="1">
            <w:r w:rsidRPr="005E02FF">
              <w:rPr>
                <w:rStyle w:val="Hyperlink"/>
                <w:noProof/>
              </w:rPr>
              <w:t>6.5 Appendix 6</w:t>
            </w:r>
            <w:r>
              <w:rPr>
                <w:noProof/>
                <w:webHidden/>
              </w:rPr>
              <w:tab/>
            </w:r>
            <w:r>
              <w:rPr>
                <w:noProof/>
                <w:webHidden/>
              </w:rPr>
              <w:fldChar w:fldCharType="begin"/>
            </w:r>
            <w:r>
              <w:rPr>
                <w:noProof/>
                <w:webHidden/>
              </w:rPr>
              <w:instrText xml:space="preserve"> PAGEREF _Toc106877343 \h </w:instrText>
            </w:r>
            <w:r>
              <w:rPr>
                <w:noProof/>
                <w:webHidden/>
              </w:rPr>
            </w:r>
            <w:r>
              <w:rPr>
                <w:noProof/>
                <w:webHidden/>
              </w:rPr>
              <w:fldChar w:fldCharType="separate"/>
            </w:r>
            <w:r w:rsidR="0071588D">
              <w:rPr>
                <w:noProof/>
                <w:webHidden/>
              </w:rPr>
              <w:t>41</w:t>
            </w:r>
            <w:r>
              <w:rPr>
                <w:noProof/>
                <w:webHidden/>
              </w:rPr>
              <w:fldChar w:fldCharType="end"/>
            </w:r>
          </w:hyperlink>
        </w:p>
        <w:p w14:paraId="63A89EF8" w14:textId="6B672EB7" w:rsidR="003E5BFE" w:rsidRDefault="003E5BFE">
          <w:r>
            <w:rPr>
              <w:b/>
              <w:bCs/>
              <w:noProof/>
            </w:rPr>
            <w:fldChar w:fldCharType="end"/>
          </w:r>
        </w:p>
      </w:sdtContent>
    </w:sdt>
    <w:p w14:paraId="654D4D17" w14:textId="61935E4B" w:rsidR="00F123A2" w:rsidRDefault="00F123A2"/>
    <w:p w14:paraId="7D2F9980" w14:textId="3A0E8BD1" w:rsidR="00F123A2" w:rsidRDefault="007E52B5">
      <w:r w:rsidRPr="00AF52A9">
        <w:rPr>
          <w:b/>
          <w:bCs/>
        </w:rPr>
        <w:t>Word count=</w:t>
      </w:r>
      <w:r w:rsidR="00F45C01">
        <w:t xml:space="preserve"> </w:t>
      </w:r>
      <w:r w:rsidR="0012417F">
        <w:t>4,</w:t>
      </w:r>
      <w:r w:rsidR="00DC141D">
        <w:t>3</w:t>
      </w:r>
      <w:r w:rsidR="00412F22">
        <w:t>8</w:t>
      </w:r>
      <w:r w:rsidR="003235F2">
        <w:t>7</w:t>
      </w:r>
    </w:p>
    <w:p w14:paraId="51514A1A" w14:textId="36949D9D" w:rsidR="00F123A2" w:rsidRDefault="00F123A2"/>
    <w:p w14:paraId="7E6F6586" w14:textId="1296CF8D" w:rsidR="00F123A2" w:rsidRDefault="00F123A2"/>
    <w:p w14:paraId="3EA51017" w14:textId="5D672137" w:rsidR="00F123A2" w:rsidRDefault="00F123A2"/>
    <w:p w14:paraId="5872132B" w14:textId="2B5650CF" w:rsidR="00F123A2" w:rsidRDefault="00F123A2"/>
    <w:p w14:paraId="2966D62A" w14:textId="6932CF3D" w:rsidR="00F123A2" w:rsidRDefault="00F123A2"/>
    <w:p w14:paraId="5D454A06" w14:textId="4635B37A" w:rsidR="00F123A2" w:rsidRDefault="00F123A2"/>
    <w:p w14:paraId="15332D5C" w14:textId="675FD452" w:rsidR="00F123A2" w:rsidRDefault="00F123A2"/>
    <w:p w14:paraId="62614CF1" w14:textId="49D19CC1" w:rsidR="00F123A2" w:rsidRDefault="00F123A2"/>
    <w:p w14:paraId="097784D6" w14:textId="492FCEB9" w:rsidR="00F123A2" w:rsidRDefault="00F123A2"/>
    <w:p w14:paraId="133A3BA0" w14:textId="09AD9C5A" w:rsidR="00F123A2" w:rsidRPr="007F371A" w:rsidRDefault="00526370" w:rsidP="007F371A">
      <w:pPr>
        <w:pStyle w:val="Heading1"/>
        <w:rPr>
          <w:sz w:val="28"/>
          <w:szCs w:val="28"/>
        </w:rPr>
      </w:pPr>
      <w:bookmarkStart w:id="0" w:name="_Toc106877289"/>
      <w:r w:rsidRPr="007F371A">
        <w:rPr>
          <w:sz w:val="28"/>
          <w:szCs w:val="28"/>
        </w:rPr>
        <w:lastRenderedPageBreak/>
        <w:t>Question One</w:t>
      </w:r>
      <w:bookmarkEnd w:id="0"/>
    </w:p>
    <w:p w14:paraId="543B61C5" w14:textId="0462A3BA" w:rsidR="00526370" w:rsidRPr="007F371A" w:rsidRDefault="007F371A" w:rsidP="007F371A">
      <w:pPr>
        <w:pStyle w:val="Heading1"/>
        <w:rPr>
          <w:sz w:val="24"/>
          <w:szCs w:val="24"/>
        </w:rPr>
      </w:pPr>
      <w:bookmarkStart w:id="1" w:name="_Toc106877290"/>
      <w:r>
        <w:rPr>
          <w:sz w:val="24"/>
          <w:szCs w:val="24"/>
        </w:rPr>
        <w:t>1.</w:t>
      </w:r>
      <w:r w:rsidR="00EF3BC4">
        <w:rPr>
          <w:sz w:val="24"/>
          <w:szCs w:val="24"/>
        </w:rPr>
        <w:t>0</w:t>
      </w:r>
      <w:r>
        <w:rPr>
          <w:sz w:val="24"/>
          <w:szCs w:val="24"/>
        </w:rPr>
        <w:t xml:space="preserve"> </w:t>
      </w:r>
      <w:r w:rsidR="00E457D1" w:rsidRPr="007F371A">
        <w:rPr>
          <w:sz w:val="24"/>
          <w:szCs w:val="24"/>
        </w:rPr>
        <w:t>What is thermal comfort?</w:t>
      </w:r>
      <w:bookmarkEnd w:id="1"/>
    </w:p>
    <w:p w14:paraId="31CDFEA9" w14:textId="49B3AECF" w:rsidR="00292305" w:rsidRPr="00292305" w:rsidRDefault="00FC4557" w:rsidP="00FC4557">
      <w:pPr>
        <w:spacing w:after="240" w:line="240" w:lineRule="auto"/>
        <w:jc w:val="both"/>
        <w:textAlignment w:val="baseline"/>
        <w:rPr>
          <w:rFonts w:eastAsia="Times New Roman" w:cstheme="minorHAnsi"/>
          <w:i/>
          <w:iCs/>
          <w:color w:val="111111"/>
          <w:lang w:eastAsia="en-GB"/>
        </w:rPr>
      </w:pPr>
      <w:r>
        <w:rPr>
          <w:rFonts w:eastAsia="Times New Roman" w:cstheme="minorHAnsi"/>
          <w:color w:val="111111"/>
          <w:lang w:eastAsia="en-GB"/>
        </w:rPr>
        <w:t xml:space="preserve">The Health and Safety Executive (HSE) state that </w:t>
      </w:r>
      <w:r w:rsidRPr="00FC4557">
        <w:rPr>
          <w:rFonts w:eastAsia="Times New Roman" w:cstheme="minorHAnsi"/>
          <w:i/>
          <w:iCs/>
          <w:color w:val="111111"/>
          <w:lang w:eastAsia="en-GB"/>
        </w:rPr>
        <w:t>t</w:t>
      </w:r>
      <w:r w:rsidR="00292305" w:rsidRPr="00292305">
        <w:rPr>
          <w:rFonts w:eastAsia="Times New Roman" w:cstheme="minorHAnsi"/>
          <w:i/>
          <w:iCs/>
          <w:color w:val="111111"/>
          <w:lang w:eastAsia="en-GB"/>
        </w:rPr>
        <w:t>hermal comfort is very difficult to define as you need to take into account a range of environmental, work-related and personal factors</w:t>
      </w:r>
      <w:r w:rsidR="00250C02">
        <w:rPr>
          <w:rFonts w:eastAsia="Times New Roman" w:cstheme="minorHAnsi"/>
          <w:i/>
          <w:iCs/>
          <w:color w:val="111111"/>
          <w:lang w:eastAsia="en-GB"/>
        </w:rPr>
        <w:t>.</w:t>
      </w:r>
    </w:p>
    <w:p w14:paraId="1D9331C0" w14:textId="59A9FDB9" w:rsidR="00E3075B" w:rsidRDefault="00292305" w:rsidP="00FC4557">
      <w:pPr>
        <w:spacing w:after="240" w:line="240" w:lineRule="auto"/>
        <w:jc w:val="both"/>
        <w:textAlignment w:val="baseline"/>
        <w:rPr>
          <w:rFonts w:eastAsia="Times New Roman" w:cstheme="minorHAnsi"/>
          <w:color w:val="111111"/>
          <w:lang w:eastAsia="en-GB"/>
        </w:rPr>
      </w:pPr>
      <w:r w:rsidRPr="00292305">
        <w:rPr>
          <w:rFonts w:eastAsia="Times New Roman" w:cstheme="minorHAnsi"/>
          <w:i/>
          <w:iCs/>
          <w:color w:val="111111"/>
          <w:lang w:eastAsia="en-GB"/>
        </w:rPr>
        <w:t>Thermal comfort is not measured by room temperature, but by the number of employees complaining of thermal discomfort</w:t>
      </w:r>
      <w:r w:rsidR="00426F95">
        <w:rPr>
          <w:rFonts w:eastAsia="Times New Roman" w:cstheme="minorHAnsi"/>
          <w:i/>
          <w:iCs/>
          <w:color w:val="111111"/>
          <w:lang w:eastAsia="en-GB"/>
        </w:rPr>
        <w:t xml:space="preserve">, </w:t>
      </w:r>
      <w:r w:rsidRPr="00D617BE">
        <w:rPr>
          <w:rFonts w:eastAsia="Times New Roman" w:cstheme="minorHAnsi"/>
          <w:color w:val="111111"/>
          <w:lang w:eastAsia="en-GB"/>
        </w:rPr>
        <w:t>HSE (2022)</w:t>
      </w:r>
      <w:r w:rsidR="002C5218">
        <w:rPr>
          <w:rFonts w:eastAsia="Times New Roman" w:cstheme="minorHAnsi"/>
          <w:color w:val="111111"/>
          <w:lang w:eastAsia="en-GB"/>
        </w:rPr>
        <w:t>. A</w:t>
      </w:r>
      <w:r w:rsidR="00361875">
        <w:rPr>
          <w:rFonts w:eastAsia="Times New Roman" w:cstheme="minorHAnsi"/>
          <w:color w:val="111111"/>
          <w:lang w:eastAsia="en-GB"/>
        </w:rPr>
        <w:t xml:space="preserve">s there </w:t>
      </w:r>
      <w:r w:rsidR="00F74191">
        <w:rPr>
          <w:rFonts w:eastAsia="Times New Roman" w:cstheme="minorHAnsi"/>
          <w:color w:val="111111"/>
          <w:lang w:eastAsia="en-GB"/>
        </w:rPr>
        <w:t>is</w:t>
      </w:r>
      <w:r w:rsidR="00E3075B">
        <w:rPr>
          <w:rFonts w:eastAsia="Times New Roman" w:cstheme="minorHAnsi"/>
          <w:color w:val="111111"/>
          <w:lang w:eastAsia="en-GB"/>
        </w:rPr>
        <w:t xml:space="preserve"> </w:t>
      </w:r>
      <w:r w:rsidR="00BD5957">
        <w:rPr>
          <w:rFonts w:eastAsia="Times New Roman" w:cstheme="minorHAnsi"/>
          <w:color w:val="111111"/>
          <w:lang w:eastAsia="en-GB"/>
        </w:rPr>
        <w:t xml:space="preserve">a mixture of personal and environmental factors </w:t>
      </w:r>
      <w:r w:rsidR="00721192">
        <w:rPr>
          <w:rFonts w:eastAsia="Times New Roman" w:cstheme="minorHAnsi"/>
          <w:color w:val="111111"/>
          <w:lang w:eastAsia="en-GB"/>
        </w:rPr>
        <w:t>determin</w:t>
      </w:r>
      <w:r w:rsidR="00201CE6">
        <w:rPr>
          <w:rFonts w:eastAsia="Times New Roman" w:cstheme="minorHAnsi"/>
          <w:color w:val="111111"/>
          <w:lang w:eastAsia="en-GB"/>
        </w:rPr>
        <w:t>ing</w:t>
      </w:r>
      <w:r w:rsidR="00696AC0">
        <w:rPr>
          <w:rFonts w:eastAsia="Times New Roman" w:cstheme="minorHAnsi"/>
          <w:color w:val="111111"/>
          <w:lang w:eastAsia="en-GB"/>
        </w:rPr>
        <w:t xml:space="preserve"> how </w:t>
      </w:r>
      <w:r w:rsidR="00587B05">
        <w:rPr>
          <w:rFonts w:eastAsia="Times New Roman" w:cstheme="minorHAnsi"/>
          <w:color w:val="111111"/>
          <w:lang w:eastAsia="en-GB"/>
        </w:rPr>
        <w:t xml:space="preserve">the end user feels, </w:t>
      </w:r>
      <w:r w:rsidR="00187616">
        <w:rPr>
          <w:rFonts w:eastAsia="Times New Roman" w:cstheme="minorHAnsi"/>
          <w:color w:val="111111"/>
          <w:lang w:eastAsia="en-GB"/>
        </w:rPr>
        <w:t>picture below</w:t>
      </w:r>
      <w:r w:rsidR="00BD6D11">
        <w:rPr>
          <w:rFonts w:eastAsia="Times New Roman" w:cstheme="minorHAnsi"/>
          <w:color w:val="111111"/>
          <w:lang w:eastAsia="en-GB"/>
        </w:rPr>
        <w:t>.</w:t>
      </w:r>
    </w:p>
    <w:p w14:paraId="7FBCBA58" w14:textId="6D840304" w:rsidR="00361875" w:rsidRPr="00292305" w:rsidRDefault="00E4280A" w:rsidP="00E4280A">
      <w:pPr>
        <w:rPr>
          <w:rFonts w:eastAsia="Times New Roman" w:cstheme="minorHAnsi"/>
          <w:color w:val="111111"/>
          <w:lang w:eastAsia="en-GB"/>
        </w:rPr>
      </w:pPr>
      <w:r>
        <w:rPr>
          <w:rFonts w:cstheme="minorHAnsi"/>
          <w:b/>
          <w:bCs/>
          <w:sz w:val="18"/>
          <w:szCs w:val="18"/>
        </w:rPr>
        <w:t xml:space="preserve">Picture 1: </w:t>
      </w:r>
      <w:r w:rsidRPr="00E4280A">
        <w:rPr>
          <w:rFonts w:cstheme="minorHAnsi"/>
          <w:sz w:val="18"/>
          <w:szCs w:val="18"/>
        </w:rPr>
        <w:t xml:space="preserve">Thermal </w:t>
      </w:r>
      <w:r w:rsidR="00B404FE">
        <w:rPr>
          <w:rFonts w:cstheme="minorHAnsi"/>
          <w:sz w:val="18"/>
          <w:szCs w:val="18"/>
        </w:rPr>
        <w:t>c</w:t>
      </w:r>
      <w:r w:rsidRPr="00E4280A">
        <w:rPr>
          <w:rFonts w:cstheme="minorHAnsi"/>
          <w:sz w:val="18"/>
          <w:szCs w:val="18"/>
        </w:rPr>
        <w:t>omfort jigsaw</w:t>
      </w:r>
    </w:p>
    <w:p w14:paraId="3B937C0E" w14:textId="116F4AF4" w:rsidR="00292305" w:rsidRDefault="00473020">
      <w:pPr>
        <w:rPr>
          <w:rFonts w:cstheme="minorHAnsi"/>
        </w:rPr>
      </w:pPr>
      <w:r>
        <w:rPr>
          <w:noProof/>
        </w:rPr>
        <w:drawing>
          <wp:inline distT="0" distB="0" distL="0" distR="0" wp14:anchorId="7C195A56" wp14:editId="12D85CDD">
            <wp:extent cx="5135971" cy="1909630"/>
            <wp:effectExtent l="95250" t="38100" r="102870" b="1479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60440" cy="1918728"/>
                    </a:xfrm>
                    <a:prstGeom prst="rect">
                      <a:avLst/>
                    </a:prstGeom>
                    <a:effectLst>
                      <a:outerShdw blurRad="88900" dist="50800" dir="5400000" algn="ctr" rotWithShape="0">
                        <a:srgbClr val="000000">
                          <a:alpha val="43137"/>
                        </a:srgbClr>
                      </a:outerShdw>
                    </a:effectLst>
                  </pic:spPr>
                </pic:pic>
              </a:graphicData>
            </a:graphic>
          </wp:inline>
        </w:drawing>
      </w:r>
    </w:p>
    <w:p w14:paraId="759B1CBF" w14:textId="6A3C529E" w:rsidR="00473020" w:rsidRPr="00A55C2B" w:rsidRDefault="002554DF" w:rsidP="00D058C6">
      <w:pPr>
        <w:jc w:val="right"/>
        <w:rPr>
          <w:rFonts w:cstheme="minorHAnsi"/>
          <w:sz w:val="18"/>
          <w:szCs w:val="18"/>
        </w:rPr>
      </w:pPr>
      <w:r w:rsidRPr="002554DF">
        <w:rPr>
          <w:rFonts w:cstheme="minorHAnsi"/>
          <w:b/>
          <w:bCs/>
          <w:sz w:val="18"/>
          <w:szCs w:val="18"/>
        </w:rPr>
        <w:t>Source</w:t>
      </w:r>
      <w:r w:rsidR="00FC4557" w:rsidRPr="002554DF">
        <w:rPr>
          <w:rFonts w:cstheme="minorHAnsi"/>
          <w:b/>
          <w:bCs/>
          <w:sz w:val="18"/>
          <w:szCs w:val="18"/>
        </w:rPr>
        <w:t>:</w:t>
      </w:r>
      <w:r w:rsidR="00FC4557" w:rsidRPr="00A55C2B">
        <w:rPr>
          <w:rFonts w:cstheme="minorHAnsi"/>
          <w:sz w:val="18"/>
          <w:szCs w:val="18"/>
        </w:rPr>
        <w:t xml:space="preserve"> HSE (2022)</w:t>
      </w:r>
    </w:p>
    <w:p w14:paraId="496B57C6" w14:textId="68FE7851" w:rsidR="003066B9" w:rsidRDefault="00FD11D3" w:rsidP="00FB7070">
      <w:pPr>
        <w:jc w:val="both"/>
        <w:rPr>
          <w:rFonts w:cstheme="minorHAnsi"/>
        </w:rPr>
      </w:pPr>
      <w:r>
        <w:rPr>
          <w:rFonts w:cstheme="minorHAnsi"/>
        </w:rPr>
        <w:t>T</w:t>
      </w:r>
      <w:r w:rsidR="000C5CFF">
        <w:rPr>
          <w:rFonts w:cstheme="minorHAnsi"/>
        </w:rPr>
        <w:t>he</w:t>
      </w:r>
      <w:r w:rsidR="00D517A9">
        <w:rPr>
          <w:rFonts w:cstheme="minorHAnsi"/>
        </w:rPr>
        <w:t xml:space="preserve"> </w:t>
      </w:r>
      <w:r w:rsidR="005B303C">
        <w:rPr>
          <w:rFonts w:cstheme="minorHAnsi"/>
        </w:rPr>
        <w:t>impact of</w:t>
      </w:r>
      <w:r w:rsidR="00D517A9">
        <w:rPr>
          <w:rFonts w:cstheme="minorHAnsi"/>
        </w:rPr>
        <w:t xml:space="preserve"> heat transfer </w:t>
      </w:r>
      <w:r w:rsidR="00F6022B">
        <w:rPr>
          <w:rFonts w:cstheme="minorHAnsi"/>
        </w:rPr>
        <w:t>from</w:t>
      </w:r>
      <w:r w:rsidR="005B303C">
        <w:rPr>
          <w:rFonts w:cstheme="minorHAnsi"/>
        </w:rPr>
        <w:t xml:space="preserve"> a </w:t>
      </w:r>
      <w:r w:rsidR="008A73D4">
        <w:rPr>
          <w:rFonts w:cstheme="minorHAnsi"/>
        </w:rPr>
        <w:t>person’s</w:t>
      </w:r>
      <w:r w:rsidR="00F6022B">
        <w:rPr>
          <w:rFonts w:cstheme="minorHAnsi"/>
        </w:rPr>
        <w:t xml:space="preserve"> metabolic heat </w:t>
      </w:r>
      <w:r w:rsidR="0017292D">
        <w:rPr>
          <w:rFonts w:cstheme="minorHAnsi"/>
        </w:rPr>
        <w:t>can be considerable</w:t>
      </w:r>
      <w:r w:rsidR="000F06E7">
        <w:rPr>
          <w:rFonts w:cstheme="minorHAnsi"/>
        </w:rPr>
        <w:t xml:space="preserve"> via conduction, convection, </w:t>
      </w:r>
      <w:r w:rsidR="005B303C">
        <w:rPr>
          <w:rFonts w:cstheme="minorHAnsi"/>
        </w:rPr>
        <w:t xml:space="preserve">radiation and evaporation. </w:t>
      </w:r>
      <w:r w:rsidR="003066B9">
        <w:rPr>
          <w:rFonts w:cstheme="minorHAnsi"/>
        </w:rPr>
        <w:t>Thomas (200</w:t>
      </w:r>
      <w:r w:rsidR="008D6208">
        <w:rPr>
          <w:rFonts w:cstheme="minorHAnsi"/>
        </w:rPr>
        <w:t>6)</w:t>
      </w:r>
      <w:r w:rsidR="003066B9">
        <w:rPr>
          <w:rFonts w:cstheme="minorHAnsi"/>
        </w:rPr>
        <w:t xml:space="preserve"> writes</w:t>
      </w:r>
      <w:r w:rsidR="00211DAC">
        <w:rPr>
          <w:rFonts w:cstheme="minorHAnsi"/>
        </w:rPr>
        <w:t>,</w:t>
      </w:r>
      <w:r w:rsidR="003066B9">
        <w:rPr>
          <w:rFonts w:cstheme="minorHAnsi"/>
        </w:rPr>
        <w:t xml:space="preserve"> </w:t>
      </w:r>
      <w:r w:rsidR="008D63DC" w:rsidRPr="008D6208">
        <w:rPr>
          <w:rFonts w:cstheme="minorHAnsi"/>
          <w:i/>
          <w:iCs/>
        </w:rPr>
        <w:t xml:space="preserve">we feel comfortable if we can maintain our thermal balance without much effort, and uncomfortable </w:t>
      </w:r>
      <w:r w:rsidR="008D6208" w:rsidRPr="008D6208">
        <w:rPr>
          <w:rFonts w:cstheme="minorHAnsi"/>
          <w:i/>
          <w:iCs/>
        </w:rPr>
        <w:t>in our environment if we have to shiver to generate heat or sweat profusely to lose it.</w:t>
      </w:r>
    </w:p>
    <w:p w14:paraId="3135B865" w14:textId="33E790D2" w:rsidR="00FB7070" w:rsidRPr="00D617BE" w:rsidRDefault="00BD6D11" w:rsidP="00FB7070">
      <w:pPr>
        <w:jc w:val="both"/>
        <w:rPr>
          <w:rFonts w:cstheme="minorHAnsi"/>
        </w:rPr>
      </w:pPr>
      <w:r>
        <w:rPr>
          <w:rFonts w:cstheme="minorHAnsi"/>
        </w:rPr>
        <w:t>T</w:t>
      </w:r>
      <w:r w:rsidR="00F907D2">
        <w:rPr>
          <w:rFonts w:cstheme="minorHAnsi"/>
        </w:rPr>
        <w:t xml:space="preserve">he strategy for a </w:t>
      </w:r>
      <w:r w:rsidR="00E50D23">
        <w:rPr>
          <w:rFonts w:cstheme="minorHAnsi"/>
        </w:rPr>
        <w:t>workplace</w:t>
      </w:r>
      <w:r w:rsidR="00F87F69">
        <w:rPr>
          <w:rFonts w:cstheme="minorHAnsi"/>
        </w:rPr>
        <w:t xml:space="preserve"> to </w:t>
      </w:r>
      <w:r w:rsidR="000627E3">
        <w:rPr>
          <w:rFonts w:cstheme="minorHAnsi"/>
        </w:rPr>
        <w:t>pacify the</w:t>
      </w:r>
      <w:r w:rsidR="00F87F69">
        <w:rPr>
          <w:rFonts w:cstheme="minorHAnsi"/>
        </w:rPr>
        <w:t xml:space="preserve"> needs of</w:t>
      </w:r>
      <w:r w:rsidR="00E0553D">
        <w:rPr>
          <w:rFonts w:cstheme="minorHAnsi"/>
        </w:rPr>
        <w:t xml:space="preserve"> unique</w:t>
      </w:r>
      <w:r w:rsidR="00F87F69">
        <w:rPr>
          <w:rFonts w:cstheme="minorHAnsi"/>
        </w:rPr>
        <w:t xml:space="preserve"> individuals</w:t>
      </w:r>
      <w:r w:rsidR="00E50D23">
        <w:rPr>
          <w:rFonts w:cstheme="minorHAnsi"/>
        </w:rPr>
        <w:t>,</w:t>
      </w:r>
      <w:r w:rsidR="0071081B">
        <w:rPr>
          <w:rFonts w:cstheme="minorHAnsi"/>
        </w:rPr>
        <w:t xml:space="preserve"> </w:t>
      </w:r>
      <w:r w:rsidR="00B44098">
        <w:rPr>
          <w:rFonts w:cstheme="minorHAnsi"/>
        </w:rPr>
        <w:t xml:space="preserve">will </w:t>
      </w:r>
      <w:r>
        <w:rPr>
          <w:rFonts w:cstheme="minorHAnsi"/>
        </w:rPr>
        <w:t xml:space="preserve">always </w:t>
      </w:r>
      <w:r w:rsidR="00B44098">
        <w:rPr>
          <w:rFonts w:cstheme="minorHAnsi"/>
        </w:rPr>
        <w:t xml:space="preserve">remain a </w:t>
      </w:r>
      <w:r w:rsidR="00E50D23">
        <w:rPr>
          <w:rFonts w:cstheme="minorHAnsi"/>
        </w:rPr>
        <w:t>challenge</w:t>
      </w:r>
      <w:r w:rsidR="0071081B">
        <w:rPr>
          <w:rFonts w:cstheme="minorHAnsi"/>
        </w:rPr>
        <w:t xml:space="preserve">. </w:t>
      </w:r>
    </w:p>
    <w:p w14:paraId="6AD460A5" w14:textId="61FF0228" w:rsidR="005F0533" w:rsidRPr="00FE1044" w:rsidRDefault="007F371A" w:rsidP="007F371A">
      <w:pPr>
        <w:pStyle w:val="Heading1"/>
        <w:rPr>
          <w:sz w:val="24"/>
          <w:szCs w:val="24"/>
        </w:rPr>
      </w:pPr>
      <w:bookmarkStart w:id="2" w:name="_Toc106877291"/>
      <w:r w:rsidRPr="00FE1044">
        <w:rPr>
          <w:sz w:val="24"/>
          <w:szCs w:val="24"/>
        </w:rPr>
        <w:t>1.</w:t>
      </w:r>
      <w:r w:rsidR="00EF3BC4">
        <w:rPr>
          <w:sz w:val="24"/>
          <w:szCs w:val="24"/>
        </w:rPr>
        <w:t>1</w:t>
      </w:r>
      <w:r w:rsidRPr="00FE1044">
        <w:rPr>
          <w:sz w:val="24"/>
          <w:szCs w:val="24"/>
        </w:rPr>
        <w:t xml:space="preserve"> </w:t>
      </w:r>
      <w:r w:rsidR="008D5DB6" w:rsidRPr="00FE1044">
        <w:rPr>
          <w:sz w:val="24"/>
          <w:szCs w:val="24"/>
        </w:rPr>
        <w:t>Introduc</w:t>
      </w:r>
      <w:r w:rsidR="00C92EE4" w:rsidRPr="00FE1044">
        <w:rPr>
          <w:sz w:val="24"/>
          <w:szCs w:val="24"/>
        </w:rPr>
        <w:t>ing the</w:t>
      </w:r>
      <w:r w:rsidR="001C07BD" w:rsidRPr="00FE1044">
        <w:rPr>
          <w:sz w:val="24"/>
          <w:szCs w:val="24"/>
        </w:rPr>
        <w:t xml:space="preserve"> case study</w:t>
      </w:r>
      <w:bookmarkEnd w:id="2"/>
    </w:p>
    <w:p w14:paraId="3C5207A6" w14:textId="24498763" w:rsidR="00F27078" w:rsidRPr="00B11AE6" w:rsidRDefault="00F27078" w:rsidP="00F27078">
      <w:pPr>
        <w:jc w:val="both"/>
      </w:pPr>
      <w:r w:rsidRPr="00B11AE6">
        <w:t>Companies House</w:t>
      </w:r>
      <w:r>
        <w:t xml:space="preserve"> (CH)</w:t>
      </w:r>
      <w:r w:rsidRPr="00B11AE6">
        <w:t xml:space="preserve"> is an </w:t>
      </w:r>
      <w:r>
        <w:t>Executive Agency and requires an estate for its workforce to carry out office-based working</w:t>
      </w:r>
      <w:r w:rsidR="0063473B">
        <w:t>.</w:t>
      </w:r>
    </w:p>
    <w:p w14:paraId="31FC3290" w14:textId="77777777" w:rsidR="00F27078" w:rsidRPr="00B11AE6" w:rsidRDefault="00F27078" w:rsidP="00F27078">
      <w:pPr>
        <w:jc w:val="both"/>
      </w:pPr>
      <w:r>
        <w:rPr>
          <w:b/>
          <w:bCs/>
        </w:rPr>
        <w:t>L</w:t>
      </w:r>
      <w:r w:rsidRPr="001D3347">
        <w:rPr>
          <w:b/>
          <w:bCs/>
        </w:rPr>
        <w:t>ocation:</w:t>
      </w:r>
      <w:r w:rsidRPr="00B11AE6">
        <w:t xml:space="preserve"> C</w:t>
      </w:r>
      <w:r>
        <w:t>ardiff, Wales</w:t>
      </w:r>
    </w:p>
    <w:p w14:paraId="332C8E30" w14:textId="78B87042" w:rsidR="00F27078" w:rsidRPr="00B11AE6" w:rsidRDefault="00F27078" w:rsidP="00F27078">
      <w:pPr>
        <w:jc w:val="both"/>
      </w:pPr>
      <w:r w:rsidRPr="00B11AE6">
        <w:rPr>
          <w:b/>
          <w:bCs/>
        </w:rPr>
        <w:t>Size:</w:t>
      </w:r>
      <w:r w:rsidRPr="00B11AE6">
        <w:t xml:space="preserve"> </w:t>
      </w:r>
      <w:r w:rsidR="00B737E4">
        <w:t>2</w:t>
      </w:r>
      <w:r w:rsidR="001D58B3">
        <w:t>5</w:t>
      </w:r>
      <w:r w:rsidR="002D7F66">
        <w:t>,</w:t>
      </w:r>
      <w:r w:rsidR="001D58B3">
        <w:t>382</w:t>
      </w:r>
      <w:r w:rsidR="002D7F66">
        <w:t>m</w:t>
      </w:r>
      <w:r w:rsidR="002D7F66" w:rsidRPr="0068749C">
        <w:rPr>
          <w:vertAlign w:val="superscript"/>
        </w:rPr>
        <w:t>2</w:t>
      </w:r>
      <w:r w:rsidR="002D7F66">
        <w:t xml:space="preserve"> </w:t>
      </w:r>
      <w:r>
        <w:t>office</w:t>
      </w:r>
      <w:r w:rsidR="0068749C">
        <w:t xml:space="preserve">, </w:t>
      </w:r>
      <w:r w:rsidR="001D58B3">
        <w:t>7</w:t>
      </w:r>
      <w:r w:rsidR="00FC21B0">
        <w:t>,000m</w:t>
      </w:r>
      <w:r w:rsidR="00FC21B0" w:rsidRPr="0068749C">
        <w:rPr>
          <w:vertAlign w:val="superscript"/>
        </w:rPr>
        <w:t>2</w:t>
      </w:r>
      <w:r w:rsidR="00FC21B0">
        <w:t xml:space="preserve"> </w:t>
      </w:r>
      <w:r w:rsidR="00F5479B">
        <w:t>storage</w:t>
      </w:r>
      <w:r w:rsidR="001D58B3">
        <w:t>.</w:t>
      </w:r>
    </w:p>
    <w:p w14:paraId="4F57930A" w14:textId="77777777" w:rsidR="00F27078" w:rsidRPr="00B11AE6" w:rsidRDefault="00F27078" w:rsidP="00F27078">
      <w:pPr>
        <w:jc w:val="both"/>
      </w:pPr>
      <w:r w:rsidRPr="00B11AE6">
        <w:rPr>
          <w:b/>
          <w:bCs/>
        </w:rPr>
        <w:t>Tenure:</w:t>
      </w:r>
      <w:r w:rsidRPr="00B11AE6">
        <w:t xml:space="preserve"> Freehold  </w:t>
      </w:r>
    </w:p>
    <w:p w14:paraId="6DB0CB09" w14:textId="48B004E7" w:rsidR="00F27078" w:rsidRPr="00B11AE6" w:rsidRDefault="00F27078" w:rsidP="00F27078">
      <w:pPr>
        <w:jc w:val="both"/>
      </w:pPr>
      <w:r>
        <w:rPr>
          <w:b/>
          <w:bCs/>
        </w:rPr>
        <w:t>Building o</w:t>
      </w:r>
      <w:r w:rsidRPr="0023706C">
        <w:rPr>
          <w:b/>
          <w:bCs/>
        </w:rPr>
        <w:t>ccupation</w:t>
      </w:r>
      <w:r>
        <w:rPr>
          <w:b/>
          <w:bCs/>
        </w:rPr>
        <w:t xml:space="preserve">: </w:t>
      </w:r>
      <w:r>
        <w:t>Circa</w:t>
      </w:r>
      <w:r w:rsidR="0053352B">
        <w:t xml:space="preserve"> </w:t>
      </w:r>
      <w:r>
        <w:t>1,700</w:t>
      </w:r>
      <w:r w:rsidR="00447E1D">
        <w:t xml:space="preserve"> (pre</w:t>
      </w:r>
      <w:r w:rsidR="003F5688">
        <w:t xml:space="preserve"> (COVID</w:t>
      </w:r>
      <w:r w:rsidR="00447E1D">
        <w:t>:19)</w:t>
      </w:r>
    </w:p>
    <w:p w14:paraId="326A0165" w14:textId="0C07747B" w:rsidR="00F27078" w:rsidRDefault="0053352B" w:rsidP="00F27078">
      <w:pPr>
        <w:jc w:val="both"/>
      </w:pPr>
      <w:r>
        <w:rPr>
          <w:b/>
          <w:bCs/>
        </w:rPr>
        <w:t>Built</w:t>
      </w:r>
      <w:r w:rsidR="00F27078" w:rsidRPr="0023706C">
        <w:rPr>
          <w:b/>
          <w:bCs/>
        </w:rPr>
        <w:t>:</w:t>
      </w:r>
      <w:r w:rsidR="00F27078">
        <w:t xml:space="preserve"> 1976</w:t>
      </w:r>
    </w:p>
    <w:p w14:paraId="27C4538A" w14:textId="77777777" w:rsidR="00F27078" w:rsidRDefault="00F27078" w:rsidP="00F27078">
      <w:pPr>
        <w:jc w:val="both"/>
      </w:pPr>
      <w:r w:rsidRPr="00393D4C">
        <w:rPr>
          <w:b/>
          <w:bCs/>
        </w:rPr>
        <w:t xml:space="preserve">Land </w:t>
      </w:r>
      <w:r>
        <w:rPr>
          <w:b/>
          <w:bCs/>
        </w:rPr>
        <w:t>a</w:t>
      </w:r>
      <w:r w:rsidRPr="00393D4C">
        <w:rPr>
          <w:b/>
          <w:bCs/>
        </w:rPr>
        <w:t>rea:</w:t>
      </w:r>
      <w:r>
        <w:t xml:space="preserve"> 4 Hectares</w:t>
      </w:r>
    </w:p>
    <w:p w14:paraId="0EC77398" w14:textId="482B26A9" w:rsidR="00D609BF" w:rsidRDefault="00F27078" w:rsidP="00F27078">
      <w:pPr>
        <w:jc w:val="both"/>
      </w:pPr>
      <w:r w:rsidRPr="00C2672A">
        <w:rPr>
          <w:b/>
          <w:bCs/>
        </w:rPr>
        <w:t xml:space="preserve">Main </w:t>
      </w:r>
      <w:r>
        <w:rPr>
          <w:b/>
          <w:bCs/>
        </w:rPr>
        <w:t>o</w:t>
      </w:r>
      <w:r w:rsidRPr="00C2672A">
        <w:rPr>
          <w:b/>
          <w:bCs/>
        </w:rPr>
        <w:t xml:space="preserve">ffice </w:t>
      </w:r>
      <w:r>
        <w:rPr>
          <w:b/>
          <w:bCs/>
        </w:rPr>
        <w:t>s</w:t>
      </w:r>
      <w:r w:rsidRPr="00C2672A">
        <w:rPr>
          <w:b/>
          <w:bCs/>
        </w:rPr>
        <w:t>ize:</w:t>
      </w:r>
      <w:r>
        <w:rPr>
          <w:b/>
          <w:bCs/>
        </w:rPr>
        <w:t xml:space="preserve"> </w:t>
      </w:r>
      <w:r w:rsidR="0053352B" w:rsidRPr="00497A4F">
        <w:t>A</w:t>
      </w:r>
      <w:r>
        <w:t>pproximately 120m</w:t>
      </w:r>
      <w:r w:rsidR="00E951AD">
        <w:t xml:space="preserve"> x</w:t>
      </w:r>
      <w:r>
        <w:t xml:space="preserve"> 50</w:t>
      </w:r>
      <w:r w:rsidR="00E951AD">
        <w:t>m wide.</w:t>
      </w:r>
    </w:p>
    <w:p w14:paraId="225DCF66" w14:textId="77777777" w:rsidR="00F27078" w:rsidRPr="00B11AE6" w:rsidRDefault="00F27078" w:rsidP="00F27078">
      <w:pPr>
        <w:jc w:val="both"/>
      </w:pPr>
      <w:r w:rsidRPr="00B11AE6">
        <w:t xml:space="preserve">The accommodation comprises a five storied main building with a two-storey adjoining </w:t>
      </w:r>
      <w:r>
        <w:t>r</w:t>
      </w:r>
      <w:r w:rsidRPr="00B11AE6">
        <w:t>epository</w:t>
      </w:r>
      <w:r>
        <w:t>.</w:t>
      </w:r>
      <w:r w:rsidRPr="00B11AE6">
        <w:t xml:space="preserve"> </w:t>
      </w:r>
    </w:p>
    <w:p w14:paraId="33CBBCF2" w14:textId="352A79C8" w:rsidR="00B204A5" w:rsidRDefault="00B204A5" w:rsidP="00F27078">
      <w:pPr>
        <w:jc w:val="both"/>
      </w:pPr>
      <w:r>
        <w:t xml:space="preserve">The building is not listed or </w:t>
      </w:r>
      <w:r w:rsidR="00765163">
        <w:t>located with</w:t>
      </w:r>
      <w:r>
        <w:t>in a conservation area</w:t>
      </w:r>
      <w:r w:rsidR="00D30467">
        <w:t>.</w:t>
      </w:r>
    </w:p>
    <w:p w14:paraId="03EA3A2D" w14:textId="428ED376" w:rsidR="00F27078" w:rsidRPr="00CD3C56" w:rsidRDefault="00CD3C56" w:rsidP="00F27078">
      <w:pPr>
        <w:jc w:val="both"/>
        <w:rPr>
          <w:sz w:val="18"/>
          <w:szCs w:val="18"/>
        </w:rPr>
      </w:pPr>
      <w:r w:rsidRPr="00CD3C56">
        <w:rPr>
          <w:b/>
          <w:bCs/>
          <w:sz w:val="18"/>
          <w:szCs w:val="18"/>
        </w:rPr>
        <w:lastRenderedPageBreak/>
        <w:t>Picture</w:t>
      </w:r>
      <w:r w:rsidR="00E4280A">
        <w:rPr>
          <w:b/>
          <w:bCs/>
          <w:sz w:val="18"/>
          <w:szCs w:val="18"/>
        </w:rPr>
        <w:t xml:space="preserve"> 2</w:t>
      </w:r>
      <w:r w:rsidRPr="00CD3C56">
        <w:rPr>
          <w:b/>
          <w:bCs/>
          <w:sz w:val="18"/>
          <w:szCs w:val="18"/>
        </w:rPr>
        <w:t>:</w:t>
      </w:r>
      <w:r w:rsidR="00E4280A">
        <w:rPr>
          <w:b/>
          <w:bCs/>
          <w:sz w:val="18"/>
          <w:szCs w:val="18"/>
        </w:rPr>
        <w:t xml:space="preserve"> </w:t>
      </w:r>
      <w:r w:rsidR="00E951AD">
        <w:rPr>
          <w:sz w:val="18"/>
          <w:szCs w:val="18"/>
        </w:rPr>
        <w:t>CH</w:t>
      </w:r>
      <w:r w:rsidR="002554DF">
        <w:rPr>
          <w:sz w:val="18"/>
          <w:szCs w:val="18"/>
        </w:rPr>
        <w:t>, Cardiff</w:t>
      </w:r>
      <w:r w:rsidRPr="00CD3C56">
        <w:rPr>
          <w:sz w:val="18"/>
          <w:szCs w:val="18"/>
        </w:rPr>
        <w:t xml:space="preserve"> </w:t>
      </w:r>
    </w:p>
    <w:p w14:paraId="4BC673B7" w14:textId="6D06EAE4" w:rsidR="00F27078" w:rsidRDefault="00C92EE4" w:rsidP="00F27078">
      <w:pPr>
        <w:jc w:val="center"/>
      </w:pPr>
      <w:r>
        <w:rPr>
          <w:b/>
          <w:bCs/>
          <w:noProof/>
        </w:rPr>
        <w:drawing>
          <wp:inline distT="0" distB="0" distL="0" distR="0" wp14:anchorId="3D6E1B20" wp14:editId="71D89F19">
            <wp:extent cx="5731510" cy="3396615"/>
            <wp:effectExtent l="76200" t="19050" r="78740" b="108585"/>
            <wp:docPr id="44" name="Picture 44" descr="A car parked in fron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ar parked in front of a building&#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3396615"/>
                    </a:xfrm>
                    <a:prstGeom prst="rect">
                      <a:avLst/>
                    </a:prstGeom>
                    <a:effectLst>
                      <a:outerShdw blurRad="63500" dist="50800" dir="5400000" algn="ctr" rotWithShape="0">
                        <a:srgbClr val="000000">
                          <a:alpha val="43137"/>
                        </a:srgbClr>
                      </a:outerShdw>
                    </a:effectLst>
                  </pic:spPr>
                </pic:pic>
              </a:graphicData>
            </a:graphic>
          </wp:inline>
        </w:drawing>
      </w:r>
    </w:p>
    <w:p w14:paraId="17520322" w14:textId="3F5B64D1" w:rsidR="00F27078" w:rsidRPr="00A0574E" w:rsidRDefault="00FE58DD" w:rsidP="00F27078">
      <w:pPr>
        <w:pStyle w:val="ListParagraph"/>
        <w:jc w:val="right"/>
        <w:rPr>
          <w:sz w:val="18"/>
          <w:szCs w:val="18"/>
        </w:rPr>
      </w:pPr>
      <w:r w:rsidRPr="00FE58DD">
        <w:rPr>
          <w:b/>
          <w:bCs/>
          <w:sz w:val="18"/>
          <w:szCs w:val="18"/>
        </w:rPr>
        <w:t>Source:</w:t>
      </w:r>
      <w:r>
        <w:rPr>
          <w:sz w:val="18"/>
          <w:szCs w:val="18"/>
        </w:rPr>
        <w:t xml:space="preserve"> </w:t>
      </w:r>
      <w:r w:rsidR="00F27078" w:rsidRPr="00F63425">
        <w:rPr>
          <w:sz w:val="18"/>
          <w:szCs w:val="18"/>
        </w:rPr>
        <w:t xml:space="preserve">Google </w:t>
      </w:r>
      <w:r w:rsidR="00F27078">
        <w:rPr>
          <w:sz w:val="18"/>
          <w:szCs w:val="18"/>
        </w:rPr>
        <w:t>e</w:t>
      </w:r>
      <w:r w:rsidR="00F27078" w:rsidRPr="00F63425">
        <w:rPr>
          <w:sz w:val="18"/>
          <w:szCs w:val="18"/>
        </w:rPr>
        <w:t>arth (202</w:t>
      </w:r>
      <w:r w:rsidR="002554DF">
        <w:rPr>
          <w:sz w:val="18"/>
          <w:szCs w:val="18"/>
        </w:rPr>
        <w:t>1</w:t>
      </w:r>
      <w:r w:rsidR="00F27078" w:rsidRPr="00F63425">
        <w:rPr>
          <w:sz w:val="18"/>
          <w:szCs w:val="18"/>
        </w:rPr>
        <w:t>)</w:t>
      </w:r>
    </w:p>
    <w:p w14:paraId="1FBF9B69" w14:textId="780E5278" w:rsidR="00517414" w:rsidRPr="00FE1044" w:rsidRDefault="007F371A" w:rsidP="007F371A">
      <w:pPr>
        <w:pStyle w:val="Heading1"/>
        <w:rPr>
          <w:sz w:val="24"/>
          <w:szCs w:val="24"/>
        </w:rPr>
      </w:pPr>
      <w:bookmarkStart w:id="3" w:name="_Toc106877292"/>
      <w:r w:rsidRPr="00FE1044">
        <w:rPr>
          <w:sz w:val="24"/>
          <w:szCs w:val="24"/>
        </w:rPr>
        <w:t>1.</w:t>
      </w:r>
      <w:r w:rsidR="00EF3BC4">
        <w:rPr>
          <w:sz w:val="24"/>
          <w:szCs w:val="24"/>
        </w:rPr>
        <w:t>2</w:t>
      </w:r>
      <w:r w:rsidRPr="00FE1044">
        <w:rPr>
          <w:sz w:val="24"/>
          <w:szCs w:val="24"/>
        </w:rPr>
        <w:t xml:space="preserve"> </w:t>
      </w:r>
      <w:r w:rsidR="00765163">
        <w:rPr>
          <w:sz w:val="24"/>
          <w:szCs w:val="24"/>
        </w:rPr>
        <w:t>S</w:t>
      </w:r>
      <w:r w:rsidR="00AE5F3F" w:rsidRPr="00FE1044">
        <w:rPr>
          <w:sz w:val="24"/>
          <w:szCs w:val="24"/>
        </w:rPr>
        <w:t>chedule of plant</w:t>
      </w:r>
      <w:bookmarkEnd w:id="3"/>
    </w:p>
    <w:p w14:paraId="4A8C2C41" w14:textId="6FD29D4B" w:rsidR="008F3127" w:rsidRPr="00FE1044" w:rsidRDefault="007F371A" w:rsidP="00C719FD">
      <w:pPr>
        <w:pStyle w:val="Heading1"/>
        <w:rPr>
          <w:sz w:val="24"/>
          <w:szCs w:val="24"/>
        </w:rPr>
      </w:pPr>
      <w:bookmarkStart w:id="4" w:name="_Toc106877293"/>
      <w:r w:rsidRPr="00FE1044">
        <w:rPr>
          <w:sz w:val="24"/>
          <w:szCs w:val="24"/>
        </w:rPr>
        <w:t>1.</w:t>
      </w:r>
      <w:r w:rsidR="00EF3BC4">
        <w:rPr>
          <w:sz w:val="24"/>
          <w:szCs w:val="24"/>
        </w:rPr>
        <w:t>2.1</w:t>
      </w:r>
      <w:r w:rsidRPr="00FE1044">
        <w:rPr>
          <w:sz w:val="24"/>
          <w:szCs w:val="24"/>
        </w:rPr>
        <w:t xml:space="preserve"> </w:t>
      </w:r>
      <w:r w:rsidR="008F3127" w:rsidRPr="00FE1044">
        <w:rPr>
          <w:sz w:val="24"/>
          <w:szCs w:val="24"/>
        </w:rPr>
        <w:t>Mains electrical supply</w:t>
      </w:r>
      <w:bookmarkEnd w:id="4"/>
    </w:p>
    <w:p w14:paraId="7BB98556" w14:textId="4F8A0238" w:rsidR="00EA3F7B" w:rsidRDefault="00EA3F7B" w:rsidP="00EA3F7B">
      <w:pPr>
        <w:jc w:val="both"/>
        <w:rPr>
          <w:rFonts w:cstheme="minorHAnsi"/>
        </w:rPr>
      </w:pPr>
      <w:r>
        <w:rPr>
          <w:rFonts w:cstheme="minorHAnsi"/>
        </w:rPr>
        <w:t xml:space="preserve">There is </w:t>
      </w:r>
      <w:r w:rsidR="00256AD7">
        <w:rPr>
          <w:rFonts w:cstheme="minorHAnsi"/>
        </w:rPr>
        <w:t>one</w:t>
      </w:r>
      <w:r>
        <w:rPr>
          <w:rFonts w:cstheme="minorHAnsi"/>
        </w:rPr>
        <w:t xml:space="preserve"> main incoming supply, detailed in Appendix 1</w:t>
      </w:r>
      <w:r w:rsidR="009546EF">
        <w:rPr>
          <w:rFonts w:cstheme="minorHAnsi"/>
        </w:rPr>
        <w:t>. I</w:t>
      </w:r>
      <w:r>
        <w:rPr>
          <w:rFonts w:cstheme="minorHAnsi"/>
        </w:rPr>
        <w:t xml:space="preserve">t supplies </w:t>
      </w:r>
      <w:r w:rsidR="00D0484D">
        <w:rPr>
          <w:rFonts w:cstheme="minorHAnsi"/>
        </w:rPr>
        <w:t>five</w:t>
      </w:r>
      <w:r>
        <w:rPr>
          <w:rFonts w:cstheme="minorHAnsi"/>
        </w:rPr>
        <w:t xml:space="preserve"> 11k</w:t>
      </w:r>
      <w:r w:rsidR="006E0E92">
        <w:rPr>
          <w:rFonts w:cstheme="minorHAnsi"/>
        </w:rPr>
        <w:t>V</w:t>
      </w:r>
      <w:r>
        <w:rPr>
          <w:rFonts w:cstheme="minorHAnsi"/>
        </w:rPr>
        <w:t xml:space="preserve"> high voltage switches. The manufacturer of the switches is South Wales Switchgear. Three of the switches are CH responsibility. The remaining two switches are the responsibility of the distribution network owner, Western Power</w:t>
      </w:r>
      <w:r w:rsidR="003E4033">
        <w:rPr>
          <w:rFonts w:cstheme="minorHAnsi"/>
        </w:rPr>
        <w:t xml:space="preserve">. </w:t>
      </w:r>
      <w:r w:rsidR="00256AD7">
        <w:rPr>
          <w:rFonts w:cstheme="minorHAnsi"/>
        </w:rPr>
        <w:t>Arrangment</w:t>
      </w:r>
      <w:r>
        <w:rPr>
          <w:rFonts w:cstheme="minorHAnsi"/>
        </w:rPr>
        <w:t xml:space="preserve"> below:</w:t>
      </w:r>
    </w:p>
    <w:p w14:paraId="25BC74FC" w14:textId="79FBC58F" w:rsidR="002554DF" w:rsidRDefault="00965B31" w:rsidP="002554DF">
      <w:pPr>
        <w:jc w:val="both"/>
        <w:rPr>
          <w:rFonts w:cstheme="minorHAnsi"/>
          <w:sz w:val="18"/>
          <w:szCs w:val="18"/>
        </w:rPr>
      </w:pPr>
      <w:r w:rsidRPr="00FE58DD">
        <w:rPr>
          <w:rFonts w:cstheme="minorHAnsi"/>
          <w:b/>
          <w:bCs/>
          <w:sz w:val="18"/>
          <w:szCs w:val="18"/>
        </w:rPr>
        <w:t>Figure</w:t>
      </w:r>
      <w:r w:rsidR="00F93CB2">
        <w:rPr>
          <w:rFonts w:cstheme="minorHAnsi"/>
          <w:b/>
          <w:bCs/>
          <w:sz w:val="18"/>
          <w:szCs w:val="18"/>
        </w:rPr>
        <w:t xml:space="preserve"> </w:t>
      </w:r>
      <w:r w:rsidR="00E4280A">
        <w:rPr>
          <w:rFonts w:cstheme="minorHAnsi"/>
          <w:b/>
          <w:bCs/>
          <w:sz w:val="18"/>
          <w:szCs w:val="18"/>
        </w:rPr>
        <w:t>1</w:t>
      </w:r>
      <w:r w:rsidRPr="00E4280A">
        <w:rPr>
          <w:rFonts w:cstheme="minorHAnsi"/>
          <w:b/>
          <w:bCs/>
          <w:sz w:val="18"/>
          <w:szCs w:val="18"/>
        </w:rPr>
        <w:t>:</w:t>
      </w:r>
      <w:r w:rsidRPr="007239B4">
        <w:rPr>
          <w:rFonts w:cstheme="minorHAnsi"/>
          <w:sz w:val="18"/>
          <w:szCs w:val="18"/>
        </w:rPr>
        <w:t xml:space="preserve"> </w:t>
      </w:r>
      <w:r w:rsidR="00765163">
        <w:rPr>
          <w:rFonts w:cstheme="minorHAnsi"/>
          <w:sz w:val="18"/>
          <w:szCs w:val="18"/>
        </w:rPr>
        <w:t>Case study high voltage</w:t>
      </w:r>
      <w:r w:rsidR="00E4280A" w:rsidRPr="007239B4">
        <w:rPr>
          <w:rFonts w:cstheme="minorHAnsi"/>
          <w:sz w:val="18"/>
          <w:szCs w:val="18"/>
        </w:rPr>
        <w:t xml:space="preserve"> </w:t>
      </w:r>
      <w:r w:rsidR="00E4280A">
        <w:rPr>
          <w:rFonts w:cstheme="minorHAnsi"/>
          <w:sz w:val="18"/>
          <w:szCs w:val="18"/>
        </w:rPr>
        <w:t>switches</w:t>
      </w:r>
      <w:r w:rsidR="00CF1D56">
        <w:rPr>
          <w:rFonts w:cstheme="minorHAnsi"/>
          <w:sz w:val="18"/>
          <w:szCs w:val="18"/>
        </w:rPr>
        <w:t xml:space="preserve"> </w:t>
      </w:r>
      <w:r w:rsidR="00765163">
        <w:rPr>
          <w:rFonts w:cstheme="minorHAnsi"/>
          <w:sz w:val="18"/>
          <w:szCs w:val="18"/>
        </w:rPr>
        <w:t>arrangement</w:t>
      </w:r>
    </w:p>
    <w:p w14:paraId="5F94E79A" w14:textId="70F297F5" w:rsidR="00927A13" w:rsidRDefault="008E3FA3" w:rsidP="002554DF">
      <w:pPr>
        <w:jc w:val="center"/>
        <w:rPr>
          <w:rFonts w:cstheme="minorHAnsi"/>
        </w:rPr>
      </w:pPr>
      <w:r>
        <w:rPr>
          <w:rFonts w:ascii="Arial" w:eastAsia="Times New Roman" w:hAnsi="Arial" w:cs="Arial"/>
          <w:b/>
          <w:noProof/>
        </w:rPr>
        <w:drawing>
          <wp:inline distT="0" distB="0" distL="0" distR="0" wp14:anchorId="2F5AD344" wp14:editId="09469D15">
            <wp:extent cx="5555226" cy="1620520"/>
            <wp:effectExtent l="0" t="0" r="762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96447" cy="1632545"/>
                    </a:xfrm>
                    <a:prstGeom prst="rect">
                      <a:avLst/>
                    </a:prstGeom>
                    <a:effectLst>
                      <a:outerShdw blurRad="165100" dist="50800" dir="5400000" sx="6000" sy="6000" algn="ctr" rotWithShape="0">
                        <a:srgbClr val="000000">
                          <a:alpha val="43137"/>
                        </a:srgbClr>
                      </a:outerShdw>
                    </a:effectLst>
                  </pic:spPr>
                </pic:pic>
              </a:graphicData>
            </a:graphic>
          </wp:inline>
        </w:drawing>
      </w:r>
    </w:p>
    <w:p w14:paraId="0EC049B8" w14:textId="6F1C981F" w:rsidR="008F3127" w:rsidRDefault="00FE58DD" w:rsidP="008F3127">
      <w:pPr>
        <w:pStyle w:val="ListParagraph"/>
        <w:jc w:val="right"/>
        <w:rPr>
          <w:sz w:val="18"/>
          <w:szCs w:val="18"/>
        </w:rPr>
      </w:pPr>
      <w:r w:rsidRPr="00FE58DD">
        <w:rPr>
          <w:b/>
          <w:bCs/>
          <w:sz w:val="18"/>
          <w:szCs w:val="18"/>
        </w:rPr>
        <w:t>Source:</w:t>
      </w:r>
      <w:r>
        <w:rPr>
          <w:sz w:val="18"/>
          <w:szCs w:val="18"/>
        </w:rPr>
        <w:t xml:space="preserve"> </w:t>
      </w:r>
      <w:r w:rsidR="008F3127">
        <w:rPr>
          <w:sz w:val="18"/>
          <w:szCs w:val="18"/>
        </w:rPr>
        <w:t>Leek (2022)</w:t>
      </w:r>
    </w:p>
    <w:p w14:paraId="003CBD34" w14:textId="353327D1" w:rsidR="00FE58DD" w:rsidRDefault="00FE58DD" w:rsidP="008F3127">
      <w:pPr>
        <w:pStyle w:val="ListParagraph"/>
        <w:jc w:val="right"/>
        <w:rPr>
          <w:sz w:val="18"/>
          <w:szCs w:val="18"/>
        </w:rPr>
      </w:pPr>
    </w:p>
    <w:p w14:paraId="068B520D" w14:textId="50BB2FF9" w:rsidR="00FE58DD" w:rsidRDefault="00FE58DD" w:rsidP="00CD3C56">
      <w:pPr>
        <w:pStyle w:val="ListParagraph"/>
        <w:jc w:val="center"/>
        <w:rPr>
          <w:sz w:val="18"/>
          <w:szCs w:val="18"/>
        </w:rPr>
      </w:pPr>
    </w:p>
    <w:p w14:paraId="0B3BCF9C" w14:textId="02795A67" w:rsidR="00CD3C56" w:rsidRDefault="00CD3C56" w:rsidP="00CD3C56">
      <w:pPr>
        <w:pStyle w:val="ListParagraph"/>
        <w:jc w:val="center"/>
        <w:rPr>
          <w:sz w:val="18"/>
          <w:szCs w:val="18"/>
        </w:rPr>
      </w:pPr>
    </w:p>
    <w:p w14:paraId="048DD606" w14:textId="505844ED" w:rsidR="00C92EE4" w:rsidRDefault="00C92EE4" w:rsidP="00CD3C56">
      <w:pPr>
        <w:pStyle w:val="ListParagraph"/>
        <w:jc w:val="center"/>
        <w:rPr>
          <w:sz w:val="18"/>
          <w:szCs w:val="18"/>
        </w:rPr>
      </w:pPr>
    </w:p>
    <w:p w14:paraId="65591107" w14:textId="77777777" w:rsidR="00C92EE4" w:rsidRDefault="00C92EE4" w:rsidP="00CD3C56">
      <w:pPr>
        <w:pStyle w:val="ListParagraph"/>
        <w:jc w:val="center"/>
        <w:rPr>
          <w:sz w:val="18"/>
          <w:szCs w:val="18"/>
        </w:rPr>
      </w:pPr>
    </w:p>
    <w:p w14:paraId="24ED4408" w14:textId="0516D546" w:rsidR="009E288E" w:rsidRDefault="00EF1235">
      <w:r>
        <w:lastRenderedPageBreak/>
        <w:t xml:space="preserve">The </w:t>
      </w:r>
      <w:r w:rsidR="00504535">
        <w:t xml:space="preserve">power </w:t>
      </w:r>
      <w:r w:rsidR="00AC44DF">
        <w:t>is distributed</w:t>
      </w:r>
      <w:r w:rsidR="00504535">
        <w:t xml:space="preserve"> within the building</w:t>
      </w:r>
      <w:r w:rsidR="00CD3C56">
        <w:t>,</w:t>
      </w:r>
      <w:r w:rsidR="007239B4">
        <w:t xml:space="preserve"> via </w:t>
      </w:r>
      <w:r w:rsidR="00F343CA">
        <w:t>three</w:t>
      </w:r>
      <w:r w:rsidR="007239B4">
        <w:t xml:space="preserve"> transformers and low voltage </w:t>
      </w:r>
      <w:r w:rsidR="00E23523">
        <w:t>equipment</w:t>
      </w:r>
      <w:r w:rsidR="00FE58DD">
        <w:t xml:space="preserve">, </w:t>
      </w:r>
      <w:r w:rsidR="00504535">
        <w:t>schematic d</w:t>
      </w:r>
      <w:r w:rsidR="00371922">
        <w:t>rawing</w:t>
      </w:r>
      <w:r w:rsidR="00504535">
        <w:t>:</w:t>
      </w:r>
    </w:p>
    <w:p w14:paraId="5724F322" w14:textId="1BF6FD85" w:rsidR="00E77DD2" w:rsidRPr="00E77DD2" w:rsidRDefault="00E77DD2" w:rsidP="00E77DD2">
      <w:pPr>
        <w:rPr>
          <w:sz w:val="18"/>
          <w:szCs w:val="18"/>
        </w:rPr>
      </w:pPr>
      <w:r>
        <w:rPr>
          <w:b/>
          <w:bCs/>
          <w:sz w:val="18"/>
          <w:szCs w:val="18"/>
        </w:rPr>
        <w:t>Figur</w:t>
      </w:r>
      <w:r w:rsidR="00E4280A">
        <w:rPr>
          <w:b/>
          <w:bCs/>
          <w:sz w:val="18"/>
          <w:szCs w:val="18"/>
        </w:rPr>
        <w:t>e 2</w:t>
      </w:r>
      <w:r w:rsidR="00CF1D56">
        <w:rPr>
          <w:rFonts w:cstheme="minorHAnsi"/>
          <w:b/>
          <w:bCs/>
          <w:sz w:val="18"/>
          <w:szCs w:val="18"/>
        </w:rPr>
        <w:t>:</w:t>
      </w:r>
      <w:r w:rsidRPr="00E77DD2">
        <w:rPr>
          <w:sz w:val="18"/>
          <w:szCs w:val="18"/>
        </w:rPr>
        <w:t xml:space="preserve"> </w:t>
      </w:r>
      <w:r>
        <w:rPr>
          <w:sz w:val="18"/>
          <w:szCs w:val="18"/>
        </w:rPr>
        <w:t>CH internal electrical distribution</w:t>
      </w:r>
    </w:p>
    <w:p w14:paraId="3A8EB318" w14:textId="0F796734" w:rsidR="00504535" w:rsidRDefault="00504535"/>
    <w:p w14:paraId="3F78F44E" w14:textId="235FBF51" w:rsidR="00504535" w:rsidRDefault="002F6CE1" w:rsidP="00E77DD2">
      <w:pPr>
        <w:jc w:val="center"/>
      </w:pPr>
      <w:r>
        <w:rPr>
          <w:noProof/>
        </w:rPr>
        <w:drawing>
          <wp:inline distT="0" distB="0" distL="0" distR="0" wp14:anchorId="2B3B5866" wp14:editId="5D7FE28A">
            <wp:extent cx="4686984" cy="3458861"/>
            <wp:effectExtent l="76200" t="19050" r="75565" b="122555"/>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4696590" cy="3465950"/>
                    </a:xfrm>
                    <a:prstGeom prst="rect">
                      <a:avLst/>
                    </a:prstGeom>
                    <a:effectLst>
                      <a:outerShdw blurRad="63500" dist="50800" dir="5400000" algn="ctr" rotWithShape="0">
                        <a:srgbClr val="000000">
                          <a:alpha val="43137"/>
                        </a:srgbClr>
                      </a:outerShdw>
                    </a:effectLst>
                  </pic:spPr>
                </pic:pic>
              </a:graphicData>
            </a:graphic>
          </wp:inline>
        </w:drawing>
      </w:r>
    </w:p>
    <w:p w14:paraId="41F7B699" w14:textId="715B8C23" w:rsidR="00E77DD2" w:rsidRDefault="00E77DD2" w:rsidP="00E77DD2">
      <w:pPr>
        <w:pStyle w:val="ListParagraph"/>
        <w:jc w:val="right"/>
        <w:rPr>
          <w:sz w:val="18"/>
          <w:szCs w:val="18"/>
        </w:rPr>
      </w:pPr>
      <w:bookmarkStart w:id="5" w:name="_Hlk106441798"/>
      <w:r w:rsidRPr="00FE58DD">
        <w:rPr>
          <w:b/>
          <w:bCs/>
          <w:sz w:val="18"/>
          <w:szCs w:val="18"/>
        </w:rPr>
        <w:t>Source:</w:t>
      </w:r>
      <w:r>
        <w:rPr>
          <w:sz w:val="18"/>
          <w:szCs w:val="18"/>
        </w:rPr>
        <w:t xml:space="preserve"> Companies</w:t>
      </w:r>
      <w:r w:rsidR="005D7CFC">
        <w:rPr>
          <w:sz w:val="18"/>
          <w:szCs w:val="18"/>
        </w:rPr>
        <w:t xml:space="preserve"> </w:t>
      </w:r>
      <w:r>
        <w:rPr>
          <w:sz w:val="18"/>
          <w:szCs w:val="18"/>
        </w:rPr>
        <w:t>House (20</w:t>
      </w:r>
      <w:r w:rsidR="00256AD7">
        <w:rPr>
          <w:sz w:val="18"/>
          <w:szCs w:val="18"/>
        </w:rPr>
        <w:t>1</w:t>
      </w:r>
      <w:r>
        <w:rPr>
          <w:sz w:val="18"/>
          <w:szCs w:val="18"/>
        </w:rPr>
        <w:t>2)</w:t>
      </w:r>
    </w:p>
    <w:p w14:paraId="65C27D82" w14:textId="705064A6" w:rsidR="00E56871" w:rsidRPr="00FE1044" w:rsidRDefault="007F371A" w:rsidP="00C719FD">
      <w:pPr>
        <w:pStyle w:val="Heading1"/>
        <w:rPr>
          <w:sz w:val="24"/>
          <w:szCs w:val="24"/>
        </w:rPr>
      </w:pPr>
      <w:bookmarkStart w:id="6" w:name="_Toc106877294"/>
      <w:r w:rsidRPr="00FE1044">
        <w:rPr>
          <w:sz w:val="24"/>
          <w:szCs w:val="24"/>
        </w:rPr>
        <w:t>1.</w:t>
      </w:r>
      <w:r w:rsidR="00EF3BC4">
        <w:rPr>
          <w:sz w:val="24"/>
          <w:szCs w:val="24"/>
        </w:rPr>
        <w:t>2.2</w:t>
      </w:r>
      <w:r w:rsidRPr="00FE1044">
        <w:rPr>
          <w:sz w:val="24"/>
          <w:szCs w:val="24"/>
        </w:rPr>
        <w:t xml:space="preserve"> </w:t>
      </w:r>
      <w:r w:rsidR="007445BB" w:rsidRPr="00FE1044">
        <w:rPr>
          <w:sz w:val="24"/>
          <w:szCs w:val="24"/>
        </w:rPr>
        <w:t>Mains</w:t>
      </w:r>
      <w:r w:rsidR="00E56871" w:rsidRPr="00FE1044">
        <w:rPr>
          <w:sz w:val="24"/>
          <w:szCs w:val="24"/>
        </w:rPr>
        <w:t xml:space="preserve"> gas supply</w:t>
      </w:r>
      <w:bookmarkEnd w:id="6"/>
    </w:p>
    <w:p w14:paraId="3E08335A" w14:textId="77777777" w:rsidR="00D94485" w:rsidRDefault="00143608" w:rsidP="00D94485">
      <w:pPr>
        <w:jc w:val="both"/>
      </w:pPr>
      <w:r>
        <w:t xml:space="preserve">There </w:t>
      </w:r>
      <w:r w:rsidR="00E7534E">
        <w:t>are</w:t>
      </w:r>
      <w:r>
        <w:t xml:space="preserve"> t</w:t>
      </w:r>
      <w:r w:rsidR="00987F3D">
        <w:t>wo</w:t>
      </w:r>
      <w:r>
        <w:t xml:space="preserve"> incoming gas supplies to the site, see </w:t>
      </w:r>
      <w:r w:rsidR="0010234D">
        <w:t>a</w:t>
      </w:r>
      <w:r>
        <w:t xml:space="preserve">ppendix 1, however only </w:t>
      </w:r>
      <w:r w:rsidR="00E7534E">
        <w:t>one</w:t>
      </w:r>
      <w:r>
        <w:t xml:space="preserve"> suppl</w:t>
      </w:r>
      <w:r w:rsidR="0020359F">
        <w:t>y</w:t>
      </w:r>
      <w:r>
        <w:t xml:space="preserve"> </w:t>
      </w:r>
      <w:r w:rsidR="00E7534E">
        <w:t>is</w:t>
      </w:r>
      <w:r>
        <w:t xml:space="preserve"> active. </w:t>
      </w:r>
      <w:r w:rsidR="00E7534E">
        <w:t xml:space="preserve">It </w:t>
      </w:r>
      <w:r>
        <w:t>serve</w:t>
      </w:r>
      <w:r w:rsidR="00E7534E">
        <w:t>s</w:t>
      </w:r>
      <w:r>
        <w:t xml:space="preserve"> the restaurant and the space heating </w:t>
      </w:r>
      <w:r w:rsidR="007445BB">
        <w:t>system</w:t>
      </w:r>
      <w:r w:rsidR="00E7534E">
        <w:t xml:space="preserve">, </w:t>
      </w:r>
      <w:r w:rsidR="001E49A0">
        <w:t xml:space="preserve">both </w:t>
      </w:r>
      <w:r w:rsidR="00E7534E">
        <w:t>metered</w:t>
      </w:r>
      <w:r w:rsidR="009D153A">
        <w:t xml:space="preserve"> </w:t>
      </w:r>
      <w:r w:rsidR="001E49A0">
        <w:t>separately</w:t>
      </w:r>
      <w:r w:rsidR="00E7534E">
        <w:t>.</w:t>
      </w:r>
    </w:p>
    <w:p w14:paraId="00F84AED" w14:textId="4FE129BA" w:rsidR="00143608" w:rsidRPr="00D94485" w:rsidRDefault="00D94485" w:rsidP="00D94485">
      <w:pPr>
        <w:jc w:val="both"/>
      </w:pPr>
      <w:r>
        <w:t>T</w:t>
      </w:r>
      <w:r w:rsidR="00143608">
        <w:t xml:space="preserve">hree gas governors/regulators </w:t>
      </w:r>
      <w:r w:rsidR="00B735D5">
        <w:t>control</w:t>
      </w:r>
      <w:r w:rsidR="00143608">
        <w:t xml:space="preserve"> the </w:t>
      </w:r>
      <w:r w:rsidR="00710841">
        <w:t xml:space="preserve">gas </w:t>
      </w:r>
      <w:r w:rsidR="00143608">
        <w:t xml:space="preserve">pressure entering site </w:t>
      </w:r>
      <w:r>
        <w:t>with</w:t>
      </w:r>
      <w:r w:rsidR="00143608">
        <w:t xml:space="preserve"> two gas boosters.</w:t>
      </w:r>
    </w:p>
    <w:p w14:paraId="0BA468D0" w14:textId="228E71DD" w:rsidR="0098334A" w:rsidRPr="00FE1044" w:rsidRDefault="007F371A" w:rsidP="006005E6">
      <w:pPr>
        <w:pStyle w:val="Heading1"/>
        <w:rPr>
          <w:sz w:val="24"/>
          <w:szCs w:val="24"/>
        </w:rPr>
      </w:pPr>
      <w:bookmarkStart w:id="7" w:name="_Toc106877295"/>
      <w:bookmarkEnd w:id="5"/>
      <w:r w:rsidRPr="00FE1044">
        <w:rPr>
          <w:sz w:val="24"/>
          <w:szCs w:val="24"/>
        </w:rPr>
        <w:t>1.</w:t>
      </w:r>
      <w:r w:rsidR="00EF3BC4">
        <w:rPr>
          <w:sz w:val="24"/>
          <w:szCs w:val="24"/>
        </w:rPr>
        <w:t>2.3</w:t>
      </w:r>
      <w:r w:rsidRPr="00FE1044">
        <w:rPr>
          <w:sz w:val="24"/>
          <w:szCs w:val="24"/>
        </w:rPr>
        <w:t xml:space="preserve"> </w:t>
      </w:r>
      <w:r w:rsidR="00B404FE">
        <w:rPr>
          <w:sz w:val="24"/>
          <w:szCs w:val="24"/>
        </w:rPr>
        <w:t>Mains</w:t>
      </w:r>
      <w:r w:rsidR="0098334A" w:rsidRPr="00FE1044">
        <w:rPr>
          <w:sz w:val="24"/>
          <w:szCs w:val="24"/>
        </w:rPr>
        <w:t xml:space="preserve"> water</w:t>
      </w:r>
      <w:r w:rsidR="00E77DD2" w:rsidRPr="00FE1044">
        <w:rPr>
          <w:sz w:val="24"/>
          <w:szCs w:val="24"/>
        </w:rPr>
        <w:t xml:space="preserve"> </w:t>
      </w:r>
      <w:r w:rsidR="0098334A" w:rsidRPr="00FE1044">
        <w:rPr>
          <w:sz w:val="24"/>
          <w:szCs w:val="24"/>
        </w:rPr>
        <w:t>supply</w:t>
      </w:r>
      <w:bookmarkEnd w:id="7"/>
    </w:p>
    <w:p w14:paraId="1F38B745" w14:textId="77777777" w:rsidR="00EA3F7B" w:rsidRDefault="00EA3F7B" w:rsidP="00EA3F7B">
      <w:r>
        <w:t>Two 80mm incoming water mains feed the site. One serves the main water tanks and drinking water systems, the other feeds the perimeter fire hydrant. See appendix 1.</w:t>
      </w:r>
    </w:p>
    <w:p w14:paraId="7668C35B" w14:textId="1B3B0961" w:rsidR="00F123A2" w:rsidRPr="00FE1044" w:rsidRDefault="007F371A" w:rsidP="000E3FDE">
      <w:pPr>
        <w:pStyle w:val="Heading1"/>
        <w:rPr>
          <w:sz w:val="24"/>
          <w:szCs w:val="24"/>
        </w:rPr>
      </w:pPr>
      <w:bookmarkStart w:id="8" w:name="_Toc106877296"/>
      <w:r w:rsidRPr="00FE1044">
        <w:rPr>
          <w:sz w:val="24"/>
          <w:szCs w:val="24"/>
        </w:rPr>
        <w:t>1.</w:t>
      </w:r>
      <w:r w:rsidR="00EF3BC4">
        <w:rPr>
          <w:sz w:val="24"/>
          <w:szCs w:val="24"/>
        </w:rPr>
        <w:t>2</w:t>
      </w:r>
      <w:r w:rsidRPr="00FE1044">
        <w:rPr>
          <w:sz w:val="24"/>
          <w:szCs w:val="24"/>
        </w:rPr>
        <w:t xml:space="preserve">.4 </w:t>
      </w:r>
      <w:r w:rsidR="009C27D8" w:rsidRPr="00FE1044">
        <w:rPr>
          <w:sz w:val="24"/>
          <w:szCs w:val="24"/>
        </w:rPr>
        <w:t xml:space="preserve">Heating </w:t>
      </w:r>
      <w:r w:rsidR="00B22D23" w:rsidRPr="00FE1044">
        <w:rPr>
          <w:sz w:val="24"/>
          <w:szCs w:val="24"/>
        </w:rPr>
        <w:t>p</w:t>
      </w:r>
      <w:r w:rsidR="009C27D8" w:rsidRPr="00FE1044">
        <w:rPr>
          <w:sz w:val="24"/>
          <w:szCs w:val="24"/>
        </w:rPr>
        <w:t>lant</w:t>
      </w:r>
      <w:bookmarkEnd w:id="8"/>
    </w:p>
    <w:p w14:paraId="1DBAC8A3" w14:textId="036E4164" w:rsidR="007349A9" w:rsidRDefault="004D22B2" w:rsidP="00544624">
      <w:pPr>
        <w:jc w:val="both"/>
      </w:pPr>
      <w:r>
        <w:t xml:space="preserve">The heating </w:t>
      </w:r>
      <w:r w:rsidR="00710841">
        <w:t xml:space="preserve">system </w:t>
      </w:r>
      <w:r>
        <w:t xml:space="preserve">is served by a biomass and </w:t>
      </w:r>
      <w:r w:rsidR="00544624">
        <w:t xml:space="preserve">condensing </w:t>
      </w:r>
      <w:r>
        <w:t>gas boiler mix</w:t>
      </w:r>
      <w:r w:rsidR="00DC141D">
        <w:t>,</w:t>
      </w:r>
      <w:r w:rsidR="004C587C">
        <w:t xml:space="preserve"> c</w:t>
      </w:r>
      <w:r w:rsidR="007349A9">
        <w:t>ontrolled by a Building Management System</w:t>
      </w:r>
      <w:r w:rsidR="008247D4">
        <w:t xml:space="preserve"> (BMS</w:t>
      </w:r>
      <w:r w:rsidR="008A377E">
        <w:t>). It supplies the main office block, there is no space heating in the repository.</w:t>
      </w:r>
    </w:p>
    <w:p w14:paraId="74331413" w14:textId="0D54BC43" w:rsidR="00E97769" w:rsidRDefault="00136510" w:rsidP="00544624">
      <w:pPr>
        <w:jc w:val="both"/>
      </w:pPr>
      <w:r>
        <w:t>The system</w:t>
      </w:r>
      <w:r w:rsidR="00411F37">
        <w:t>s</w:t>
      </w:r>
      <w:r>
        <w:t xml:space="preserve"> schematics and zone distribution plans</w:t>
      </w:r>
      <w:r w:rsidR="004E73A3">
        <w:t xml:space="preserve"> can</w:t>
      </w:r>
      <w:r w:rsidR="000A5F6B">
        <w:t xml:space="preserve"> be </w:t>
      </w:r>
      <w:r w:rsidR="00E22876">
        <w:t xml:space="preserve">found </w:t>
      </w:r>
      <w:r w:rsidR="004E73A3">
        <w:t>within</w:t>
      </w:r>
      <w:r w:rsidR="00E22876">
        <w:t xml:space="preserve"> </w:t>
      </w:r>
      <w:r w:rsidR="0010234D">
        <w:t>a</w:t>
      </w:r>
      <w:r w:rsidR="00E22876">
        <w:t>ppendix 2.</w:t>
      </w:r>
    </w:p>
    <w:p w14:paraId="6E014A6D" w14:textId="387D7E81" w:rsidR="00E16589" w:rsidRDefault="00E16589" w:rsidP="00544624">
      <w:pPr>
        <w:jc w:val="both"/>
      </w:pPr>
    </w:p>
    <w:p w14:paraId="416AE7AA" w14:textId="0C0AA29C" w:rsidR="00E16589" w:rsidRDefault="00E16589" w:rsidP="00544624">
      <w:pPr>
        <w:jc w:val="both"/>
      </w:pPr>
    </w:p>
    <w:p w14:paraId="0F0CEC94" w14:textId="77777777" w:rsidR="00D94485" w:rsidRDefault="00D94485" w:rsidP="00544624">
      <w:pPr>
        <w:jc w:val="both"/>
      </w:pPr>
    </w:p>
    <w:p w14:paraId="4E605A1A" w14:textId="15CFEF35" w:rsidR="00F123A2" w:rsidRPr="00983326" w:rsidRDefault="00983326" w:rsidP="00544624">
      <w:pPr>
        <w:jc w:val="both"/>
        <w:rPr>
          <w:sz w:val="18"/>
          <w:szCs w:val="18"/>
        </w:rPr>
      </w:pPr>
      <w:r w:rsidRPr="00983326">
        <w:rPr>
          <w:b/>
          <w:bCs/>
          <w:sz w:val="18"/>
          <w:szCs w:val="18"/>
        </w:rPr>
        <w:lastRenderedPageBreak/>
        <w:t>Table</w:t>
      </w:r>
      <w:r w:rsidR="00E4280A">
        <w:rPr>
          <w:sz w:val="18"/>
          <w:szCs w:val="18"/>
        </w:rPr>
        <w:t xml:space="preserve"> </w:t>
      </w:r>
      <w:r w:rsidR="00E4280A" w:rsidRPr="00E4280A">
        <w:rPr>
          <w:b/>
          <w:bCs/>
          <w:sz w:val="18"/>
          <w:szCs w:val="18"/>
        </w:rPr>
        <w:t>1:</w:t>
      </w:r>
      <w:r w:rsidRPr="00983326">
        <w:rPr>
          <w:sz w:val="18"/>
          <w:szCs w:val="18"/>
        </w:rPr>
        <w:t xml:space="preserve"> </w:t>
      </w:r>
      <w:r w:rsidR="0036433F" w:rsidRPr="00983326">
        <w:rPr>
          <w:sz w:val="18"/>
          <w:szCs w:val="18"/>
        </w:rPr>
        <w:t>Heating system</w:t>
      </w:r>
      <w:r w:rsidR="003D5485" w:rsidRPr="00983326">
        <w:rPr>
          <w:sz w:val="18"/>
          <w:szCs w:val="18"/>
        </w:rPr>
        <w:t xml:space="preserve"> </w:t>
      </w:r>
      <w:r w:rsidR="00BB31AD" w:rsidRPr="00983326">
        <w:rPr>
          <w:sz w:val="18"/>
          <w:szCs w:val="18"/>
        </w:rPr>
        <w:t xml:space="preserve">major </w:t>
      </w:r>
      <w:r w:rsidR="003D5485" w:rsidRPr="00983326">
        <w:rPr>
          <w:sz w:val="18"/>
          <w:szCs w:val="18"/>
        </w:rPr>
        <w:t xml:space="preserve">plant </w:t>
      </w:r>
      <w:r w:rsidR="0036433F" w:rsidRPr="00983326">
        <w:rPr>
          <w:sz w:val="18"/>
          <w:szCs w:val="18"/>
        </w:rPr>
        <w:t>schedule</w:t>
      </w:r>
    </w:p>
    <w:tbl>
      <w:tblPr>
        <w:tblStyle w:val="TableGrid"/>
        <w:tblW w:w="9383" w:type="dxa"/>
        <w:tblLook w:val="04A0" w:firstRow="1" w:lastRow="0" w:firstColumn="1" w:lastColumn="0" w:noHBand="0" w:noVBand="1"/>
      </w:tblPr>
      <w:tblGrid>
        <w:gridCol w:w="1695"/>
        <w:gridCol w:w="2552"/>
        <w:gridCol w:w="1485"/>
        <w:gridCol w:w="3651"/>
      </w:tblGrid>
      <w:tr w:rsidR="00C0304D" w14:paraId="3A913FDB" w14:textId="77777777" w:rsidTr="008A3C29">
        <w:tc>
          <w:tcPr>
            <w:tcW w:w="1695" w:type="dxa"/>
            <w:shd w:val="clear" w:color="auto" w:fill="F2F2F2" w:themeFill="background1" w:themeFillShade="F2"/>
          </w:tcPr>
          <w:p w14:paraId="65E72BB0" w14:textId="26920D4F" w:rsidR="0015789F" w:rsidRPr="008B4593" w:rsidRDefault="008846D9" w:rsidP="0015789F">
            <w:pPr>
              <w:rPr>
                <w:b/>
                <w:bCs/>
              </w:rPr>
            </w:pPr>
            <w:r>
              <w:rPr>
                <w:b/>
                <w:bCs/>
              </w:rPr>
              <w:t>Item</w:t>
            </w:r>
          </w:p>
        </w:tc>
        <w:tc>
          <w:tcPr>
            <w:tcW w:w="2552" w:type="dxa"/>
            <w:shd w:val="clear" w:color="auto" w:fill="F2F2F2" w:themeFill="background1" w:themeFillShade="F2"/>
          </w:tcPr>
          <w:p w14:paraId="692DB1DF" w14:textId="6C9725DD" w:rsidR="0015789F" w:rsidRPr="008B4593" w:rsidRDefault="0015789F" w:rsidP="0015789F">
            <w:pPr>
              <w:rPr>
                <w:b/>
                <w:bCs/>
              </w:rPr>
            </w:pPr>
            <w:r w:rsidRPr="008B4593">
              <w:rPr>
                <w:b/>
                <w:bCs/>
              </w:rPr>
              <w:t>Picture</w:t>
            </w:r>
          </w:p>
        </w:tc>
        <w:tc>
          <w:tcPr>
            <w:tcW w:w="1485" w:type="dxa"/>
            <w:shd w:val="clear" w:color="auto" w:fill="F2F2F2" w:themeFill="background1" w:themeFillShade="F2"/>
          </w:tcPr>
          <w:p w14:paraId="6351D9E6" w14:textId="4F9126AD" w:rsidR="0015789F" w:rsidRPr="008B4593" w:rsidRDefault="0015789F" w:rsidP="0015789F">
            <w:pPr>
              <w:rPr>
                <w:b/>
                <w:bCs/>
              </w:rPr>
            </w:pPr>
            <w:r w:rsidRPr="008B4593">
              <w:rPr>
                <w:b/>
                <w:bCs/>
              </w:rPr>
              <w:t>Manufacturer</w:t>
            </w:r>
          </w:p>
        </w:tc>
        <w:tc>
          <w:tcPr>
            <w:tcW w:w="3651" w:type="dxa"/>
            <w:shd w:val="clear" w:color="auto" w:fill="F2F2F2" w:themeFill="background1" w:themeFillShade="F2"/>
          </w:tcPr>
          <w:p w14:paraId="1D19202B" w14:textId="44CCFE17" w:rsidR="0015789F" w:rsidRPr="008B4593" w:rsidRDefault="008846D9" w:rsidP="0015789F">
            <w:pPr>
              <w:rPr>
                <w:b/>
                <w:bCs/>
              </w:rPr>
            </w:pPr>
            <w:r>
              <w:rPr>
                <w:b/>
                <w:bCs/>
              </w:rPr>
              <w:t>Detail</w:t>
            </w:r>
          </w:p>
          <w:p w14:paraId="12B4BBB1" w14:textId="7354F3C7" w:rsidR="00461B30" w:rsidRPr="008B4593" w:rsidRDefault="00461B30" w:rsidP="0015789F">
            <w:pPr>
              <w:rPr>
                <w:b/>
                <w:bCs/>
              </w:rPr>
            </w:pPr>
          </w:p>
        </w:tc>
      </w:tr>
      <w:tr w:rsidR="00A700B5" w14:paraId="7624A7C2" w14:textId="77777777" w:rsidTr="00A42F93">
        <w:tc>
          <w:tcPr>
            <w:tcW w:w="1695" w:type="dxa"/>
          </w:tcPr>
          <w:p w14:paraId="714B8421" w14:textId="5D80B9EC" w:rsidR="0015789F" w:rsidRDefault="0015789F" w:rsidP="0015789F">
            <w:r>
              <w:t xml:space="preserve">Biomass </w:t>
            </w:r>
            <w:r w:rsidR="00992AAE">
              <w:t>b</w:t>
            </w:r>
            <w:r>
              <w:t>oiler</w:t>
            </w:r>
          </w:p>
        </w:tc>
        <w:tc>
          <w:tcPr>
            <w:tcW w:w="2552" w:type="dxa"/>
          </w:tcPr>
          <w:p w14:paraId="383EF1DF" w14:textId="4495E066" w:rsidR="0015789F" w:rsidRDefault="00DC1EC3" w:rsidP="0015789F">
            <w:r>
              <w:rPr>
                <w:noProof/>
              </w:rPr>
              <w:drawing>
                <wp:inline distT="0" distB="0" distL="0" distR="0" wp14:anchorId="44CE6F56" wp14:editId="1C7ED701">
                  <wp:extent cx="1138894" cy="1219685"/>
                  <wp:effectExtent l="0" t="0" r="4445" b="0"/>
                  <wp:docPr id="38" name="Picture 38" descr="A picture containing indoor, several,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indoor, several, mill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8197" cy="1229648"/>
                          </a:xfrm>
                          <a:prstGeom prst="rect">
                            <a:avLst/>
                          </a:prstGeom>
                        </pic:spPr>
                      </pic:pic>
                    </a:graphicData>
                  </a:graphic>
                </wp:inline>
              </w:drawing>
            </w:r>
          </w:p>
        </w:tc>
        <w:tc>
          <w:tcPr>
            <w:tcW w:w="1485" w:type="dxa"/>
          </w:tcPr>
          <w:p w14:paraId="3A27AA15" w14:textId="0E85A2A0" w:rsidR="0015789F" w:rsidRDefault="0015789F" w:rsidP="0015789F">
            <w:r>
              <w:t xml:space="preserve">Froling </w:t>
            </w:r>
          </w:p>
        </w:tc>
        <w:tc>
          <w:tcPr>
            <w:tcW w:w="3651" w:type="dxa"/>
          </w:tcPr>
          <w:p w14:paraId="79E5294E" w14:textId="7C6E31C4" w:rsidR="0015789F" w:rsidRDefault="0015789F" w:rsidP="0015789F">
            <w:r>
              <w:t>500kW output</w:t>
            </w:r>
            <w:r w:rsidR="0036018E">
              <w:t>.</w:t>
            </w:r>
          </w:p>
          <w:p w14:paraId="66EEC590" w14:textId="0E5A3C82" w:rsidR="0036018E" w:rsidRDefault="0036018E" w:rsidP="0015789F">
            <w:r w:rsidRPr="0036018E">
              <w:rPr>
                <w:i/>
                <w:iCs/>
              </w:rPr>
              <w:t>Biomass boilers use materials such as wood chips or wood pellets as a fuel source</w:t>
            </w:r>
            <w:r>
              <w:t xml:space="preserve"> BRSIA (2017</w:t>
            </w:r>
            <w:r w:rsidR="005E64D7">
              <w:t>)</w:t>
            </w:r>
          </w:p>
          <w:p w14:paraId="4AB3FE03" w14:textId="71FFB58F" w:rsidR="0015789F" w:rsidRDefault="0015789F" w:rsidP="0015789F"/>
        </w:tc>
      </w:tr>
      <w:tr w:rsidR="00BB31AD" w14:paraId="22BAC575" w14:textId="77777777" w:rsidTr="00A42F93">
        <w:tc>
          <w:tcPr>
            <w:tcW w:w="1695" w:type="dxa"/>
            <w:shd w:val="clear" w:color="auto" w:fill="F2F2F2" w:themeFill="background1" w:themeFillShade="F2"/>
          </w:tcPr>
          <w:p w14:paraId="335F92F5" w14:textId="77777777" w:rsidR="00E82CB7" w:rsidRDefault="0015789F" w:rsidP="0015789F">
            <w:r>
              <w:t xml:space="preserve">Condensing gas boilers </w:t>
            </w:r>
          </w:p>
          <w:p w14:paraId="7744A22D" w14:textId="5B179943" w:rsidR="0015789F" w:rsidRDefault="0015789F" w:rsidP="0015789F">
            <w:r>
              <w:t>x 2</w:t>
            </w:r>
          </w:p>
        </w:tc>
        <w:tc>
          <w:tcPr>
            <w:tcW w:w="2552" w:type="dxa"/>
            <w:shd w:val="clear" w:color="auto" w:fill="F2F2F2" w:themeFill="background1" w:themeFillShade="F2"/>
          </w:tcPr>
          <w:p w14:paraId="06A75F39" w14:textId="35A51095" w:rsidR="00461B30" w:rsidRDefault="00EF711D" w:rsidP="00C0304D">
            <w:r>
              <w:rPr>
                <w:noProof/>
              </w:rPr>
              <w:drawing>
                <wp:inline distT="0" distB="0" distL="0" distR="0" wp14:anchorId="1CBA1F24" wp14:editId="37187ED3">
                  <wp:extent cx="1445412" cy="1084139"/>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4266" cy="1098281"/>
                          </a:xfrm>
                          <a:prstGeom prst="rect">
                            <a:avLst/>
                          </a:prstGeom>
                          <a:noFill/>
                          <a:ln>
                            <a:noFill/>
                          </a:ln>
                        </pic:spPr>
                      </pic:pic>
                    </a:graphicData>
                  </a:graphic>
                </wp:inline>
              </w:drawing>
            </w:r>
          </w:p>
        </w:tc>
        <w:tc>
          <w:tcPr>
            <w:tcW w:w="1485" w:type="dxa"/>
            <w:shd w:val="clear" w:color="auto" w:fill="F2F2F2" w:themeFill="background1" w:themeFillShade="F2"/>
          </w:tcPr>
          <w:p w14:paraId="10CD7929" w14:textId="37BC9D8E" w:rsidR="0015789F" w:rsidRDefault="0015789F" w:rsidP="0015789F">
            <w:r>
              <w:t>I.VAR Industry Superac 1220</w:t>
            </w:r>
          </w:p>
        </w:tc>
        <w:tc>
          <w:tcPr>
            <w:tcW w:w="3651" w:type="dxa"/>
            <w:shd w:val="clear" w:color="auto" w:fill="F2F2F2" w:themeFill="background1" w:themeFillShade="F2"/>
          </w:tcPr>
          <w:p w14:paraId="163DF9F9" w14:textId="37E3CB97" w:rsidR="0015789F" w:rsidRDefault="0015789F" w:rsidP="0015789F">
            <w:r>
              <w:t>1.3MW</w:t>
            </w:r>
            <w:r w:rsidR="005E64D7">
              <w:t xml:space="preserve"> output.</w:t>
            </w:r>
          </w:p>
          <w:p w14:paraId="0EB722B2" w14:textId="281D9B76" w:rsidR="0015789F" w:rsidRDefault="00A85561" w:rsidP="00315E5E">
            <w:r>
              <w:rPr>
                <w:i/>
                <w:iCs/>
              </w:rPr>
              <w:t xml:space="preserve">Gas condensing boilers </w:t>
            </w:r>
            <w:r w:rsidR="005E64D7" w:rsidRPr="00315E5E">
              <w:rPr>
                <w:i/>
                <w:iCs/>
              </w:rPr>
              <w:t>use an additional heat exchanger to extract extra heat by condensing water vapour from the products of combustion</w:t>
            </w:r>
            <w:r w:rsidR="005E64D7">
              <w:t xml:space="preserve"> CIBSE </w:t>
            </w:r>
            <w:r w:rsidR="00315E5E">
              <w:t>(2012)</w:t>
            </w:r>
          </w:p>
        </w:tc>
      </w:tr>
      <w:tr w:rsidR="00A700B5" w14:paraId="4B578D64" w14:textId="77777777" w:rsidTr="008846D9">
        <w:tc>
          <w:tcPr>
            <w:tcW w:w="1695" w:type="dxa"/>
            <w:tcBorders>
              <w:bottom w:val="single" w:sz="4" w:space="0" w:color="auto"/>
            </w:tcBorders>
          </w:tcPr>
          <w:p w14:paraId="72FDC9E2" w14:textId="613C2FD0" w:rsidR="00E82CB7" w:rsidRDefault="0015789F" w:rsidP="0015789F">
            <w:r>
              <w:t xml:space="preserve">Heat </w:t>
            </w:r>
            <w:r w:rsidR="00992AAE">
              <w:t>p</w:t>
            </w:r>
            <w:r>
              <w:t>umps</w:t>
            </w:r>
            <w:r w:rsidR="00BA7560">
              <w:t>-</w:t>
            </w:r>
            <w:r w:rsidR="006E213A">
              <w:t>v</w:t>
            </w:r>
            <w:r w:rsidR="00BA7560">
              <w:t xml:space="preserve">ariable speed drives </w:t>
            </w:r>
          </w:p>
          <w:p w14:paraId="27DE9491" w14:textId="16D1357D" w:rsidR="0015789F" w:rsidRDefault="0015789F" w:rsidP="0015789F">
            <w:r>
              <w:t xml:space="preserve"> x 8</w:t>
            </w:r>
          </w:p>
        </w:tc>
        <w:tc>
          <w:tcPr>
            <w:tcW w:w="2552" w:type="dxa"/>
            <w:tcBorders>
              <w:bottom w:val="single" w:sz="4" w:space="0" w:color="auto"/>
            </w:tcBorders>
          </w:tcPr>
          <w:p w14:paraId="50CA3B21" w14:textId="0541DEE7" w:rsidR="0015789F" w:rsidRDefault="00C067B9" w:rsidP="0015789F">
            <w:r>
              <w:rPr>
                <w:noProof/>
              </w:rPr>
              <w:drawing>
                <wp:inline distT="0" distB="0" distL="0" distR="0" wp14:anchorId="4B10EBB4" wp14:editId="1E16E86D">
                  <wp:extent cx="1472896" cy="1518600"/>
                  <wp:effectExtent l="0" t="0" r="0" b="5715"/>
                  <wp:docPr id="34" name="Picture 34" descr="A machine on the coun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machine on the counter&#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80344" cy="1526279"/>
                          </a:xfrm>
                          <a:prstGeom prst="rect">
                            <a:avLst/>
                          </a:prstGeom>
                        </pic:spPr>
                      </pic:pic>
                    </a:graphicData>
                  </a:graphic>
                </wp:inline>
              </w:drawing>
            </w:r>
          </w:p>
        </w:tc>
        <w:tc>
          <w:tcPr>
            <w:tcW w:w="1485" w:type="dxa"/>
            <w:tcBorders>
              <w:bottom w:val="single" w:sz="4" w:space="0" w:color="auto"/>
            </w:tcBorders>
          </w:tcPr>
          <w:p w14:paraId="244E83DD" w14:textId="73FC1593" w:rsidR="0015789F" w:rsidRDefault="0015789F" w:rsidP="0015789F">
            <w:r>
              <w:t>Grundfos TPE</w:t>
            </w:r>
          </w:p>
        </w:tc>
        <w:tc>
          <w:tcPr>
            <w:tcW w:w="3651" w:type="dxa"/>
            <w:tcBorders>
              <w:bottom w:val="single" w:sz="4" w:space="0" w:color="auto"/>
            </w:tcBorders>
          </w:tcPr>
          <w:p w14:paraId="3509D7C0" w14:textId="1BEBC48B" w:rsidR="00BD24A1" w:rsidRDefault="005A7413" w:rsidP="0015789F">
            <w:r>
              <w:t>Electrical motors drive pumps</w:t>
            </w:r>
            <w:r w:rsidR="00685DCE">
              <w:t xml:space="preserve">. </w:t>
            </w:r>
            <w:r w:rsidR="00655E65">
              <w:t xml:space="preserve"> </w:t>
            </w:r>
          </w:p>
          <w:p w14:paraId="22199AE2" w14:textId="6BBC6209" w:rsidR="0015789F" w:rsidRDefault="00655E65" w:rsidP="0015789F">
            <w:r w:rsidRPr="00D44F5D">
              <w:rPr>
                <w:i/>
                <w:iCs/>
              </w:rPr>
              <w:t>In applications where demand on the system is variable, pumps are fitted with variable speed drives</w:t>
            </w:r>
            <w:r w:rsidR="00D44F5D" w:rsidRPr="00D44F5D">
              <w:rPr>
                <w:i/>
                <w:iCs/>
              </w:rPr>
              <w:t xml:space="preserve"> </w:t>
            </w:r>
            <w:r w:rsidR="00D44F5D">
              <w:t>BSRIA (2017)</w:t>
            </w:r>
          </w:p>
        </w:tc>
      </w:tr>
      <w:tr w:rsidR="002408C5" w14:paraId="55878758" w14:textId="77777777" w:rsidTr="008846D9">
        <w:tc>
          <w:tcPr>
            <w:tcW w:w="1695" w:type="dxa"/>
            <w:tcBorders>
              <w:bottom w:val="single" w:sz="4" w:space="0" w:color="auto"/>
            </w:tcBorders>
            <w:shd w:val="clear" w:color="auto" w:fill="F2F2F2" w:themeFill="background1" w:themeFillShade="F2"/>
          </w:tcPr>
          <w:p w14:paraId="72012D2C" w14:textId="44901655" w:rsidR="002408C5" w:rsidRDefault="002408C5" w:rsidP="0015789F">
            <w:r>
              <w:t xml:space="preserve">Heating </w:t>
            </w:r>
            <w:r w:rsidR="00992AAE">
              <w:t>p</w:t>
            </w:r>
            <w:r>
              <w:t>ipes</w:t>
            </w:r>
          </w:p>
        </w:tc>
        <w:tc>
          <w:tcPr>
            <w:tcW w:w="2552" w:type="dxa"/>
            <w:tcBorders>
              <w:bottom w:val="single" w:sz="4" w:space="0" w:color="auto"/>
            </w:tcBorders>
            <w:shd w:val="clear" w:color="auto" w:fill="F2F2F2" w:themeFill="background1" w:themeFillShade="F2"/>
          </w:tcPr>
          <w:p w14:paraId="322EDBAF" w14:textId="3AD92A82" w:rsidR="002408C5" w:rsidRDefault="00A700B5" w:rsidP="0015789F">
            <w:pPr>
              <w:rPr>
                <w:noProof/>
              </w:rPr>
            </w:pPr>
            <w:r>
              <w:rPr>
                <w:noProof/>
              </w:rPr>
              <w:drawing>
                <wp:inline distT="0" distB="0" distL="0" distR="0" wp14:anchorId="32568C6E" wp14:editId="6DA738B7">
                  <wp:extent cx="1469505" cy="9801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73965" cy="983080"/>
                          </a:xfrm>
                          <a:prstGeom prst="rect">
                            <a:avLst/>
                          </a:prstGeom>
                          <a:noFill/>
                          <a:ln>
                            <a:noFill/>
                          </a:ln>
                        </pic:spPr>
                      </pic:pic>
                    </a:graphicData>
                  </a:graphic>
                </wp:inline>
              </w:drawing>
            </w:r>
          </w:p>
        </w:tc>
        <w:tc>
          <w:tcPr>
            <w:tcW w:w="1485" w:type="dxa"/>
            <w:tcBorders>
              <w:bottom w:val="single" w:sz="4" w:space="0" w:color="auto"/>
            </w:tcBorders>
            <w:shd w:val="clear" w:color="auto" w:fill="F2F2F2" w:themeFill="background1" w:themeFillShade="F2"/>
          </w:tcPr>
          <w:p w14:paraId="4AAE953A" w14:textId="36032BC1" w:rsidR="002408C5" w:rsidRDefault="00771ACB" w:rsidP="0015789F">
            <w:r>
              <w:t>NA</w:t>
            </w:r>
          </w:p>
        </w:tc>
        <w:tc>
          <w:tcPr>
            <w:tcW w:w="3651" w:type="dxa"/>
            <w:tcBorders>
              <w:bottom w:val="single" w:sz="4" w:space="0" w:color="auto"/>
            </w:tcBorders>
            <w:shd w:val="clear" w:color="auto" w:fill="F2F2F2" w:themeFill="background1" w:themeFillShade="F2"/>
          </w:tcPr>
          <w:p w14:paraId="269FA4F1" w14:textId="4D1309C4" w:rsidR="002408C5" w:rsidRDefault="00771ACB" w:rsidP="0015789F">
            <w:r>
              <w:t xml:space="preserve">Transfer of hot water throughout heating network. Pipes are </w:t>
            </w:r>
            <w:r w:rsidR="005C7AA6">
              <w:t>identified (</w:t>
            </w:r>
            <w:r w:rsidR="00E1664C">
              <w:t xml:space="preserve">flow and return) </w:t>
            </w:r>
            <w:r>
              <w:t>and insulated</w:t>
            </w:r>
            <w:r w:rsidR="00AB0A86">
              <w:t xml:space="preserve"> </w:t>
            </w:r>
            <w:r w:rsidR="004109D0">
              <w:t>with phenolic</w:t>
            </w:r>
            <w:r w:rsidR="00AB0A86">
              <w:t xml:space="preserve"> foam</w:t>
            </w:r>
            <w:r w:rsidR="00D14992">
              <w:t>.</w:t>
            </w:r>
          </w:p>
        </w:tc>
      </w:tr>
      <w:tr w:rsidR="008846D9" w14:paraId="725456F4" w14:textId="77777777" w:rsidTr="008846D9">
        <w:tc>
          <w:tcPr>
            <w:tcW w:w="1695" w:type="dxa"/>
            <w:tcBorders>
              <w:top w:val="single" w:sz="4" w:space="0" w:color="auto"/>
              <w:left w:val="nil"/>
              <w:bottom w:val="nil"/>
              <w:right w:val="nil"/>
            </w:tcBorders>
          </w:tcPr>
          <w:p w14:paraId="1019A4C9" w14:textId="77777777" w:rsidR="008846D9" w:rsidRDefault="008846D9" w:rsidP="0015789F"/>
        </w:tc>
        <w:tc>
          <w:tcPr>
            <w:tcW w:w="2552" w:type="dxa"/>
            <w:tcBorders>
              <w:top w:val="single" w:sz="4" w:space="0" w:color="auto"/>
              <w:left w:val="nil"/>
              <w:bottom w:val="nil"/>
              <w:right w:val="nil"/>
            </w:tcBorders>
          </w:tcPr>
          <w:p w14:paraId="42D37362" w14:textId="7FBCBA35" w:rsidR="008846D9" w:rsidRDefault="008846D9" w:rsidP="009F50F9">
            <w:pPr>
              <w:jc w:val="right"/>
              <w:rPr>
                <w:noProof/>
              </w:rPr>
            </w:pPr>
          </w:p>
        </w:tc>
        <w:tc>
          <w:tcPr>
            <w:tcW w:w="1485" w:type="dxa"/>
            <w:tcBorders>
              <w:top w:val="single" w:sz="4" w:space="0" w:color="auto"/>
              <w:left w:val="nil"/>
              <w:bottom w:val="nil"/>
              <w:right w:val="nil"/>
            </w:tcBorders>
          </w:tcPr>
          <w:p w14:paraId="44FE5191" w14:textId="5D34E92F" w:rsidR="008846D9" w:rsidRDefault="009F50F9" w:rsidP="009F50F9">
            <w:pPr>
              <w:jc w:val="right"/>
            </w:pPr>
            <w:r>
              <w:t xml:space="preserve">   </w:t>
            </w:r>
          </w:p>
        </w:tc>
        <w:tc>
          <w:tcPr>
            <w:tcW w:w="3651" w:type="dxa"/>
            <w:tcBorders>
              <w:top w:val="single" w:sz="4" w:space="0" w:color="auto"/>
              <w:left w:val="nil"/>
              <w:bottom w:val="nil"/>
              <w:right w:val="nil"/>
            </w:tcBorders>
          </w:tcPr>
          <w:p w14:paraId="6B8BEEC8" w14:textId="77777777" w:rsidR="008846D9" w:rsidRDefault="008846D9" w:rsidP="0015789F"/>
        </w:tc>
      </w:tr>
    </w:tbl>
    <w:p w14:paraId="267A79A5" w14:textId="06408FAC" w:rsidR="009F50F9" w:rsidRDefault="009F50F9" w:rsidP="009F50F9">
      <w:pPr>
        <w:jc w:val="right"/>
        <w:rPr>
          <w:b/>
          <w:bCs/>
        </w:rPr>
      </w:pPr>
      <w:r w:rsidRPr="005E29F0">
        <w:rPr>
          <w:b/>
          <w:bCs/>
          <w:noProof/>
          <w:sz w:val="18"/>
          <w:szCs w:val="18"/>
        </w:rPr>
        <w:t>Source:</w:t>
      </w:r>
      <w:r>
        <w:rPr>
          <w:noProof/>
          <w:sz w:val="18"/>
          <w:szCs w:val="18"/>
        </w:rPr>
        <w:t xml:space="preserve"> Leek (2022)</w:t>
      </w:r>
    </w:p>
    <w:p w14:paraId="36F295C7" w14:textId="2F1C0253" w:rsidR="001D2FA7" w:rsidRPr="00FE1044" w:rsidRDefault="007F371A" w:rsidP="000E3FDE">
      <w:pPr>
        <w:pStyle w:val="Heading1"/>
        <w:rPr>
          <w:sz w:val="24"/>
          <w:szCs w:val="24"/>
        </w:rPr>
      </w:pPr>
      <w:bookmarkStart w:id="9" w:name="_Toc106877297"/>
      <w:r w:rsidRPr="00FE1044">
        <w:rPr>
          <w:sz w:val="24"/>
          <w:szCs w:val="24"/>
        </w:rPr>
        <w:t>1.</w:t>
      </w:r>
      <w:r w:rsidR="00EF3BC4">
        <w:rPr>
          <w:sz w:val="24"/>
          <w:szCs w:val="24"/>
        </w:rPr>
        <w:t>2</w:t>
      </w:r>
      <w:r w:rsidRPr="00FE1044">
        <w:rPr>
          <w:sz w:val="24"/>
          <w:szCs w:val="24"/>
        </w:rPr>
        <w:t xml:space="preserve">.5 </w:t>
      </w:r>
      <w:r w:rsidR="001D2FA7" w:rsidRPr="00FE1044">
        <w:rPr>
          <w:sz w:val="24"/>
          <w:szCs w:val="24"/>
        </w:rPr>
        <w:t xml:space="preserve">Air </w:t>
      </w:r>
      <w:r w:rsidR="004743C9" w:rsidRPr="00FE1044">
        <w:rPr>
          <w:sz w:val="24"/>
          <w:szCs w:val="24"/>
        </w:rPr>
        <w:t>c</w:t>
      </w:r>
      <w:r w:rsidR="001D2FA7" w:rsidRPr="00FE1044">
        <w:rPr>
          <w:sz w:val="24"/>
          <w:szCs w:val="24"/>
        </w:rPr>
        <w:t>onditioning</w:t>
      </w:r>
      <w:bookmarkEnd w:id="9"/>
    </w:p>
    <w:p w14:paraId="50BEBE90" w14:textId="1537F33E" w:rsidR="00F513D7" w:rsidRDefault="00D14992">
      <w:r>
        <w:t>The</w:t>
      </w:r>
      <w:r w:rsidR="0003410B">
        <w:t xml:space="preserve"> legacy</w:t>
      </w:r>
      <w:r>
        <w:t xml:space="preserve"> server farm on site is served </w:t>
      </w:r>
      <w:r w:rsidR="0020485E">
        <w:t>by CRAC (Computer Room Air Conditioning) units, provid</w:t>
      </w:r>
      <w:r w:rsidR="001B7E10">
        <w:t>ing</w:t>
      </w:r>
      <w:r w:rsidR="0020485E">
        <w:t xml:space="preserve"> cooling to the space. </w:t>
      </w:r>
    </w:p>
    <w:p w14:paraId="05B626A3" w14:textId="64FFFF9A" w:rsidR="00F513D7" w:rsidRDefault="00F513D7" w:rsidP="00F513D7">
      <w:r>
        <w:t>The</w:t>
      </w:r>
      <w:r w:rsidR="00D14992">
        <w:t>re</w:t>
      </w:r>
      <w:r>
        <w:t xml:space="preserve"> are </w:t>
      </w:r>
      <w:r w:rsidR="003B5AC8">
        <w:t>ten</w:t>
      </w:r>
      <w:r>
        <w:t xml:space="preserve"> air handlers and</w:t>
      </w:r>
      <w:r w:rsidR="003B5AC8">
        <w:t xml:space="preserve"> ten</w:t>
      </w:r>
      <w:r>
        <w:t xml:space="preserve"> </w:t>
      </w:r>
      <w:r w:rsidR="004743C9">
        <w:t>condensers</w:t>
      </w:r>
      <w:r>
        <w:t xml:space="preserve">. The </w:t>
      </w:r>
      <w:r w:rsidR="004743C9">
        <w:t>manufacturer</w:t>
      </w:r>
      <w:r>
        <w:t xml:space="preserve"> is </w:t>
      </w:r>
      <w:r w:rsidR="00AA35E4">
        <w:t>Denco</w:t>
      </w:r>
      <w:r w:rsidR="00992AAE">
        <w:t>.</w:t>
      </w:r>
    </w:p>
    <w:p w14:paraId="36C8AD24" w14:textId="5906E31B" w:rsidR="001D2FA7" w:rsidRPr="00FE1044" w:rsidRDefault="007F371A" w:rsidP="001A0EF9">
      <w:pPr>
        <w:pStyle w:val="Heading1"/>
        <w:rPr>
          <w:sz w:val="24"/>
          <w:szCs w:val="24"/>
        </w:rPr>
      </w:pPr>
      <w:bookmarkStart w:id="10" w:name="_Toc106877298"/>
      <w:r w:rsidRPr="00FE1044">
        <w:rPr>
          <w:sz w:val="24"/>
          <w:szCs w:val="24"/>
        </w:rPr>
        <w:t>1.</w:t>
      </w:r>
      <w:r w:rsidR="00EF3BC4">
        <w:rPr>
          <w:sz w:val="24"/>
          <w:szCs w:val="24"/>
        </w:rPr>
        <w:t>2</w:t>
      </w:r>
      <w:r w:rsidRPr="00FE1044">
        <w:rPr>
          <w:sz w:val="24"/>
          <w:szCs w:val="24"/>
        </w:rPr>
        <w:t xml:space="preserve">.6 </w:t>
      </w:r>
      <w:r w:rsidR="002446B1" w:rsidRPr="00FE1044">
        <w:rPr>
          <w:sz w:val="24"/>
          <w:szCs w:val="24"/>
        </w:rPr>
        <w:t xml:space="preserve">Domestic </w:t>
      </w:r>
      <w:r w:rsidR="004743C9" w:rsidRPr="00FE1044">
        <w:rPr>
          <w:sz w:val="24"/>
          <w:szCs w:val="24"/>
        </w:rPr>
        <w:t>h</w:t>
      </w:r>
      <w:r w:rsidR="002446B1" w:rsidRPr="00FE1044">
        <w:rPr>
          <w:sz w:val="24"/>
          <w:szCs w:val="24"/>
        </w:rPr>
        <w:t xml:space="preserve">ot </w:t>
      </w:r>
      <w:r w:rsidR="004743C9" w:rsidRPr="00FE1044">
        <w:rPr>
          <w:sz w:val="24"/>
          <w:szCs w:val="24"/>
        </w:rPr>
        <w:t>w</w:t>
      </w:r>
      <w:r w:rsidR="002446B1" w:rsidRPr="00FE1044">
        <w:rPr>
          <w:sz w:val="24"/>
          <w:szCs w:val="24"/>
        </w:rPr>
        <w:t>ater</w:t>
      </w:r>
      <w:bookmarkEnd w:id="10"/>
    </w:p>
    <w:p w14:paraId="038D090F" w14:textId="66C797AD" w:rsidR="00EA3F7B" w:rsidRDefault="00EA3F7B" w:rsidP="00EA3F7B">
      <w:r>
        <w:t xml:space="preserve">The hot water serving the </w:t>
      </w:r>
      <w:r w:rsidRPr="00323C16">
        <w:t xml:space="preserve">toilets and </w:t>
      </w:r>
      <w:r w:rsidR="00AA35E4">
        <w:t xml:space="preserve">office </w:t>
      </w:r>
      <w:r w:rsidRPr="00323C16">
        <w:t xml:space="preserve">kitchen areas </w:t>
      </w:r>
      <w:r>
        <w:t>is decentralised and heated via electric 3k</w:t>
      </w:r>
      <w:r w:rsidR="0095341B">
        <w:t>W</w:t>
      </w:r>
      <w:r>
        <w:t xml:space="preserve"> boilers or </w:t>
      </w:r>
      <w:r w:rsidR="0095341B">
        <w:t xml:space="preserve">electrical </w:t>
      </w:r>
      <w:r>
        <w:t>Zipp hydro taps.</w:t>
      </w:r>
    </w:p>
    <w:p w14:paraId="3A71C8FC" w14:textId="4B519D75" w:rsidR="007E44C5" w:rsidRPr="00FE1044" w:rsidRDefault="007F371A" w:rsidP="001A0EF9">
      <w:pPr>
        <w:pStyle w:val="Heading1"/>
        <w:rPr>
          <w:sz w:val="24"/>
          <w:szCs w:val="24"/>
        </w:rPr>
      </w:pPr>
      <w:bookmarkStart w:id="11" w:name="_Toc106877299"/>
      <w:r w:rsidRPr="00FE1044">
        <w:rPr>
          <w:sz w:val="24"/>
          <w:szCs w:val="24"/>
        </w:rPr>
        <w:t>1.</w:t>
      </w:r>
      <w:r w:rsidR="00EF3BC4">
        <w:rPr>
          <w:sz w:val="24"/>
          <w:szCs w:val="24"/>
        </w:rPr>
        <w:t>2</w:t>
      </w:r>
      <w:r w:rsidRPr="00FE1044">
        <w:rPr>
          <w:sz w:val="24"/>
          <w:szCs w:val="24"/>
        </w:rPr>
        <w:t xml:space="preserve">.7 </w:t>
      </w:r>
      <w:r w:rsidR="00DD7E30" w:rsidRPr="00FE1044">
        <w:rPr>
          <w:sz w:val="24"/>
          <w:szCs w:val="24"/>
        </w:rPr>
        <w:t>V</w:t>
      </w:r>
      <w:r w:rsidR="007E44C5" w:rsidRPr="00FE1044">
        <w:rPr>
          <w:sz w:val="24"/>
          <w:szCs w:val="24"/>
        </w:rPr>
        <w:t>entilation</w:t>
      </w:r>
      <w:bookmarkEnd w:id="11"/>
    </w:p>
    <w:p w14:paraId="3F845DED" w14:textId="6BFA4CE0" w:rsidR="007E44C5" w:rsidRDefault="007E44C5" w:rsidP="00AA35E4">
      <w:pPr>
        <w:jc w:val="both"/>
      </w:pPr>
      <w:r>
        <w:t>The office block relies on natural ventilation</w:t>
      </w:r>
      <w:r w:rsidR="001D2FA7">
        <w:t xml:space="preserve"> </w:t>
      </w:r>
      <w:r w:rsidR="00E24783">
        <w:t>achieved from</w:t>
      </w:r>
      <w:r w:rsidR="001D2FA7">
        <w:t xml:space="preserve"> manual operation of windows</w:t>
      </w:r>
      <w:r w:rsidR="00D95F0E">
        <w:t xml:space="preserve">. </w:t>
      </w:r>
      <w:r w:rsidR="002970A3">
        <w:t>T</w:t>
      </w:r>
      <w:r w:rsidR="00D95F0E">
        <w:t xml:space="preserve">he </w:t>
      </w:r>
      <w:r w:rsidR="00121990">
        <w:t>site’s</w:t>
      </w:r>
      <w:r w:rsidR="00D95F0E">
        <w:t xml:space="preserve"> location </w:t>
      </w:r>
      <w:r w:rsidR="00121990">
        <w:t xml:space="preserve">means </w:t>
      </w:r>
      <w:r w:rsidR="00A9243E">
        <w:t xml:space="preserve">there is no </w:t>
      </w:r>
      <w:r w:rsidR="00D95F0E">
        <w:t xml:space="preserve">requirement </w:t>
      </w:r>
      <w:r w:rsidR="00A9243E">
        <w:t xml:space="preserve">to </w:t>
      </w:r>
      <w:r w:rsidR="00913EB7">
        <w:t xml:space="preserve">keep </w:t>
      </w:r>
      <w:r w:rsidR="000F46C7">
        <w:t>urban</w:t>
      </w:r>
      <w:r w:rsidR="00913EB7">
        <w:t xml:space="preserve"> noise pollution out</w:t>
      </w:r>
      <w:r w:rsidR="00D95F0E">
        <w:t>.</w:t>
      </w:r>
    </w:p>
    <w:p w14:paraId="4600CDF4" w14:textId="77777777" w:rsidR="007E1348" w:rsidRDefault="007E1348">
      <w:pPr>
        <w:rPr>
          <w:b/>
          <w:bCs/>
        </w:rPr>
      </w:pPr>
    </w:p>
    <w:p w14:paraId="6109F29B" w14:textId="0AA46FA5" w:rsidR="00797810" w:rsidRPr="00FE1044" w:rsidRDefault="007F371A" w:rsidP="00E16589">
      <w:pPr>
        <w:pStyle w:val="Heading1"/>
        <w:rPr>
          <w:sz w:val="24"/>
          <w:szCs w:val="24"/>
        </w:rPr>
      </w:pPr>
      <w:bookmarkStart w:id="12" w:name="_Toc106877300"/>
      <w:r w:rsidRPr="00FE1044">
        <w:rPr>
          <w:sz w:val="24"/>
          <w:szCs w:val="24"/>
        </w:rPr>
        <w:lastRenderedPageBreak/>
        <w:t>1.</w:t>
      </w:r>
      <w:r w:rsidR="00EF3BC4">
        <w:rPr>
          <w:sz w:val="24"/>
          <w:szCs w:val="24"/>
        </w:rPr>
        <w:t>2</w:t>
      </w:r>
      <w:r w:rsidRPr="00FE1044">
        <w:rPr>
          <w:sz w:val="24"/>
          <w:szCs w:val="24"/>
        </w:rPr>
        <w:t xml:space="preserve">.8 </w:t>
      </w:r>
      <w:r w:rsidR="00E24783">
        <w:rPr>
          <w:sz w:val="24"/>
          <w:szCs w:val="24"/>
        </w:rPr>
        <w:t>Task l</w:t>
      </w:r>
      <w:r w:rsidR="006A782F" w:rsidRPr="00FE1044">
        <w:rPr>
          <w:sz w:val="24"/>
          <w:szCs w:val="24"/>
        </w:rPr>
        <w:t>ighting</w:t>
      </w:r>
      <w:bookmarkEnd w:id="12"/>
    </w:p>
    <w:p w14:paraId="5C59C116" w14:textId="01988BAF" w:rsidR="006A782F" w:rsidRPr="00BD65A3" w:rsidRDefault="006A782F">
      <w:r w:rsidRPr="00BD65A3">
        <w:t xml:space="preserve">60% of the </w:t>
      </w:r>
      <w:r w:rsidR="006E4B4E">
        <w:t>building is</w:t>
      </w:r>
      <w:r w:rsidRPr="00BD65A3">
        <w:t xml:space="preserve"> fitted with </w:t>
      </w:r>
      <w:r w:rsidR="00BD65A3">
        <w:t>A</w:t>
      </w:r>
      <w:r w:rsidRPr="00BD65A3">
        <w:t>nsel</w:t>
      </w:r>
      <w:r w:rsidR="00BD65A3">
        <w:t>l</w:t>
      </w:r>
      <w:r w:rsidR="00347CB6" w:rsidRPr="00BD65A3">
        <w:t xml:space="preserve"> endurance LED recessed panel</w:t>
      </w:r>
      <w:r w:rsidR="00BD65A3">
        <w:t>s</w:t>
      </w:r>
      <w:r w:rsidR="00347CB6" w:rsidRPr="00BD65A3">
        <w:t xml:space="preserve">, </w:t>
      </w:r>
      <w:r w:rsidR="006E4B4E">
        <w:t xml:space="preserve">with </w:t>
      </w:r>
      <w:r w:rsidR="00347CB6" w:rsidRPr="00BD65A3">
        <w:t xml:space="preserve">the remainder </w:t>
      </w:r>
      <w:r w:rsidR="006E4B4E">
        <w:t>being</w:t>
      </w:r>
      <w:r w:rsidR="001F42A7">
        <w:t xml:space="preserve"> </w:t>
      </w:r>
      <w:r w:rsidR="00BD65A3" w:rsidRPr="00BD65A3">
        <w:t>fluorescent T</w:t>
      </w:r>
      <w:r w:rsidR="001F42A7">
        <w:t>8</w:t>
      </w:r>
      <w:r w:rsidR="00BD65A3" w:rsidRPr="00BD65A3">
        <w:t xml:space="preserve"> fittings</w:t>
      </w:r>
      <w:r w:rsidR="006E4B4E">
        <w:t>.</w:t>
      </w:r>
    </w:p>
    <w:p w14:paraId="48237A7D" w14:textId="72C84EB7" w:rsidR="008846D9" w:rsidRPr="00FE1044" w:rsidRDefault="007F371A" w:rsidP="00E16589">
      <w:pPr>
        <w:pStyle w:val="Heading1"/>
        <w:rPr>
          <w:sz w:val="24"/>
          <w:szCs w:val="24"/>
        </w:rPr>
      </w:pPr>
      <w:bookmarkStart w:id="13" w:name="_Toc106877301"/>
      <w:r w:rsidRPr="00FE1044">
        <w:rPr>
          <w:sz w:val="24"/>
          <w:szCs w:val="24"/>
        </w:rPr>
        <w:t>1.</w:t>
      </w:r>
      <w:r w:rsidR="00EF3BC4">
        <w:rPr>
          <w:sz w:val="24"/>
          <w:szCs w:val="24"/>
        </w:rPr>
        <w:t>2</w:t>
      </w:r>
      <w:r w:rsidRPr="00FE1044">
        <w:rPr>
          <w:sz w:val="24"/>
          <w:szCs w:val="24"/>
        </w:rPr>
        <w:t xml:space="preserve">.9 </w:t>
      </w:r>
      <w:r w:rsidR="008846D9" w:rsidRPr="00FE1044">
        <w:rPr>
          <w:sz w:val="24"/>
          <w:szCs w:val="24"/>
        </w:rPr>
        <w:t>Restaurant gas boilers</w:t>
      </w:r>
      <w:bookmarkEnd w:id="13"/>
    </w:p>
    <w:p w14:paraId="29098568" w14:textId="32E81801" w:rsidR="00AA35E4" w:rsidRDefault="00AA35E4">
      <w:r>
        <w:t>There are two small condensing gas boilers</w:t>
      </w:r>
      <w:r w:rsidR="00201CE6">
        <w:t xml:space="preserve"> </w:t>
      </w:r>
      <w:r>
        <w:t>serv</w:t>
      </w:r>
      <w:r w:rsidR="00201CE6">
        <w:t>ing</w:t>
      </w:r>
      <w:r>
        <w:t xml:space="preserve"> the restaurant with hot water.</w:t>
      </w:r>
    </w:p>
    <w:p w14:paraId="3DED9736" w14:textId="2A8BB2FA" w:rsidR="00F123A2" w:rsidRPr="00FE1044" w:rsidRDefault="007F371A" w:rsidP="00AD59E1">
      <w:pPr>
        <w:pStyle w:val="Heading1"/>
        <w:rPr>
          <w:sz w:val="24"/>
          <w:szCs w:val="24"/>
        </w:rPr>
      </w:pPr>
      <w:bookmarkStart w:id="14" w:name="_Toc106877302"/>
      <w:r w:rsidRPr="00FE1044">
        <w:rPr>
          <w:sz w:val="24"/>
          <w:szCs w:val="24"/>
        </w:rPr>
        <w:t>1.</w:t>
      </w:r>
      <w:r w:rsidR="00EF3BC4">
        <w:rPr>
          <w:sz w:val="24"/>
          <w:szCs w:val="24"/>
        </w:rPr>
        <w:t>3</w:t>
      </w:r>
      <w:r w:rsidRPr="00FE1044">
        <w:rPr>
          <w:sz w:val="24"/>
          <w:szCs w:val="24"/>
        </w:rPr>
        <w:t xml:space="preserve"> </w:t>
      </w:r>
      <w:r w:rsidR="00093872" w:rsidRPr="00FE1044">
        <w:rPr>
          <w:sz w:val="24"/>
          <w:szCs w:val="24"/>
        </w:rPr>
        <w:t xml:space="preserve">Building </w:t>
      </w:r>
      <w:r w:rsidR="001D2FA7" w:rsidRPr="00FE1044">
        <w:rPr>
          <w:sz w:val="24"/>
          <w:szCs w:val="24"/>
        </w:rPr>
        <w:t>f</w:t>
      </w:r>
      <w:r w:rsidR="00093872" w:rsidRPr="00FE1044">
        <w:rPr>
          <w:sz w:val="24"/>
          <w:szCs w:val="24"/>
        </w:rPr>
        <w:t>abric</w:t>
      </w:r>
      <w:bookmarkEnd w:id="14"/>
    </w:p>
    <w:p w14:paraId="7E0FBE6A" w14:textId="4BE30427" w:rsidR="001D2FA7" w:rsidRDefault="001D2FA7" w:rsidP="001D2FA7">
      <w:pPr>
        <w:jc w:val="both"/>
      </w:pPr>
      <w:r>
        <w:t xml:space="preserve">A reinforced concrete frame building with concrete columns at approximately 3m </w:t>
      </w:r>
      <w:r w:rsidR="00B84890">
        <w:t>centres</w:t>
      </w:r>
      <w:r>
        <w:t xml:space="preserve"> and a flat concrete slab spanning between the columns. There are 300mm long reinforced concrete drop heads either side of the top of the external columns. </w:t>
      </w:r>
    </w:p>
    <w:p w14:paraId="33E0FAD3" w14:textId="085EC490" w:rsidR="00F874B1" w:rsidRDefault="001D2FA7" w:rsidP="001D2FA7">
      <w:pPr>
        <w:jc w:val="both"/>
      </w:pPr>
      <w:r>
        <w:t xml:space="preserve">The </w:t>
      </w:r>
      <w:r w:rsidR="00F335F7">
        <w:t xml:space="preserve">external </w:t>
      </w:r>
      <w:r>
        <w:t>walls are of cavity masonry construction</w:t>
      </w:r>
      <w:r w:rsidR="0073375D">
        <w:t>, with no insulation</w:t>
      </w:r>
      <w:r>
        <w:t>.</w:t>
      </w:r>
    </w:p>
    <w:p w14:paraId="6B3CD8C0" w14:textId="25EEAEE6" w:rsidR="00F874B1" w:rsidRDefault="00D07037" w:rsidP="001D2FA7">
      <w:pPr>
        <w:jc w:val="both"/>
      </w:pPr>
      <w:r>
        <w:t>T</w:t>
      </w:r>
      <w:r w:rsidR="00F874B1">
        <w:t xml:space="preserve">he </w:t>
      </w:r>
      <w:r w:rsidR="00754642">
        <w:t>extent of any</w:t>
      </w:r>
      <w:r w:rsidR="00F874B1">
        <w:t xml:space="preserve"> insulation </w:t>
      </w:r>
      <w:r w:rsidR="00754642">
        <w:t xml:space="preserve">on the flat roof is not known, therefore </w:t>
      </w:r>
      <w:r w:rsidR="006218AB">
        <w:t xml:space="preserve">presumed </w:t>
      </w:r>
      <w:r w:rsidR="00754642">
        <w:t>not present.</w:t>
      </w:r>
      <w:r w:rsidR="00B91A80">
        <w:t xml:space="preserve"> </w:t>
      </w:r>
    </w:p>
    <w:p w14:paraId="0A02FB92" w14:textId="12903CB7" w:rsidR="002C60AA" w:rsidRDefault="002C60AA" w:rsidP="001D2FA7">
      <w:pPr>
        <w:jc w:val="both"/>
      </w:pPr>
      <w:r>
        <w:t>The windows are double glazed.</w:t>
      </w:r>
    </w:p>
    <w:p w14:paraId="16657FCB" w14:textId="204BFF6A" w:rsidR="00093872" w:rsidRPr="00FE1044" w:rsidRDefault="007F371A" w:rsidP="00AD59E1">
      <w:pPr>
        <w:pStyle w:val="Heading1"/>
        <w:rPr>
          <w:sz w:val="24"/>
          <w:szCs w:val="24"/>
        </w:rPr>
      </w:pPr>
      <w:bookmarkStart w:id="15" w:name="_Toc106877303"/>
      <w:r w:rsidRPr="00FE1044">
        <w:rPr>
          <w:sz w:val="24"/>
          <w:szCs w:val="24"/>
        </w:rPr>
        <w:t>1.</w:t>
      </w:r>
      <w:r w:rsidR="00EF3BC4">
        <w:rPr>
          <w:sz w:val="24"/>
          <w:szCs w:val="24"/>
        </w:rPr>
        <w:t>4</w:t>
      </w:r>
      <w:r w:rsidRPr="00FE1044">
        <w:rPr>
          <w:sz w:val="24"/>
          <w:szCs w:val="24"/>
        </w:rPr>
        <w:t xml:space="preserve"> B</w:t>
      </w:r>
      <w:r w:rsidR="00093872" w:rsidRPr="00FE1044">
        <w:rPr>
          <w:sz w:val="24"/>
          <w:szCs w:val="24"/>
        </w:rPr>
        <w:t xml:space="preserve">uilding </w:t>
      </w:r>
      <w:r w:rsidR="004743C9" w:rsidRPr="00FE1044">
        <w:rPr>
          <w:sz w:val="24"/>
          <w:szCs w:val="24"/>
        </w:rPr>
        <w:t>f</w:t>
      </w:r>
      <w:r w:rsidR="00093872" w:rsidRPr="00FE1044">
        <w:rPr>
          <w:sz w:val="24"/>
          <w:szCs w:val="24"/>
        </w:rPr>
        <w:t>abric</w:t>
      </w:r>
      <w:r w:rsidR="0054753A" w:rsidRPr="00FE1044">
        <w:rPr>
          <w:sz w:val="24"/>
          <w:szCs w:val="24"/>
        </w:rPr>
        <w:t xml:space="preserve"> </w:t>
      </w:r>
      <w:r w:rsidR="00337BA2">
        <w:rPr>
          <w:sz w:val="24"/>
          <w:szCs w:val="24"/>
        </w:rPr>
        <w:t>interface with building services</w:t>
      </w:r>
      <w:bookmarkEnd w:id="15"/>
    </w:p>
    <w:p w14:paraId="74F1EF79" w14:textId="4337EF7B" w:rsidR="00EE5041" w:rsidRDefault="00D27AE1" w:rsidP="007D46CF">
      <w:pPr>
        <w:jc w:val="both"/>
      </w:pPr>
      <w:r w:rsidRPr="00D27AE1">
        <w:t xml:space="preserve">The building </w:t>
      </w:r>
      <w:r w:rsidR="001C6627">
        <w:t xml:space="preserve">services </w:t>
      </w:r>
      <w:r w:rsidR="005C6409" w:rsidRPr="008A27D6">
        <w:rPr>
          <w:i/>
          <w:iCs/>
        </w:rPr>
        <w:t>when working properly they often tend to be ignored or taken for granted, whilst poor performance can cause discomfort and occupant dissatisfaction and contribute to reduced productivity</w:t>
      </w:r>
      <w:r w:rsidR="0087304D">
        <w:rPr>
          <w:i/>
          <w:iCs/>
        </w:rPr>
        <w:t>,</w:t>
      </w:r>
      <w:r w:rsidR="008A27D6">
        <w:t xml:space="preserve"> CIBSE (20</w:t>
      </w:r>
      <w:r w:rsidR="0087304D">
        <w:t>05</w:t>
      </w:r>
      <w:r w:rsidR="008A27D6">
        <w:t>)</w:t>
      </w:r>
      <w:r w:rsidR="0087304D">
        <w:t>.</w:t>
      </w:r>
    </w:p>
    <w:p w14:paraId="7D43317E" w14:textId="0E7E77AD" w:rsidR="0011670C" w:rsidRDefault="008A27D6" w:rsidP="007D46CF">
      <w:pPr>
        <w:jc w:val="both"/>
      </w:pPr>
      <w:r>
        <w:t xml:space="preserve">The building services and fabric works </w:t>
      </w:r>
      <w:r w:rsidR="000A7E97">
        <w:t xml:space="preserve">well considering the </w:t>
      </w:r>
      <w:r w:rsidR="00793D39">
        <w:t>buildings</w:t>
      </w:r>
      <w:r w:rsidR="00642AAF">
        <w:t xml:space="preserve"> </w:t>
      </w:r>
      <w:r w:rsidR="000A7E97">
        <w:t>year of constructio</w:t>
      </w:r>
      <w:r w:rsidR="004C587C">
        <w:t>n</w:t>
      </w:r>
      <w:r>
        <w:t>.</w:t>
      </w:r>
    </w:p>
    <w:p w14:paraId="5F60CDD0" w14:textId="0F8F5DAE" w:rsidR="00EE5041" w:rsidRDefault="007E1348" w:rsidP="007E1348">
      <w:pPr>
        <w:jc w:val="both"/>
      </w:pPr>
      <w:r>
        <w:t>The biomass boiler is sized to meet the baseload demand of the building</w:t>
      </w:r>
      <w:r w:rsidR="00EE5041">
        <w:t xml:space="preserve">, </w:t>
      </w:r>
      <w:r>
        <w:t>the gas boilers provide heat output for</w:t>
      </w:r>
      <w:r w:rsidR="00EE5041">
        <w:t>:</w:t>
      </w:r>
    </w:p>
    <w:p w14:paraId="50A2220C" w14:textId="3D514276" w:rsidR="00EE5041" w:rsidRDefault="007E1348" w:rsidP="00EE5041">
      <w:pPr>
        <w:pStyle w:val="ListParagraph"/>
        <w:numPr>
          <w:ilvl w:val="0"/>
          <w:numId w:val="34"/>
        </w:numPr>
        <w:jc w:val="both"/>
      </w:pPr>
      <w:r>
        <w:t>low demand</w:t>
      </w:r>
      <w:r w:rsidR="00EE5041">
        <w:t>,</w:t>
      </w:r>
      <w:r>
        <w:t xml:space="preserve"> </w:t>
      </w:r>
    </w:p>
    <w:p w14:paraId="7B496384" w14:textId="5AACA017" w:rsidR="00EE5041" w:rsidRDefault="007E1348" w:rsidP="00EE5041">
      <w:pPr>
        <w:pStyle w:val="ListParagraph"/>
        <w:numPr>
          <w:ilvl w:val="0"/>
          <w:numId w:val="34"/>
        </w:numPr>
        <w:jc w:val="both"/>
      </w:pPr>
      <w:r>
        <w:t xml:space="preserve">high </w:t>
      </w:r>
      <w:r w:rsidR="00B4554F">
        <w:t>deman</w:t>
      </w:r>
      <w:r w:rsidR="00EE5041">
        <w:t>d</w:t>
      </w:r>
      <w:r>
        <w:t xml:space="preserve"> or</w:t>
      </w:r>
    </w:p>
    <w:p w14:paraId="27E9F311" w14:textId="56E1F0A8" w:rsidR="007E1348" w:rsidRDefault="007E1348" w:rsidP="00EE5041">
      <w:pPr>
        <w:pStyle w:val="ListParagraph"/>
        <w:numPr>
          <w:ilvl w:val="0"/>
          <w:numId w:val="34"/>
        </w:numPr>
        <w:jc w:val="both"/>
      </w:pPr>
      <w:r>
        <w:t xml:space="preserve">biomass failure. </w:t>
      </w:r>
    </w:p>
    <w:p w14:paraId="551E9C74" w14:textId="78670C88" w:rsidR="007E1348" w:rsidRDefault="007E1348" w:rsidP="007E1348">
      <w:pPr>
        <w:jc w:val="both"/>
      </w:pPr>
      <w:r w:rsidRPr="00642AAF">
        <w:rPr>
          <w:i/>
          <w:iCs/>
        </w:rPr>
        <w:t>Although some biomass boilers can modulate, they are inherently most efficient and lowest polluting when run at high output with as few stops and starts as possible</w:t>
      </w:r>
      <w:r w:rsidR="008E3F59">
        <w:t>,</w:t>
      </w:r>
      <w:r>
        <w:t xml:space="preserve"> CIBSE (2016)</w:t>
      </w:r>
      <w:r w:rsidR="008E3F59">
        <w:t>.</w:t>
      </w:r>
    </w:p>
    <w:p w14:paraId="126500B6" w14:textId="79535B69" w:rsidR="007E1348" w:rsidRDefault="007E1348" w:rsidP="007E1348">
      <w:pPr>
        <w:jc w:val="both"/>
      </w:pPr>
      <w:r>
        <w:t>The heating boilers</w:t>
      </w:r>
      <w:r w:rsidR="00E16B32">
        <w:t xml:space="preserve"> </w:t>
      </w:r>
      <w:r>
        <w:t xml:space="preserve">charge </w:t>
      </w:r>
      <w:r w:rsidR="00B32436">
        <w:t>the</w:t>
      </w:r>
      <w:r>
        <w:t xml:space="preserve"> thermal stores with hot water, ready for network distribution, via five perimeter convector heating</w:t>
      </w:r>
      <w:r w:rsidRPr="00937E69">
        <w:t xml:space="preserve"> </w:t>
      </w:r>
      <w:r>
        <w:t>zones</w:t>
      </w:r>
      <w:r w:rsidR="0086443F">
        <w:t>,</w:t>
      </w:r>
      <w:r w:rsidR="00512F14">
        <w:t xml:space="preserve"> </w:t>
      </w:r>
      <w:r w:rsidR="00EE5041">
        <w:t>then</w:t>
      </w:r>
      <w:r w:rsidR="0009314C">
        <w:t xml:space="preserve"> finally</w:t>
      </w:r>
      <w:r w:rsidR="00EE5041">
        <w:t xml:space="preserve"> </w:t>
      </w:r>
      <w:r w:rsidR="00512F14">
        <w:t>finned convectors</w:t>
      </w:r>
      <w:r w:rsidR="00436957">
        <w:t xml:space="preserve"> in areas of occupation</w:t>
      </w:r>
      <w:r w:rsidR="00512F14">
        <w:t>.</w:t>
      </w:r>
      <w:r w:rsidR="00DA7C6F">
        <w:t xml:space="preserve"> The pipework is lagged and moves through the site </w:t>
      </w:r>
      <w:r w:rsidR="00436957">
        <w:t xml:space="preserve">within </w:t>
      </w:r>
      <w:r w:rsidR="00A60747">
        <w:t xml:space="preserve">voids and risers. </w:t>
      </w:r>
      <w:r w:rsidR="00BA06DA">
        <w:t>Asbestos containing material</w:t>
      </w:r>
      <w:r w:rsidR="00B76CC5">
        <w:t>s</w:t>
      </w:r>
      <w:r w:rsidR="00BA06DA">
        <w:t xml:space="preserve"> have commonly been identified in the</w:t>
      </w:r>
      <w:r w:rsidR="00B76CC5">
        <w:t>se locations</w:t>
      </w:r>
      <w:r w:rsidR="00DA039F">
        <w:t xml:space="preserve">, </w:t>
      </w:r>
      <w:r w:rsidR="00BC387D">
        <w:t>making access</w:t>
      </w:r>
      <w:r w:rsidR="00135E20">
        <w:t xml:space="preserve"> </w:t>
      </w:r>
      <w:r w:rsidR="00EE5041">
        <w:t>for</w:t>
      </w:r>
      <w:r w:rsidR="00135E20">
        <w:t xml:space="preserve"> maintenance </w:t>
      </w:r>
      <w:r w:rsidR="00653177">
        <w:t>challenging.</w:t>
      </w:r>
    </w:p>
    <w:p w14:paraId="7CEA6E40" w14:textId="20D3404E" w:rsidR="004C587C" w:rsidRPr="00512F14" w:rsidRDefault="00CF37F5" w:rsidP="00EE5041">
      <w:pPr>
        <w:jc w:val="both"/>
      </w:pPr>
      <w:r>
        <w:t>During the heating season</w:t>
      </w:r>
      <w:r w:rsidR="00A17B12">
        <w:t xml:space="preserve"> the </w:t>
      </w:r>
      <w:r w:rsidR="00713872">
        <w:t>concrete</w:t>
      </w:r>
      <w:r w:rsidR="0006050A">
        <w:t xml:space="preserve"> framed</w:t>
      </w:r>
      <w:r w:rsidR="00713872">
        <w:t xml:space="preserve"> </w:t>
      </w:r>
      <w:r w:rsidR="00A17B12">
        <w:t>building retains heat well</w:t>
      </w:r>
      <w:r w:rsidR="00EE5041">
        <w:t xml:space="preserve">, when </w:t>
      </w:r>
      <w:r w:rsidR="00653177">
        <w:t>at target</w:t>
      </w:r>
      <w:r w:rsidR="00EE5041">
        <w:t xml:space="preserve"> </w:t>
      </w:r>
      <w:r w:rsidR="00EE5041" w:rsidRPr="0006050A">
        <w:t>temperature</w:t>
      </w:r>
      <w:r w:rsidR="00653177">
        <w:t>.</w:t>
      </w:r>
      <w:r w:rsidR="00A17B12">
        <w:t xml:space="preserve"> </w:t>
      </w:r>
      <w:r w:rsidR="00AE21BB">
        <w:t>However,</w:t>
      </w:r>
      <w:r w:rsidR="00A17B12">
        <w:t xml:space="preserve"> </w:t>
      </w:r>
      <w:r w:rsidR="00AE21BB">
        <w:t xml:space="preserve">following </w:t>
      </w:r>
      <w:r w:rsidR="00A17B12">
        <w:t xml:space="preserve">long periods of </w:t>
      </w:r>
      <w:r w:rsidR="002F48C9">
        <w:t xml:space="preserve">inoccupation, </w:t>
      </w:r>
      <w:r w:rsidR="00EE5041">
        <w:t>such as</w:t>
      </w:r>
      <w:r w:rsidR="002F48C9">
        <w:t xml:space="preserve"> bank holiday periods, the building</w:t>
      </w:r>
      <w:r w:rsidR="00653177">
        <w:t>s fabric</w:t>
      </w:r>
      <w:r w:rsidR="002F48C9">
        <w:t xml:space="preserve"> can take </w:t>
      </w:r>
      <w:r w:rsidR="00DA039F">
        <w:t xml:space="preserve">time </w:t>
      </w:r>
      <w:r w:rsidR="00C1613D">
        <w:t>to re</w:t>
      </w:r>
      <w:r w:rsidR="00EE5041">
        <w:t>turn</w:t>
      </w:r>
      <w:r w:rsidR="00C1613D">
        <w:t xml:space="preserve"> to previous heat retention levels.</w:t>
      </w:r>
    </w:p>
    <w:p w14:paraId="2C6A6FD0" w14:textId="57E2A42F" w:rsidR="00006C8D" w:rsidRDefault="00B4554F">
      <w:r w:rsidRPr="0006050A">
        <w:t xml:space="preserve">The electrical infrastructure </w:t>
      </w:r>
      <w:r w:rsidR="00135E20" w:rsidRPr="0006050A">
        <w:t>is predominately</w:t>
      </w:r>
      <w:r w:rsidRPr="0006050A">
        <w:t xml:space="preserve"> affixed to ceiling slabs within voids, or walls. It </w:t>
      </w:r>
      <w:r w:rsidR="00DA7C6F" w:rsidRPr="0006050A">
        <w:t xml:space="preserve">travels between floors in </w:t>
      </w:r>
      <w:r w:rsidR="00EE5041" w:rsidRPr="0006050A">
        <w:t>dedicated</w:t>
      </w:r>
      <w:r w:rsidR="00DA7C6F" w:rsidRPr="0006050A">
        <w:t xml:space="preserve"> electrical risers.</w:t>
      </w:r>
    </w:p>
    <w:p w14:paraId="65A3CE2A" w14:textId="277C46FB" w:rsidR="004C587C" w:rsidRDefault="00006C8D">
      <w:r>
        <w:t xml:space="preserve">Foul drainage </w:t>
      </w:r>
      <w:r w:rsidR="00EE5041">
        <w:t xml:space="preserve">pipework </w:t>
      </w:r>
      <w:r w:rsidR="00DF72DF">
        <w:t>departs</w:t>
      </w:r>
      <w:r>
        <w:t xml:space="preserve"> fro</w:t>
      </w:r>
      <w:r w:rsidR="00EE5041">
        <w:t>m the main building with</w:t>
      </w:r>
      <w:r w:rsidR="008F674F">
        <w:t xml:space="preserve">in </w:t>
      </w:r>
      <w:r w:rsidR="00342936">
        <w:t>the centre</w:t>
      </w:r>
      <w:r w:rsidR="008F674F">
        <w:t xml:space="preserve"> of the light wells</w:t>
      </w:r>
      <w:r w:rsidR="00EE5041">
        <w:t>, it</w:t>
      </w:r>
      <w:r w:rsidR="008F674F">
        <w:t xml:space="preserve"> then </w:t>
      </w:r>
      <w:r w:rsidR="00EE5041">
        <w:t xml:space="preserve">travels </w:t>
      </w:r>
      <w:r w:rsidR="008F674F">
        <w:t>underneath the building</w:t>
      </w:r>
      <w:r w:rsidR="00EE5041">
        <w:t>,</w:t>
      </w:r>
      <w:r w:rsidR="008F674F">
        <w:t xml:space="preserve"> </w:t>
      </w:r>
      <w:r w:rsidR="008F674F" w:rsidRPr="00342936">
        <w:t>to exit the site</w:t>
      </w:r>
      <w:r w:rsidR="00AD12EA">
        <w:t>.</w:t>
      </w:r>
      <w:r w:rsidR="00342936">
        <w:t xml:space="preserve"> </w:t>
      </w:r>
    </w:p>
    <w:p w14:paraId="47198F1F" w14:textId="7F63C534" w:rsidR="00342936" w:rsidRPr="00006C8D" w:rsidRDefault="00342936" w:rsidP="0009233A">
      <w:pPr>
        <w:jc w:val="both"/>
      </w:pPr>
      <w:r>
        <w:t xml:space="preserve">The main incoming water mains enters the basement from </w:t>
      </w:r>
      <w:r w:rsidR="00504528">
        <w:t xml:space="preserve">New Zealand </w:t>
      </w:r>
      <w:r w:rsidR="00344192">
        <w:t>Road,</w:t>
      </w:r>
      <w:r w:rsidR="00504528">
        <w:t xml:space="preserve"> and the</w:t>
      </w:r>
      <w:r w:rsidR="006B25C2">
        <w:t>n supplies the</w:t>
      </w:r>
      <w:r w:rsidR="00504528">
        <w:t xml:space="preserve"> water tanks </w:t>
      </w:r>
      <w:r w:rsidR="006B25C2">
        <w:t>in</w:t>
      </w:r>
      <w:r w:rsidR="00504528">
        <w:t xml:space="preserve"> the roof plant rooms. </w:t>
      </w:r>
      <w:r w:rsidR="00E9718B">
        <w:t xml:space="preserve">Some tanks serve the toilets and other wider networks. The fire </w:t>
      </w:r>
      <w:r w:rsidR="00E9718B">
        <w:lastRenderedPageBreak/>
        <w:t xml:space="preserve">hydrant main serves </w:t>
      </w:r>
      <w:r w:rsidR="00344192">
        <w:t>a small area in the</w:t>
      </w:r>
      <w:r w:rsidR="006B25C2">
        <w:t xml:space="preserve"> </w:t>
      </w:r>
      <w:r w:rsidR="00344192">
        <w:t xml:space="preserve">repository and an external fire main </w:t>
      </w:r>
      <w:r w:rsidR="00025349">
        <w:t>encircling</w:t>
      </w:r>
      <w:r w:rsidR="00344192">
        <w:t xml:space="preserve"> </w:t>
      </w:r>
      <w:r w:rsidR="00647D86">
        <w:t>70% of the external perimeter.</w:t>
      </w:r>
    </w:p>
    <w:p w14:paraId="31155E12" w14:textId="55CAF294" w:rsidR="00BE2FCC" w:rsidRPr="00FE1044" w:rsidRDefault="007F371A" w:rsidP="00FE1044">
      <w:pPr>
        <w:pStyle w:val="Heading1"/>
        <w:rPr>
          <w:sz w:val="24"/>
          <w:szCs w:val="24"/>
        </w:rPr>
      </w:pPr>
      <w:bookmarkStart w:id="16" w:name="_Toc106877304"/>
      <w:r w:rsidRPr="00FE1044">
        <w:rPr>
          <w:sz w:val="24"/>
          <w:szCs w:val="24"/>
        </w:rPr>
        <w:t>1.</w:t>
      </w:r>
      <w:r w:rsidR="00EF3BC4">
        <w:rPr>
          <w:sz w:val="24"/>
          <w:szCs w:val="24"/>
        </w:rPr>
        <w:t>5</w:t>
      </w:r>
      <w:r w:rsidRPr="00FE1044">
        <w:rPr>
          <w:sz w:val="24"/>
          <w:szCs w:val="24"/>
        </w:rPr>
        <w:t xml:space="preserve"> T</w:t>
      </w:r>
      <w:r w:rsidR="00BE2FCC" w:rsidRPr="00FE1044">
        <w:rPr>
          <w:sz w:val="24"/>
          <w:szCs w:val="24"/>
        </w:rPr>
        <w:t>hermal comfort strategy</w:t>
      </w:r>
      <w:bookmarkEnd w:id="16"/>
    </w:p>
    <w:p w14:paraId="28A85E68" w14:textId="75589815" w:rsidR="00180851" w:rsidRDefault="00DC04DB" w:rsidP="00180851">
      <w:pPr>
        <w:pStyle w:val="ListParagraph"/>
        <w:numPr>
          <w:ilvl w:val="0"/>
          <w:numId w:val="37"/>
        </w:numPr>
        <w:jc w:val="both"/>
      </w:pPr>
      <w:r>
        <w:t>T</w:t>
      </w:r>
      <w:r w:rsidR="00FB0B15">
        <w:t xml:space="preserve">arget temperature </w:t>
      </w:r>
      <w:r w:rsidR="00D90435">
        <w:t>is a</w:t>
      </w:r>
      <w:r w:rsidR="00FB0B15">
        <w:t xml:space="preserve"> </w:t>
      </w:r>
      <w:r w:rsidR="00D90435">
        <w:t>minimum 21</w:t>
      </w:r>
      <w:r w:rsidR="00FB0B15" w:rsidRPr="00180851">
        <w:rPr>
          <w:vertAlign w:val="superscript"/>
        </w:rPr>
        <w:t>o</w:t>
      </w:r>
      <w:r w:rsidR="000C1429">
        <w:t>C</w:t>
      </w:r>
      <w:r w:rsidR="00AC0488">
        <w:t xml:space="preserve">, </w:t>
      </w:r>
      <w:r w:rsidR="000C1429" w:rsidRPr="00180851">
        <w:rPr>
          <w:i/>
          <w:iCs/>
        </w:rPr>
        <w:t>buildings such as offices, the internal conditions may be specified as requiring a resultant temperature of 22±2°C</w:t>
      </w:r>
      <w:r w:rsidR="0054753A">
        <w:t xml:space="preserve">, </w:t>
      </w:r>
      <w:r w:rsidR="006E2D2C">
        <w:t>according to BRSIA (2017)</w:t>
      </w:r>
      <w:r w:rsidR="002C71A1">
        <w:t>.</w:t>
      </w:r>
      <w:r w:rsidR="00180851" w:rsidRPr="00180851">
        <w:t xml:space="preserve"> </w:t>
      </w:r>
    </w:p>
    <w:p w14:paraId="013CA6E8" w14:textId="423249E0" w:rsidR="00180851" w:rsidRDefault="00180851" w:rsidP="00A57977">
      <w:pPr>
        <w:pStyle w:val="ListParagraph"/>
        <w:numPr>
          <w:ilvl w:val="0"/>
          <w:numId w:val="24"/>
        </w:numPr>
        <w:jc w:val="both"/>
      </w:pPr>
      <w:r>
        <w:t xml:space="preserve">Housekeeping arrangements in winter and summer to activate/disengage magnetic fire door retainers respectively. This has some control of draft through put. Similar </w:t>
      </w:r>
      <w:r w:rsidR="00124AF9">
        <w:t xml:space="preserve">staff </w:t>
      </w:r>
      <w:r>
        <w:t>communications are shared for manual window controls, blinds, personal fan usage and employee dress code.</w:t>
      </w:r>
    </w:p>
    <w:p w14:paraId="694F91AE" w14:textId="2CCDAE87" w:rsidR="0013793D" w:rsidRPr="0051147D" w:rsidRDefault="006E774E" w:rsidP="00A57977">
      <w:pPr>
        <w:pStyle w:val="ListParagraph"/>
        <w:numPr>
          <w:ilvl w:val="0"/>
          <w:numId w:val="24"/>
        </w:numPr>
        <w:jc w:val="both"/>
      </w:pPr>
      <w:r>
        <w:t>O</w:t>
      </w:r>
      <w:r w:rsidR="0013793D">
        <w:t>ccupation parameters set manually on the BMS</w:t>
      </w:r>
      <w:r w:rsidR="0054753A">
        <w:t xml:space="preserve">, </w:t>
      </w:r>
      <w:r w:rsidR="007139A7">
        <w:t xml:space="preserve">empowering </w:t>
      </w:r>
      <w:r w:rsidR="0054753A">
        <w:t>it to</w:t>
      </w:r>
      <w:r w:rsidR="007F108B">
        <w:t xml:space="preserve"> </w:t>
      </w:r>
      <w:r w:rsidR="00180851">
        <w:t>automatically control</w:t>
      </w:r>
      <w:r w:rsidR="0013793D">
        <w:t xml:space="preserve"> </w:t>
      </w:r>
      <w:r w:rsidR="00C8421E">
        <w:t>h</w:t>
      </w:r>
      <w:r w:rsidR="0013793D">
        <w:t xml:space="preserve">eating output, factoring </w:t>
      </w:r>
      <w:r w:rsidR="00E137EE">
        <w:t>in start</w:t>
      </w:r>
      <w:r w:rsidR="00806A1C">
        <w:t xml:space="preserve">/stop </w:t>
      </w:r>
      <w:r w:rsidR="0013793D">
        <w:t>optimisation</w:t>
      </w:r>
      <w:r w:rsidR="00180851">
        <w:t xml:space="preserve"> (below)</w:t>
      </w:r>
      <w:r w:rsidR="003D1313">
        <w:t xml:space="preserve">, </w:t>
      </w:r>
      <w:r w:rsidR="00806A1C">
        <w:t>thermostatic controls</w:t>
      </w:r>
      <w:r w:rsidR="00F123AE">
        <w:t xml:space="preserve"> and weather compensation.</w:t>
      </w:r>
    </w:p>
    <w:p w14:paraId="70D23482" w14:textId="50E85DE6" w:rsidR="00164686" w:rsidRPr="00950B59" w:rsidRDefault="00164686" w:rsidP="00950B59">
      <w:pPr>
        <w:jc w:val="both"/>
      </w:pPr>
      <w:r w:rsidRPr="00950B59">
        <w:rPr>
          <w:b/>
          <w:bCs/>
          <w:sz w:val="18"/>
          <w:szCs w:val="18"/>
        </w:rPr>
        <w:t>Figur</w:t>
      </w:r>
      <w:r w:rsidR="0086056E">
        <w:rPr>
          <w:b/>
          <w:bCs/>
          <w:sz w:val="18"/>
          <w:szCs w:val="18"/>
        </w:rPr>
        <w:t>e 3:</w:t>
      </w:r>
      <w:r w:rsidRPr="00950B59">
        <w:rPr>
          <w:sz w:val="18"/>
          <w:szCs w:val="18"/>
        </w:rPr>
        <w:t xml:space="preserve"> Heating optimisation graph</w:t>
      </w:r>
    </w:p>
    <w:p w14:paraId="69F83560" w14:textId="6C22AFC8" w:rsidR="00164686" w:rsidRDefault="00164686" w:rsidP="008C1748">
      <w:pPr>
        <w:jc w:val="center"/>
      </w:pPr>
      <w:r>
        <w:rPr>
          <w:noProof/>
        </w:rPr>
        <w:drawing>
          <wp:inline distT="0" distB="0" distL="0" distR="0" wp14:anchorId="56FD3679" wp14:editId="025E9FFC">
            <wp:extent cx="3043003" cy="2034320"/>
            <wp:effectExtent l="76200" t="19050" r="81280" b="1187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52945" cy="2040966"/>
                    </a:xfrm>
                    <a:prstGeom prst="rect">
                      <a:avLst/>
                    </a:prstGeom>
                    <a:effectLst>
                      <a:outerShdw blurRad="63500" dist="50800" dir="5400000" algn="ctr" rotWithShape="0">
                        <a:srgbClr val="000000">
                          <a:alpha val="43137"/>
                        </a:srgbClr>
                      </a:outerShdw>
                    </a:effectLst>
                  </pic:spPr>
                </pic:pic>
              </a:graphicData>
            </a:graphic>
          </wp:inline>
        </w:drawing>
      </w:r>
    </w:p>
    <w:p w14:paraId="6F6981B2" w14:textId="316D9009" w:rsidR="00164686" w:rsidRPr="00164686" w:rsidRDefault="00164686" w:rsidP="00164686">
      <w:pPr>
        <w:ind w:left="406"/>
        <w:jc w:val="right"/>
        <w:rPr>
          <w:sz w:val="18"/>
          <w:szCs w:val="18"/>
        </w:rPr>
      </w:pPr>
      <w:r>
        <w:rPr>
          <w:b/>
          <w:bCs/>
          <w:sz w:val="18"/>
          <w:szCs w:val="18"/>
        </w:rPr>
        <w:t xml:space="preserve">Source: </w:t>
      </w:r>
      <w:r w:rsidRPr="00DC04DB">
        <w:rPr>
          <w:sz w:val="18"/>
          <w:szCs w:val="18"/>
        </w:rPr>
        <w:t>CIBSE</w:t>
      </w:r>
      <w:r w:rsidR="00DC04DB" w:rsidRPr="00DC04DB">
        <w:rPr>
          <w:sz w:val="18"/>
          <w:szCs w:val="18"/>
        </w:rPr>
        <w:t xml:space="preserve"> (2012)</w:t>
      </w:r>
    </w:p>
    <w:p w14:paraId="097CD7F5" w14:textId="68CFBA24" w:rsidR="00BE2FCC" w:rsidRPr="00FE1044" w:rsidRDefault="007F371A" w:rsidP="00FE1044">
      <w:pPr>
        <w:pStyle w:val="Heading1"/>
        <w:rPr>
          <w:sz w:val="24"/>
          <w:szCs w:val="24"/>
        </w:rPr>
      </w:pPr>
      <w:bookmarkStart w:id="17" w:name="_Toc106877305"/>
      <w:r w:rsidRPr="00FE1044">
        <w:rPr>
          <w:sz w:val="24"/>
          <w:szCs w:val="24"/>
        </w:rPr>
        <w:t>1.</w:t>
      </w:r>
      <w:r w:rsidR="00EF3BC4">
        <w:rPr>
          <w:sz w:val="24"/>
          <w:szCs w:val="24"/>
        </w:rPr>
        <w:t>6</w:t>
      </w:r>
      <w:r w:rsidRPr="00FE1044">
        <w:rPr>
          <w:sz w:val="24"/>
          <w:szCs w:val="24"/>
        </w:rPr>
        <w:t xml:space="preserve"> </w:t>
      </w:r>
      <w:r w:rsidR="00BE2FCC" w:rsidRPr="00FE1044">
        <w:rPr>
          <w:sz w:val="24"/>
          <w:szCs w:val="24"/>
        </w:rPr>
        <w:t>Defects and maintenance issues</w:t>
      </w:r>
      <w:bookmarkEnd w:id="17"/>
    </w:p>
    <w:p w14:paraId="5DAC11A7" w14:textId="6C9FE020" w:rsidR="0051147D" w:rsidRDefault="008E1107" w:rsidP="0051147D">
      <w:pPr>
        <w:jc w:val="both"/>
      </w:pPr>
      <w:r>
        <w:t xml:space="preserve">There are </w:t>
      </w:r>
      <w:r w:rsidR="00522C24">
        <w:t xml:space="preserve">20 </w:t>
      </w:r>
      <w:r w:rsidR="00997CF3">
        <w:t xml:space="preserve">recorded </w:t>
      </w:r>
      <w:r w:rsidR="00522C24">
        <w:t>maintenance defects outstanding,</w:t>
      </w:r>
      <w:r w:rsidR="003821D7">
        <w:t xml:space="preserve"> </w:t>
      </w:r>
      <w:r w:rsidR="00522C24">
        <w:t>not</w:t>
      </w:r>
      <w:r w:rsidR="00997CF3">
        <w:t>ed</w:t>
      </w:r>
      <w:r w:rsidR="00522C24">
        <w:t xml:space="preserve"> </w:t>
      </w:r>
      <w:r w:rsidR="00347D04">
        <w:t>with</w:t>
      </w:r>
      <w:r w:rsidR="00522C24">
        <w:t>in Appendix 5.  In addition to th</w:t>
      </w:r>
      <w:r w:rsidR="00143D88">
        <w:t>e</w:t>
      </w:r>
      <w:r w:rsidR="00522C24">
        <w:t xml:space="preserve"> corrective maintenance list</w:t>
      </w:r>
      <w:r w:rsidR="00997CF3">
        <w:t>,</w:t>
      </w:r>
      <w:r w:rsidR="00522C24">
        <w:t xml:space="preserve"> there </w:t>
      </w:r>
      <w:r w:rsidR="003821D7">
        <w:t>are</w:t>
      </w:r>
      <w:r w:rsidR="00522C24">
        <w:t xml:space="preserve"> structural defects</w:t>
      </w:r>
      <w:r w:rsidR="00A41934">
        <w:t xml:space="preserve"> identified</w:t>
      </w:r>
      <w:r w:rsidR="003821D7">
        <w:t>,</w:t>
      </w:r>
      <w:r w:rsidR="00522C24">
        <w:t xml:space="preserve"> </w:t>
      </w:r>
      <w:r w:rsidR="008F0CF3">
        <w:t>following condition</w:t>
      </w:r>
      <w:r w:rsidR="00143D88">
        <w:t xml:space="preserve"> surveys</w:t>
      </w:r>
      <w:r w:rsidR="00522C24">
        <w:t xml:space="preserve">. </w:t>
      </w:r>
      <w:r w:rsidR="00C80411">
        <w:t>Defects</w:t>
      </w:r>
      <w:r w:rsidR="00522C24">
        <w:t xml:space="preserve"> </w:t>
      </w:r>
      <w:r w:rsidR="003821D7">
        <w:t xml:space="preserve">identified </w:t>
      </w:r>
      <w:r w:rsidR="00244D87">
        <w:t>include, missing</w:t>
      </w:r>
      <w:r w:rsidR="00522C24">
        <w:t xml:space="preserve"> pointing, spalling concrete,</w:t>
      </w:r>
      <w:r w:rsidR="00997CF3">
        <w:t xml:space="preserve"> and </w:t>
      </w:r>
      <w:r w:rsidR="00522C24">
        <w:t>damp penetration etc.</w:t>
      </w:r>
      <w:r w:rsidR="004C587C">
        <w:t xml:space="preserve"> </w:t>
      </w:r>
    </w:p>
    <w:p w14:paraId="1B112A6A" w14:textId="7EBF0459" w:rsidR="004C587C" w:rsidRDefault="004C587C" w:rsidP="004C587C">
      <w:pPr>
        <w:jc w:val="both"/>
      </w:pPr>
      <w:r w:rsidRPr="003E7C28">
        <w:t>T</w:t>
      </w:r>
      <w:r w:rsidR="00314DF2">
        <w:t>he</w:t>
      </w:r>
      <w:r w:rsidRPr="003E7C28">
        <w:t xml:space="preserve"> maintenance </w:t>
      </w:r>
      <w:r w:rsidR="00314DF2" w:rsidRPr="003E7C28">
        <w:t xml:space="preserve">backlog </w:t>
      </w:r>
      <w:r w:rsidR="00314DF2">
        <w:t>is</w:t>
      </w:r>
      <w:r w:rsidRPr="003E7C28">
        <w:t xml:space="preserve"> circa </w:t>
      </w:r>
      <w:r w:rsidR="00314DF2">
        <w:t>£</w:t>
      </w:r>
      <w:r w:rsidRPr="003E7C28">
        <w:t>4</w:t>
      </w:r>
      <w:r w:rsidR="00D06D21">
        <w:t>1</w:t>
      </w:r>
      <w:r w:rsidRPr="003E7C28">
        <w:t>0</w:t>
      </w:r>
      <w:r w:rsidR="00314DF2">
        <w:t>,000</w:t>
      </w:r>
      <w:r w:rsidR="00D06D21">
        <w:t>. It</w:t>
      </w:r>
      <w:r w:rsidRPr="003E7C28">
        <w:t xml:space="preserve"> includes plant approaching or at the end of its </w:t>
      </w:r>
      <w:r w:rsidR="00233A21">
        <w:t>economic</w:t>
      </w:r>
      <w:r w:rsidRPr="003E7C28">
        <w:t xml:space="preserve"> life. </w:t>
      </w:r>
      <w:r>
        <w:t xml:space="preserve"> </w:t>
      </w:r>
    </w:p>
    <w:p w14:paraId="1DBE1DD9" w14:textId="6FF5B029" w:rsidR="004C587C" w:rsidRDefault="004C587C" w:rsidP="0051147D">
      <w:pPr>
        <w:jc w:val="both"/>
      </w:pPr>
      <w:r>
        <w:t xml:space="preserve">There are inherent </w:t>
      </w:r>
      <w:r w:rsidRPr="004C587C">
        <w:rPr>
          <w:i/>
          <w:iCs/>
        </w:rPr>
        <w:t>minor</w:t>
      </w:r>
      <w:r>
        <w:t xml:space="preserve"> </w:t>
      </w:r>
      <w:r w:rsidR="002A68D5">
        <w:t xml:space="preserve">unresolved </w:t>
      </w:r>
      <w:r>
        <w:t>issues with the design of the heating system</w:t>
      </w:r>
      <w:r w:rsidR="002A68D5">
        <w:t>:</w:t>
      </w:r>
    </w:p>
    <w:p w14:paraId="4F8276FF" w14:textId="15AF42F1" w:rsidR="004C587C" w:rsidRDefault="004C587C" w:rsidP="004C587C">
      <w:pPr>
        <w:pStyle w:val="ListParagraph"/>
        <w:numPr>
          <w:ilvl w:val="0"/>
          <w:numId w:val="23"/>
        </w:numPr>
        <w:jc w:val="both"/>
      </w:pPr>
      <w:r>
        <w:t xml:space="preserve">Following prolonged periods of inoccupation, when the heating system </w:t>
      </w:r>
      <w:r w:rsidR="00544A58">
        <w:t>is switched</w:t>
      </w:r>
      <w:r>
        <w:t xml:space="preserve"> off, it can take a sustained period of heat</w:t>
      </w:r>
      <w:r w:rsidR="00852586">
        <w:t xml:space="preserve"> output</w:t>
      </w:r>
      <w:r>
        <w:t xml:space="preserve"> to return the fabric of the building </w:t>
      </w:r>
      <w:r w:rsidR="00852586">
        <w:t>back</w:t>
      </w:r>
      <w:r w:rsidR="0012417F">
        <w:t xml:space="preserve"> </w:t>
      </w:r>
      <w:r>
        <w:t>to temperature.</w:t>
      </w:r>
    </w:p>
    <w:p w14:paraId="5B1BE82E" w14:textId="24848E4B" w:rsidR="004C587C" w:rsidRDefault="004C587C" w:rsidP="004C587C">
      <w:pPr>
        <w:pStyle w:val="ListParagraph"/>
        <w:numPr>
          <w:ilvl w:val="0"/>
          <w:numId w:val="23"/>
        </w:numPr>
        <w:jc w:val="both"/>
      </w:pPr>
      <w:r>
        <w:t xml:space="preserve">The heating distribution network balancing and zonal controls, identified in appendix 2, </w:t>
      </w:r>
      <w:r w:rsidR="00453E66">
        <w:t>are</w:t>
      </w:r>
      <w:r>
        <w:t xml:space="preserve"> </w:t>
      </w:r>
      <w:r w:rsidR="003D2C44">
        <w:t xml:space="preserve">not </w:t>
      </w:r>
      <w:r>
        <w:t xml:space="preserve">designed in harmony with the orientation and building fabric. </w:t>
      </w:r>
      <w:r w:rsidR="00097996">
        <w:t>Heat output</w:t>
      </w:r>
      <w:r>
        <w:t xml:space="preserve"> is demanded from the </w:t>
      </w:r>
      <w:r w:rsidR="00F62E39">
        <w:t xml:space="preserve">top </w:t>
      </w:r>
      <w:r>
        <w:t>floor in the winter, due to</w:t>
      </w:r>
      <w:r w:rsidR="00F62E39">
        <w:t xml:space="preserve"> roof</w:t>
      </w:r>
      <w:r>
        <w:t xml:space="preserve"> heat losses</w:t>
      </w:r>
      <w:r w:rsidR="009131A4">
        <w:t xml:space="preserve">. The </w:t>
      </w:r>
      <w:r w:rsidR="00233A21">
        <w:t>implication</w:t>
      </w:r>
      <w:r w:rsidR="009131A4">
        <w:t xml:space="preserve"> of</w:t>
      </w:r>
      <w:r>
        <w:t xml:space="preserve"> executing this requirement is to the detriment of middle floor occupiers</w:t>
      </w:r>
      <w:r w:rsidR="00FC7BBD">
        <w:t xml:space="preserve"> (over heating)</w:t>
      </w:r>
      <w:r w:rsidR="009131A4">
        <w:t xml:space="preserve"> and energy efficiency</w:t>
      </w:r>
      <w:r w:rsidR="00BF4744">
        <w:t>,</w:t>
      </w:r>
      <w:r w:rsidR="00A2319F">
        <w:t xml:space="preserve"> as all the floors</w:t>
      </w:r>
      <w:r>
        <w:t xml:space="preserve"> share </w:t>
      </w:r>
      <w:r w:rsidR="00201CE6">
        <w:t>4 heating zones</w:t>
      </w:r>
      <w:r>
        <w:t>, that are intertwined</w:t>
      </w:r>
      <w:r w:rsidR="00BF4744">
        <w:t>.</w:t>
      </w:r>
    </w:p>
    <w:p w14:paraId="76615E37" w14:textId="7732D7ED" w:rsidR="001E35AB" w:rsidRPr="007C3BDE" w:rsidRDefault="00B16AF2" w:rsidP="0051147D">
      <w:pPr>
        <w:pStyle w:val="ListParagraph"/>
        <w:numPr>
          <w:ilvl w:val="0"/>
          <w:numId w:val="23"/>
        </w:numPr>
        <w:jc w:val="both"/>
        <w:rPr>
          <w:b/>
          <w:bCs/>
        </w:rPr>
      </w:pPr>
      <w:r>
        <w:t>T</w:t>
      </w:r>
      <w:r w:rsidR="004C587C">
        <w:t xml:space="preserve">he building air tightness </w:t>
      </w:r>
      <w:r w:rsidR="008977C5">
        <w:t>and resistance</w:t>
      </w:r>
      <w:r w:rsidR="004C587C">
        <w:t xml:space="preserve"> to inward and external air leakage</w:t>
      </w:r>
      <w:r w:rsidR="008977C5">
        <w:t>, is in keeping with age of construction</w:t>
      </w:r>
      <w:r w:rsidR="00224E6F">
        <w:t>. D</w:t>
      </w:r>
      <w:r w:rsidR="004C587C">
        <w:t>raft complaints recorded.</w:t>
      </w:r>
    </w:p>
    <w:p w14:paraId="188BEE78" w14:textId="0424F590" w:rsidR="00F74A74" w:rsidRPr="00FE1044" w:rsidRDefault="009C4EB3" w:rsidP="00FE1044">
      <w:pPr>
        <w:pStyle w:val="Heading1"/>
        <w:rPr>
          <w:sz w:val="28"/>
          <w:szCs w:val="28"/>
        </w:rPr>
      </w:pPr>
      <w:bookmarkStart w:id="18" w:name="_Toc106877306"/>
      <w:r w:rsidRPr="00FE1044">
        <w:rPr>
          <w:sz w:val="28"/>
          <w:szCs w:val="28"/>
        </w:rPr>
        <w:lastRenderedPageBreak/>
        <w:t>Que</w:t>
      </w:r>
      <w:r w:rsidR="001E35AB" w:rsidRPr="00FE1044">
        <w:rPr>
          <w:sz w:val="28"/>
          <w:szCs w:val="28"/>
        </w:rPr>
        <w:t>s</w:t>
      </w:r>
      <w:r w:rsidRPr="00FE1044">
        <w:rPr>
          <w:sz w:val="28"/>
          <w:szCs w:val="28"/>
        </w:rPr>
        <w:t xml:space="preserve">tion </w:t>
      </w:r>
      <w:r w:rsidR="00433938" w:rsidRPr="00FE1044">
        <w:rPr>
          <w:sz w:val="28"/>
          <w:szCs w:val="28"/>
        </w:rPr>
        <w:t>Two</w:t>
      </w:r>
      <w:bookmarkEnd w:id="18"/>
    </w:p>
    <w:p w14:paraId="4E1195C6" w14:textId="5FCF58EB" w:rsidR="00433938" w:rsidRPr="00FE1044" w:rsidRDefault="007F371A" w:rsidP="00FE1044">
      <w:pPr>
        <w:pStyle w:val="Heading1"/>
        <w:rPr>
          <w:sz w:val="24"/>
          <w:szCs w:val="24"/>
        </w:rPr>
      </w:pPr>
      <w:bookmarkStart w:id="19" w:name="_Toc106877307"/>
      <w:r w:rsidRPr="00FE1044">
        <w:rPr>
          <w:sz w:val="24"/>
          <w:szCs w:val="24"/>
        </w:rPr>
        <w:t>2.</w:t>
      </w:r>
      <w:r w:rsidR="00EF3BC4">
        <w:rPr>
          <w:sz w:val="24"/>
          <w:szCs w:val="24"/>
        </w:rPr>
        <w:t>0</w:t>
      </w:r>
      <w:r w:rsidRPr="00FE1044">
        <w:rPr>
          <w:sz w:val="24"/>
          <w:szCs w:val="24"/>
        </w:rPr>
        <w:t xml:space="preserve"> </w:t>
      </w:r>
      <w:r w:rsidR="00497F07" w:rsidRPr="00FE1044">
        <w:rPr>
          <w:sz w:val="24"/>
          <w:szCs w:val="24"/>
        </w:rPr>
        <w:t>Defining the scope</w:t>
      </w:r>
      <w:bookmarkEnd w:id="19"/>
    </w:p>
    <w:p w14:paraId="28F72332" w14:textId="78E4C1F0" w:rsidR="000A796B" w:rsidRDefault="00066019" w:rsidP="0051147D">
      <w:pPr>
        <w:jc w:val="both"/>
      </w:pPr>
      <w:r>
        <w:t xml:space="preserve">The case study is a </w:t>
      </w:r>
      <w:r w:rsidR="00233A21">
        <w:t xml:space="preserve">large, </w:t>
      </w:r>
      <w:r>
        <w:t xml:space="preserve">complex </w:t>
      </w:r>
      <w:r w:rsidR="006F36D7">
        <w:t>site,</w:t>
      </w:r>
      <w:r w:rsidR="009D7B21">
        <w:t xml:space="preserve"> with </w:t>
      </w:r>
      <w:r w:rsidR="00A15492">
        <w:t xml:space="preserve">variable </w:t>
      </w:r>
      <w:r w:rsidR="00DA6259">
        <w:t>factors needing</w:t>
      </w:r>
      <w:r w:rsidR="00A15492">
        <w:t xml:space="preserve"> to be unravelled</w:t>
      </w:r>
      <w:r w:rsidR="00224E6F">
        <w:t>,</w:t>
      </w:r>
      <w:r w:rsidR="00A15492">
        <w:t xml:space="preserve"> to </w:t>
      </w:r>
      <w:r w:rsidR="00290F36">
        <w:t xml:space="preserve">draw conclusions and </w:t>
      </w:r>
      <w:r w:rsidR="00A55083">
        <w:t>identify</w:t>
      </w:r>
      <w:r w:rsidR="00290F36">
        <w:t xml:space="preserve"> recommendation</w:t>
      </w:r>
      <w:r w:rsidR="00FD3515">
        <w:t xml:space="preserve">s. </w:t>
      </w:r>
    </w:p>
    <w:p w14:paraId="39C727DF" w14:textId="41CCE042" w:rsidR="006C2C92" w:rsidRDefault="00F34677" w:rsidP="0051147D">
      <w:pPr>
        <w:jc w:val="both"/>
      </w:pPr>
      <w:r>
        <w:t>T</w:t>
      </w:r>
      <w:r w:rsidR="003F3063">
        <w:t>o narrow the scope</w:t>
      </w:r>
      <w:r w:rsidR="006C2C92">
        <w:t>,</w:t>
      </w:r>
      <w:r w:rsidR="0065772E">
        <w:t xml:space="preserve"> the </w:t>
      </w:r>
      <w:r w:rsidR="001925EF">
        <w:t>data</w:t>
      </w:r>
      <w:r w:rsidR="006C2C92">
        <w:t xml:space="preserve"> and recommendations</w:t>
      </w:r>
      <w:r w:rsidR="001925EF">
        <w:t xml:space="preserve"> presented</w:t>
      </w:r>
      <w:r w:rsidR="00CC4A0A">
        <w:t xml:space="preserve"> are</w:t>
      </w:r>
      <w:r w:rsidR="001925EF">
        <w:t xml:space="preserve"> reflective of the following</w:t>
      </w:r>
      <w:r w:rsidR="006C2C92">
        <w:t>:</w:t>
      </w:r>
    </w:p>
    <w:p w14:paraId="19CF5686" w14:textId="2EA4A95F" w:rsidR="00827E81" w:rsidRDefault="0055490F" w:rsidP="000A796B">
      <w:pPr>
        <w:pStyle w:val="ListParagraph"/>
        <w:numPr>
          <w:ilvl w:val="0"/>
          <w:numId w:val="38"/>
        </w:numPr>
        <w:jc w:val="both"/>
      </w:pPr>
      <w:r>
        <w:t>T</w:t>
      </w:r>
      <w:r w:rsidR="00911275">
        <w:t>he building</w:t>
      </w:r>
      <w:r>
        <w:t>`</w:t>
      </w:r>
      <w:r w:rsidR="00911275">
        <w:t xml:space="preserve">s energy </w:t>
      </w:r>
      <w:r w:rsidR="00794A45">
        <w:t xml:space="preserve">is </w:t>
      </w:r>
      <w:r w:rsidR="00371AB4">
        <w:t xml:space="preserve">in </w:t>
      </w:r>
      <w:r w:rsidR="00794A45">
        <w:t>scope for analysis</w:t>
      </w:r>
      <w:r w:rsidR="008C1250">
        <w:t>, as per the brief</w:t>
      </w:r>
      <w:r w:rsidR="00096F87">
        <w:t xml:space="preserve">, not the </w:t>
      </w:r>
      <w:r w:rsidR="00F562E9">
        <w:t>organisations own</w:t>
      </w:r>
      <w:r w:rsidR="00096F87">
        <w:t xml:space="preserve"> strategic </w:t>
      </w:r>
      <w:r w:rsidR="00751BF9">
        <w:t xml:space="preserve">NZ </w:t>
      </w:r>
      <w:r w:rsidR="00A55083">
        <w:t>tra</w:t>
      </w:r>
      <w:r w:rsidR="00F562E9">
        <w:t>jectory.</w:t>
      </w:r>
    </w:p>
    <w:p w14:paraId="551C516D" w14:textId="1F43FDD7" w:rsidR="00716AB9" w:rsidRDefault="00C54516" w:rsidP="000A796B">
      <w:pPr>
        <w:pStyle w:val="ListParagraph"/>
        <w:numPr>
          <w:ilvl w:val="0"/>
          <w:numId w:val="38"/>
        </w:numPr>
        <w:jc w:val="both"/>
      </w:pPr>
      <w:r>
        <w:t xml:space="preserve">The building will </w:t>
      </w:r>
      <w:r w:rsidR="00033977">
        <w:t xml:space="preserve">always </w:t>
      </w:r>
      <w:r>
        <w:t xml:space="preserve">be fully occupied. This is a realistic statement due to the strategic positioning </w:t>
      </w:r>
      <w:r w:rsidR="00033977">
        <w:t>of the</w:t>
      </w:r>
      <w:r>
        <w:t xml:space="preserve"> building and alignment to government </w:t>
      </w:r>
      <w:r w:rsidR="00033977">
        <w:t xml:space="preserve">hub </w:t>
      </w:r>
      <w:r w:rsidR="0055490F">
        <w:t xml:space="preserve">occupation </w:t>
      </w:r>
      <w:r w:rsidR="00033977">
        <w:t xml:space="preserve">principles. </w:t>
      </w:r>
    </w:p>
    <w:p w14:paraId="624C029E" w14:textId="0AFD3346" w:rsidR="00691AAB" w:rsidRDefault="008342BC" w:rsidP="000A796B">
      <w:pPr>
        <w:pStyle w:val="ListParagraph"/>
        <w:numPr>
          <w:ilvl w:val="0"/>
          <w:numId w:val="38"/>
        </w:numPr>
        <w:jc w:val="both"/>
        <w:rPr>
          <w:i/>
          <w:iCs/>
        </w:rPr>
      </w:pPr>
      <w:r>
        <w:t>Water consumption</w:t>
      </w:r>
      <w:r w:rsidR="0055490F">
        <w:t xml:space="preserve"> associated carbon </w:t>
      </w:r>
      <w:r w:rsidR="006049D6">
        <w:t>is</w:t>
      </w:r>
      <w:r w:rsidR="00606798">
        <w:t xml:space="preserve"> excluded from analysis</w:t>
      </w:r>
      <w:r w:rsidR="00782E4D">
        <w:t>.</w:t>
      </w:r>
      <w:r w:rsidR="00C2647E">
        <w:t xml:space="preserve"> </w:t>
      </w:r>
      <w:r w:rsidR="00BC3B48">
        <w:t xml:space="preserve">According to the </w:t>
      </w:r>
      <w:r w:rsidR="00C2647E">
        <w:t xml:space="preserve">BSI </w:t>
      </w:r>
      <w:r w:rsidR="0042090E">
        <w:t>(2018)</w:t>
      </w:r>
      <w:r w:rsidR="006C2A4C">
        <w:t>,</w:t>
      </w:r>
      <w:r w:rsidR="0042090E">
        <w:t xml:space="preserve"> it </w:t>
      </w:r>
      <w:r w:rsidR="0091188F">
        <w:t xml:space="preserve">defines energy as </w:t>
      </w:r>
      <w:r w:rsidR="0091188F" w:rsidRPr="0042090E">
        <w:rPr>
          <w:i/>
          <w:iCs/>
        </w:rPr>
        <w:t>electricity, fuels</w:t>
      </w:r>
      <w:r w:rsidR="00BC3B48" w:rsidRPr="0042090E">
        <w:rPr>
          <w:i/>
          <w:iCs/>
        </w:rPr>
        <w:t>, heat, compressed air and other similar media</w:t>
      </w:r>
      <w:r w:rsidR="0042090E">
        <w:rPr>
          <w:i/>
          <w:iCs/>
        </w:rPr>
        <w:t>.</w:t>
      </w:r>
    </w:p>
    <w:p w14:paraId="75B9D3DB" w14:textId="085CAA78" w:rsidR="0048665B" w:rsidRPr="00D60657" w:rsidRDefault="007F371A" w:rsidP="00D60657">
      <w:pPr>
        <w:pStyle w:val="Heading1"/>
        <w:rPr>
          <w:sz w:val="24"/>
          <w:szCs w:val="24"/>
        </w:rPr>
      </w:pPr>
      <w:bookmarkStart w:id="20" w:name="_Toc106877308"/>
      <w:r w:rsidRPr="00D60657">
        <w:rPr>
          <w:sz w:val="24"/>
          <w:szCs w:val="24"/>
        </w:rPr>
        <w:t xml:space="preserve">2.1 </w:t>
      </w:r>
      <w:r w:rsidR="0048665B" w:rsidRPr="00D60657">
        <w:rPr>
          <w:sz w:val="24"/>
          <w:szCs w:val="24"/>
        </w:rPr>
        <w:t>Data analysis approach</w:t>
      </w:r>
      <w:bookmarkEnd w:id="20"/>
    </w:p>
    <w:p w14:paraId="518EA486" w14:textId="462C5CD6" w:rsidR="0048665B" w:rsidRPr="00D24353" w:rsidRDefault="0048665B" w:rsidP="0048665B">
      <w:pPr>
        <w:pStyle w:val="ListParagraph"/>
        <w:numPr>
          <w:ilvl w:val="0"/>
          <w:numId w:val="26"/>
        </w:numPr>
        <w:jc w:val="both"/>
        <w:rPr>
          <w:i/>
          <w:iCs/>
        </w:rPr>
      </w:pPr>
      <w:r>
        <w:t xml:space="preserve">All consumption </w:t>
      </w:r>
      <w:r w:rsidR="00625171">
        <w:t xml:space="preserve">is </w:t>
      </w:r>
      <w:r>
        <w:t>based upon a financial reporting year</w:t>
      </w:r>
      <w:r w:rsidR="0053538F">
        <w:t>.</w:t>
      </w:r>
    </w:p>
    <w:p w14:paraId="684A8BCF" w14:textId="0C0F1D2C" w:rsidR="0048665B" w:rsidRPr="00B75C2D" w:rsidRDefault="00386757" w:rsidP="00912497">
      <w:pPr>
        <w:pStyle w:val="ListParagraph"/>
        <w:numPr>
          <w:ilvl w:val="0"/>
          <w:numId w:val="26"/>
        </w:numPr>
        <w:jc w:val="both"/>
        <w:rPr>
          <w:b/>
          <w:bCs/>
        </w:rPr>
      </w:pPr>
      <w:r>
        <w:t>T</w:t>
      </w:r>
      <w:r w:rsidR="00CE6B5E">
        <w:t>he most current conversion factors have been used in all years</w:t>
      </w:r>
      <w:r>
        <w:t>, for consistency of benchmarking.</w:t>
      </w:r>
    </w:p>
    <w:p w14:paraId="0EE269F5" w14:textId="32D76709" w:rsidR="0048665B" w:rsidRDefault="0048665B" w:rsidP="0048665B">
      <w:pPr>
        <w:pStyle w:val="ListParagraph"/>
        <w:numPr>
          <w:ilvl w:val="0"/>
          <w:numId w:val="26"/>
        </w:numPr>
        <w:jc w:val="both"/>
      </w:pPr>
      <w:r>
        <w:t xml:space="preserve">IT server farms </w:t>
      </w:r>
      <w:r w:rsidR="00BC561B">
        <w:t xml:space="preserve">imminently </w:t>
      </w:r>
      <w:r w:rsidR="002F47ED">
        <w:t xml:space="preserve">destined for the cloud </w:t>
      </w:r>
      <w:r>
        <w:t xml:space="preserve">electrical consumption </w:t>
      </w:r>
      <w:r w:rsidR="00BC561B">
        <w:t>are</w:t>
      </w:r>
      <w:r>
        <w:t xml:space="preserve"> excluded</w:t>
      </w:r>
      <w:r w:rsidR="00BC561B">
        <w:t xml:space="preserve"> from building analysis</w:t>
      </w:r>
      <w:r>
        <w:t>. It is permitted as separable from the Display Energy Certificate</w:t>
      </w:r>
      <w:r w:rsidR="00751BF9">
        <w:t xml:space="preserve"> </w:t>
      </w:r>
      <w:r>
        <w:t>(DEC)</w:t>
      </w:r>
      <w:r w:rsidR="00751BF9">
        <w:t>,</w:t>
      </w:r>
      <w:r>
        <w:t xml:space="preserve"> as it is not a fair reflection of operational performance</w:t>
      </w:r>
      <w:r w:rsidR="00B75C2D">
        <w:t xml:space="preserve">. </w:t>
      </w:r>
      <w:r w:rsidR="00B75C2D" w:rsidRPr="00DB5A43">
        <w:rPr>
          <w:i/>
          <w:iCs/>
        </w:rPr>
        <w:t>T</w:t>
      </w:r>
      <w:r w:rsidRPr="00DB5A43">
        <w:rPr>
          <w:i/>
          <w:iCs/>
        </w:rPr>
        <w:t>h</w:t>
      </w:r>
      <w:r w:rsidRPr="003B5AC8">
        <w:rPr>
          <w:i/>
          <w:iCs/>
        </w:rPr>
        <w:t xml:space="preserve">e building may </w:t>
      </w:r>
      <w:r w:rsidR="00DB5A43">
        <w:rPr>
          <w:i/>
          <w:iCs/>
        </w:rPr>
        <w:t>ex</w:t>
      </w:r>
      <w:r w:rsidRPr="003B5AC8">
        <w:rPr>
          <w:i/>
          <w:iCs/>
        </w:rPr>
        <w:t>clude activities that consume energy, and which are not considered typical of that building type. Including these activities could reduce the validity of the comparison</w:t>
      </w:r>
      <w:r w:rsidR="00751BF9">
        <w:rPr>
          <w:i/>
          <w:iCs/>
        </w:rPr>
        <w:t>,</w:t>
      </w:r>
      <w:r>
        <w:rPr>
          <w:i/>
          <w:iCs/>
        </w:rPr>
        <w:t xml:space="preserve"> </w:t>
      </w:r>
      <w:r w:rsidR="00ED13E3" w:rsidRPr="00ED13E3">
        <w:t>CLG</w:t>
      </w:r>
      <w:r w:rsidRPr="00ED13E3">
        <w:t xml:space="preserve"> (2008)</w:t>
      </w:r>
      <w:r w:rsidR="00DB5A43">
        <w:rPr>
          <w:i/>
          <w:iCs/>
        </w:rPr>
        <w:t>.</w:t>
      </w:r>
    </w:p>
    <w:p w14:paraId="1F0782BF" w14:textId="2E7E402B" w:rsidR="0048665B" w:rsidRPr="00BF7B2C" w:rsidRDefault="0048665B" w:rsidP="0048665B">
      <w:pPr>
        <w:pStyle w:val="ListParagraph"/>
        <w:numPr>
          <w:ilvl w:val="0"/>
          <w:numId w:val="26"/>
        </w:numPr>
        <w:jc w:val="both"/>
        <w:rPr>
          <w:b/>
          <w:bCs/>
        </w:rPr>
      </w:pPr>
      <w:r w:rsidRPr="00A27CBE">
        <w:t xml:space="preserve">Due data </w:t>
      </w:r>
      <w:r>
        <w:t>capture</w:t>
      </w:r>
      <w:r w:rsidR="002F5423">
        <w:t xml:space="preserve"> </w:t>
      </w:r>
      <w:r w:rsidR="007149C4">
        <w:t>inaccuracies of</w:t>
      </w:r>
      <w:r w:rsidRPr="00A27CBE">
        <w:t xml:space="preserve"> occupancy levels</w:t>
      </w:r>
      <w:r w:rsidR="007149C4">
        <w:t>,</w:t>
      </w:r>
      <w:r>
        <w:t xml:space="preserve"> during</w:t>
      </w:r>
      <w:r w:rsidRPr="00A27CBE">
        <w:t xml:space="preserve"> the last 2 years</w:t>
      </w:r>
      <w:r w:rsidR="007149C4">
        <w:t xml:space="preserve"> </w:t>
      </w:r>
      <w:r>
        <w:t>(C</w:t>
      </w:r>
      <w:r w:rsidR="002F5423">
        <w:t>OVID-1</w:t>
      </w:r>
      <w:r>
        <w:t>9),</w:t>
      </w:r>
      <w:r w:rsidRPr="00A27CBE">
        <w:t xml:space="preserve"> benchmark</w:t>
      </w:r>
      <w:r>
        <w:t>ing</w:t>
      </w:r>
      <w:r w:rsidRPr="00A27CBE">
        <w:t xml:space="preserve"> will be </w:t>
      </w:r>
      <w:r>
        <w:t xml:space="preserve">analysed </w:t>
      </w:r>
      <w:r w:rsidRPr="00A27CBE">
        <w:t>via kWh/m</w:t>
      </w:r>
      <w:r w:rsidRPr="00751BF9">
        <w:rPr>
          <w:vertAlign w:val="superscript"/>
        </w:rPr>
        <w:t>2</w:t>
      </w:r>
      <w:r w:rsidR="00DB5A43">
        <w:t>.</w:t>
      </w:r>
    </w:p>
    <w:p w14:paraId="28D73A0A" w14:textId="4F0B9324" w:rsidR="008708B8" w:rsidRPr="0008133A" w:rsidRDefault="007F371A" w:rsidP="0008133A">
      <w:pPr>
        <w:pStyle w:val="Heading1"/>
        <w:rPr>
          <w:sz w:val="24"/>
          <w:szCs w:val="24"/>
        </w:rPr>
      </w:pPr>
      <w:bookmarkStart w:id="21" w:name="_Toc106877309"/>
      <w:r w:rsidRPr="0008133A">
        <w:rPr>
          <w:sz w:val="24"/>
          <w:szCs w:val="24"/>
        </w:rPr>
        <w:t xml:space="preserve">2.2 </w:t>
      </w:r>
      <w:r w:rsidR="008708B8" w:rsidRPr="0008133A">
        <w:rPr>
          <w:sz w:val="24"/>
          <w:szCs w:val="24"/>
        </w:rPr>
        <w:t>What is benchmarking</w:t>
      </w:r>
      <w:r w:rsidR="001232EC">
        <w:rPr>
          <w:sz w:val="24"/>
          <w:szCs w:val="24"/>
        </w:rPr>
        <w:t>?</w:t>
      </w:r>
      <w:bookmarkEnd w:id="21"/>
    </w:p>
    <w:p w14:paraId="47192049" w14:textId="38D597F5" w:rsidR="008708B8" w:rsidRDefault="007C3BDE" w:rsidP="00033977">
      <w:pPr>
        <w:jc w:val="both"/>
        <w:rPr>
          <w:rFonts w:cstheme="minorHAnsi"/>
          <w:i/>
          <w:iCs/>
          <w:shd w:val="clear" w:color="auto" w:fill="FFFFFF"/>
        </w:rPr>
      </w:pPr>
      <w:r>
        <w:t>To</w:t>
      </w:r>
      <w:r w:rsidR="001902C7">
        <w:t xml:space="preserve"> </w:t>
      </w:r>
      <w:r w:rsidR="000B634E">
        <w:t>benchmark</w:t>
      </w:r>
      <w:r w:rsidR="00915A73">
        <w:t>,</w:t>
      </w:r>
      <w:r w:rsidR="000B634E">
        <w:t xml:space="preserve"> firstly you need to undertake </w:t>
      </w:r>
      <w:r w:rsidR="00C860C8">
        <w:t>data collection of the energy i</w:t>
      </w:r>
      <w:r w:rsidR="00D328FB">
        <w:t>n</w:t>
      </w:r>
      <w:r w:rsidR="00C860C8">
        <w:t xml:space="preserve"> use</w:t>
      </w:r>
      <w:r w:rsidR="002C6BE7">
        <w:t xml:space="preserve">, for it to be </w:t>
      </w:r>
      <w:r w:rsidR="00993C87">
        <w:t>analysed</w:t>
      </w:r>
      <w:r w:rsidR="002C6BE7">
        <w:t xml:space="preserve"> and </w:t>
      </w:r>
      <w:r w:rsidR="00267224">
        <w:t>then reported upon</w:t>
      </w:r>
      <w:r>
        <w:t>. A</w:t>
      </w:r>
      <w:r w:rsidR="00267224">
        <w:t>ccording to</w:t>
      </w:r>
      <w:r w:rsidR="0024145C">
        <w:t xml:space="preserve"> the</w:t>
      </w:r>
      <w:r w:rsidR="00267224">
        <w:t xml:space="preserve"> C</w:t>
      </w:r>
      <w:r w:rsidR="0024145C">
        <w:t>hartered Institute of Building Services Engineers (CIBSE) Energy</w:t>
      </w:r>
      <w:r w:rsidR="00756886" w:rsidRPr="00756886">
        <w:rPr>
          <w:rFonts w:cstheme="minorHAnsi"/>
          <w:i/>
          <w:iCs/>
          <w:shd w:val="clear" w:color="auto" w:fill="FFFFFF"/>
        </w:rPr>
        <w:t xml:space="preserve"> benchmarks can assist with the evaluation of operational energy use and is a valuable way of making informed decisions relating to the design and operation of buildings</w:t>
      </w:r>
      <w:r w:rsidR="00FE4408">
        <w:rPr>
          <w:rFonts w:cstheme="minorHAnsi"/>
          <w:i/>
          <w:iCs/>
          <w:shd w:val="clear" w:color="auto" w:fill="FFFFFF"/>
        </w:rPr>
        <w:t>,</w:t>
      </w:r>
      <w:r w:rsidR="0024145C">
        <w:rPr>
          <w:rFonts w:cstheme="minorHAnsi"/>
          <w:i/>
          <w:iCs/>
          <w:shd w:val="clear" w:color="auto" w:fill="FFFFFF"/>
        </w:rPr>
        <w:t xml:space="preserve"> </w:t>
      </w:r>
      <w:r w:rsidR="0024145C" w:rsidRPr="00AB778A">
        <w:rPr>
          <w:rFonts w:cstheme="minorHAnsi"/>
          <w:shd w:val="clear" w:color="auto" w:fill="FFFFFF"/>
        </w:rPr>
        <w:t>CIBSE (2022)</w:t>
      </w:r>
      <w:r w:rsidR="00FE4408" w:rsidRPr="00AB778A">
        <w:rPr>
          <w:rFonts w:cstheme="minorHAnsi"/>
          <w:shd w:val="clear" w:color="auto" w:fill="FFFFFF"/>
        </w:rPr>
        <w:t>.</w:t>
      </w:r>
    </w:p>
    <w:p w14:paraId="2E9E66B7" w14:textId="6EF7FE91" w:rsidR="007C3BDE" w:rsidRPr="00AB778A" w:rsidRDefault="00A032CE" w:rsidP="007C3BDE">
      <w:pPr>
        <w:jc w:val="both"/>
        <w:rPr>
          <w:rFonts w:cstheme="minorHAnsi"/>
          <w:shd w:val="clear" w:color="auto" w:fill="FFFFFF"/>
        </w:rPr>
      </w:pPr>
      <w:r w:rsidRPr="00AB778A">
        <w:rPr>
          <w:rFonts w:cstheme="minorHAnsi"/>
          <w:shd w:val="clear" w:color="auto" w:fill="FFFFFF"/>
        </w:rPr>
        <w:t>CIBSE</w:t>
      </w:r>
      <w:r w:rsidR="007C3BDE" w:rsidRPr="00AB778A">
        <w:rPr>
          <w:rFonts w:cstheme="minorHAnsi"/>
          <w:shd w:val="clear" w:color="auto" w:fill="FFFFFF"/>
        </w:rPr>
        <w:t xml:space="preserve"> define this</w:t>
      </w:r>
      <w:r w:rsidRPr="00AB778A">
        <w:rPr>
          <w:rFonts w:cstheme="minorHAnsi"/>
          <w:shd w:val="clear" w:color="auto" w:fill="FFFFFF"/>
        </w:rPr>
        <w:t>,</w:t>
      </w:r>
      <w:r w:rsidR="009F3111">
        <w:rPr>
          <w:rFonts w:cstheme="minorHAnsi"/>
          <w:shd w:val="clear" w:color="auto" w:fill="FFFFFF"/>
        </w:rPr>
        <w:t xml:space="preserve"> </w:t>
      </w:r>
      <w:r w:rsidRPr="00AB778A">
        <w:rPr>
          <w:rFonts w:cstheme="minorHAnsi"/>
          <w:shd w:val="clear" w:color="auto" w:fill="FFFFFF"/>
        </w:rPr>
        <w:t>as follows:</w:t>
      </w:r>
      <w:bookmarkStart w:id="22" w:name="_Hlk106525895"/>
    </w:p>
    <w:p w14:paraId="67975139" w14:textId="77777777" w:rsidR="009F3111" w:rsidRDefault="009F3111" w:rsidP="007C3BDE">
      <w:pPr>
        <w:jc w:val="both"/>
        <w:rPr>
          <w:b/>
          <w:bCs/>
          <w:sz w:val="18"/>
          <w:szCs w:val="18"/>
        </w:rPr>
      </w:pPr>
    </w:p>
    <w:p w14:paraId="1BCAA8FB" w14:textId="77777777" w:rsidR="009F3111" w:rsidRDefault="009F3111" w:rsidP="007C3BDE">
      <w:pPr>
        <w:jc w:val="both"/>
        <w:rPr>
          <w:b/>
          <w:bCs/>
          <w:sz w:val="18"/>
          <w:szCs w:val="18"/>
        </w:rPr>
      </w:pPr>
    </w:p>
    <w:p w14:paraId="3DD1CD4A" w14:textId="77777777" w:rsidR="009F3111" w:rsidRDefault="009F3111" w:rsidP="007C3BDE">
      <w:pPr>
        <w:jc w:val="both"/>
        <w:rPr>
          <w:b/>
          <w:bCs/>
          <w:sz w:val="18"/>
          <w:szCs w:val="18"/>
        </w:rPr>
      </w:pPr>
    </w:p>
    <w:p w14:paraId="60E137A3" w14:textId="77777777" w:rsidR="009F3111" w:rsidRDefault="009F3111" w:rsidP="007C3BDE">
      <w:pPr>
        <w:jc w:val="both"/>
        <w:rPr>
          <w:b/>
          <w:bCs/>
          <w:sz w:val="18"/>
          <w:szCs w:val="18"/>
        </w:rPr>
      </w:pPr>
    </w:p>
    <w:p w14:paraId="6211080C" w14:textId="77777777" w:rsidR="009F3111" w:rsidRDefault="009F3111" w:rsidP="007C3BDE">
      <w:pPr>
        <w:jc w:val="both"/>
        <w:rPr>
          <w:b/>
          <w:bCs/>
          <w:sz w:val="18"/>
          <w:szCs w:val="18"/>
        </w:rPr>
      </w:pPr>
    </w:p>
    <w:p w14:paraId="272102E4" w14:textId="3C70738F" w:rsidR="009F3111" w:rsidRDefault="009F3111" w:rsidP="007C3BDE">
      <w:pPr>
        <w:jc w:val="both"/>
        <w:rPr>
          <w:b/>
          <w:bCs/>
          <w:sz w:val="18"/>
          <w:szCs w:val="18"/>
        </w:rPr>
      </w:pPr>
    </w:p>
    <w:p w14:paraId="410E08CB" w14:textId="52743766" w:rsidR="007149C4" w:rsidRDefault="007149C4" w:rsidP="007C3BDE">
      <w:pPr>
        <w:jc w:val="both"/>
        <w:rPr>
          <w:b/>
          <w:bCs/>
          <w:sz w:val="18"/>
          <w:szCs w:val="18"/>
        </w:rPr>
      </w:pPr>
    </w:p>
    <w:p w14:paraId="4F7E3439" w14:textId="77777777" w:rsidR="007149C4" w:rsidRDefault="007149C4" w:rsidP="007C3BDE">
      <w:pPr>
        <w:jc w:val="both"/>
        <w:rPr>
          <w:b/>
          <w:bCs/>
          <w:sz w:val="18"/>
          <w:szCs w:val="18"/>
        </w:rPr>
      </w:pPr>
    </w:p>
    <w:p w14:paraId="06ED6933" w14:textId="77777777" w:rsidR="009F3111" w:rsidRDefault="009F3111" w:rsidP="007C3BDE">
      <w:pPr>
        <w:jc w:val="both"/>
        <w:rPr>
          <w:b/>
          <w:bCs/>
          <w:sz w:val="18"/>
          <w:szCs w:val="18"/>
        </w:rPr>
      </w:pPr>
    </w:p>
    <w:p w14:paraId="048FDF7D" w14:textId="77777777" w:rsidR="009F3111" w:rsidRDefault="009F3111" w:rsidP="007C3BDE">
      <w:pPr>
        <w:jc w:val="both"/>
        <w:rPr>
          <w:b/>
          <w:bCs/>
          <w:sz w:val="18"/>
          <w:szCs w:val="18"/>
        </w:rPr>
      </w:pPr>
    </w:p>
    <w:p w14:paraId="4BCC370D" w14:textId="77777777" w:rsidR="009F3111" w:rsidRDefault="009F3111" w:rsidP="007C3BDE">
      <w:pPr>
        <w:jc w:val="both"/>
        <w:rPr>
          <w:b/>
          <w:bCs/>
          <w:sz w:val="18"/>
          <w:szCs w:val="18"/>
        </w:rPr>
      </w:pPr>
    </w:p>
    <w:p w14:paraId="48B49597" w14:textId="1E7D6659" w:rsidR="00A032CE" w:rsidRPr="00A032CE" w:rsidRDefault="00A032CE" w:rsidP="007C3BDE">
      <w:pPr>
        <w:jc w:val="both"/>
        <w:rPr>
          <w:rFonts w:cstheme="minorHAnsi"/>
          <w:i/>
          <w:iCs/>
          <w:shd w:val="clear" w:color="auto" w:fill="FFFFFF"/>
        </w:rPr>
      </w:pPr>
      <w:r>
        <w:rPr>
          <w:b/>
          <w:bCs/>
          <w:sz w:val="18"/>
          <w:szCs w:val="18"/>
        </w:rPr>
        <w:lastRenderedPageBreak/>
        <w:t>Figur</w:t>
      </w:r>
      <w:r w:rsidR="00A93028">
        <w:rPr>
          <w:b/>
          <w:bCs/>
          <w:sz w:val="18"/>
          <w:szCs w:val="18"/>
        </w:rPr>
        <w:t>e 4:</w:t>
      </w:r>
      <w:r>
        <w:rPr>
          <w:sz w:val="18"/>
          <w:szCs w:val="18"/>
        </w:rPr>
        <w:t xml:space="preserve"> Energy monitoring </w:t>
      </w:r>
      <w:bookmarkEnd w:id="22"/>
      <w:r>
        <w:rPr>
          <w:sz w:val="18"/>
          <w:szCs w:val="18"/>
        </w:rPr>
        <w:t>and targeting approach</w:t>
      </w:r>
    </w:p>
    <w:p w14:paraId="6ECE124F" w14:textId="4B9F5474" w:rsidR="000B634E" w:rsidRDefault="00756886" w:rsidP="00756886">
      <w:pPr>
        <w:jc w:val="center"/>
      </w:pPr>
      <w:r>
        <w:rPr>
          <w:noProof/>
        </w:rPr>
        <w:drawing>
          <wp:inline distT="0" distB="0" distL="0" distR="0" wp14:anchorId="3A77CAFF" wp14:editId="32353251">
            <wp:extent cx="2147908" cy="2064994"/>
            <wp:effectExtent l="76200" t="19050" r="81280" b="107315"/>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47908" cy="2064994"/>
                    </a:xfrm>
                    <a:prstGeom prst="rect">
                      <a:avLst/>
                    </a:prstGeom>
                    <a:effectLst>
                      <a:outerShdw blurRad="63500" dist="50800" dir="5400000" algn="ctr" rotWithShape="0">
                        <a:srgbClr val="000000">
                          <a:alpha val="43137"/>
                        </a:srgbClr>
                      </a:outerShdw>
                    </a:effectLst>
                  </pic:spPr>
                </pic:pic>
              </a:graphicData>
            </a:graphic>
          </wp:inline>
        </w:drawing>
      </w:r>
    </w:p>
    <w:p w14:paraId="148BDA2D" w14:textId="5197DEB0" w:rsidR="00A032CE" w:rsidRDefault="00A032CE" w:rsidP="003C4E2D">
      <w:pPr>
        <w:jc w:val="right"/>
      </w:pPr>
      <w:r>
        <w:rPr>
          <w:b/>
          <w:bCs/>
          <w:sz w:val="18"/>
          <w:szCs w:val="18"/>
        </w:rPr>
        <w:t>Source</w:t>
      </w:r>
      <w:r w:rsidRPr="00164686">
        <w:rPr>
          <w:b/>
          <w:bCs/>
          <w:sz w:val="18"/>
          <w:szCs w:val="18"/>
        </w:rPr>
        <w:t>:</w:t>
      </w:r>
      <w:r>
        <w:rPr>
          <w:sz w:val="18"/>
          <w:szCs w:val="18"/>
        </w:rPr>
        <w:t xml:space="preserve"> CIBSE (2012)</w:t>
      </w:r>
    </w:p>
    <w:p w14:paraId="6B30CCB5" w14:textId="33E792C2" w:rsidR="007066C2" w:rsidRPr="0008133A" w:rsidRDefault="007F371A" w:rsidP="0008133A">
      <w:pPr>
        <w:pStyle w:val="Heading1"/>
        <w:rPr>
          <w:sz w:val="24"/>
          <w:szCs w:val="24"/>
        </w:rPr>
      </w:pPr>
      <w:bookmarkStart w:id="23" w:name="_Toc106877310"/>
      <w:r w:rsidRPr="0008133A">
        <w:rPr>
          <w:sz w:val="24"/>
          <w:szCs w:val="24"/>
        </w:rPr>
        <w:t xml:space="preserve">2.3 </w:t>
      </w:r>
      <w:r w:rsidR="001465D3" w:rsidRPr="0008133A">
        <w:rPr>
          <w:sz w:val="24"/>
          <w:szCs w:val="24"/>
        </w:rPr>
        <w:t>Electricity</w:t>
      </w:r>
      <w:r w:rsidRPr="0008133A">
        <w:rPr>
          <w:sz w:val="24"/>
          <w:szCs w:val="24"/>
        </w:rPr>
        <w:t xml:space="preserve"> analysis</w:t>
      </w:r>
      <w:bookmarkEnd w:id="23"/>
    </w:p>
    <w:p w14:paraId="7AA02686" w14:textId="2A0FC84B" w:rsidR="00B51119" w:rsidRDefault="00844EFF" w:rsidP="00E4203A">
      <w:pPr>
        <w:jc w:val="both"/>
      </w:pPr>
      <w:r w:rsidRPr="004C7F7C">
        <w:t>The following graph</w:t>
      </w:r>
      <w:r w:rsidR="00866580">
        <w:t>s</w:t>
      </w:r>
      <w:r w:rsidRPr="004C7F7C">
        <w:t xml:space="preserve"> </w:t>
      </w:r>
      <w:r w:rsidR="000D2959" w:rsidRPr="004C7F7C">
        <w:t>provide</w:t>
      </w:r>
      <w:r w:rsidR="00E525CA" w:rsidRPr="004C7F7C">
        <w:t xml:space="preserve"> </w:t>
      </w:r>
      <w:r w:rsidR="00ED6A77">
        <w:t>electricity</w:t>
      </w:r>
      <w:r w:rsidR="00E525CA" w:rsidRPr="004C7F7C">
        <w:t xml:space="preserve"> </w:t>
      </w:r>
      <w:r w:rsidR="00ED6A77">
        <w:t>kW</w:t>
      </w:r>
      <w:r w:rsidR="00E525CA" w:rsidRPr="004C7F7C">
        <w:t xml:space="preserve">h consumption analysis, the data </w:t>
      </w:r>
      <w:r w:rsidR="00093C88" w:rsidRPr="004C7F7C">
        <w:t xml:space="preserve">has been </w:t>
      </w:r>
      <w:r w:rsidR="00620CE2">
        <w:t xml:space="preserve">extracted </w:t>
      </w:r>
      <w:r w:rsidR="00093C88" w:rsidRPr="004C7F7C">
        <w:t xml:space="preserve">from </w:t>
      </w:r>
      <w:r w:rsidR="00BF662F">
        <w:t>invoices and r</w:t>
      </w:r>
      <w:r w:rsidR="00620CE2">
        <w:t>econciled</w:t>
      </w:r>
      <w:r w:rsidR="00BF662F">
        <w:t xml:space="preserve"> via</w:t>
      </w:r>
      <w:r w:rsidR="00620CE2">
        <w:t xml:space="preserve"> </w:t>
      </w:r>
      <w:r w:rsidR="00BF662F">
        <w:t>manual readings</w:t>
      </w:r>
      <w:r w:rsidR="005513B7">
        <w:t>.</w:t>
      </w:r>
    </w:p>
    <w:p w14:paraId="7EBC5B39" w14:textId="53D821E5" w:rsidR="00F0466D" w:rsidRPr="00A032CE" w:rsidRDefault="00F0466D" w:rsidP="005A07E7">
      <w:pPr>
        <w:jc w:val="both"/>
        <w:rPr>
          <w:b/>
          <w:bCs/>
          <w:sz w:val="18"/>
          <w:szCs w:val="18"/>
        </w:rPr>
      </w:pPr>
      <w:r>
        <w:rPr>
          <w:b/>
          <w:bCs/>
          <w:sz w:val="18"/>
          <w:szCs w:val="18"/>
        </w:rPr>
        <w:t>Figur</w:t>
      </w:r>
      <w:r w:rsidR="00A93028">
        <w:rPr>
          <w:b/>
          <w:bCs/>
          <w:sz w:val="18"/>
          <w:szCs w:val="18"/>
        </w:rPr>
        <w:t>e 5</w:t>
      </w:r>
      <w:r w:rsidR="00DA522A">
        <w:rPr>
          <w:b/>
          <w:bCs/>
          <w:sz w:val="18"/>
          <w:szCs w:val="18"/>
        </w:rPr>
        <w:t>:</w:t>
      </w:r>
      <w:r>
        <w:rPr>
          <w:sz w:val="18"/>
          <w:szCs w:val="18"/>
        </w:rPr>
        <w:t xml:space="preserve"> </w:t>
      </w:r>
      <w:r w:rsidR="00ED6A77">
        <w:rPr>
          <w:sz w:val="18"/>
          <w:szCs w:val="18"/>
        </w:rPr>
        <w:t>Electricity</w:t>
      </w:r>
      <w:r>
        <w:rPr>
          <w:sz w:val="18"/>
          <w:szCs w:val="18"/>
        </w:rPr>
        <w:t xml:space="preserve"> </w:t>
      </w:r>
      <w:r w:rsidR="00ED6A77">
        <w:rPr>
          <w:sz w:val="18"/>
          <w:szCs w:val="18"/>
        </w:rPr>
        <w:t xml:space="preserve">kWh </w:t>
      </w:r>
      <w:r>
        <w:rPr>
          <w:sz w:val="18"/>
          <w:szCs w:val="18"/>
        </w:rPr>
        <w:t>consumption 2021-2022</w:t>
      </w:r>
    </w:p>
    <w:p w14:paraId="5775816B" w14:textId="20F27869" w:rsidR="001465D3" w:rsidRDefault="00F27846" w:rsidP="00B77581">
      <w:pPr>
        <w:jc w:val="center"/>
      </w:pPr>
      <w:r>
        <w:rPr>
          <w:noProof/>
        </w:rPr>
        <w:drawing>
          <wp:inline distT="0" distB="0" distL="0" distR="0" wp14:anchorId="110219FB" wp14:editId="00624BB3">
            <wp:extent cx="5543134" cy="3277849"/>
            <wp:effectExtent l="76200" t="38100" r="76835" b="132715"/>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62499" cy="3289300"/>
                    </a:xfrm>
                    <a:prstGeom prst="rect">
                      <a:avLst/>
                    </a:prstGeom>
                    <a:effectLst>
                      <a:outerShdw blurRad="76200" dist="50800" dir="5400000" algn="ctr" rotWithShape="0">
                        <a:srgbClr val="000000">
                          <a:alpha val="43137"/>
                        </a:srgbClr>
                      </a:outerShdw>
                    </a:effectLst>
                  </pic:spPr>
                </pic:pic>
              </a:graphicData>
            </a:graphic>
          </wp:inline>
        </w:drawing>
      </w:r>
    </w:p>
    <w:p w14:paraId="3CE6651F" w14:textId="6F8E6366" w:rsidR="004D1BC1" w:rsidRPr="00A032CE" w:rsidRDefault="004D1BC1" w:rsidP="004D1BC1">
      <w:pPr>
        <w:ind w:left="406"/>
        <w:jc w:val="right"/>
        <w:rPr>
          <w:b/>
          <w:bCs/>
          <w:sz w:val="18"/>
          <w:szCs w:val="18"/>
        </w:rPr>
      </w:pPr>
      <w:r>
        <w:rPr>
          <w:b/>
          <w:bCs/>
          <w:sz w:val="18"/>
          <w:szCs w:val="18"/>
        </w:rPr>
        <w:t>Source</w:t>
      </w:r>
      <w:r w:rsidRPr="00164686">
        <w:rPr>
          <w:b/>
          <w:bCs/>
          <w:sz w:val="18"/>
          <w:szCs w:val="18"/>
        </w:rPr>
        <w:t>:</w:t>
      </w:r>
      <w:r>
        <w:rPr>
          <w:sz w:val="18"/>
          <w:szCs w:val="18"/>
        </w:rPr>
        <w:t xml:space="preserve"> </w:t>
      </w:r>
      <w:r w:rsidR="003342B1">
        <w:rPr>
          <w:sz w:val="18"/>
          <w:szCs w:val="18"/>
        </w:rPr>
        <w:t>Leek (</w:t>
      </w:r>
      <w:r>
        <w:rPr>
          <w:sz w:val="18"/>
          <w:szCs w:val="18"/>
        </w:rPr>
        <w:t>2022)</w:t>
      </w:r>
    </w:p>
    <w:p w14:paraId="024491F0" w14:textId="04B184B1" w:rsidR="00252ACB" w:rsidRDefault="00252ACB" w:rsidP="00576861">
      <w:pPr>
        <w:jc w:val="both"/>
        <w:rPr>
          <w:b/>
          <w:bCs/>
          <w:sz w:val="18"/>
          <w:szCs w:val="18"/>
        </w:rPr>
      </w:pPr>
    </w:p>
    <w:p w14:paraId="293C2DDA" w14:textId="3A6EE8B1" w:rsidR="009F3111" w:rsidRDefault="009F3111" w:rsidP="00576861">
      <w:pPr>
        <w:jc w:val="both"/>
        <w:rPr>
          <w:b/>
          <w:bCs/>
          <w:sz w:val="18"/>
          <w:szCs w:val="18"/>
        </w:rPr>
      </w:pPr>
    </w:p>
    <w:p w14:paraId="4BE19688" w14:textId="2858BD25" w:rsidR="009F3111" w:rsidRDefault="009F3111" w:rsidP="00576861">
      <w:pPr>
        <w:jc w:val="both"/>
        <w:rPr>
          <w:b/>
          <w:bCs/>
          <w:sz w:val="18"/>
          <w:szCs w:val="18"/>
        </w:rPr>
      </w:pPr>
    </w:p>
    <w:p w14:paraId="6F5CF0D5" w14:textId="5B9004A7" w:rsidR="009F3111" w:rsidRDefault="009F3111" w:rsidP="00576861">
      <w:pPr>
        <w:jc w:val="both"/>
        <w:rPr>
          <w:b/>
          <w:bCs/>
          <w:sz w:val="18"/>
          <w:szCs w:val="18"/>
        </w:rPr>
      </w:pPr>
    </w:p>
    <w:p w14:paraId="3F0F5C73" w14:textId="77777777" w:rsidR="009F3111" w:rsidRDefault="009F3111" w:rsidP="00576861">
      <w:pPr>
        <w:jc w:val="both"/>
        <w:rPr>
          <w:b/>
          <w:bCs/>
          <w:sz w:val="18"/>
          <w:szCs w:val="18"/>
        </w:rPr>
      </w:pPr>
    </w:p>
    <w:p w14:paraId="0D6F4B4F" w14:textId="789559E1" w:rsidR="00576861" w:rsidRPr="00A032CE" w:rsidRDefault="00576861" w:rsidP="00576861">
      <w:pPr>
        <w:jc w:val="both"/>
        <w:rPr>
          <w:b/>
          <w:bCs/>
          <w:sz w:val="18"/>
          <w:szCs w:val="18"/>
        </w:rPr>
      </w:pPr>
      <w:r>
        <w:rPr>
          <w:b/>
          <w:bCs/>
          <w:sz w:val="18"/>
          <w:szCs w:val="18"/>
        </w:rPr>
        <w:lastRenderedPageBreak/>
        <w:t xml:space="preserve">Figure </w:t>
      </w:r>
      <w:r w:rsidR="00EE4448">
        <w:rPr>
          <w:b/>
          <w:bCs/>
          <w:sz w:val="18"/>
          <w:szCs w:val="18"/>
        </w:rPr>
        <w:t>6:</w:t>
      </w:r>
      <w:r>
        <w:rPr>
          <w:sz w:val="18"/>
          <w:szCs w:val="18"/>
        </w:rPr>
        <w:t xml:space="preserve"> Electricity kWh consumption </w:t>
      </w:r>
      <w:r w:rsidR="005513B7">
        <w:rPr>
          <w:sz w:val="18"/>
          <w:szCs w:val="18"/>
        </w:rPr>
        <w:t>3-year</w:t>
      </w:r>
      <w:r>
        <w:rPr>
          <w:sz w:val="18"/>
          <w:szCs w:val="18"/>
        </w:rPr>
        <w:t xml:space="preserve"> comparison </w:t>
      </w:r>
    </w:p>
    <w:p w14:paraId="01A8DF0F" w14:textId="77777777" w:rsidR="00576861" w:rsidRDefault="00576861" w:rsidP="00576861">
      <w:pPr>
        <w:jc w:val="center"/>
        <w:rPr>
          <w:b/>
          <w:bCs/>
          <w:noProof/>
        </w:rPr>
      </w:pPr>
      <w:r>
        <w:rPr>
          <w:noProof/>
        </w:rPr>
        <w:drawing>
          <wp:inline distT="0" distB="0" distL="0" distR="0" wp14:anchorId="38E0B1EF" wp14:editId="21D52889">
            <wp:extent cx="5462229" cy="3132944"/>
            <wp:effectExtent l="76200" t="38100" r="81915" b="1250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15087" cy="3163262"/>
                    </a:xfrm>
                    <a:prstGeom prst="rect">
                      <a:avLst/>
                    </a:prstGeom>
                    <a:effectLst>
                      <a:outerShdw blurRad="76200" dist="50800" dir="5400000" algn="ctr" rotWithShape="0">
                        <a:srgbClr val="000000">
                          <a:alpha val="43137"/>
                        </a:srgbClr>
                      </a:outerShdw>
                    </a:effectLst>
                  </pic:spPr>
                </pic:pic>
              </a:graphicData>
            </a:graphic>
          </wp:inline>
        </w:drawing>
      </w:r>
    </w:p>
    <w:p w14:paraId="4681EF42" w14:textId="35B648DD" w:rsidR="00576861" w:rsidRDefault="00576861" w:rsidP="00576861">
      <w:pPr>
        <w:ind w:left="406"/>
        <w:jc w:val="right"/>
        <w:rPr>
          <w:sz w:val="18"/>
          <w:szCs w:val="18"/>
        </w:rPr>
      </w:pPr>
      <w:bookmarkStart w:id="24" w:name="_Hlk106553223"/>
      <w:r>
        <w:rPr>
          <w:b/>
          <w:bCs/>
          <w:sz w:val="18"/>
          <w:szCs w:val="18"/>
        </w:rPr>
        <w:t>Source</w:t>
      </w:r>
      <w:r w:rsidRPr="00164686">
        <w:rPr>
          <w:b/>
          <w:bCs/>
          <w:sz w:val="18"/>
          <w:szCs w:val="18"/>
        </w:rPr>
        <w:t>:</w:t>
      </w:r>
      <w:r>
        <w:rPr>
          <w:sz w:val="18"/>
          <w:szCs w:val="18"/>
        </w:rPr>
        <w:t xml:space="preserve"> </w:t>
      </w:r>
      <w:r w:rsidR="00581622">
        <w:rPr>
          <w:sz w:val="18"/>
          <w:szCs w:val="18"/>
        </w:rPr>
        <w:t>Leek (</w:t>
      </w:r>
      <w:r>
        <w:rPr>
          <w:sz w:val="18"/>
          <w:szCs w:val="18"/>
        </w:rPr>
        <w:t>2022)</w:t>
      </w:r>
    </w:p>
    <w:p w14:paraId="019C78A8" w14:textId="135B4535" w:rsidR="00BF0E20" w:rsidRPr="007D418B" w:rsidRDefault="007F371A" w:rsidP="007D418B">
      <w:pPr>
        <w:pStyle w:val="Heading1"/>
        <w:rPr>
          <w:sz w:val="24"/>
          <w:szCs w:val="24"/>
        </w:rPr>
      </w:pPr>
      <w:bookmarkStart w:id="25" w:name="_Toc106877311"/>
      <w:bookmarkEnd w:id="24"/>
      <w:r w:rsidRPr="007D418B">
        <w:rPr>
          <w:sz w:val="24"/>
          <w:szCs w:val="24"/>
        </w:rPr>
        <w:t xml:space="preserve">2.4 </w:t>
      </w:r>
      <w:r w:rsidR="00BF0E20" w:rsidRPr="007D418B">
        <w:rPr>
          <w:sz w:val="24"/>
          <w:szCs w:val="24"/>
        </w:rPr>
        <w:t>Gas</w:t>
      </w:r>
      <w:r w:rsidRPr="007D418B">
        <w:rPr>
          <w:sz w:val="24"/>
          <w:szCs w:val="24"/>
        </w:rPr>
        <w:t xml:space="preserve"> analysis</w:t>
      </w:r>
      <w:bookmarkEnd w:id="25"/>
    </w:p>
    <w:p w14:paraId="0288923A" w14:textId="601894C2" w:rsidR="00866580" w:rsidRDefault="00917F21" w:rsidP="00866580">
      <w:pPr>
        <w:jc w:val="both"/>
      </w:pPr>
      <w:r w:rsidRPr="004C7F7C">
        <w:t>The following graph</w:t>
      </w:r>
      <w:r w:rsidR="00866580">
        <w:t>s</w:t>
      </w:r>
      <w:r w:rsidRPr="004C7F7C">
        <w:t xml:space="preserve"> provide monthly</w:t>
      </w:r>
      <w:r>
        <w:t xml:space="preserve"> gas</w:t>
      </w:r>
      <w:r w:rsidRPr="004C7F7C">
        <w:t xml:space="preserve"> Kwh consumption analysis, the data has been taken direct from </w:t>
      </w:r>
      <w:r w:rsidR="003A0DCD">
        <w:t>invoice</w:t>
      </w:r>
      <w:r w:rsidR="00581622">
        <w:t>s</w:t>
      </w:r>
      <w:r w:rsidR="003A0DCD">
        <w:t xml:space="preserve"> and reconciled with the gas meters readings. </w:t>
      </w:r>
    </w:p>
    <w:p w14:paraId="29DFBE25" w14:textId="23DF5C17" w:rsidR="00866580" w:rsidRDefault="00866580" w:rsidP="00866580">
      <w:pPr>
        <w:jc w:val="both"/>
      </w:pPr>
      <w:r w:rsidRPr="000279C3">
        <w:t xml:space="preserve">The gas consumption has been benchmarked over </w:t>
      </w:r>
      <w:r w:rsidR="001B246F">
        <w:t>years 2019/2020 and 2021/2022</w:t>
      </w:r>
      <w:r w:rsidR="008C613C">
        <w:t xml:space="preserve">. This </w:t>
      </w:r>
      <w:r w:rsidR="00876ABF">
        <w:t xml:space="preserve">is </w:t>
      </w:r>
      <w:r w:rsidR="008C613C">
        <w:t>reflective of comparative performance</w:t>
      </w:r>
      <w:r w:rsidR="008C640C">
        <w:t>,</w:t>
      </w:r>
      <w:r w:rsidR="008C613C">
        <w:t xml:space="preserve"> </w:t>
      </w:r>
      <w:r w:rsidR="008C640C">
        <w:t xml:space="preserve">as </w:t>
      </w:r>
      <w:r w:rsidR="00AA22F9">
        <w:t xml:space="preserve">high </w:t>
      </w:r>
      <w:r w:rsidR="008C640C">
        <w:t>gas usage</w:t>
      </w:r>
      <w:r w:rsidR="00FF3D95">
        <w:t xml:space="preserve"> was</w:t>
      </w:r>
      <w:r w:rsidR="008C640C">
        <w:t xml:space="preserve"> </w:t>
      </w:r>
      <w:r w:rsidR="00AA22F9">
        <w:t xml:space="preserve">identified </w:t>
      </w:r>
      <w:r w:rsidR="003B726F">
        <w:t>during 2020/2021</w:t>
      </w:r>
      <w:r w:rsidR="00FF3D95">
        <w:t>, due to a biomass boiler defect.</w:t>
      </w:r>
    </w:p>
    <w:p w14:paraId="1DC800A5" w14:textId="5A16F8B2" w:rsidR="006F431D" w:rsidRDefault="003A0DCD" w:rsidP="00917F21">
      <w:pPr>
        <w:jc w:val="both"/>
      </w:pPr>
      <w:r>
        <w:t xml:space="preserve">The </w:t>
      </w:r>
      <w:r w:rsidR="00017D07">
        <w:t>gas consumption has been</w:t>
      </w:r>
      <w:r>
        <w:t xml:space="preserve"> proportioned a</w:t>
      </w:r>
      <w:r w:rsidR="00733595">
        <w:t>s follows</w:t>
      </w:r>
      <w:r w:rsidR="00581622">
        <w:t>:</w:t>
      </w:r>
    </w:p>
    <w:p w14:paraId="2296F346" w14:textId="785A5C54" w:rsidR="00917F21" w:rsidRDefault="006A2B5E" w:rsidP="006F431D">
      <w:pPr>
        <w:pStyle w:val="ListParagraph"/>
        <w:numPr>
          <w:ilvl w:val="0"/>
          <w:numId w:val="28"/>
        </w:numPr>
        <w:jc w:val="both"/>
      </w:pPr>
      <w:r>
        <w:t>restaurant</w:t>
      </w:r>
      <w:r w:rsidR="006F431D">
        <w:t xml:space="preserve"> </w:t>
      </w:r>
      <w:r w:rsidR="003A0DCD">
        <w:t>services</w:t>
      </w:r>
      <w:r w:rsidR="006875FF">
        <w:t xml:space="preserve"> (13%)</w:t>
      </w:r>
    </w:p>
    <w:p w14:paraId="632706C0" w14:textId="3E9C3AA7" w:rsidR="006F431D" w:rsidRDefault="001A341F" w:rsidP="006F431D">
      <w:pPr>
        <w:pStyle w:val="ListParagraph"/>
        <w:numPr>
          <w:ilvl w:val="0"/>
          <w:numId w:val="28"/>
        </w:numPr>
        <w:jc w:val="both"/>
      </w:pPr>
      <w:r>
        <w:t xml:space="preserve">space heating </w:t>
      </w:r>
      <w:r w:rsidR="006875FF">
        <w:t xml:space="preserve">       </w:t>
      </w:r>
      <w:r w:rsidR="004C0C80">
        <w:t xml:space="preserve">  (87%)</w:t>
      </w:r>
    </w:p>
    <w:p w14:paraId="0F5A4BD3" w14:textId="5071FBA6" w:rsidR="00B26E73" w:rsidRDefault="00B26E73" w:rsidP="00B26E73">
      <w:r w:rsidRPr="001059FB">
        <w:t xml:space="preserve">The restaurant services gas is used for </w:t>
      </w:r>
      <w:r w:rsidR="001008ED">
        <w:t>negligible</w:t>
      </w:r>
      <w:r w:rsidRPr="001059FB">
        <w:t xml:space="preserve"> heating</w:t>
      </w:r>
      <w:r w:rsidR="001008ED">
        <w:t xml:space="preserve"> requirements</w:t>
      </w:r>
      <w:r w:rsidRPr="001059FB">
        <w:t>, hot water, and cooking.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A341F" w14:paraId="336902FB" w14:textId="77777777" w:rsidTr="00B26E73">
        <w:tc>
          <w:tcPr>
            <w:tcW w:w="902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00"/>
            </w:tblGrid>
            <w:tr w:rsidR="003F53CD" w14:paraId="6ED4C0D4" w14:textId="77777777" w:rsidTr="003F53CD">
              <w:tc>
                <w:tcPr>
                  <w:tcW w:w="8800" w:type="dxa"/>
                </w:tcPr>
                <w:p w14:paraId="3A22D031" w14:textId="372AEC0A" w:rsidR="003F53CD" w:rsidRDefault="00EE4448" w:rsidP="003F53CD">
                  <w:pPr>
                    <w:rPr>
                      <w:sz w:val="18"/>
                      <w:szCs w:val="18"/>
                    </w:rPr>
                  </w:pPr>
                  <w:r>
                    <w:rPr>
                      <w:b/>
                      <w:bCs/>
                      <w:sz w:val="18"/>
                      <w:szCs w:val="18"/>
                    </w:rPr>
                    <w:t>Figure 7</w:t>
                  </w:r>
                  <w:r w:rsidR="003F53CD" w:rsidRPr="00164686">
                    <w:rPr>
                      <w:b/>
                      <w:bCs/>
                      <w:sz w:val="18"/>
                      <w:szCs w:val="18"/>
                    </w:rPr>
                    <w:t>:</w:t>
                  </w:r>
                  <w:r w:rsidR="003F53CD">
                    <w:rPr>
                      <w:b/>
                      <w:bCs/>
                      <w:sz w:val="18"/>
                      <w:szCs w:val="18"/>
                    </w:rPr>
                    <w:t xml:space="preserve"> </w:t>
                  </w:r>
                  <w:r w:rsidR="003F53CD" w:rsidRPr="00866580">
                    <w:rPr>
                      <w:sz w:val="18"/>
                      <w:szCs w:val="18"/>
                    </w:rPr>
                    <w:t xml:space="preserve">Case Study </w:t>
                  </w:r>
                  <w:r w:rsidR="003F53CD">
                    <w:rPr>
                      <w:sz w:val="18"/>
                      <w:szCs w:val="18"/>
                    </w:rPr>
                    <w:t xml:space="preserve">kWh </w:t>
                  </w:r>
                  <w:r w:rsidR="003F53CD" w:rsidRPr="00866580">
                    <w:rPr>
                      <w:sz w:val="18"/>
                      <w:szCs w:val="18"/>
                    </w:rPr>
                    <w:t>gas usage by meter 2021-2022</w:t>
                  </w:r>
                </w:p>
                <w:p w14:paraId="6499A8D6" w14:textId="77777777" w:rsidR="003F53CD" w:rsidRDefault="003F53CD" w:rsidP="003F53CD">
                  <w:pPr>
                    <w:rPr>
                      <w:sz w:val="18"/>
                      <w:szCs w:val="18"/>
                    </w:rPr>
                  </w:pPr>
                </w:p>
                <w:p w14:paraId="75EF0D0E" w14:textId="77777777" w:rsidR="003F53CD" w:rsidRDefault="003F53CD" w:rsidP="003F53CD">
                  <w:pPr>
                    <w:ind w:left="406"/>
                    <w:jc w:val="center"/>
                  </w:pPr>
                  <w:r>
                    <w:rPr>
                      <w:noProof/>
                    </w:rPr>
                    <w:drawing>
                      <wp:inline distT="0" distB="0" distL="0" distR="0" wp14:anchorId="72F670D6" wp14:editId="4D63DFC3">
                        <wp:extent cx="3336010" cy="1774556"/>
                        <wp:effectExtent l="57150" t="0" r="55245" b="111760"/>
                        <wp:docPr id="11" name="Chart 11">
                          <a:extLst xmlns:a="http://schemas.openxmlformats.org/drawingml/2006/main">
                            <a:ext uri="{FF2B5EF4-FFF2-40B4-BE49-F238E27FC236}">
                              <a16:creationId xmlns:a16="http://schemas.microsoft.com/office/drawing/2014/main" id="{184B8E71-C28D-4C47-8D4E-4F6E999EC1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bl>
          <w:p w14:paraId="0847A5AE" w14:textId="77777777" w:rsidR="00EC6328" w:rsidRDefault="00EC6328" w:rsidP="00AC3AC0">
            <w:pPr>
              <w:jc w:val="right"/>
              <w:rPr>
                <w:b/>
                <w:bCs/>
                <w:sz w:val="18"/>
                <w:szCs w:val="18"/>
              </w:rPr>
            </w:pPr>
          </w:p>
          <w:p w14:paraId="6A49AD2C" w14:textId="3E93D987" w:rsidR="00AC3AC0" w:rsidRDefault="00AC3AC0" w:rsidP="00AC3AC0">
            <w:pPr>
              <w:jc w:val="right"/>
              <w:rPr>
                <w:b/>
                <w:bCs/>
                <w:sz w:val="18"/>
                <w:szCs w:val="18"/>
              </w:rPr>
            </w:pPr>
            <w:r>
              <w:rPr>
                <w:b/>
                <w:bCs/>
                <w:sz w:val="18"/>
                <w:szCs w:val="18"/>
              </w:rPr>
              <w:t>Source:</w:t>
            </w:r>
            <w:r w:rsidR="0098422B">
              <w:rPr>
                <w:b/>
                <w:bCs/>
                <w:sz w:val="18"/>
                <w:szCs w:val="18"/>
              </w:rPr>
              <w:t xml:space="preserve"> </w:t>
            </w:r>
            <w:r w:rsidRPr="00AC3AC0">
              <w:rPr>
                <w:sz w:val="18"/>
                <w:szCs w:val="18"/>
              </w:rPr>
              <w:t>Leek</w:t>
            </w:r>
          </w:p>
          <w:p w14:paraId="57BA1045" w14:textId="5C009BBA" w:rsidR="00FA36E0" w:rsidRPr="00A032CE" w:rsidRDefault="00DA6259" w:rsidP="004F60BB">
            <w:pPr>
              <w:jc w:val="both"/>
              <w:rPr>
                <w:b/>
                <w:bCs/>
                <w:sz w:val="18"/>
                <w:szCs w:val="18"/>
              </w:rPr>
            </w:pPr>
            <w:r>
              <w:rPr>
                <w:b/>
                <w:bCs/>
                <w:sz w:val="18"/>
                <w:szCs w:val="18"/>
              </w:rPr>
              <w:lastRenderedPageBreak/>
              <w:t>F</w:t>
            </w:r>
            <w:r w:rsidR="00FA36E0">
              <w:rPr>
                <w:b/>
                <w:bCs/>
                <w:sz w:val="18"/>
                <w:szCs w:val="18"/>
              </w:rPr>
              <w:t>igur</w:t>
            </w:r>
            <w:r w:rsidR="002936E2">
              <w:rPr>
                <w:b/>
                <w:bCs/>
                <w:sz w:val="18"/>
                <w:szCs w:val="18"/>
              </w:rPr>
              <w:t>e 8</w:t>
            </w:r>
            <w:r w:rsidR="00FA36E0" w:rsidRPr="00164686">
              <w:rPr>
                <w:b/>
                <w:bCs/>
                <w:sz w:val="18"/>
                <w:szCs w:val="18"/>
              </w:rPr>
              <w:t>:</w:t>
            </w:r>
            <w:r w:rsidR="00FA36E0">
              <w:rPr>
                <w:sz w:val="18"/>
                <w:szCs w:val="18"/>
              </w:rPr>
              <w:t xml:space="preserve"> Gas consumption 2021</w:t>
            </w:r>
            <w:r w:rsidR="004A7AFD">
              <w:rPr>
                <w:sz w:val="18"/>
                <w:szCs w:val="18"/>
              </w:rPr>
              <w:t>-2022</w:t>
            </w:r>
          </w:p>
          <w:p w14:paraId="427591D9" w14:textId="77777777" w:rsidR="001A341F" w:rsidRDefault="001A341F" w:rsidP="00033977">
            <w:pPr>
              <w:jc w:val="both"/>
            </w:pPr>
          </w:p>
        </w:tc>
      </w:tr>
      <w:tr w:rsidR="001A341F" w14:paraId="5A58B79A" w14:textId="77777777" w:rsidTr="00B26E73">
        <w:tc>
          <w:tcPr>
            <w:tcW w:w="9026" w:type="dxa"/>
          </w:tcPr>
          <w:p w14:paraId="20093E4E" w14:textId="5EF6EEA0" w:rsidR="001A341F" w:rsidRDefault="006E48CD" w:rsidP="006A2B5E">
            <w:pPr>
              <w:jc w:val="center"/>
            </w:pPr>
            <w:r>
              <w:rPr>
                <w:noProof/>
              </w:rPr>
              <w:lastRenderedPageBreak/>
              <w:drawing>
                <wp:inline distT="0" distB="0" distL="0" distR="0" wp14:anchorId="422D6AB6" wp14:editId="6949934A">
                  <wp:extent cx="4422098" cy="3304569"/>
                  <wp:effectExtent l="76200" t="38100" r="74295" b="12446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526246" cy="3382397"/>
                          </a:xfrm>
                          <a:prstGeom prst="rect">
                            <a:avLst/>
                          </a:prstGeom>
                          <a:effectLst>
                            <a:outerShdw blurRad="76200" dist="50800" dir="5400000" algn="ctr" rotWithShape="0">
                              <a:srgbClr val="000000">
                                <a:alpha val="43137"/>
                              </a:srgbClr>
                            </a:outerShdw>
                          </a:effectLst>
                        </pic:spPr>
                      </pic:pic>
                    </a:graphicData>
                  </a:graphic>
                </wp:inline>
              </w:drawing>
            </w:r>
          </w:p>
          <w:p w14:paraId="0B460F08" w14:textId="77777777" w:rsidR="00E802A5" w:rsidRPr="00A032CE" w:rsidRDefault="00E802A5" w:rsidP="00E802A5">
            <w:pPr>
              <w:ind w:left="406"/>
              <w:jc w:val="right"/>
              <w:rPr>
                <w:b/>
                <w:bCs/>
                <w:sz w:val="18"/>
                <w:szCs w:val="18"/>
              </w:rPr>
            </w:pPr>
            <w:r>
              <w:rPr>
                <w:b/>
                <w:bCs/>
                <w:sz w:val="18"/>
                <w:szCs w:val="18"/>
              </w:rPr>
              <w:t>Source</w:t>
            </w:r>
            <w:r w:rsidRPr="00164686">
              <w:rPr>
                <w:b/>
                <w:bCs/>
                <w:sz w:val="18"/>
                <w:szCs w:val="18"/>
              </w:rPr>
              <w:t>:</w:t>
            </w:r>
            <w:r>
              <w:rPr>
                <w:sz w:val="18"/>
                <w:szCs w:val="18"/>
              </w:rPr>
              <w:t xml:space="preserve"> Leek (2022)</w:t>
            </w:r>
          </w:p>
          <w:p w14:paraId="6F826496" w14:textId="77777777" w:rsidR="00F42EF0" w:rsidRDefault="00F42EF0" w:rsidP="00866580">
            <w:pPr>
              <w:jc w:val="both"/>
              <w:rPr>
                <w:b/>
                <w:bCs/>
                <w:sz w:val="18"/>
                <w:szCs w:val="18"/>
              </w:rPr>
            </w:pPr>
          </w:p>
          <w:p w14:paraId="339BC508" w14:textId="7EA13BF4" w:rsidR="00866580" w:rsidRPr="00A032CE" w:rsidRDefault="00866580" w:rsidP="00866580">
            <w:pPr>
              <w:jc w:val="both"/>
              <w:rPr>
                <w:b/>
                <w:bCs/>
                <w:sz w:val="18"/>
                <w:szCs w:val="18"/>
              </w:rPr>
            </w:pPr>
            <w:r>
              <w:rPr>
                <w:b/>
                <w:bCs/>
                <w:sz w:val="18"/>
                <w:szCs w:val="18"/>
              </w:rPr>
              <w:t>Figur</w:t>
            </w:r>
            <w:r w:rsidR="002936E2">
              <w:rPr>
                <w:b/>
                <w:bCs/>
                <w:sz w:val="18"/>
                <w:szCs w:val="18"/>
              </w:rPr>
              <w:t>e 9:</w:t>
            </w:r>
            <w:r>
              <w:rPr>
                <w:sz w:val="18"/>
                <w:szCs w:val="18"/>
              </w:rPr>
              <w:t xml:space="preserve"> Gas kWh consumption </w:t>
            </w:r>
            <w:r w:rsidR="002E49E6">
              <w:rPr>
                <w:sz w:val="18"/>
                <w:szCs w:val="18"/>
              </w:rPr>
              <w:t>2-year</w:t>
            </w:r>
            <w:r>
              <w:rPr>
                <w:sz w:val="18"/>
                <w:szCs w:val="18"/>
              </w:rPr>
              <w:t xml:space="preserve"> </w:t>
            </w:r>
            <w:r w:rsidR="004C0C80">
              <w:rPr>
                <w:sz w:val="18"/>
                <w:szCs w:val="18"/>
              </w:rPr>
              <w:t>comparison (20</w:t>
            </w:r>
            <w:r w:rsidR="00452AE7">
              <w:rPr>
                <w:sz w:val="18"/>
                <w:szCs w:val="18"/>
              </w:rPr>
              <w:t>19/</w:t>
            </w:r>
            <w:r w:rsidR="004C0C80">
              <w:rPr>
                <w:sz w:val="18"/>
                <w:szCs w:val="18"/>
              </w:rPr>
              <w:t>20</w:t>
            </w:r>
            <w:r w:rsidR="00452AE7">
              <w:rPr>
                <w:sz w:val="18"/>
                <w:szCs w:val="18"/>
              </w:rPr>
              <w:t>20 &amp;</w:t>
            </w:r>
            <w:r w:rsidR="004C0C80">
              <w:rPr>
                <w:sz w:val="18"/>
                <w:szCs w:val="18"/>
              </w:rPr>
              <w:t xml:space="preserve"> 2021/2022</w:t>
            </w:r>
            <w:r w:rsidR="00452AE7">
              <w:rPr>
                <w:sz w:val="18"/>
                <w:szCs w:val="18"/>
              </w:rPr>
              <w:t>)</w:t>
            </w:r>
          </w:p>
          <w:p w14:paraId="79E29786" w14:textId="77777777" w:rsidR="00866580" w:rsidRDefault="00866580" w:rsidP="00866580">
            <w:pPr>
              <w:jc w:val="both"/>
            </w:pPr>
          </w:p>
          <w:p w14:paraId="04DBE4CC" w14:textId="049A0116" w:rsidR="00866580" w:rsidRDefault="00054B6D" w:rsidP="00054B6D">
            <w:pPr>
              <w:jc w:val="center"/>
              <w:rPr>
                <w:b/>
                <w:bCs/>
              </w:rPr>
            </w:pPr>
            <w:r>
              <w:rPr>
                <w:b/>
                <w:bCs/>
                <w:noProof/>
              </w:rPr>
              <w:drawing>
                <wp:inline distT="0" distB="0" distL="0" distR="0" wp14:anchorId="23284E89" wp14:editId="6CE8A174">
                  <wp:extent cx="5290457" cy="3775879"/>
                  <wp:effectExtent l="76200" t="19050" r="81915" b="110490"/>
                  <wp:docPr id="45" name="Picture 4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bar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301405" cy="3783693"/>
                          </a:xfrm>
                          <a:prstGeom prst="rect">
                            <a:avLst/>
                          </a:prstGeom>
                          <a:effectLst>
                            <a:outerShdw blurRad="63500" dist="50800" dir="5400000" algn="ctr" rotWithShape="0">
                              <a:srgbClr val="000000">
                                <a:alpha val="43137"/>
                              </a:srgbClr>
                            </a:outerShdw>
                          </a:effectLst>
                        </pic:spPr>
                      </pic:pic>
                    </a:graphicData>
                  </a:graphic>
                </wp:inline>
              </w:drawing>
            </w:r>
          </w:p>
          <w:p w14:paraId="5EA42628" w14:textId="012A216A" w:rsidR="003F53CD" w:rsidRDefault="003F53CD" w:rsidP="004F60BB">
            <w:pPr>
              <w:jc w:val="both"/>
            </w:pPr>
          </w:p>
        </w:tc>
      </w:tr>
    </w:tbl>
    <w:p w14:paraId="123A394D" w14:textId="65409DCF" w:rsidR="001E35AB" w:rsidRDefault="001E35AB" w:rsidP="001E35AB">
      <w:pPr>
        <w:jc w:val="right"/>
        <w:rPr>
          <w:sz w:val="18"/>
          <w:szCs w:val="18"/>
        </w:rPr>
      </w:pPr>
      <w:r>
        <w:rPr>
          <w:b/>
          <w:bCs/>
          <w:sz w:val="18"/>
          <w:szCs w:val="18"/>
        </w:rPr>
        <w:t>Source</w:t>
      </w:r>
      <w:r w:rsidRPr="00164686">
        <w:rPr>
          <w:b/>
          <w:bCs/>
          <w:sz w:val="18"/>
          <w:szCs w:val="18"/>
        </w:rPr>
        <w:t>:</w:t>
      </w:r>
      <w:r>
        <w:rPr>
          <w:sz w:val="18"/>
          <w:szCs w:val="18"/>
        </w:rPr>
        <w:t xml:space="preserve"> Leek (2022)</w:t>
      </w:r>
    </w:p>
    <w:p w14:paraId="6C6FB229" w14:textId="3C358D61" w:rsidR="00D461B7" w:rsidRPr="007D418B" w:rsidRDefault="007F371A" w:rsidP="007D418B">
      <w:pPr>
        <w:pStyle w:val="Heading1"/>
        <w:rPr>
          <w:sz w:val="24"/>
          <w:szCs w:val="24"/>
        </w:rPr>
      </w:pPr>
      <w:bookmarkStart w:id="26" w:name="_Toc106877312"/>
      <w:r w:rsidRPr="007D418B">
        <w:rPr>
          <w:sz w:val="24"/>
          <w:szCs w:val="24"/>
        </w:rPr>
        <w:lastRenderedPageBreak/>
        <w:t xml:space="preserve">2.5 </w:t>
      </w:r>
      <w:r w:rsidR="001E35AB" w:rsidRPr="007D418B">
        <w:rPr>
          <w:sz w:val="24"/>
          <w:szCs w:val="24"/>
        </w:rPr>
        <w:t>Biomass</w:t>
      </w:r>
      <w:r w:rsidRPr="007D418B">
        <w:rPr>
          <w:sz w:val="24"/>
          <w:szCs w:val="24"/>
        </w:rPr>
        <w:t xml:space="preserve"> analysis</w:t>
      </w:r>
      <w:bookmarkEnd w:id="26"/>
    </w:p>
    <w:p w14:paraId="571AD41D" w14:textId="4FB463EF" w:rsidR="00D461B7" w:rsidRPr="00C3318D" w:rsidRDefault="008549D0" w:rsidP="000E4151">
      <w:pPr>
        <w:jc w:val="both"/>
        <w:rPr>
          <w:b/>
          <w:bCs/>
        </w:rPr>
      </w:pPr>
      <w:r w:rsidRPr="002410B1">
        <w:t xml:space="preserve">The biomass heat output is </w:t>
      </w:r>
      <w:r w:rsidR="00A97459">
        <w:t>recorded</w:t>
      </w:r>
      <w:r w:rsidRPr="002410B1">
        <w:t xml:space="preserve"> via manual meter readings</w:t>
      </w:r>
      <w:r w:rsidR="00261882">
        <w:t xml:space="preserve">, example of the meter reading logs </w:t>
      </w:r>
      <w:r w:rsidR="00F12433">
        <w:t xml:space="preserve">detailed </w:t>
      </w:r>
      <w:r w:rsidR="00D53D51">
        <w:t>with</w:t>
      </w:r>
      <w:r w:rsidR="00261882">
        <w:t xml:space="preserve">in </w:t>
      </w:r>
      <w:r w:rsidR="0010234D" w:rsidRPr="00072CAA">
        <w:t>a</w:t>
      </w:r>
      <w:r w:rsidR="00261882" w:rsidRPr="00072CAA">
        <w:t>ppendix 3</w:t>
      </w:r>
      <w:r w:rsidR="00E45603">
        <w:t>.</w:t>
      </w:r>
    </w:p>
    <w:p w14:paraId="1C46CE54" w14:textId="639BC454" w:rsidR="002B14AC" w:rsidRDefault="00707847" w:rsidP="000E4151">
      <w:pPr>
        <w:jc w:val="both"/>
        <w:rPr>
          <w:b/>
          <w:bCs/>
        </w:rPr>
      </w:pPr>
      <w:r w:rsidRPr="00EC4345">
        <w:rPr>
          <w:i/>
          <w:iCs/>
        </w:rPr>
        <w:t>Conceptually, burning biomass fuel would be zero carbon if it were delivered without the use of fossil fuels. In fact, biomass is assigned a carbon emission factor of 0.013 kgCO</w:t>
      </w:r>
      <w:r w:rsidRPr="00BA5808">
        <w:rPr>
          <w:i/>
          <w:iCs/>
          <w:vertAlign w:val="subscript"/>
        </w:rPr>
        <w:t>2</w:t>
      </w:r>
      <w:r w:rsidRPr="00EC4345">
        <w:rPr>
          <w:i/>
          <w:iCs/>
        </w:rPr>
        <w:t xml:space="preserve"> per kWh to account for the carbon emissions associated with transport and processing</w:t>
      </w:r>
      <w:r>
        <w:t xml:space="preserve"> CIBSE</w:t>
      </w:r>
      <w:r w:rsidR="00EC4345">
        <w:t xml:space="preserve"> (2012)</w:t>
      </w:r>
    </w:p>
    <w:p w14:paraId="28D70C79" w14:textId="633F988F" w:rsidR="00662E8A" w:rsidRDefault="008D4F4A" w:rsidP="00662E8A">
      <w:pPr>
        <w:spacing w:after="0" w:line="240" w:lineRule="auto"/>
        <w:jc w:val="both"/>
        <w:rPr>
          <w:i/>
          <w:iCs/>
        </w:rPr>
      </w:pPr>
      <w:r w:rsidRPr="008D4F4A">
        <w:t>Note</w:t>
      </w:r>
      <w:r>
        <w:rPr>
          <w:i/>
          <w:iCs/>
        </w:rPr>
        <w:t xml:space="preserve">: </w:t>
      </w:r>
      <w:r w:rsidR="00662E8A" w:rsidRPr="00CB03CC">
        <w:rPr>
          <w:i/>
          <w:iCs/>
        </w:rPr>
        <w:t xml:space="preserve">The carbon </w:t>
      </w:r>
      <w:r w:rsidR="00384AD6" w:rsidRPr="00CB03CC">
        <w:rPr>
          <w:i/>
          <w:iCs/>
        </w:rPr>
        <w:t xml:space="preserve">conversion </w:t>
      </w:r>
      <w:r w:rsidR="00EE6BC8" w:rsidRPr="00CB03CC">
        <w:rPr>
          <w:i/>
          <w:iCs/>
        </w:rPr>
        <w:t xml:space="preserve">factor </w:t>
      </w:r>
      <w:r w:rsidR="00CB03CC" w:rsidRPr="00CB03CC">
        <w:rPr>
          <w:i/>
          <w:iCs/>
        </w:rPr>
        <w:t>was revised to</w:t>
      </w:r>
      <w:r w:rsidR="00E0140B" w:rsidRPr="00384AD6">
        <w:rPr>
          <w:i/>
          <w:iCs/>
        </w:rPr>
        <w:t xml:space="preserve"> </w:t>
      </w:r>
      <w:r w:rsidR="00EE6BC8" w:rsidRPr="00EE6BC8">
        <w:rPr>
          <w:i/>
          <w:iCs/>
        </w:rPr>
        <w:t>0.01545</w:t>
      </w:r>
      <w:r w:rsidR="009D0051" w:rsidRPr="009D0051">
        <w:rPr>
          <w:i/>
          <w:iCs/>
        </w:rPr>
        <w:t xml:space="preserve"> </w:t>
      </w:r>
      <w:r w:rsidR="009D0051" w:rsidRPr="00EC4345">
        <w:rPr>
          <w:i/>
          <w:iCs/>
        </w:rPr>
        <w:t>kgCO</w:t>
      </w:r>
      <w:r w:rsidR="009D0051" w:rsidRPr="00BA5808">
        <w:rPr>
          <w:i/>
          <w:iCs/>
          <w:vertAlign w:val="subscript"/>
        </w:rPr>
        <w:t xml:space="preserve">2 </w:t>
      </w:r>
      <w:r w:rsidR="009D0051" w:rsidRPr="00EC4345">
        <w:rPr>
          <w:i/>
          <w:iCs/>
        </w:rPr>
        <w:t>per kWh</w:t>
      </w:r>
      <w:r w:rsidR="00384AD6" w:rsidRPr="00384AD6">
        <w:rPr>
          <w:i/>
          <w:iCs/>
        </w:rPr>
        <w:t xml:space="preserve">, </w:t>
      </w:r>
      <w:r w:rsidR="00384AD6" w:rsidRPr="00E23BF9">
        <w:rPr>
          <w:i/>
          <w:iCs/>
        </w:rPr>
        <w:t>source</w:t>
      </w:r>
      <w:r w:rsidR="00E23BF9">
        <w:rPr>
          <w:i/>
          <w:iCs/>
        </w:rPr>
        <w:t>,</w:t>
      </w:r>
      <w:r w:rsidR="00384AD6" w:rsidRPr="00E23BF9">
        <w:rPr>
          <w:i/>
          <w:iCs/>
        </w:rPr>
        <w:t xml:space="preserve"> </w:t>
      </w:r>
      <w:r w:rsidR="009D0051">
        <w:rPr>
          <w:i/>
          <w:iCs/>
        </w:rPr>
        <w:t>BEIS</w:t>
      </w:r>
      <w:r w:rsidR="00384AD6" w:rsidRPr="00384AD6">
        <w:rPr>
          <w:i/>
          <w:iCs/>
        </w:rPr>
        <w:t xml:space="preserve"> (2022)</w:t>
      </w:r>
    </w:p>
    <w:p w14:paraId="31397108" w14:textId="466938F2" w:rsidR="008C5EB0" w:rsidRPr="007D418B" w:rsidRDefault="008C5EB0" w:rsidP="007D418B">
      <w:pPr>
        <w:pStyle w:val="Heading1"/>
        <w:rPr>
          <w:sz w:val="24"/>
          <w:szCs w:val="24"/>
        </w:rPr>
      </w:pPr>
      <w:bookmarkStart w:id="27" w:name="_Toc106877313"/>
      <w:r w:rsidRPr="007D418B">
        <w:rPr>
          <w:sz w:val="24"/>
          <w:szCs w:val="24"/>
        </w:rPr>
        <w:t xml:space="preserve">2.6 </w:t>
      </w:r>
      <w:r w:rsidR="006C3771" w:rsidRPr="007D418B">
        <w:rPr>
          <w:sz w:val="24"/>
          <w:szCs w:val="24"/>
        </w:rPr>
        <w:t xml:space="preserve">Energy </w:t>
      </w:r>
      <w:r w:rsidR="007D418B">
        <w:rPr>
          <w:sz w:val="24"/>
          <w:szCs w:val="24"/>
        </w:rPr>
        <w:t>types-</w:t>
      </w:r>
      <w:r w:rsidR="006C3771" w:rsidRPr="007D418B">
        <w:rPr>
          <w:sz w:val="24"/>
          <w:szCs w:val="24"/>
        </w:rPr>
        <w:t xml:space="preserve"> analysis</w:t>
      </w:r>
      <w:bookmarkEnd w:id="27"/>
    </w:p>
    <w:p w14:paraId="78D06E62" w14:textId="620D3D90" w:rsidR="00D320DF" w:rsidRDefault="00E00249" w:rsidP="004D3039">
      <w:pPr>
        <w:rPr>
          <w:sz w:val="18"/>
          <w:szCs w:val="18"/>
        </w:rPr>
      </w:pPr>
      <w:r>
        <w:rPr>
          <w:b/>
          <w:bCs/>
          <w:sz w:val="18"/>
          <w:szCs w:val="18"/>
        </w:rPr>
        <w:t>T</w:t>
      </w:r>
      <w:r w:rsidR="004D3039">
        <w:rPr>
          <w:b/>
          <w:bCs/>
          <w:sz w:val="18"/>
          <w:szCs w:val="18"/>
        </w:rPr>
        <w:t>able</w:t>
      </w:r>
      <w:r w:rsidR="002936E2">
        <w:rPr>
          <w:b/>
          <w:bCs/>
          <w:sz w:val="18"/>
          <w:szCs w:val="18"/>
        </w:rPr>
        <w:t xml:space="preserve"> 2:</w:t>
      </w:r>
      <w:r w:rsidR="004D3039">
        <w:rPr>
          <w:sz w:val="18"/>
          <w:szCs w:val="18"/>
        </w:rPr>
        <w:t xml:space="preserve"> </w:t>
      </w:r>
      <w:r w:rsidR="004169EC">
        <w:rPr>
          <w:sz w:val="18"/>
          <w:szCs w:val="18"/>
        </w:rPr>
        <w:t xml:space="preserve"> Building </w:t>
      </w:r>
      <w:r w:rsidR="004D3039">
        <w:rPr>
          <w:sz w:val="18"/>
          <w:szCs w:val="18"/>
        </w:rPr>
        <w:t>energy analysis</w:t>
      </w:r>
    </w:p>
    <w:tbl>
      <w:tblPr>
        <w:tblStyle w:val="TableGrid"/>
        <w:tblW w:w="0" w:type="auto"/>
        <w:tblLook w:val="04A0" w:firstRow="1" w:lastRow="0" w:firstColumn="1" w:lastColumn="0" w:noHBand="0" w:noVBand="1"/>
      </w:tblPr>
      <w:tblGrid>
        <w:gridCol w:w="1685"/>
        <w:gridCol w:w="1194"/>
        <w:gridCol w:w="1227"/>
        <w:gridCol w:w="1418"/>
        <w:gridCol w:w="850"/>
        <w:gridCol w:w="1134"/>
        <w:gridCol w:w="1418"/>
      </w:tblGrid>
      <w:tr w:rsidR="007301F2" w14:paraId="09E5BF6D" w14:textId="0B675F7E" w:rsidTr="007301F2">
        <w:tc>
          <w:tcPr>
            <w:tcW w:w="1685" w:type="dxa"/>
            <w:shd w:val="clear" w:color="auto" w:fill="F2F2F2" w:themeFill="background1" w:themeFillShade="F2"/>
          </w:tcPr>
          <w:p w14:paraId="520C8B54" w14:textId="517CBB76" w:rsidR="007301F2" w:rsidRDefault="007301F2" w:rsidP="00601ED7">
            <w:pPr>
              <w:jc w:val="both"/>
              <w:rPr>
                <w:b/>
                <w:bCs/>
              </w:rPr>
            </w:pPr>
            <w:r>
              <w:rPr>
                <w:b/>
                <w:bCs/>
              </w:rPr>
              <w:t>Energy</w:t>
            </w:r>
          </w:p>
        </w:tc>
        <w:tc>
          <w:tcPr>
            <w:tcW w:w="1194" w:type="dxa"/>
            <w:shd w:val="clear" w:color="auto" w:fill="F2F2F2" w:themeFill="background1" w:themeFillShade="F2"/>
          </w:tcPr>
          <w:p w14:paraId="4649FE44" w14:textId="6490457E" w:rsidR="007301F2" w:rsidRDefault="007301F2" w:rsidP="00601ED7">
            <w:pPr>
              <w:jc w:val="both"/>
              <w:rPr>
                <w:b/>
                <w:bCs/>
              </w:rPr>
            </w:pPr>
            <w:r>
              <w:rPr>
                <w:b/>
                <w:bCs/>
              </w:rPr>
              <w:t>Year</w:t>
            </w:r>
          </w:p>
        </w:tc>
        <w:tc>
          <w:tcPr>
            <w:tcW w:w="1227" w:type="dxa"/>
            <w:shd w:val="clear" w:color="auto" w:fill="F2F2F2" w:themeFill="background1" w:themeFillShade="F2"/>
          </w:tcPr>
          <w:p w14:paraId="1FAC4DFF" w14:textId="267ED132" w:rsidR="007301F2" w:rsidRDefault="007301F2" w:rsidP="00601ED7">
            <w:pPr>
              <w:jc w:val="both"/>
              <w:rPr>
                <w:b/>
                <w:bCs/>
              </w:rPr>
            </w:pPr>
            <w:r>
              <w:rPr>
                <w:b/>
                <w:bCs/>
              </w:rPr>
              <w:t>kWh</w:t>
            </w:r>
          </w:p>
        </w:tc>
        <w:tc>
          <w:tcPr>
            <w:tcW w:w="1418" w:type="dxa"/>
            <w:shd w:val="clear" w:color="auto" w:fill="F2F2F2" w:themeFill="background1" w:themeFillShade="F2"/>
          </w:tcPr>
          <w:p w14:paraId="3038FA91" w14:textId="06ACF4BD" w:rsidR="007301F2" w:rsidRDefault="007301F2" w:rsidP="00601ED7">
            <w:pPr>
              <w:jc w:val="both"/>
              <w:rPr>
                <w:b/>
                <w:bCs/>
              </w:rPr>
            </w:pPr>
            <w:r>
              <w:rPr>
                <w:b/>
                <w:bCs/>
              </w:rPr>
              <w:t>Cost £ (000)</w:t>
            </w:r>
          </w:p>
        </w:tc>
        <w:tc>
          <w:tcPr>
            <w:tcW w:w="850" w:type="dxa"/>
            <w:shd w:val="clear" w:color="auto" w:fill="F2F2F2" w:themeFill="background1" w:themeFillShade="F2"/>
          </w:tcPr>
          <w:p w14:paraId="4896906B" w14:textId="1EBEADBC" w:rsidR="007301F2" w:rsidRPr="00FF6897" w:rsidRDefault="007301F2" w:rsidP="00601ED7">
            <w:pPr>
              <w:spacing w:after="160" w:line="259" w:lineRule="auto"/>
              <w:jc w:val="both"/>
              <w:rPr>
                <w:b/>
                <w:bCs/>
                <w:vertAlign w:val="subscript"/>
              </w:rPr>
            </w:pPr>
            <w:r w:rsidRPr="00FF6897">
              <w:rPr>
                <w:b/>
                <w:bCs/>
              </w:rPr>
              <w:t>CO</w:t>
            </w:r>
            <w:r w:rsidRPr="00FF6897">
              <w:rPr>
                <w:b/>
                <w:bCs/>
                <w:vertAlign w:val="subscript"/>
              </w:rPr>
              <w:t>2</w:t>
            </w:r>
            <w:r w:rsidR="00F55FEA" w:rsidRPr="00FF6897">
              <w:rPr>
                <w:b/>
                <w:bCs/>
              </w:rPr>
              <w:t xml:space="preserve"> </w:t>
            </w:r>
            <w:r w:rsidR="007A7E69">
              <w:rPr>
                <w:b/>
                <w:bCs/>
              </w:rPr>
              <w:t>(</w:t>
            </w:r>
            <w:r w:rsidR="00F55FEA" w:rsidRPr="00FF6897">
              <w:rPr>
                <w:b/>
                <w:bCs/>
              </w:rPr>
              <w:t>t</w:t>
            </w:r>
            <w:r w:rsidR="007A7E69">
              <w:rPr>
                <w:b/>
                <w:bCs/>
              </w:rPr>
              <w:t>)</w:t>
            </w:r>
          </w:p>
          <w:p w14:paraId="14F158BB" w14:textId="27735CD1" w:rsidR="007301F2" w:rsidRDefault="007301F2" w:rsidP="00601ED7">
            <w:pPr>
              <w:jc w:val="both"/>
              <w:rPr>
                <w:b/>
                <w:bCs/>
              </w:rPr>
            </w:pPr>
          </w:p>
        </w:tc>
        <w:tc>
          <w:tcPr>
            <w:tcW w:w="1134" w:type="dxa"/>
            <w:shd w:val="clear" w:color="auto" w:fill="F2F2F2" w:themeFill="background1" w:themeFillShade="F2"/>
          </w:tcPr>
          <w:p w14:paraId="3FA40F55" w14:textId="2FC75DA3" w:rsidR="007301F2" w:rsidRPr="00E766E1" w:rsidRDefault="007301F2" w:rsidP="00601ED7">
            <w:pPr>
              <w:jc w:val="both"/>
              <w:rPr>
                <w:b/>
                <w:bCs/>
              </w:rPr>
            </w:pPr>
            <w:r w:rsidRPr="00E766E1">
              <w:rPr>
                <w:b/>
                <w:bCs/>
              </w:rPr>
              <w:t>kWh/m</w:t>
            </w:r>
            <w:r w:rsidRPr="00E766E1">
              <w:rPr>
                <w:b/>
                <w:bCs/>
                <w:vertAlign w:val="superscript"/>
              </w:rPr>
              <w:t>2</w:t>
            </w:r>
          </w:p>
        </w:tc>
        <w:tc>
          <w:tcPr>
            <w:tcW w:w="1418" w:type="dxa"/>
            <w:shd w:val="clear" w:color="auto" w:fill="F2F2F2" w:themeFill="background1" w:themeFillShade="F2"/>
          </w:tcPr>
          <w:p w14:paraId="17C72849" w14:textId="519955CF" w:rsidR="007301F2" w:rsidRPr="00E766E1" w:rsidRDefault="00DE2B7E" w:rsidP="00FF3D95">
            <w:pPr>
              <w:rPr>
                <w:b/>
                <w:bCs/>
              </w:rPr>
            </w:pPr>
            <w:r>
              <w:rPr>
                <w:b/>
                <w:bCs/>
              </w:rPr>
              <w:t>N</w:t>
            </w:r>
            <w:r w:rsidR="00FF3D95">
              <w:rPr>
                <w:b/>
                <w:bCs/>
              </w:rPr>
              <w:t>et Zero</w:t>
            </w:r>
            <w:r>
              <w:rPr>
                <w:b/>
                <w:bCs/>
              </w:rPr>
              <w:t xml:space="preserve"> </w:t>
            </w:r>
            <w:r w:rsidR="007301F2">
              <w:rPr>
                <w:b/>
                <w:bCs/>
              </w:rPr>
              <w:t xml:space="preserve">Baseline </w:t>
            </w:r>
          </w:p>
        </w:tc>
      </w:tr>
      <w:tr w:rsidR="007301F2" w14:paraId="640DD54A" w14:textId="168DC03F" w:rsidTr="0011661A">
        <w:trPr>
          <w:trHeight w:val="323"/>
        </w:trPr>
        <w:tc>
          <w:tcPr>
            <w:tcW w:w="1685" w:type="dxa"/>
            <w:vMerge w:val="restart"/>
          </w:tcPr>
          <w:p w14:paraId="031C0863" w14:textId="4E79345A" w:rsidR="007301F2" w:rsidRDefault="007301F2" w:rsidP="00601ED7">
            <w:pPr>
              <w:jc w:val="both"/>
              <w:rPr>
                <w:b/>
                <w:bCs/>
              </w:rPr>
            </w:pPr>
            <w:r>
              <w:rPr>
                <w:b/>
                <w:bCs/>
              </w:rPr>
              <w:t>Electricity</w:t>
            </w:r>
          </w:p>
        </w:tc>
        <w:tc>
          <w:tcPr>
            <w:tcW w:w="1194" w:type="dxa"/>
            <w:shd w:val="clear" w:color="auto" w:fill="FFFFFF" w:themeFill="background1"/>
          </w:tcPr>
          <w:p w14:paraId="657A72A3" w14:textId="6FB44482" w:rsidR="007301F2" w:rsidRPr="00601ED7" w:rsidRDefault="007301F2" w:rsidP="007A1FAA">
            <w:r w:rsidRPr="00601ED7">
              <w:t>2019/2020</w:t>
            </w:r>
          </w:p>
        </w:tc>
        <w:tc>
          <w:tcPr>
            <w:tcW w:w="1227" w:type="dxa"/>
            <w:shd w:val="clear" w:color="auto" w:fill="FFFFFF" w:themeFill="background1"/>
          </w:tcPr>
          <w:p w14:paraId="258CCBA8" w14:textId="732826C0" w:rsidR="007301F2" w:rsidRPr="00601ED7" w:rsidRDefault="007301F2" w:rsidP="007A1FAA">
            <w:r w:rsidRPr="00601ED7">
              <w:t>3</w:t>
            </w:r>
            <w:r>
              <w:t>,</w:t>
            </w:r>
            <w:r w:rsidRPr="00601ED7">
              <w:t>043</w:t>
            </w:r>
            <w:r>
              <w:t>,</w:t>
            </w:r>
            <w:r w:rsidRPr="00601ED7">
              <w:t>226</w:t>
            </w:r>
          </w:p>
        </w:tc>
        <w:tc>
          <w:tcPr>
            <w:tcW w:w="1418" w:type="dxa"/>
            <w:shd w:val="clear" w:color="auto" w:fill="FFFFFF" w:themeFill="background1"/>
          </w:tcPr>
          <w:p w14:paraId="256DC0DA" w14:textId="3FC94764" w:rsidR="007301F2" w:rsidRPr="00601ED7" w:rsidRDefault="007301F2" w:rsidP="00C54AD1">
            <w:pPr>
              <w:jc w:val="both"/>
            </w:pPr>
            <w:r>
              <w:t>624</w:t>
            </w:r>
          </w:p>
        </w:tc>
        <w:tc>
          <w:tcPr>
            <w:tcW w:w="850" w:type="dxa"/>
            <w:shd w:val="clear" w:color="auto" w:fill="FFFFFF" w:themeFill="background1"/>
          </w:tcPr>
          <w:p w14:paraId="7E8C3658" w14:textId="22C97FC7" w:rsidR="007301F2" w:rsidRPr="00601ED7" w:rsidRDefault="00CE6B5E" w:rsidP="00C54AD1">
            <w:pPr>
              <w:jc w:val="both"/>
            </w:pPr>
            <w:r>
              <w:t>770</w:t>
            </w:r>
          </w:p>
        </w:tc>
        <w:tc>
          <w:tcPr>
            <w:tcW w:w="1134" w:type="dxa"/>
            <w:shd w:val="clear" w:color="auto" w:fill="FFFFFF" w:themeFill="background1"/>
          </w:tcPr>
          <w:p w14:paraId="0AF8F50C" w14:textId="1D5810EF" w:rsidR="007301F2" w:rsidRPr="00601ED7" w:rsidRDefault="007301F2" w:rsidP="00C54AD1">
            <w:pPr>
              <w:jc w:val="both"/>
            </w:pPr>
            <w:r>
              <w:t>93</w:t>
            </w:r>
          </w:p>
        </w:tc>
        <w:tc>
          <w:tcPr>
            <w:tcW w:w="1418" w:type="dxa"/>
            <w:shd w:val="clear" w:color="auto" w:fill="FFFFFF" w:themeFill="background1"/>
          </w:tcPr>
          <w:p w14:paraId="5714E3E9" w14:textId="7E37C4F3" w:rsidR="007301F2" w:rsidRDefault="0066506F" w:rsidP="00C54AD1">
            <w:pPr>
              <w:jc w:val="both"/>
            </w:pPr>
            <w:r w:rsidRPr="0011661A">
              <w:rPr>
                <w:color w:val="70AD47" w:themeColor="accent6"/>
              </w:rPr>
              <w:sym w:font="Wingdings" w:char="F0FC"/>
            </w:r>
          </w:p>
        </w:tc>
      </w:tr>
      <w:tr w:rsidR="007301F2" w14:paraId="156A416A" w14:textId="5CDB7833" w:rsidTr="007301F2">
        <w:trPr>
          <w:trHeight w:val="252"/>
        </w:trPr>
        <w:tc>
          <w:tcPr>
            <w:tcW w:w="1685" w:type="dxa"/>
            <w:vMerge/>
          </w:tcPr>
          <w:p w14:paraId="3397833E" w14:textId="77777777" w:rsidR="007301F2" w:rsidRDefault="007301F2" w:rsidP="00601ED7">
            <w:pPr>
              <w:jc w:val="both"/>
              <w:rPr>
                <w:b/>
                <w:bCs/>
              </w:rPr>
            </w:pPr>
          </w:p>
        </w:tc>
        <w:tc>
          <w:tcPr>
            <w:tcW w:w="1194" w:type="dxa"/>
          </w:tcPr>
          <w:p w14:paraId="5692BD4F" w14:textId="64EE8D1D" w:rsidR="007301F2" w:rsidRPr="00601ED7" w:rsidRDefault="007301F2" w:rsidP="007A1FAA">
            <w:r w:rsidRPr="00601ED7">
              <w:t>2020/2021</w:t>
            </w:r>
          </w:p>
        </w:tc>
        <w:tc>
          <w:tcPr>
            <w:tcW w:w="1227" w:type="dxa"/>
          </w:tcPr>
          <w:p w14:paraId="56756D18" w14:textId="4C7681C7" w:rsidR="007301F2" w:rsidRPr="00601ED7" w:rsidRDefault="007301F2" w:rsidP="007A1FAA">
            <w:r w:rsidRPr="00B167E7">
              <w:t>2,571,149</w:t>
            </w:r>
          </w:p>
        </w:tc>
        <w:tc>
          <w:tcPr>
            <w:tcW w:w="1418" w:type="dxa"/>
          </w:tcPr>
          <w:p w14:paraId="71E7130C" w14:textId="2F8E0828" w:rsidR="007301F2" w:rsidRPr="00601ED7" w:rsidRDefault="007301F2" w:rsidP="00C54AD1">
            <w:pPr>
              <w:jc w:val="both"/>
            </w:pPr>
            <w:r>
              <w:t>552</w:t>
            </w:r>
          </w:p>
        </w:tc>
        <w:tc>
          <w:tcPr>
            <w:tcW w:w="850" w:type="dxa"/>
          </w:tcPr>
          <w:p w14:paraId="48D2B1B0" w14:textId="088A2C67" w:rsidR="007301F2" w:rsidRPr="00601ED7" w:rsidRDefault="007301F2" w:rsidP="00C54AD1">
            <w:pPr>
              <w:jc w:val="both"/>
            </w:pPr>
            <w:r>
              <w:t>651</w:t>
            </w:r>
          </w:p>
        </w:tc>
        <w:tc>
          <w:tcPr>
            <w:tcW w:w="1134" w:type="dxa"/>
          </w:tcPr>
          <w:p w14:paraId="55F7905E" w14:textId="2FF9A07A" w:rsidR="007301F2" w:rsidRPr="00601ED7" w:rsidRDefault="007301F2" w:rsidP="00C54AD1">
            <w:pPr>
              <w:jc w:val="both"/>
            </w:pPr>
            <w:r>
              <w:t>79</w:t>
            </w:r>
          </w:p>
        </w:tc>
        <w:tc>
          <w:tcPr>
            <w:tcW w:w="1418" w:type="dxa"/>
          </w:tcPr>
          <w:p w14:paraId="6A9F1D68" w14:textId="3C8BAA65" w:rsidR="007301F2" w:rsidRPr="0011661A" w:rsidRDefault="0066506F" w:rsidP="00C54AD1">
            <w:pPr>
              <w:jc w:val="both"/>
              <w:rPr>
                <w:color w:val="FF0000"/>
              </w:rPr>
            </w:pPr>
            <w:r w:rsidRPr="0011661A">
              <w:rPr>
                <w:color w:val="FF0000"/>
              </w:rPr>
              <w:sym w:font="Wingdings" w:char="F0FB"/>
            </w:r>
          </w:p>
        </w:tc>
      </w:tr>
      <w:tr w:rsidR="007301F2" w14:paraId="3CC70BE4" w14:textId="42418E92" w:rsidTr="007301F2">
        <w:trPr>
          <w:trHeight w:val="220"/>
        </w:trPr>
        <w:tc>
          <w:tcPr>
            <w:tcW w:w="1685" w:type="dxa"/>
            <w:vMerge/>
          </w:tcPr>
          <w:p w14:paraId="08C85D50" w14:textId="77777777" w:rsidR="007301F2" w:rsidRDefault="007301F2" w:rsidP="00601ED7">
            <w:pPr>
              <w:jc w:val="both"/>
              <w:rPr>
                <w:b/>
                <w:bCs/>
              </w:rPr>
            </w:pPr>
          </w:p>
        </w:tc>
        <w:tc>
          <w:tcPr>
            <w:tcW w:w="1194" w:type="dxa"/>
          </w:tcPr>
          <w:p w14:paraId="09B07B0A" w14:textId="0AE274DE" w:rsidR="007301F2" w:rsidRPr="00601ED7" w:rsidRDefault="007301F2" w:rsidP="007A1FAA">
            <w:r w:rsidRPr="00601ED7">
              <w:t>2021/2022</w:t>
            </w:r>
          </w:p>
        </w:tc>
        <w:tc>
          <w:tcPr>
            <w:tcW w:w="1227" w:type="dxa"/>
          </w:tcPr>
          <w:p w14:paraId="526CF238" w14:textId="67FDC2B4" w:rsidR="007301F2" w:rsidRPr="00601ED7" w:rsidRDefault="007301F2" w:rsidP="007A1FAA">
            <w:r w:rsidRPr="00B167E7">
              <w:t>2,487,402</w:t>
            </w:r>
          </w:p>
        </w:tc>
        <w:tc>
          <w:tcPr>
            <w:tcW w:w="1418" w:type="dxa"/>
          </w:tcPr>
          <w:p w14:paraId="3895220A" w14:textId="411AF3A0" w:rsidR="007301F2" w:rsidRPr="00601ED7" w:rsidRDefault="007301F2" w:rsidP="00C54AD1">
            <w:pPr>
              <w:jc w:val="both"/>
            </w:pPr>
            <w:r w:rsidRPr="000B2475">
              <w:t>558</w:t>
            </w:r>
          </w:p>
        </w:tc>
        <w:tc>
          <w:tcPr>
            <w:tcW w:w="850" w:type="dxa"/>
          </w:tcPr>
          <w:p w14:paraId="4C47AF5A" w14:textId="611D0800" w:rsidR="007301F2" w:rsidRPr="00601ED7" w:rsidRDefault="00CD18C5" w:rsidP="00C54AD1">
            <w:pPr>
              <w:jc w:val="both"/>
            </w:pPr>
            <w:r>
              <w:t>630</w:t>
            </w:r>
          </w:p>
        </w:tc>
        <w:tc>
          <w:tcPr>
            <w:tcW w:w="1134" w:type="dxa"/>
          </w:tcPr>
          <w:p w14:paraId="751EE1BD" w14:textId="6B1F89F8" w:rsidR="007301F2" w:rsidRPr="00601ED7" w:rsidRDefault="007301F2" w:rsidP="00C54AD1">
            <w:pPr>
              <w:jc w:val="both"/>
            </w:pPr>
            <w:r>
              <w:t>76</w:t>
            </w:r>
          </w:p>
        </w:tc>
        <w:tc>
          <w:tcPr>
            <w:tcW w:w="1418" w:type="dxa"/>
          </w:tcPr>
          <w:p w14:paraId="680757FF" w14:textId="15FB4ECF" w:rsidR="007301F2" w:rsidRPr="0011661A" w:rsidRDefault="0066506F" w:rsidP="00C54AD1">
            <w:pPr>
              <w:jc w:val="both"/>
              <w:rPr>
                <w:color w:val="FF0000"/>
              </w:rPr>
            </w:pPr>
            <w:r w:rsidRPr="0011661A">
              <w:rPr>
                <w:color w:val="FF0000"/>
              </w:rPr>
              <w:sym w:font="Wingdings" w:char="F0FB"/>
            </w:r>
          </w:p>
        </w:tc>
      </w:tr>
      <w:tr w:rsidR="007301F2" w14:paraId="756AB919" w14:textId="04465B43" w:rsidTr="007301F2">
        <w:trPr>
          <w:trHeight w:val="96"/>
        </w:trPr>
        <w:tc>
          <w:tcPr>
            <w:tcW w:w="1685" w:type="dxa"/>
            <w:vMerge w:val="restart"/>
            <w:shd w:val="clear" w:color="auto" w:fill="F2F2F2" w:themeFill="background1" w:themeFillShade="F2"/>
          </w:tcPr>
          <w:p w14:paraId="48A91C0A" w14:textId="1E144458" w:rsidR="007301F2" w:rsidRPr="00561025" w:rsidRDefault="007301F2" w:rsidP="00601ED7">
            <w:pPr>
              <w:jc w:val="both"/>
              <w:rPr>
                <w:b/>
                <w:bCs/>
              </w:rPr>
            </w:pPr>
            <w:r w:rsidRPr="00561025">
              <w:rPr>
                <w:b/>
                <w:bCs/>
              </w:rPr>
              <w:t>Gas</w:t>
            </w:r>
          </w:p>
        </w:tc>
        <w:tc>
          <w:tcPr>
            <w:tcW w:w="1194" w:type="dxa"/>
            <w:shd w:val="clear" w:color="auto" w:fill="F2F2F2" w:themeFill="background1" w:themeFillShade="F2"/>
          </w:tcPr>
          <w:p w14:paraId="1AA58B05" w14:textId="4D12922E" w:rsidR="007301F2" w:rsidRPr="00561025" w:rsidRDefault="007301F2" w:rsidP="007A1FAA">
            <w:r w:rsidRPr="00561025">
              <w:t>2019/2020</w:t>
            </w:r>
          </w:p>
        </w:tc>
        <w:tc>
          <w:tcPr>
            <w:tcW w:w="1227" w:type="dxa"/>
            <w:shd w:val="clear" w:color="auto" w:fill="F2F2F2" w:themeFill="background1" w:themeFillShade="F2"/>
          </w:tcPr>
          <w:p w14:paraId="5BD2FB0F" w14:textId="3866804E" w:rsidR="007301F2" w:rsidRPr="00561025" w:rsidRDefault="007301F2" w:rsidP="007A1FAA">
            <w:r w:rsidRPr="00561025">
              <w:t>484,434</w:t>
            </w:r>
          </w:p>
        </w:tc>
        <w:tc>
          <w:tcPr>
            <w:tcW w:w="1418" w:type="dxa"/>
            <w:shd w:val="clear" w:color="auto" w:fill="F2F2F2" w:themeFill="background1" w:themeFillShade="F2"/>
          </w:tcPr>
          <w:p w14:paraId="47F649C9" w14:textId="1397D987" w:rsidR="007301F2" w:rsidRPr="00561025" w:rsidRDefault="007301F2" w:rsidP="00C54AD1">
            <w:pPr>
              <w:jc w:val="both"/>
            </w:pPr>
            <w:r w:rsidRPr="00561025">
              <w:t>20</w:t>
            </w:r>
          </w:p>
        </w:tc>
        <w:tc>
          <w:tcPr>
            <w:tcW w:w="850" w:type="dxa"/>
            <w:shd w:val="clear" w:color="auto" w:fill="F2F2F2" w:themeFill="background1" w:themeFillShade="F2"/>
          </w:tcPr>
          <w:p w14:paraId="4E798DF8" w14:textId="3EF90A0E" w:rsidR="007301F2" w:rsidRPr="00561025" w:rsidRDefault="007301F2" w:rsidP="00C54AD1">
            <w:pPr>
              <w:jc w:val="both"/>
            </w:pPr>
            <w:r w:rsidRPr="00561025">
              <w:t>89</w:t>
            </w:r>
          </w:p>
        </w:tc>
        <w:tc>
          <w:tcPr>
            <w:tcW w:w="1134" w:type="dxa"/>
            <w:shd w:val="clear" w:color="auto" w:fill="F2F2F2" w:themeFill="background1" w:themeFillShade="F2"/>
          </w:tcPr>
          <w:p w14:paraId="284836CA" w14:textId="7100CC97" w:rsidR="007301F2" w:rsidRPr="00601ED7" w:rsidRDefault="007301F2" w:rsidP="00C54AD1">
            <w:pPr>
              <w:jc w:val="both"/>
            </w:pPr>
            <w:r w:rsidRPr="00561025">
              <w:t>19</w:t>
            </w:r>
          </w:p>
        </w:tc>
        <w:tc>
          <w:tcPr>
            <w:tcW w:w="1418" w:type="dxa"/>
            <w:shd w:val="clear" w:color="auto" w:fill="F2F2F2" w:themeFill="background1" w:themeFillShade="F2"/>
          </w:tcPr>
          <w:p w14:paraId="1A27C972" w14:textId="040ED3D5" w:rsidR="007301F2" w:rsidRPr="00561025" w:rsidRDefault="0066506F" w:rsidP="00C54AD1">
            <w:pPr>
              <w:jc w:val="both"/>
            </w:pPr>
            <w:r w:rsidRPr="0011661A">
              <w:rPr>
                <w:color w:val="70AD47" w:themeColor="accent6"/>
              </w:rPr>
              <w:sym w:font="Wingdings" w:char="F0FC"/>
            </w:r>
          </w:p>
        </w:tc>
      </w:tr>
      <w:tr w:rsidR="0066506F" w14:paraId="25E38CA2" w14:textId="78D06A8E" w:rsidTr="007301F2">
        <w:trPr>
          <w:trHeight w:val="165"/>
        </w:trPr>
        <w:tc>
          <w:tcPr>
            <w:tcW w:w="1685" w:type="dxa"/>
            <w:vMerge/>
            <w:shd w:val="clear" w:color="auto" w:fill="F2F2F2" w:themeFill="background1" w:themeFillShade="F2"/>
          </w:tcPr>
          <w:p w14:paraId="53B813C9" w14:textId="77777777" w:rsidR="0066506F" w:rsidRDefault="0066506F" w:rsidP="0066506F">
            <w:pPr>
              <w:jc w:val="both"/>
              <w:rPr>
                <w:b/>
                <w:bCs/>
              </w:rPr>
            </w:pPr>
          </w:p>
        </w:tc>
        <w:tc>
          <w:tcPr>
            <w:tcW w:w="1194" w:type="dxa"/>
            <w:shd w:val="clear" w:color="auto" w:fill="F2F2F2" w:themeFill="background1" w:themeFillShade="F2"/>
          </w:tcPr>
          <w:p w14:paraId="57DBD97D" w14:textId="4414DDDC" w:rsidR="0066506F" w:rsidRPr="00601ED7" w:rsidRDefault="0066506F" w:rsidP="0066506F">
            <w:r w:rsidRPr="00601ED7">
              <w:t>2020/2021</w:t>
            </w:r>
          </w:p>
        </w:tc>
        <w:tc>
          <w:tcPr>
            <w:tcW w:w="1227" w:type="dxa"/>
            <w:shd w:val="clear" w:color="auto" w:fill="F2F2F2" w:themeFill="background1" w:themeFillShade="F2"/>
          </w:tcPr>
          <w:p w14:paraId="28337797" w14:textId="36726451" w:rsidR="0066506F" w:rsidRPr="00E766E1" w:rsidRDefault="0066506F" w:rsidP="0066506F">
            <w:r w:rsidRPr="00E766E1">
              <w:t>856,81</w:t>
            </w:r>
            <w:r>
              <w:t>8</w:t>
            </w:r>
          </w:p>
        </w:tc>
        <w:tc>
          <w:tcPr>
            <w:tcW w:w="1418" w:type="dxa"/>
            <w:shd w:val="clear" w:color="auto" w:fill="F2F2F2" w:themeFill="background1" w:themeFillShade="F2"/>
          </w:tcPr>
          <w:p w14:paraId="597F93E7" w14:textId="4F75599A" w:rsidR="0066506F" w:rsidRDefault="0066506F" w:rsidP="0066506F">
            <w:pPr>
              <w:jc w:val="both"/>
            </w:pPr>
            <w:r>
              <w:t>30</w:t>
            </w:r>
          </w:p>
        </w:tc>
        <w:tc>
          <w:tcPr>
            <w:tcW w:w="850" w:type="dxa"/>
            <w:shd w:val="clear" w:color="auto" w:fill="F2F2F2" w:themeFill="background1" w:themeFillShade="F2"/>
          </w:tcPr>
          <w:p w14:paraId="0E59D9AA" w14:textId="66FE7642" w:rsidR="0066506F" w:rsidRDefault="0066506F" w:rsidP="0066506F">
            <w:pPr>
              <w:jc w:val="both"/>
            </w:pPr>
            <w:r>
              <w:t>15</w:t>
            </w:r>
            <w:r w:rsidR="00CC6A2D">
              <w:t>7</w:t>
            </w:r>
          </w:p>
        </w:tc>
        <w:tc>
          <w:tcPr>
            <w:tcW w:w="1134" w:type="dxa"/>
            <w:shd w:val="clear" w:color="auto" w:fill="F2F2F2" w:themeFill="background1" w:themeFillShade="F2"/>
          </w:tcPr>
          <w:p w14:paraId="280012F2" w14:textId="356A8D3B" w:rsidR="0066506F" w:rsidRDefault="0066506F" w:rsidP="0066506F">
            <w:pPr>
              <w:jc w:val="both"/>
            </w:pPr>
            <w:r>
              <w:t>33</w:t>
            </w:r>
          </w:p>
        </w:tc>
        <w:tc>
          <w:tcPr>
            <w:tcW w:w="1418" w:type="dxa"/>
            <w:shd w:val="clear" w:color="auto" w:fill="F2F2F2" w:themeFill="background1" w:themeFillShade="F2"/>
          </w:tcPr>
          <w:p w14:paraId="6E94C0B8" w14:textId="3C0CB94F" w:rsidR="0066506F" w:rsidRPr="0011661A" w:rsidRDefault="0066506F" w:rsidP="0066506F">
            <w:pPr>
              <w:jc w:val="both"/>
              <w:rPr>
                <w:color w:val="FF0000"/>
              </w:rPr>
            </w:pPr>
            <w:r w:rsidRPr="0011661A">
              <w:rPr>
                <w:color w:val="FF0000"/>
              </w:rPr>
              <w:sym w:font="Wingdings" w:char="F0FB"/>
            </w:r>
          </w:p>
        </w:tc>
      </w:tr>
      <w:tr w:rsidR="0066506F" w14:paraId="00B9745D" w14:textId="53B6C7A9" w:rsidTr="007301F2">
        <w:trPr>
          <w:trHeight w:val="94"/>
        </w:trPr>
        <w:tc>
          <w:tcPr>
            <w:tcW w:w="1685" w:type="dxa"/>
            <w:vMerge/>
            <w:shd w:val="clear" w:color="auto" w:fill="F2F2F2" w:themeFill="background1" w:themeFillShade="F2"/>
          </w:tcPr>
          <w:p w14:paraId="1E6E4626" w14:textId="77777777" w:rsidR="0066506F" w:rsidRDefault="0066506F" w:rsidP="0066506F">
            <w:pPr>
              <w:jc w:val="both"/>
              <w:rPr>
                <w:b/>
                <w:bCs/>
              </w:rPr>
            </w:pPr>
          </w:p>
        </w:tc>
        <w:tc>
          <w:tcPr>
            <w:tcW w:w="1194" w:type="dxa"/>
            <w:shd w:val="clear" w:color="auto" w:fill="F2F2F2" w:themeFill="background1" w:themeFillShade="F2"/>
          </w:tcPr>
          <w:p w14:paraId="0785D6BB" w14:textId="45133C3C" w:rsidR="0066506F" w:rsidRPr="00601ED7" w:rsidRDefault="0066506F" w:rsidP="0066506F">
            <w:r w:rsidRPr="00601ED7">
              <w:t>2021/2022</w:t>
            </w:r>
          </w:p>
        </w:tc>
        <w:tc>
          <w:tcPr>
            <w:tcW w:w="1227" w:type="dxa"/>
            <w:shd w:val="clear" w:color="auto" w:fill="F2F2F2" w:themeFill="background1" w:themeFillShade="F2"/>
          </w:tcPr>
          <w:p w14:paraId="348B7CE1" w14:textId="121B2655" w:rsidR="0066506F" w:rsidRPr="00601ED7" w:rsidRDefault="0066506F" w:rsidP="0066506F">
            <w:r w:rsidRPr="00E766E1">
              <w:t>581,536</w:t>
            </w:r>
          </w:p>
        </w:tc>
        <w:tc>
          <w:tcPr>
            <w:tcW w:w="1418" w:type="dxa"/>
            <w:shd w:val="clear" w:color="auto" w:fill="F2F2F2" w:themeFill="background1" w:themeFillShade="F2"/>
          </w:tcPr>
          <w:p w14:paraId="66429F60" w14:textId="15851A07" w:rsidR="0066506F" w:rsidRPr="00601ED7" w:rsidRDefault="0066506F" w:rsidP="0066506F">
            <w:pPr>
              <w:jc w:val="both"/>
            </w:pPr>
            <w:r>
              <w:t>24</w:t>
            </w:r>
          </w:p>
        </w:tc>
        <w:tc>
          <w:tcPr>
            <w:tcW w:w="850" w:type="dxa"/>
            <w:shd w:val="clear" w:color="auto" w:fill="F2F2F2" w:themeFill="background1" w:themeFillShade="F2"/>
          </w:tcPr>
          <w:p w14:paraId="24E90556" w14:textId="76316FF5" w:rsidR="0066506F" w:rsidRPr="00601ED7" w:rsidRDefault="0066506F" w:rsidP="0066506F">
            <w:pPr>
              <w:jc w:val="both"/>
            </w:pPr>
            <w:r>
              <w:t>106.5</w:t>
            </w:r>
          </w:p>
        </w:tc>
        <w:tc>
          <w:tcPr>
            <w:tcW w:w="1134" w:type="dxa"/>
            <w:shd w:val="clear" w:color="auto" w:fill="F2F2F2" w:themeFill="background1" w:themeFillShade="F2"/>
          </w:tcPr>
          <w:p w14:paraId="1A7E7775" w14:textId="1264AA91" w:rsidR="0066506F" w:rsidRPr="00601ED7" w:rsidRDefault="0066506F" w:rsidP="0066506F">
            <w:pPr>
              <w:jc w:val="both"/>
            </w:pPr>
            <w:r>
              <w:t>22</w:t>
            </w:r>
          </w:p>
        </w:tc>
        <w:tc>
          <w:tcPr>
            <w:tcW w:w="1418" w:type="dxa"/>
            <w:shd w:val="clear" w:color="auto" w:fill="F2F2F2" w:themeFill="background1" w:themeFillShade="F2"/>
          </w:tcPr>
          <w:p w14:paraId="26169143" w14:textId="4F2DED68" w:rsidR="0066506F" w:rsidRPr="0011661A" w:rsidRDefault="0066506F" w:rsidP="0066506F">
            <w:pPr>
              <w:jc w:val="both"/>
              <w:rPr>
                <w:color w:val="FF0000"/>
              </w:rPr>
            </w:pPr>
            <w:r w:rsidRPr="0011661A">
              <w:rPr>
                <w:color w:val="FF0000"/>
              </w:rPr>
              <w:sym w:font="Wingdings" w:char="F0FB"/>
            </w:r>
          </w:p>
        </w:tc>
      </w:tr>
      <w:tr w:rsidR="007301F2" w14:paraId="358848C5" w14:textId="5991187F" w:rsidTr="007301F2">
        <w:trPr>
          <w:trHeight w:val="118"/>
        </w:trPr>
        <w:tc>
          <w:tcPr>
            <w:tcW w:w="1685" w:type="dxa"/>
            <w:vMerge w:val="restart"/>
          </w:tcPr>
          <w:p w14:paraId="39BE067D" w14:textId="7EFBF11A" w:rsidR="007301F2" w:rsidRPr="00561025" w:rsidRDefault="007301F2" w:rsidP="00522924">
            <w:pPr>
              <w:jc w:val="both"/>
              <w:rPr>
                <w:b/>
                <w:bCs/>
              </w:rPr>
            </w:pPr>
            <w:r w:rsidRPr="00561025">
              <w:rPr>
                <w:b/>
                <w:bCs/>
              </w:rPr>
              <w:t>Biomass</w:t>
            </w:r>
          </w:p>
        </w:tc>
        <w:tc>
          <w:tcPr>
            <w:tcW w:w="1194" w:type="dxa"/>
            <w:shd w:val="clear" w:color="auto" w:fill="FFFFFF" w:themeFill="background1"/>
          </w:tcPr>
          <w:p w14:paraId="4A0BC3B3" w14:textId="5DA83FBB" w:rsidR="007301F2" w:rsidRPr="00561025" w:rsidRDefault="007301F2" w:rsidP="00522924">
            <w:r w:rsidRPr="00561025">
              <w:t>2019/2020</w:t>
            </w:r>
          </w:p>
        </w:tc>
        <w:tc>
          <w:tcPr>
            <w:tcW w:w="1227" w:type="dxa"/>
            <w:shd w:val="clear" w:color="auto" w:fill="FFFFFF" w:themeFill="background1"/>
          </w:tcPr>
          <w:p w14:paraId="405F7F25" w14:textId="130C544B" w:rsidR="007301F2" w:rsidRPr="00561025" w:rsidRDefault="007301F2" w:rsidP="00522924">
            <w:r w:rsidRPr="00561025">
              <w:t>598,000</w:t>
            </w:r>
          </w:p>
        </w:tc>
        <w:tc>
          <w:tcPr>
            <w:tcW w:w="1418" w:type="dxa"/>
            <w:shd w:val="clear" w:color="auto" w:fill="FFFFFF" w:themeFill="background1"/>
          </w:tcPr>
          <w:p w14:paraId="2A9D9578" w14:textId="36DA6989" w:rsidR="007301F2" w:rsidRPr="00561025" w:rsidRDefault="007301F2" w:rsidP="00522924">
            <w:pPr>
              <w:jc w:val="both"/>
            </w:pPr>
            <w:r w:rsidRPr="00561025">
              <w:t>23 (net</w:t>
            </w:r>
          </w:p>
        </w:tc>
        <w:tc>
          <w:tcPr>
            <w:tcW w:w="850" w:type="dxa"/>
            <w:shd w:val="clear" w:color="auto" w:fill="FFFFFF" w:themeFill="background1"/>
          </w:tcPr>
          <w:p w14:paraId="7A7BED10" w14:textId="34FE4944" w:rsidR="007301F2" w:rsidRPr="00561025" w:rsidRDefault="007301F2" w:rsidP="00522924">
            <w:pPr>
              <w:jc w:val="both"/>
            </w:pPr>
            <w:r w:rsidRPr="00561025">
              <w:t>9</w:t>
            </w:r>
          </w:p>
        </w:tc>
        <w:tc>
          <w:tcPr>
            <w:tcW w:w="1134" w:type="dxa"/>
            <w:shd w:val="clear" w:color="auto" w:fill="FFFFFF" w:themeFill="background1"/>
          </w:tcPr>
          <w:p w14:paraId="7F428229" w14:textId="40DFA7AA" w:rsidR="007301F2" w:rsidRPr="00561025" w:rsidRDefault="007301F2" w:rsidP="00522924">
            <w:pPr>
              <w:jc w:val="both"/>
            </w:pPr>
            <w:r w:rsidRPr="00561025">
              <w:t>24</w:t>
            </w:r>
          </w:p>
        </w:tc>
        <w:tc>
          <w:tcPr>
            <w:tcW w:w="1418" w:type="dxa"/>
            <w:shd w:val="clear" w:color="auto" w:fill="FFFFFF" w:themeFill="background1"/>
          </w:tcPr>
          <w:p w14:paraId="2E6598EE" w14:textId="47E13FDC" w:rsidR="007301F2" w:rsidRPr="00561025" w:rsidRDefault="0066506F" w:rsidP="00522924">
            <w:pPr>
              <w:jc w:val="both"/>
            </w:pPr>
            <w:r w:rsidRPr="0011661A">
              <w:rPr>
                <w:color w:val="70AD47" w:themeColor="accent6"/>
              </w:rPr>
              <w:sym w:font="Wingdings" w:char="F0FC"/>
            </w:r>
          </w:p>
        </w:tc>
      </w:tr>
      <w:tr w:rsidR="0066506F" w14:paraId="012399E2" w14:textId="11562AA6" w:rsidTr="007301F2">
        <w:trPr>
          <w:trHeight w:val="157"/>
        </w:trPr>
        <w:tc>
          <w:tcPr>
            <w:tcW w:w="1685" w:type="dxa"/>
            <w:vMerge/>
          </w:tcPr>
          <w:p w14:paraId="32D01FC2" w14:textId="77777777" w:rsidR="0066506F" w:rsidRDefault="0066506F" w:rsidP="0066506F">
            <w:pPr>
              <w:jc w:val="both"/>
              <w:rPr>
                <w:b/>
                <w:bCs/>
              </w:rPr>
            </w:pPr>
          </w:p>
        </w:tc>
        <w:tc>
          <w:tcPr>
            <w:tcW w:w="1194" w:type="dxa"/>
          </w:tcPr>
          <w:p w14:paraId="755F26EC" w14:textId="47546445" w:rsidR="0066506F" w:rsidRPr="00601ED7" w:rsidRDefault="0066506F" w:rsidP="0066506F">
            <w:r>
              <w:t>2020/2021</w:t>
            </w:r>
          </w:p>
        </w:tc>
        <w:tc>
          <w:tcPr>
            <w:tcW w:w="1227" w:type="dxa"/>
          </w:tcPr>
          <w:p w14:paraId="5E651695" w14:textId="650429CC" w:rsidR="0066506F" w:rsidRDefault="0066506F" w:rsidP="0066506F">
            <w:r>
              <w:t>373,000</w:t>
            </w:r>
          </w:p>
        </w:tc>
        <w:tc>
          <w:tcPr>
            <w:tcW w:w="1418" w:type="dxa"/>
          </w:tcPr>
          <w:p w14:paraId="67202CDD" w14:textId="1508D229" w:rsidR="0066506F" w:rsidRDefault="0066506F" w:rsidP="0066506F">
            <w:pPr>
              <w:jc w:val="both"/>
            </w:pPr>
            <w:r>
              <w:t>18 (net)</w:t>
            </w:r>
          </w:p>
        </w:tc>
        <w:tc>
          <w:tcPr>
            <w:tcW w:w="850" w:type="dxa"/>
          </w:tcPr>
          <w:p w14:paraId="58661936" w14:textId="29BEC81B" w:rsidR="0066506F" w:rsidRDefault="0066506F" w:rsidP="0066506F">
            <w:pPr>
              <w:jc w:val="both"/>
            </w:pPr>
            <w:r>
              <w:t>6</w:t>
            </w:r>
          </w:p>
        </w:tc>
        <w:tc>
          <w:tcPr>
            <w:tcW w:w="1134" w:type="dxa"/>
          </w:tcPr>
          <w:p w14:paraId="5FE22147" w14:textId="6C9369F4" w:rsidR="0066506F" w:rsidRDefault="0066506F" w:rsidP="0066506F">
            <w:pPr>
              <w:jc w:val="both"/>
            </w:pPr>
            <w:r>
              <w:t>14</w:t>
            </w:r>
          </w:p>
        </w:tc>
        <w:tc>
          <w:tcPr>
            <w:tcW w:w="1418" w:type="dxa"/>
          </w:tcPr>
          <w:p w14:paraId="31AED2A3" w14:textId="63776E0D" w:rsidR="0066506F" w:rsidRPr="0011661A" w:rsidRDefault="0066506F" w:rsidP="0066506F">
            <w:pPr>
              <w:jc w:val="both"/>
              <w:rPr>
                <w:color w:val="FF0000"/>
              </w:rPr>
            </w:pPr>
            <w:r w:rsidRPr="0011661A">
              <w:rPr>
                <w:color w:val="FF0000"/>
              </w:rPr>
              <w:sym w:font="Wingdings" w:char="F0FB"/>
            </w:r>
          </w:p>
        </w:tc>
      </w:tr>
      <w:tr w:rsidR="0066506F" w14:paraId="058687D3" w14:textId="2D5F7C6D" w:rsidTr="007301F2">
        <w:trPr>
          <w:trHeight w:val="409"/>
        </w:trPr>
        <w:tc>
          <w:tcPr>
            <w:tcW w:w="1685" w:type="dxa"/>
            <w:vMerge/>
          </w:tcPr>
          <w:p w14:paraId="004B3F72" w14:textId="77777777" w:rsidR="0066506F" w:rsidRDefault="0066506F" w:rsidP="0066506F">
            <w:pPr>
              <w:jc w:val="both"/>
              <w:rPr>
                <w:b/>
                <w:bCs/>
              </w:rPr>
            </w:pPr>
          </w:p>
        </w:tc>
        <w:tc>
          <w:tcPr>
            <w:tcW w:w="1194" w:type="dxa"/>
          </w:tcPr>
          <w:p w14:paraId="61CDB674" w14:textId="62001B55" w:rsidR="0066506F" w:rsidRPr="00601ED7" w:rsidRDefault="0066506F" w:rsidP="0066506F">
            <w:r w:rsidRPr="00601ED7">
              <w:t>2021/2022</w:t>
            </w:r>
          </w:p>
        </w:tc>
        <w:tc>
          <w:tcPr>
            <w:tcW w:w="1227" w:type="dxa"/>
          </w:tcPr>
          <w:p w14:paraId="2BDD6945" w14:textId="0A18E679" w:rsidR="0066506F" w:rsidRDefault="0066506F" w:rsidP="0066506F">
            <w:r>
              <w:t>652,000</w:t>
            </w:r>
          </w:p>
        </w:tc>
        <w:tc>
          <w:tcPr>
            <w:tcW w:w="1418" w:type="dxa"/>
          </w:tcPr>
          <w:p w14:paraId="681C37DB" w14:textId="1F7B8AC8" w:rsidR="0066506F" w:rsidRDefault="0066506F" w:rsidP="0066506F">
            <w:pPr>
              <w:jc w:val="both"/>
            </w:pPr>
            <w:r>
              <w:t>24 (net)</w:t>
            </w:r>
          </w:p>
        </w:tc>
        <w:tc>
          <w:tcPr>
            <w:tcW w:w="850" w:type="dxa"/>
          </w:tcPr>
          <w:p w14:paraId="1D97CAD1" w14:textId="02C1B25D" w:rsidR="0066506F" w:rsidRDefault="0066506F" w:rsidP="0066506F">
            <w:pPr>
              <w:jc w:val="both"/>
            </w:pPr>
            <w:r>
              <w:t>1</w:t>
            </w:r>
            <w:r w:rsidR="004A5791">
              <w:t>1</w:t>
            </w:r>
          </w:p>
        </w:tc>
        <w:tc>
          <w:tcPr>
            <w:tcW w:w="1134" w:type="dxa"/>
          </w:tcPr>
          <w:p w14:paraId="634C69DF" w14:textId="6B384D05" w:rsidR="0066506F" w:rsidRDefault="0066506F" w:rsidP="0066506F">
            <w:pPr>
              <w:jc w:val="both"/>
            </w:pPr>
            <w:r>
              <w:t>26</w:t>
            </w:r>
          </w:p>
        </w:tc>
        <w:tc>
          <w:tcPr>
            <w:tcW w:w="1418" w:type="dxa"/>
          </w:tcPr>
          <w:p w14:paraId="433527BB" w14:textId="77C5D524" w:rsidR="0066506F" w:rsidRPr="0011661A" w:rsidRDefault="0066506F" w:rsidP="0066506F">
            <w:pPr>
              <w:jc w:val="both"/>
              <w:rPr>
                <w:color w:val="FF0000"/>
              </w:rPr>
            </w:pPr>
            <w:r w:rsidRPr="0011661A">
              <w:rPr>
                <w:color w:val="FF0000"/>
              </w:rPr>
              <w:sym w:font="Wingdings" w:char="F0FB"/>
            </w:r>
          </w:p>
        </w:tc>
      </w:tr>
    </w:tbl>
    <w:p w14:paraId="59CC5D4D" w14:textId="4B64E532" w:rsidR="008F5D14" w:rsidRPr="00F6768F" w:rsidRDefault="008F5D14" w:rsidP="008F5D14">
      <w:pPr>
        <w:jc w:val="right"/>
        <w:rPr>
          <w:sz w:val="18"/>
          <w:szCs w:val="18"/>
        </w:rPr>
      </w:pPr>
      <w:r>
        <w:rPr>
          <w:b/>
          <w:bCs/>
          <w:sz w:val="18"/>
          <w:szCs w:val="18"/>
        </w:rPr>
        <w:t xml:space="preserve">Source: </w:t>
      </w:r>
      <w:r w:rsidRPr="008F5D14">
        <w:rPr>
          <w:sz w:val="18"/>
          <w:szCs w:val="18"/>
        </w:rPr>
        <w:t>Leek</w:t>
      </w:r>
    </w:p>
    <w:p w14:paraId="386F2FB4" w14:textId="4EF5F490" w:rsidR="004B4CA6" w:rsidRPr="007D418B" w:rsidRDefault="006C3771" w:rsidP="007D418B">
      <w:pPr>
        <w:pStyle w:val="Heading1"/>
        <w:rPr>
          <w:sz w:val="24"/>
          <w:szCs w:val="24"/>
        </w:rPr>
      </w:pPr>
      <w:bookmarkStart w:id="28" w:name="_Toc106877314"/>
      <w:r w:rsidRPr="007D418B">
        <w:rPr>
          <w:sz w:val="24"/>
          <w:szCs w:val="24"/>
        </w:rPr>
        <w:t xml:space="preserve">2.7 </w:t>
      </w:r>
      <w:r w:rsidR="003B43CD" w:rsidRPr="007D418B">
        <w:rPr>
          <w:sz w:val="24"/>
          <w:szCs w:val="24"/>
        </w:rPr>
        <w:t>E</w:t>
      </w:r>
      <w:r w:rsidR="004B4CA6" w:rsidRPr="007D418B">
        <w:rPr>
          <w:sz w:val="24"/>
          <w:szCs w:val="24"/>
        </w:rPr>
        <w:t xml:space="preserve">xternal </w:t>
      </w:r>
      <w:r w:rsidR="003B43CD" w:rsidRPr="007D418B">
        <w:rPr>
          <w:sz w:val="24"/>
          <w:szCs w:val="24"/>
        </w:rPr>
        <w:t xml:space="preserve">benchmarking </w:t>
      </w:r>
      <w:r w:rsidR="004B4CA6" w:rsidRPr="007D418B">
        <w:rPr>
          <w:sz w:val="24"/>
          <w:szCs w:val="24"/>
        </w:rPr>
        <w:t>analysis</w:t>
      </w:r>
      <w:bookmarkEnd w:id="28"/>
    </w:p>
    <w:p w14:paraId="0A9307E9" w14:textId="25605BE0" w:rsidR="003D5719" w:rsidRPr="007D418B" w:rsidRDefault="006C3771" w:rsidP="007D418B">
      <w:pPr>
        <w:pStyle w:val="Heading1"/>
        <w:rPr>
          <w:sz w:val="24"/>
          <w:szCs w:val="24"/>
        </w:rPr>
      </w:pPr>
      <w:bookmarkStart w:id="29" w:name="_Toc106877315"/>
      <w:r w:rsidRPr="007D418B">
        <w:rPr>
          <w:sz w:val="24"/>
          <w:szCs w:val="24"/>
        </w:rPr>
        <w:t>2.</w:t>
      </w:r>
      <w:r w:rsidR="00B06236" w:rsidRPr="007D418B">
        <w:rPr>
          <w:sz w:val="24"/>
          <w:szCs w:val="24"/>
        </w:rPr>
        <w:t>7.1</w:t>
      </w:r>
      <w:r w:rsidRPr="007D418B">
        <w:rPr>
          <w:sz w:val="24"/>
          <w:szCs w:val="24"/>
        </w:rPr>
        <w:t xml:space="preserve"> </w:t>
      </w:r>
      <w:r w:rsidR="003D5719" w:rsidRPr="007D418B">
        <w:rPr>
          <w:sz w:val="24"/>
          <w:szCs w:val="24"/>
        </w:rPr>
        <w:t>Display Energy Certificate</w:t>
      </w:r>
      <w:bookmarkEnd w:id="29"/>
    </w:p>
    <w:p w14:paraId="45A33901" w14:textId="36217E19" w:rsidR="003D5719" w:rsidRDefault="003D5719" w:rsidP="003D5719">
      <w:pPr>
        <w:jc w:val="both"/>
      </w:pPr>
      <w:r w:rsidRPr="00826ADA">
        <w:rPr>
          <w:i/>
          <w:iCs/>
        </w:rPr>
        <w:t>Display Energy Certificates (DECs) are designed to show the energy performance of public buildings. They use a scale that runs from ‘A’ to ‘G’ - ‘A’ being the most efficient and ‘G’ being the least</w:t>
      </w:r>
      <w:r w:rsidR="0043774F">
        <w:t>,</w:t>
      </w:r>
      <w:r>
        <w:t xml:space="preserve"> GOV (2022)</w:t>
      </w:r>
    </w:p>
    <w:p w14:paraId="27870BBC" w14:textId="1D42D94D" w:rsidR="00023868" w:rsidRDefault="003D5719" w:rsidP="00023868">
      <w:pPr>
        <w:jc w:val="both"/>
      </w:pPr>
      <w:r>
        <w:t xml:space="preserve">The building has a DEC operational rating of </w:t>
      </w:r>
      <w:r w:rsidRPr="001E6730">
        <w:rPr>
          <w:b/>
          <w:bCs/>
        </w:rPr>
        <w:t xml:space="preserve">C </w:t>
      </w:r>
      <w:r>
        <w:t>with a score of</w:t>
      </w:r>
      <w:r w:rsidRPr="001E6730">
        <w:rPr>
          <w:b/>
          <w:bCs/>
        </w:rPr>
        <w:t xml:space="preserve"> 56.</w:t>
      </w:r>
      <w:r w:rsidR="00C44FCE">
        <w:t xml:space="preserve"> </w:t>
      </w:r>
    </w:p>
    <w:p w14:paraId="4EE2941B" w14:textId="1D6C2A64" w:rsidR="001E6730" w:rsidRDefault="00D23931" w:rsidP="003D5719">
      <w:pPr>
        <w:jc w:val="both"/>
      </w:pPr>
      <w:r>
        <w:t>The</w:t>
      </w:r>
      <w:r w:rsidR="00EC3D10">
        <w:t xml:space="preserve"> </w:t>
      </w:r>
      <w:r w:rsidR="003E3B8E">
        <w:t xml:space="preserve">DEC </w:t>
      </w:r>
      <w:r>
        <w:t>can be found</w:t>
      </w:r>
      <w:r w:rsidR="003E3B8E">
        <w:t xml:space="preserve"> </w:t>
      </w:r>
      <w:r>
        <w:t>with</w:t>
      </w:r>
      <w:r w:rsidR="00584570">
        <w:t>in</w:t>
      </w:r>
      <w:r w:rsidR="003E3B8E">
        <w:t xml:space="preserve"> </w:t>
      </w:r>
      <w:r w:rsidR="00023868">
        <w:t xml:space="preserve">Appendix </w:t>
      </w:r>
      <w:r w:rsidR="000D4104">
        <w:t>4.</w:t>
      </w:r>
    </w:p>
    <w:p w14:paraId="16097020" w14:textId="3817F419" w:rsidR="001E6730" w:rsidRPr="007D418B" w:rsidRDefault="00B06236" w:rsidP="007D418B">
      <w:pPr>
        <w:pStyle w:val="Heading1"/>
        <w:rPr>
          <w:sz w:val="24"/>
          <w:szCs w:val="24"/>
        </w:rPr>
      </w:pPr>
      <w:bookmarkStart w:id="30" w:name="_Toc106877316"/>
      <w:r w:rsidRPr="007D418B">
        <w:rPr>
          <w:sz w:val="24"/>
          <w:szCs w:val="24"/>
        </w:rPr>
        <w:t>2.7.2</w:t>
      </w:r>
      <w:r w:rsidR="007D418B" w:rsidRPr="007D418B">
        <w:rPr>
          <w:sz w:val="24"/>
          <w:szCs w:val="24"/>
        </w:rPr>
        <w:t xml:space="preserve"> </w:t>
      </w:r>
      <w:r w:rsidR="001E6730" w:rsidRPr="007D418B">
        <w:rPr>
          <w:sz w:val="24"/>
          <w:szCs w:val="24"/>
        </w:rPr>
        <w:t>CIBSE Benchmarking</w:t>
      </w:r>
      <w:bookmarkEnd w:id="30"/>
    </w:p>
    <w:p w14:paraId="3F8301DF" w14:textId="1982E943" w:rsidR="00023868" w:rsidRDefault="00EC3B34" w:rsidP="003D5719">
      <w:pPr>
        <w:jc w:val="both"/>
      </w:pPr>
      <w:r>
        <w:t xml:space="preserve">The </w:t>
      </w:r>
      <w:r w:rsidR="00023868">
        <w:t xml:space="preserve">CIBSE </w:t>
      </w:r>
      <w:r w:rsidR="0024145C">
        <w:t>e</w:t>
      </w:r>
      <w:r w:rsidR="00023868">
        <w:t xml:space="preserve">nergy </w:t>
      </w:r>
      <w:r w:rsidR="0024145C">
        <w:t>b</w:t>
      </w:r>
      <w:r w:rsidR="00023868">
        <w:t xml:space="preserve">enchmarking </w:t>
      </w:r>
      <w:r w:rsidR="0024145C">
        <w:t>t</w:t>
      </w:r>
      <w:r w:rsidR="00023868">
        <w:t>ool</w:t>
      </w:r>
      <w:r w:rsidR="0024145C">
        <w:t xml:space="preserve"> </w:t>
      </w:r>
      <w:r w:rsidR="005A2A85">
        <w:t>allows</w:t>
      </w:r>
      <w:r>
        <w:t xml:space="preserve"> the user</w:t>
      </w:r>
      <w:r w:rsidR="0024145C">
        <w:t xml:space="preserve"> to </w:t>
      </w:r>
      <w:r w:rsidR="00290946">
        <w:t xml:space="preserve">align operational </w:t>
      </w:r>
      <w:r w:rsidR="0024145C">
        <w:t>parameters</w:t>
      </w:r>
      <w:r w:rsidR="00290946">
        <w:t xml:space="preserve"> with </w:t>
      </w:r>
      <w:r w:rsidR="00BB3B45">
        <w:t>comparable</w:t>
      </w:r>
      <w:r w:rsidR="009A751E">
        <w:t xml:space="preserve"> consumption</w:t>
      </w:r>
      <w:r w:rsidR="00290946">
        <w:t xml:space="preserve"> groupings</w:t>
      </w:r>
      <w:r w:rsidR="00BE52C6">
        <w:t xml:space="preserve">. In the case study example, central government, </w:t>
      </w:r>
      <w:r w:rsidR="00F464D2">
        <w:t>offices,</w:t>
      </w:r>
      <w:r w:rsidR="00BE52C6">
        <w:t xml:space="preserve"> and unique </w:t>
      </w:r>
      <w:r w:rsidR="0024145C">
        <w:t xml:space="preserve">DEC </w:t>
      </w:r>
      <w:r w:rsidR="003A2A7F">
        <w:t>electricity/gas</w:t>
      </w:r>
      <w:r w:rsidR="00BE52C6">
        <w:t xml:space="preserve"> </w:t>
      </w:r>
      <w:r w:rsidR="001947A4">
        <w:t>kWh/m</w:t>
      </w:r>
      <w:r w:rsidR="001947A4" w:rsidRPr="001947A4">
        <w:rPr>
          <w:vertAlign w:val="superscript"/>
        </w:rPr>
        <w:t>2</w:t>
      </w:r>
      <w:r w:rsidR="001947A4">
        <w:t xml:space="preserve"> </w:t>
      </w:r>
      <w:r w:rsidR="00B5156F">
        <w:t xml:space="preserve">where </w:t>
      </w:r>
      <w:r w:rsidR="004C42F0">
        <w:t>inputted</w:t>
      </w:r>
      <w:r w:rsidR="00B5156F">
        <w:t xml:space="preserve">. The online </w:t>
      </w:r>
      <w:r w:rsidR="00EE73CB">
        <w:t>benchmarking tool</w:t>
      </w:r>
      <w:r w:rsidR="00B5156F">
        <w:t xml:space="preserve"> is based upon the CIBSE </w:t>
      </w:r>
      <w:r w:rsidR="009C7DB5">
        <w:t xml:space="preserve">Energy Efficiencies in Buildings, </w:t>
      </w:r>
      <w:r w:rsidR="00B5156F">
        <w:t>Guide F</w:t>
      </w:r>
      <w:r w:rsidR="004E7873">
        <w:t xml:space="preserve"> (2012)</w:t>
      </w:r>
      <w:r w:rsidR="006C05E8">
        <w:t>.</w:t>
      </w:r>
      <w:r w:rsidR="0024145C">
        <w:t xml:space="preserve"> </w:t>
      </w:r>
    </w:p>
    <w:p w14:paraId="78CBCCF0" w14:textId="77777777" w:rsidR="004824B4" w:rsidRDefault="004824B4" w:rsidP="00767AD0">
      <w:pPr>
        <w:jc w:val="both"/>
        <w:rPr>
          <w:b/>
          <w:bCs/>
          <w:sz w:val="18"/>
          <w:szCs w:val="18"/>
        </w:rPr>
      </w:pPr>
    </w:p>
    <w:p w14:paraId="439EA485" w14:textId="7522BD38" w:rsidR="004824B4" w:rsidRDefault="004824B4" w:rsidP="00767AD0">
      <w:pPr>
        <w:jc w:val="both"/>
        <w:rPr>
          <w:b/>
          <w:bCs/>
          <w:sz w:val="18"/>
          <w:szCs w:val="18"/>
        </w:rPr>
      </w:pPr>
    </w:p>
    <w:p w14:paraId="50C1FD83" w14:textId="6B6C3DD5" w:rsidR="001232EC" w:rsidRDefault="001232EC" w:rsidP="00767AD0">
      <w:pPr>
        <w:jc w:val="both"/>
        <w:rPr>
          <w:b/>
          <w:bCs/>
          <w:sz w:val="18"/>
          <w:szCs w:val="18"/>
        </w:rPr>
      </w:pPr>
    </w:p>
    <w:p w14:paraId="328CF93C" w14:textId="65423927" w:rsidR="001232EC" w:rsidRDefault="001232EC" w:rsidP="00767AD0">
      <w:pPr>
        <w:jc w:val="both"/>
        <w:rPr>
          <w:b/>
          <w:bCs/>
          <w:sz w:val="18"/>
          <w:szCs w:val="18"/>
        </w:rPr>
      </w:pPr>
    </w:p>
    <w:p w14:paraId="38977C83" w14:textId="23B8ED7B" w:rsidR="001232EC" w:rsidRDefault="001232EC" w:rsidP="00767AD0">
      <w:pPr>
        <w:jc w:val="both"/>
        <w:rPr>
          <w:b/>
          <w:bCs/>
          <w:sz w:val="18"/>
          <w:szCs w:val="18"/>
        </w:rPr>
      </w:pPr>
    </w:p>
    <w:p w14:paraId="087B602D" w14:textId="77777777" w:rsidR="003F5688" w:rsidRDefault="003F5688" w:rsidP="00767AD0">
      <w:pPr>
        <w:jc w:val="both"/>
        <w:rPr>
          <w:b/>
          <w:bCs/>
          <w:sz w:val="18"/>
          <w:szCs w:val="18"/>
        </w:rPr>
      </w:pPr>
    </w:p>
    <w:p w14:paraId="40F70D5C" w14:textId="1A2F974D" w:rsidR="004C73E4" w:rsidRPr="00A032CE" w:rsidRDefault="004C73E4" w:rsidP="00767AD0">
      <w:pPr>
        <w:jc w:val="both"/>
        <w:rPr>
          <w:b/>
          <w:bCs/>
          <w:sz w:val="18"/>
          <w:szCs w:val="18"/>
        </w:rPr>
      </w:pPr>
      <w:r>
        <w:rPr>
          <w:b/>
          <w:bCs/>
          <w:sz w:val="18"/>
          <w:szCs w:val="18"/>
        </w:rPr>
        <w:lastRenderedPageBreak/>
        <w:t>Figur</w:t>
      </w:r>
      <w:r w:rsidR="00935254">
        <w:rPr>
          <w:b/>
          <w:bCs/>
          <w:sz w:val="18"/>
          <w:szCs w:val="18"/>
        </w:rPr>
        <w:t xml:space="preserve">e </w:t>
      </w:r>
      <w:r w:rsidR="00F93CB2">
        <w:rPr>
          <w:b/>
          <w:bCs/>
          <w:sz w:val="18"/>
          <w:szCs w:val="18"/>
        </w:rPr>
        <w:t>10</w:t>
      </w:r>
      <w:r w:rsidR="00935254">
        <w:rPr>
          <w:b/>
          <w:bCs/>
          <w:sz w:val="18"/>
          <w:szCs w:val="18"/>
        </w:rPr>
        <w:t>:</w:t>
      </w:r>
      <w:r w:rsidR="002C2C37">
        <w:rPr>
          <w:b/>
          <w:bCs/>
          <w:sz w:val="18"/>
          <w:szCs w:val="18"/>
        </w:rPr>
        <w:t xml:space="preserve"> </w:t>
      </w:r>
      <w:r>
        <w:rPr>
          <w:sz w:val="18"/>
          <w:szCs w:val="18"/>
        </w:rPr>
        <w:t xml:space="preserve">CIBSE </w:t>
      </w:r>
      <w:r w:rsidR="002C2C37">
        <w:rPr>
          <w:sz w:val="18"/>
          <w:szCs w:val="18"/>
        </w:rPr>
        <w:t xml:space="preserve">Electricity </w:t>
      </w:r>
      <w:r>
        <w:rPr>
          <w:sz w:val="18"/>
          <w:szCs w:val="18"/>
        </w:rPr>
        <w:t xml:space="preserve">Benchmarking </w:t>
      </w:r>
    </w:p>
    <w:p w14:paraId="010FF77B" w14:textId="7D8F12EF" w:rsidR="002C3ADD" w:rsidRDefault="001947A4" w:rsidP="002C3ADD">
      <w:pPr>
        <w:jc w:val="center"/>
        <w:rPr>
          <w:b/>
          <w:bCs/>
          <w:sz w:val="18"/>
          <w:szCs w:val="18"/>
        </w:rPr>
      </w:pPr>
      <w:r>
        <w:rPr>
          <w:b/>
          <w:bCs/>
          <w:noProof/>
          <w:sz w:val="18"/>
          <w:szCs w:val="18"/>
        </w:rPr>
        <w:drawing>
          <wp:inline distT="0" distB="0" distL="0" distR="0" wp14:anchorId="74D661C4" wp14:editId="5EFAD8C9">
            <wp:extent cx="5426505" cy="3616267"/>
            <wp:effectExtent l="76200" t="19050" r="79375" b="118110"/>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435337" cy="3622153"/>
                    </a:xfrm>
                    <a:prstGeom prst="rect">
                      <a:avLst/>
                    </a:prstGeom>
                    <a:effectLst>
                      <a:outerShdw blurRad="63500" dist="50800" dir="5400000" algn="ctr" rotWithShape="0">
                        <a:srgbClr val="000000">
                          <a:alpha val="43137"/>
                        </a:srgbClr>
                      </a:outerShdw>
                    </a:effectLst>
                  </pic:spPr>
                </pic:pic>
              </a:graphicData>
            </a:graphic>
          </wp:inline>
        </w:drawing>
      </w:r>
    </w:p>
    <w:p w14:paraId="0BEB4E8A" w14:textId="5D30B8A8" w:rsidR="002C3ADD" w:rsidRDefault="002C3ADD" w:rsidP="002C3ADD">
      <w:pPr>
        <w:rPr>
          <w:sz w:val="18"/>
          <w:szCs w:val="18"/>
        </w:rPr>
      </w:pPr>
    </w:p>
    <w:p w14:paraId="46AA61BA" w14:textId="6B3F527E" w:rsidR="007F433B" w:rsidRDefault="007F433B" w:rsidP="007F433B">
      <w:pPr>
        <w:jc w:val="both"/>
        <w:rPr>
          <w:sz w:val="18"/>
          <w:szCs w:val="18"/>
        </w:rPr>
      </w:pPr>
      <w:r>
        <w:rPr>
          <w:b/>
          <w:bCs/>
          <w:sz w:val="18"/>
          <w:szCs w:val="18"/>
        </w:rPr>
        <w:t>Figur</w:t>
      </w:r>
      <w:r w:rsidR="00935254">
        <w:rPr>
          <w:b/>
          <w:bCs/>
          <w:sz w:val="18"/>
          <w:szCs w:val="18"/>
        </w:rPr>
        <w:t>e 1</w:t>
      </w:r>
      <w:r w:rsidR="00F93CB2">
        <w:rPr>
          <w:b/>
          <w:bCs/>
          <w:sz w:val="18"/>
          <w:szCs w:val="18"/>
        </w:rPr>
        <w:t>1</w:t>
      </w:r>
      <w:r w:rsidR="00935254">
        <w:rPr>
          <w:b/>
          <w:bCs/>
          <w:sz w:val="18"/>
          <w:szCs w:val="18"/>
        </w:rPr>
        <w:t>:</w:t>
      </w:r>
      <w:r>
        <w:rPr>
          <w:b/>
          <w:bCs/>
          <w:sz w:val="18"/>
          <w:szCs w:val="18"/>
        </w:rPr>
        <w:t xml:space="preserve"> </w:t>
      </w:r>
      <w:r>
        <w:rPr>
          <w:sz w:val="18"/>
          <w:szCs w:val="18"/>
        </w:rPr>
        <w:t xml:space="preserve">CIBSE Gas Benchmarking </w:t>
      </w:r>
    </w:p>
    <w:p w14:paraId="1A6C6800" w14:textId="4BDE8D75" w:rsidR="00576587" w:rsidRDefault="00576587" w:rsidP="007F433B">
      <w:pPr>
        <w:jc w:val="both"/>
        <w:rPr>
          <w:sz w:val="18"/>
          <w:szCs w:val="18"/>
        </w:rPr>
      </w:pPr>
    </w:p>
    <w:p w14:paraId="33E5A9F4" w14:textId="1388C7CD" w:rsidR="00576587" w:rsidRPr="00A032CE" w:rsidRDefault="00576587" w:rsidP="00576587">
      <w:pPr>
        <w:jc w:val="center"/>
        <w:rPr>
          <w:b/>
          <w:bCs/>
          <w:sz w:val="18"/>
          <w:szCs w:val="18"/>
        </w:rPr>
      </w:pPr>
      <w:r>
        <w:rPr>
          <w:noProof/>
        </w:rPr>
        <w:drawing>
          <wp:inline distT="0" distB="0" distL="0" distR="0" wp14:anchorId="0165CF14" wp14:editId="74C2192C">
            <wp:extent cx="5351056" cy="3529823"/>
            <wp:effectExtent l="76200" t="19050" r="78740" b="1092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92725" cy="3557310"/>
                    </a:xfrm>
                    <a:prstGeom prst="rect">
                      <a:avLst/>
                    </a:prstGeom>
                    <a:effectLst>
                      <a:outerShdw blurRad="63500" dist="50800" dir="5400000" algn="ctr" rotWithShape="0">
                        <a:srgbClr val="000000">
                          <a:alpha val="43137"/>
                        </a:srgbClr>
                      </a:outerShdw>
                    </a:effectLst>
                  </pic:spPr>
                </pic:pic>
              </a:graphicData>
            </a:graphic>
          </wp:inline>
        </w:drawing>
      </w:r>
    </w:p>
    <w:p w14:paraId="2B44DA50" w14:textId="77777777" w:rsidR="007F433B" w:rsidRDefault="007F433B" w:rsidP="007F433B">
      <w:pPr>
        <w:ind w:left="406"/>
        <w:jc w:val="right"/>
        <w:rPr>
          <w:sz w:val="18"/>
          <w:szCs w:val="18"/>
        </w:rPr>
      </w:pPr>
      <w:r>
        <w:rPr>
          <w:b/>
          <w:bCs/>
          <w:sz w:val="18"/>
          <w:szCs w:val="18"/>
        </w:rPr>
        <w:t>Source</w:t>
      </w:r>
      <w:r w:rsidRPr="00164686">
        <w:rPr>
          <w:b/>
          <w:bCs/>
          <w:sz w:val="18"/>
          <w:szCs w:val="18"/>
        </w:rPr>
        <w:t>:</w:t>
      </w:r>
      <w:r>
        <w:rPr>
          <w:sz w:val="18"/>
          <w:szCs w:val="18"/>
        </w:rPr>
        <w:t xml:space="preserve"> CIBSE (2022)</w:t>
      </w:r>
    </w:p>
    <w:p w14:paraId="4076A527" w14:textId="2806A098" w:rsidR="00767AD0" w:rsidRPr="00736558" w:rsidRDefault="00B06236" w:rsidP="00736558">
      <w:pPr>
        <w:pStyle w:val="Heading1"/>
        <w:rPr>
          <w:sz w:val="24"/>
          <w:szCs w:val="24"/>
        </w:rPr>
      </w:pPr>
      <w:bookmarkStart w:id="31" w:name="_Toc106877317"/>
      <w:r w:rsidRPr="00736558">
        <w:rPr>
          <w:sz w:val="24"/>
          <w:szCs w:val="24"/>
        </w:rPr>
        <w:lastRenderedPageBreak/>
        <w:t xml:space="preserve">2.8 </w:t>
      </w:r>
      <w:r w:rsidR="00C84B28" w:rsidRPr="00736558">
        <w:rPr>
          <w:sz w:val="24"/>
          <w:szCs w:val="24"/>
        </w:rPr>
        <w:t>C</w:t>
      </w:r>
      <w:r w:rsidR="00767AD0" w:rsidRPr="00736558">
        <w:rPr>
          <w:sz w:val="24"/>
          <w:szCs w:val="24"/>
        </w:rPr>
        <w:t>onclusions</w:t>
      </w:r>
      <w:bookmarkEnd w:id="31"/>
    </w:p>
    <w:p w14:paraId="0C6B9FB5" w14:textId="0481CBBC" w:rsidR="001D079D" w:rsidRPr="009F589D" w:rsidRDefault="001D079D" w:rsidP="001757B0">
      <w:pPr>
        <w:rPr>
          <w:b/>
          <w:bCs/>
        </w:rPr>
      </w:pPr>
      <w:r>
        <w:rPr>
          <w:b/>
          <w:bCs/>
          <w:sz w:val="18"/>
          <w:szCs w:val="18"/>
        </w:rPr>
        <w:t>Table</w:t>
      </w:r>
      <w:r w:rsidR="00935254">
        <w:rPr>
          <w:b/>
          <w:bCs/>
          <w:sz w:val="18"/>
          <w:szCs w:val="18"/>
        </w:rPr>
        <w:t xml:space="preserve"> 3: </w:t>
      </w:r>
      <w:r w:rsidR="0052666B">
        <w:rPr>
          <w:sz w:val="18"/>
          <w:szCs w:val="18"/>
        </w:rPr>
        <w:t>kWh/m2 review</w:t>
      </w:r>
    </w:p>
    <w:tbl>
      <w:tblPr>
        <w:tblStyle w:val="TableGrid"/>
        <w:tblW w:w="9072" w:type="dxa"/>
        <w:tblInd w:w="-5" w:type="dxa"/>
        <w:tblLook w:val="04A0" w:firstRow="1" w:lastRow="0" w:firstColumn="1" w:lastColumn="0" w:noHBand="0" w:noVBand="1"/>
      </w:tblPr>
      <w:tblGrid>
        <w:gridCol w:w="1843"/>
        <w:gridCol w:w="1276"/>
        <w:gridCol w:w="2230"/>
        <w:gridCol w:w="3723"/>
      </w:tblGrid>
      <w:tr w:rsidR="001D079D" w14:paraId="1C1BEAAF" w14:textId="77777777" w:rsidTr="00443BEB">
        <w:tc>
          <w:tcPr>
            <w:tcW w:w="1843" w:type="dxa"/>
            <w:shd w:val="clear" w:color="auto" w:fill="F2F2F2" w:themeFill="background1" w:themeFillShade="F2"/>
          </w:tcPr>
          <w:p w14:paraId="7A3CC0A4" w14:textId="77777777" w:rsidR="001D079D" w:rsidRPr="00AE4140" w:rsidRDefault="001D079D" w:rsidP="00F924E7">
            <w:pPr>
              <w:jc w:val="both"/>
              <w:rPr>
                <w:b/>
                <w:bCs/>
              </w:rPr>
            </w:pPr>
            <w:r w:rsidRPr="00AE4140">
              <w:rPr>
                <w:b/>
                <w:bCs/>
              </w:rPr>
              <w:t>Benchmark</w:t>
            </w:r>
          </w:p>
          <w:p w14:paraId="07B7573B" w14:textId="77777777" w:rsidR="001D079D" w:rsidRPr="00AE4140" w:rsidRDefault="001D079D" w:rsidP="00F924E7">
            <w:pPr>
              <w:jc w:val="both"/>
              <w:rPr>
                <w:b/>
                <w:bCs/>
              </w:rPr>
            </w:pPr>
          </w:p>
        </w:tc>
        <w:tc>
          <w:tcPr>
            <w:tcW w:w="1276" w:type="dxa"/>
            <w:shd w:val="clear" w:color="auto" w:fill="F2F2F2" w:themeFill="background1" w:themeFillShade="F2"/>
          </w:tcPr>
          <w:p w14:paraId="1F9A2B75" w14:textId="77777777" w:rsidR="001D079D" w:rsidRPr="00AE4140" w:rsidRDefault="001D079D" w:rsidP="00F924E7">
            <w:pPr>
              <w:jc w:val="both"/>
              <w:rPr>
                <w:b/>
                <w:bCs/>
              </w:rPr>
            </w:pPr>
          </w:p>
        </w:tc>
        <w:tc>
          <w:tcPr>
            <w:tcW w:w="2230" w:type="dxa"/>
            <w:shd w:val="clear" w:color="auto" w:fill="F2F2F2" w:themeFill="background1" w:themeFillShade="F2"/>
          </w:tcPr>
          <w:p w14:paraId="7881E3BE" w14:textId="77777777" w:rsidR="001D079D" w:rsidRPr="00AE4140" w:rsidRDefault="001D079D" w:rsidP="00F924E7">
            <w:pPr>
              <w:jc w:val="both"/>
              <w:rPr>
                <w:b/>
                <w:bCs/>
              </w:rPr>
            </w:pPr>
            <w:r w:rsidRPr="00AE4140">
              <w:rPr>
                <w:b/>
                <w:bCs/>
              </w:rPr>
              <w:t>Electricity</w:t>
            </w:r>
          </w:p>
          <w:p w14:paraId="2A0AF1BA" w14:textId="77777777" w:rsidR="001D079D" w:rsidRPr="00AE4140" w:rsidRDefault="001D079D" w:rsidP="00F924E7">
            <w:pPr>
              <w:jc w:val="both"/>
              <w:rPr>
                <w:b/>
                <w:bCs/>
              </w:rPr>
            </w:pPr>
            <w:bookmarkStart w:id="32" w:name="_Hlk106571739"/>
            <w:r w:rsidRPr="00AE4140">
              <w:rPr>
                <w:b/>
                <w:bCs/>
              </w:rPr>
              <w:t>(kWh/m</w:t>
            </w:r>
            <w:r w:rsidRPr="00AE4140">
              <w:rPr>
                <w:b/>
                <w:bCs/>
                <w:vertAlign w:val="superscript"/>
              </w:rPr>
              <w:t>2</w:t>
            </w:r>
            <w:r w:rsidRPr="00AE4140">
              <w:rPr>
                <w:b/>
                <w:bCs/>
              </w:rPr>
              <w:t>)</w:t>
            </w:r>
            <w:bookmarkEnd w:id="32"/>
          </w:p>
        </w:tc>
        <w:tc>
          <w:tcPr>
            <w:tcW w:w="3723" w:type="dxa"/>
            <w:shd w:val="clear" w:color="auto" w:fill="F2F2F2" w:themeFill="background1" w:themeFillShade="F2"/>
          </w:tcPr>
          <w:p w14:paraId="00E8303C" w14:textId="77777777" w:rsidR="001D079D" w:rsidRPr="00AE4140" w:rsidRDefault="001D079D" w:rsidP="00F924E7">
            <w:pPr>
              <w:jc w:val="both"/>
              <w:rPr>
                <w:b/>
                <w:bCs/>
              </w:rPr>
            </w:pPr>
            <w:r w:rsidRPr="00AE4140">
              <w:rPr>
                <w:b/>
                <w:bCs/>
              </w:rPr>
              <w:t>Gas/other fuels</w:t>
            </w:r>
          </w:p>
          <w:p w14:paraId="668F2218" w14:textId="77777777" w:rsidR="001D079D" w:rsidRPr="00AE4140" w:rsidRDefault="001D079D" w:rsidP="00F924E7">
            <w:pPr>
              <w:jc w:val="both"/>
              <w:rPr>
                <w:b/>
                <w:bCs/>
              </w:rPr>
            </w:pPr>
            <w:r w:rsidRPr="00AE4140">
              <w:rPr>
                <w:b/>
                <w:bCs/>
              </w:rPr>
              <w:t>(kWh/m</w:t>
            </w:r>
            <w:r w:rsidRPr="00AE4140">
              <w:rPr>
                <w:b/>
                <w:bCs/>
                <w:vertAlign w:val="superscript"/>
              </w:rPr>
              <w:t>2</w:t>
            </w:r>
            <w:r w:rsidRPr="00AE4140">
              <w:rPr>
                <w:b/>
                <w:bCs/>
              </w:rPr>
              <w:t>)</w:t>
            </w:r>
          </w:p>
        </w:tc>
      </w:tr>
      <w:tr w:rsidR="001D079D" w14:paraId="4C392163" w14:textId="77777777" w:rsidTr="00443BEB">
        <w:trPr>
          <w:trHeight w:val="95"/>
        </w:trPr>
        <w:tc>
          <w:tcPr>
            <w:tcW w:w="1843" w:type="dxa"/>
            <w:vMerge w:val="restart"/>
          </w:tcPr>
          <w:p w14:paraId="7606F318" w14:textId="77777777" w:rsidR="001D079D" w:rsidRDefault="001D079D" w:rsidP="00F924E7">
            <w:pPr>
              <w:jc w:val="both"/>
            </w:pPr>
            <w:r>
              <w:t>DEC</w:t>
            </w:r>
          </w:p>
        </w:tc>
        <w:tc>
          <w:tcPr>
            <w:tcW w:w="1276" w:type="dxa"/>
          </w:tcPr>
          <w:p w14:paraId="03A8D06A" w14:textId="77777777" w:rsidR="001D079D" w:rsidRDefault="001D079D" w:rsidP="00F924E7">
            <w:pPr>
              <w:jc w:val="both"/>
            </w:pPr>
            <w:r>
              <w:t>Typical</w:t>
            </w:r>
          </w:p>
        </w:tc>
        <w:tc>
          <w:tcPr>
            <w:tcW w:w="2230" w:type="dxa"/>
          </w:tcPr>
          <w:p w14:paraId="7E502D2C" w14:textId="77777777" w:rsidR="001D079D" w:rsidRDefault="001D079D" w:rsidP="00F924E7">
            <w:pPr>
              <w:jc w:val="both"/>
            </w:pPr>
            <w:r>
              <w:t>95</w:t>
            </w:r>
          </w:p>
        </w:tc>
        <w:tc>
          <w:tcPr>
            <w:tcW w:w="3723" w:type="dxa"/>
          </w:tcPr>
          <w:p w14:paraId="64E1F9CD" w14:textId="049507FB" w:rsidR="001D079D" w:rsidRDefault="001D079D" w:rsidP="00F924E7">
            <w:pPr>
              <w:jc w:val="both"/>
            </w:pPr>
            <w:r>
              <w:t>11</w:t>
            </w:r>
            <w:r w:rsidR="00DC0C43">
              <w:t>1</w:t>
            </w:r>
          </w:p>
        </w:tc>
      </w:tr>
      <w:tr w:rsidR="001D079D" w14:paraId="02E96D83" w14:textId="77777777" w:rsidTr="00443BEB">
        <w:trPr>
          <w:trHeight w:val="173"/>
        </w:trPr>
        <w:tc>
          <w:tcPr>
            <w:tcW w:w="1843" w:type="dxa"/>
            <w:vMerge/>
          </w:tcPr>
          <w:p w14:paraId="46C2ACBB" w14:textId="77777777" w:rsidR="001D079D" w:rsidRDefault="001D079D" w:rsidP="00F924E7">
            <w:pPr>
              <w:jc w:val="both"/>
            </w:pPr>
          </w:p>
        </w:tc>
        <w:tc>
          <w:tcPr>
            <w:tcW w:w="1276" w:type="dxa"/>
          </w:tcPr>
          <w:p w14:paraId="35694CA3" w14:textId="77777777" w:rsidR="001D079D" w:rsidRPr="00800D6B" w:rsidRDefault="001D079D" w:rsidP="00F924E7">
            <w:pPr>
              <w:jc w:val="both"/>
              <w:rPr>
                <w:b/>
                <w:bCs/>
              </w:rPr>
            </w:pPr>
            <w:r w:rsidRPr="00800D6B">
              <w:rPr>
                <w:b/>
                <w:bCs/>
              </w:rPr>
              <w:t>Actual</w:t>
            </w:r>
          </w:p>
        </w:tc>
        <w:tc>
          <w:tcPr>
            <w:tcW w:w="2230" w:type="dxa"/>
          </w:tcPr>
          <w:p w14:paraId="23ADE6BA" w14:textId="77777777" w:rsidR="001D079D" w:rsidRPr="00800D6B" w:rsidRDefault="001D079D" w:rsidP="00F924E7">
            <w:pPr>
              <w:jc w:val="both"/>
              <w:rPr>
                <w:b/>
                <w:bCs/>
              </w:rPr>
            </w:pPr>
            <w:r w:rsidRPr="00800D6B">
              <w:rPr>
                <w:b/>
                <w:bCs/>
              </w:rPr>
              <w:t>69</w:t>
            </w:r>
          </w:p>
        </w:tc>
        <w:tc>
          <w:tcPr>
            <w:tcW w:w="3723" w:type="dxa"/>
          </w:tcPr>
          <w:p w14:paraId="61793B6B" w14:textId="4D9A2722" w:rsidR="001D079D" w:rsidRPr="00800D6B" w:rsidRDefault="001D079D" w:rsidP="00F924E7">
            <w:pPr>
              <w:jc w:val="both"/>
              <w:rPr>
                <w:b/>
                <w:bCs/>
              </w:rPr>
            </w:pPr>
            <w:r w:rsidRPr="00800D6B">
              <w:rPr>
                <w:b/>
                <w:bCs/>
              </w:rPr>
              <w:t>3</w:t>
            </w:r>
            <w:r w:rsidR="00DC0C43">
              <w:rPr>
                <w:b/>
                <w:bCs/>
              </w:rPr>
              <w:t>9</w:t>
            </w:r>
          </w:p>
        </w:tc>
      </w:tr>
      <w:tr w:rsidR="001D079D" w14:paraId="51B63538" w14:textId="77777777" w:rsidTr="00443BEB">
        <w:trPr>
          <w:trHeight w:val="173"/>
        </w:trPr>
        <w:tc>
          <w:tcPr>
            <w:tcW w:w="1843" w:type="dxa"/>
            <w:vMerge w:val="restart"/>
            <w:shd w:val="clear" w:color="auto" w:fill="F2F2F2" w:themeFill="background1" w:themeFillShade="F2"/>
          </w:tcPr>
          <w:p w14:paraId="501AF4CF" w14:textId="04F3BA38" w:rsidR="001D079D" w:rsidRDefault="001D079D" w:rsidP="00F924E7">
            <w:pPr>
              <w:jc w:val="both"/>
            </w:pPr>
            <w:r>
              <w:t xml:space="preserve">CIBSE </w:t>
            </w:r>
          </w:p>
        </w:tc>
        <w:tc>
          <w:tcPr>
            <w:tcW w:w="1276" w:type="dxa"/>
            <w:shd w:val="clear" w:color="auto" w:fill="F2F2F2" w:themeFill="background1" w:themeFillShade="F2"/>
          </w:tcPr>
          <w:p w14:paraId="352E8836" w14:textId="77777777" w:rsidR="001D079D" w:rsidRDefault="001D079D" w:rsidP="00F924E7">
            <w:pPr>
              <w:jc w:val="both"/>
            </w:pPr>
            <w:r>
              <w:t>Typical</w:t>
            </w:r>
          </w:p>
        </w:tc>
        <w:tc>
          <w:tcPr>
            <w:tcW w:w="2230" w:type="dxa"/>
            <w:shd w:val="clear" w:color="auto" w:fill="F2F2F2" w:themeFill="background1" w:themeFillShade="F2"/>
          </w:tcPr>
          <w:p w14:paraId="552C5662" w14:textId="77777777" w:rsidR="001D079D" w:rsidRDefault="001D079D" w:rsidP="00F924E7">
            <w:pPr>
              <w:jc w:val="both"/>
            </w:pPr>
            <w:r>
              <w:t>93</w:t>
            </w:r>
          </w:p>
        </w:tc>
        <w:tc>
          <w:tcPr>
            <w:tcW w:w="3723" w:type="dxa"/>
            <w:shd w:val="clear" w:color="auto" w:fill="F2F2F2" w:themeFill="background1" w:themeFillShade="F2"/>
          </w:tcPr>
          <w:p w14:paraId="20FAD47B" w14:textId="77777777" w:rsidR="001D079D" w:rsidRDefault="001D079D" w:rsidP="00F924E7">
            <w:pPr>
              <w:jc w:val="both"/>
            </w:pPr>
            <w:r>
              <w:t>116</w:t>
            </w:r>
          </w:p>
        </w:tc>
      </w:tr>
      <w:tr w:rsidR="001D079D" w14:paraId="782BED27" w14:textId="77777777" w:rsidTr="00443BEB">
        <w:trPr>
          <w:trHeight w:val="102"/>
        </w:trPr>
        <w:tc>
          <w:tcPr>
            <w:tcW w:w="1843" w:type="dxa"/>
            <w:vMerge/>
            <w:shd w:val="clear" w:color="auto" w:fill="F2F2F2" w:themeFill="background1" w:themeFillShade="F2"/>
          </w:tcPr>
          <w:p w14:paraId="56248A92" w14:textId="77777777" w:rsidR="001D079D" w:rsidRDefault="001D079D" w:rsidP="00F924E7">
            <w:pPr>
              <w:jc w:val="both"/>
            </w:pPr>
          </w:p>
        </w:tc>
        <w:tc>
          <w:tcPr>
            <w:tcW w:w="1276" w:type="dxa"/>
            <w:shd w:val="clear" w:color="auto" w:fill="F2F2F2" w:themeFill="background1" w:themeFillShade="F2"/>
          </w:tcPr>
          <w:p w14:paraId="52E4EC16" w14:textId="77777777" w:rsidR="001D079D" w:rsidRPr="00800D6B" w:rsidRDefault="001D079D" w:rsidP="00F924E7">
            <w:pPr>
              <w:jc w:val="both"/>
              <w:rPr>
                <w:b/>
                <w:bCs/>
              </w:rPr>
            </w:pPr>
            <w:r w:rsidRPr="00800D6B">
              <w:rPr>
                <w:b/>
                <w:bCs/>
              </w:rPr>
              <w:t>Actual</w:t>
            </w:r>
          </w:p>
        </w:tc>
        <w:tc>
          <w:tcPr>
            <w:tcW w:w="2230" w:type="dxa"/>
            <w:shd w:val="clear" w:color="auto" w:fill="F2F2F2" w:themeFill="background1" w:themeFillShade="F2"/>
          </w:tcPr>
          <w:p w14:paraId="3341FB28" w14:textId="2D0033E8" w:rsidR="001D079D" w:rsidRPr="00800D6B" w:rsidRDefault="001B1161" w:rsidP="00F924E7">
            <w:pPr>
              <w:jc w:val="both"/>
              <w:rPr>
                <w:b/>
                <w:bCs/>
              </w:rPr>
            </w:pPr>
            <w:r>
              <w:rPr>
                <w:b/>
                <w:bCs/>
              </w:rPr>
              <w:t>69</w:t>
            </w:r>
          </w:p>
        </w:tc>
        <w:tc>
          <w:tcPr>
            <w:tcW w:w="3723" w:type="dxa"/>
            <w:shd w:val="clear" w:color="auto" w:fill="F2F2F2" w:themeFill="background1" w:themeFillShade="F2"/>
          </w:tcPr>
          <w:p w14:paraId="054D0E58" w14:textId="446C6134" w:rsidR="001D079D" w:rsidRPr="00800D6B" w:rsidRDefault="00B97468" w:rsidP="00F924E7">
            <w:pPr>
              <w:jc w:val="both"/>
              <w:rPr>
                <w:b/>
                <w:bCs/>
              </w:rPr>
            </w:pPr>
            <w:r>
              <w:rPr>
                <w:b/>
                <w:bCs/>
              </w:rPr>
              <w:t>39</w:t>
            </w:r>
          </w:p>
        </w:tc>
      </w:tr>
      <w:tr w:rsidR="004330FC" w14:paraId="787C4927" w14:textId="77777777" w:rsidTr="00443BEB">
        <w:trPr>
          <w:trHeight w:val="102"/>
        </w:trPr>
        <w:tc>
          <w:tcPr>
            <w:tcW w:w="1843" w:type="dxa"/>
            <w:shd w:val="clear" w:color="auto" w:fill="FFFFFF" w:themeFill="background1"/>
          </w:tcPr>
          <w:p w14:paraId="61D57327" w14:textId="4891ACBA" w:rsidR="004824B4" w:rsidRDefault="004824B4" w:rsidP="00F924E7">
            <w:pPr>
              <w:jc w:val="both"/>
            </w:pPr>
            <w:r>
              <w:t>Manual</w:t>
            </w:r>
          </w:p>
        </w:tc>
        <w:tc>
          <w:tcPr>
            <w:tcW w:w="1276" w:type="dxa"/>
            <w:shd w:val="clear" w:color="auto" w:fill="FFFFFF" w:themeFill="background1"/>
          </w:tcPr>
          <w:p w14:paraId="54AF84FF" w14:textId="4F6D27CD" w:rsidR="004330FC" w:rsidRPr="00800D6B" w:rsidRDefault="004330FC" w:rsidP="00F924E7">
            <w:pPr>
              <w:jc w:val="both"/>
              <w:rPr>
                <w:b/>
                <w:bCs/>
              </w:rPr>
            </w:pPr>
            <w:r>
              <w:rPr>
                <w:b/>
                <w:bCs/>
              </w:rPr>
              <w:t>Actual</w:t>
            </w:r>
          </w:p>
        </w:tc>
        <w:tc>
          <w:tcPr>
            <w:tcW w:w="2230" w:type="dxa"/>
            <w:shd w:val="clear" w:color="auto" w:fill="FFFFFF" w:themeFill="background1"/>
          </w:tcPr>
          <w:p w14:paraId="6C8DFEB4" w14:textId="659F4DE3" w:rsidR="004330FC" w:rsidRDefault="008876CE" w:rsidP="00F924E7">
            <w:pPr>
              <w:jc w:val="both"/>
              <w:rPr>
                <w:b/>
                <w:bCs/>
              </w:rPr>
            </w:pPr>
            <w:r>
              <w:rPr>
                <w:b/>
                <w:bCs/>
              </w:rPr>
              <w:t>76</w:t>
            </w:r>
          </w:p>
        </w:tc>
        <w:tc>
          <w:tcPr>
            <w:tcW w:w="3723" w:type="dxa"/>
            <w:shd w:val="clear" w:color="auto" w:fill="FFFFFF" w:themeFill="background1"/>
          </w:tcPr>
          <w:p w14:paraId="01D3C8D1" w14:textId="77777777" w:rsidR="004330FC" w:rsidRDefault="008876CE" w:rsidP="00F924E7">
            <w:pPr>
              <w:jc w:val="both"/>
              <w:rPr>
                <w:b/>
                <w:bCs/>
              </w:rPr>
            </w:pPr>
            <w:r>
              <w:rPr>
                <w:b/>
                <w:bCs/>
              </w:rPr>
              <w:t>22</w:t>
            </w:r>
          </w:p>
          <w:p w14:paraId="1E7137F4" w14:textId="0EE1A717" w:rsidR="008876CE" w:rsidRDefault="008876CE" w:rsidP="00F924E7">
            <w:pPr>
              <w:jc w:val="both"/>
              <w:rPr>
                <w:b/>
                <w:bCs/>
              </w:rPr>
            </w:pPr>
          </w:p>
        </w:tc>
      </w:tr>
    </w:tbl>
    <w:p w14:paraId="33C93D53" w14:textId="0A3DAD13" w:rsidR="00917226" w:rsidRDefault="0052666B" w:rsidP="00917226">
      <w:pPr>
        <w:jc w:val="right"/>
        <w:rPr>
          <w:sz w:val="18"/>
          <w:szCs w:val="18"/>
        </w:rPr>
      </w:pPr>
      <w:r w:rsidRPr="0052666B">
        <w:rPr>
          <w:b/>
          <w:bCs/>
          <w:sz w:val="18"/>
          <w:szCs w:val="18"/>
        </w:rPr>
        <w:t>Source:</w:t>
      </w:r>
      <w:r w:rsidRPr="0052666B">
        <w:rPr>
          <w:sz w:val="18"/>
          <w:szCs w:val="18"/>
        </w:rPr>
        <w:t xml:space="preserve"> Leek</w:t>
      </w:r>
      <w:r>
        <w:rPr>
          <w:sz w:val="18"/>
          <w:szCs w:val="18"/>
        </w:rPr>
        <w:t xml:space="preserve"> (2022)</w:t>
      </w:r>
    </w:p>
    <w:p w14:paraId="698F2A4D" w14:textId="77777777" w:rsidR="00917226" w:rsidRDefault="00917226" w:rsidP="00917226">
      <w:pPr>
        <w:pStyle w:val="ListParagraph"/>
      </w:pPr>
    </w:p>
    <w:p w14:paraId="65F43F61" w14:textId="6B0A2837" w:rsidR="00917226" w:rsidRDefault="00917226" w:rsidP="00917226">
      <w:pPr>
        <w:pStyle w:val="ListParagraph"/>
        <w:numPr>
          <w:ilvl w:val="0"/>
          <w:numId w:val="31"/>
        </w:numPr>
      </w:pPr>
      <w:r>
        <w:t xml:space="preserve">The DEC operational score, a </w:t>
      </w:r>
      <w:r w:rsidR="00EE264E">
        <w:t xml:space="preserve">holistic </w:t>
      </w:r>
      <w:r>
        <w:t xml:space="preserve">combination of all energy sources, is 44% better than </w:t>
      </w:r>
    </w:p>
    <w:p w14:paraId="4A30D88A" w14:textId="4EEFF0C3" w:rsidR="00917226" w:rsidRDefault="00917226" w:rsidP="00917226">
      <w:pPr>
        <w:pStyle w:val="ListParagraph"/>
      </w:pPr>
      <w:r>
        <w:t>typical.</w:t>
      </w:r>
    </w:p>
    <w:p w14:paraId="480D097B" w14:textId="6DD231B1" w:rsidR="00443D0A" w:rsidRPr="002118FE" w:rsidRDefault="002118FE" w:rsidP="002118FE">
      <w:pPr>
        <w:pStyle w:val="Heading1"/>
        <w:rPr>
          <w:sz w:val="24"/>
          <w:szCs w:val="24"/>
        </w:rPr>
      </w:pPr>
      <w:bookmarkStart w:id="33" w:name="_Toc106877318"/>
      <w:r w:rsidRPr="002118FE">
        <w:rPr>
          <w:sz w:val="24"/>
          <w:szCs w:val="24"/>
        </w:rPr>
        <w:t xml:space="preserve">2.8.1 </w:t>
      </w:r>
      <w:r w:rsidR="00443D0A" w:rsidRPr="002118FE">
        <w:rPr>
          <w:sz w:val="24"/>
          <w:szCs w:val="24"/>
        </w:rPr>
        <w:t>Electricity</w:t>
      </w:r>
      <w:bookmarkEnd w:id="33"/>
    </w:p>
    <w:p w14:paraId="292B0433" w14:textId="48B15461" w:rsidR="003034F5" w:rsidRDefault="00443D0A" w:rsidP="003034F5">
      <w:pPr>
        <w:pStyle w:val="ListParagraph"/>
        <w:numPr>
          <w:ilvl w:val="0"/>
          <w:numId w:val="29"/>
        </w:numPr>
        <w:jc w:val="both"/>
      </w:pPr>
      <w:r w:rsidRPr="003B43CD">
        <w:t xml:space="preserve">The overall </w:t>
      </w:r>
      <w:r>
        <w:t>kWh consumption</w:t>
      </w:r>
      <w:r w:rsidR="00226F2B">
        <w:t xml:space="preserve"> </w:t>
      </w:r>
      <w:r w:rsidRPr="003B43CD">
        <w:t>reduced by 3</w:t>
      </w:r>
      <w:r>
        <w:t>.</w:t>
      </w:r>
      <w:r w:rsidR="006F7882">
        <w:t>36</w:t>
      </w:r>
      <w:r w:rsidRPr="003B43CD">
        <w:t>%</w:t>
      </w:r>
      <w:r w:rsidR="002B658F">
        <w:t>, compared to previous year.</w:t>
      </w:r>
      <w:r w:rsidRPr="003B43CD">
        <w:t xml:space="preserve"> </w:t>
      </w:r>
      <w:r w:rsidR="000A1BB9">
        <w:t xml:space="preserve">This </w:t>
      </w:r>
      <w:r w:rsidR="00ED567E">
        <w:t>reduction is</w:t>
      </w:r>
      <w:r w:rsidR="000A1BB9">
        <w:t xml:space="preserve"> attributed to the </w:t>
      </w:r>
      <w:r w:rsidR="003034F5">
        <w:t>installation of</w:t>
      </w:r>
      <w:r w:rsidR="000A1BB9">
        <w:t xml:space="preserve"> </w:t>
      </w:r>
      <w:r w:rsidR="00E73D35">
        <w:t>an</w:t>
      </w:r>
      <w:r w:rsidR="000A1BB9">
        <w:t xml:space="preserve"> Uninterrupted Power Supply</w:t>
      </w:r>
      <w:r w:rsidR="00286ED9">
        <w:t xml:space="preserve"> (</w:t>
      </w:r>
      <w:r w:rsidR="000A1BB9">
        <w:t>UPS)</w:t>
      </w:r>
      <w:r w:rsidR="00286ED9">
        <w:t xml:space="preserve"> system</w:t>
      </w:r>
      <w:r w:rsidR="003034F5">
        <w:t xml:space="preserve">. The UPS draws significant </w:t>
      </w:r>
      <w:r w:rsidR="00ED567E">
        <w:t>load,</w:t>
      </w:r>
      <w:r w:rsidR="003034F5">
        <w:t xml:space="preserve"> and the replacement </w:t>
      </w:r>
      <w:r w:rsidR="00E73D35">
        <w:t>system</w:t>
      </w:r>
      <w:r w:rsidR="003034F5">
        <w:t xml:space="preserve"> is more efficient.</w:t>
      </w:r>
    </w:p>
    <w:p w14:paraId="2AE34AB8" w14:textId="1ADBA2EC" w:rsidR="003346AB" w:rsidRDefault="003346AB" w:rsidP="003034F5">
      <w:pPr>
        <w:pStyle w:val="ListParagraph"/>
        <w:numPr>
          <w:ilvl w:val="0"/>
          <w:numId w:val="29"/>
        </w:numPr>
        <w:jc w:val="both"/>
      </w:pPr>
      <w:r>
        <w:t xml:space="preserve">Current comparisons with </w:t>
      </w:r>
      <w:r w:rsidR="00153F59">
        <w:t>2019-</w:t>
      </w:r>
      <w:r w:rsidR="00037937">
        <w:t>20, unimpacted</w:t>
      </w:r>
      <w:r w:rsidR="00126FC3">
        <w:t xml:space="preserve"> by </w:t>
      </w:r>
      <w:r w:rsidR="00B32B25">
        <w:t>(</w:t>
      </w:r>
      <w:r w:rsidR="00126FC3">
        <w:t>COVID</w:t>
      </w:r>
      <w:r w:rsidR="00B32B25">
        <w:t>-</w:t>
      </w:r>
      <w:r w:rsidR="00126FC3">
        <w:t>19</w:t>
      </w:r>
      <w:r w:rsidR="00B32B25">
        <w:t>)</w:t>
      </w:r>
      <w:r w:rsidR="00CF3080">
        <w:t xml:space="preserve"> indicate an 18% </w:t>
      </w:r>
      <w:r w:rsidR="00AB0C6A">
        <w:t>reduction</w:t>
      </w:r>
      <w:r w:rsidR="00037937">
        <w:t>. It</w:t>
      </w:r>
      <w:r w:rsidR="00AB0C6A">
        <w:t xml:space="preserve"> is therefore reflective </w:t>
      </w:r>
      <w:r w:rsidR="00F533F2">
        <w:t xml:space="preserve">of </w:t>
      </w:r>
      <w:r w:rsidR="00D50FCB">
        <w:t>employee’s</w:t>
      </w:r>
      <w:r w:rsidR="00A4208C">
        <w:t xml:space="preserve"> </w:t>
      </w:r>
      <w:r w:rsidR="002A6D14">
        <w:t xml:space="preserve">current </w:t>
      </w:r>
      <w:r w:rsidR="00F533F2">
        <w:t>attendance</w:t>
      </w:r>
      <w:r w:rsidR="00A4208C">
        <w:t xml:space="preserve"> levels in the </w:t>
      </w:r>
      <w:r w:rsidR="00463969">
        <w:t>workplace</w:t>
      </w:r>
      <w:r w:rsidR="00D8756B">
        <w:t>.</w:t>
      </w:r>
      <w:r w:rsidR="0093221A">
        <w:t xml:space="preserve"> </w:t>
      </w:r>
    </w:p>
    <w:p w14:paraId="290173E8" w14:textId="72F5CF3F" w:rsidR="00915817" w:rsidRPr="003550C8" w:rsidRDefault="005B352F" w:rsidP="003034F5">
      <w:pPr>
        <w:pStyle w:val="ListParagraph"/>
        <w:numPr>
          <w:ilvl w:val="0"/>
          <w:numId w:val="29"/>
        </w:numPr>
        <w:jc w:val="both"/>
      </w:pPr>
      <w:r>
        <w:t xml:space="preserve">CH is </w:t>
      </w:r>
      <w:r w:rsidR="004E75F5">
        <w:t>27% better tha</w:t>
      </w:r>
      <w:r w:rsidR="00201CE6">
        <w:t>n</w:t>
      </w:r>
      <w:r w:rsidR="004E75F5">
        <w:t xml:space="preserve"> typical</w:t>
      </w:r>
      <w:r w:rsidR="00D8756B">
        <w:t>, when</w:t>
      </w:r>
      <w:r w:rsidR="004E75F5">
        <w:t xml:space="preserve"> </w:t>
      </w:r>
      <w:r w:rsidR="001E270B">
        <w:t xml:space="preserve">benchmarked </w:t>
      </w:r>
      <w:r w:rsidR="008D1C93">
        <w:t>against</w:t>
      </w:r>
      <w:r w:rsidR="002D2E53">
        <w:t xml:space="preserve"> the DEC</w:t>
      </w:r>
      <w:r w:rsidR="00D52CF4">
        <w:t xml:space="preserve"> k</w:t>
      </w:r>
      <w:r w:rsidR="00D52CF4" w:rsidRPr="00D52CF4">
        <w:t>Wh/m</w:t>
      </w:r>
      <w:r w:rsidR="00D52CF4" w:rsidRPr="00D52CF4">
        <w:rPr>
          <w:vertAlign w:val="superscript"/>
        </w:rPr>
        <w:t>2</w:t>
      </w:r>
      <w:r w:rsidR="00D52CF4">
        <w:t>and 2</w:t>
      </w:r>
      <w:r w:rsidR="009C1847">
        <w:t>6</w:t>
      </w:r>
      <w:r w:rsidR="001E270B">
        <w:t>%</w:t>
      </w:r>
      <w:r w:rsidR="00D52CF4">
        <w:t xml:space="preserve"> better</w:t>
      </w:r>
      <w:r w:rsidR="001E270B">
        <w:t xml:space="preserve"> </w:t>
      </w:r>
      <w:r w:rsidR="00D8756B">
        <w:t xml:space="preserve">when compared to </w:t>
      </w:r>
      <w:r w:rsidR="00D50FCB">
        <w:t>the CIBSE</w:t>
      </w:r>
      <w:r w:rsidR="001E270B">
        <w:t xml:space="preserve"> </w:t>
      </w:r>
      <w:r w:rsidR="00F6023D">
        <w:t xml:space="preserve">energy </w:t>
      </w:r>
      <w:r w:rsidR="001E270B">
        <w:t>bench</w:t>
      </w:r>
      <w:r w:rsidR="00F6023D">
        <w:t>marking</w:t>
      </w:r>
      <w:r w:rsidR="00B663D4">
        <w:t xml:space="preserve"> tool</w:t>
      </w:r>
      <w:r w:rsidR="007D5A2D">
        <w:t>s</w:t>
      </w:r>
      <w:r w:rsidR="00D52CF4">
        <w:t xml:space="preserve">, typical </w:t>
      </w:r>
      <w:r w:rsidR="00D52CF4" w:rsidRPr="00D52CF4">
        <w:t>kWh/m</w:t>
      </w:r>
      <w:r w:rsidR="00D52CF4" w:rsidRPr="00D52CF4">
        <w:rPr>
          <w:vertAlign w:val="superscript"/>
        </w:rPr>
        <w:t>2</w:t>
      </w:r>
      <w:r w:rsidR="005C4DAC">
        <w:t>.</w:t>
      </w:r>
      <w:r w:rsidR="00511FE1">
        <w:t xml:space="preserve"> </w:t>
      </w:r>
    </w:p>
    <w:p w14:paraId="51C491BE" w14:textId="405EC0FA" w:rsidR="001E6C7D" w:rsidRDefault="003550C8" w:rsidP="00BD191E">
      <w:pPr>
        <w:pStyle w:val="ListParagraph"/>
        <w:numPr>
          <w:ilvl w:val="0"/>
          <w:numId w:val="29"/>
        </w:numPr>
        <w:jc w:val="both"/>
      </w:pPr>
      <w:r>
        <w:t>Peak demand is currently</w:t>
      </w:r>
      <w:r w:rsidR="001E6C7D">
        <w:t xml:space="preserve"> circa</w:t>
      </w:r>
      <w:r w:rsidR="002F67D8">
        <w:t xml:space="preserve"> 250kW</w:t>
      </w:r>
      <w:r w:rsidR="00E73D35">
        <w:t>.</w:t>
      </w:r>
    </w:p>
    <w:p w14:paraId="5A18645A" w14:textId="6E22D719" w:rsidR="00443D0A" w:rsidRPr="002118FE" w:rsidRDefault="002118FE" w:rsidP="002118FE">
      <w:pPr>
        <w:pStyle w:val="Heading1"/>
        <w:rPr>
          <w:sz w:val="24"/>
          <w:szCs w:val="24"/>
        </w:rPr>
      </w:pPr>
      <w:bookmarkStart w:id="34" w:name="_Toc106877319"/>
      <w:r w:rsidRPr="002118FE">
        <w:rPr>
          <w:sz w:val="24"/>
          <w:szCs w:val="24"/>
        </w:rPr>
        <w:t xml:space="preserve">2.8.2 </w:t>
      </w:r>
      <w:r w:rsidR="00443D0A" w:rsidRPr="002118FE">
        <w:rPr>
          <w:sz w:val="24"/>
          <w:szCs w:val="24"/>
        </w:rPr>
        <w:t>G</w:t>
      </w:r>
      <w:r w:rsidR="00997CF3" w:rsidRPr="002118FE">
        <w:rPr>
          <w:sz w:val="24"/>
          <w:szCs w:val="24"/>
        </w:rPr>
        <w:t>as</w:t>
      </w:r>
      <w:bookmarkEnd w:id="34"/>
    </w:p>
    <w:p w14:paraId="0742F08D" w14:textId="2B39E0FE" w:rsidR="00997CF3" w:rsidRDefault="00C30966" w:rsidP="00914EB8">
      <w:pPr>
        <w:pStyle w:val="ListParagraph"/>
        <w:numPr>
          <w:ilvl w:val="0"/>
          <w:numId w:val="33"/>
        </w:numPr>
        <w:jc w:val="both"/>
      </w:pPr>
      <w:r>
        <w:t>Gas performance is good when compared with external kWh/m</w:t>
      </w:r>
      <w:r w:rsidRPr="00C30966">
        <w:rPr>
          <w:vertAlign w:val="superscript"/>
        </w:rPr>
        <w:t xml:space="preserve">2 </w:t>
      </w:r>
      <w:r>
        <w:t>benchmarks.</w:t>
      </w:r>
    </w:p>
    <w:p w14:paraId="684CBADF" w14:textId="536BE193" w:rsidR="00C30966" w:rsidRDefault="00A0007D" w:rsidP="00914EB8">
      <w:pPr>
        <w:pStyle w:val="ListParagraph"/>
        <w:numPr>
          <w:ilvl w:val="0"/>
          <w:numId w:val="33"/>
        </w:numPr>
        <w:jc w:val="both"/>
      </w:pPr>
      <w:r>
        <w:t>There was a significant spike in consumption in the last quarter of 2021</w:t>
      </w:r>
      <w:r w:rsidR="002C10A4">
        <w:t>, due to a biomass boiler defect</w:t>
      </w:r>
      <w:r w:rsidR="00CC704B">
        <w:t>.</w:t>
      </w:r>
    </w:p>
    <w:p w14:paraId="727A7653" w14:textId="0926B3CE" w:rsidR="002C10A4" w:rsidRDefault="00562D8C" w:rsidP="00914EB8">
      <w:pPr>
        <w:pStyle w:val="ListParagraph"/>
        <w:numPr>
          <w:ilvl w:val="0"/>
          <w:numId w:val="33"/>
        </w:numPr>
        <w:jc w:val="both"/>
      </w:pPr>
      <w:r>
        <w:t>Restaurant services gas consumption</w:t>
      </w:r>
      <w:r w:rsidR="00012197">
        <w:t xml:space="preserve"> </w:t>
      </w:r>
      <w:r w:rsidR="00224C98">
        <w:t xml:space="preserve">is </w:t>
      </w:r>
      <w:r w:rsidR="002B658F">
        <w:t>consistent</w:t>
      </w:r>
      <w:r w:rsidR="00077FEF">
        <w:t xml:space="preserve"> and accounts for circa 13% of </w:t>
      </w:r>
      <w:r w:rsidR="00914EB8">
        <w:t xml:space="preserve">total </w:t>
      </w:r>
      <w:r w:rsidR="00077FEF">
        <w:t>consumption.</w:t>
      </w:r>
    </w:p>
    <w:p w14:paraId="1A459FDB" w14:textId="48639144" w:rsidR="006F429A" w:rsidRDefault="006E4DE3" w:rsidP="00914EB8">
      <w:pPr>
        <w:pStyle w:val="ListParagraph"/>
        <w:numPr>
          <w:ilvl w:val="0"/>
          <w:numId w:val="33"/>
        </w:numPr>
        <w:jc w:val="both"/>
      </w:pPr>
      <w:r>
        <w:t>The total as</w:t>
      </w:r>
      <w:r w:rsidR="00224C98">
        <w:t xml:space="preserve"> and biomass</w:t>
      </w:r>
      <w:r>
        <w:t xml:space="preserve"> </w:t>
      </w:r>
      <w:r w:rsidR="00E74988">
        <w:t xml:space="preserve">kWh </w:t>
      </w:r>
      <w:r w:rsidR="00562D8C">
        <w:t xml:space="preserve">output </w:t>
      </w:r>
      <w:r w:rsidR="00E74988">
        <w:t>totals 1.2M</w:t>
      </w:r>
      <w:r w:rsidR="00D432A0">
        <w:t xml:space="preserve">W, </w:t>
      </w:r>
      <w:r w:rsidR="00592880">
        <w:t>this prove</w:t>
      </w:r>
      <w:r w:rsidR="00FE1C1E">
        <w:t>s</w:t>
      </w:r>
      <w:r w:rsidR="00D432A0">
        <w:t xml:space="preserve"> current gas boilers are specified correctly</w:t>
      </w:r>
      <w:r w:rsidR="00243A69">
        <w:t xml:space="preserve">, </w:t>
      </w:r>
      <w:r w:rsidR="00562D8C">
        <w:t xml:space="preserve">and can be referenced for intervention </w:t>
      </w:r>
      <w:r w:rsidR="00364723">
        <w:t>decision making.</w:t>
      </w:r>
    </w:p>
    <w:p w14:paraId="73C9AE58" w14:textId="5E340844" w:rsidR="00767AD0" w:rsidRPr="00682E48" w:rsidRDefault="00B06236" w:rsidP="00682E48">
      <w:pPr>
        <w:pStyle w:val="Heading1"/>
        <w:rPr>
          <w:sz w:val="24"/>
          <w:szCs w:val="24"/>
        </w:rPr>
      </w:pPr>
      <w:bookmarkStart w:id="35" w:name="_Toc106877320"/>
      <w:r w:rsidRPr="00682E48">
        <w:rPr>
          <w:sz w:val="24"/>
          <w:szCs w:val="24"/>
        </w:rPr>
        <w:t xml:space="preserve">2.9 </w:t>
      </w:r>
      <w:r w:rsidR="00081281" w:rsidRPr="00682E48">
        <w:rPr>
          <w:sz w:val="24"/>
          <w:szCs w:val="24"/>
        </w:rPr>
        <w:t>B</w:t>
      </w:r>
      <w:r w:rsidR="00465B3B" w:rsidRPr="00682E48">
        <w:rPr>
          <w:sz w:val="24"/>
          <w:szCs w:val="24"/>
        </w:rPr>
        <w:t>aseline</w:t>
      </w:r>
      <w:bookmarkEnd w:id="35"/>
    </w:p>
    <w:p w14:paraId="638B07D0" w14:textId="5CFF897A" w:rsidR="003A460A" w:rsidRDefault="003A460A" w:rsidP="0051147D">
      <w:pPr>
        <w:jc w:val="both"/>
      </w:pPr>
      <w:r w:rsidRPr="00B3143D">
        <w:rPr>
          <w:i/>
          <w:iCs/>
        </w:rPr>
        <w:t>Setting a baseline year for energy consumption and emissions gives a set point against which any change can be measured. For emissions reduction of an operational estate this must reflect the energy and associated emissions used within</w:t>
      </w:r>
      <w:r w:rsidR="00DD0558">
        <w:rPr>
          <w:i/>
          <w:iCs/>
        </w:rPr>
        <w:t>,</w:t>
      </w:r>
      <w:r w:rsidR="00B3143D">
        <w:t xml:space="preserve"> GOV (2021)</w:t>
      </w:r>
      <w:r w:rsidR="00DD0558">
        <w:t>.</w:t>
      </w:r>
    </w:p>
    <w:p w14:paraId="5B800C24" w14:textId="0F6B54D4" w:rsidR="00745E6D" w:rsidRDefault="00745E6D" w:rsidP="0051147D">
      <w:pPr>
        <w:jc w:val="both"/>
      </w:pPr>
      <w:r>
        <w:t xml:space="preserve">The </w:t>
      </w:r>
      <w:r w:rsidR="00C063B9">
        <w:t>consumption of electricity in 20</w:t>
      </w:r>
      <w:r w:rsidR="003A460A">
        <w:t>19</w:t>
      </w:r>
      <w:r w:rsidR="00C063B9">
        <w:t>/202</w:t>
      </w:r>
      <w:r w:rsidR="003A460A">
        <w:t>0</w:t>
      </w:r>
      <w:r w:rsidR="00C063B9">
        <w:t xml:space="preserve">, </w:t>
      </w:r>
      <w:r w:rsidR="00C57515">
        <w:t>is an indicative year of business-as-usual</w:t>
      </w:r>
      <w:r w:rsidR="00175A8D">
        <w:t xml:space="preserve"> (BAU)</w:t>
      </w:r>
      <w:r w:rsidR="00C57515">
        <w:t xml:space="preserve"> performance. O</w:t>
      </w:r>
      <w:r w:rsidR="00C063B9">
        <w:t>ccupation levels were steady</w:t>
      </w:r>
      <w:r w:rsidR="00175A8D">
        <w:t xml:space="preserve">, </w:t>
      </w:r>
      <w:r w:rsidR="008C0D96">
        <w:t xml:space="preserve">therefore </w:t>
      </w:r>
      <w:r w:rsidR="00C57515">
        <w:t>there is an</w:t>
      </w:r>
      <w:r w:rsidR="008C0D96">
        <w:t xml:space="preserve"> expectancy these </w:t>
      </w:r>
      <w:r w:rsidR="00C57515">
        <w:t>levels</w:t>
      </w:r>
      <w:r w:rsidR="008C0D96">
        <w:t xml:space="preserve"> </w:t>
      </w:r>
      <w:r w:rsidR="00027447">
        <w:t xml:space="preserve">will </w:t>
      </w:r>
      <w:r w:rsidR="008C0D96">
        <w:t xml:space="preserve">be reached </w:t>
      </w:r>
      <w:r w:rsidR="00C57515">
        <w:t xml:space="preserve">again, </w:t>
      </w:r>
      <w:r w:rsidR="008C0D96">
        <w:t xml:space="preserve">upon </w:t>
      </w:r>
      <w:r w:rsidR="00B1566A">
        <w:t>recovered</w:t>
      </w:r>
      <w:r w:rsidR="00E95F95">
        <w:t xml:space="preserve"> </w:t>
      </w:r>
      <w:r w:rsidR="00CD4346">
        <w:t>occupation levels.</w:t>
      </w:r>
      <w:r>
        <w:t xml:space="preserve"> </w:t>
      </w:r>
    </w:p>
    <w:p w14:paraId="153AE2E6" w14:textId="10D8825E" w:rsidR="00B27D8B" w:rsidRDefault="003A460A" w:rsidP="0051147D">
      <w:pPr>
        <w:jc w:val="both"/>
      </w:pPr>
      <w:r>
        <w:t>G</w:t>
      </w:r>
      <w:r w:rsidR="00B27D8B">
        <w:t>as and biomass consumption data</w:t>
      </w:r>
      <w:r w:rsidR="006D2942">
        <w:t xml:space="preserve"> </w:t>
      </w:r>
      <w:r w:rsidR="00AB1D44">
        <w:t xml:space="preserve">are not significantly </w:t>
      </w:r>
      <w:r w:rsidR="006D2942">
        <w:t>influenced</w:t>
      </w:r>
      <w:r w:rsidR="00AB1D44">
        <w:t xml:space="preserve"> by occupation</w:t>
      </w:r>
      <w:r w:rsidR="00814ADA">
        <w:t xml:space="preserve">. </w:t>
      </w:r>
    </w:p>
    <w:p w14:paraId="71EA9566" w14:textId="4A1393F1" w:rsidR="00B3143D" w:rsidRPr="00496644" w:rsidRDefault="00B3143D" w:rsidP="0051147D">
      <w:pPr>
        <w:jc w:val="both"/>
        <w:rPr>
          <w:u w:val="single"/>
        </w:rPr>
      </w:pPr>
      <w:r w:rsidRPr="00496644">
        <w:rPr>
          <w:u w:val="single"/>
        </w:rPr>
        <w:t>2019/2020 will be the baseline year</w:t>
      </w:r>
      <w:r w:rsidR="00085123" w:rsidRPr="00496644">
        <w:rPr>
          <w:u w:val="single"/>
        </w:rPr>
        <w:t>.</w:t>
      </w:r>
    </w:p>
    <w:p w14:paraId="3816E6F6" w14:textId="7CA48874" w:rsidR="00682E48" w:rsidRDefault="00682E48" w:rsidP="0051147D">
      <w:pPr>
        <w:jc w:val="both"/>
      </w:pPr>
    </w:p>
    <w:p w14:paraId="4F13BD9B" w14:textId="7BC616BC" w:rsidR="00917226" w:rsidRDefault="00917226" w:rsidP="0051147D">
      <w:pPr>
        <w:jc w:val="both"/>
      </w:pPr>
    </w:p>
    <w:p w14:paraId="64B999FC" w14:textId="7ACD2912" w:rsidR="006E333A" w:rsidRPr="00F6768F" w:rsidRDefault="00F6768F" w:rsidP="0051147D">
      <w:pPr>
        <w:jc w:val="both"/>
        <w:rPr>
          <w:sz w:val="18"/>
          <w:szCs w:val="18"/>
        </w:rPr>
      </w:pPr>
      <w:r w:rsidRPr="00F6768F">
        <w:rPr>
          <w:b/>
          <w:bCs/>
          <w:sz w:val="18"/>
          <w:szCs w:val="18"/>
        </w:rPr>
        <w:lastRenderedPageBreak/>
        <w:t>Tabl</w:t>
      </w:r>
      <w:r w:rsidR="00756550">
        <w:rPr>
          <w:b/>
          <w:bCs/>
          <w:sz w:val="18"/>
          <w:szCs w:val="18"/>
        </w:rPr>
        <w:t>e 4:</w:t>
      </w:r>
      <w:r w:rsidRPr="00F6768F">
        <w:rPr>
          <w:sz w:val="18"/>
          <w:szCs w:val="18"/>
        </w:rPr>
        <w:t xml:space="preserve"> </w:t>
      </w:r>
      <w:r w:rsidR="00BA3196">
        <w:rPr>
          <w:sz w:val="18"/>
          <w:szCs w:val="18"/>
        </w:rPr>
        <w:t>NZ</w:t>
      </w:r>
      <w:r w:rsidR="00950B59">
        <w:rPr>
          <w:sz w:val="18"/>
          <w:szCs w:val="18"/>
        </w:rPr>
        <w:t xml:space="preserve"> </w:t>
      </w:r>
      <w:r w:rsidR="00BA3196">
        <w:rPr>
          <w:sz w:val="18"/>
          <w:szCs w:val="18"/>
        </w:rPr>
        <w:t>b</w:t>
      </w:r>
      <w:r w:rsidRPr="00F6768F">
        <w:rPr>
          <w:sz w:val="18"/>
          <w:szCs w:val="18"/>
        </w:rPr>
        <w:t xml:space="preserve">aseline </w:t>
      </w:r>
      <w:r w:rsidR="00BA3196">
        <w:rPr>
          <w:sz w:val="18"/>
          <w:szCs w:val="18"/>
        </w:rPr>
        <w:t>year</w:t>
      </w:r>
    </w:p>
    <w:tbl>
      <w:tblPr>
        <w:tblStyle w:val="TableGrid"/>
        <w:tblW w:w="0" w:type="auto"/>
        <w:tblLook w:val="04A0" w:firstRow="1" w:lastRow="0" w:firstColumn="1" w:lastColumn="0" w:noHBand="0" w:noVBand="1"/>
      </w:tblPr>
      <w:tblGrid>
        <w:gridCol w:w="3005"/>
        <w:gridCol w:w="3005"/>
        <w:gridCol w:w="3006"/>
      </w:tblGrid>
      <w:tr w:rsidR="006E333A" w14:paraId="42CF3B02" w14:textId="77777777" w:rsidTr="00BF39F6">
        <w:tc>
          <w:tcPr>
            <w:tcW w:w="3005" w:type="dxa"/>
            <w:shd w:val="clear" w:color="auto" w:fill="F2F2F2" w:themeFill="background1" w:themeFillShade="F2"/>
          </w:tcPr>
          <w:p w14:paraId="6F8F346B" w14:textId="08AE9A6D" w:rsidR="006E333A" w:rsidRPr="00B95704" w:rsidRDefault="006D0B48" w:rsidP="00F26E03">
            <w:pPr>
              <w:jc w:val="both"/>
              <w:rPr>
                <w:b/>
                <w:bCs/>
              </w:rPr>
            </w:pPr>
            <w:r>
              <w:rPr>
                <w:b/>
                <w:bCs/>
              </w:rPr>
              <w:t>Energy s</w:t>
            </w:r>
            <w:r w:rsidR="006E333A" w:rsidRPr="00B95704">
              <w:rPr>
                <w:b/>
                <w:bCs/>
              </w:rPr>
              <w:t>ource</w:t>
            </w:r>
          </w:p>
        </w:tc>
        <w:tc>
          <w:tcPr>
            <w:tcW w:w="3005" w:type="dxa"/>
            <w:shd w:val="clear" w:color="auto" w:fill="F2F2F2" w:themeFill="background1" w:themeFillShade="F2"/>
          </w:tcPr>
          <w:p w14:paraId="63DAEF19" w14:textId="77777777" w:rsidR="006E333A" w:rsidRPr="00B95704" w:rsidRDefault="006E333A" w:rsidP="00F26E03">
            <w:pPr>
              <w:jc w:val="both"/>
              <w:rPr>
                <w:b/>
                <w:bCs/>
              </w:rPr>
            </w:pPr>
            <w:r w:rsidRPr="00B95704">
              <w:rPr>
                <w:b/>
                <w:bCs/>
                <w:i/>
                <w:iCs/>
              </w:rPr>
              <w:t>kWh</w:t>
            </w:r>
          </w:p>
        </w:tc>
        <w:tc>
          <w:tcPr>
            <w:tcW w:w="3006" w:type="dxa"/>
            <w:shd w:val="clear" w:color="auto" w:fill="F2F2F2" w:themeFill="background1" w:themeFillShade="F2"/>
          </w:tcPr>
          <w:p w14:paraId="60282547" w14:textId="65F8C012" w:rsidR="006E333A" w:rsidRDefault="006E333A" w:rsidP="00F26E03">
            <w:pPr>
              <w:jc w:val="both"/>
              <w:rPr>
                <w:b/>
                <w:bCs/>
                <w:vertAlign w:val="subscript"/>
              </w:rPr>
            </w:pPr>
            <w:r w:rsidRPr="00B95704">
              <w:rPr>
                <w:b/>
                <w:bCs/>
              </w:rPr>
              <w:t xml:space="preserve"> CO</w:t>
            </w:r>
            <w:r w:rsidRPr="00B95704">
              <w:rPr>
                <w:b/>
                <w:bCs/>
                <w:vertAlign w:val="subscript"/>
              </w:rPr>
              <w:t>2</w:t>
            </w:r>
            <w:r w:rsidR="004D0255">
              <w:rPr>
                <w:b/>
                <w:bCs/>
                <w:vertAlign w:val="subscript"/>
              </w:rPr>
              <w:t xml:space="preserve"> </w:t>
            </w:r>
            <w:r w:rsidR="007A7E69" w:rsidRPr="007A7E69">
              <w:rPr>
                <w:b/>
                <w:bCs/>
              </w:rPr>
              <w:t>(t</w:t>
            </w:r>
            <w:r w:rsidR="007A7E69">
              <w:rPr>
                <w:b/>
                <w:bCs/>
              </w:rPr>
              <w:t>)</w:t>
            </w:r>
          </w:p>
          <w:p w14:paraId="61137729" w14:textId="5B6F8402" w:rsidR="00480945" w:rsidRPr="00BF39F6" w:rsidRDefault="00480945" w:rsidP="00F26E03">
            <w:pPr>
              <w:jc w:val="both"/>
              <w:rPr>
                <w:b/>
                <w:bCs/>
                <w14:shadow w14:blurRad="0" w14:dist="50800" w14:dir="5400000" w14:sx="0" w14:sy="0" w14:kx="0" w14:ky="0" w14:algn="ctr">
                  <w14:srgbClr w14:val="000000">
                    <w14:alpha w14:val="56870"/>
                  </w14:srgbClr>
                </w14:shadow>
              </w:rPr>
            </w:pPr>
          </w:p>
        </w:tc>
      </w:tr>
      <w:tr w:rsidR="006E333A" w14:paraId="31EB6275" w14:textId="77777777" w:rsidTr="00F26E03">
        <w:tc>
          <w:tcPr>
            <w:tcW w:w="3005" w:type="dxa"/>
          </w:tcPr>
          <w:p w14:paraId="231790C6" w14:textId="77777777" w:rsidR="006E333A" w:rsidRPr="00B95704" w:rsidRDefault="006E333A" w:rsidP="00F26E03">
            <w:pPr>
              <w:jc w:val="both"/>
              <w:rPr>
                <w:b/>
                <w:bCs/>
              </w:rPr>
            </w:pPr>
            <w:r w:rsidRPr="00B95704">
              <w:rPr>
                <w:b/>
                <w:bCs/>
              </w:rPr>
              <w:t>Electricity</w:t>
            </w:r>
          </w:p>
        </w:tc>
        <w:tc>
          <w:tcPr>
            <w:tcW w:w="3005" w:type="dxa"/>
          </w:tcPr>
          <w:p w14:paraId="5A19B5A0" w14:textId="20C20BDC" w:rsidR="006E333A" w:rsidRDefault="0028389A" w:rsidP="00F26E03">
            <w:pPr>
              <w:jc w:val="both"/>
            </w:pPr>
            <w:r w:rsidRPr="00B167E7">
              <w:t>3,043,226</w:t>
            </w:r>
          </w:p>
        </w:tc>
        <w:tc>
          <w:tcPr>
            <w:tcW w:w="3006" w:type="dxa"/>
          </w:tcPr>
          <w:p w14:paraId="31729C16" w14:textId="0008A61D" w:rsidR="006E333A" w:rsidRDefault="003D1C26" w:rsidP="00F26E03">
            <w:pPr>
              <w:jc w:val="both"/>
            </w:pPr>
            <w:r>
              <w:t>7</w:t>
            </w:r>
            <w:r w:rsidR="00ED0C6E">
              <w:t>70</w:t>
            </w:r>
          </w:p>
          <w:p w14:paraId="27598FB9" w14:textId="7F2B0BDA" w:rsidR="00480945" w:rsidRDefault="00480945" w:rsidP="00F26E03">
            <w:pPr>
              <w:jc w:val="both"/>
            </w:pPr>
          </w:p>
        </w:tc>
      </w:tr>
      <w:tr w:rsidR="006E333A" w14:paraId="3F9BF639" w14:textId="77777777" w:rsidTr="00BF39F6">
        <w:tc>
          <w:tcPr>
            <w:tcW w:w="3005" w:type="dxa"/>
            <w:shd w:val="clear" w:color="auto" w:fill="F2F2F2" w:themeFill="background1" w:themeFillShade="F2"/>
          </w:tcPr>
          <w:p w14:paraId="2E2CE976" w14:textId="77777777" w:rsidR="006E333A" w:rsidRPr="00B95704" w:rsidRDefault="006E333A" w:rsidP="00F26E03">
            <w:pPr>
              <w:jc w:val="both"/>
              <w:rPr>
                <w:b/>
                <w:bCs/>
              </w:rPr>
            </w:pPr>
            <w:r w:rsidRPr="00B95704">
              <w:rPr>
                <w:b/>
                <w:bCs/>
              </w:rPr>
              <w:t>Gas</w:t>
            </w:r>
          </w:p>
        </w:tc>
        <w:tc>
          <w:tcPr>
            <w:tcW w:w="3005" w:type="dxa"/>
            <w:shd w:val="clear" w:color="auto" w:fill="F2F2F2" w:themeFill="background1" w:themeFillShade="F2"/>
          </w:tcPr>
          <w:p w14:paraId="0C052E3C" w14:textId="2A9D8919" w:rsidR="006E333A" w:rsidRDefault="00C07511" w:rsidP="00F26E03">
            <w:pPr>
              <w:jc w:val="both"/>
            </w:pPr>
            <w:r w:rsidRPr="00561025">
              <w:t>484,434</w:t>
            </w:r>
          </w:p>
        </w:tc>
        <w:tc>
          <w:tcPr>
            <w:tcW w:w="3006" w:type="dxa"/>
            <w:shd w:val="clear" w:color="auto" w:fill="F2F2F2" w:themeFill="background1" w:themeFillShade="F2"/>
          </w:tcPr>
          <w:p w14:paraId="2A3AA3D8" w14:textId="10C4A273" w:rsidR="006E333A" w:rsidRDefault="00C07511" w:rsidP="00F26E03">
            <w:pPr>
              <w:jc w:val="both"/>
            </w:pPr>
            <w:r>
              <w:t>89</w:t>
            </w:r>
          </w:p>
          <w:p w14:paraId="3DCB6985" w14:textId="14DAD56E" w:rsidR="00480945" w:rsidRDefault="00480945" w:rsidP="00F26E03">
            <w:pPr>
              <w:jc w:val="both"/>
            </w:pPr>
          </w:p>
        </w:tc>
      </w:tr>
      <w:tr w:rsidR="006E333A" w14:paraId="6611D000" w14:textId="77777777" w:rsidTr="00C07511">
        <w:tc>
          <w:tcPr>
            <w:tcW w:w="3005" w:type="dxa"/>
          </w:tcPr>
          <w:p w14:paraId="5D41B98E" w14:textId="77777777" w:rsidR="006E333A" w:rsidRPr="00B95704" w:rsidRDefault="006E333A" w:rsidP="00F26E03">
            <w:pPr>
              <w:jc w:val="both"/>
              <w:rPr>
                <w:b/>
                <w:bCs/>
              </w:rPr>
            </w:pPr>
            <w:r w:rsidRPr="00B95704">
              <w:rPr>
                <w:b/>
                <w:bCs/>
              </w:rPr>
              <w:t>Biomass</w:t>
            </w:r>
          </w:p>
        </w:tc>
        <w:tc>
          <w:tcPr>
            <w:tcW w:w="3005" w:type="dxa"/>
            <w:tcBorders>
              <w:bottom w:val="single" w:sz="4" w:space="0" w:color="auto"/>
            </w:tcBorders>
          </w:tcPr>
          <w:p w14:paraId="3D78560D" w14:textId="5CC1B2C2" w:rsidR="006E333A" w:rsidRDefault="00C07511" w:rsidP="00F26E03">
            <w:pPr>
              <w:jc w:val="both"/>
            </w:pPr>
            <w:r w:rsidRPr="00561025">
              <w:t>598,000</w:t>
            </w:r>
          </w:p>
        </w:tc>
        <w:tc>
          <w:tcPr>
            <w:tcW w:w="3006" w:type="dxa"/>
          </w:tcPr>
          <w:p w14:paraId="3F3FC67E" w14:textId="53464369" w:rsidR="006E333A" w:rsidRDefault="00C07511" w:rsidP="00F26E03">
            <w:pPr>
              <w:jc w:val="both"/>
            </w:pPr>
            <w:r>
              <w:t>9</w:t>
            </w:r>
          </w:p>
          <w:p w14:paraId="4C8A05EA" w14:textId="26AC68DE" w:rsidR="00480945" w:rsidRDefault="00480945" w:rsidP="00F26E03">
            <w:pPr>
              <w:jc w:val="both"/>
            </w:pPr>
          </w:p>
        </w:tc>
      </w:tr>
      <w:tr w:rsidR="006E333A" w14:paraId="4E05481E" w14:textId="77777777" w:rsidTr="004D0255">
        <w:tc>
          <w:tcPr>
            <w:tcW w:w="3005" w:type="dxa"/>
            <w:tcBorders>
              <w:right w:val="nil"/>
            </w:tcBorders>
            <w:shd w:val="clear" w:color="auto" w:fill="F2F2F2" w:themeFill="background1" w:themeFillShade="F2"/>
          </w:tcPr>
          <w:p w14:paraId="546582B7" w14:textId="0575B946" w:rsidR="006E333A" w:rsidRPr="00B95704" w:rsidRDefault="001577D8" w:rsidP="00F26E03">
            <w:pPr>
              <w:jc w:val="both"/>
              <w:rPr>
                <w:b/>
                <w:bCs/>
              </w:rPr>
            </w:pPr>
            <w:r>
              <w:rPr>
                <w:b/>
                <w:bCs/>
              </w:rPr>
              <w:t>Baseline total</w:t>
            </w:r>
          </w:p>
        </w:tc>
        <w:tc>
          <w:tcPr>
            <w:tcW w:w="3005" w:type="dxa"/>
            <w:tcBorders>
              <w:left w:val="nil"/>
            </w:tcBorders>
            <w:shd w:val="clear" w:color="auto" w:fill="F2F2F2" w:themeFill="background1" w:themeFillShade="F2"/>
          </w:tcPr>
          <w:p w14:paraId="555483D7" w14:textId="77777777" w:rsidR="006E333A" w:rsidRDefault="006E333A" w:rsidP="00F26E03">
            <w:pPr>
              <w:jc w:val="both"/>
            </w:pPr>
          </w:p>
        </w:tc>
        <w:tc>
          <w:tcPr>
            <w:tcW w:w="3006" w:type="dxa"/>
            <w:shd w:val="clear" w:color="auto" w:fill="F2F2F2" w:themeFill="background1" w:themeFillShade="F2"/>
          </w:tcPr>
          <w:p w14:paraId="24FB2EB5" w14:textId="1D398DFE" w:rsidR="006E333A" w:rsidRDefault="00B8271B" w:rsidP="00F26E03">
            <w:pPr>
              <w:jc w:val="both"/>
              <w:rPr>
                <w:b/>
                <w:bCs/>
              </w:rPr>
            </w:pPr>
            <w:r>
              <w:rPr>
                <w:b/>
                <w:bCs/>
              </w:rPr>
              <w:t>8</w:t>
            </w:r>
            <w:r w:rsidR="009F11E0">
              <w:rPr>
                <w:b/>
                <w:bCs/>
              </w:rPr>
              <w:t>68</w:t>
            </w:r>
          </w:p>
          <w:p w14:paraId="2652B562" w14:textId="0CAEB24F" w:rsidR="00480945" w:rsidRPr="00B756C6" w:rsidRDefault="00480945" w:rsidP="00F26E03">
            <w:pPr>
              <w:jc w:val="both"/>
              <w:rPr>
                <w:b/>
                <w:bCs/>
              </w:rPr>
            </w:pPr>
          </w:p>
        </w:tc>
      </w:tr>
    </w:tbl>
    <w:p w14:paraId="36E63F26" w14:textId="77777777" w:rsidR="00997CF3" w:rsidRDefault="00F6768F" w:rsidP="00997CF3">
      <w:pPr>
        <w:jc w:val="right"/>
        <w:rPr>
          <w:sz w:val="18"/>
          <w:szCs w:val="18"/>
        </w:rPr>
      </w:pPr>
      <w:bookmarkStart w:id="36" w:name="_Hlk106639006"/>
      <w:r w:rsidRPr="00F6768F">
        <w:rPr>
          <w:b/>
          <w:bCs/>
          <w:sz w:val="18"/>
          <w:szCs w:val="18"/>
        </w:rPr>
        <w:t>Source:</w:t>
      </w:r>
      <w:r w:rsidRPr="00F6768F">
        <w:rPr>
          <w:sz w:val="18"/>
          <w:szCs w:val="18"/>
        </w:rPr>
        <w:t xml:space="preserve"> </w:t>
      </w:r>
      <w:r>
        <w:rPr>
          <w:sz w:val="18"/>
          <w:szCs w:val="18"/>
        </w:rPr>
        <w:t>Leek (2022)</w:t>
      </w:r>
      <w:bookmarkEnd w:id="36"/>
    </w:p>
    <w:p w14:paraId="7B97AF00" w14:textId="4BCDEE3B" w:rsidR="00997CF3" w:rsidRPr="00682E48" w:rsidRDefault="00997CF3" w:rsidP="00682E48">
      <w:pPr>
        <w:pStyle w:val="Heading1"/>
        <w:rPr>
          <w:sz w:val="28"/>
          <w:szCs w:val="28"/>
        </w:rPr>
      </w:pPr>
      <w:bookmarkStart w:id="37" w:name="_Toc106877321"/>
      <w:r w:rsidRPr="00682E48">
        <w:rPr>
          <w:sz w:val="28"/>
          <w:szCs w:val="28"/>
        </w:rPr>
        <w:t>Question Three</w:t>
      </w:r>
      <w:bookmarkEnd w:id="37"/>
    </w:p>
    <w:p w14:paraId="4756C8FF" w14:textId="4814EC14" w:rsidR="00D46324" w:rsidRPr="00682E48" w:rsidRDefault="00B06236" w:rsidP="00682E48">
      <w:pPr>
        <w:pStyle w:val="Heading1"/>
        <w:rPr>
          <w:sz w:val="24"/>
          <w:szCs w:val="24"/>
        </w:rPr>
      </w:pPr>
      <w:bookmarkStart w:id="38" w:name="_Toc106877322"/>
      <w:r w:rsidRPr="00682E48">
        <w:rPr>
          <w:sz w:val="24"/>
          <w:szCs w:val="24"/>
        </w:rPr>
        <w:t>3.</w:t>
      </w:r>
      <w:r w:rsidR="006E7DD5">
        <w:rPr>
          <w:sz w:val="24"/>
          <w:szCs w:val="24"/>
        </w:rPr>
        <w:t>0</w:t>
      </w:r>
      <w:r w:rsidRPr="00682E48">
        <w:rPr>
          <w:sz w:val="24"/>
          <w:szCs w:val="24"/>
        </w:rPr>
        <w:t xml:space="preserve"> </w:t>
      </w:r>
      <w:r w:rsidR="00D46324" w:rsidRPr="00682E48">
        <w:rPr>
          <w:sz w:val="24"/>
          <w:szCs w:val="24"/>
        </w:rPr>
        <w:t>Path to Net Zero</w:t>
      </w:r>
      <w:bookmarkEnd w:id="38"/>
    </w:p>
    <w:p w14:paraId="40D22325" w14:textId="46091BC2" w:rsidR="00BD3E1C" w:rsidRDefault="006D0B48" w:rsidP="0051147D">
      <w:pPr>
        <w:jc w:val="both"/>
      </w:pPr>
      <w:r>
        <w:t>T</w:t>
      </w:r>
      <w:r w:rsidR="006C7191">
        <w:t xml:space="preserve">he case studies </w:t>
      </w:r>
      <w:r w:rsidR="001059FB">
        <w:t>trajectory to</w:t>
      </w:r>
      <w:r w:rsidR="006C7191">
        <w:t xml:space="preserve"> NZ</w:t>
      </w:r>
      <w:r>
        <w:t xml:space="preserve"> </w:t>
      </w:r>
      <w:r w:rsidR="00CD4346">
        <w:t xml:space="preserve">is </w:t>
      </w:r>
      <w:r>
        <w:t>segregated</w:t>
      </w:r>
      <w:r w:rsidR="006C7191">
        <w:t xml:space="preserve"> into</w:t>
      </w:r>
      <w:r w:rsidR="00E03568">
        <w:t xml:space="preserve"> </w:t>
      </w:r>
      <w:r w:rsidR="006C7191">
        <w:t>phases</w:t>
      </w:r>
      <w:r w:rsidR="003D56A8">
        <w:t>, in readiness for 2050</w:t>
      </w:r>
      <w:r>
        <w:t xml:space="preserve"> or before</w:t>
      </w:r>
      <w:r w:rsidR="003D56A8">
        <w:t xml:space="preserve">. </w:t>
      </w:r>
      <w:r w:rsidR="00BD3E1C">
        <w:t xml:space="preserve"> </w:t>
      </w:r>
      <w:r w:rsidR="00BD3E1C" w:rsidRPr="006D0B48">
        <w:rPr>
          <w:u w:val="single"/>
        </w:rPr>
        <w:t>Phase 1</w:t>
      </w:r>
      <w:r w:rsidR="00BD3E1C">
        <w:t xml:space="preserve"> is being explored at this stage.</w:t>
      </w:r>
    </w:p>
    <w:p w14:paraId="7E4B2A22" w14:textId="649B9C90" w:rsidR="003D56A8" w:rsidRDefault="003D56A8" w:rsidP="0051147D">
      <w:pPr>
        <w:jc w:val="both"/>
      </w:pPr>
      <w:r>
        <w:t>The rationale for this is twofold:</w:t>
      </w:r>
    </w:p>
    <w:p w14:paraId="0A563091" w14:textId="25BE21CB" w:rsidR="00B347E5" w:rsidRDefault="006D0B48" w:rsidP="00B347E5">
      <w:pPr>
        <w:pStyle w:val="ListParagraph"/>
        <w:numPr>
          <w:ilvl w:val="0"/>
          <w:numId w:val="31"/>
        </w:numPr>
        <w:jc w:val="both"/>
      </w:pPr>
      <w:r>
        <w:t>More</w:t>
      </w:r>
      <w:r w:rsidR="003D56A8">
        <w:t xml:space="preserve"> interventions could be explored within the case stud</w:t>
      </w:r>
      <w:r w:rsidR="00612615">
        <w:t>y</w:t>
      </w:r>
      <w:r>
        <w:t>,</w:t>
      </w:r>
      <w:r w:rsidR="00753872">
        <w:t xml:space="preserve"> with a light touch approach, </w:t>
      </w:r>
      <w:r w:rsidR="007D2D6D">
        <w:t>instead</w:t>
      </w:r>
      <w:r w:rsidR="00753872">
        <w:t xml:space="preserve"> </w:t>
      </w:r>
      <w:r w:rsidR="0041725C">
        <w:t>efforts</w:t>
      </w:r>
      <w:r w:rsidR="005F5E8D">
        <w:t xml:space="preserve"> </w:t>
      </w:r>
      <w:r w:rsidR="0041725C">
        <w:t>have</w:t>
      </w:r>
      <w:r w:rsidR="00550C0C">
        <w:t xml:space="preserve"> been diverted to </w:t>
      </w:r>
      <w:r w:rsidR="005F5E8D">
        <w:t>key interventions</w:t>
      </w:r>
      <w:r w:rsidR="00E43096">
        <w:t>,</w:t>
      </w:r>
      <w:r w:rsidR="005F5E8D">
        <w:t xml:space="preserve"> to ensure quality of review </w:t>
      </w:r>
      <w:r w:rsidR="0041725C">
        <w:t>is</w:t>
      </w:r>
      <w:r w:rsidR="005F5E8D">
        <w:t xml:space="preserve"> not diluted</w:t>
      </w:r>
      <w:r w:rsidR="00F2355E" w:rsidRPr="00F2355E">
        <w:t xml:space="preserve">. </w:t>
      </w:r>
    </w:p>
    <w:p w14:paraId="0728A83A" w14:textId="6355B629" w:rsidR="00E03568" w:rsidRDefault="00F955E3" w:rsidP="00E03568">
      <w:pPr>
        <w:pStyle w:val="ListParagraph"/>
        <w:numPr>
          <w:ilvl w:val="0"/>
          <w:numId w:val="31"/>
        </w:numPr>
        <w:jc w:val="both"/>
      </w:pPr>
      <w:r>
        <w:t xml:space="preserve">There is </w:t>
      </w:r>
      <w:r w:rsidR="00182DF1">
        <w:t xml:space="preserve">currently </w:t>
      </w:r>
      <w:r w:rsidR="0029188A">
        <w:t xml:space="preserve">a </w:t>
      </w:r>
      <w:r w:rsidR="00ED46DC">
        <w:t>timeframe</w:t>
      </w:r>
      <w:r w:rsidR="0029188A">
        <w:t xml:space="preserve"> spanning </w:t>
      </w:r>
      <w:r w:rsidR="00182DF1">
        <w:t>28</w:t>
      </w:r>
      <w:r w:rsidR="0029188A">
        <w:t xml:space="preserve"> years for public bodies affiliated with Whitehall</w:t>
      </w:r>
      <w:r>
        <w:t>,</w:t>
      </w:r>
      <w:r w:rsidR="00ED46DC">
        <w:t xml:space="preserve"> to </w:t>
      </w:r>
      <w:r w:rsidR="007D733A">
        <w:t>achieve NZ</w:t>
      </w:r>
      <w:r w:rsidR="0071438E">
        <w:t xml:space="preserve"> status</w:t>
      </w:r>
      <w:r w:rsidR="00182DF1">
        <w:t>. Re</w:t>
      </w:r>
      <w:r w:rsidR="0071438E">
        <w:t>viewing</w:t>
      </w:r>
      <w:r w:rsidR="00ED516C">
        <w:t xml:space="preserve"> and implementing</w:t>
      </w:r>
      <w:r w:rsidR="0071438E">
        <w:t xml:space="preserve"> the technologies beyond the </w:t>
      </w:r>
      <w:r w:rsidR="007E6B2F">
        <w:t>medium-term</w:t>
      </w:r>
      <w:r w:rsidR="000C7DF9">
        <w:t>,</w:t>
      </w:r>
      <w:r w:rsidR="000749A5">
        <w:t xml:space="preserve"> risks </w:t>
      </w:r>
      <w:r w:rsidR="00B347E5">
        <w:t>miss</w:t>
      </w:r>
      <w:r w:rsidR="00CD4346">
        <w:t>ed</w:t>
      </w:r>
      <w:r w:rsidR="00B347E5">
        <w:t xml:space="preserve"> opportunit</w:t>
      </w:r>
      <w:r w:rsidR="009F4DAA">
        <w:t>ies</w:t>
      </w:r>
      <w:r w:rsidR="00B347E5">
        <w:t xml:space="preserve"> of technological advances</w:t>
      </w:r>
      <w:r w:rsidR="000749A5">
        <w:t>,</w:t>
      </w:r>
      <w:r w:rsidR="009F4DAA">
        <w:t xml:space="preserve"> that are actively being developed</w:t>
      </w:r>
      <w:r w:rsidR="00B347E5">
        <w:t xml:space="preserve"> within a buoyant industry. </w:t>
      </w:r>
      <w:r w:rsidR="0071438E">
        <w:t xml:space="preserve"> </w:t>
      </w:r>
    </w:p>
    <w:p w14:paraId="1423634B" w14:textId="779C728C" w:rsidR="009B14A1" w:rsidRPr="00D3506E" w:rsidRDefault="00B06236" w:rsidP="00D3506E">
      <w:pPr>
        <w:pStyle w:val="Heading1"/>
        <w:rPr>
          <w:sz w:val="24"/>
          <w:szCs w:val="24"/>
        </w:rPr>
      </w:pPr>
      <w:bookmarkStart w:id="39" w:name="_Toc106877323"/>
      <w:r w:rsidRPr="00D3506E">
        <w:rPr>
          <w:sz w:val="24"/>
          <w:szCs w:val="24"/>
        </w:rPr>
        <w:t>3.</w:t>
      </w:r>
      <w:r w:rsidR="006E7DD5">
        <w:rPr>
          <w:sz w:val="24"/>
          <w:szCs w:val="24"/>
        </w:rPr>
        <w:t>1</w:t>
      </w:r>
      <w:r w:rsidRPr="00D3506E">
        <w:rPr>
          <w:sz w:val="24"/>
          <w:szCs w:val="24"/>
        </w:rPr>
        <w:t xml:space="preserve"> </w:t>
      </w:r>
      <w:r w:rsidR="009B14A1" w:rsidRPr="00D3506E">
        <w:rPr>
          <w:sz w:val="24"/>
          <w:szCs w:val="24"/>
        </w:rPr>
        <w:t>What is Net Zero?</w:t>
      </w:r>
      <w:bookmarkEnd w:id="39"/>
    </w:p>
    <w:p w14:paraId="07E1B347" w14:textId="05BC6ED3" w:rsidR="007A77AE" w:rsidRDefault="00EE15E3" w:rsidP="0051147D">
      <w:pPr>
        <w:jc w:val="both"/>
        <w:rPr>
          <w:lang w:val="en-US"/>
        </w:rPr>
      </w:pPr>
      <w:r w:rsidRPr="00DF571C">
        <w:t xml:space="preserve">According to the </w:t>
      </w:r>
      <w:r w:rsidR="003C6E6B">
        <w:t>G</w:t>
      </w:r>
      <w:r w:rsidRPr="00DF571C">
        <w:t xml:space="preserve">overnment </w:t>
      </w:r>
      <w:r w:rsidRPr="00DF571C">
        <w:rPr>
          <w:i/>
          <w:iCs/>
          <w:lang w:val="en-US"/>
        </w:rPr>
        <w:t>net zero means our total emissions are equal to or less than the emissions we remove from the environment</w:t>
      </w:r>
      <w:r w:rsidR="001351AE">
        <w:rPr>
          <w:i/>
          <w:iCs/>
          <w:lang w:val="en-US"/>
        </w:rPr>
        <w:t>,</w:t>
      </w:r>
      <w:r w:rsidR="00A05128" w:rsidRPr="00DF571C">
        <w:rPr>
          <w:i/>
          <w:iCs/>
          <w:lang w:val="en-US"/>
        </w:rPr>
        <w:t xml:space="preserve"> </w:t>
      </w:r>
      <w:r w:rsidR="00A05128" w:rsidRPr="00DF571C">
        <w:rPr>
          <w:lang w:val="en-US"/>
        </w:rPr>
        <w:t xml:space="preserve">UK Parliament </w:t>
      </w:r>
      <w:r w:rsidR="001351AE">
        <w:rPr>
          <w:lang w:val="en-US"/>
        </w:rPr>
        <w:t>(</w:t>
      </w:r>
      <w:r w:rsidR="00A05128" w:rsidRPr="00DF571C">
        <w:rPr>
          <w:lang w:val="en-US"/>
        </w:rPr>
        <w:t>2018)</w:t>
      </w:r>
      <w:r w:rsidR="001351AE">
        <w:rPr>
          <w:lang w:val="en-US"/>
        </w:rPr>
        <w:t>.</w:t>
      </w:r>
      <w:r w:rsidR="00DF571C">
        <w:rPr>
          <w:i/>
          <w:iCs/>
          <w:lang w:val="en-US"/>
        </w:rPr>
        <w:t xml:space="preserve"> </w:t>
      </w:r>
      <w:r w:rsidR="00DF571C" w:rsidRPr="001F3C2E">
        <w:rPr>
          <w:lang w:val="en-US"/>
        </w:rPr>
        <w:t xml:space="preserve">It is now prescribed in law </w:t>
      </w:r>
      <w:r w:rsidR="00201CE6">
        <w:rPr>
          <w:lang w:val="en-US"/>
        </w:rPr>
        <w:t xml:space="preserve">that </w:t>
      </w:r>
      <w:r w:rsidR="00DF571C" w:rsidRPr="001F3C2E">
        <w:rPr>
          <w:lang w:val="en-US"/>
        </w:rPr>
        <w:t>the U</w:t>
      </w:r>
      <w:r w:rsidR="003C6E6B">
        <w:rPr>
          <w:lang w:val="en-US"/>
        </w:rPr>
        <w:t>nited Kingdom</w:t>
      </w:r>
      <w:r w:rsidR="00DF571C" w:rsidRPr="001F3C2E">
        <w:rPr>
          <w:lang w:val="en-US"/>
        </w:rPr>
        <w:t xml:space="preserve"> will </w:t>
      </w:r>
      <w:r w:rsidR="001F3C2E">
        <w:rPr>
          <w:lang w:val="en-US"/>
        </w:rPr>
        <w:t>achieve</w:t>
      </w:r>
      <w:r w:rsidR="00DF571C" w:rsidRPr="001F3C2E">
        <w:rPr>
          <w:lang w:val="en-US"/>
        </w:rPr>
        <w:t xml:space="preserve"> </w:t>
      </w:r>
      <w:r w:rsidR="00EB0EEB">
        <w:rPr>
          <w:lang w:val="en-US"/>
        </w:rPr>
        <w:t>NZ</w:t>
      </w:r>
      <w:r w:rsidR="00DF571C" w:rsidRPr="001F3C2E">
        <w:rPr>
          <w:lang w:val="en-US"/>
        </w:rPr>
        <w:t xml:space="preserve"> by 2050</w:t>
      </w:r>
      <w:r w:rsidR="0056630F">
        <w:rPr>
          <w:lang w:val="en-US"/>
        </w:rPr>
        <w:t>.</w:t>
      </w:r>
    </w:p>
    <w:p w14:paraId="0B2C84E9" w14:textId="2C576668" w:rsidR="00935A09" w:rsidRDefault="007D733A" w:rsidP="0051147D">
      <w:pPr>
        <w:jc w:val="both"/>
      </w:pPr>
      <w:r>
        <w:rPr>
          <w:lang w:val="en-US"/>
        </w:rPr>
        <w:t>A</w:t>
      </w:r>
      <w:r w:rsidR="00EB0EEB">
        <w:rPr>
          <w:lang w:val="en-US"/>
        </w:rPr>
        <w:t xml:space="preserve">n organisation needs to reduce its operational emissions to zero or as low as possible with residual emissions covered by </w:t>
      </w:r>
      <w:r>
        <w:rPr>
          <w:lang w:val="en-US"/>
        </w:rPr>
        <w:t>either the</w:t>
      </w:r>
      <w:r w:rsidR="00EB0EEB">
        <w:rPr>
          <w:lang w:val="en-US"/>
        </w:rPr>
        <w:t xml:space="preserve"> decarboni</w:t>
      </w:r>
      <w:r w:rsidR="005D7DA8">
        <w:rPr>
          <w:lang w:val="en-US"/>
        </w:rPr>
        <w:t>s</w:t>
      </w:r>
      <w:r w:rsidR="00EB0EEB">
        <w:rPr>
          <w:lang w:val="en-US"/>
        </w:rPr>
        <w:t xml:space="preserve">ation of the national grid or sequestration. </w:t>
      </w:r>
      <w:r w:rsidR="00040729">
        <w:rPr>
          <w:i/>
          <w:iCs/>
          <w:lang w:val="en-US"/>
        </w:rPr>
        <w:t xml:space="preserve">Operational </w:t>
      </w:r>
      <w:r w:rsidR="00EB0EEB" w:rsidRPr="00EB0EEB">
        <w:rPr>
          <w:i/>
          <w:iCs/>
        </w:rPr>
        <w:t xml:space="preserve">emissions that are mostly associated with the energy consumption of the day-to-day use of the building, primarily space and water heating, electricity and cooling. </w:t>
      </w:r>
      <w:r w:rsidR="009E644D" w:rsidRPr="00EB0EEB">
        <w:rPr>
          <w:i/>
          <w:iCs/>
        </w:rPr>
        <w:t>Prior to intervention</w:t>
      </w:r>
      <w:r w:rsidR="0051113A" w:rsidRPr="00EB0EEB">
        <w:rPr>
          <w:i/>
          <w:iCs/>
        </w:rPr>
        <w:t xml:space="preserve"> </w:t>
      </w:r>
      <w:r w:rsidR="009E644D" w:rsidRPr="00EB0EEB">
        <w:rPr>
          <w:i/>
          <w:iCs/>
        </w:rPr>
        <w:t>technologies</w:t>
      </w:r>
      <w:r w:rsidR="0051113A" w:rsidRPr="00EB0EEB">
        <w:rPr>
          <w:i/>
          <w:iCs/>
        </w:rPr>
        <w:t>,</w:t>
      </w:r>
      <w:r w:rsidR="001F3C2E" w:rsidRPr="00EB0EEB">
        <w:rPr>
          <w:i/>
          <w:iCs/>
        </w:rPr>
        <w:t xml:space="preserve"> </w:t>
      </w:r>
      <w:r w:rsidR="009E644D" w:rsidRPr="00EB0EEB">
        <w:rPr>
          <w:i/>
          <w:iCs/>
        </w:rPr>
        <w:t xml:space="preserve">a strategy for </w:t>
      </w:r>
      <w:r w:rsidR="00C861BA" w:rsidRPr="00EB0EEB">
        <w:rPr>
          <w:i/>
          <w:iCs/>
        </w:rPr>
        <w:t>d</w:t>
      </w:r>
      <w:r w:rsidR="009E644D" w:rsidRPr="00EB0EEB">
        <w:rPr>
          <w:i/>
          <w:iCs/>
        </w:rPr>
        <w:t>elivery is require</w:t>
      </w:r>
      <w:r w:rsidR="001F3C2E" w:rsidRPr="00EB0EEB">
        <w:rPr>
          <w:i/>
          <w:iCs/>
        </w:rPr>
        <w:t>d</w:t>
      </w:r>
      <w:r w:rsidR="0051113A" w:rsidRPr="00EB0EEB">
        <w:rPr>
          <w:i/>
          <w:iCs/>
        </w:rPr>
        <w:t>,</w:t>
      </w:r>
      <w:r w:rsidR="001F3C2E" w:rsidRPr="00EB0EEB">
        <w:rPr>
          <w:i/>
          <w:iCs/>
        </w:rPr>
        <w:t xml:space="preserve"> to highlight alternative interventions </w:t>
      </w:r>
      <w:r w:rsidR="00480945" w:rsidRPr="00EB0EEB">
        <w:rPr>
          <w:i/>
          <w:iCs/>
        </w:rPr>
        <w:t xml:space="preserve">are </w:t>
      </w:r>
      <w:r w:rsidR="001F3C2E" w:rsidRPr="00EB0EEB">
        <w:rPr>
          <w:i/>
          <w:iCs/>
        </w:rPr>
        <w:t xml:space="preserve">the first </w:t>
      </w:r>
      <w:r w:rsidR="002E020E" w:rsidRPr="00EB0EEB">
        <w:rPr>
          <w:i/>
          <w:iCs/>
        </w:rPr>
        <w:t>stage of action</w:t>
      </w:r>
      <w:r>
        <w:rPr>
          <w:i/>
          <w:iCs/>
        </w:rPr>
        <w:t>,</w:t>
      </w:r>
      <w:r w:rsidR="00EB0EEB">
        <w:t xml:space="preserve"> CIBSE (2020)</w:t>
      </w:r>
      <w:r>
        <w:t>.</w:t>
      </w:r>
    </w:p>
    <w:p w14:paraId="5AF93601" w14:textId="5D3D1A44" w:rsidR="00956A75" w:rsidRDefault="00D900CE" w:rsidP="0051147D">
      <w:pPr>
        <w:jc w:val="both"/>
      </w:pPr>
      <w:r>
        <w:t xml:space="preserve">CIBSE Guide L </w:t>
      </w:r>
      <w:r w:rsidR="00306240">
        <w:t>(2020)</w:t>
      </w:r>
      <w:r w:rsidR="007D733A">
        <w:t>,</w:t>
      </w:r>
      <w:r w:rsidR="00956A75">
        <w:t xml:space="preserve"> recommend</w:t>
      </w:r>
      <w:r>
        <w:t>s</w:t>
      </w:r>
      <w:r w:rsidR="00956A75">
        <w:t xml:space="preserve"> </w:t>
      </w:r>
      <w:r w:rsidR="00306240">
        <w:t>applying</w:t>
      </w:r>
      <w:r>
        <w:t xml:space="preserve"> the following</w:t>
      </w:r>
      <w:r w:rsidR="00306240">
        <w:t xml:space="preserve"> hierarchy of </w:t>
      </w:r>
      <w:r w:rsidR="003D56E0">
        <w:t xml:space="preserve">energy management </w:t>
      </w:r>
      <w:r>
        <w:t>principles:</w:t>
      </w:r>
    </w:p>
    <w:p w14:paraId="67381586" w14:textId="3793DAB2" w:rsidR="00306240" w:rsidRDefault="005D7DA8" w:rsidP="00306240">
      <w:pPr>
        <w:pStyle w:val="ListParagraph"/>
        <w:numPr>
          <w:ilvl w:val="0"/>
          <w:numId w:val="31"/>
        </w:numPr>
        <w:jc w:val="both"/>
      </w:pPr>
      <w:r>
        <w:t>r</w:t>
      </w:r>
      <w:r w:rsidR="00306240">
        <w:t>educe demand</w:t>
      </w:r>
      <w:r w:rsidR="001059FB">
        <w:t>.</w:t>
      </w:r>
      <w:r w:rsidR="00306240">
        <w:t xml:space="preserve"> </w:t>
      </w:r>
    </w:p>
    <w:p w14:paraId="6F33C6FE" w14:textId="3452F524" w:rsidR="00306240" w:rsidRDefault="00306240" w:rsidP="00306240">
      <w:pPr>
        <w:pStyle w:val="ListParagraph"/>
        <w:numPr>
          <w:ilvl w:val="0"/>
          <w:numId w:val="31"/>
        </w:numPr>
        <w:jc w:val="both"/>
      </w:pPr>
      <w:r>
        <w:t>meet end use demand efficiently</w:t>
      </w:r>
      <w:r w:rsidR="001059FB">
        <w:t>.</w:t>
      </w:r>
      <w:r>
        <w:t xml:space="preserve"> </w:t>
      </w:r>
    </w:p>
    <w:p w14:paraId="5801E46C" w14:textId="6D934084" w:rsidR="004F5523" w:rsidRDefault="00306240" w:rsidP="00177061">
      <w:pPr>
        <w:pStyle w:val="ListParagraph"/>
        <w:numPr>
          <w:ilvl w:val="0"/>
          <w:numId w:val="31"/>
        </w:numPr>
        <w:jc w:val="both"/>
      </w:pPr>
      <w:r>
        <w:t>supply from low-carbon and renewable sources</w:t>
      </w:r>
      <w:r w:rsidR="001059FB">
        <w:t>.</w:t>
      </w:r>
    </w:p>
    <w:p w14:paraId="221CF3E8" w14:textId="550673DA" w:rsidR="007D733A" w:rsidRDefault="00420D84" w:rsidP="00177061">
      <w:pPr>
        <w:jc w:val="both"/>
      </w:pPr>
      <w:r>
        <w:t xml:space="preserve">Reducing demand </w:t>
      </w:r>
      <w:r w:rsidR="007D733A">
        <w:t>can</w:t>
      </w:r>
      <w:r w:rsidR="00EB0EEB">
        <w:t xml:space="preserve"> be</w:t>
      </w:r>
      <w:r>
        <w:t xml:space="preserve"> </w:t>
      </w:r>
      <w:r w:rsidR="00967BA2">
        <w:t xml:space="preserve">simple and </w:t>
      </w:r>
      <w:r>
        <w:t xml:space="preserve">cost </w:t>
      </w:r>
      <w:r w:rsidR="0030782A">
        <w:t>neutral</w:t>
      </w:r>
      <w:r>
        <w:t xml:space="preserve">, therefore a </w:t>
      </w:r>
      <w:r w:rsidR="000A10C6">
        <w:t>provisional</w:t>
      </w:r>
      <w:r>
        <w:t xml:space="preserve"> </w:t>
      </w:r>
      <w:r w:rsidR="009877AC">
        <w:t>CO</w:t>
      </w:r>
      <w:r w:rsidR="009877AC" w:rsidRPr="009877AC">
        <w:rPr>
          <w:vertAlign w:val="superscript"/>
        </w:rPr>
        <w:t>2</w:t>
      </w:r>
      <w:r w:rsidR="009877AC">
        <w:t xml:space="preserve"> </w:t>
      </w:r>
      <w:r w:rsidR="00F55FEA">
        <w:t>(</w:t>
      </w:r>
      <w:r w:rsidR="009877AC">
        <w:t>t</w:t>
      </w:r>
      <w:r w:rsidR="00F55FEA">
        <w:t>)</w:t>
      </w:r>
      <w:r w:rsidR="009877AC">
        <w:t xml:space="preserve"> </w:t>
      </w:r>
      <w:r>
        <w:t>s</w:t>
      </w:r>
      <w:r w:rsidR="009215C5">
        <w:t>aving</w:t>
      </w:r>
      <w:r w:rsidR="00FE0FAE">
        <w:t xml:space="preserve"> will be</w:t>
      </w:r>
      <w:r>
        <w:t xml:space="preserve"> included </w:t>
      </w:r>
      <w:r w:rsidR="00910429">
        <w:t>to reflect</w:t>
      </w:r>
      <w:r w:rsidR="007D733A">
        <w:t xml:space="preserve"> </w:t>
      </w:r>
      <w:r w:rsidR="009215C5">
        <w:t>this</w:t>
      </w:r>
      <w:r w:rsidR="00FE0FAE">
        <w:t>.</w:t>
      </w:r>
      <w:r w:rsidR="00910429">
        <w:t xml:space="preserve"> </w:t>
      </w:r>
    </w:p>
    <w:p w14:paraId="1AF58453" w14:textId="6C05BC63" w:rsidR="00177061" w:rsidRDefault="008326CD" w:rsidP="00177061">
      <w:pPr>
        <w:jc w:val="both"/>
      </w:pPr>
      <w:r>
        <w:lastRenderedPageBreak/>
        <w:t>T</w:t>
      </w:r>
      <w:r w:rsidR="006D0C78">
        <w:t xml:space="preserve">he </w:t>
      </w:r>
      <w:r w:rsidR="00EB0EEB">
        <w:t xml:space="preserve">Government </w:t>
      </w:r>
      <w:r w:rsidR="007D733A">
        <w:t xml:space="preserve">published </w:t>
      </w:r>
      <w:r w:rsidR="006D0C78">
        <w:t xml:space="preserve">a </w:t>
      </w:r>
      <w:r w:rsidR="00A8316A">
        <w:t>NZ</w:t>
      </w:r>
      <w:r w:rsidR="006D0C78">
        <w:t xml:space="preserve"> </w:t>
      </w:r>
      <w:r w:rsidR="001059FB">
        <w:t>playbook, as</w:t>
      </w:r>
      <w:r w:rsidR="006D0C78">
        <w:t xml:space="preserve"> a public body</w:t>
      </w:r>
      <w:r w:rsidR="00EB0EEB">
        <w:t xml:space="preserve">, </w:t>
      </w:r>
      <w:r w:rsidR="006D0C78">
        <w:t xml:space="preserve">the </w:t>
      </w:r>
      <w:r w:rsidR="009215C5">
        <w:t>building</w:t>
      </w:r>
      <w:r w:rsidR="006D0C78">
        <w:t xml:space="preserve"> will need to adopt.</w:t>
      </w:r>
      <w:r w:rsidR="00A8316A">
        <w:t xml:space="preserve"> A NZ </w:t>
      </w:r>
      <w:r w:rsidR="009215C5">
        <w:t>r</w:t>
      </w:r>
      <w:r w:rsidR="00A8316A">
        <w:t>oadmap is defined as follows:</w:t>
      </w:r>
    </w:p>
    <w:p w14:paraId="61212CEA" w14:textId="3C186353" w:rsidR="006D0C78" w:rsidRDefault="00280FA4" w:rsidP="006D0C78">
      <w:pPr>
        <w:rPr>
          <w:sz w:val="18"/>
          <w:szCs w:val="18"/>
        </w:rPr>
      </w:pPr>
      <w:r>
        <w:rPr>
          <w:b/>
          <w:bCs/>
          <w:sz w:val="18"/>
          <w:szCs w:val="18"/>
        </w:rPr>
        <w:t>Figure</w:t>
      </w:r>
      <w:r w:rsidR="00756550">
        <w:rPr>
          <w:b/>
          <w:bCs/>
          <w:sz w:val="18"/>
          <w:szCs w:val="18"/>
        </w:rPr>
        <w:t xml:space="preserve"> </w:t>
      </w:r>
      <w:r w:rsidR="00160DE6">
        <w:rPr>
          <w:b/>
          <w:bCs/>
          <w:sz w:val="18"/>
          <w:szCs w:val="18"/>
        </w:rPr>
        <w:t>12</w:t>
      </w:r>
      <w:r w:rsidR="00756550">
        <w:rPr>
          <w:b/>
          <w:bCs/>
          <w:sz w:val="18"/>
          <w:szCs w:val="18"/>
        </w:rPr>
        <w:t>:</w:t>
      </w:r>
      <w:r w:rsidR="006D0C78" w:rsidRPr="00F6768F">
        <w:rPr>
          <w:sz w:val="18"/>
          <w:szCs w:val="18"/>
        </w:rPr>
        <w:t xml:space="preserve"> </w:t>
      </w:r>
      <w:r w:rsidR="00A8316A">
        <w:rPr>
          <w:sz w:val="18"/>
          <w:szCs w:val="18"/>
        </w:rPr>
        <w:t>Public body NZ roadmap</w:t>
      </w:r>
    </w:p>
    <w:p w14:paraId="2E7E2A21" w14:textId="7C3171EA" w:rsidR="006D0C78" w:rsidRDefault="00307A8E" w:rsidP="00307A8E">
      <w:pPr>
        <w:jc w:val="center"/>
      </w:pPr>
      <w:r>
        <w:rPr>
          <w:noProof/>
        </w:rPr>
        <w:drawing>
          <wp:inline distT="0" distB="0" distL="0" distR="0" wp14:anchorId="0FEC29E7" wp14:editId="3E437539">
            <wp:extent cx="4117298" cy="6349178"/>
            <wp:effectExtent l="76200" t="38100" r="74295" b="128270"/>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125407" cy="6361683"/>
                    </a:xfrm>
                    <a:prstGeom prst="rect">
                      <a:avLst/>
                    </a:prstGeom>
                    <a:effectLst>
                      <a:outerShdw blurRad="76200" dist="50800" dir="5400000" algn="ctr" rotWithShape="0">
                        <a:srgbClr val="000000">
                          <a:alpha val="43137"/>
                        </a:srgbClr>
                      </a:outerShdw>
                    </a:effectLst>
                  </pic:spPr>
                </pic:pic>
              </a:graphicData>
            </a:graphic>
          </wp:inline>
        </w:drawing>
      </w:r>
    </w:p>
    <w:p w14:paraId="32F6A7DF" w14:textId="3D657844" w:rsidR="008326CD" w:rsidRDefault="008326CD" w:rsidP="008326CD">
      <w:pPr>
        <w:jc w:val="right"/>
        <w:rPr>
          <w:sz w:val="18"/>
          <w:szCs w:val="18"/>
        </w:rPr>
      </w:pPr>
      <w:r w:rsidRPr="00F6768F">
        <w:rPr>
          <w:b/>
          <w:bCs/>
          <w:sz w:val="18"/>
          <w:szCs w:val="18"/>
        </w:rPr>
        <w:t>Source:</w:t>
      </w:r>
      <w:r>
        <w:rPr>
          <w:b/>
          <w:bCs/>
          <w:sz w:val="18"/>
          <w:szCs w:val="18"/>
        </w:rPr>
        <w:t xml:space="preserve"> </w:t>
      </w:r>
      <w:r>
        <w:rPr>
          <w:sz w:val="18"/>
          <w:szCs w:val="18"/>
        </w:rPr>
        <w:t>GOV (2021)</w:t>
      </w:r>
    </w:p>
    <w:p w14:paraId="2003262B" w14:textId="0C8183F7" w:rsidR="00177061" w:rsidRDefault="00177061" w:rsidP="00177061">
      <w:pPr>
        <w:jc w:val="both"/>
        <w:rPr>
          <w:rFonts w:cstheme="minorHAnsi"/>
        </w:rPr>
      </w:pPr>
      <w:r>
        <w:t>A</w:t>
      </w:r>
      <w:r w:rsidR="00C00980">
        <w:t>s CIBSE previously alluded to, a</w:t>
      </w:r>
      <w:r>
        <w:t xml:space="preserve"> key </w:t>
      </w:r>
      <w:r w:rsidR="00D35F5E">
        <w:t>component</w:t>
      </w:r>
      <w:r>
        <w:t xml:space="preserve"> </w:t>
      </w:r>
      <w:r w:rsidR="00F017C4">
        <w:t xml:space="preserve">to achieve </w:t>
      </w:r>
      <w:r w:rsidR="00D35F5E">
        <w:t>NZ</w:t>
      </w:r>
      <w:r w:rsidR="00F017C4">
        <w:t xml:space="preserve"> is the decarbonisation of the national grid, as </w:t>
      </w:r>
      <w:r w:rsidR="00D960E4">
        <w:t xml:space="preserve">it </w:t>
      </w:r>
      <w:r w:rsidR="00C00980">
        <w:t>unfeasible</w:t>
      </w:r>
      <w:r w:rsidR="00D960E4">
        <w:t xml:space="preserve"> for most buildings to be </w:t>
      </w:r>
      <w:r w:rsidR="001232EC">
        <w:t>self-sufficient</w:t>
      </w:r>
      <w:r w:rsidR="00D960E4">
        <w:t xml:space="preserve"> and generate </w:t>
      </w:r>
      <w:r w:rsidR="008C18FE">
        <w:t xml:space="preserve">sufficient </w:t>
      </w:r>
      <w:r w:rsidR="00D960E4">
        <w:t>energy</w:t>
      </w:r>
      <w:r w:rsidR="00D35F5E">
        <w:t>.</w:t>
      </w:r>
      <w:r w:rsidR="008C18FE">
        <w:t xml:space="preserve"> </w:t>
      </w:r>
      <w:r w:rsidR="00371C8C" w:rsidRPr="008C18FE">
        <w:rPr>
          <w:rFonts w:cstheme="minorHAnsi"/>
        </w:rPr>
        <w:t>The B</w:t>
      </w:r>
      <w:r w:rsidR="00371C8C">
        <w:rPr>
          <w:rFonts w:cstheme="minorHAnsi"/>
        </w:rPr>
        <w:t>usiness Enterprise and Industrial Strategy</w:t>
      </w:r>
      <w:r w:rsidR="00AF5FC3">
        <w:rPr>
          <w:rFonts w:cstheme="minorHAnsi"/>
        </w:rPr>
        <w:t>,</w:t>
      </w:r>
      <w:r w:rsidR="00371C8C" w:rsidRPr="008C18FE">
        <w:rPr>
          <w:rFonts w:cstheme="minorHAnsi"/>
        </w:rPr>
        <w:t xml:space="preserve"> NZ power sector scenarios </w:t>
      </w:r>
      <w:r w:rsidR="00371C8C">
        <w:rPr>
          <w:rFonts w:cstheme="minorHAnsi"/>
        </w:rPr>
        <w:t>report (2022), forecast</w:t>
      </w:r>
      <w:r w:rsidR="00105BB5">
        <w:rPr>
          <w:rFonts w:cstheme="minorHAnsi"/>
        </w:rPr>
        <w:t>s</w:t>
      </w:r>
      <w:r w:rsidR="00201CE6">
        <w:rPr>
          <w:rFonts w:cstheme="minorHAnsi"/>
        </w:rPr>
        <w:t xml:space="preserve"> </w:t>
      </w:r>
      <w:r w:rsidR="00371C8C" w:rsidRPr="008C18FE">
        <w:rPr>
          <w:rFonts w:cstheme="minorHAnsi"/>
        </w:rPr>
        <w:t xml:space="preserve">the grid </w:t>
      </w:r>
      <w:r w:rsidR="00371C8C">
        <w:rPr>
          <w:rFonts w:cstheme="minorHAnsi"/>
        </w:rPr>
        <w:t>could be</w:t>
      </w:r>
      <w:r w:rsidR="00371C8C" w:rsidRPr="008C18FE">
        <w:rPr>
          <w:rFonts w:cstheme="minorHAnsi"/>
        </w:rPr>
        <w:t xml:space="preserve"> decarbon</w:t>
      </w:r>
      <w:r w:rsidR="00371C8C">
        <w:rPr>
          <w:rFonts w:cstheme="minorHAnsi"/>
        </w:rPr>
        <w:t xml:space="preserve">ised </w:t>
      </w:r>
      <w:r w:rsidR="00371C8C" w:rsidRPr="008C18FE">
        <w:rPr>
          <w:rFonts w:cstheme="minorHAnsi"/>
        </w:rPr>
        <w:t>by circa 2030.</w:t>
      </w:r>
    </w:p>
    <w:p w14:paraId="00F736D8" w14:textId="26FFB21F" w:rsidR="00D3506E" w:rsidRDefault="00D3506E" w:rsidP="00177061">
      <w:pPr>
        <w:jc w:val="both"/>
        <w:rPr>
          <w:rFonts w:cstheme="minorHAnsi"/>
        </w:rPr>
      </w:pPr>
    </w:p>
    <w:p w14:paraId="1277EBF5" w14:textId="4A14A993" w:rsidR="00E65BF3" w:rsidRPr="00D3506E" w:rsidRDefault="002D2855" w:rsidP="00D3506E">
      <w:pPr>
        <w:pStyle w:val="Heading1"/>
        <w:rPr>
          <w:sz w:val="24"/>
          <w:szCs w:val="24"/>
        </w:rPr>
      </w:pPr>
      <w:bookmarkStart w:id="40" w:name="_Toc106877324"/>
      <w:r w:rsidRPr="00D3506E">
        <w:rPr>
          <w:sz w:val="24"/>
          <w:szCs w:val="24"/>
        </w:rPr>
        <w:lastRenderedPageBreak/>
        <w:t>3.</w:t>
      </w:r>
      <w:r w:rsidR="006E7DD5">
        <w:rPr>
          <w:sz w:val="24"/>
          <w:szCs w:val="24"/>
        </w:rPr>
        <w:t>2</w:t>
      </w:r>
      <w:r w:rsidRPr="00D3506E">
        <w:rPr>
          <w:sz w:val="24"/>
          <w:szCs w:val="24"/>
        </w:rPr>
        <w:t xml:space="preserve"> </w:t>
      </w:r>
      <w:r w:rsidR="00266E2E" w:rsidRPr="00D3506E">
        <w:rPr>
          <w:sz w:val="24"/>
          <w:szCs w:val="24"/>
        </w:rPr>
        <w:t>Interventions</w:t>
      </w:r>
      <w:r w:rsidR="009E34B5">
        <w:rPr>
          <w:sz w:val="24"/>
          <w:szCs w:val="24"/>
        </w:rPr>
        <w:t>-</w:t>
      </w:r>
      <w:r w:rsidR="00C34DA6" w:rsidRPr="00D3506E">
        <w:rPr>
          <w:sz w:val="24"/>
          <w:szCs w:val="24"/>
        </w:rPr>
        <w:t xml:space="preserve"> b</w:t>
      </w:r>
      <w:r w:rsidR="00D46324" w:rsidRPr="00D3506E">
        <w:rPr>
          <w:sz w:val="24"/>
          <w:szCs w:val="24"/>
        </w:rPr>
        <w:t>uilding fabric</w:t>
      </w:r>
      <w:bookmarkEnd w:id="40"/>
      <w:r w:rsidR="00D46324" w:rsidRPr="00D3506E">
        <w:rPr>
          <w:sz w:val="24"/>
          <w:szCs w:val="24"/>
        </w:rPr>
        <w:t xml:space="preserve"> </w:t>
      </w:r>
    </w:p>
    <w:p w14:paraId="275B9F8F" w14:textId="10351B4E" w:rsidR="001D7E55" w:rsidRPr="008C18FE" w:rsidRDefault="004D3F65" w:rsidP="003E3CD8">
      <w:pPr>
        <w:jc w:val="both"/>
        <w:rPr>
          <w:rFonts w:cstheme="minorHAnsi"/>
        </w:rPr>
      </w:pPr>
      <w:r w:rsidRPr="00900312">
        <w:rPr>
          <w:rFonts w:cstheme="minorHAnsi"/>
        </w:rPr>
        <w:t xml:space="preserve">U-Value </w:t>
      </w:r>
      <w:r w:rsidRPr="00945424">
        <w:rPr>
          <w:rFonts w:cstheme="minorHAnsi"/>
        </w:rPr>
        <w:t>is</w:t>
      </w:r>
      <w:r w:rsidRPr="00945424">
        <w:rPr>
          <w:rFonts w:cstheme="minorHAnsi"/>
          <w:b/>
          <w:bCs/>
        </w:rPr>
        <w:t xml:space="preserve"> </w:t>
      </w:r>
      <w:r w:rsidRPr="00945424">
        <w:rPr>
          <w:rFonts w:cstheme="minorHAnsi"/>
          <w:i/>
          <w:iCs/>
        </w:rPr>
        <w:t>a sum of the thermal resistances of the layers that make up an entire building element</w:t>
      </w:r>
      <w:r w:rsidR="00900312" w:rsidRPr="00945424">
        <w:rPr>
          <w:rFonts w:cstheme="minorHAnsi"/>
        </w:rPr>
        <w:t>, Kingspan</w:t>
      </w:r>
      <w:r w:rsidR="00296DCA">
        <w:rPr>
          <w:rFonts w:cstheme="minorHAnsi"/>
        </w:rPr>
        <w:t xml:space="preserve"> </w:t>
      </w:r>
      <w:r w:rsidR="00900312" w:rsidRPr="00945424">
        <w:rPr>
          <w:rFonts w:cstheme="minorHAnsi"/>
        </w:rPr>
        <w:t>(2022</w:t>
      </w:r>
      <w:r w:rsidR="00900312" w:rsidRPr="008C18FE">
        <w:rPr>
          <w:rFonts w:cstheme="minorHAnsi"/>
        </w:rPr>
        <w:t>)</w:t>
      </w:r>
      <w:r w:rsidR="00296DCA">
        <w:rPr>
          <w:rFonts w:cstheme="minorHAnsi"/>
        </w:rPr>
        <w:t>.</w:t>
      </w:r>
      <w:r w:rsidR="008C18FE">
        <w:rPr>
          <w:rFonts w:cstheme="minorHAnsi"/>
        </w:rPr>
        <w:t xml:space="preserve"> </w:t>
      </w:r>
    </w:p>
    <w:p w14:paraId="3E424EFC" w14:textId="40474F86" w:rsidR="003E3CD8" w:rsidRPr="00F6768F" w:rsidRDefault="003E3CD8" w:rsidP="003E3CD8">
      <w:pPr>
        <w:jc w:val="both"/>
        <w:rPr>
          <w:sz w:val="18"/>
          <w:szCs w:val="18"/>
        </w:rPr>
      </w:pPr>
      <w:r>
        <w:rPr>
          <w:b/>
          <w:bCs/>
          <w:sz w:val="18"/>
          <w:szCs w:val="18"/>
        </w:rPr>
        <w:t>Pictur</w:t>
      </w:r>
      <w:r w:rsidR="00756550">
        <w:rPr>
          <w:b/>
          <w:bCs/>
          <w:sz w:val="18"/>
          <w:szCs w:val="18"/>
        </w:rPr>
        <w:t xml:space="preserve">e </w:t>
      </w:r>
      <w:r w:rsidR="00160DE6">
        <w:rPr>
          <w:b/>
          <w:bCs/>
          <w:sz w:val="18"/>
          <w:szCs w:val="18"/>
        </w:rPr>
        <w:t>3</w:t>
      </w:r>
      <w:r w:rsidR="00756550">
        <w:rPr>
          <w:b/>
          <w:bCs/>
          <w:sz w:val="18"/>
          <w:szCs w:val="18"/>
        </w:rPr>
        <w:t>:</w:t>
      </w:r>
      <w:r w:rsidRPr="00F6768F">
        <w:rPr>
          <w:sz w:val="18"/>
          <w:szCs w:val="18"/>
        </w:rPr>
        <w:t xml:space="preserve"> </w:t>
      </w:r>
      <w:r>
        <w:rPr>
          <w:sz w:val="18"/>
          <w:szCs w:val="18"/>
        </w:rPr>
        <w:t xml:space="preserve">Case study building fabric </w:t>
      </w:r>
      <w:r w:rsidR="00F70846">
        <w:rPr>
          <w:sz w:val="18"/>
          <w:szCs w:val="18"/>
        </w:rPr>
        <w:t>enhancements</w:t>
      </w:r>
    </w:p>
    <w:p w14:paraId="704722AB" w14:textId="5601EBB8" w:rsidR="003E3CD8" w:rsidRPr="00900312" w:rsidRDefault="00F70846" w:rsidP="00480945">
      <w:pPr>
        <w:jc w:val="center"/>
        <w:rPr>
          <w:rFonts w:cstheme="minorHAnsi"/>
          <w:b/>
          <w:bCs/>
        </w:rPr>
      </w:pPr>
      <w:r>
        <w:rPr>
          <w:rFonts w:cstheme="minorHAnsi"/>
          <w:b/>
          <w:bCs/>
          <w:noProof/>
        </w:rPr>
        <w:drawing>
          <wp:inline distT="0" distB="0" distL="0" distR="0" wp14:anchorId="22BCE889" wp14:editId="283837BA">
            <wp:extent cx="5714315" cy="2722058"/>
            <wp:effectExtent l="57150" t="0" r="58420" b="116840"/>
            <wp:docPr id="19" name="Picture 1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811432" cy="2768321"/>
                    </a:xfrm>
                    <a:prstGeom prst="rect">
                      <a:avLst/>
                    </a:prstGeom>
                    <a:effectLst>
                      <a:outerShdw blurRad="50800" dist="50800" dir="5400000" algn="ctr" rotWithShape="0">
                        <a:srgbClr val="000000">
                          <a:alpha val="43137"/>
                        </a:srgbClr>
                      </a:outerShdw>
                    </a:effectLst>
                  </pic:spPr>
                </pic:pic>
              </a:graphicData>
            </a:graphic>
          </wp:inline>
        </w:drawing>
      </w:r>
    </w:p>
    <w:p w14:paraId="1B684D86" w14:textId="77777777" w:rsidR="003E3CD8" w:rsidRPr="00F6768F" w:rsidRDefault="003E3CD8" w:rsidP="003E3CD8">
      <w:pPr>
        <w:jc w:val="right"/>
        <w:rPr>
          <w:sz w:val="18"/>
          <w:szCs w:val="18"/>
        </w:rPr>
      </w:pPr>
      <w:r w:rsidRPr="00F6768F">
        <w:rPr>
          <w:b/>
          <w:bCs/>
          <w:sz w:val="18"/>
          <w:szCs w:val="18"/>
        </w:rPr>
        <w:t>Source:</w:t>
      </w:r>
      <w:r w:rsidRPr="00F6768F">
        <w:rPr>
          <w:sz w:val="18"/>
          <w:szCs w:val="18"/>
        </w:rPr>
        <w:t xml:space="preserve"> </w:t>
      </w:r>
      <w:r>
        <w:rPr>
          <w:sz w:val="18"/>
          <w:szCs w:val="18"/>
        </w:rPr>
        <w:t>Leek (2022)</w:t>
      </w:r>
    </w:p>
    <w:p w14:paraId="0CE8E9E8" w14:textId="3F194E5E" w:rsidR="003F5ED2" w:rsidRPr="00F6768F" w:rsidRDefault="003F5ED2" w:rsidP="003F5ED2">
      <w:pPr>
        <w:rPr>
          <w:sz w:val="18"/>
          <w:szCs w:val="18"/>
        </w:rPr>
      </w:pPr>
      <w:r>
        <w:rPr>
          <w:b/>
          <w:bCs/>
          <w:sz w:val="18"/>
          <w:szCs w:val="18"/>
        </w:rPr>
        <w:t>Tabl</w:t>
      </w:r>
      <w:r w:rsidR="00756550">
        <w:rPr>
          <w:b/>
          <w:bCs/>
          <w:sz w:val="18"/>
          <w:szCs w:val="18"/>
        </w:rPr>
        <w:t xml:space="preserve">e </w:t>
      </w:r>
      <w:r w:rsidR="00F93CB2">
        <w:rPr>
          <w:b/>
          <w:bCs/>
          <w:sz w:val="18"/>
          <w:szCs w:val="18"/>
        </w:rPr>
        <w:t>5</w:t>
      </w:r>
      <w:r w:rsidRPr="00F6768F">
        <w:rPr>
          <w:b/>
          <w:bCs/>
          <w:sz w:val="18"/>
          <w:szCs w:val="18"/>
        </w:rPr>
        <w:t>:</w:t>
      </w:r>
      <w:r w:rsidRPr="00F6768F">
        <w:rPr>
          <w:sz w:val="18"/>
          <w:szCs w:val="18"/>
        </w:rPr>
        <w:t xml:space="preserve"> </w:t>
      </w:r>
      <w:r>
        <w:rPr>
          <w:sz w:val="18"/>
          <w:szCs w:val="18"/>
        </w:rPr>
        <w:t>Building fabric interventions</w:t>
      </w:r>
    </w:p>
    <w:tbl>
      <w:tblPr>
        <w:tblStyle w:val="TableGrid"/>
        <w:tblW w:w="0" w:type="auto"/>
        <w:tblLook w:val="04A0" w:firstRow="1" w:lastRow="0" w:firstColumn="1" w:lastColumn="0" w:noHBand="0" w:noVBand="1"/>
      </w:tblPr>
      <w:tblGrid>
        <w:gridCol w:w="1296"/>
        <w:gridCol w:w="2527"/>
        <w:gridCol w:w="2585"/>
        <w:gridCol w:w="1398"/>
        <w:gridCol w:w="1210"/>
      </w:tblGrid>
      <w:tr w:rsidR="00741EA9" w14:paraId="01C4951D" w14:textId="2A8F6B9B" w:rsidTr="0068045B">
        <w:tc>
          <w:tcPr>
            <w:tcW w:w="1296" w:type="dxa"/>
            <w:shd w:val="clear" w:color="auto" w:fill="F2F2F2" w:themeFill="background1" w:themeFillShade="F2"/>
          </w:tcPr>
          <w:p w14:paraId="75EE08C2" w14:textId="33828AE0" w:rsidR="00741EA9" w:rsidRPr="007F5A25" w:rsidRDefault="00F70846" w:rsidP="0051147D">
            <w:pPr>
              <w:jc w:val="both"/>
              <w:rPr>
                <w:b/>
                <w:bCs/>
              </w:rPr>
            </w:pPr>
            <w:r>
              <w:rPr>
                <w:b/>
                <w:bCs/>
              </w:rPr>
              <w:t>C</w:t>
            </w:r>
            <w:r w:rsidR="00741EA9">
              <w:rPr>
                <w:b/>
                <w:bCs/>
              </w:rPr>
              <w:t>omponent</w:t>
            </w:r>
          </w:p>
        </w:tc>
        <w:tc>
          <w:tcPr>
            <w:tcW w:w="2527" w:type="dxa"/>
            <w:shd w:val="clear" w:color="auto" w:fill="F2F2F2" w:themeFill="background1" w:themeFillShade="F2"/>
          </w:tcPr>
          <w:p w14:paraId="47D2DE95" w14:textId="108B00DC" w:rsidR="00741EA9" w:rsidRPr="00084AE1" w:rsidRDefault="00741EA9" w:rsidP="00976724">
            <w:pPr>
              <w:rPr>
                <w:b/>
                <w:bCs/>
                <w:sz w:val="18"/>
                <w:szCs w:val="18"/>
              </w:rPr>
            </w:pPr>
            <w:r>
              <w:rPr>
                <w:b/>
                <w:bCs/>
              </w:rPr>
              <w:t>C</w:t>
            </w:r>
            <w:r w:rsidRPr="007F5A25">
              <w:rPr>
                <w:b/>
                <w:bCs/>
              </w:rPr>
              <w:t>urrent</w:t>
            </w:r>
            <w:r w:rsidR="00976724">
              <w:rPr>
                <w:b/>
                <w:bCs/>
              </w:rPr>
              <w:t>- U-Value</w:t>
            </w:r>
          </w:p>
        </w:tc>
        <w:tc>
          <w:tcPr>
            <w:tcW w:w="2585" w:type="dxa"/>
            <w:shd w:val="clear" w:color="auto" w:fill="F2F2F2" w:themeFill="background1" w:themeFillShade="F2"/>
          </w:tcPr>
          <w:p w14:paraId="7FB1C760" w14:textId="3415DBE3" w:rsidR="00741EA9" w:rsidRPr="007F5A25" w:rsidRDefault="00B07D05" w:rsidP="0051147D">
            <w:pPr>
              <w:jc w:val="both"/>
              <w:rPr>
                <w:b/>
                <w:bCs/>
              </w:rPr>
            </w:pPr>
            <w:r>
              <w:rPr>
                <w:b/>
                <w:bCs/>
              </w:rPr>
              <w:t>Interventio</w:t>
            </w:r>
            <w:r w:rsidR="00976724">
              <w:rPr>
                <w:b/>
                <w:bCs/>
              </w:rPr>
              <w:t>n- U-Value</w:t>
            </w:r>
          </w:p>
        </w:tc>
        <w:tc>
          <w:tcPr>
            <w:tcW w:w="1398" w:type="dxa"/>
            <w:shd w:val="clear" w:color="auto" w:fill="F2F2F2" w:themeFill="background1" w:themeFillShade="F2"/>
          </w:tcPr>
          <w:p w14:paraId="5CA73650" w14:textId="77777777" w:rsidR="00657EDD" w:rsidRDefault="00F70846" w:rsidP="006F4F88">
            <w:pPr>
              <w:rPr>
                <w:b/>
                <w:bCs/>
              </w:rPr>
            </w:pPr>
            <w:r>
              <w:rPr>
                <w:b/>
                <w:bCs/>
              </w:rPr>
              <w:t xml:space="preserve">Indicative </w:t>
            </w:r>
          </w:p>
          <w:p w14:paraId="4A9E4569" w14:textId="4EF9B525" w:rsidR="00741EA9" w:rsidRDefault="00657EDD" w:rsidP="006F4F88">
            <w:pPr>
              <w:rPr>
                <w:b/>
                <w:bCs/>
              </w:rPr>
            </w:pPr>
            <w:r>
              <w:rPr>
                <w:b/>
                <w:bCs/>
              </w:rPr>
              <w:t xml:space="preserve">U-Value </w:t>
            </w:r>
            <w:r w:rsidR="00F70846">
              <w:rPr>
                <w:b/>
                <w:bCs/>
              </w:rPr>
              <w:t>performance</w:t>
            </w:r>
          </w:p>
          <w:p w14:paraId="08C935B3" w14:textId="6BDFE4F3" w:rsidR="00741EA9" w:rsidRPr="00084AE1" w:rsidRDefault="00741EA9" w:rsidP="006F4F88">
            <w:pPr>
              <w:rPr>
                <w:b/>
                <w:bCs/>
                <w:sz w:val="18"/>
                <w:szCs w:val="18"/>
              </w:rPr>
            </w:pPr>
            <w:r w:rsidRPr="00084AE1">
              <w:rPr>
                <w:b/>
                <w:bCs/>
                <w:sz w:val="18"/>
                <w:szCs w:val="18"/>
              </w:rPr>
              <w:t xml:space="preserve"> </w:t>
            </w:r>
          </w:p>
        </w:tc>
        <w:tc>
          <w:tcPr>
            <w:tcW w:w="1210" w:type="dxa"/>
            <w:shd w:val="clear" w:color="auto" w:fill="F2F2F2" w:themeFill="background1" w:themeFillShade="F2"/>
          </w:tcPr>
          <w:p w14:paraId="5B1FF4F2" w14:textId="1D63E799" w:rsidR="00741EA9" w:rsidRDefault="000F79D9" w:rsidP="006F4F88">
            <w:pPr>
              <w:rPr>
                <w:b/>
                <w:bCs/>
              </w:rPr>
            </w:pPr>
            <w:r>
              <w:rPr>
                <w:b/>
                <w:bCs/>
              </w:rPr>
              <w:t>CapEx</w:t>
            </w:r>
            <w:r w:rsidR="00741EA9">
              <w:rPr>
                <w:b/>
                <w:bCs/>
              </w:rPr>
              <w:t xml:space="preserve"> cost to retrofit</w:t>
            </w:r>
            <w:r w:rsidR="004E2A50">
              <w:rPr>
                <w:b/>
                <w:bCs/>
              </w:rPr>
              <w:t xml:space="preserve"> £ (000)</w:t>
            </w:r>
          </w:p>
        </w:tc>
      </w:tr>
      <w:tr w:rsidR="00741EA9" w14:paraId="74E41FE9" w14:textId="133C3049" w:rsidTr="0068045B">
        <w:tc>
          <w:tcPr>
            <w:tcW w:w="1296" w:type="dxa"/>
          </w:tcPr>
          <w:p w14:paraId="6D993D1E" w14:textId="6D1AA88B" w:rsidR="00741EA9" w:rsidRPr="00084AE1" w:rsidRDefault="00741EA9" w:rsidP="0051147D">
            <w:pPr>
              <w:jc w:val="both"/>
              <w:rPr>
                <w:b/>
                <w:bCs/>
              </w:rPr>
            </w:pPr>
            <w:r w:rsidRPr="00084AE1">
              <w:rPr>
                <w:b/>
                <w:bCs/>
              </w:rPr>
              <w:t>Roof Slab</w:t>
            </w:r>
          </w:p>
        </w:tc>
        <w:tc>
          <w:tcPr>
            <w:tcW w:w="2527" w:type="dxa"/>
          </w:tcPr>
          <w:p w14:paraId="16A067A9" w14:textId="031B718C" w:rsidR="00741EA9" w:rsidRDefault="00741EA9" w:rsidP="0051147D">
            <w:pPr>
              <w:jc w:val="both"/>
            </w:pPr>
            <w:r>
              <w:t xml:space="preserve">Concrete cast (medium) </w:t>
            </w:r>
          </w:p>
          <w:p w14:paraId="4EDFBBA2" w14:textId="77777777" w:rsidR="008265A4" w:rsidRDefault="008265A4" w:rsidP="0051147D">
            <w:pPr>
              <w:jc w:val="both"/>
            </w:pPr>
          </w:p>
          <w:p w14:paraId="2ACAA1F6" w14:textId="4F522B47" w:rsidR="00741EA9" w:rsidRDefault="00741EA9" w:rsidP="00F70846">
            <w:pPr>
              <w:jc w:val="both"/>
            </w:pPr>
            <w:r>
              <w:t>0.32</w:t>
            </w:r>
          </w:p>
        </w:tc>
        <w:tc>
          <w:tcPr>
            <w:tcW w:w="2585" w:type="dxa"/>
          </w:tcPr>
          <w:p w14:paraId="569AC6B2" w14:textId="77777777" w:rsidR="00443208" w:rsidRDefault="00741EA9" w:rsidP="0051147D">
            <w:pPr>
              <w:jc w:val="both"/>
            </w:pPr>
            <w:r>
              <w:t>PIR insulation board with pl</w:t>
            </w:r>
            <w:r w:rsidR="003B3582">
              <w:t>y board</w:t>
            </w:r>
            <w:r w:rsidR="00443208">
              <w:t xml:space="preserve"> </w:t>
            </w:r>
          </w:p>
          <w:p w14:paraId="1F535B2C" w14:textId="77777777" w:rsidR="00741EA9" w:rsidRDefault="00741EA9" w:rsidP="0051147D">
            <w:pPr>
              <w:jc w:val="both"/>
            </w:pPr>
            <w:r>
              <w:t>0.0</w:t>
            </w:r>
            <w:r w:rsidR="00CC4EA5">
              <w:t>18</w:t>
            </w:r>
          </w:p>
          <w:p w14:paraId="02301472" w14:textId="77777777" w:rsidR="00443208" w:rsidRDefault="00443208" w:rsidP="0051147D">
            <w:pPr>
              <w:jc w:val="both"/>
            </w:pPr>
          </w:p>
          <w:p w14:paraId="3AB420BA" w14:textId="386D9C31" w:rsidR="00443208" w:rsidRPr="00443208" w:rsidRDefault="00443208" w:rsidP="00443208">
            <w:pPr>
              <w:jc w:val="both"/>
              <w:rPr>
                <w:i/>
                <w:iCs/>
              </w:rPr>
            </w:pPr>
            <w:r w:rsidRPr="00443208">
              <w:rPr>
                <w:i/>
                <w:iCs/>
              </w:rPr>
              <w:t>(not</w:t>
            </w:r>
            <w:r w:rsidR="00C446A6">
              <w:rPr>
                <w:i/>
                <w:iCs/>
              </w:rPr>
              <w:t xml:space="preserve"> </w:t>
            </w:r>
            <w:r w:rsidRPr="00443208">
              <w:rPr>
                <w:i/>
                <w:iCs/>
              </w:rPr>
              <w:t>repository)</w:t>
            </w:r>
          </w:p>
        </w:tc>
        <w:tc>
          <w:tcPr>
            <w:tcW w:w="1398" w:type="dxa"/>
          </w:tcPr>
          <w:p w14:paraId="0CF476D5" w14:textId="754A66DA" w:rsidR="00741EA9" w:rsidRDefault="00741EA9" w:rsidP="0051147D">
            <w:pPr>
              <w:jc w:val="both"/>
            </w:pPr>
          </w:p>
          <w:p w14:paraId="66BFB7B3" w14:textId="77777777" w:rsidR="004E2A50" w:rsidRDefault="004E2A50" w:rsidP="00324C13">
            <w:pPr>
              <w:jc w:val="both"/>
            </w:pPr>
          </w:p>
          <w:p w14:paraId="65E608BB" w14:textId="1CFB10C9" w:rsidR="00741EA9" w:rsidRDefault="00741EA9" w:rsidP="00324C13">
            <w:pPr>
              <w:jc w:val="both"/>
            </w:pPr>
            <w:r>
              <w:t>0</w:t>
            </w:r>
            <w:r w:rsidR="00CC4EA5">
              <w:t>.</w:t>
            </w:r>
            <w:r w:rsidR="00EA2889">
              <w:t>338</w:t>
            </w:r>
          </w:p>
        </w:tc>
        <w:tc>
          <w:tcPr>
            <w:tcW w:w="1210" w:type="dxa"/>
          </w:tcPr>
          <w:p w14:paraId="1CDAF4A6" w14:textId="57B93C33" w:rsidR="004E2A50" w:rsidRPr="00314764" w:rsidRDefault="00FF4C49" w:rsidP="0051147D">
            <w:pPr>
              <w:jc w:val="both"/>
              <w:rPr>
                <w:i/>
                <w:iCs/>
              </w:rPr>
            </w:pPr>
            <w:r w:rsidRPr="00314764">
              <w:rPr>
                <w:i/>
                <w:iCs/>
                <w:sz w:val="16"/>
                <w:szCs w:val="16"/>
              </w:rPr>
              <w:t>(membrane replacement included)</w:t>
            </w:r>
          </w:p>
          <w:p w14:paraId="685726CE" w14:textId="77777777" w:rsidR="004E2A50" w:rsidRDefault="004E2A50" w:rsidP="0051147D">
            <w:pPr>
              <w:jc w:val="both"/>
            </w:pPr>
          </w:p>
          <w:p w14:paraId="4FAEB5CF" w14:textId="77777777" w:rsidR="00741EA9" w:rsidRDefault="00ED7F44" w:rsidP="0051147D">
            <w:pPr>
              <w:jc w:val="both"/>
            </w:pPr>
            <w:r>
              <w:t>2000</w:t>
            </w:r>
          </w:p>
          <w:p w14:paraId="07152B87" w14:textId="161FA993" w:rsidR="00FF4C49" w:rsidRPr="00FF4C49" w:rsidRDefault="00FF4C49" w:rsidP="0051147D">
            <w:pPr>
              <w:jc w:val="both"/>
              <w:rPr>
                <w:sz w:val="16"/>
                <w:szCs w:val="16"/>
              </w:rPr>
            </w:pPr>
          </w:p>
        </w:tc>
      </w:tr>
      <w:tr w:rsidR="00741EA9" w14:paraId="7C15CC28" w14:textId="6BFD373F" w:rsidTr="0068045B">
        <w:tc>
          <w:tcPr>
            <w:tcW w:w="1296" w:type="dxa"/>
            <w:shd w:val="clear" w:color="auto" w:fill="F2F2F2" w:themeFill="background1" w:themeFillShade="F2"/>
          </w:tcPr>
          <w:p w14:paraId="3D10E749" w14:textId="77777777" w:rsidR="00741EA9" w:rsidRPr="00084AE1" w:rsidRDefault="00741EA9" w:rsidP="0051147D">
            <w:pPr>
              <w:jc w:val="both"/>
              <w:rPr>
                <w:b/>
                <w:bCs/>
              </w:rPr>
            </w:pPr>
            <w:r w:rsidRPr="00084AE1">
              <w:rPr>
                <w:b/>
                <w:bCs/>
              </w:rPr>
              <w:t>Wall</w:t>
            </w:r>
          </w:p>
          <w:p w14:paraId="0111D54A" w14:textId="0A496769" w:rsidR="00741EA9" w:rsidRPr="00084AE1" w:rsidRDefault="00741EA9" w:rsidP="0051147D">
            <w:pPr>
              <w:jc w:val="both"/>
              <w:rPr>
                <w:b/>
                <w:bCs/>
              </w:rPr>
            </w:pPr>
          </w:p>
        </w:tc>
        <w:tc>
          <w:tcPr>
            <w:tcW w:w="2527" w:type="dxa"/>
            <w:shd w:val="clear" w:color="auto" w:fill="F2F2F2" w:themeFill="background1" w:themeFillShade="F2"/>
          </w:tcPr>
          <w:p w14:paraId="5B2D7707" w14:textId="56BC07B2" w:rsidR="00741EA9" w:rsidRDefault="00741EA9" w:rsidP="0051147D">
            <w:pPr>
              <w:jc w:val="both"/>
            </w:pPr>
            <w:r>
              <w:t>External</w:t>
            </w:r>
            <w:r w:rsidR="00F70846">
              <w:t xml:space="preserve"> (0.77) &amp; internal brick (0.2)</w:t>
            </w:r>
          </w:p>
          <w:p w14:paraId="53BBD770" w14:textId="1770B7A0" w:rsidR="00741EA9" w:rsidRPr="003246AD" w:rsidRDefault="00741EA9" w:rsidP="0051147D">
            <w:pPr>
              <w:jc w:val="both"/>
              <w:rPr>
                <w:b/>
                <w:bCs/>
              </w:rPr>
            </w:pPr>
            <w:r w:rsidRPr="003246AD">
              <w:rPr>
                <w:b/>
                <w:bCs/>
              </w:rPr>
              <w:t>Total</w:t>
            </w:r>
          </w:p>
          <w:p w14:paraId="2430358D" w14:textId="5E355C5B" w:rsidR="00741EA9" w:rsidRPr="00F70846" w:rsidRDefault="00741EA9" w:rsidP="0051147D">
            <w:pPr>
              <w:jc w:val="both"/>
            </w:pPr>
            <w:r w:rsidRPr="00F70846">
              <w:t>0.9</w:t>
            </w:r>
            <w:r w:rsidR="00CB3A64">
              <w:t>7</w:t>
            </w:r>
          </w:p>
        </w:tc>
        <w:tc>
          <w:tcPr>
            <w:tcW w:w="2585" w:type="dxa"/>
            <w:shd w:val="clear" w:color="auto" w:fill="F2F2F2" w:themeFill="background1" w:themeFillShade="F2"/>
          </w:tcPr>
          <w:p w14:paraId="251D9F9E" w14:textId="37966841" w:rsidR="00741EA9" w:rsidRDefault="00741EA9" w:rsidP="00DB0EA7">
            <w:r>
              <w:t>External wall insulation</w:t>
            </w:r>
            <w:r w:rsidR="006C1AE0">
              <w:t xml:space="preserve"> with cladding finish</w:t>
            </w:r>
          </w:p>
          <w:p w14:paraId="118233FA" w14:textId="77777777" w:rsidR="00F70846" w:rsidRDefault="00F70846" w:rsidP="00DB0EA7"/>
          <w:p w14:paraId="3B898430" w14:textId="77777777" w:rsidR="00741EA9" w:rsidRDefault="00741EA9" w:rsidP="00DB0EA7">
            <w:r>
              <w:t>0.12</w:t>
            </w:r>
          </w:p>
          <w:p w14:paraId="68832881" w14:textId="77668171" w:rsidR="00C446A6" w:rsidRPr="00C446A6" w:rsidRDefault="00C446A6" w:rsidP="00C446A6">
            <w:pPr>
              <w:jc w:val="both"/>
              <w:rPr>
                <w:i/>
                <w:iCs/>
              </w:rPr>
            </w:pPr>
            <w:r w:rsidRPr="00C446A6">
              <w:rPr>
                <w:i/>
                <w:iCs/>
              </w:rPr>
              <w:t>(not repository)</w:t>
            </w:r>
          </w:p>
        </w:tc>
        <w:tc>
          <w:tcPr>
            <w:tcW w:w="1398" w:type="dxa"/>
            <w:shd w:val="clear" w:color="auto" w:fill="F2F2F2" w:themeFill="background1" w:themeFillShade="F2"/>
          </w:tcPr>
          <w:p w14:paraId="187C825D" w14:textId="77777777" w:rsidR="004E2A50" w:rsidRDefault="004E2A50" w:rsidP="0051147D">
            <w:pPr>
              <w:jc w:val="both"/>
            </w:pPr>
          </w:p>
          <w:p w14:paraId="0B842716" w14:textId="77777777" w:rsidR="004E2A50" w:rsidRDefault="004E2A50" w:rsidP="0051147D">
            <w:pPr>
              <w:jc w:val="both"/>
            </w:pPr>
          </w:p>
          <w:p w14:paraId="02ACA269" w14:textId="77777777" w:rsidR="004E2A50" w:rsidRDefault="004E2A50" w:rsidP="0051147D">
            <w:pPr>
              <w:jc w:val="both"/>
            </w:pPr>
          </w:p>
          <w:p w14:paraId="7F75AD44" w14:textId="66AAE753" w:rsidR="00741EA9" w:rsidRDefault="00741EA9" w:rsidP="0051147D">
            <w:pPr>
              <w:jc w:val="both"/>
            </w:pPr>
            <w:r>
              <w:t>1.0</w:t>
            </w:r>
            <w:r w:rsidR="00CB3A64">
              <w:t>9</w:t>
            </w:r>
          </w:p>
        </w:tc>
        <w:tc>
          <w:tcPr>
            <w:tcW w:w="1210" w:type="dxa"/>
            <w:shd w:val="clear" w:color="auto" w:fill="F2F2F2" w:themeFill="background1" w:themeFillShade="F2"/>
          </w:tcPr>
          <w:p w14:paraId="532F683F" w14:textId="77777777" w:rsidR="00741EA9" w:rsidRDefault="00741EA9" w:rsidP="0051147D">
            <w:pPr>
              <w:jc w:val="both"/>
            </w:pPr>
          </w:p>
          <w:p w14:paraId="2AEA87F9" w14:textId="77777777" w:rsidR="000A6F8D" w:rsidRDefault="000A6F8D" w:rsidP="0051147D">
            <w:pPr>
              <w:jc w:val="both"/>
            </w:pPr>
          </w:p>
          <w:p w14:paraId="7F429771" w14:textId="77777777" w:rsidR="000A6F8D" w:rsidRDefault="000A6F8D" w:rsidP="0051147D">
            <w:pPr>
              <w:jc w:val="both"/>
            </w:pPr>
          </w:p>
          <w:p w14:paraId="6C3D64BE" w14:textId="4A8B7B8C" w:rsidR="000A6F8D" w:rsidRDefault="004F787B" w:rsidP="0051147D">
            <w:pPr>
              <w:jc w:val="both"/>
            </w:pPr>
            <w:r>
              <w:t>2,5</w:t>
            </w:r>
            <w:r w:rsidR="00687A9D">
              <w:t>00</w:t>
            </w:r>
          </w:p>
        </w:tc>
      </w:tr>
      <w:tr w:rsidR="00741EA9" w14:paraId="7831EFD7" w14:textId="45D9E5F1" w:rsidTr="00152B53">
        <w:tc>
          <w:tcPr>
            <w:tcW w:w="1296" w:type="dxa"/>
            <w:shd w:val="clear" w:color="auto" w:fill="FFFFFF" w:themeFill="background1"/>
          </w:tcPr>
          <w:p w14:paraId="46B94D30" w14:textId="2BEE971B" w:rsidR="00741EA9" w:rsidRPr="00084AE1" w:rsidRDefault="00741EA9" w:rsidP="0051147D">
            <w:pPr>
              <w:jc w:val="both"/>
              <w:rPr>
                <w:b/>
                <w:bCs/>
              </w:rPr>
            </w:pPr>
            <w:r>
              <w:rPr>
                <w:b/>
                <w:bCs/>
              </w:rPr>
              <w:t>Windows</w:t>
            </w:r>
          </w:p>
        </w:tc>
        <w:tc>
          <w:tcPr>
            <w:tcW w:w="2527" w:type="dxa"/>
            <w:tcBorders>
              <w:bottom w:val="single" w:sz="4" w:space="0" w:color="auto"/>
            </w:tcBorders>
            <w:shd w:val="clear" w:color="auto" w:fill="FFFFFF" w:themeFill="background1"/>
          </w:tcPr>
          <w:p w14:paraId="2B94ED27" w14:textId="573D002C" w:rsidR="00741EA9" w:rsidRDefault="001D7E55" w:rsidP="0051147D">
            <w:pPr>
              <w:jc w:val="both"/>
            </w:pPr>
            <w:r>
              <w:t>Double glazed</w:t>
            </w:r>
          </w:p>
          <w:p w14:paraId="4DD2FAFC" w14:textId="70F6151D" w:rsidR="00741EA9" w:rsidRDefault="00741EA9" w:rsidP="0051147D">
            <w:pPr>
              <w:jc w:val="both"/>
            </w:pPr>
            <w:r>
              <w:t>1.2</w:t>
            </w:r>
          </w:p>
        </w:tc>
        <w:tc>
          <w:tcPr>
            <w:tcW w:w="2585" w:type="dxa"/>
            <w:tcBorders>
              <w:bottom w:val="single" w:sz="4" w:space="0" w:color="auto"/>
            </w:tcBorders>
            <w:shd w:val="clear" w:color="auto" w:fill="FFFFFF" w:themeFill="background1"/>
          </w:tcPr>
          <w:p w14:paraId="3460B667" w14:textId="77777777" w:rsidR="00741EA9" w:rsidRDefault="00741EA9" w:rsidP="0051147D">
            <w:pPr>
              <w:jc w:val="both"/>
            </w:pPr>
            <w:r>
              <w:t>Triple glazed</w:t>
            </w:r>
          </w:p>
          <w:p w14:paraId="31F37981" w14:textId="13CD99D7" w:rsidR="00741EA9" w:rsidRDefault="00741EA9" w:rsidP="0051147D">
            <w:pPr>
              <w:jc w:val="both"/>
            </w:pPr>
            <w:r>
              <w:t>1.0</w:t>
            </w:r>
          </w:p>
        </w:tc>
        <w:tc>
          <w:tcPr>
            <w:tcW w:w="1398" w:type="dxa"/>
            <w:shd w:val="clear" w:color="auto" w:fill="FFFFFF" w:themeFill="background1"/>
          </w:tcPr>
          <w:p w14:paraId="5391C6C0" w14:textId="77777777" w:rsidR="004E2A50" w:rsidRDefault="004E2A50" w:rsidP="0051147D">
            <w:pPr>
              <w:jc w:val="both"/>
            </w:pPr>
          </w:p>
          <w:p w14:paraId="6489092D" w14:textId="799E939C" w:rsidR="00741EA9" w:rsidRDefault="00741EA9" w:rsidP="0051147D">
            <w:pPr>
              <w:jc w:val="both"/>
            </w:pPr>
            <w:r>
              <w:t>1.0</w:t>
            </w:r>
          </w:p>
        </w:tc>
        <w:tc>
          <w:tcPr>
            <w:tcW w:w="1210" w:type="dxa"/>
            <w:shd w:val="clear" w:color="auto" w:fill="FFFFFF" w:themeFill="background1"/>
          </w:tcPr>
          <w:p w14:paraId="4FABA20F" w14:textId="77777777" w:rsidR="00741EA9" w:rsidRDefault="00741EA9" w:rsidP="0051147D">
            <w:pPr>
              <w:jc w:val="both"/>
            </w:pPr>
          </w:p>
          <w:p w14:paraId="53571668" w14:textId="06800BAA" w:rsidR="000A6F8D" w:rsidRDefault="0013111B" w:rsidP="0051147D">
            <w:pPr>
              <w:jc w:val="both"/>
            </w:pPr>
            <w:r>
              <w:t>3</w:t>
            </w:r>
            <w:r w:rsidR="00F70846">
              <w:t>,</w:t>
            </w:r>
            <w:r>
              <w:t>500</w:t>
            </w:r>
          </w:p>
        </w:tc>
      </w:tr>
      <w:tr w:rsidR="0068045B" w14:paraId="36C088EF" w14:textId="77777777" w:rsidTr="00152B53">
        <w:tc>
          <w:tcPr>
            <w:tcW w:w="1296" w:type="dxa"/>
            <w:tcBorders>
              <w:right w:val="nil"/>
            </w:tcBorders>
            <w:shd w:val="clear" w:color="auto" w:fill="F2F2F2" w:themeFill="background1" w:themeFillShade="F2"/>
          </w:tcPr>
          <w:p w14:paraId="670CD6F4" w14:textId="48161CF5" w:rsidR="0068045B" w:rsidRDefault="0068045B" w:rsidP="0051147D">
            <w:pPr>
              <w:jc w:val="both"/>
              <w:rPr>
                <w:b/>
                <w:bCs/>
              </w:rPr>
            </w:pPr>
            <w:r>
              <w:rPr>
                <w:b/>
                <w:bCs/>
              </w:rPr>
              <w:t>Total</w:t>
            </w:r>
          </w:p>
        </w:tc>
        <w:tc>
          <w:tcPr>
            <w:tcW w:w="2527" w:type="dxa"/>
            <w:tcBorders>
              <w:left w:val="nil"/>
              <w:right w:val="nil"/>
            </w:tcBorders>
            <w:shd w:val="clear" w:color="auto" w:fill="F2F2F2" w:themeFill="background1" w:themeFillShade="F2"/>
          </w:tcPr>
          <w:p w14:paraId="729F48EC" w14:textId="41A614B4" w:rsidR="0068045B" w:rsidRDefault="0068045B" w:rsidP="0051147D">
            <w:pPr>
              <w:jc w:val="both"/>
            </w:pPr>
          </w:p>
        </w:tc>
        <w:tc>
          <w:tcPr>
            <w:tcW w:w="2585" w:type="dxa"/>
            <w:tcBorders>
              <w:left w:val="nil"/>
              <w:right w:val="nil"/>
            </w:tcBorders>
            <w:shd w:val="clear" w:color="auto" w:fill="F2F2F2" w:themeFill="background1" w:themeFillShade="F2"/>
          </w:tcPr>
          <w:p w14:paraId="63BD705B" w14:textId="77777777" w:rsidR="0068045B" w:rsidRDefault="0068045B" w:rsidP="0051147D">
            <w:pPr>
              <w:jc w:val="both"/>
            </w:pPr>
          </w:p>
        </w:tc>
        <w:tc>
          <w:tcPr>
            <w:tcW w:w="1398" w:type="dxa"/>
            <w:tcBorders>
              <w:left w:val="nil"/>
            </w:tcBorders>
            <w:shd w:val="clear" w:color="auto" w:fill="F2F2F2" w:themeFill="background1" w:themeFillShade="F2"/>
          </w:tcPr>
          <w:p w14:paraId="758C3F2D" w14:textId="77777777" w:rsidR="0068045B" w:rsidRDefault="0068045B" w:rsidP="0051147D">
            <w:pPr>
              <w:jc w:val="both"/>
            </w:pPr>
          </w:p>
        </w:tc>
        <w:tc>
          <w:tcPr>
            <w:tcW w:w="1210" w:type="dxa"/>
            <w:shd w:val="clear" w:color="auto" w:fill="F2F2F2" w:themeFill="background1" w:themeFillShade="F2"/>
          </w:tcPr>
          <w:p w14:paraId="081033D2" w14:textId="78475B86" w:rsidR="0068045B" w:rsidRDefault="001E137B" w:rsidP="0051147D">
            <w:pPr>
              <w:jc w:val="both"/>
              <w:rPr>
                <w:b/>
                <w:bCs/>
              </w:rPr>
            </w:pPr>
            <w:r>
              <w:rPr>
                <w:b/>
                <w:bCs/>
              </w:rPr>
              <w:t>8</w:t>
            </w:r>
            <w:r w:rsidR="00FF4C49">
              <w:rPr>
                <w:b/>
                <w:bCs/>
              </w:rPr>
              <w:t>,</w:t>
            </w:r>
            <w:r>
              <w:rPr>
                <w:b/>
                <w:bCs/>
              </w:rPr>
              <w:t>000</w:t>
            </w:r>
          </w:p>
          <w:p w14:paraId="2060A5AC" w14:textId="2B6CCD64" w:rsidR="008265A4" w:rsidRPr="00152B53" w:rsidRDefault="008265A4" w:rsidP="0051147D">
            <w:pPr>
              <w:jc w:val="both"/>
              <w:rPr>
                <w:b/>
                <w:bCs/>
              </w:rPr>
            </w:pPr>
          </w:p>
        </w:tc>
      </w:tr>
    </w:tbl>
    <w:p w14:paraId="23320ADB" w14:textId="77777777" w:rsidR="003F5ED2" w:rsidRPr="00F6768F" w:rsidRDefault="003F5ED2" w:rsidP="003F5ED2">
      <w:pPr>
        <w:jc w:val="right"/>
        <w:rPr>
          <w:sz w:val="18"/>
          <w:szCs w:val="18"/>
        </w:rPr>
      </w:pPr>
      <w:r w:rsidRPr="00F6768F">
        <w:rPr>
          <w:b/>
          <w:bCs/>
          <w:sz w:val="18"/>
          <w:szCs w:val="18"/>
        </w:rPr>
        <w:t>Source:</w:t>
      </w:r>
      <w:r w:rsidRPr="00F6768F">
        <w:rPr>
          <w:sz w:val="18"/>
          <w:szCs w:val="18"/>
        </w:rPr>
        <w:t xml:space="preserve"> </w:t>
      </w:r>
      <w:r>
        <w:rPr>
          <w:sz w:val="18"/>
          <w:szCs w:val="18"/>
        </w:rPr>
        <w:t>Leek (2022)</w:t>
      </w:r>
    </w:p>
    <w:p w14:paraId="6EABEACA" w14:textId="3B8B883D" w:rsidR="00111648" w:rsidRDefault="00B07D05" w:rsidP="00111648">
      <w:pPr>
        <w:jc w:val="both"/>
      </w:pPr>
      <w:r w:rsidRPr="002E6FBB">
        <w:rPr>
          <w:i/>
          <w:iCs/>
        </w:rPr>
        <w:t xml:space="preserve">The principle of the calculation method is as follows: </w:t>
      </w:r>
      <w:r w:rsidRPr="002E6FBB">
        <w:rPr>
          <w:rFonts w:ascii="Cambria Math" w:hAnsi="Cambria Math" w:cs="Cambria Math"/>
          <w:i/>
          <w:iCs/>
        </w:rPr>
        <w:t>⎯</w:t>
      </w:r>
      <w:r w:rsidRPr="002E6FBB">
        <w:rPr>
          <w:i/>
          <w:iCs/>
        </w:rPr>
        <w:t xml:space="preserve"> to obtain the thermal resistance of each thermally homogeneous part of the component; </w:t>
      </w:r>
      <w:r w:rsidRPr="002E6FBB">
        <w:rPr>
          <w:rFonts w:ascii="Cambria Math" w:hAnsi="Cambria Math" w:cs="Cambria Math"/>
          <w:i/>
          <w:iCs/>
        </w:rPr>
        <w:t>⎯</w:t>
      </w:r>
      <w:r w:rsidRPr="002E6FBB">
        <w:rPr>
          <w:i/>
          <w:iCs/>
        </w:rPr>
        <w:t xml:space="preserve"> to combine these individual resistances so as to obtain the total thermal resistance of the component, including (where appropriate) the effect of surface resistances</w:t>
      </w:r>
      <w:r w:rsidR="00371C8C">
        <w:rPr>
          <w:i/>
          <w:iCs/>
        </w:rPr>
        <w:t>,</w:t>
      </w:r>
      <w:r>
        <w:t xml:space="preserve"> BS (2007)</w:t>
      </w:r>
      <w:r w:rsidR="00371C8C">
        <w:t>.</w:t>
      </w:r>
    </w:p>
    <w:p w14:paraId="165EA3CA" w14:textId="30D33F72" w:rsidR="00111648" w:rsidRDefault="00111648" w:rsidP="00111648">
      <w:pPr>
        <w:jc w:val="both"/>
      </w:pPr>
      <w:r w:rsidRPr="00950E6B">
        <w:lastRenderedPageBreak/>
        <w:t xml:space="preserve">Before </w:t>
      </w:r>
      <w:r>
        <w:t xml:space="preserve">adopting </w:t>
      </w:r>
      <w:r w:rsidR="00C651A9">
        <w:t xml:space="preserve">fabric </w:t>
      </w:r>
      <w:r w:rsidR="00FE0A6B" w:rsidRPr="00950E6B">
        <w:t>enhancements,</w:t>
      </w:r>
      <w:r w:rsidRPr="00950E6B">
        <w:t xml:space="preserve"> it is imperative to </w:t>
      </w:r>
      <w:r>
        <w:t xml:space="preserve">prevent unintended consequences. </w:t>
      </w:r>
      <w:r w:rsidR="00FE0A6B">
        <w:t>RICS</w:t>
      </w:r>
      <w:r>
        <w:t xml:space="preserve"> writes, </w:t>
      </w:r>
      <w:r w:rsidRPr="00A510FA">
        <w:rPr>
          <w:i/>
          <w:iCs/>
        </w:rPr>
        <w:t>what we're doing in a lot of cases, is trapping the moisture in as well as the heat, so we're creating warm, humid homes rather than warm, dry homes. There is a balance to be struck, because we have to intervene in a way that doesn’t undermine the functioning of the building</w:t>
      </w:r>
      <w:r w:rsidR="00443485">
        <w:t>,</w:t>
      </w:r>
      <w:r>
        <w:t xml:space="preserve"> RICS (2022)</w:t>
      </w:r>
      <w:r w:rsidR="00443485">
        <w:t>.</w:t>
      </w:r>
    </w:p>
    <w:p w14:paraId="3AA8A6E3" w14:textId="0F7657D8" w:rsidR="005A748E" w:rsidRPr="00D3506E" w:rsidRDefault="002D2855" w:rsidP="00D3506E">
      <w:pPr>
        <w:pStyle w:val="Heading1"/>
        <w:rPr>
          <w:sz w:val="24"/>
          <w:szCs w:val="24"/>
        </w:rPr>
      </w:pPr>
      <w:bookmarkStart w:id="41" w:name="_Toc106877325"/>
      <w:r w:rsidRPr="00D3506E">
        <w:rPr>
          <w:sz w:val="24"/>
          <w:szCs w:val="24"/>
        </w:rPr>
        <w:t>3.</w:t>
      </w:r>
      <w:r w:rsidR="006E7DD5">
        <w:rPr>
          <w:sz w:val="24"/>
          <w:szCs w:val="24"/>
        </w:rPr>
        <w:t>3</w:t>
      </w:r>
      <w:r w:rsidRPr="00D3506E">
        <w:rPr>
          <w:sz w:val="24"/>
          <w:szCs w:val="24"/>
        </w:rPr>
        <w:t xml:space="preserve"> </w:t>
      </w:r>
      <w:r w:rsidR="00C34DA6" w:rsidRPr="00D3506E">
        <w:rPr>
          <w:sz w:val="24"/>
          <w:szCs w:val="24"/>
        </w:rPr>
        <w:t>Intervention</w:t>
      </w:r>
      <w:r w:rsidR="009E34B5">
        <w:rPr>
          <w:sz w:val="24"/>
          <w:szCs w:val="24"/>
        </w:rPr>
        <w:t>s-</w:t>
      </w:r>
      <w:r w:rsidR="005A748E" w:rsidRPr="00D3506E">
        <w:rPr>
          <w:sz w:val="24"/>
          <w:szCs w:val="24"/>
        </w:rPr>
        <w:t xml:space="preserve"> </w:t>
      </w:r>
      <w:r w:rsidR="00587E47" w:rsidRPr="00D3506E">
        <w:rPr>
          <w:sz w:val="24"/>
          <w:szCs w:val="24"/>
        </w:rPr>
        <w:t>decarbonisation</w:t>
      </w:r>
      <w:bookmarkEnd w:id="41"/>
    </w:p>
    <w:p w14:paraId="25BC7166" w14:textId="0770DE42" w:rsidR="00827E81" w:rsidRDefault="002D2855" w:rsidP="00D47311">
      <w:pPr>
        <w:pStyle w:val="Heading1"/>
        <w:rPr>
          <w:sz w:val="24"/>
          <w:szCs w:val="24"/>
        </w:rPr>
      </w:pPr>
      <w:bookmarkStart w:id="42" w:name="_Toc106877326"/>
      <w:r w:rsidRPr="00D47311">
        <w:rPr>
          <w:sz w:val="24"/>
          <w:szCs w:val="24"/>
        </w:rPr>
        <w:t>3.</w:t>
      </w:r>
      <w:r w:rsidR="006E7DD5">
        <w:rPr>
          <w:sz w:val="24"/>
          <w:szCs w:val="24"/>
        </w:rPr>
        <w:t>3</w:t>
      </w:r>
      <w:r w:rsidRPr="00D47311">
        <w:rPr>
          <w:sz w:val="24"/>
          <w:szCs w:val="24"/>
        </w:rPr>
        <w:t xml:space="preserve">.1 </w:t>
      </w:r>
      <w:r w:rsidR="005A748E" w:rsidRPr="00D47311">
        <w:rPr>
          <w:sz w:val="24"/>
          <w:szCs w:val="24"/>
        </w:rPr>
        <w:t>S</w:t>
      </w:r>
      <w:r w:rsidR="001E4FFE" w:rsidRPr="00D47311">
        <w:rPr>
          <w:sz w:val="24"/>
          <w:szCs w:val="24"/>
        </w:rPr>
        <w:t>pace heating</w:t>
      </w:r>
      <w:r w:rsidR="00254837" w:rsidRPr="00D47311">
        <w:rPr>
          <w:b/>
          <w:bCs/>
          <w:sz w:val="24"/>
          <w:szCs w:val="24"/>
        </w:rPr>
        <w:t xml:space="preserve"> </w:t>
      </w:r>
      <w:r w:rsidR="00254837" w:rsidRPr="00D47311">
        <w:rPr>
          <w:sz w:val="24"/>
          <w:szCs w:val="24"/>
        </w:rPr>
        <w:t>(main building and staff restaurant)</w:t>
      </w:r>
      <w:bookmarkEnd w:id="42"/>
    </w:p>
    <w:p w14:paraId="03BA68A3" w14:textId="77777777" w:rsidR="00583BCA" w:rsidRDefault="00583BCA" w:rsidP="00583BCA">
      <w:pPr>
        <w:jc w:val="both"/>
      </w:pPr>
      <w:r w:rsidRPr="00D07188">
        <w:rPr>
          <w:i/>
          <w:iCs/>
        </w:rPr>
        <w:t>Air source heat pumps may be used to extract heat either from outside air or from ventilation exhaust air. When outside air is used as a heat source, the COP tends to decline as the air temperature drops</w:t>
      </w:r>
      <w:r>
        <w:t xml:space="preserve">. </w:t>
      </w:r>
      <w:r w:rsidRPr="00574E92">
        <w:rPr>
          <w:i/>
          <w:iCs/>
        </w:rPr>
        <w:t>COP is a measure of efficiency, a COP of 3.5 being roughly equivalent to an efficiency of 350%; i.e. inputting one unit of electricity provides 3.5 units of heat output</w:t>
      </w:r>
      <w:r>
        <w:t>,</w:t>
      </w:r>
      <w:r w:rsidRPr="00574E92">
        <w:t xml:space="preserve"> </w:t>
      </w:r>
      <w:r>
        <w:t>CIBSE (2009).</w:t>
      </w:r>
    </w:p>
    <w:p w14:paraId="7581774F" w14:textId="67DC30BF" w:rsidR="00CA6950" w:rsidRDefault="00A537A0" w:rsidP="0051147D">
      <w:pPr>
        <w:jc w:val="both"/>
      </w:pPr>
      <w:r>
        <w:t>Proposal to r</w:t>
      </w:r>
      <w:r w:rsidR="00A47D71">
        <w:t>eplace the existing gas condensing boilers and decarbonise</w:t>
      </w:r>
      <w:r w:rsidR="005447DA">
        <w:t>,</w:t>
      </w:r>
      <w:r w:rsidR="00A47D71">
        <w:t xml:space="preserve"> using new air source heat pumps (ASHP) systems </w:t>
      </w:r>
      <w:r w:rsidR="005447DA">
        <w:t>on</w:t>
      </w:r>
      <w:r w:rsidR="00A47D71">
        <w:t xml:space="preserve"> a like for like basis, supplementing the existing biomass boiler. </w:t>
      </w:r>
    </w:p>
    <w:p w14:paraId="2EB0B451" w14:textId="43AD94C2" w:rsidR="00456537" w:rsidRDefault="00A47D71" w:rsidP="0051147D">
      <w:pPr>
        <w:jc w:val="both"/>
      </w:pPr>
      <w:r>
        <w:t>The ASHP</w:t>
      </w:r>
      <w:r w:rsidR="00456537">
        <w:t>`s</w:t>
      </w:r>
      <w:r>
        <w:t xml:space="preserve"> can charge,</w:t>
      </w:r>
      <w:r w:rsidR="005650A2">
        <w:t xml:space="preserve"> </w:t>
      </w:r>
      <w:r>
        <w:t xml:space="preserve">the existing 11,000l thermal stores, along with the biomass </w:t>
      </w:r>
      <w:r w:rsidR="00456537">
        <w:t xml:space="preserve">boiler </w:t>
      </w:r>
      <w:r>
        <w:t>continuing to provide heat for the</w:t>
      </w:r>
      <w:r w:rsidR="00815982">
        <w:t xml:space="preserve"> site</w:t>
      </w:r>
      <w:r>
        <w:t xml:space="preserve"> baseload.</w:t>
      </w:r>
      <w:r w:rsidR="009B0CC0">
        <w:t xml:space="preserve"> </w:t>
      </w:r>
      <w:r w:rsidR="008A39C3">
        <w:t xml:space="preserve"> Th</w:t>
      </w:r>
      <w:r w:rsidR="00374ABA">
        <w:t>e</w:t>
      </w:r>
      <w:r w:rsidR="008A39C3">
        <w:t xml:space="preserve"> proposal is not</w:t>
      </w:r>
      <w:r w:rsidR="00374ABA">
        <w:t xml:space="preserve"> </w:t>
      </w:r>
      <w:r w:rsidR="008A39C3">
        <w:t xml:space="preserve">ignoring </w:t>
      </w:r>
      <w:r w:rsidR="00FF26F2">
        <w:t xml:space="preserve">industry </w:t>
      </w:r>
      <w:r w:rsidR="008A39C3">
        <w:t xml:space="preserve">concerns </w:t>
      </w:r>
      <w:r w:rsidR="00FF26F2">
        <w:t>regarding</w:t>
      </w:r>
      <w:r w:rsidR="008A39C3">
        <w:t xml:space="preserve"> the credibility of bio</w:t>
      </w:r>
      <w:r w:rsidR="00FA4F26">
        <w:t>mass</w:t>
      </w:r>
      <w:r w:rsidR="009764B4">
        <w:t xml:space="preserve"> and </w:t>
      </w:r>
      <w:r w:rsidR="00FA4F26">
        <w:t xml:space="preserve">its claimed </w:t>
      </w:r>
      <w:r w:rsidR="009764B4">
        <w:t xml:space="preserve">carbon </w:t>
      </w:r>
      <w:r w:rsidR="00FA4F26">
        <w:t>neutrality</w:t>
      </w:r>
      <w:r w:rsidR="007D44D4">
        <w:t>, instead it is acknowledging</w:t>
      </w:r>
      <w:r w:rsidR="00427656">
        <w:t xml:space="preserve"> </w:t>
      </w:r>
      <w:r w:rsidR="006106C2">
        <w:t>the</w:t>
      </w:r>
      <w:r w:rsidR="00D058B7">
        <w:t xml:space="preserve"> carbon </w:t>
      </w:r>
      <w:r w:rsidR="00657222">
        <w:t>impact of</w:t>
      </w:r>
      <w:r w:rsidR="00D058B7">
        <w:t xml:space="preserve"> its replacement </w:t>
      </w:r>
      <w:r w:rsidR="00660312" w:rsidRPr="007D44D4">
        <w:rPr>
          <w:i/>
          <w:iCs/>
        </w:rPr>
        <w:t>(CO</w:t>
      </w:r>
      <w:r w:rsidR="00660312" w:rsidRPr="007D44D4">
        <w:rPr>
          <w:i/>
          <w:iCs/>
          <w:vertAlign w:val="superscript"/>
        </w:rPr>
        <w:t>2</w:t>
      </w:r>
      <w:r w:rsidR="00660312" w:rsidRPr="007D44D4">
        <w:rPr>
          <w:i/>
          <w:iCs/>
        </w:rPr>
        <w:t xml:space="preserve"> emissions </w:t>
      </w:r>
      <w:r w:rsidR="007D44D4">
        <w:rPr>
          <w:i/>
          <w:iCs/>
        </w:rPr>
        <w:t>created</w:t>
      </w:r>
      <w:r w:rsidR="00660312" w:rsidRPr="007D44D4">
        <w:rPr>
          <w:i/>
          <w:iCs/>
        </w:rPr>
        <w:t xml:space="preserve"> </w:t>
      </w:r>
      <w:r w:rsidR="00456537">
        <w:rPr>
          <w:i/>
          <w:iCs/>
        </w:rPr>
        <w:t xml:space="preserve">from </w:t>
      </w:r>
      <w:r w:rsidR="00660312" w:rsidRPr="007D44D4">
        <w:rPr>
          <w:i/>
          <w:iCs/>
        </w:rPr>
        <w:t>manufacture and installation</w:t>
      </w:r>
      <w:r w:rsidR="007D44D4">
        <w:rPr>
          <w:i/>
          <w:iCs/>
        </w:rPr>
        <w:t xml:space="preserve">, </w:t>
      </w:r>
      <w:r w:rsidR="00152B53">
        <w:rPr>
          <w:i/>
          <w:iCs/>
        </w:rPr>
        <w:t>likewise,</w:t>
      </w:r>
      <w:r w:rsidR="007D44D4">
        <w:rPr>
          <w:i/>
          <w:iCs/>
        </w:rPr>
        <w:t xml:space="preserve"> are not ignored</w:t>
      </w:r>
      <w:r w:rsidR="00660312">
        <w:t>)</w:t>
      </w:r>
      <w:r w:rsidR="007D44D4">
        <w:t>.</w:t>
      </w:r>
      <w:r w:rsidR="00D058B7">
        <w:t xml:space="preserve"> </w:t>
      </w:r>
    </w:p>
    <w:p w14:paraId="0AD00444" w14:textId="760752BD" w:rsidR="001E4FFE" w:rsidRDefault="004A5F4D" w:rsidP="0051147D">
      <w:pPr>
        <w:jc w:val="both"/>
      </w:pPr>
      <w:r>
        <w:t>The b</w:t>
      </w:r>
      <w:r w:rsidR="007D44D4">
        <w:t xml:space="preserve">iomass </w:t>
      </w:r>
      <w:r w:rsidR="00CA6950">
        <w:t xml:space="preserve">boiler </w:t>
      </w:r>
      <w:r w:rsidR="00657222">
        <w:t xml:space="preserve">replacement </w:t>
      </w:r>
      <w:r w:rsidR="0043298D">
        <w:t>should be delayed until the end of its working life.</w:t>
      </w:r>
    </w:p>
    <w:p w14:paraId="46C05E69" w14:textId="69450B45" w:rsidR="001E7E1E" w:rsidRPr="00C317CD" w:rsidRDefault="001E7E1E" w:rsidP="00C317CD">
      <w:pPr>
        <w:jc w:val="both"/>
        <w:rPr>
          <w:b/>
          <w:bCs/>
        </w:rPr>
      </w:pPr>
      <w:bookmarkStart w:id="43" w:name="_Hlk106621704"/>
      <w:r w:rsidRPr="00756550">
        <w:rPr>
          <w:b/>
          <w:bCs/>
          <w:sz w:val="18"/>
          <w:szCs w:val="18"/>
        </w:rPr>
        <w:t>Picture</w:t>
      </w:r>
      <w:r w:rsidR="00756550" w:rsidRPr="00756550">
        <w:rPr>
          <w:b/>
          <w:bCs/>
          <w:sz w:val="18"/>
          <w:szCs w:val="18"/>
        </w:rPr>
        <w:t xml:space="preserve"> </w:t>
      </w:r>
      <w:r w:rsidR="00160DE6">
        <w:rPr>
          <w:b/>
          <w:bCs/>
          <w:sz w:val="18"/>
          <w:szCs w:val="18"/>
        </w:rPr>
        <w:t>4</w:t>
      </w:r>
      <w:r w:rsidR="00756550" w:rsidRPr="00756550">
        <w:rPr>
          <w:b/>
          <w:bCs/>
          <w:sz w:val="18"/>
          <w:szCs w:val="18"/>
        </w:rPr>
        <w:t>:</w:t>
      </w:r>
      <w:r w:rsidRPr="001E7E1E">
        <w:rPr>
          <w:b/>
          <w:bCs/>
          <w:sz w:val="18"/>
          <w:szCs w:val="18"/>
        </w:rPr>
        <w:t xml:space="preserve"> </w:t>
      </w:r>
      <w:r w:rsidR="00A34917">
        <w:rPr>
          <w:sz w:val="18"/>
          <w:szCs w:val="18"/>
        </w:rPr>
        <w:t>Mitsubishi m</w:t>
      </w:r>
      <w:r w:rsidRPr="001E7E1E">
        <w:rPr>
          <w:sz w:val="18"/>
          <w:szCs w:val="18"/>
        </w:rPr>
        <w:t>onobloc</w:t>
      </w:r>
      <w:r w:rsidR="003D7483">
        <w:rPr>
          <w:sz w:val="18"/>
          <w:szCs w:val="18"/>
        </w:rPr>
        <w:t>-</w:t>
      </w:r>
      <w:r w:rsidRPr="001E7E1E">
        <w:rPr>
          <w:sz w:val="18"/>
          <w:szCs w:val="18"/>
        </w:rPr>
        <w:t xml:space="preserve"> </w:t>
      </w:r>
      <w:r>
        <w:rPr>
          <w:sz w:val="18"/>
          <w:szCs w:val="18"/>
        </w:rPr>
        <w:t>a</w:t>
      </w:r>
      <w:r w:rsidRPr="001E7E1E">
        <w:rPr>
          <w:sz w:val="18"/>
          <w:szCs w:val="18"/>
        </w:rPr>
        <w:t xml:space="preserve">ir </w:t>
      </w:r>
      <w:r>
        <w:rPr>
          <w:sz w:val="18"/>
          <w:szCs w:val="18"/>
        </w:rPr>
        <w:t>s</w:t>
      </w:r>
      <w:r w:rsidRPr="001E7E1E">
        <w:rPr>
          <w:sz w:val="18"/>
          <w:szCs w:val="18"/>
        </w:rPr>
        <w:t xml:space="preserve">ource </w:t>
      </w:r>
      <w:r>
        <w:rPr>
          <w:sz w:val="18"/>
          <w:szCs w:val="18"/>
        </w:rPr>
        <w:t>h</w:t>
      </w:r>
      <w:r w:rsidRPr="001E7E1E">
        <w:rPr>
          <w:sz w:val="18"/>
          <w:szCs w:val="18"/>
        </w:rPr>
        <w:t xml:space="preserve">eat </w:t>
      </w:r>
      <w:r>
        <w:rPr>
          <w:sz w:val="18"/>
          <w:szCs w:val="18"/>
        </w:rPr>
        <w:t>p</w:t>
      </w:r>
      <w:r w:rsidRPr="001E7E1E">
        <w:rPr>
          <w:sz w:val="18"/>
          <w:szCs w:val="18"/>
        </w:rPr>
        <w:t>ump</w:t>
      </w:r>
    </w:p>
    <w:bookmarkEnd w:id="43"/>
    <w:p w14:paraId="080182AF" w14:textId="3B87D335" w:rsidR="00331F7D" w:rsidRDefault="00331F7D" w:rsidP="0051147D">
      <w:pPr>
        <w:jc w:val="both"/>
        <w:rPr>
          <w:b/>
          <w:bCs/>
        </w:rPr>
      </w:pPr>
    </w:p>
    <w:p w14:paraId="7DAF5248" w14:textId="77777777" w:rsidR="00C317CD" w:rsidRDefault="00384080" w:rsidP="00C317CD">
      <w:pPr>
        <w:jc w:val="center"/>
        <w:rPr>
          <w:b/>
          <w:bCs/>
          <w:sz w:val="18"/>
          <w:szCs w:val="18"/>
        </w:rPr>
      </w:pPr>
      <w:r>
        <w:rPr>
          <w:b/>
          <w:bCs/>
          <w:noProof/>
        </w:rPr>
        <w:drawing>
          <wp:inline distT="0" distB="0" distL="0" distR="0" wp14:anchorId="70D2992F" wp14:editId="2DB1E09E">
            <wp:extent cx="2673246" cy="2466552"/>
            <wp:effectExtent l="76200" t="38100" r="70485" b="124460"/>
            <wp:docPr id="5" name="Picture 5" descr="A picture containing indoo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whit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675687" cy="2468805"/>
                    </a:xfrm>
                    <a:prstGeom prst="rect">
                      <a:avLst/>
                    </a:prstGeom>
                    <a:effectLst>
                      <a:outerShdw blurRad="76200" dist="50800" dir="5400000" algn="ctr" rotWithShape="0">
                        <a:srgbClr val="000000">
                          <a:alpha val="43137"/>
                        </a:srgbClr>
                      </a:outerShdw>
                    </a:effectLst>
                  </pic:spPr>
                </pic:pic>
              </a:graphicData>
            </a:graphic>
          </wp:inline>
        </w:drawing>
      </w:r>
    </w:p>
    <w:p w14:paraId="3F40ACF4" w14:textId="1A34FBDF" w:rsidR="001E7E1E" w:rsidRPr="00C317CD" w:rsidRDefault="001E7E1E" w:rsidP="00C317CD">
      <w:pPr>
        <w:jc w:val="right"/>
        <w:rPr>
          <w:b/>
          <w:bCs/>
        </w:rPr>
      </w:pPr>
      <w:r w:rsidRPr="00384080">
        <w:rPr>
          <w:b/>
          <w:bCs/>
          <w:sz w:val="18"/>
          <w:szCs w:val="18"/>
        </w:rPr>
        <w:t>Sou</w:t>
      </w:r>
      <w:r w:rsidR="00384080" w:rsidRPr="00384080">
        <w:rPr>
          <w:b/>
          <w:bCs/>
          <w:sz w:val="18"/>
          <w:szCs w:val="18"/>
        </w:rPr>
        <w:t>r</w:t>
      </w:r>
      <w:r w:rsidRPr="00384080">
        <w:rPr>
          <w:b/>
          <w:bCs/>
          <w:sz w:val="18"/>
          <w:szCs w:val="18"/>
        </w:rPr>
        <w:t>ce</w:t>
      </w:r>
      <w:r w:rsidRPr="001E7E1E">
        <w:rPr>
          <w:sz w:val="18"/>
          <w:szCs w:val="18"/>
        </w:rPr>
        <w:t>:</w:t>
      </w:r>
      <w:r w:rsidRPr="001E7E1E">
        <w:rPr>
          <w:b/>
          <w:bCs/>
          <w:sz w:val="18"/>
          <w:szCs w:val="18"/>
        </w:rPr>
        <w:t xml:space="preserve"> </w:t>
      </w:r>
      <w:r>
        <w:rPr>
          <w:sz w:val="18"/>
          <w:szCs w:val="18"/>
        </w:rPr>
        <w:t>Mitsu</w:t>
      </w:r>
      <w:r w:rsidR="00384080">
        <w:rPr>
          <w:sz w:val="18"/>
          <w:szCs w:val="18"/>
        </w:rPr>
        <w:t>bishi</w:t>
      </w:r>
      <w:r>
        <w:rPr>
          <w:sz w:val="18"/>
          <w:szCs w:val="18"/>
        </w:rPr>
        <w:t xml:space="preserve"> (2022)</w:t>
      </w:r>
    </w:p>
    <w:p w14:paraId="46F850CD" w14:textId="55AC90C0" w:rsidR="001E7E1E" w:rsidRDefault="00A4521C" w:rsidP="0051147D">
      <w:pPr>
        <w:jc w:val="both"/>
      </w:pPr>
      <w:r w:rsidRPr="00A4521C">
        <w:t xml:space="preserve">The above Mitsubishi </w:t>
      </w:r>
      <w:r w:rsidR="007660A1" w:rsidRPr="00A4521C">
        <w:t xml:space="preserve">unit </w:t>
      </w:r>
      <w:r w:rsidR="007660A1">
        <w:t>is</w:t>
      </w:r>
      <w:r w:rsidR="00456537">
        <w:t xml:space="preserve"> </w:t>
      </w:r>
      <w:r w:rsidRPr="00A4521C">
        <w:t>668k</w:t>
      </w:r>
      <w:r w:rsidR="00FA475B">
        <w:t>W</w:t>
      </w:r>
      <w:r w:rsidRPr="00A4521C">
        <w:t xml:space="preserve">, </w:t>
      </w:r>
      <w:r w:rsidR="00FE337C">
        <w:t xml:space="preserve">a minimum of </w:t>
      </w:r>
      <w:r w:rsidR="00456537">
        <w:t>4</w:t>
      </w:r>
      <w:r w:rsidRPr="00A4521C">
        <w:t xml:space="preserve"> would need to be installed</w:t>
      </w:r>
      <w:r w:rsidR="00456537">
        <w:t>,</w:t>
      </w:r>
      <w:r w:rsidRPr="00A4521C">
        <w:t xml:space="preserve"> to replace </w:t>
      </w:r>
      <w:r w:rsidR="00B24027" w:rsidRPr="00A4521C">
        <w:t xml:space="preserve">the </w:t>
      </w:r>
      <w:r w:rsidR="00456537">
        <w:t xml:space="preserve">2 x </w:t>
      </w:r>
      <w:r w:rsidR="00672512">
        <w:t xml:space="preserve">1,300kW </w:t>
      </w:r>
      <w:r w:rsidRPr="00A4521C">
        <w:t>gas condensing boilers</w:t>
      </w:r>
      <w:r w:rsidR="008265A4">
        <w:t>.</w:t>
      </w:r>
    </w:p>
    <w:p w14:paraId="32C119F0" w14:textId="300F3094" w:rsidR="00D46324" w:rsidRPr="00D47311" w:rsidRDefault="002D2855" w:rsidP="00D47311">
      <w:pPr>
        <w:pStyle w:val="Heading1"/>
        <w:rPr>
          <w:sz w:val="24"/>
          <w:szCs w:val="24"/>
        </w:rPr>
      </w:pPr>
      <w:bookmarkStart w:id="44" w:name="_Toc106877327"/>
      <w:r w:rsidRPr="00D47311">
        <w:rPr>
          <w:sz w:val="24"/>
          <w:szCs w:val="24"/>
        </w:rPr>
        <w:t>3.</w:t>
      </w:r>
      <w:r w:rsidR="006E7DD5">
        <w:rPr>
          <w:sz w:val="24"/>
          <w:szCs w:val="24"/>
        </w:rPr>
        <w:t>3</w:t>
      </w:r>
      <w:r w:rsidRPr="00D47311">
        <w:rPr>
          <w:sz w:val="24"/>
          <w:szCs w:val="24"/>
        </w:rPr>
        <w:t xml:space="preserve">.2 </w:t>
      </w:r>
      <w:r w:rsidR="001759AE" w:rsidRPr="00D47311">
        <w:rPr>
          <w:sz w:val="24"/>
          <w:szCs w:val="24"/>
        </w:rPr>
        <w:t xml:space="preserve">Solar </w:t>
      </w:r>
      <w:r w:rsidR="00B5528E" w:rsidRPr="00D47311">
        <w:rPr>
          <w:sz w:val="24"/>
          <w:szCs w:val="24"/>
        </w:rPr>
        <w:t>photovoltaic array</w:t>
      </w:r>
      <w:bookmarkEnd w:id="44"/>
    </w:p>
    <w:p w14:paraId="581D3695" w14:textId="007086B2" w:rsidR="00B5528E" w:rsidRDefault="00B5528E" w:rsidP="00C317CD">
      <w:pPr>
        <w:autoSpaceDE w:val="0"/>
        <w:autoSpaceDN w:val="0"/>
        <w:adjustRightInd w:val="0"/>
        <w:jc w:val="both"/>
      </w:pPr>
      <w:r w:rsidRPr="00B5528E">
        <w:rPr>
          <w:i/>
          <w:iCs/>
        </w:rPr>
        <w:t>Photovoltaic (</w:t>
      </w:r>
      <w:r w:rsidR="008265A4">
        <w:rPr>
          <w:i/>
          <w:iCs/>
        </w:rPr>
        <w:t>PV</w:t>
      </w:r>
      <w:r w:rsidRPr="00B5528E">
        <w:rPr>
          <w:i/>
          <w:iCs/>
        </w:rPr>
        <w:t>) systems convert energy from the sun into electricity through semiconductor cells</w:t>
      </w:r>
      <w:r w:rsidR="008265A4">
        <w:rPr>
          <w:i/>
          <w:iCs/>
        </w:rPr>
        <w:t>,</w:t>
      </w:r>
      <w:r>
        <w:t xml:space="preserve"> CIBSE (2009)</w:t>
      </w:r>
      <w:r w:rsidR="00D451B5">
        <w:t>.</w:t>
      </w:r>
    </w:p>
    <w:p w14:paraId="09599F77" w14:textId="0A351CD1" w:rsidR="004A72C9" w:rsidRDefault="000F5423" w:rsidP="004A72C9">
      <w:pPr>
        <w:autoSpaceDE w:val="0"/>
        <w:autoSpaceDN w:val="0"/>
        <w:adjustRightInd w:val="0"/>
        <w:jc w:val="both"/>
      </w:pPr>
      <w:r>
        <w:lastRenderedPageBreak/>
        <w:t>T</w:t>
      </w:r>
      <w:r w:rsidR="004A72C9">
        <w:t>he orientation of the solar PV could face southeast/southwest</w:t>
      </w:r>
      <w:r>
        <w:t xml:space="preserve">, as </w:t>
      </w:r>
      <w:r w:rsidR="00575C48">
        <w:t>panels will be</w:t>
      </w:r>
      <w:r>
        <w:t xml:space="preserve"> </w:t>
      </w:r>
      <w:r w:rsidR="008265A4">
        <w:t>portable</w:t>
      </w:r>
      <w:r w:rsidR="00575C48">
        <w:t>.</w:t>
      </w:r>
    </w:p>
    <w:p w14:paraId="63402670" w14:textId="4EE7D0D0" w:rsidR="001B33FD" w:rsidRDefault="001B33FD" w:rsidP="001B33FD">
      <w:pPr>
        <w:autoSpaceDE w:val="0"/>
        <w:autoSpaceDN w:val="0"/>
        <w:adjustRightInd w:val="0"/>
        <w:jc w:val="both"/>
      </w:pPr>
      <w:r>
        <w:t xml:space="preserve">Monocrystalline silicon are the most efficient solar cells but the highest cost. </w:t>
      </w:r>
      <w:r w:rsidRPr="001B5C75">
        <w:rPr>
          <w:i/>
          <w:iCs/>
        </w:rPr>
        <w:t>A single monocrystalline PV cell (100 cm</w:t>
      </w:r>
      <w:r w:rsidRPr="0026182E">
        <w:rPr>
          <w:i/>
          <w:iCs/>
          <w:vertAlign w:val="superscript"/>
        </w:rPr>
        <w:t>2</w:t>
      </w:r>
      <w:r w:rsidRPr="001B5C75">
        <w:rPr>
          <w:i/>
          <w:iCs/>
        </w:rPr>
        <w:t xml:space="preserve">) typically produces a voltage of about 0.5 volts at a current of up to 3 amps, i.e. a peak power of about 1.5 Wp. A number of cells, typically 36 or 72, are connected in series to form a module that produces a higher, more useful, voltage than a single cell, </w:t>
      </w:r>
      <w:r>
        <w:t>according to</w:t>
      </w:r>
      <w:r w:rsidR="00D451B5">
        <w:t>,</w:t>
      </w:r>
      <w:r>
        <w:t xml:space="preserve"> CIBSE (2009)</w:t>
      </w:r>
      <w:r w:rsidR="0026182E">
        <w:t>.</w:t>
      </w:r>
    </w:p>
    <w:p w14:paraId="2F961108" w14:textId="1A6EB31B" w:rsidR="007747BA" w:rsidRDefault="00021D02" w:rsidP="007747BA">
      <w:pPr>
        <w:autoSpaceDE w:val="0"/>
        <w:autoSpaceDN w:val="0"/>
        <w:adjustRightInd w:val="0"/>
        <w:jc w:val="both"/>
      </w:pPr>
      <w:r>
        <w:t>T</w:t>
      </w:r>
      <w:r w:rsidR="00467360">
        <w:t xml:space="preserve">he main building and repository roof has a large </w:t>
      </w:r>
      <w:r w:rsidR="002F7C98">
        <w:t xml:space="preserve">flat </w:t>
      </w:r>
      <w:r w:rsidR="00467360">
        <w:t>area</w:t>
      </w:r>
      <w:r w:rsidR="002F7C98">
        <w:t>,</w:t>
      </w:r>
      <w:r w:rsidR="00467360">
        <w:t xml:space="preserve"> circa 6,000m</w:t>
      </w:r>
      <w:r w:rsidR="00467360" w:rsidRPr="00A657FD">
        <w:rPr>
          <w:vertAlign w:val="superscript"/>
        </w:rPr>
        <w:t>2</w:t>
      </w:r>
      <w:r w:rsidR="00467360">
        <w:t>, however this includes areas obstructed or shaded</w:t>
      </w:r>
      <w:r w:rsidR="0065086B">
        <w:t>,</w:t>
      </w:r>
      <w:r w:rsidR="00467360">
        <w:t xml:space="preserve"> making them unsuitable for solar PV. </w:t>
      </w:r>
    </w:p>
    <w:p w14:paraId="1A14F1A8" w14:textId="52D25702" w:rsidR="007747BA" w:rsidRDefault="007747BA" w:rsidP="007747BA">
      <w:pPr>
        <w:autoSpaceDE w:val="0"/>
        <w:autoSpaceDN w:val="0"/>
        <w:adjustRightInd w:val="0"/>
        <w:jc w:val="both"/>
      </w:pPr>
      <w:r>
        <w:t xml:space="preserve">A PV system will yield maximum output during summer months, therefore, to identify whether </w:t>
      </w:r>
      <w:r w:rsidR="0065086B">
        <w:t>all</w:t>
      </w:r>
      <w:r>
        <w:t xml:space="preserve"> the electricity generated by a new PV array will be used on site (giving maximum value by off-setting purchased daytime tariff electricity).</w:t>
      </w:r>
      <w:r w:rsidRPr="00D51B72">
        <w:t xml:space="preserve"> </w:t>
      </w:r>
    </w:p>
    <w:p w14:paraId="0481D1F7" w14:textId="6D9CCBCE" w:rsidR="008C497A" w:rsidRDefault="00F55E79" w:rsidP="00C317CD">
      <w:pPr>
        <w:autoSpaceDE w:val="0"/>
        <w:autoSpaceDN w:val="0"/>
        <w:adjustRightInd w:val="0"/>
        <w:jc w:val="both"/>
      </w:pPr>
      <w:r>
        <w:t>It is estimated there is space for a 300kWp solar array, circa 1,</w:t>
      </w:r>
      <w:r w:rsidR="0074267F">
        <w:t>2</w:t>
      </w:r>
      <w:r>
        <w:t>00</w:t>
      </w:r>
      <w:r w:rsidR="00535039">
        <w:t xml:space="preserve"> panels</w:t>
      </w:r>
      <w:r w:rsidR="00C5636C">
        <w:t xml:space="preserve">. This </w:t>
      </w:r>
      <w:r w:rsidR="00982D6A">
        <w:t>indicates</w:t>
      </w:r>
      <w:r w:rsidR="00C5636C">
        <w:t xml:space="preserve"> there is not sufficient</w:t>
      </w:r>
      <w:r w:rsidR="006E4B6D">
        <w:t xml:space="preserve"> generation to cover the </w:t>
      </w:r>
      <w:r w:rsidR="00C27672">
        <w:t xml:space="preserve">full </w:t>
      </w:r>
      <w:r w:rsidR="005D2B96">
        <w:t>electrical building load</w:t>
      </w:r>
      <w:r w:rsidR="00C27672">
        <w:t xml:space="preserve">, </w:t>
      </w:r>
      <w:r w:rsidR="00195F3C">
        <w:t xml:space="preserve">especially </w:t>
      </w:r>
      <w:r w:rsidR="00877755">
        <w:t xml:space="preserve">during the winter </w:t>
      </w:r>
      <w:r w:rsidR="00195F3C">
        <w:t xml:space="preserve">when </w:t>
      </w:r>
      <w:r w:rsidR="008C497A">
        <w:t xml:space="preserve">the electrical demand </w:t>
      </w:r>
      <w:r w:rsidR="0003603C">
        <w:t>will</w:t>
      </w:r>
      <w:r w:rsidR="008C497A">
        <w:t xml:space="preserve"> ris</w:t>
      </w:r>
      <w:r w:rsidR="0003603C">
        <w:t>e</w:t>
      </w:r>
      <w:r w:rsidR="008C497A">
        <w:t xml:space="preserve"> in other areas</w:t>
      </w:r>
      <w:r w:rsidR="0003603C">
        <w:t>,</w:t>
      </w:r>
      <w:r w:rsidR="008C497A">
        <w:t xml:space="preserve"> due to the avoidance of natural gas.</w:t>
      </w:r>
    </w:p>
    <w:p w14:paraId="3D9D63F8" w14:textId="69445837" w:rsidR="001B102D" w:rsidRDefault="0051377A" w:rsidP="00C317CD">
      <w:pPr>
        <w:autoSpaceDE w:val="0"/>
        <w:autoSpaceDN w:val="0"/>
        <w:adjustRightInd w:val="0"/>
        <w:jc w:val="both"/>
        <w:rPr>
          <w:b/>
          <w:bCs/>
          <w:sz w:val="18"/>
          <w:szCs w:val="18"/>
        </w:rPr>
      </w:pPr>
      <w:r>
        <w:t>B</w:t>
      </w:r>
      <w:r w:rsidR="008C497A">
        <w:t>attery storage</w:t>
      </w:r>
      <w:r w:rsidR="00587E47">
        <w:t xml:space="preserve"> from PV</w:t>
      </w:r>
      <w:r w:rsidR="00C17F83">
        <w:t xml:space="preserve"> and </w:t>
      </w:r>
      <w:r w:rsidR="00A5150A">
        <w:t xml:space="preserve">ambitions to export to </w:t>
      </w:r>
      <w:r w:rsidR="00C17F83">
        <w:t>the national grid,</w:t>
      </w:r>
      <w:r>
        <w:t xml:space="preserve"> should be a consideration in later intervention phases.</w:t>
      </w:r>
    </w:p>
    <w:p w14:paraId="3EC1865F" w14:textId="3AA036FA" w:rsidR="007A570D" w:rsidRPr="00C317CD" w:rsidRDefault="007A570D" w:rsidP="00C317CD">
      <w:pPr>
        <w:autoSpaceDE w:val="0"/>
        <w:autoSpaceDN w:val="0"/>
        <w:adjustRightInd w:val="0"/>
        <w:jc w:val="both"/>
      </w:pPr>
      <w:r w:rsidRPr="007A570D">
        <w:rPr>
          <w:b/>
          <w:bCs/>
          <w:sz w:val="18"/>
          <w:szCs w:val="18"/>
        </w:rPr>
        <w:t>Picture</w:t>
      </w:r>
      <w:r w:rsidR="00756550">
        <w:rPr>
          <w:b/>
          <w:bCs/>
          <w:sz w:val="18"/>
          <w:szCs w:val="18"/>
        </w:rPr>
        <w:t xml:space="preserve"> </w:t>
      </w:r>
      <w:r w:rsidR="00160DE6">
        <w:rPr>
          <w:b/>
          <w:bCs/>
          <w:sz w:val="18"/>
          <w:szCs w:val="18"/>
        </w:rPr>
        <w:t>5</w:t>
      </w:r>
      <w:r w:rsidR="00756550">
        <w:rPr>
          <w:b/>
          <w:bCs/>
          <w:sz w:val="18"/>
          <w:szCs w:val="18"/>
        </w:rPr>
        <w:t>:</w:t>
      </w:r>
      <w:r w:rsidRPr="001E7E1E">
        <w:rPr>
          <w:b/>
          <w:bCs/>
          <w:sz w:val="18"/>
          <w:szCs w:val="18"/>
        </w:rPr>
        <w:t xml:space="preserve"> </w:t>
      </w:r>
      <w:r>
        <w:rPr>
          <w:sz w:val="18"/>
          <w:szCs w:val="18"/>
        </w:rPr>
        <w:t>Case study roof</w:t>
      </w:r>
    </w:p>
    <w:p w14:paraId="034EBA59" w14:textId="296019C1" w:rsidR="009127B7" w:rsidRDefault="00A71C61" w:rsidP="00BA38F8">
      <w:pPr>
        <w:autoSpaceDE w:val="0"/>
        <w:autoSpaceDN w:val="0"/>
        <w:adjustRightInd w:val="0"/>
        <w:jc w:val="center"/>
      </w:pPr>
      <w:r>
        <w:rPr>
          <w:noProof/>
        </w:rPr>
        <w:drawing>
          <wp:inline distT="0" distB="0" distL="0" distR="0" wp14:anchorId="66C8D242" wp14:editId="09D70E96">
            <wp:extent cx="5547917" cy="3515238"/>
            <wp:effectExtent l="76200" t="38100" r="72390" b="142875"/>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05176" cy="3551518"/>
                    </a:xfrm>
                    <a:prstGeom prst="rect">
                      <a:avLst/>
                    </a:prstGeom>
                    <a:effectLst>
                      <a:outerShdw blurRad="76200" dist="50800" dir="5400000" algn="ctr" rotWithShape="0">
                        <a:srgbClr val="000000">
                          <a:alpha val="43137"/>
                        </a:srgbClr>
                      </a:outerShdw>
                    </a:effectLst>
                  </pic:spPr>
                </pic:pic>
              </a:graphicData>
            </a:graphic>
          </wp:inline>
        </w:drawing>
      </w:r>
    </w:p>
    <w:p w14:paraId="18C7E638" w14:textId="6E88833F" w:rsidR="007A570D" w:rsidRDefault="007A570D" w:rsidP="00BA38F8">
      <w:pPr>
        <w:autoSpaceDE w:val="0"/>
        <w:autoSpaceDN w:val="0"/>
        <w:adjustRightInd w:val="0"/>
        <w:jc w:val="right"/>
        <w:rPr>
          <w:sz w:val="18"/>
          <w:szCs w:val="18"/>
        </w:rPr>
      </w:pPr>
      <w:r w:rsidRPr="00BA38F8">
        <w:rPr>
          <w:b/>
          <w:bCs/>
          <w:sz w:val="18"/>
          <w:szCs w:val="18"/>
        </w:rPr>
        <w:t>Source:</w:t>
      </w:r>
      <w:r>
        <w:rPr>
          <w:sz w:val="18"/>
          <w:szCs w:val="18"/>
        </w:rPr>
        <w:t xml:space="preserve"> </w:t>
      </w:r>
      <w:r w:rsidR="00BA38F8">
        <w:rPr>
          <w:sz w:val="18"/>
          <w:szCs w:val="18"/>
        </w:rPr>
        <w:t>Google</w:t>
      </w:r>
      <w:r>
        <w:rPr>
          <w:sz w:val="18"/>
          <w:szCs w:val="18"/>
        </w:rPr>
        <w:t xml:space="preserve"> (2022)</w:t>
      </w:r>
    </w:p>
    <w:p w14:paraId="062006D2" w14:textId="15B24E61" w:rsidR="00C635DB" w:rsidRDefault="00C635DB" w:rsidP="00BA38F8">
      <w:pPr>
        <w:autoSpaceDE w:val="0"/>
        <w:autoSpaceDN w:val="0"/>
        <w:adjustRightInd w:val="0"/>
        <w:jc w:val="right"/>
        <w:rPr>
          <w:sz w:val="18"/>
          <w:szCs w:val="18"/>
        </w:rPr>
      </w:pPr>
    </w:p>
    <w:p w14:paraId="5A009738" w14:textId="20D238F8" w:rsidR="005032B5" w:rsidRPr="00D47311" w:rsidRDefault="002D2855" w:rsidP="00D47311">
      <w:pPr>
        <w:pStyle w:val="Heading1"/>
        <w:rPr>
          <w:sz w:val="24"/>
          <w:szCs w:val="24"/>
        </w:rPr>
      </w:pPr>
      <w:bookmarkStart w:id="45" w:name="_Toc106877328"/>
      <w:r w:rsidRPr="00D47311">
        <w:rPr>
          <w:sz w:val="24"/>
          <w:szCs w:val="24"/>
        </w:rPr>
        <w:t>3.</w:t>
      </w:r>
      <w:r w:rsidR="006E7DD5">
        <w:rPr>
          <w:sz w:val="24"/>
          <w:szCs w:val="24"/>
        </w:rPr>
        <w:t>3</w:t>
      </w:r>
      <w:r w:rsidRPr="00D47311">
        <w:rPr>
          <w:sz w:val="24"/>
          <w:szCs w:val="24"/>
        </w:rPr>
        <w:t xml:space="preserve">.3 </w:t>
      </w:r>
      <w:r w:rsidR="00E329F0" w:rsidRPr="00D47311">
        <w:rPr>
          <w:sz w:val="24"/>
          <w:szCs w:val="24"/>
        </w:rPr>
        <w:t>Mechanical ventilation with heat recovery</w:t>
      </w:r>
      <w:r w:rsidR="00591EAB" w:rsidRPr="00D47311">
        <w:rPr>
          <w:sz w:val="24"/>
          <w:szCs w:val="24"/>
        </w:rPr>
        <w:t xml:space="preserve"> (MVHR)</w:t>
      </w:r>
      <w:bookmarkEnd w:id="45"/>
    </w:p>
    <w:p w14:paraId="565A7DAF" w14:textId="61589A11" w:rsidR="00E329F0" w:rsidRPr="00E65BF3" w:rsidRDefault="00E329F0" w:rsidP="005032B5">
      <w:pPr>
        <w:jc w:val="both"/>
        <w:rPr>
          <w:b/>
          <w:bCs/>
        </w:rPr>
      </w:pPr>
      <w:r w:rsidRPr="00535CE7">
        <w:rPr>
          <w:i/>
          <w:iCs/>
        </w:rPr>
        <w:t>A central unit contains a supply fan, an extract fan, a plate heat exchanger and filters to protect the other components from clogging</w:t>
      </w:r>
      <w:r w:rsidR="001344E0">
        <w:rPr>
          <w:i/>
          <w:iCs/>
        </w:rPr>
        <w:t>,</w:t>
      </w:r>
      <w:r w:rsidR="00535CE7">
        <w:t xml:space="preserve"> BRSIA (2017)</w:t>
      </w:r>
      <w:r w:rsidR="001344E0">
        <w:t>.</w:t>
      </w:r>
    </w:p>
    <w:p w14:paraId="03568600" w14:textId="38F4A602" w:rsidR="00422132" w:rsidRDefault="007F3E51" w:rsidP="00A67491">
      <w:pPr>
        <w:autoSpaceDE w:val="0"/>
        <w:autoSpaceDN w:val="0"/>
        <w:adjustRightInd w:val="0"/>
        <w:jc w:val="both"/>
      </w:pPr>
      <w:r>
        <w:t>One</w:t>
      </w:r>
      <w:r w:rsidR="00A14004">
        <w:t xml:space="preserve"> </w:t>
      </w:r>
      <w:r w:rsidR="00CA3B9D">
        <w:t xml:space="preserve">legacy server farm </w:t>
      </w:r>
      <w:r>
        <w:t xml:space="preserve">will remain </w:t>
      </w:r>
      <w:r w:rsidR="00CA3B9D">
        <w:t>on site</w:t>
      </w:r>
      <w:r>
        <w:t xml:space="preserve">, as all other server farms are migrating to the cloud. </w:t>
      </w:r>
      <w:r w:rsidR="00CA3B9D">
        <w:t xml:space="preserve"> </w:t>
      </w:r>
      <w:r w:rsidR="00422132">
        <w:t xml:space="preserve"> </w:t>
      </w:r>
      <w:r>
        <w:t xml:space="preserve"> </w:t>
      </w:r>
    </w:p>
    <w:p w14:paraId="0A1861C8" w14:textId="5487C7F3" w:rsidR="009651D6" w:rsidRDefault="00EA1BCB" w:rsidP="00A67491">
      <w:pPr>
        <w:autoSpaceDE w:val="0"/>
        <w:autoSpaceDN w:val="0"/>
        <w:adjustRightInd w:val="0"/>
        <w:jc w:val="both"/>
      </w:pPr>
      <w:r>
        <w:lastRenderedPageBreak/>
        <w:t>The</w:t>
      </w:r>
      <w:r w:rsidR="007660A1">
        <w:t xml:space="preserve">re is opportunity </w:t>
      </w:r>
      <w:r>
        <w:t>for reducing the demand on the ASHP</w:t>
      </w:r>
      <w:r w:rsidR="00BD460E">
        <w:t xml:space="preserve"> within the legacy server farm</w:t>
      </w:r>
      <w:r w:rsidR="007660A1">
        <w:t>,</w:t>
      </w:r>
      <w:r>
        <w:t xml:space="preserve"> by the movement of heat from the server rooms to other cooler areas of the building, such as the adjacent</w:t>
      </w:r>
      <w:r w:rsidR="00FF2CCC">
        <w:t>,</w:t>
      </w:r>
      <w:r>
        <w:t xml:space="preserve"> </w:t>
      </w:r>
      <w:r w:rsidR="00FF2CCC">
        <w:t xml:space="preserve">unheated </w:t>
      </w:r>
      <w:r w:rsidR="00CA6244">
        <w:t>r</w:t>
      </w:r>
      <w:r>
        <w:t>epository</w:t>
      </w:r>
      <w:r w:rsidR="0095504D">
        <w:t>.</w:t>
      </w:r>
      <w:r>
        <w:t xml:space="preserve"> </w:t>
      </w:r>
      <w:r w:rsidR="00BD460E">
        <w:t>S</w:t>
      </w:r>
      <w:r>
        <w:t>erver rooms require consistency of air quality and humidity, it is therefore not viable to extract air from the server rooms and replace with outside air, as strict humidity control will be compromised.</w:t>
      </w:r>
    </w:p>
    <w:p w14:paraId="7878A0FD" w14:textId="27831453" w:rsidR="00514837" w:rsidRPr="0095504D" w:rsidRDefault="00EA1BCB" w:rsidP="00A14004">
      <w:pPr>
        <w:autoSpaceDE w:val="0"/>
        <w:autoSpaceDN w:val="0"/>
        <w:adjustRightInd w:val="0"/>
        <w:jc w:val="both"/>
      </w:pPr>
      <w:r>
        <w:t>However, if air was extracted from the server rooms, recirculated through a heat exchanger such as a heat recovery unit before return</w:t>
      </w:r>
      <w:r w:rsidR="002300EC">
        <w:t>ing</w:t>
      </w:r>
      <w:r>
        <w:t xml:space="preserve"> to the server room, then humidity levels will not be affected. </w:t>
      </w:r>
      <w:r w:rsidR="001E345B">
        <w:t>D</w:t>
      </w:r>
      <w:r>
        <w:t xml:space="preserve">ue to </w:t>
      </w:r>
      <w:r w:rsidR="00CA4B7F">
        <w:t>proximity</w:t>
      </w:r>
      <w:r>
        <w:t xml:space="preserve"> to an unheated internal area</w:t>
      </w:r>
      <w:r w:rsidR="00447579">
        <w:t>,</w:t>
      </w:r>
      <w:r>
        <w:t xml:space="preserve"> where cooler air c</w:t>
      </w:r>
      <w:r w:rsidR="00447579">
        <w:t>an</w:t>
      </w:r>
      <w:r>
        <w:t xml:space="preserve"> be drawn from</w:t>
      </w:r>
      <w:r w:rsidR="001E345B">
        <w:t>, this is an option</w:t>
      </w:r>
      <w:r w:rsidR="00681C0B">
        <w:t>. Areas in scope:</w:t>
      </w:r>
    </w:p>
    <w:p w14:paraId="1D035E91" w14:textId="0E48F752" w:rsidR="00514837" w:rsidRDefault="00514837" w:rsidP="00514837">
      <w:pPr>
        <w:autoSpaceDE w:val="0"/>
        <w:autoSpaceDN w:val="0"/>
        <w:adjustRightInd w:val="0"/>
      </w:pPr>
      <w:r>
        <w:rPr>
          <w:b/>
          <w:bCs/>
          <w:sz w:val="18"/>
          <w:szCs w:val="18"/>
        </w:rPr>
        <w:t>Picture</w:t>
      </w:r>
      <w:r w:rsidR="00F93CB2">
        <w:rPr>
          <w:b/>
          <w:bCs/>
          <w:sz w:val="18"/>
          <w:szCs w:val="18"/>
        </w:rPr>
        <w:t xml:space="preserve"> </w:t>
      </w:r>
      <w:r w:rsidR="00160DE6">
        <w:rPr>
          <w:b/>
          <w:bCs/>
          <w:sz w:val="18"/>
          <w:szCs w:val="18"/>
        </w:rPr>
        <w:t>6</w:t>
      </w:r>
      <w:r w:rsidR="00F93CB2">
        <w:rPr>
          <w:b/>
          <w:bCs/>
          <w:sz w:val="18"/>
          <w:szCs w:val="18"/>
        </w:rPr>
        <w:t xml:space="preserve">: </w:t>
      </w:r>
      <w:r w:rsidRPr="00514837">
        <w:rPr>
          <w:sz w:val="18"/>
          <w:szCs w:val="18"/>
        </w:rPr>
        <w:t>Server farm proximity to repository</w:t>
      </w:r>
    </w:p>
    <w:p w14:paraId="5360CD34" w14:textId="2B86B181" w:rsidR="002300EC" w:rsidRDefault="00514837" w:rsidP="00160DE6">
      <w:pPr>
        <w:autoSpaceDE w:val="0"/>
        <w:autoSpaceDN w:val="0"/>
        <w:adjustRightInd w:val="0"/>
        <w:jc w:val="center"/>
      </w:pPr>
      <w:r>
        <w:rPr>
          <w:noProof/>
        </w:rPr>
        <w:drawing>
          <wp:inline distT="0" distB="0" distL="0" distR="0" wp14:anchorId="41B42AC6" wp14:editId="6F70A47F">
            <wp:extent cx="4453995" cy="3394778"/>
            <wp:effectExtent l="76200" t="38100" r="80010" b="12954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486718" cy="3419719"/>
                    </a:xfrm>
                    <a:prstGeom prst="rect">
                      <a:avLst/>
                    </a:prstGeom>
                    <a:effectLst>
                      <a:outerShdw blurRad="76200" dist="50800" dir="5400000" algn="ctr" rotWithShape="0">
                        <a:srgbClr val="000000">
                          <a:alpha val="43137"/>
                        </a:srgbClr>
                      </a:outerShdw>
                    </a:effectLst>
                  </pic:spPr>
                </pic:pic>
              </a:graphicData>
            </a:graphic>
          </wp:inline>
        </w:drawing>
      </w:r>
    </w:p>
    <w:p w14:paraId="69547DF3" w14:textId="2409F9ED" w:rsidR="00514837" w:rsidRDefault="00514837" w:rsidP="00514837">
      <w:pPr>
        <w:autoSpaceDE w:val="0"/>
        <w:autoSpaceDN w:val="0"/>
        <w:adjustRightInd w:val="0"/>
        <w:jc w:val="right"/>
      </w:pPr>
      <w:r>
        <w:rPr>
          <w:b/>
          <w:bCs/>
          <w:sz w:val="18"/>
          <w:szCs w:val="18"/>
        </w:rPr>
        <w:t>S</w:t>
      </w:r>
      <w:r w:rsidRPr="00BA38F8">
        <w:rPr>
          <w:b/>
          <w:bCs/>
          <w:sz w:val="18"/>
          <w:szCs w:val="18"/>
        </w:rPr>
        <w:t>ource:</w:t>
      </w:r>
      <w:r>
        <w:rPr>
          <w:sz w:val="18"/>
          <w:szCs w:val="18"/>
        </w:rPr>
        <w:t xml:space="preserve"> Google (2022)</w:t>
      </w:r>
    </w:p>
    <w:p w14:paraId="48F014EE" w14:textId="0A083BB5" w:rsidR="0056257D" w:rsidRDefault="00E41302" w:rsidP="00A67491">
      <w:pPr>
        <w:autoSpaceDE w:val="0"/>
        <w:autoSpaceDN w:val="0"/>
        <w:adjustRightInd w:val="0"/>
        <w:jc w:val="both"/>
      </w:pPr>
      <w:r>
        <w:t>The system will</w:t>
      </w:r>
      <w:r w:rsidR="00EA1BCB">
        <w:t xml:space="preserve"> not deliver heating savings </w:t>
      </w:r>
      <w:r w:rsidR="00417A5D">
        <w:t>because</w:t>
      </w:r>
      <w:r w:rsidR="00EA1BCB">
        <w:t xml:space="preserve"> the repository </w:t>
      </w:r>
      <w:r w:rsidR="00417A5D">
        <w:t>space</w:t>
      </w:r>
      <w:r w:rsidR="00EA1BCB">
        <w:t xml:space="preserve"> i</w:t>
      </w:r>
      <w:r w:rsidR="0018334C">
        <w:t>s</w:t>
      </w:r>
      <w:r w:rsidR="00EA1BCB">
        <w:t xml:space="preserve"> </w:t>
      </w:r>
      <w:r w:rsidR="0018334C">
        <w:t xml:space="preserve">not </w:t>
      </w:r>
      <w:r w:rsidR="00EA1BCB">
        <w:t>heated</w:t>
      </w:r>
      <w:r w:rsidR="00A23A2F">
        <w:t xml:space="preserve"> for occupancy.</w:t>
      </w:r>
      <w:r w:rsidR="00EA1BCB">
        <w:t xml:space="preserve"> </w:t>
      </w:r>
      <w:r w:rsidR="00A23A2F">
        <w:t>F</w:t>
      </w:r>
      <w:r w:rsidR="0064095E">
        <w:t>inancial</w:t>
      </w:r>
      <w:r w:rsidR="00EA1BCB">
        <w:t xml:space="preserve"> savings </w:t>
      </w:r>
      <w:r w:rsidR="00A23A2F">
        <w:t>will</w:t>
      </w:r>
      <w:r w:rsidR="00EA1BCB">
        <w:t xml:space="preserve"> be achieved by </w:t>
      </w:r>
      <w:r w:rsidR="00FA56D2">
        <w:t>the reduction</w:t>
      </w:r>
      <w:r w:rsidR="00EA1BCB">
        <w:t xml:space="preserve"> </w:t>
      </w:r>
      <w:r w:rsidR="00FA56D2">
        <w:t>of</w:t>
      </w:r>
      <w:r w:rsidR="00EA1BCB">
        <w:t xml:space="preserve"> electricity consumption</w:t>
      </w:r>
      <w:r w:rsidR="00FA56D2">
        <w:t>.</w:t>
      </w:r>
    </w:p>
    <w:p w14:paraId="4AB26541" w14:textId="6757625C" w:rsidR="009715E7" w:rsidRDefault="00B90D69" w:rsidP="00A67491">
      <w:pPr>
        <w:autoSpaceDE w:val="0"/>
        <w:autoSpaceDN w:val="0"/>
        <w:adjustRightInd w:val="0"/>
        <w:jc w:val="both"/>
      </w:pPr>
      <w:r w:rsidRPr="00E3162B">
        <w:rPr>
          <w:i/>
          <w:iCs/>
        </w:rPr>
        <w:t>Because the maximum cooling requirement usually coincides with maximum outside temperature, free cooling is unlikely to reduce the peak cooling load or size of chiller. However, it can reduce the running hours of the chiller</w:t>
      </w:r>
      <w:r w:rsidR="001344E0">
        <w:rPr>
          <w:i/>
          <w:iCs/>
        </w:rPr>
        <w:t>,</w:t>
      </w:r>
      <w:r>
        <w:t xml:space="preserve"> CIBSE</w:t>
      </w:r>
      <w:r w:rsidR="00E3162B">
        <w:t xml:space="preserve"> (2012</w:t>
      </w:r>
      <w:r w:rsidR="0064095E">
        <w:t>).</w:t>
      </w:r>
      <w:r w:rsidR="00FA4B6A">
        <w:t xml:space="preserve"> Therefore, the resilience and duty of the </w:t>
      </w:r>
      <w:r w:rsidR="00A23A2F">
        <w:t>a</w:t>
      </w:r>
      <w:r w:rsidR="00FA4B6A">
        <w:t>ir condition</w:t>
      </w:r>
      <w:r w:rsidR="00A23A2F">
        <w:t>ing</w:t>
      </w:r>
      <w:r w:rsidR="00FA4B6A">
        <w:t xml:space="preserve"> system will be </w:t>
      </w:r>
      <w:r w:rsidR="00A23A2F">
        <w:t>strengthened</w:t>
      </w:r>
      <w:r w:rsidR="00FA4B6A">
        <w:t>.</w:t>
      </w:r>
    </w:p>
    <w:p w14:paraId="6069D7EA" w14:textId="2F157EF1" w:rsidR="009F2179" w:rsidRDefault="002D2855" w:rsidP="00D47311">
      <w:pPr>
        <w:pStyle w:val="Heading1"/>
        <w:rPr>
          <w:sz w:val="24"/>
          <w:szCs w:val="24"/>
        </w:rPr>
      </w:pPr>
      <w:bookmarkStart w:id="46" w:name="_Toc106877329"/>
      <w:r w:rsidRPr="00D47311">
        <w:rPr>
          <w:sz w:val="24"/>
          <w:szCs w:val="24"/>
        </w:rPr>
        <w:t>3.</w:t>
      </w:r>
      <w:r w:rsidR="006E7DD5">
        <w:rPr>
          <w:sz w:val="24"/>
          <w:szCs w:val="24"/>
        </w:rPr>
        <w:t>3</w:t>
      </w:r>
      <w:r w:rsidRPr="00D47311">
        <w:rPr>
          <w:sz w:val="24"/>
          <w:szCs w:val="24"/>
        </w:rPr>
        <w:t xml:space="preserve">.4 </w:t>
      </w:r>
      <w:r w:rsidR="009F2179" w:rsidRPr="00D47311">
        <w:rPr>
          <w:sz w:val="24"/>
          <w:szCs w:val="24"/>
        </w:rPr>
        <w:t xml:space="preserve">LED </w:t>
      </w:r>
      <w:r w:rsidR="009F3111">
        <w:rPr>
          <w:sz w:val="24"/>
          <w:szCs w:val="24"/>
        </w:rPr>
        <w:t>l</w:t>
      </w:r>
      <w:r w:rsidR="009F2179" w:rsidRPr="00D47311">
        <w:rPr>
          <w:sz w:val="24"/>
          <w:szCs w:val="24"/>
        </w:rPr>
        <w:t>ighting</w:t>
      </w:r>
      <w:bookmarkEnd w:id="46"/>
    </w:p>
    <w:p w14:paraId="109A6019" w14:textId="15D53C3B" w:rsidR="005903F6" w:rsidRDefault="005903F6" w:rsidP="0051147D">
      <w:pPr>
        <w:jc w:val="both"/>
      </w:pPr>
      <w:r w:rsidRPr="005903F6">
        <w:rPr>
          <w:i/>
          <w:iCs/>
        </w:rPr>
        <w:t>In an LED lamp, an electrical current is passed across semiconductor material (usually silicon). As electrons migrate between charged atoms in the semiconductor, photons of light are released</w:t>
      </w:r>
      <w:r>
        <w:t>, EST (2016)</w:t>
      </w:r>
    </w:p>
    <w:p w14:paraId="368679B9" w14:textId="0926CE90" w:rsidR="009F2179" w:rsidRDefault="009F2179" w:rsidP="0051147D">
      <w:pPr>
        <w:jc w:val="both"/>
      </w:pPr>
      <w:r>
        <w:t xml:space="preserve">40% of the </w:t>
      </w:r>
      <w:r w:rsidR="00443208">
        <w:t>building</w:t>
      </w:r>
      <w:r>
        <w:t xml:space="preserve"> uses florescent </w:t>
      </w:r>
      <w:r w:rsidR="00B930A9">
        <w:t xml:space="preserve">72W </w:t>
      </w:r>
      <w:r>
        <w:t>T</w:t>
      </w:r>
      <w:r w:rsidR="007A668C">
        <w:t>8</w:t>
      </w:r>
      <w:r>
        <w:t xml:space="preserve"> </w:t>
      </w:r>
      <w:r w:rsidR="001D3ADF">
        <w:t>luminaires,</w:t>
      </w:r>
      <w:r w:rsidR="007A668C">
        <w:t xml:space="preserve"> </w:t>
      </w:r>
      <w:r w:rsidR="00400042">
        <w:t xml:space="preserve">this </w:t>
      </w:r>
      <w:r w:rsidR="00B87B33">
        <w:t xml:space="preserve">equates to circa </w:t>
      </w:r>
      <w:r w:rsidR="001D3ADF">
        <w:t>500 units.</w:t>
      </w:r>
    </w:p>
    <w:p w14:paraId="31A0B122" w14:textId="55DA24B5" w:rsidR="007A668C" w:rsidRDefault="00B930A9" w:rsidP="0051147D">
      <w:pPr>
        <w:jc w:val="both"/>
      </w:pPr>
      <w:r>
        <w:lastRenderedPageBreak/>
        <w:t>The proposed</w:t>
      </w:r>
      <w:r w:rsidR="0047787D">
        <w:t xml:space="preserve"> replacement</w:t>
      </w:r>
      <w:r w:rsidR="007A668C">
        <w:t xml:space="preserve"> </w:t>
      </w:r>
      <w:r>
        <w:t xml:space="preserve">is a 30W LED recessed luminaire, </w:t>
      </w:r>
      <w:r w:rsidR="003051EB">
        <w:t>plug</w:t>
      </w:r>
      <w:r w:rsidR="00201CE6">
        <w:t>ging</w:t>
      </w:r>
      <w:r w:rsidR="003051EB">
        <w:t xml:space="preserve"> into the </w:t>
      </w:r>
      <w:r w:rsidR="0047787D">
        <w:t>current</w:t>
      </w:r>
      <w:r w:rsidR="003051EB">
        <w:t xml:space="preserve"> lighting </w:t>
      </w:r>
      <w:r w:rsidR="00B50DA4">
        <w:t xml:space="preserve">control </w:t>
      </w:r>
      <w:r w:rsidR="003051EB">
        <w:t>system</w:t>
      </w:r>
      <w:r w:rsidR="0047787D">
        <w:t>. Noting i</w:t>
      </w:r>
      <w:r w:rsidR="003051EB">
        <w:t xml:space="preserve">n parallel with the </w:t>
      </w:r>
      <w:r w:rsidR="007F59FB">
        <w:t xml:space="preserve">replacement </w:t>
      </w:r>
      <w:r w:rsidR="0047787D">
        <w:t>`</w:t>
      </w:r>
      <w:r w:rsidR="0047787D" w:rsidRPr="0047787D">
        <w:rPr>
          <w:i/>
          <w:iCs/>
        </w:rPr>
        <w:t>like for like`</w:t>
      </w:r>
      <w:r w:rsidR="0047787D">
        <w:t xml:space="preserve"> </w:t>
      </w:r>
      <w:r w:rsidR="007F59FB">
        <w:t xml:space="preserve">energy savings, further savings would be realised through occupancy sensing, daylight savings </w:t>
      </w:r>
      <w:r w:rsidR="0030782A">
        <w:t>etc.</w:t>
      </w:r>
      <w:r w:rsidR="0030782A">
        <w:tab/>
      </w:r>
    </w:p>
    <w:p w14:paraId="2CBF1683" w14:textId="5C4DFCC1" w:rsidR="00175793" w:rsidRDefault="00175793" w:rsidP="0051147D">
      <w:pPr>
        <w:jc w:val="both"/>
      </w:pPr>
      <w:r w:rsidRPr="00FE7D62">
        <w:rPr>
          <w:i/>
          <w:iCs/>
        </w:rPr>
        <w:t>LED lighting is the most efficient type of lighting system currently available</w:t>
      </w:r>
      <w:r w:rsidR="00FE7D62">
        <w:t>, EST (2016)</w:t>
      </w:r>
    </w:p>
    <w:p w14:paraId="21686389" w14:textId="5D50F275" w:rsidR="001835E7" w:rsidRPr="00D47311" w:rsidRDefault="00C719FD" w:rsidP="00D47311">
      <w:pPr>
        <w:pStyle w:val="Heading1"/>
        <w:rPr>
          <w:sz w:val="24"/>
          <w:szCs w:val="24"/>
        </w:rPr>
      </w:pPr>
      <w:bookmarkStart w:id="47" w:name="_Toc106877330"/>
      <w:r w:rsidRPr="00D47311">
        <w:rPr>
          <w:sz w:val="24"/>
          <w:szCs w:val="24"/>
        </w:rPr>
        <w:t>3.</w:t>
      </w:r>
      <w:r w:rsidR="006E7DD5">
        <w:rPr>
          <w:sz w:val="24"/>
          <w:szCs w:val="24"/>
        </w:rPr>
        <w:t>4</w:t>
      </w:r>
      <w:r w:rsidRPr="00D47311">
        <w:rPr>
          <w:sz w:val="24"/>
          <w:szCs w:val="24"/>
        </w:rPr>
        <w:t xml:space="preserve"> </w:t>
      </w:r>
      <w:r w:rsidR="001835E7" w:rsidRPr="00D47311">
        <w:rPr>
          <w:sz w:val="24"/>
          <w:szCs w:val="24"/>
        </w:rPr>
        <w:t>Impact of</w:t>
      </w:r>
      <w:r w:rsidR="00B70D82" w:rsidRPr="00D47311">
        <w:rPr>
          <w:sz w:val="24"/>
          <w:szCs w:val="24"/>
        </w:rPr>
        <w:t xml:space="preserve"> </w:t>
      </w:r>
      <w:r w:rsidR="00B23D06" w:rsidRPr="00D47311">
        <w:rPr>
          <w:sz w:val="24"/>
          <w:szCs w:val="24"/>
        </w:rPr>
        <w:t xml:space="preserve">phase 1 </w:t>
      </w:r>
      <w:r w:rsidR="00873850">
        <w:rPr>
          <w:sz w:val="24"/>
          <w:szCs w:val="24"/>
        </w:rPr>
        <w:t>–</w:t>
      </w:r>
      <w:r w:rsidR="00D47311">
        <w:rPr>
          <w:sz w:val="24"/>
          <w:szCs w:val="24"/>
        </w:rPr>
        <w:t xml:space="preserve"> </w:t>
      </w:r>
      <w:r w:rsidR="00B70D82" w:rsidRPr="00D47311">
        <w:rPr>
          <w:sz w:val="24"/>
          <w:szCs w:val="24"/>
        </w:rPr>
        <w:t>N</w:t>
      </w:r>
      <w:r w:rsidR="00873850">
        <w:rPr>
          <w:sz w:val="24"/>
          <w:szCs w:val="24"/>
        </w:rPr>
        <w:t>et Zero</w:t>
      </w:r>
      <w:r w:rsidR="001835E7" w:rsidRPr="00D47311">
        <w:rPr>
          <w:sz w:val="24"/>
          <w:szCs w:val="24"/>
        </w:rPr>
        <w:t xml:space="preserve"> interve</w:t>
      </w:r>
      <w:r w:rsidR="004F5523" w:rsidRPr="00D47311">
        <w:rPr>
          <w:sz w:val="24"/>
          <w:szCs w:val="24"/>
        </w:rPr>
        <w:t>ntions</w:t>
      </w:r>
      <w:bookmarkEnd w:id="47"/>
    </w:p>
    <w:p w14:paraId="57387E64" w14:textId="60C6F71D" w:rsidR="004F5523" w:rsidRDefault="004F5523" w:rsidP="00674AAA">
      <w:pPr>
        <w:autoSpaceDE w:val="0"/>
        <w:autoSpaceDN w:val="0"/>
        <w:adjustRightInd w:val="0"/>
        <w:rPr>
          <w:b/>
          <w:bCs/>
        </w:rPr>
      </w:pPr>
      <w:r>
        <w:rPr>
          <w:b/>
          <w:bCs/>
          <w:sz w:val="18"/>
          <w:szCs w:val="18"/>
        </w:rPr>
        <w:t>Table</w:t>
      </w:r>
      <w:r w:rsidR="00F93CB2">
        <w:rPr>
          <w:b/>
          <w:bCs/>
          <w:sz w:val="18"/>
          <w:szCs w:val="18"/>
        </w:rPr>
        <w:t xml:space="preserve"> 6</w:t>
      </w:r>
      <w:r w:rsidRPr="00BA38F8">
        <w:rPr>
          <w:b/>
          <w:bCs/>
          <w:sz w:val="18"/>
          <w:szCs w:val="18"/>
        </w:rPr>
        <w:t>:</w:t>
      </w:r>
      <w:r>
        <w:rPr>
          <w:sz w:val="18"/>
          <w:szCs w:val="18"/>
        </w:rPr>
        <w:t xml:space="preserve"> Impact of </w:t>
      </w:r>
      <w:r w:rsidR="00B23D06">
        <w:rPr>
          <w:sz w:val="18"/>
          <w:szCs w:val="18"/>
        </w:rPr>
        <w:t xml:space="preserve">phase 1 </w:t>
      </w:r>
      <w:r>
        <w:rPr>
          <w:sz w:val="18"/>
          <w:szCs w:val="18"/>
        </w:rPr>
        <w:t>NZ Interventions</w:t>
      </w:r>
      <w:r w:rsidR="00377213">
        <w:rPr>
          <w:sz w:val="18"/>
          <w:szCs w:val="18"/>
        </w:rPr>
        <w:t xml:space="preserve"> per year</w:t>
      </w:r>
    </w:p>
    <w:p w14:paraId="230E8F0A" w14:textId="7AB42158" w:rsidR="00DB5D49" w:rsidRDefault="006426AC" w:rsidP="009A63E5">
      <w:pPr>
        <w:autoSpaceDE w:val="0"/>
        <w:autoSpaceDN w:val="0"/>
        <w:adjustRightInd w:val="0"/>
        <w:jc w:val="center"/>
        <w:rPr>
          <w:b/>
          <w:bCs/>
          <w:sz w:val="18"/>
          <w:szCs w:val="18"/>
        </w:rPr>
      </w:pPr>
      <w:r>
        <w:rPr>
          <w:b/>
          <w:bCs/>
          <w:noProof/>
          <w:sz w:val="18"/>
          <w:szCs w:val="18"/>
        </w:rPr>
        <w:drawing>
          <wp:inline distT="0" distB="0" distL="0" distR="0" wp14:anchorId="6B701DBC" wp14:editId="43F8DED3">
            <wp:extent cx="5683449" cy="4126230"/>
            <wp:effectExtent l="76200" t="38100" r="69850" b="140970"/>
            <wp:docPr id="42" name="Picture 42"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alendar&#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5690540" cy="4131378"/>
                    </a:xfrm>
                    <a:prstGeom prst="rect">
                      <a:avLst/>
                    </a:prstGeom>
                    <a:effectLst>
                      <a:outerShdw blurRad="76200" dist="50800" dir="5400000" algn="ctr" rotWithShape="0">
                        <a:srgbClr val="000000">
                          <a:alpha val="43137"/>
                        </a:srgbClr>
                      </a:outerShdw>
                    </a:effectLst>
                  </pic:spPr>
                </pic:pic>
              </a:graphicData>
            </a:graphic>
          </wp:inline>
        </w:drawing>
      </w:r>
    </w:p>
    <w:p w14:paraId="4C6486C4" w14:textId="00923938" w:rsidR="004F5523" w:rsidRDefault="004F5523" w:rsidP="006B6A58">
      <w:pPr>
        <w:autoSpaceDE w:val="0"/>
        <w:autoSpaceDN w:val="0"/>
        <w:adjustRightInd w:val="0"/>
        <w:jc w:val="right"/>
        <w:rPr>
          <w:sz w:val="18"/>
          <w:szCs w:val="18"/>
        </w:rPr>
      </w:pPr>
      <w:r>
        <w:rPr>
          <w:b/>
          <w:bCs/>
          <w:sz w:val="18"/>
          <w:szCs w:val="18"/>
        </w:rPr>
        <w:t>S</w:t>
      </w:r>
      <w:r w:rsidRPr="00BA38F8">
        <w:rPr>
          <w:b/>
          <w:bCs/>
          <w:sz w:val="18"/>
          <w:szCs w:val="18"/>
        </w:rPr>
        <w:t>ource:</w:t>
      </w:r>
      <w:r>
        <w:rPr>
          <w:sz w:val="18"/>
          <w:szCs w:val="18"/>
        </w:rPr>
        <w:t xml:space="preserve"> Leek (2022)</w:t>
      </w:r>
    </w:p>
    <w:p w14:paraId="6651E208" w14:textId="1E59F2F9" w:rsidR="00181097" w:rsidRPr="00C867AA" w:rsidRDefault="00C867AA" w:rsidP="00C867AA">
      <w:pPr>
        <w:pStyle w:val="Heading1"/>
        <w:rPr>
          <w:sz w:val="24"/>
          <w:szCs w:val="24"/>
        </w:rPr>
      </w:pPr>
      <w:bookmarkStart w:id="48" w:name="_Toc106877331"/>
      <w:r w:rsidRPr="00C867AA">
        <w:rPr>
          <w:sz w:val="24"/>
          <w:szCs w:val="24"/>
        </w:rPr>
        <w:t>3.</w:t>
      </w:r>
      <w:r w:rsidR="006E7DD5">
        <w:rPr>
          <w:sz w:val="24"/>
          <w:szCs w:val="24"/>
        </w:rPr>
        <w:t>4</w:t>
      </w:r>
      <w:r w:rsidRPr="00C867AA">
        <w:rPr>
          <w:sz w:val="24"/>
          <w:szCs w:val="24"/>
        </w:rPr>
        <w:t xml:space="preserve">.1 </w:t>
      </w:r>
      <w:r w:rsidR="00181097" w:rsidRPr="00C867AA">
        <w:rPr>
          <w:sz w:val="24"/>
          <w:szCs w:val="24"/>
        </w:rPr>
        <w:t>Commentary</w:t>
      </w:r>
      <w:bookmarkEnd w:id="48"/>
    </w:p>
    <w:p w14:paraId="4F07D558" w14:textId="3FF81F7D" w:rsidR="00C725E1" w:rsidRDefault="00C725E1" w:rsidP="00335251">
      <w:pPr>
        <w:pStyle w:val="ListParagraph"/>
        <w:numPr>
          <w:ilvl w:val="0"/>
          <w:numId w:val="39"/>
        </w:numPr>
        <w:autoSpaceDE w:val="0"/>
        <w:autoSpaceDN w:val="0"/>
        <w:adjustRightInd w:val="0"/>
        <w:jc w:val="both"/>
      </w:pPr>
      <w:r>
        <w:t xml:space="preserve">Future energy market </w:t>
      </w:r>
      <w:r w:rsidR="00DA2500">
        <w:t>prices</w:t>
      </w:r>
      <w:r>
        <w:t xml:space="preserve"> not factored into </w:t>
      </w:r>
      <w:r w:rsidR="00CF6730">
        <w:t>ROI</w:t>
      </w:r>
      <w:r w:rsidR="00B166EC">
        <w:t xml:space="preserve"> </w:t>
      </w:r>
      <w:r>
        <w:t xml:space="preserve">calculations. </w:t>
      </w:r>
    </w:p>
    <w:p w14:paraId="19028C11" w14:textId="262527C4" w:rsidR="00C31C07" w:rsidRDefault="00073448" w:rsidP="00335251">
      <w:pPr>
        <w:pStyle w:val="ListParagraph"/>
        <w:numPr>
          <w:ilvl w:val="0"/>
          <w:numId w:val="39"/>
        </w:numPr>
        <w:autoSpaceDE w:val="0"/>
        <w:autoSpaceDN w:val="0"/>
        <w:adjustRightInd w:val="0"/>
        <w:jc w:val="both"/>
      </w:pPr>
      <w:r>
        <w:t>P</w:t>
      </w:r>
      <w:r w:rsidR="00D16B04">
        <w:t xml:space="preserve">rioritised </w:t>
      </w:r>
      <w:r w:rsidR="002F4B49">
        <w:t>by</w:t>
      </w:r>
      <w:r w:rsidR="00D16B04">
        <w:t xml:space="preserve"> quickest payback, </w:t>
      </w:r>
      <w:r w:rsidR="00FE367B">
        <w:t>noting</w:t>
      </w:r>
      <w:r w:rsidR="00D16B04">
        <w:t xml:space="preserve"> dependencies </w:t>
      </w:r>
      <w:r w:rsidR="002C14CC">
        <w:t xml:space="preserve">on </w:t>
      </w:r>
      <w:r w:rsidR="00335251">
        <w:t xml:space="preserve">interventions, </w:t>
      </w:r>
      <w:r w:rsidR="003A5C67">
        <w:t xml:space="preserve">have </w:t>
      </w:r>
      <w:r>
        <w:t>been considered</w:t>
      </w:r>
      <w:r w:rsidR="003A5C67">
        <w:t>.</w:t>
      </w:r>
      <w:r w:rsidR="00C31C07">
        <w:t xml:space="preserve"> i.e., although the building fabric has a long </w:t>
      </w:r>
      <w:r>
        <w:t>payback,</w:t>
      </w:r>
      <w:r w:rsidR="00C31C07">
        <w:t xml:space="preserve"> it is critical for the </w:t>
      </w:r>
      <w:r>
        <w:t>success</w:t>
      </w:r>
      <w:r w:rsidR="00C31C07">
        <w:t xml:space="preserve"> of the ASHP</w:t>
      </w:r>
      <w:r w:rsidR="00335251">
        <w:t>`</w:t>
      </w:r>
      <w:r w:rsidR="006C69E3">
        <w:t>s, whose</w:t>
      </w:r>
      <w:r w:rsidR="00C31C07">
        <w:t xml:space="preserve"> temperature output is not comparable to gas.</w:t>
      </w:r>
    </w:p>
    <w:p w14:paraId="730EAE03" w14:textId="5402D7FC" w:rsidR="007670CA" w:rsidRDefault="007670CA" w:rsidP="00181097">
      <w:pPr>
        <w:pStyle w:val="ListParagraph"/>
        <w:numPr>
          <w:ilvl w:val="0"/>
          <w:numId w:val="39"/>
        </w:numPr>
        <w:autoSpaceDE w:val="0"/>
        <w:autoSpaceDN w:val="0"/>
        <w:adjustRightInd w:val="0"/>
      </w:pPr>
      <w:r>
        <w:t>Building fabric costs are significant</w:t>
      </w:r>
      <w:r w:rsidR="0019271A">
        <w:t xml:space="preserve"> versus </w:t>
      </w:r>
      <w:r w:rsidR="003C7649">
        <w:t>ROI.</w:t>
      </w:r>
    </w:p>
    <w:p w14:paraId="4AC350BF" w14:textId="5B441EE1" w:rsidR="00D16B04" w:rsidRDefault="00EE09D7" w:rsidP="00181097">
      <w:pPr>
        <w:pStyle w:val="ListParagraph"/>
        <w:numPr>
          <w:ilvl w:val="0"/>
          <w:numId w:val="39"/>
        </w:numPr>
        <w:autoSpaceDE w:val="0"/>
        <w:autoSpaceDN w:val="0"/>
        <w:adjustRightInd w:val="0"/>
      </w:pPr>
      <w:r>
        <w:t xml:space="preserve">Circa </w:t>
      </w:r>
      <w:r w:rsidR="006C69E3">
        <w:t>9.5</w:t>
      </w:r>
      <w:r w:rsidR="00D16B04">
        <w:t xml:space="preserve">m CapEx </w:t>
      </w:r>
      <w:r>
        <w:t xml:space="preserve">required </w:t>
      </w:r>
      <w:r w:rsidR="00D16B04">
        <w:t xml:space="preserve">to achieve potential </w:t>
      </w:r>
      <w:r w:rsidR="00325452">
        <w:t>334</w:t>
      </w:r>
      <w:r w:rsidR="00D16B04">
        <w:t xml:space="preserve"> </w:t>
      </w:r>
      <w:r w:rsidR="00D16B04" w:rsidRPr="00D16B04">
        <w:t>CO</w:t>
      </w:r>
      <w:r w:rsidR="00D16B04" w:rsidRPr="00D16B04">
        <w:rPr>
          <w:vertAlign w:val="superscript"/>
        </w:rPr>
        <w:t>2</w:t>
      </w:r>
      <w:r w:rsidR="00D16B04" w:rsidRPr="00D16B04">
        <w:t xml:space="preserve"> (t)</w:t>
      </w:r>
      <w:r w:rsidR="00D16B04">
        <w:t xml:space="preserve"> </w:t>
      </w:r>
      <w:r w:rsidR="00E61E2D">
        <w:t xml:space="preserve">baseline </w:t>
      </w:r>
      <w:r w:rsidR="00D16B04">
        <w:t xml:space="preserve">saving over </w:t>
      </w:r>
      <w:r>
        <w:t>6 years</w:t>
      </w:r>
      <w:r w:rsidR="008376D9">
        <w:t>, equat</w:t>
      </w:r>
      <w:r w:rsidR="00ED7D7B">
        <w:t xml:space="preserve">ing </w:t>
      </w:r>
      <w:r w:rsidR="008376D9">
        <w:t>to 34%</w:t>
      </w:r>
      <w:r w:rsidR="00387FD9">
        <w:t xml:space="preserve"> reduction</w:t>
      </w:r>
      <w:r w:rsidR="008376D9">
        <w:t xml:space="preserve"> from the baseline.</w:t>
      </w:r>
    </w:p>
    <w:p w14:paraId="0949F447" w14:textId="0C24CC52" w:rsidR="003D7483" w:rsidRDefault="003D7483" w:rsidP="003D7483">
      <w:pPr>
        <w:pStyle w:val="ListParagraph"/>
        <w:numPr>
          <w:ilvl w:val="0"/>
          <w:numId w:val="39"/>
        </w:numPr>
        <w:jc w:val="both"/>
      </w:pPr>
      <w:r>
        <w:t>The installation of ASHP`s would remove the case studies current reliance on natural gas by circa 94%, excluding cooking requirements and hot water during phase 1.</w:t>
      </w:r>
      <w:r w:rsidR="00335251">
        <w:t xml:space="preserve"> Electrical consumption would </w:t>
      </w:r>
      <w:r w:rsidR="006C69E3">
        <w:t>increase,</w:t>
      </w:r>
      <w:r w:rsidR="00335251">
        <w:t xml:space="preserve"> however.</w:t>
      </w:r>
    </w:p>
    <w:p w14:paraId="7ABF1D3C" w14:textId="0D1823F9" w:rsidR="003C7649" w:rsidRDefault="008A0CB0" w:rsidP="003D7483">
      <w:pPr>
        <w:pStyle w:val="ListParagraph"/>
        <w:numPr>
          <w:ilvl w:val="0"/>
          <w:numId w:val="39"/>
        </w:numPr>
        <w:jc w:val="both"/>
      </w:pPr>
      <w:r>
        <w:t xml:space="preserve">Any </w:t>
      </w:r>
      <w:r w:rsidR="003C7649">
        <w:t>ASHP</w:t>
      </w:r>
      <w:r>
        <w:t xml:space="preserve"> energy savings are attributed to fabric enhancements versus efficiency of plant.</w:t>
      </w:r>
    </w:p>
    <w:p w14:paraId="11FADB46" w14:textId="77777777" w:rsidR="003D7483" w:rsidRDefault="003D7483" w:rsidP="003D7483">
      <w:pPr>
        <w:pStyle w:val="ListParagraph"/>
        <w:autoSpaceDE w:val="0"/>
        <w:autoSpaceDN w:val="0"/>
        <w:adjustRightInd w:val="0"/>
      </w:pPr>
    </w:p>
    <w:p w14:paraId="4B428A4C" w14:textId="3801C2DA" w:rsidR="00D01E8A" w:rsidRPr="0042630C" w:rsidRDefault="0042630C" w:rsidP="0042630C">
      <w:pPr>
        <w:pStyle w:val="Heading1"/>
        <w:rPr>
          <w:sz w:val="24"/>
          <w:szCs w:val="24"/>
        </w:rPr>
      </w:pPr>
      <w:bookmarkStart w:id="49" w:name="_Toc106877332"/>
      <w:r w:rsidRPr="0042630C">
        <w:rPr>
          <w:sz w:val="24"/>
          <w:szCs w:val="24"/>
        </w:rPr>
        <w:lastRenderedPageBreak/>
        <w:t>3.</w:t>
      </w:r>
      <w:r w:rsidR="006E7DD5">
        <w:rPr>
          <w:sz w:val="24"/>
          <w:szCs w:val="24"/>
        </w:rPr>
        <w:t>4</w:t>
      </w:r>
      <w:r w:rsidRPr="0042630C">
        <w:rPr>
          <w:sz w:val="24"/>
          <w:szCs w:val="24"/>
        </w:rPr>
        <w:t xml:space="preserve">.2 Illustration of </w:t>
      </w:r>
      <w:r>
        <w:rPr>
          <w:sz w:val="24"/>
          <w:szCs w:val="24"/>
        </w:rPr>
        <w:t>p</w:t>
      </w:r>
      <w:r w:rsidRPr="0042630C">
        <w:rPr>
          <w:sz w:val="24"/>
          <w:szCs w:val="24"/>
        </w:rPr>
        <w:t>hase 1 impact</w:t>
      </w:r>
      <w:bookmarkEnd w:id="49"/>
    </w:p>
    <w:p w14:paraId="0F433C3B" w14:textId="6B552CEC" w:rsidR="008B57A0" w:rsidRDefault="00160DE6" w:rsidP="008B57A0">
      <w:pPr>
        <w:autoSpaceDE w:val="0"/>
        <w:autoSpaceDN w:val="0"/>
        <w:adjustRightInd w:val="0"/>
        <w:rPr>
          <w:sz w:val="18"/>
          <w:szCs w:val="18"/>
        </w:rPr>
      </w:pPr>
      <w:r>
        <w:rPr>
          <w:b/>
          <w:bCs/>
          <w:sz w:val="18"/>
          <w:szCs w:val="18"/>
        </w:rPr>
        <w:t>Figure</w:t>
      </w:r>
      <w:r w:rsidR="00FC4A58">
        <w:rPr>
          <w:b/>
          <w:bCs/>
          <w:sz w:val="18"/>
          <w:szCs w:val="18"/>
        </w:rPr>
        <w:t xml:space="preserve"> 13</w:t>
      </w:r>
      <w:r w:rsidR="00F93CB2">
        <w:rPr>
          <w:b/>
          <w:bCs/>
          <w:sz w:val="18"/>
          <w:szCs w:val="18"/>
        </w:rPr>
        <w:t>:</w:t>
      </w:r>
      <w:r w:rsidR="008B57A0">
        <w:rPr>
          <w:sz w:val="18"/>
          <w:szCs w:val="18"/>
        </w:rPr>
        <w:t xml:space="preserve"> </w:t>
      </w:r>
      <w:r w:rsidR="00B23D06">
        <w:rPr>
          <w:sz w:val="18"/>
          <w:szCs w:val="18"/>
        </w:rPr>
        <w:t>Phase 1</w:t>
      </w:r>
      <w:r w:rsidR="008307C1">
        <w:rPr>
          <w:sz w:val="18"/>
          <w:szCs w:val="18"/>
        </w:rPr>
        <w:t>-I</w:t>
      </w:r>
      <w:r w:rsidR="008B57A0">
        <w:rPr>
          <w:sz w:val="18"/>
          <w:szCs w:val="18"/>
        </w:rPr>
        <w:t>ntervention</w:t>
      </w:r>
      <w:r w:rsidR="006D2197">
        <w:rPr>
          <w:sz w:val="18"/>
          <w:szCs w:val="18"/>
        </w:rPr>
        <w:t>s</w:t>
      </w:r>
      <w:r w:rsidR="008B57A0">
        <w:rPr>
          <w:sz w:val="18"/>
          <w:szCs w:val="18"/>
        </w:rPr>
        <w:t xml:space="preserve"> path to </w:t>
      </w:r>
      <w:r w:rsidR="008307C1">
        <w:rPr>
          <w:sz w:val="18"/>
          <w:szCs w:val="18"/>
        </w:rPr>
        <w:t>N</w:t>
      </w:r>
      <w:r w:rsidR="008B57A0">
        <w:rPr>
          <w:sz w:val="18"/>
          <w:szCs w:val="18"/>
        </w:rPr>
        <w:t xml:space="preserve">et </w:t>
      </w:r>
      <w:r w:rsidR="008307C1">
        <w:rPr>
          <w:sz w:val="18"/>
          <w:szCs w:val="18"/>
        </w:rPr>
        <w:t>Z</w:t>
      </w:r>
      <w:r w:rsidR="008B57A0">
        <w:rPr>
          <w:sz w:val="18"/>
          <w:szCs w:val="18"/>
        </w:rPr>
        <w:t>ero</w:t>
      </w:r>
    </w:p>
    <w:p w14:paraId="559628F7" w14:textId="36785763" w:rsidR="00532616" w:rsidRDefault="00BC2922" w:rsidP="008B57A0">
      <w:pPr>
        <w:jc w:val="center"/>
        <w:rPr>
          <w:noProof/>
        </w:rPr>
      </w:pPr>
      <w:r>
        <w:rPr>
          <w:noProof/>
        </w:rPr>
        <w:drawing>
          <wp:inline distT="0" distB="0" distL="0" distR="0" wp14:anchorId="41BD2F88" wp14:editId="19050891">
            <wp:extent cx="4457929" cy="2997354"/>
            <wp:effectExtent l="0" t="0" r="0" b="0"/>
            <wp:docPr id="43" name="Picture 4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 line 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457929" cy="2997354"/>
                    </a:xfrm>
                    <a:prstGeom prst="rect">
                      <a:avLst/>
                    </a:prstGeom>
                  </pic:spPr>
                </pic:pic>
              </a:graphicData>
            </a:graphic>
          </wp:inline>
        </w:drawing>
      </w:r>
    </w:p>
    <w:p w14:paraId="3456FC56" w14:textId="2D5B8146" w:rsidR="008B57A0" w:rsidRDefault="008B57A0" w:rsidP="008B57A0">
      <w:pPr>
        <w:jc w:val="right"/>
      </w:pPr>
      <w:r>
        <w:rPr>
          <w:b/>
          <w:bCs/>
          <w:sz w:val="18"/>
          <w:szCs w:val="18"/>
        </w:rPr>
        <w:t>Source</w:t>
      </w:r>
      <w:r w:rsidRPr="00BA38F8">
        <w:rPr>
          <w:b/>
          <w:bCs/>
          <w:sz w:val="18"/>
          <w:szCs w:val="18"/>
        </w:rPr>
        <w:t>:</w:t>
      </w:r>
      <w:r>
        <w:rPr>
          <w:b/>
          <w:bCs/>
          <w:sz w:val="18"/>
          <w:szCs w:val="18"/>
        </w:rPr>
        <w:t xml:space="preserve"> </w:t>
      </w:r>
      <w:r w:rsidRPr="000F003A">
        <w:rPr>
          <w:sz w:val="18"/>
          <w:szCs w:val="18"/>
        </w:rPr>
        <w:t>Leek (2022)</w:t>
      </w:r>
    </w:p>
    <w:p w14:paraId="628978B4" w14:textId="3F94D215" w:rsidR="00EB3FF9" w:rsidRPr="0042630C" w:rsidRDefault="00C719FD" w:rsidP="0042630C">
      <w:pPr>
        <w:pStyle w:val="Heading1"/>
        <w:rPr>
          <w:sz w:val="24"/>
          <w:szCs w:val="24"/>
        </w:rPr>
      </w:pPr>
      <w:bookmarkStart w:id="50" w:name="_Toc106877333"/>
      <w:r w:rsidRPr="0042630C">
        <w:rPr>
          <w:sz w:val="24"/>
          <w:szCs w:val="24"/>
        </w:rPr>
        <w:t>3.</w:t>
      </w:r>
      <w:r w:rsidR="006E7DD5">
        <w:rPr>
          <w:sz w:val="24"/>
          <w:szCs w:val="24"/>
        </w:rPr>
        <w:t>5</w:t>
      </w:r>
      <w:r w:rsidRPr="0042630C">
        <w:rPr>
          <w:sz w:val="24"/>
          <w:szCs w:val="24"/>
        </w:rPr>
        <w:t xml:space="preserve"> </w:t>
      </w:r>
      <w:r w:rsidR="001774DA" w:rsidRPr="0042630C">
        <w:rPr>
          <w:sz w:val="24"/>
          <w:szCs w:val="24"/>
        </w:rPr>
        <w:t>Maintenance strategy</w:t>
      </w:r>
      <w:bookmarkEnd w:id="50"/>
      <w:r w:rsidR="001774DA" w:rsidRPr="0042630C">
        <w:rPr>
          <w:sz w:val="24"/>
          <w:szCs w:val="24"/>
        </w:rPr>
        <w:t xml:space="preserve"> </w:t>
      </w:r>
    </w:p>
    <w:p w14:paraId="0BF3DFFB" w14:textId="43D9650C" w:rsidR="006C3E60" w:rsidRDefault="004709D0" w:rsidP="00BE275D">
      <w:pPr>
        <w:jc w:val="both"/>
      </w:pPr>
      <w:r>
        <w:t>The maintenance strategy is a mixture of p</w:t>
      </w:r>
      <w:r w:rsidRPr="00797A3F">
        <w:t xml:space="preserve">reventative, </w:t>
      </w:r>
      <w:r w:rsidR="006C3E60" w:rsidRPr="00797A3F">
        <w:t>corrective,</w:t>
      </w:r>
      <w:r w:rsidRPr="00797A3F">
        <w:t xml:space="preserve"> and condition maintenance</w:t>
      </w:r>
      <w:r w:rsidR="00EA55AB">
        <w:t>.</w:t>
      </w:r>
      <w:r w:rsidRPr="00797A3F">
        <w:t xml:space="preserve"> </w:t>
      </w:r>
      <w:r w:rsidR="00BE275D">
        <w:t xml:space="preserve">All maintenance approaches have advantages and disadvantages, with cost being </w:t>
      </w:r>
      <w:r w:rsidR="006C3E60">
        <w:t>an</w:t>
      </w:r>
      <w:r w:rsidR="00BE275D">
        <w:t xml:space="preserve"> </w:t>
      </w:r>
      <w:r>
        <w:t>influencing</w:t>
      </w:r>
      <w:r w:rsidR="00BE275D">
        <w:t xml:space="preserve"> factor. </w:t>
      </w:r>
    </w:p>
    <w:p w14:paraId="385CFDB6" w14:textId="13F009F9" w:rsidR="00BE275D" w:rsidRDefault="00BE275D" w:rsidP="00BE275D">
      <w:pPr>
        <w:jc w:val="both"/>
      </w:pPr>
      <w:r>
        <w:t>I</w:t>
      </w:r>
      <w:r w:rsidR="00FF0DFD">
        <w:t xml:space="preserve">n response to NZ, </w:t>
      </w:r>
      <w:r w:rsidR="006C3E60">
        <w:t>it would</w:t>
      </w:r>
      <w:r>
        <w:t xml:space="preserve"> be advantageous for the </w:t>
      </w:r>
      <w:r w:rsidR="0019271A">
        <w:t xml:space="preserve">Facilities Management function </w:t>
      </w:r>
      <w:r>
        <w:t>to:</w:t>
      </w:r>
    </w:p>
    <w:p w14:paraId="5A60ADCF" w14:textId="1EA4A2D7" w:rsidR="006C3E60" w:rsidRDefault="0019271A" w:rsidP="00EC5D11">
      <w:pPr>
        <w:pStyle w:val="ListParagraph"/>
        <w:numPr>
          <w:ilvl w:val="0"/>
          <w:numId w:val="41"/>
        </w:numPr>
        <w:jc w:val="both"/>
      </w:pPr>
      <w:r>
        <w:t>Ensure</w:t>
      </w:r>
      <w:r w:rsidR="00BE275D">
        <w:t xml:space="preserve"> </w:t>
      </w:r>
      <w:r w:rsidR="00FF0DFD">
        <w:t>future</w:t>
      </w:r>
      <w:r w:rsidR="00BE275D">
        <w:t xml:space="preserve"> </w:t>
      </w:r>
      <w:r w:rsidR="009A08B0">
        <w:t>strategy</w:t>
      </w:r>
      <w:r w:rsidR="00BE275D">
        <w:t xml:space="preserve"> </w:t>
      </w:r>
      <w:r>
        <w:t xml:space="preserve">is </w:t>
      </w:r>
      <w:r w:rsidR="00140CCC">
        <w:t>agile</w:t>
      </w:r>
      <w:r w:rsidR="00BE275D">
        <w:t>, to ensure</w:t>
      </w:r>
      <w:r w:rsidR="00201CE6">
        <w:t xml:space="preserve"> i</w:t>
      </w:r>
      <w:r>
        <w:t xml:space="preserve">t </w:t>
      </w:r>
      <w:r w:rsidR="00B45002">
        <w:t>repetitively</w:t>
      </w:r>
      <w:r w:rsidR="00BE275D">
        <w:t xml:space="preserve"> recognis</w:t>
      </w:r>
      <w:r>
        <w:t>es</w:t>
      </w:r>
      <w:r w:rsidR="00BE275D">
        <w:t xml:space="preserve"> the </w:t>
      </w:r>
      <w:r w:rsidR="00BE275D" w:rsidRPr="006C3E60">
        <w:rPr>
          <w:i/>
          <w:iCs/>
        </w:rPr>
        <w:t>`optimum`</w:t>
      </w:r>
      <w:r w:rsidR="00BE275D">
        <w:t xml:space="preserve"> maintenance, specific to its needs. </w:t>
      </w:r>
    </w:p>
    <w:p w14:paraId="655A4D92" w14:textId="061517F5" w:rsidR="006C3E60" w:rsidRDefault="00BE275D" w:rsidP="006C3E60">
      <w:pPr>
        <w:pStyle w:val="ListParagraph"/>
        <w:jc w:val="both"/>
      </w:pPr>
      <w:r>
        <w:t>Th</w:t>
      </w:r>
      <w:r w:rsidR="00691D58">
        <w:t>e</w:t>
      </w:r>
      <w:r>
        <w:t xml:space="preserve"> approach will become </w:t>
      </w:r>
      <w:r w:rsidR="005A4F0C">
        <w:t>progressively</w:t>
      </w:r>
      <w:r>
        <w:t xml:space="preserve"> more crucial, if the current economic and environmental climate gains further traction with business decision making, as </w:t>
      </w:r>
      <w:bookmarkStart w:id="51" w:name="_Hlk106140456"/>
      <w:r>
        <w:t xml:space="preserve">Lind </w:t>
      </w:r>
      <w:bookmarkEnd w:id="51"/>
      <w:r>
        <w:t xml:space="preserve">suggests </w:t>
      </w:r>
      <w:r w:rsidRPr="006C3E60">
        <w:rPr>
          <w:i/>
          <w:iCs/>
        </w:rPr>
        <w:t>unique and complex objects with a strong interaction with the environment makes it almost impossible to predict the degradation process and the lift-time of different components. Economic changes also affect what is rational to do with a specific building</w:t>
      </w:r>
      <w:r w:rsidR="00DF759B">
        <w:rPr>
          <w:i/>
          <w:iCs/>
        </w:rPr>
        <w:t>,</w:t>
      </w:r>
      <w:r w:rsidRPr="00D069FA">
        <w:t xml:space="preserve"> </w:t>
      </w:r>
      <w:r>
        <w:t>Lind et al (201</w:t>
      </w:r>
      <w:r w:rsidR="00093C8A">
        <w:t>2</w:t>
      </w:r>
      <w:r>
        <w:t>)</w:t>
      </w:r>
      <w:r w:rsidR="00DF759B">
        <w:t>.</w:t>
      </w:r>
    </w:p>
    <w:p w14:paraId="14F9CF54" w14:textId="169E2442" w:rsidR="006C3E60" w:rsidRDefault="00ED6D95" w:rsidP="006C3E60">
      <w:pPr>
        <w:pStyle w:val="ListParagraph"/>
        <w:numPr>
          <w:ilvl w:val="0"/>
          <w:numId w:val="41"/>
        </w:numPr>
        <w:jc w:val="both"/>
      </w:pPr>
      <w:r>
        <w:t>Inclusion within the</w:t>
      </w:r>
      <w:r w:rsidR="00951004">
        <w:t xml:space="preserve"> demand reduction review</w:t>
      </w:r>
      <w:r w:rsidR="00F4723E">
        <w:t xml:space="preserve"> the need to</w:t>
      </w:r>
      <w:r w:rsidR="00951004">
        <w:t xml:space="preserve"> p</w:t>
      </w:r>
      <w:r w:rsidR="007448AA">
        <w:t xml:space="preserve">roactively seek, </w:t>
      </w:r>
      <w:r w:rsidR="0019271A">
        <w:t>challenge,</w:t>
      </w:r>
      <w:r w:rsidR="007448AA">
        <w:t xml:space="preserve"> and </w:t>
      </w:r>
      <w:r w:rsidR="00F4723E">
        <w:t xml:space="preserve">reduce or </w:t>
      </w:r>
      <w:r w:rsidR="007448AA">
        <w:t xml:space="preserve">remove assets on current maintenance schedules </w:t>
      </w:r>
      <w:r w:rsidR="00951004">
        <w:t xml:space="preserve">for energy, </w:t>
      </w:r>
      <w:r w:rsidR="0019271A">
        <w:t>carbon,</w:t>
      </w:r>
      <w:r w:rsidR="00951004">
        <w:t xml:space="preserve"> and cost savings</w:t>
      </w:r>
      <w:r w:rsidR="00F4723E">
        <w:t>.</w:t>
      </w:r>
      <w:r w:rsidR="007448AA">
        <w:t xml:space="preserve"> </w:t>
      </w:r>
    </w:p>
    <w:p w14:paraId="6906359C" w14:textId="455E384A" w:rsidR="00BE275D" w:rsidRPr="005D1D24" w:rsidRDefault="00C719FD" w:rsidP="005D1D24">
      <w:pPr>
        <w:pStyle w:val="Heading1"/>
        <w:rPr>
          <w:sz w:val="24"/>
          <w:szCs w:val="24"/>
        </w:rPr>
      </w:pPr>
      <w:bookmarkStart w:id="52" w:name="_Toc106877334"/>
      <w:r w:rsidRPr="005D1D24">
        <w:rPr>
          <w:sz w:val="24"/>
          <w:szCs w:val="24"/>
        </w:rPr>
        <w:t>3.</w:t>
      </w:r>
      <w:r w:rsidR="006E7DD5">
        <w:rPr>
          <w:sz w:val="24"/>
          <w:szCs w:val="24"/>
        </w:rPr>
        <w:t>5</w:t>
      </w:r>
      <w:r w:rsidRPr="005D1D24">
        <w:rPr>
          <w:sz w:val="24"/>
          <w:szCs w:val="24"/>
        </w:rPr>
        <w:t xml:space="preserve">.1 </w:t>
      </w:r>
      <w:r w:rsidR="00BE275D" w:rsidRPr="005D1D24">
        <w:rPr>
          <w:sz w:val="24"/>
          <w:szCs w:val="24"/>
        </w:rPr>
        <w:t>Maintenance budget alignment</w:t>
      </w:r>
      <w:bookmarkEnd w:id="52"/>
    </w:p>
    <w:p w14:paraId="65A9527E" w14:textId="5C95984D" w:rsidR="00BE275D" w:rsidRDefault="00BE275D" w:rsidP="00BE275D">
      <w:pPr>
        <w:jc w:val="both"/>
      </w:pPr>
      <w:r>
        <w:t>The interventions need to be included in the 5 yearly pipeline works</w:t>
      </w:r>
      <w:r w:rsidR="00727A4F">
        <w:t xml:space="preserve"> programme</w:t>
      </w:r>
      <w:r>
        <w:t>, Appendix 6. From revie</w:t>
      </w:r>
      <w:r w:rsidR="00727A4F">
        <w:t>w</w:t>
      </w:r>
      <w:r>
        <w:t xml:space="preserve">ing </w:t>
      </w:r>
      <w:r w:rsidR="000D2E0C">
        <w:t>this in parallel</w:t>
      </w:r>
      <w:r>
        <w:t xml:space="preserve"> with the NZ </w:t>
      </w:r>
      <w:r w:rsidR="009601C6">
        <w:t>interventions</w:t>
      </w:r>
      <w:r w:rsidR="00D70149">
        <w:t>,</w:t>
      </w:r>
      <w:r>
        <w:t xml:space="preserve"> there </w:t>
      </w:r>
      <w:r w:rsidR="00ED6D95">
        <w:t>are</w:t>
      </w:r>
      <w:r>
        <w:t xml:space="preserve"> scheduling issues, observations</w:t>
      </w:r>
      <w:r w:rsidR="00D70149">
        <w:t>:</w:t>
      </w:r>
    </w:p>
    <w:p w14:paraId="31C551B6" w14:textId="551BF47B" w:rsidR="00BE275D" w:rsidRDefault="00BE275D" w:rsidP="00BE275D">
      <w:pPr>
        <w:pStyle w:val="ListParagraph"/>
        <w:numPr>
          <w:ilvl w:val="0"/>
          <w:numId w:val="40"/>
        </w:numPr>
        <w:jc w:val="both"/>
      </w:pPr>
      <w:r>
        <w:t xml:space="preserve">300k has been allocated over the </w:t>
      </w:r>
      <w:r w:rsidR="0007544B">
        <w:t>period, for</w:t>
      </w:r>
      <w:r>
        <w:t xml:space="preserve"> planned maintenance</w:t>
      </w:r>
      <w:r w:rsidR="00D95B4D">
        <w:t>/</w:t>
      </w:r>
      <w:r>
        <w:t>asset replacement</w:t>
      </w:r>
      <w:r w:rsidR="00D95B4D">
        <w:t xml:space="preserve">. Upon </w:t>
      </w:r>
      <w:r w:rsidR="0007544B">
        <w:t>a demand</w:t>
      </w:r>
      <w:r>
        <w:t xml:space="preserve"> reduction </w:t>
      </w:r>
      <w:r w:rsidR="00D95B4D">
        <w:t xml:space="preserve">review </w:t>
      </w:r>
      <w:r>
        <w:t>and over</w:t>
      </w:r>
      <w:r w:rsidR="00D95B4D">
        <w:t>haul</w:t>
      </w:r>
      <w:r>
        <w:t xml:space="preserve"> of </w:t>
      </w:r>
      <w:r w:rsidR="00D95B4D">
        <w:t>the</w:t>
      </w:r>
      <w:r w:rsidR="0007544B">
        <w:t xml:space="preserve"> associated</w:t>
      </w:r>
      <w:r>
        <w:t xml:space="preserve"> maintenance strategy, </w:t>
      </w:r>
      <w:r w:rsidR="007E3405">
        <w:t xml:space="preserve">a proportion </w:t>
      </w:r>
      <w:r w:rsidR="008C0279">
        <w:t xml:space="preserve">of </w:t>
      </w:r>
      <w:r>
        <w:t>this</w:t>
      </w:r>
      <w:r w:rsidR="0007544B">
        <w:t xml:space="preserve"> forecasted spend, </w:t>
      </w:r>
      <w:r w:rsidR="00752293">
        <w:t>c</w:t>
      </w:r>
      <w:r>
        <w:t>ould be reallocated to NZ</w:t>
      </w:r>
      <w:r w:rsidR="00523165">
        <w:t>.</w:t>
      </w:r>
    </w:p>
    <w:p w14:paraId="34F29CFD" w14:textId="5744D9E4" w:rsidR="00752293" w:rsidRDefault="00752293" w:rsidP="00752293">
      <w:pPr>
        <w:pStyle w:val="ListParagraph"/>
        <w:numPr>
          <w:ilvl w:val="0"/>
          <w:numId w:val="40"/>
        </w:numPr>
        <w:jc w:val="both"/>
      </w:pPr>
      <w:r>
        <w:t>T</w:t>
      </w:r>
      <w:r w:rsidR="00BE275D">
        <w:t xml:space="preserve">he roof membrane replacement </w:t>
      </w:r>
      <w:r w:rsidR="00BE275D" w:rsidRPr="00191238">
        <w:rPr>
          <w:i/>
          <w:iCs/>
        </w:rPr>
        <w:t xml:space="preserve">(critical to insulation and solar PV </w:t>
      </w:r>
      <w:r w:rsidR="00B100B5">
        <w:rPr>
          <w:i/>
          <w:iCs/>
        </w:rPr>
        <w:t>interventions</w:t>
      </w:r>
      <w:r w:rsidR="00BE275D" w:rsidRPr="00191238">
        <w:rPr>
          <w:i/>
          <w:iCs/>
        </w:rPr>
        <w:t>)</w:t>
      </w:r>
      <w:r w:rsidR="00BE275D">
        <w:t xml:space="preserve"> is already in </w:t>
      </w:r>
      <w:r w:rsidR="00233245">
        <w:t>scope/</w:t>
      </w:r>
      <w:r w:rsidR="00BE275D">
        <w:t xml:space="preserve">budget </w:t>
      </w:r>
      <w:r w:rsidR="00805144">
        <w:t>at £</w:t>
      </w:r>
      <w:r w:rsidR="00BE275D">
        <w:t>1.5m</w:t>
      </w:r>
      <w:r w:rsidR="002A77E0">
        <w:t>. This,</w:t>
      </w:r>
      <w:r w:rsidR="00BE275D">
        <w:t xml:space="preserve"> along with a notional view</w:t>
      </w:r>
      <w:r w:rsidR="00805144">
        <w:t>,</w:t>
      </w:r>
      <w:r w:rsidR="00BE275D">
        <w:t xml:space="preserve"> 100k of the planned maintenance can </w:t>
      </w:r>
      <w:r w:rsidR="00E3545B">
        <w:t>b</w:t>
      </w:r>
      <w:r w:rsidR="00BE275D">
        <w:t>e re</w:t>
      </w:r>
      <w:r w:rsidR="002A77E0">
        <w:t>distributed</w:t>
      </w:r>
      <w:r w:rsidR="00E3545B">
        <w:t>,</w:t>
      </w:r>
      <w:r w:rsidR="00BE275D">
        <w:t xml:space="preserve"> would reduce the NZ spend </w:t>
      </w:r>
      <w:r w:rsidR="00B94B1F">
        <w:t xml:space="preserve">from </w:t>
      </w:r>
      <w:r w:rsidR="008834FC">
        <w:t>£</w:t>
      </w:r>
      <w:r w:rsidR="006C69E3">
        <w:t>9.5</w:t>
      </w:r>
      <w:r w:rsidR="00B94B1F">
        <w:t>m</w:t>
      </w:r>
      <w:r w:rsidR="00BE275D">
        <w:t xml:space="preserve"> to circa </w:t>
      </w:r>
      <w:r w:rsidR="008834FC">
        <w:t>£</w:t>
      </w:r>
      <w:r w:rsidR="00315B0F">
        <w:t>7.9m</w:t>
      </w:r>
      <w:r w:rsidR="00BE275D">
        <w:t xml:space="preserve">, or a </w:t>
      </w:r>
      <w:r w:rsidR="00C4082F">
        <w:t>12</w:t>
      </w:r>
      <w:r w:rsidR="00BE275D">
        <w:t>% reduction in phase 1</w:t>
      </w:r>
      <w:r w:rsidR="008834FC">
        <w:t>.</w:t>
      </w:r>
    </w:p>
    <w:p w14:paraId="77EBEFF6" w14:textId="7A42C4D2" w:rsidR="00752293" w:rsidRDefault="00752293" w:rsidP="00752293">
      <w:pPr>
        <w:pStyle w:val="ListParagraph"/>
        <w:numPr>
          <w:ilvl w:val="0"/>
          <w:numId w:val="40"/>
        </w:numPr>
        <w:jc w:val="both"/>
      </w:pPr>
      <w:r>
        <w:lastRenderedPageBreak/>
        <w:t>All</w:t>
      </w:r>
      <w:r w:rsidR="00201CE6">
        <w:t xml:space="preserve"> remaining pipeline </w:t>
      </w:r>
      <w:r>
        <w:t>works are critical to the safety and operation of the building.</w:t>
      </w:r>
    </w:p>
    <w:p w14:paraId="1A132778" w14:textId="3161AC60" w:rsidR="00BE275D" w:rsidRDefault="00BE275D" w:rsidP="00951004">
      <w:pPr>
        <w:pStyle w:val="ListParagraph"/>
        <w:jc w:val="both"/>
      </w:pPr>
    </w:p>
    <w:p w14:paraId="48E1A004" w14:textId="04D274EF" w:rsidR="00EB3FF9" w:rsidRPr="00F57B8F" w:rsidRDefault="00C719FD" w:rsidP="005D1D24">
      <w:pPr>
        <w:pStyle w:val="Heading1"/>
        <w:rPr>
          <w:sz w:val="24"/>
          <w:szCs w:val="24"/>
        </w:rPr>
      </w:pPr>
      <w:bookmarkStart w:id="53" w:name="_Toc106877335"/>
      <w:r w:rsidRPr="00F57B8F">
        <w:rPr>
          <w:sz w:val="24"/>
          <w:szCs w:val="24"/>
        </w:rPr>
        <w:t>3.</w:t>
      </w:r>
      <w:r w:rsidR="006E7DD5">
        <w:rPr>
          <w:sz w:val="24"/>
          <w:szCs w:val="24"/>
        </w:rPr>
        <w:t>6</w:t>
      </w:r>
      <w:r w:rsidRPr="00F57B8F">
        <w:rPr>
          <w:sz w:val="24"/>
          <w:szCs w:val="24"/>
        </w:rPr>
        <w:t xml:space="preserve"> </w:t>
      </w:r>
      <w:r w:rsidR="00873850">
        <w:rPr>
          <w:sz w:val="24"/>
          <w:szCs w:val="24"/>
        </w:rPr>
        <w:t xml:space="preserve">Net Zero </w:t>
      </w:r>
      <w:r w:rsidR="00B94B1F" w:rsidRPr="00F57B8F">
        <w:rPr>
          <w:sz w:val="24"/>
          <w:szCs w:val="24"/>
        </w:rPr>
        <w:t>Phase 1</w:t>
      </w:r>
      <w:r w:rsidR="001C0E75">
        <w:rPr>
          <w:sz w:val="24"/>
          <w:szCs w:val="24"/>
        </w:rPr>
        <w:t>-</w:t>
      </w:r>
      <w:r w:rsidR="00EB3FF9" w:rsidRPr="00F57B8F">
        <w:rPr>
          <w:sz w:val="24"/>
          <w:szCs w:val="24"/>
        </w:rPr>
        <w:t>Timeline</w:t>
      </w:r>
      <w:bookmarkEnd w:id="53"/>
    </w:p>
    <w:p w14:paraId="20E7AC02" w14:textId="6A5909D9" w:rsidR="001774DA" w:rsidRDefault="008501E0" w:rsidP="00E219D6">
      <w:r>
        <w:rPr>
          <w:b/>
          <w:bCs/>
          <w:sz w:val="18"/>
          <w:szCs w:val="18"/>
        </w:rPr>
        <w:t>Figure</w:t>
      </w:r>
      <w:r w:rsidR="00F93CB2">
        <w:rPr>
          <w:b/>
          <w:bCs/>
          <w:sz w:val="18"/>
          <w:szCs w:val="18"/>
        </w:rPr>
        <w:t xml:space="preserve"> 1</w:t>
      </w:r>
      <w:r w:rsidR="00FC4A58">
        <w:rPr>
          <w:b/>
          <w:bCs/>
          <w:sz w:val="18"/>
          <w:szCs w:val="18"/>
        </w:rPr>
        <w:t>4</w:t>
      </w:r>
      <w:r w:rsidR="00F93CB2">
        <w:rPr>
          <w:b/>
          <w:bCs/>
          <w:sz w:val="18"/>
          <w:szCs w:val="18"/>
        </w:rPr>
        <w:t>:</w:t>
      </w:r>
      <w:r>
        <w:rPr>
          <w:b/>
          <w:bCs/>
          <w:sz w:val="18"/>
          <w:szCs w:val="18"/>
        </w:rPr>
        <w:t xml:space="preserve"> </w:t>
      </w:r>
      <w:r>
        <w:rPr>
          <w:sz w:val="18"/>
          <w:szCs w:val="18"/>
        </w:rPr>
        <w:t xml:space="preserve"> </w:t>
      </w:r>
      <w:r w:rsidR="001C0E75">
        <w:rPr>
          <w:sz w:val="18"/>
          <w:szCs w:val="18"/>
        </w:rPr>
        <w:t>P</w:t>
      </w:r>
      <w:r>
        <w:rPr>
          <w:sz w:val="18"/>
          <w:szCs w:val="18"/>
        </w:rPr>
        <w:t>hase 1 NZ timeline</w:t>
      </w:r>
    </w:p>
    <w:p w14:paraId="7463B2A1" w14:textId="7406F6C2" w:rsidR="00EA55AB" w:rsidRDefault="00C11287" w:rsidP="0051147D">
      <w:pPr>
        <w:jc w:val="both"/>
        <w:rPr>
          <w:noProof/>
        </w:rPr>
      </w:pPr>
      <w:r>
        <w:rPr>
          <w:noProof/>
        </w:rPr>
        <w:drawing>
          <wp:inline distT="0" distB="0" distL="0" distR="0" wp14:anchorId="4A35575A" wp14:editId="1F44F2D5">
            <wp:extent cx="5731510" cy="2258060"/>
            <wp:effectExtent l="76200" t="19050" r="78740" b="123190"/>
            <wp:docPr id="39" name="Picture 3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imeli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258060"/>
                    </a:xfrm>
                    <a:prstGeom prst="rect">
                      <a:avLst/>
                    </a:prstGeom>
                    <a:effectLst>
                      <a:outerShdw blurRad="63500" dist="50800" dir="5400000" algn="ctr" rotWithShape="0">
                        <a:srgbClr val="000000">
                          <a:alpha val="43137"/>
                        </a:srgbClr>
                      </a:outerShdw>
                    </a:effectLst>
                  </pic:spPr>
                </pic:pic>
              </a:graphicData>
            </a:graphic>
          </wp:inline>
        </w:drawing>
      </w:r>
    </w:p>
    <w:p w14:paraId="4070E295" w14:textId="77777777" w:rsidR="008501E0" w:rsidRDefault="008501E0" w:rsidP="00C46CB6">
      <w:pPr>
        <w:jc w:val="right"/>
      </w:pPr>
      <w:r>
        <w:rPr>
          <w:b/>
          <w:bCs/>
          <w:sz w:val="18"/>
          <w:szCs w:val="18"/>
        </w:rPr>
        <w:t>Source</w:t>
      </w:r>
      <w:r w:rsidRPr="00BA38F8">
        <w:rPr>
          <w:b/>
          <w:bCs/>
          <w:sz w:val="18"/>
          <w:szCs w:val="18"/>
        </w:rPr>
        <w:t>:</w:t>
      </w:r>
      <w:r>
        <w:rPr>
          <w:b/>
          <w:bCs/>
          <w:sz w:val="18"/>
          <w:szCs w:val="18"/>
        </w:rPr>
        <w:t xml:space="preserve"> </w:t>
      </w:r>
      <w:r w:rsidRPr="000F003A">
        <w:rPr>
          <w:sz w:val="18"/>
          <w:szCs w:val="18"/>
        </w:rPr>
        <w:t>Leek (2022)</w:t>
      </w:r>
    </w:p>
    <w:p w14:paraId="4A8E0FF7" w14:textId="77777777" w:rsidR="00D46324" w:rsidRDefault="00D46324" w:rsidP="0051147D">
      <w:pPr>
        <w:jc w:val="both"/>
      </w:pPr>
    </w:p>
    <w:p w14:paraId="2B8EE085" w14:textId="77777777" w:rsidR="00F74A74" w:rsidRPr="00D27AE1" w:rsidRDefault="00F74A74" w:rsidP="0051147D">
      <w:pPr>
        <w:jc w:val="both"/>
      </w:pPr>
    </w:p>
    <w:p w14:paraId="3C810D74" w14:textId="3DEE016B" w:rsidR="00F123A2" w:rsidRDefault="00F123A2"/>
    <w:p w14:paraId="6EB93D63" w14:textId="30AAC7FD" w:rsidR="00F123A2" w:rsidRDefault="00F123A2"/>
    <w:p w14:paraId="22C6F07B" w14:textId="450461AB" w:rsidR="00823831" w:rsidRDefault="00823831"/>
    <w:p w14:paraId="5423C5CC" w14:textId="7B67F36E" w:rsidR="00823831" w:rsidRDefault="00823831"/>
    <w:p w14:paraId="5DF2B85F" w14:textId="1A3F2590" w:rsidR="00823831" w:rsidRDefault="00823831"/>
    <w:p w14:paraId="0390B891" w14:textId="34F7B6F0" w:rsidR="00C446A6" w:rsidRDefault="00C446A6"/>
    <w:p w14:paraId="331EB50E" w14:textId="20AF71F9" w:rsidR="00823831" w:rsidRDefault="00823831"/>
    <w:p w14:paraId="05B40EFD" w14:textId="77777777" w:rsidR="00C446A6" w:rsidRDefault="00C446A6"/>
    <w:p w14:paraId="00A66404" w14:textId="519B6F15" w:rsidR="00823831" w:rsidRDefault="00823831"/>
    <w:p w14:paraId="530158C3" w14:textId="75B70C66" w:rsidR="003235F2" w:rsidRDefault="003235F2"/>
    <w:p w14:paraId="0A63A3E9" w14:textId="2B93E90E" w:rsidR="003235F2" w:rsidRDefault="003235F2"/>
    <w:p w14:paraId="64607588" w14:textId="6389CC21" w:rsidR="003235F2" w:rsidRDefault="003235F2"/>
    <w:p w14:paraId="3868F324" w14:textId="77777777" w:rsidR="003235F2" w:rsidRDefault="003235F2"/>
    <w:p w14:paraId="5ECB5BE0" w14:textId="24412061" w:rsidR="00823831" w:rsidRDefault="00823831"/>
    <w:p w14:paraId="1316A779" w14:textId="427ACBAC" w:rsidR="00A74F7E" w:rsidRPr="001665D2" w:rsidRDefault="001665D2" w:rsidP="00F57B8F">
      <w:pPr>
        <w:pStyle w:val="Heading1"/>
        <w:rPr>
          <w:sz w:val="28"/>
          <w:szCs w:val="28"/>
        </w:rPr>
      </w:pPr>
      <w:bookmarkStart w:id="54" w:name="_Toc106877336"/>
      <w:r w:rsidRPr="001665D2">
        <w:rPr>
          <w:sz w:val="28"/>
          <w:szCs w:val="28"/>
        </w:rPr>
        <w:lastRenderedPageBreak/>
        <w:t xml:space="preserve">4.0 </w:t>
      </w:r>
      <w:r w:rsidR="00226866" w:rsidRPr="001665D2">
        <w:rPr>
          <w:sz w:val="28"/>
          <w:szCs w:val="28"/>
        </w:rPr>
        <w:t>References</w:t>
      </w:r>
      <w:bookmarkEnd w:id="5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7024E" w14:paraId="54830B81" w14:textId="77777777" w:rsidTr="007D3EFE">
        <w:tc>
          <w:tcPr>
            <w:tcW w:w="9026" w:type="dxa"/>
          </w:tcPr>
          <w:p w14:paraId="224591B7" w14:textId="02AE370E" w:rsidR="009524FA" w:rsidRPr="00E44D9E" w:rsidRDefault="006A6F37" w:rsidP="00DF797C">
            <w:r w:rsidRPr="00E44D9E">
              <w:t>British Standard</w:t>
            </w:r>
            <w:r w:rsidR="009524FA" w:rsidRPr="00E44D9E">
              <w:t xml:space="preserve"> 2007, Building components and building elements — Thermal resistance and thermal transmittance — Calculation method (ISO 6946:2007). Available at:</w:t>
            </w:r>
            <w:r w:rsidR="00716E81" w:rsidRPr="00E44D9E">
              <w:t xml:space="preserve"> </w:t>
            </w:r>
            <w:hyperlink r:id="rId34" w:history="1">
              <w:r w:rsidR="00716E81" w:rsidRPr="00E44D9E">
                <w:rPr>
                  <w:rStyle w:val="Hyperlink"/>
                </w:rPr>
                <w:t>https://shop.bsigroup.com/products/building-components-and-building-elements-thermal-resistance-and-thermal-transmittance-calculation-method-1/standard</w:t>
              </w:r>
            </w:hyperlink>
            <w:r w:rsidR="00716E81" w:rsidRPr="00E44D9E">
              <w:t xml:space="preserve"> </w:t>
            </w:r>
          </w:p>
          <w:p w14:paraId="3CEFBF1A" w14:textId="1E9B519F" w:rsidR="00716E81" w:rsidRPr="00E44D9E" w:rsidRDefault="00716E81" w:rsidP="00DF797C">
            <w:r w:rsidRPr="00E44D9E">
              <w:t>Accessed on: 22 June 2022</w:t>
            </w:r>
          </w:p>
        </w:tc>
      </w:tr>
      <w:tr w:rsidR="006A6F37" w14:paraId="164FA019" w14:textId="77777777" w:rsidTr="00F545E9">
        <w:tc>
          <w:tcPr>
            <w:tcW w:w="9026" w:type="dxa"/>
          </w:tcPr>
          <w:p w14:paraId="405F80CC" w14:textId="77777777" w:rsidR="006A6F37" w:rsidRPr="00E44D9E" w:rsidRDefault="006A6F37" w:rsidP="006A6F37">
            <w:r w:rsidRPr="00E44D9E">
              <w:t xml:space="preserve">BSI 2018, ISO 50001:2018 Energy management systems - Requirements with guidance for use. Available at: </w:t>
            </w:r>
            <w:hyperlink r:id="rId35" w:history="1">
              <w:r w:rsidRPr="00E44D9E">
                <w:rPr>
                  <w:rStyle w:val="Hyperlink"/>
                </w:rPr>
                <w:t>BS EN ISO 50001:2018 - TC | 31 Aug 2018 | BSI Shop (bsigroup.com)</w:t>
              </w:r>
            </w:hyperlink>
            <w:r w:rsidRPr="00E44D9E">
              <w:t xml:space="preserve"> </w:t>
            </w:r>
          </w:p>
          <w:p w14:paraId="13C8B836" w14:textId="5BA3757F" w:rsidR="006A6F37" w:rsidRPr="00E44D9E" w:rsidRDefault="006A6F37" w:rsidP="006A6F37">
            <w:r w:rsidRPr="00E44D9E">
              <w:t xml:space="preserve">Accessed on: </w:t>
            </w:r>
            <w:r w:rsidR="000E5DA2" w:rsidRPr="00E44D9E">
              <w:t>17</w:t>
            </w:r>
            <w:r w:rsidRPr="00E44D9E">
              <w:t xml:space="preserve"> June 2022</w:t>
            </w:r>
          </w:p>
        </w:tc>
      </w:tr>
      <w:tr w:rsidR="0007024E" w14:paraId="0EF39E6F" w14:textId="77777777" w:rsidTr="00F545E9">
        <w:tc>
          <w:tcPr>
            <w:tcW w:w="9026" w:type="dxa"/>
          </w:tcPr>
          <w:p w14:paraId="69D50E11" w14:textId="77777777" w:rsidR="00421496" w:rsidRPr="00E44D9E" w:rsidRDefault="00421496" w:rsidP="00421496">
            <w:r w:rsidRPr="00E44D9E">
              <w:t>BSRIA 2017, The Illustrated Guide to Mechanical Building Services 3</w:t>
            </w:r>
            <w:r w:rsidRPr="00E44D9E">
              <w:rPr>
                <w:vertAlign w:val="superscript"/>
              </w:rPr>
              <w:t>rd</w:t>
            </w:r>
            <w:r w:rsidRPr="00E44D9E">
              <w:t xml:space="preserve"> Edition. Available at: </w:t>
            </w:r>
            <w:hyperlink r:id="rId36" w:history="1">
              <w:r w:rsidRPr="00E44D9E">
                <w:rPr>
                  <w:rStyle w:val="Hyperlink"/>
                </w:rPr>
                <w:t>Illustrated Guide to Mechanical Building Services 3rd Edition (BG31/2017), Bleicher D, ISBN 978-0-86022-758-8 (bsria.com)</w:t>
              </w:r>
            </w:hyperlink>
          </w:p>
          <w:p w14:paraId="425D4382" w14:textId="196A41DA" w:rsidR="00941CF7" w:rsidRPr="00E44D9E" w:rsidRDefault="00421496" w:rsidP="00DF797C">
            <w:r w:rsidRPr="00E44D9E">
              <w:t>Accessed on</w:t>
            </w:r>
            <w:r w:rsidR="004C4D94" w:rsidRPr="00E44D9E">
              <w:t>:</w:t>
            </w:r>
            <w:r w:rsidRPr="00E44D9E">
              <w:t xml:space="preserve"> 22 June 2022</w:t>
            </w:r>
          </w:p>
        </w:tc>
      </w:tr>
      <w:tr w:rsidR="00E14F23" w14:paraId="4D7D0EF6" w14:textId="77777777" w:rsidTr="00F545E9">
        <w:tc>
          <w:tcPr>
            <w:tcW w:w="9026" w:type="dxa"/>
          </w:tcPr>
          <w:p w14:paraId="556D9BC8" w14:textId="77777777" w:rsidR="00E14F23" w:rsidRPr="00E44D9E" w:rsidRDefault="00E14F23" w:rsidP="00E14F23">
            <w:r w:rsidRPr="00E44D9E">
              <w:t xml:space="preserve">CIBSE 2005, KSE: Managing your building services. Available at: </w:t>
            </w:r>
            <w:hyperlink r:id="rId37" w:anchor=":~:text=A%20section%20on%20managing%20and,and%20auditing%20building%20services%20performance" w:history="1">
              <w:r w:rsidRPr="00E44D9E">
                <w:rPr>
                  <w:rStyle w:val="Hyperlink"/>
                </w:rPr>
                <w:t>https://www.cibse.org/knowledge/knowledge-items/detail?id=a0q20000008I7k7AAC#:~:text=A%20section%20on%20managing%20and,and%20auditing%20building%20services%20performance</w:t>
              </w:r>
            </w:hyperlink>
            <w:r w:rsidRPr="00E44D9E">
              <w:t>.</w:t>
            </w:r>
          </w:p>
          <w:p w14:paraId="1C99A5DF" w14:textId="68FE2A56" w:rsidR="00E14F23" w:rsidRPr="00E44D9E" w:rsidRDefault="00E14F23" w:rsidP="00E14F23">
            <w:r w:rsidRPr="00E44D9E">
              <w:t>Accessed on: 23 June 2022</w:t>
            </w:r>
          </w:p>
        </w:tc>
      </w:tr>
      <w:tr w:rsidR="00961965" w14:paraId="387A011A" w14:textId="77777777" w:rsidTr="00F545E9">
        <w:tc>
          <w:tcPr>
            <w:tcW w:w="9026" w:type="dxa"/>
          </w:tcPr>
          <w:p w14:paraId="3132B596" w14:textId="2CB8C45A" w:rsidR="00961965" w:rsidRPr="00E44D9E" w:rsidRDefault="006A5330" w:rsidP="009310F2">
            <w:pPr>
              <w:rPr>
                <w:rFonts w:cstheme="minorHAnsi"/>
                <w:color w:val="1A1A38"/>
                <w:shd w:val="clear" w:color="auto" w:fill="FFFFFF"/>
              </w:rPr>
            </w:pPr>
            <w:r w:rsidRPr="00E44D9E">
              <w:rPr>
                <w:rFonts w:cstheme="minorHAnsi"/>
                <w:color w:val="1A1A38"/>
                <w:shd w:val="clear" w:color="auto" w:fill="FFFFFF"/>
              </w:rPr>
              <w:t xml:space="preserve">CIBSE 2009, </w:t>
            </w:r>
            <w:r w:rsidR="00F8293A" w:rsidRPr="00E44D9E">
              <w:rPr>
                <w:rFonts w:cstheme="minorHAnsi"/>
                <w:color w:val="1A1A38"/>
                <w:shd w:val="clear" w:color="auto" w:fill="FFFFFF"/>
              </w:rPr>
              <w:t xml:space="preserve">KS14: Energy efficient heating: an overview. Available at: </w:t>
            </w:r>
            <w:hyperlink r:id="rId38" w:history="1">
              <w:r w:rsidR="00246B19" w:rsidRPr="00E44D9E">
                <w:rPr>
                  <w:rStyle w:val="Hyperlink"/>
                  <w:rFonts w:cstheme="minorHAnsi"/>
                  <w:shd w:val="clear" w:color="auto" w:fill="FFFFFF"/>
                </w:rPr>
                <w:t>https://www.cibse.org/Knowledge/knowledge-items/detail?id=a0q20000008I7gP</w:t>
              </w:r>
            </w:hyperlink>
          </w:p>
          <w:p w14:paraId="7AA21E86" w14:textId="558033A4" w:rsidR="00246B19" w:rsidRPr="00E44D9E" w:rsidRDefault="00246B19" w:rsidP="009310F2">
            <w:pPr>
              <w:rPr>
                <w:rFonts w:cstheme="minorHAnsi"/>
                <w:color w:val="1A1A38"/>
                <w:shd w:val="clear" w:color="auto" w:fill="FFFFFF"/>
              </w:rPr>
            </w:pPr>
            <w:r w:rsidRPr="00E44D9E">
              <w:rPr>
                <w:rFonts w:cstheme="minorHAnsi"/>
                <w:color w:val="1A1A38"/>
                <w:shd w:val="clear" w:color="auto" w:fill="FFFFFF"/>
              </w:rPr>
              <w:t>Accessed on: 16 June 2022</w:t>
            </w:r>
          </w:p>
        </w:tc>
      </w:tr>
      <w:tr w:rsidR="00B530E3" w14:paraId="7D506846" w14:textId="77777777" w:rsidTr="00F545E9">
        <w:tc>
          <w:tcPr>
            <w:tcW w:w="9026" w:type="dxa"/>
          </w:tcPr>
          <w:p w14:paraId="20914F5D" w14:textId="77777777" w:rsidR="006A5330" w:rsidRPr="00E44D9E" w:rsidRDefault="006A5330" w:rsidP="006A5330">
            <w:r w:rsidRPr="00E44D9E">
              <w:t xml:space="preserve">CIBSE 2009, KS15: Capturing solar energy. Available at: </w:t>
            </w:r>
            <w:hyperlink r:id="rId39" w:history="1">
              <w:r w:rsidRPr="00E44D9E">
                <w:rPr>
                  <w:rStyle w:val="Hyperlink"/>
                </w:rPr>
                <w:t>https://www.cibse.org/Knowledge/knowledge-items/detail?id=a0q20000008I7gQ</w:t>
              </w:r>
            </w:hyperlink>
          </w:p>
          <w:p w14:paraId="1AB3C319" w14:textId="019E6D91" w:rsidR="00B530E3" w:rsidRPr="00E44D9E" w:rsidRDefault="006A5330" w:rsidP="006A5330">
            <w:r w:rsidRPr="00E44D9E">
              <w:t>Accessed on: 22 June 2022</w:t>
            </w:r>
          </w:p>
        </w:tc>
      </w:tr>
      <w:tr w:rsidR="00E14F23" w14:paraId="02291316" w14:textId="77777777" w:rsidTr="00F545E9">
        <w:tc>
          <w:tcPr>
            <w:tcW w:w="9026" w:type="dxa"/>
          </w:tcPr>
          <w:p w14:paraId="5F4D8819" w14:textId="77777777" w:rsidR="00E14F23" w:rsidRPr="00E44D9E" w:rsidRDefault="00E14F23" w:rsidP="00E14F23">
            <w:r w:rsidRPr="00E44D9E">
              <w:t>CIBSE 2012, Energy efficiency in buildings Guide F 3</w:t>
            </w:r>
            <w:r w:rsidRPr="00E44D9E">
              <w:rPr>
                <w:vertAlign w:val="superscript"/>
              </w:rPr>
              <w:t>rd</w:t>
            </w:r>
            <w:r w:rsidRPr="00E44D9E">
              <w:t xml:space="preserve"> edition. Available at: </w:t>
            </w:r>
            <w:hyperlink r:id="rId40" w:history="1">
              <w:r w:rsidRPr="00E44D9E">
                <w:rPr>
                  <w:rStyle w:val="Hyperlink"/>
                </w:rPr>
                <w:t>https://www.cibse.org/knowledge/knowledge-items/detail?id=a0q20000008I7oTAAS</w:t>
              </w:r>
            </w:hyperlink>
          </w:p>
          <w:p w14:paraId="314D6BB0" w14:textId="71A26D26" w:rsidR="00E14F23" w:rsidRPr="00E44D9E" w:rsidRDefault="00E14F23" w:rsidP="00E14F23">
            <w:pPr>
              <w:rPr>
                <w:rFonts w:cstheme="minorHAnsi"/>
                <w:shd w:val="clear" w:color="auto" w:fill="FFFFFF"/>
              </w:rPr>
            </w:pPr>
            <w:r w:rsidRPr="00E44D9E">
              <w:t>Accessed on: 2</w:t>
            </w:r>
            <w:r w:rsidR="000E5DA2" w:rsidRPr="00E44D9E">
              <w:t>3</w:t>
            </w:r>
            <w:r w:rsidRPr="00E44D9E">
              <w:t xml:space="preserve"> June 2022</w:t>
            </w:r>
          </w:p>
        </w:tc>
      </w:tr>
      <w:tr w:rsidR="00E14F23" w14:paraId="01F57C70" w14:textId="77777777" w:rsidTr="00F545E9">
        <w:tc>
          <w:tcPr>
            <w:tcW w:w="9026" w:type="dxa"/>
          </w:tcPr>
          <w:p w14:paraId="5D476188" w14:textId="1B8B2748" w:rsidR="00E14F23" w:rsidRPr="00E44D9E" w:rsidRDefault="00E14F23" w:rsidP="00E14F23">
            <w:r w:rsidRPr="00E44D9E">
              <w:rPr>
                <w:rFonts w:cstheme="minorHAnsi"/>
                <w:shd w:val="clear" w:color="auto" w:fill="FFFFFF"/>
              </w:rPr>
              <w:t xml:space="preserve">CIBSE 2016, </w:t>
            </w:r>
            <w:r w:rsidRPr="00E44D9E">
              <w:t>Guide B1</w:t>
            </w:r>
            <w:r w:rsidR="00FD72E5">
              <w:t xml:space="preserve"> Heating</w:t>
            </w:r>
            <w:r w:rsidRPr="00E44D9E">
              <w:t xml:space="preserve">. Available at: </w:t>
            </w:r>
            <w:hyperlink r:id="rId41" w:history="1">
              <w:r w:rsidRPr="00E44D9E">
                <w:rPr>
                  <w:rStyle w:val="Hyperlink"/>
                </w:rPr>
                <w:t>https://www.cibse.org/knowledge/knowledge-items/detail?id=a0q20000008JuAsAAK</w:t>
              </w:r>
            </w:hyperlink>
          </w:p>
          <w:p w14:paraId="7CCDE5CA" w14:textId="16757EFE" w:rsidR="00E14F23" w:rsidRPr="00E44D9E" w:rsidRDefault="00E14F23" w:rsidP="00E14F23">
            <w:pPr>
              <w:rPr>
                <w:rFonts w:cstheme="minorHAnsi"/>
                <w:shd w:val="clear" w:color="auto" w:fill="FFFFFF"/>
              </w:rPr>
            </w:pPr>
            <w:r w:rsidRPr="00E44D9E">
              <w:t>Accessed on: 22 June 2022</w:t>
            </w:r>
          </w:p>
        </w:tc>
      </w:tr>
      <w:tr w:rsidR="00F11BC9" w14:paraId="27D52F69" w14:textId="77777777" w:rsidTr="00F545E9">
        <w:tc>
          <w:tcPr>
            <w:tcW w:w="9026" w:type="dxa"/>
          </w:tcPr>
          <w:p w14:paraId="172B9175" w14:textId="77DD8315" w:rsidR="00F11BC9" w:rsidRDefault="00F11BC9" w:rsidP="000E5DA2">
            <w:r>
              <w:t xml:space="preserve">CIBSE 2020, Guide L Sustainability (2020). Available at: </w:t>
            </w:r>
            <w:hyperlink r:id="rId42" w:history="1">
              <w:r w:rsidR="00910542" w:rsidRPr="00973C8F">
                <w:rPr>
                  <w:rStyle w:val="Hyperlink"/>
                </w:rPr>
                <w:t>https://www.cibse.org/knowledge/knowledge-items/detail?id=a0q3Y00000Hw3fvQAB</w:t>
              </w:r>
            </w:hyperlink>
          </w:p>
          <w:p w14:paraId="6D13B35F" w14:textId="5BCA4805" w:rsidR="00910542" w:rsidRPr="00E44D9E" w:rsidRDefault="00910542" w:rsidP="000E5DA2">
            <w:r>
              <w:t>Accessed on: 22 June 2022</w:t>
            </w:r>
          </w:p>
        </w:tc>
      </w:tr>
      <w:tr w:rsidR="000E5DA2" w14:paraId="5D679332" w14:textId="77777777" w:rsidTr="003C5297">
        <w:tc>
          <w:tcPr>
            <w:tcW w:w="9026" w:type="dxa"/>
          </w:tcPr>
          <w:p w14:paraId="57396A80" w14:textId="77777777" w:rsidR="000E5DA2" w:rsidRPr="00E44D9E" w:rsidRDefault="000E5DA2" w:rsidP="000E5DA2">
            <w:r w:rsidRPr="00E44D9E">
              <w:t xml:space="preserve">CIBSE 2021, Environmental design Guide A. Available at: </w:t>
            </w:r>
            <w:hyperlink r:id="rId43" w:history="1">
              <w:r w:rsidRPr="00E44D9E">
                <w:rPr>
                  <w:rStyle w:val="Hyperlink"/>
                  <w:color w:val="4472C4" w:themeColor="accent1"/>
                </w:rPr>
                <w:t>https://www.cibse.org/knowledge/knowledge-items/detail?id=a0q20000008I79JAAS</w:t>
              </w:r>
            </w:hyperlink>
          </w:p>
          <w:p w14:paraId="77C1B5C7" w14:textId="50B78DC9" w:rsidR="000E5DA2" w:rsidRPr="00E44D9E" w:rsidRDefault="000E5DA2" w:rsidP="000E5DA2">
            <w:pPr>
              <w:rPr>
                <w:rFonts w:cstheme="minorHAnsi"/>
                <w:shd w:val="clear" w:color="auto" w:fill="FFFFFF"/>
              </w:rPr>
            </w:pPr>
            <w:r w:rsidRPr="00E44D9E">
              <w:t>Accessed on: 22 June 2022</w:t>
            </w:r>
          </w:p>
        </w:tc>
      </w:tr>
      <w:tr w:rsidR="0007024E" w14:paraId="48CEEB1F" w14:textId="77777777" w:rsidTr="003C5297">
        <w:tc>
          <w:tcPr>
            <w:tcW w:w="9026" w:type="dxa"/>
          </w:tcPr>
          <w:p w14:paraId="780D5AE8" w14:textId="619C095C" w:rsidR="00184C33" w:rsidRPr="00E44D9E" w:rsidRDefault="00FC648C" w:rsidP="00FC648C">
            <w:pPr>
              <w:rPr>
                <w:rFonts w:cstheme="minorHAnsi"/>
                <w:color w:val="1A1A38"/>
                <w:shd w:val="clear" w:color="auto" w:fill="FFFFFF"/>
              </w:rPr>
            </w:pPr>
            <w:r w:rsidRPr="00E44D9E">
              <w:rPr>
                <w:rFonts w:cstheme="minorHAnsi"/>
                <w:shd w:val="clear" w:color="auto" w:fill="FFFFFF"/>
              </w:rPr>
              <w:t xml:space="preserve">CIBSE 2022, </w:t>
            </w:r>
            <w:r w:rsidR="00E91A5A" w:rsidRPr="00E44D9E">
              <w:rPr>
                <w:rFonts w:cstheme="minorHAnsi"/>
                <w:shd w:val="clear" w:color="auto" w:fill="FFFFFF"/>
              </w:rPr>
              <w:t>The Energy Benchmarking Tool</w:t>
            </w:r>
            <w:r w:rsidR="00A61634" w:rsidRPr="00E44D9E">
              <w:rPr>
                <w:rFonts w:cstheme="minorHAnsi"/>
                <w:shd w:val="clear" w:color="auto" w:fill="FFFFFF"/>
              </w:rPr>
              <w:t>. Available at:</w:t>
            </w:r>
            <w:r w:rsidR="00184C33" w:rsidRPr="00E44D9E">
              <w:rPr>
                <w:rFonts w:cstheme="minorHAnsi"/>
                <w:shd w:val="clear" w:color="auto" w:fill="FFFFFF"/>
              </w:rPr>
              <w:t xml:space="preserve"> </w:t>
            </w:r>
            <w:hyperlink r:id="rId44" w:history="1">
              <w:r w:rsidR="00184C33" w:rsidRPr="00E44D9E">
                <w:rPr>
                  <w:rStyle w:val="Hyperlink"/>
                  <w:rFonts w:cstheme="minorHAnsi"/>
                  <w:shd w:val="clear" w:color="auto" w:fill="FFFFFF"/>
                </w:rPr>
                <w:t>https://www.cibse.org/knowledge/digital-tools/the-energy-benchmarking-tool-(beta-version)</w:t>
              </w:r>
            </w:hyperlink>
          </w:p>
          <w:p w14:paraId="3311B163" w14:textId="36C2A84A" w:rsidR="00941CF7" w:rsidRPr="00E44D9E" w:rsidRDefault="00A61634" w:rsidP="00F972B5">
            <w:r w:rsidRPr="00E44D9E">
              <w:rPr>
                <w:rFonts w:cstheme="minorHAnsi"/>
              </w:rPr>
              <w:t xml:space="preserve">Accessed on: </w:t>
            </w:r>
            <w:r w:rsidR="000E5DA2" w:rsidRPr="00E44D9E">
              <w:rPr>
                <w:rFonts w:cstheme="minorHAnsi"/>
              </w:rPr>
              <w:t>19</w:t>
            </w:r>
            <w:r w:rsidRPr="00E44D9E">
              <w:rPr>
                <w:rFonts w:cstheme="minorHAnsi"/>
              </w:rPr>
              <w:t xml:space="preserve"> June 2022</w:t>
            </w:r>
          </w:p>
        </w:tc>
      </w:tr>
      <w:tr w:rsidR="007D3EFE" w14:paraId="769C66B3" w14:textId="77777777" w:rsidTr="003C5297">
        <w:tc>
          <w:tcPr>
            <w:tcW w:w="9026" w:type="dxa"/>
          </w:tcPr>
          <w:p w14:paraId="10E52A4E" w14:textId="77777777" w:rsidR="007D3EFE" w:rsidRPr="00E44D9E" w:rsidRDefault="007D3EFE" w:rsidP="007D3EFE">
            <w:pPr>
              <w:jc w:val="both"/>
            </w:pPr>
            <w:r>
              <w:t>Communities and Local Government</w:t>
            </w:r>
            <w:r w:rsidRPr="00E44D9E">
              <w:t xml:space="preserve"> 20</w:t>
            </w:r>
            <w:r>
              <w:t>08</w:t>
            </w:r>
            <w:r w:rsidRPr="00E44D9E">
              <w:t>, The Government’s methodology for the production of Operational Ratings, Display Energy Certificates and Advisory Reports. Available at:</w:t>
            </w:r>
          </w:p>
          <w:p w14:paraId="022CD05A" w14:textId="5C9885ED" w:rsidR="003F6310" w:rsidRDefault="00214692" w:rsidP="007D3EFE">
            <w:pPr>
              <w:jc w:val="both"/>
            </w:pPr>
            <w:hyperlink r:id="rId45" w:history="1">
              <w:r w:rsidR="003F6310" w:rsidRPr="00973C8F">
                <w:rPr>
                  <w:rStyle w:val="Hyperlink"/>
                </w:rPr>
                <w:t>https://assets.publishing.service.gov.uk/government/uploads/system/uploads/attachment_data/file/7806/998942.pdf</w:t>
              </w:r>
            </w:hyperlink>
          </w:p>
          <w:p w14:paraId="178F7C33" w14:textId="1E857D83" w:rsidR="007D3EFE" w:rsidRPr="00E44D9E" w:rsidRDefault="007D3EFE" w:rsidP="007D3EFE">
            <w:pPr>
              <w:jc w:val="both"/>
            </w:pPr>
            <w:r w:rsidRPr="00E44D9E">
              <w:t>Accessed on: 19 June 2022</w:t>
            </w:r>
          </w:p>
        </w:tc>
      </w:tr>
      <w:tr w:rsidR="001C7120" w14:paraId="186A1352" w14:textId="77777777" w:rsidTr="003C5297">
        <w:tc>
          <w:tcPr>
            <w:tcW w:w="9026" w:type="dxa"/>
          </w:tcPr>
          <w:p w14:paraId="12E9B74E" w14:textId="77777777" w:rsidR="001C7120" w:rsidRDefault="001C7120" w:rsidP="00E7435B">
            <w:r>
              <w:t xml:space="preserve">Energy Savings Trust, </w:t>
            </w:r>
            <w:r w:rsidR="00E01083">
              <w:t>The right light Selecting low energy lighting.</w:t>
            </w:r>
            <w:r w:rsidR="003C5297">
              <w:t xml:space="preserve"> Available at: </w:t>
            </w:r>
          </w:p>
          <w:p w14:paraId="65583C60" w14:textId="3EBEE9F8" w:rsidR="003C5297" w:rsidRDefault="003C5297" w:rsidP="00E7435B">
            <w:hyperlink r:id="rId46" w:history="1">
              <w:r w:rsidRPr="007F7585">
                <w:rPr>
                  <w:rStyle w:val="Hyperlink"/>
                </w:rPr>
                <w:t>https://www.energysavingtrust.org.uk/sites/default/files/reports/EST%20Lighting%20Guide%20-%20the%20Right%20Light.pdf</w:t>
              </w:r>
            </w:hyperlink>
          </w:p>
          <w:p w14:paraId="7E6233CC" w14:textId="71C4640A" w:rsidR="003C5297" w:rsidRDefault="003C5297" w:rsidP="00E7435B">
            <w:r>
              <w:t>Accessed on: 23 June 2022</w:t>
            </w:r>
          </w:p>
        </w:tc>
      </w:tr>
      <w:tr w:rsidR="00DD0558" w14:paraId="5D197DCB" w14:textId="77777777" w:rsidTr="003C5297">
        <w:tc>
          <w:tcPr>
            <w:tcW w:w="9026" w:type="dxa"/>
          </w:tcPr>
          <w:p w14:paraId="671882B0" w14:textId="3F1A0F1E" w:rsidR="00DD0558" w:rsidRDefault="00DD0558" w:rsidP="00E7435B">
            <w:r>
              <w:t>GOV 2021,</w:t>
            </w:r>
            <w:r w:rsidR="00E7435B">
              <w:t xml:space="preserve"> Net Zero Estate Playbook. Available at: </w:t>
            </w:r>
            <w:hyperlink r:id="rId47" w:history="1">
              <w:r w:rsidR="00E7435B" w:rsidRPr="00973C8F">
                <w:rPr>
                  <w:rStyle w:val="Hyperlink"/>
                </w:rPr>
                <w:t>https://assets.publishing.service.gov.uk/government/uploads/system/uploads/attachment_data/file/1035417/Net_Zero_Estate_Playbook__1_.pdf</w:t>
              </w:r>
            </w:hyperlink>
          </w:p>
          <w:p w14:paraId="3CDBF381" w14:textId="62119798" w:rsidR="00E7435B" w:rsidRPr="00E44D9E" w:rsidRDefault="00E7435B" w:rsidP="00E7435B">
            <w:r>
              <w:lastRenderedPageBreak/>
              <w:t xml:space="preserve">Accessed on: </w:t>
            </w:r>
            <w:r w:rsidR="00360E36">
              <w:t>15</w:t>
            </w:r>
            <w:r>
              <w:t xml:space="preserve"> June 2022</w:t>
            </w:r>
          </w:p>
        </w:tc>
      </w:tr>
      <w:tr w:rsidR="007A0044" w14:paraId="264FA172" w14:textId="77777777" w:rsidTr="003C5297">
        <w:tc>
          <w:tcPr>
            <w:tcW w:w="9026" w:type="dxa"/>
          </w:tcPr>
          <w:p w14:paraId="063C33F0" w14:textId="1E188DEF" w:rsidR="00A01BCC" w:rsidRPr="00E44D9E" w:rsidRDefault="009617D8" w:rsidP="006F5451">
            <w:r w:rsidRPr="00E44D9E">
              <w:lastRenderedPageBreak/>
              <w:t xml:space="preserve">GOV </w:t>
            </w:r>
            <w:r w:rsidR="00A01BCC" w:rsidRPr="00E44D9E">
              <w:t>2022,</w:t>
            </w:r>
            <w:r w:rsidRPr="00E44D9E">
              <w:t xml:space="preserve"> Check a public building's Display Energy Certificate. Available at: </w:t>
            </w:r>
            <w:hyperlink r:id="rId48" w:history="1">
              <w:r w:rsidRPr="00E44D9E">
                <w:rPr>
                  <w:rStyle w:val="Hyperlink"/>
                </w:rPr>
                <w:t>https://www.gov.uk/check-energy-performance-public-building</w:t>
              </w:r>
            </w:hyperlink>
          </w:p>
          <w:p w14:paraId="21FA9C6C" w14:textId="27A979FB" w:rsidR="007A0044" w:rsidRPr="00E44D9E" w:rsidRDefault="009617D8" w:rsidP="006F5451">
            <w:pPr>
              <w:rPr>
                <w:rFonts w:cstheme="minorHAnsi"/>
                <w:color w:val="1A1A38"/>
                <w:shd w:val="clear" w:color="auto" w:fill="FFFFFF"/>
              </w:rPr>
            </w:pPr>
            <w:r w:rsidRPr="00E44D9E">
              <w:t>Accessed on: 22 June 2022</w:t>
            </w:r>
          </w:p>
        </w:tc>
      </w:tr>
      <w:tr w:rsidR="007A0044" w14:paraId="6C5D7EA2" w14:textId="77777777" w:rsidTr="003C5297">
        <w:tc>
          <w:tcPr>
            <w:tcW w:w="9026" w:type="dxa"/>
          </w:tcPr>
          <w:p w14:paraId="3C3365D3" w14:textId="77777777" w:rsidR="003165AC" w:rsidRPr="00E44D9E" w:rsidRDefault="000A4894" w:rsidP="006F5451">
            <w:pPr>
              <w:rPr>
                <w:rFonts w:cstheme="minorHAnsi"/>
                <w:shd w:val="clear" w:color="auto" w:fill="FFFFFF"/>
              </w:rPr>
            </w:pPr>
            <w:r w:rsidRPr="00E44D9E">
              <w:rPr>
                <w:rFonts w:cstheme="minorHAnsi"/>
                <w:shd w:val="clear" w:color="auto" w:fill="FFFFFF"/>
              </w:rPr>
              <w:t>HSE 2022, Thermal comfort. Available at:</w:t>
            </w:r>
          </w:p>
          <w:p w14:paraId="292F5180" w14:textId="1AD62380" w:rsidR="007A0044" w:rsidRPr="00E44D9E" w:rsidRDefault="00214692" w:rsidP="006F5451">
            <w:pPr>
              <w:rPr>
                <w:rFonts w:cstheme="minorHAnsi"/>
                <w:color w:val="1A1A38"/>
                <w:shd w:val="clear" w:color="auto" w:fill="FFFFFF"/>
              </w:rPr>
            </w:pPr>
            <w:hyperlink r:id="rId49" w:history="1">
              <w:r w:rsidR="000A4894" w:rsidRPr="00E44D9E">
                <w:rPr>
                  <w:rStyle w:val="Hyperlink"/>
                  <w:rFonts w:cstheme="minorHAnsi"/>
                  <w:shd w:val="clear" w:color="auto" w:fill="FFFFFF"/>
                </w:rPr>
                <w:t>https://www.hse.gov.uk/temperature/thermal/</w:t>
              </w:r>
            </w:hyperlink>
          </w:p>
          <w:p w14:paraId="2B62121C" w14:textId="18C9F174" w:rsidR="000A4894" w:rsidRPr="00E44D9E" w:rsidRDefault="000A4894" w:rsidP="006F5451">
            <w:pPr>
              <w:rPr>
                <w:rFonts w:cstheme="minorHAnsi"/>
                <w:color w:val="1A1A38"/>
                <w:shd w:val="clear" w:color="auto" w:fill="FFFFFF"/>
              </w:rPr>
            </w:pPr>
            <w:r w:rsidRPr="00E44D9E">
              <w:rPr>
                <w:rFonts w:cstheme="minorHAnsi"/>
                <w:shd w:val="clear" w:color="auto" w:fill="FFFFFF"/>
              </w:rPr>
              <w:t xml:space="preserve">Accessed on: </w:t>
            </w:r>
            <w:r w:rsidR="007E07A8" w:rsidRPr="00E44D9E">
              <w:rPr>
                <w:rFonts w:cstheme="minorHAnsi"/>
                <w:shd w:val="clear" w:color="auto" w:fill="FFFFFF"/>
              </w:rPr>
              <w:t>19 June 2022</w:t>
            </w:r>
          </w:p>
        </w:tc>
      </w:tr>
      <w:tr w:rsidR="003E6F3A" w14:paraId="760AF55D" w14:textId="77777777" w:rsidTr="007D3EFE">
        <w:tc>
          <w:tcPr>
            <w:tcW w:w="9026" w:type="dxa"/>
          </w:tcPr>
          <w:p w14:paraId="59BB4449" w14:textId="4AEA4C22" w:rsidR="0095009D" w:rsidRPr="00E44D9E" w:rsidRDefault="00E739A1" w:rsidP="000C1148">
            <w:pPr>
              <w:rPr>
                <w:rFonts w:cstheme="minorHAnsi"/>
                <w:color w:val="1A1A38"/>
                <w:shd w:val="clear" w:color="auto" w:fill="FFFFFF"/>
              </w:rPr>
            </w:pPr>
            <w:r w:rsidRPr="00E44D9E">
              <w:rPr>
                <w:rFonts w:cstheme="minorHAnsi"/>
                <w:shd w:val="clear" w:color="auto" w:fill="FFFFFF"/>
              </w:rPr>
              <w:t>Kingspan</w:t>
            </w:r>
            <w:r w:rsidR="0095009D" w:rsidRPr="00E44D9E">
              <w:rPr>
                <w:rFonts w:cstheme="minorHAnsi"/>
                <w:shd w:val="clear" w:color="auto" w:fill="FFFFFF"/>
              </w:rPr>
              <w:t xml:space="preserve"> 2022, </w:t>
            </w:r>
            <w:r w:rsidR="006A2F61" w:rsidRPr="00E44D9E">
              <w:rPr>
                <w:rFonts w:cstheme="minorHAnsi"/>
                <w:shd w:val="clear" w:color="auto" w:fill="FFFFFF"/>
              </w:rPr>
              <w:t xml:space="preserve">What are U-values, R-values and lambda </w:t>
            </w:r>
            <w:r w:rsidR="004F2A30" w:rsidRPr="00E44D9E">
              <w:rPr>
                <w:rFonts w:cstheme="minorHAnsi"/>
                <w:shd w:val="clear" w:color="auto" w:fill="FFFFFF"/>
              </w:rPr>
              <w:t xml:space="preserve">values? Available at: </w:t>
            </w:r>
            <w:hyperlink r:id="rId50" w:history="1">
              <w:r w:rsidR="004F2A30" w:rsidRPr="00E44D9E">
                <w:rPr>
                  <w:rStyle w:val="Hyperlink"/>
                  <w:rFonts w:cstheme="minorHAnsi"/>
                  <w:shd w:val="clear" w:color="auto" w:fill="FFFFFF"/>
                </w:rPr>
                <w:t>https://www.kingspan.com/gb/en-gb/products/insulation-boards/insulation-technical-hub/articles-and-advice/what-are-u-values-r-values-and-lambda-values</w:t>
              </w:r>
            </w:hyperlink>
          </w:p>
          <w:p w14:paraId="0A0ED4EB" w14:textId="36C7D7F0" w:rsidR="0095009D" w:rsidRPr="00E44D9E" w:rsidRDefault="004F2A30" w:rsidP="00E44D9E">
            <w:pPr>
              <w:rPr>
                <w:rFonts w:cstheme="minorHAnsi"/>
                <w:color w:val="1A1A38"/>
                <w:shd w:val="clear" w:color="auto" w:fill="FFFFFF"/>
              </w:rPr>
            </w:pPr>
            <w:r w:rsidRPr="00E44D9E">
              <w:rPr>
                <w:rFonts w:cstheme="minorHAnsi"/>
                <w:shd w:val="clear" w:color="auto" w:fill="FFFFFF"/>
              </w:rPr>
              <w:t>Accessed on: 18 June 2022</w:t>
            </w:r>
          </w:p>
        </w:tc>
      </w:tr>
      <w:tr w:rsidR="000C1148" w14:paraId="5CFADBA7" w14:textId="77777777" w:rsidTr="007D3EFE">
        <w:tc>
          <w:tcPr>
            <w:tcW w:w="9026" w:type="dxa"/>
          </w:tcPr>
          <w:p w14:paraId="01956B82" w14:textId="4D9BC007" w:rsidR="00686C70" w:rsidRPr="00686C70" w:rsidRDefault="00686C70" w:rsidP="00686C70">
            <w:pPr>
              <w:jc w:val="both"/>
              <w:rPr>
                <w:rFonts w:cstheme="minorHAnsi"/>
              </w:rPr>
            </w:pPr>
            <w:r w:rsidRPr="00686C70">
              <w:rPr>
                <w:rFonts w:cstheme="minorHAnsi"/>
              </w:rPr>
              <w:t>LIND, H. et al 2012</w:t>
            </w:r>
            <w:r w:rsidRPr="00E44D9E">
              <w:rPr>
                <w:rFonts w:cstheme="minorHAnsi"/>
              </w:rPr>
              <w:t>,</w:t>
            </w:r>
            <w:r w:rsidRPr="00686C70">
              <w:rPr>
                <w:rFonts w:cstheme="minorHAnsi"/>
              </w:rPr>
              <w:t xml:space="preserve"> Building maintenance strategies: planning under uncertainty</w:t>
            </w:r>
            <w:r w:rsidRPr="00E44D9E">
              <w:rPr>
                <w:rFonts w:cstheme="minorHAnsi"/>
              </w:rPr>
              <w:t>.</w:t>
            </w:r>
            <w:r w:rsidRPr="00686C70">
              <w:rPr>
                <w:rFonts w:cstheme="minorHAnsi"/>
              </w:rPr>
              <w:t xml:space="preserve"> Available at:</w:t>
            </w:r>
            <w:r w:rsidRPr="00686C70">
              <w:t xml:space="preserve"> </w:t>
            </w:r>
            <w:hyperlink r:id="rId51" w:history="1">
              <w:r w:rsidRPr="00686C70">
                <w:rPr>
                  <w:rFonts w:cstheme="minorHAnsi"/>
                  <w:color w:val="0563C1" w:themeColor="hyperlink"/>
                  <w:u w:val="single"/>
                </w:rPr>
                <w:t>https://www.emerald.com/insight/content/doi/10.1108/02637471211198152/full/html</w:t>
              </w:r>
            </w:hyperlink>
            <w:r w:rsidRPr="00686C70">
              <w:rPr>
                <w:rFonts w:cstheme="minorHAnsi"/>
              </w:rPr>
              <w:t xml:space="preserve"> </w:t>
            </w:r>
          </w:p>
          <w:p w14:paraId="23465A17" w14:textId="3A1BFB1D" w:rsidR="000C1148" w:rsidRPr="00E44D9E" w:rsidRDefault="00686C70" w:rsidP="00E44D9E">
            <w:pPr>
              <w:jc w:val="both"/>
            </w:pPr>
            <w:r w:rsidRPr="00686C70">
              <w:rPr>
                <w:rFonts w:cstheme="minorHAnsi"/>
              </w:rPr>
              <w:t>Accessed on</w:t>
            </w:r>
            <w:r w:rsidRPr="00E44D9E">
              <w:rPr>
                <w:rFonts w:cstheme="minorHAnsi"/>
              </w:rPr>
              <w:t>:</w:t>
            </w:r>
            <w:r w:rsidRPr="00686C70">
              <w:rPr>
                <w:rFonts w:cstheme="minorHAnsi"/>
              </w:rPr>
              <w:t xml:space="preserve"> 1</w:t>
            </w:r>
            <w:r w:rsidRPr="00E44D9E">
              <w:rPr>
                <w:rFonts w:cstheme="minorHAnsi"/>
              </w:rPr>
              <w:t>9</w:t>
            </w:r>
            <w:r w:rsidRPr="00686C70">
              <w:rPr>
                <w:rFonts w:cstheme="minorHAnsi"/>
              </w:rPr>
              <w:t xml:space="preserve"> June 2022 </w:t>
            </w:r>
          </w:p>
        </w:tc>
      </w:tr>
      <w:tr w:rsidR="00DF759B" w14:paraId="3BCAFE65" w14:textId="77777777" w:rsidTr="007D3EFE">
        <w:tc>
          <w:tcPr>
            <w:tcW w:w="9026" w:type="dxa"/>
          </w:tcPr>
          <w:p w14:paraId="2085D046" w14:textId="5E977282" w:rsidR="00FE432E" w:rsidRDefault="00DF759B" w:rsidP="0091270A">
            <w:pPr>
              <w:rPr>
                <w:rFonts w:cstheme="minorHAnsi"/>
              </w:rPr>
            </w:pPr>
            <w:r w:rsidRPr="00E44D9E">
              <w:rPr>
                <w:rFonts w:cstheme="minorHAnsi"/>
              </w:rPr>
              <w:t xml:space="preserve">RICS 2022, </w:t>
            </w:r>
            <w:r w:rsidR="0091270A" w:rsidRPr="00E44D9E">
              <w:rPr>
                <w:rFonts w:cstheme="minorHAnsi"/>
              </w:rPr>
              <w:t xml:space="preserve">Why buildings fail: damp can become dangerous. Available at: </w:t>
            </w:r>
            <w:hyperlink r:id="rId52" w:history="1">
              <w:r w:rsidR="00FE432E" w:rsidRPr="00973C8F">
                <w:rPr>
                  <w:rStyle w:val="Hyperlink"/>
                  <w:rFonts w:cstheme="minorHAnsi"/>
                </w:rPr>
                <w:t>https://ww3.rics.org/uk/en/modus/business-and-skills/surveying-stories/why-buildings-fail--damp-can-become-dangerous.html?cid=smo|linkedin|modus|rics.org|content||18-June</w:t>
              </w:r>
            </w:hyperlink>
          </w:p>
          <w:p w14:paraId="0A38B02A" w14:textId="4E49EB51" w:rsidR="00DF759B" w:rsidRPr="00E44D9E" w:rsidRDefault="0091270A" w:rsidP="00E44D9E">
            <w:pPr>
              <w:rPr>
                <w:rFonts w:cstheme="minorHAnsi"/>
              </w:rPr>
            </w:pPr>
            <w:r w:rsidRPr="00E44D9E">
              <w:rPr>
                <w:rStyle w:val="Hyperlink"/>
                <w:color w:val="auto"/>
                <w:u w:val="none"/>
              </w:rPr>
              <w:t>Accessed on: 15 June 2022</w:t>
            </w:r>
          </w:p>
        </w:tc>
      </w:tr>
      <w:tr w:rsidR="00DF759B" w14:paraId="6C2B3DA1" w14:textId="77777777" w:rsidTr="007D3EFE">
        <w:tc>
          <w:tcPr>
            <w:tcW w:w="9026" w:type="dxa"/>
          </w:tcPr>
          <w:p w14:paraId="79F5A6D1" w14:textId="0C8F4EA1" w:rsidR="00661233" w:rsidRDefault="0091270A" w:rsidP="007F2A56">
            <w:pPr>
              <w:rPr>
                <w:rFonts w:cstheme="minorHAnsi"/>
                <w:color w:val="4472C4" w:themeColor="accent1"/>
              </w:rPr>
            </w:pPr>
            <w:r w:rsidRPr="00E44D9E">
              <w:rPr>
                <w:rFonts w:cstheme="minorHAnsi"/>
              </w:rPr>
              <w:t xml:space="preserve">Thomas </w:t>
            </w:r>
            <w:r w:rsidR="00F562EC" w:rsidRPr="00E44D9E">
              <w:rPr>
                <w:rFonts w:cstheme="minorHAnsi"/>
              </w:rPr>
              <w:t xml:space="preserve">2006, Environmental </w:t>
            </w:r>
            <w:r w:rsidR="00661233" w:rsidRPr="00E44D9E">
              <w:rPr>
                <w:rFonts w:cstheme="minorHAnsi"/>
              </w:rPr>
              <w:t>design:</w:t>
            </w:r>
            <w:r w:rsidR="00F562EC" w:rsidRPr="00E44D9E">
              <w:rPr>
                <w:rFonts w:cstheme="minorHAnsi"/>
              </w:rPr>
              <w:t xml:space="preserve"> an introduction for architects and engineers (3rd ed.). Available at: </w:t>
            </w:r>
            <w:hyperlink r:id="rId53" w:history="1">
              <w:r w:rsidR="007F2A56" w:rsidRPr="00973C8F">
                <w:rPr>
                  <w:rStyle w:val="Hyperlink"/>
                  <w:rFonts w:cstheme="minorHAnsi"/>
                </w:rPr>
                <w:t>https://www.taylorfrancis.com/books/mono/10.4324/9780203013663/environmental-design-randall-thomas</w:t>
              </w:r>
            </w:hyperlink>
          </w:p>
          <w:p w14:paraId="758E38F0" w14:textId="384CBC1E" w:rsidR="00F562EC" w:rsidRPr="00E44D9E" w:rsidRDefault="00F562EC" w:rsidP="00686C70">
            <w:pPr>
              <w:jc w:val="both"/>
              <w:rPr>
                <w:rFonts w:cstheme="minorHAnsi"/>
              </w:rPr>
            </w:pPr>
            <w:r w:rsidRPr="00E44D9E">
              <w:rPr>
                <w:rFonts w:cstheme="minorHAnsi"/>
              </w:rPr>
              <w:t>Accessed on</w:t>
            </w:r>
            <w:r w:rsidR="00E44D9E" w:rsidRPr="00E44D9E">
              <w:rPr>
                <w:rFonts w:cstheme="minorHAnsi"/>
              </w:rPr>
              <w:t>: 16 June 2022</w:t>
            </w:r>
          </w:p>
        </w:tc>
      </w:tr>
      <w:tr w:rsidR="000C1148" w14:paraId="2874D51A" w14:textId="77777777" w:rsidTr="007D3EFE">
        <w:tc>
          <w:tcPr>
            <w:tcW w:w="9026" w:type="dxa"/>
          </w:tcPr>
          <w:p w14:paraId="5A48AB52" w14:textId="30727A30" w:rsidR="000C1148" w:rsidRPr="00E44D9E" w:rsidRDefault="00877C52" w:rsidP="00382D27">
            <w:r w:rsidRPr="00E44D9E">
              <w:t>UK Parliament</w:t>
            </w:r>
            <w:r w:rsidR="00E739A1" w:rsidRPr="00E44D9E">
              <w:t xml:space="preserve"> 2022, Global net zero commitments. Available at: </w:t>
            </w:r>
            <w:hyperlink r:id="rId54" w:anchor=":~:text=In%20simple%20terms%2C%20%27net%20zero,seen%20as%20a%20realistic%20option" w:history="1">
              <w:r w:rsidR="00E739A1" w:rsidRPr="00E44D9E">
                <w:rPr>
                  <w:rStyle w:val="Hyperlink"/>
                </w:rPr>
                <w:t>https://commonslibrary.parliament.uk/global-net-zero-commitments/#:~:text=In%20simple%20terms%2C%20%27net%20zero,seen%20as%20a%20realistic%20option</w:t>
              </w:r>
            </w:hyperlink>
            <w:r w:rsidR="00E739A1" w:rsidRPr="00E44D9E">
              <w:t>.</w:t>
            </w:r>
          </w:p>
          <w:p w14:paraId="31125C8A" w14:textId="4B81BA9C" w:rsidR="00E739A1" w:rsidRPr="00E44D9E" w:rsidRDefault="00E739A1" w:rsidP="00382D27">
            <w:r w:rsidRPr="00E44D9E">
              <w:t>Accessed on: 22 June 2022</w:t>
            </w:r>
          </w:p>
        </w:tc>
      </w:tr>
    </w:tbl>
    <w:p w14:paraId="68192A8F" w14:textId="1DBB8712" w:rsidR="00E23551" w:rsidRDefault="00E23551" w:rsidP="00E23551"/>
    <w:p w14:paraId="316FE85C" w14:textId="2D31D71B" w:rsidR="00823831" w:rsidRDefault="00823831"/>
    <w:p w14:paraId="6C15FDCC" w14:textId="22B676E5" w:rsidR="00823831" w:rsidRDefault="00823831"/>
    <w:p w14:paraId="346DA833" w14:textId="6DDA8850" w:rsidR="00823831" w:rsidRDefault="00823831"/>
    <w:p w14:paraId="73AC5274" w14:textId="34E433D6" w:rsidR="00823831" w:rsidRDefault="00823831"/>
    <w:p w14:paraId="31A570C9" w14:textId="47C8DB8B" w:rsidR="00823831" w:rsidRDefault="00823831"/>
    <w:p w14:paraId="7F9B3B62" w14:textId="47859550" w:rsidR="00865F32" w:rsidRDefault="00865F32"/>
    <w:p w14:paraId="6ABE0802" w14:textId="17462ECA" w:rsidR="00865F32" w:rsidRDefault="00865F32"/>
    <w:p w14:paraId="7A7DAABC" w14:textId="420BE6B5" w:rsidR="00865F32" w:rsidRDefault="00865F32"/>
    <w:p w14:paraId="5D9E83B2" w14:textId="252F2A9E" w:rsidR="00865F32" w:rsidRDefault="00865F32"/>
    <w:p w14:paraId="1D82B8E8" w14:textId="3AFC5707" w:rsidR="00865F32" w:rsidRDefault="00865F32"/>
    <w:p w14:paraId="7DA36A9A" w14:textId="013D8598" w:rsidR="00865F32" w:rsidRDefault="00865F32"/>
    <w:p w14:paraId="303ABE35" w14:textId="589FD49D" w:rsidR="00865F32" w:rsidRDefault="00865F32"/>
    <w:p w14:paraId="06AC7CD1" w14:textId="223D1DC4" w:rsidR="00865F32" w:rsidRDefault="00865F3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0626C" w14:paraId="5DA72F74" w14:textId="77777777" w:rsidTr="00872764">
        <w:tc>
          <w:tcPr>
            <w:tcW w:w="9026" w:type="dxa"/>
          </w:tcPr>
          <w:p w14:paraId="7B896733" w14:textId="77777777" w:rsidR="0000626C" w:rsidRDefault="001665D2" w:rsidP="001665D2">
            <w:pPr>
              <w:pStyle w:val="Heading1"/>
              <w:outlineLvl w:val="0"/>
              <w:rPr>
                <w:sz w:val="28"/>
                <w:szCs w:val="28"/>
              </w:rPr>
            </w:pPr>
            <w:bookmarkStart w:id="55" w:name="_Toc106877337"/>
            <w:r w:rsidRPr="001665D2">
              <w:rPr>
                <w:sz w:val="28"/>
                <w:szCs w:val="28"/>
              </w:rPr>
              <w:lastRenderedPageBreak/>
              <w:t xml:space="preserve">5.0 </w:t>
            </w:r>
            <w:r w:rsidR="00F244B1" w:rsidRPr="001665D2">
              <w:rPr>
                <w:sz w:val="28"/>
                <w:szCs w:val="28"/>
              </w:rPr>
              <w:t>Bibliography</w:t>
            </w:r>
            <w:bookmarkEnd w:id="55"/>
          </w:p>
          <w:p w14:paraId="4F251BC5" w14:textId="59646527" w:rsidR="00A24864" w:rsidRPr="00A24864" w:rsidRDefault="00A24864" w:rsidP="00A24864"/>
        </w:tc>
      </w:tr>
      <w:tr w:rsidR="00A03291" w14:paraId="2C6E3CD2" w14:textId="77777777" w:rsidTr="00872764">
        <w:tc>
          <w:tcPr>
            <w:tcW w:w="9026" w:type="dxa"/>
          </w:tcPr>
          <w:p w14:paraId="63C5CB27" w14:textId="77777777" w:rsidR="00A03291" w:rsidRDefault="00A03291" w:rsidP="00893B66">
            <w:r w:rsidRPr="00A03291">
              <w:t>AECOM 2020, Spon’s Architects’ and Builders’ Price Book 2021. Taylor &amp; Francis Group.</w:t>
            </w:r>
          </w:p>
          <w:p w14:paraId="5215E13A" w14:textId="7C2648DA" w:rsidR="00F268E5" w:rsidRPr="002B42D4" w:rsidRDefault="00F268E5" w:rsidP="00893B66"/>
        </w:tc>
      </w:tr>
      <w:tr w:rsidR="00506A66" w14:paraId="3503DBC8" w14:textId="77777777" w:rsidTr="00872764">
        <w:tc>
          <w:tcPr>
            <w:tcW w:w="9026" w:type="dxa"/>
          </w:tcPr>
          <w:p w14:paraId="24ACDF24" w14:textId="262A1E09" w:rsidR="00506A66" w:rsidRDefault="00506A66" w:rsidP="00506A66">
            <w:r w:rsidRPr="00E44D9E">
              <w:t xml:space="preserve">British Standard 2007, Building components and building elements — Thermal resistance and thermal transmittance — Calculation method (ISO 6946:2007). Available at: </w:t>
            </w:r>
            <w:hyperlink r:id="rId55" w:history="1">
              <w:r w:rsidRPr="00E44D9E">
                <w:rPr>
                  <w:rStyle w:val="Hyperlink"/>
                </w:rPr>
                <w:t>https://shop.bsigroup.com/products/building-components-and-building-elements-thermal-resistance-and-thermal-transmittance-calculation-method-1/standard</w:t>
              </w:r>
            </w:hyperlink>
            <w:r w:rsidRPr="00E44D9E">
              <w:t xml:space="preserve"> </w:t>
            </w:r>
          </w:p>
          <w:p w14:paraId="2BEFC491" w14:textId="77777777" w:rsidR="00506A66" w:rsidRDefault="00506A66" w:rsidP="00506A66">
            <w:r w:rsidRPr="00E44D9E">
              <w:t>Accessed on: 22 June 2022</w:t>
            </w:r>
          </w:p>
          <w:p w14:paraId="3F838EA3" w14:textId="20DF2734" w:rsidR="00506A66" w:rsidRPr="00CF4E7E" w:rsidRDefault="00506A66" w:rsidP="00506A66">
            <w:pPr>
              <w:rPr>
                <w:rFonts w:cstheme="minorHAnsi"/>
                <w:shd w:val="clear" w:color="auto" w:fill="FFFFFF"/>
              </w:rPr>
            </w:pPr>
          </w:p>
        </w:tc>
      </w:tr>
      <w:tr w:rsidR="0000626C" w14:paraId="4F984CCF" w14:textId="77777777" w:rsidTr="00872764">
        <w:tc>
          <w:tcPr>
            <w:tcW w:w="9026" w:type="dxa"/>
          </w:tcPr>
          <w:p w14:paraId="29A53832" w14:textId="77777777" w:rsidR="0000626C" w:rsidRDefault="00CF4E7E" w:rsidP="00083754">
            <w:r w:rsidRPr="00CF4E7E">
              <w:rPr>
                <w:rFonts w:cstheme="minorHAnsi"/>
                <w:shd w:val="clear" w:color="auto" w:fill="FFFFFF"/>
              </w:rPr>
              <w:t>BSRIA (2017) The illustrative guide to mechanical building services. 3rd ed. Stratford. Bishops. PP14</w:t>
            </w:r>
            <w:r w:rsidRPr="002B42D4">
              <w:t xml:space="preserve"> </w:t>
            </w:r>
          </w:p>
          <w:p w14:paraId="2DC73DBD" w14:textId="2F88AEC3" w:rsidR="00506A66" w:rsidRPr="002B42D4" w:rsidRDefault="00506A66" w:rsidP="00083754"/>
        </w:tc>
      </w:tr>
      <w:tr w:rsidR="0000626C" w14:paraId="60DE8F94" w14:textId="77777777" w:rsidTr="00872764">
        <w:tc>
          <w:tcPr>
            <w:tcW w:w="9026" w:type="dxa"/>
          </w:tcPr>
          <w:p w14:paraId="2CBEBFBA" w14:textId="77E269C4" w:rsidR="004329B6" w:rsidRPr="002B42D4" w:rsidRDefault="004329B6" w:rsidP="00893B66">
            <w:r w:rsidRPr="00C9471B">
              <w:rPr>
                <w:rFonts w:cstheme="minorHAnsi"/>
                <w:shd w:val="clear" w:color="auto" w:fill="FFFFFF"/>
              </w:rPr>
              <w:t>Chartered Institute of Building Services Engineers – KS</w:t>
            </w:r>
            <w:r>
              <w:rPr>
                <w:rFonts w:cstheme="minorHAnsi"/>
                <w:shd w:val="clear" w:color="auto" w:fill="FFFFFF"/>
              </w:rPr>
              <w:t>E</w:t>
            </w:r>
            <w:r w:rsidRPr="00C9471B">
              <w:rPr>
                <w:rFonts w:cstheme="minorHAnsi"/>
                <w:shd w:val="clear" w:color="auto" w:fill="FFFFFF"/>
              </w:rPr>
              <w:t xml:space="preserve"> (200</w:t>
            </w:r>
            <w:r>
              <w:rPr>
                <w:rFonts w:cstheme="minorHAnsi"/>
                <w:shd w:val="clear" w:color="auto" w:fill="FFFFFF"/>
              </w:rPr>
              <w:t>5</w:t>
            </w:r>
            <w:r w:rsidR="00CF4E7E" w:rsidRPr="00C9471B">
              <w:rPr>
                <w:rFonts w:cstheme="minorHAnsi"/>
                <w:shd w:val="clear" w:color="auto" w:fill="FFFFFF"/>
              </w:rPr>
              <w:t>):</w:t>
            </w:r>
            <w:r w:rsidRPr="00C9471B">
              <w:rPr>
                <w:rFonts w:cstheme="minorHAnsi"/>
                <w:shd w:val="clear" w:color="auto" w:fill="FFFFFF"/>
              </w:rPr>
              <w:t xml:space="preserve"> </w:t>
            </w:r>
            <w:r w:rsidRPr="002B42D4">
              <w:t>Managing your building services</w:t>
            </w:r>
            <w:r w:rsidRPr="00C9471B">
              <w:rPr>
                <w:rFonts w:cstheme="minorHAnsi"/>
                <w:shd w:val="clear" w:color="auto" w:fill="FFFFFF"/>
              </w:rPr>
              <w:t>. London. CIBSE.</w:t>
            </w:r>
          </w:p>
          <w:p w14:paraId="1E27330F" w14:textId="4B009DB0" w:rsidR="0000626C" w:rsidRPr="002B42D4" w:rsidRDefault="0000626C" w:rsidP="00083754"/>
        </w:tc>
      </w:tr>
      <w:tr w:rsidR="0000626C" w14:paraId="5D444FD4" w14:textId="77777777" w:rsidTr="00872764">
        <w:tc>
          <w:tcPr>
            <w:tcW w:w="9026" w:type="dxa"/>
          </w:tcPr>
          <w:p w14:paraId="1383AEE9" w14:textId="77777777" w:rsidR="0000626C" w:rsidRDefault="00C9471B" w:rsidP="00C9471B">
            <w:pPr>
              <w:rPr>
                <w:rFonts w:cstheme="minorHAnsi"/>
                <w:shd w:val="clear" w:color="auto" w:fill="FFFFFF"/>
              </w:rPr>
            </w:pPr>
            <w:r w:rsidRPr="00C9471B">
              <w:rPr>
                <w:rFonts w:cstheme="minorHAnsi"/>
                <w:shd w:val="clear" w:color="auto" w:fill="FFFFFF"/>
              </w:rPr>
              <w:t>Chartered Institute of Building Services Engineers – KS1</w:t>
            </w:r>
            <w:r>
              <w:rPr>
                <w:rFonts w:cstheme="minorHAnsi"/>
                <w:shd w:val="clear" w:color="auto" w:fill="FFFFFF"/>
              </w:rPr>
              <w:t>4</w:t>
            </w:r>
            <w:r w:rsidRPr="00C9471B">
              <w:rPr>
                <w:rFonts w:cstheme="minorHAnsi"/>
                <w:shd w:val="clear" w:color="auto" w:fill="FFFFFF"/>
              </w:rPr>
              <w:t xml:space="preserve"> (2009</w:t>
            </w:r>
            <w:r w:rsidR="00CF4E7E" w:rsidRPr="00C9471B">
              <w:rPr>
                <w:rFonts w:cstheme="minorHAnsi"/>
                <w:shd w:val="clear" w:color="auto" w:fill="FFFFFF"/>
              </w:rPr>
              <w:t>):</w:t>
            </w:r>
            <w:r w:rsidRPr="00C9471B">
              <w:rPr>
                <w:rFonts w:cstheme="minorHAnsi"/>
                <w:shd w:val="clear" w:color="auto" w:fill="FFFFFF"/>
              </w:rPr>
              <w:t xml:space="preserve"> </w:t>
            </w:r>
            <w:r w:rsidRPr="002B42D4">
              <w:rPr>
                <w:rFonts w:cstheme="minorHAnsi"/>
                <w:shd w:val="clear" w:color="auto" w:fill="FFFFFF"/>
              </w:rPr>
              <w:t>Energy efficient heating: an overview</w:t>
            </w:r>
            <w:r w:rsidRPr="00C9471B">
              <w:rPr>
                <w:rFonts w:cstheme="minorHAnsi"/>
                <w:shd w:val="clear" w:color="auto" w:fill="FFFFFF"/>
              </w:rPr>
              <w:t>. London. CIBSE.</w:t>
            </w:r>
          </w:p>
          <w:p w14:paraId="3AD6CB5C" w14:textId="5E8E4897" w:rsidR="00506A66" w:rsidRPr="002B42D4" w:rsidRDefault="00506A66" w:rsidP="00C9471B">
            <w:pPr>
              <w:rPr>
                <w:rFonts w:cstheme="minorHAnsi"/>
                <w:shd w:val="clear" w:color="auto" w:fill="FFFFFF"/>
              </w:rPr>
            </w:pPr>
          </w:p>
        </w:tc>
      </w:tr>
      <w:tr w:rsidR="0000626C" w14:paraId="0B2B6D08" w14:textId="77777777" w:rsidTr="00872764">
        <w:tc>
          <w:tcPr>
            <w:tcW w:w="9026" w:type="dxa"/>
          </w:tcPr>
          <w:p w14:paraId="1AF04E15" w14:textId="77777777" w:rsidR="0000626C" w:rsidRDefault="00C9471B" w:rsidP="0090731F">
            <w:pPr>
              <w:rPr>
                <w:rFonts w:cstheme="minorHAnsi"/>
                <w:shd w:val="clear" w:color="auto" w:fill="FFFFFF"/>
              </w:rPr>
            </w:pPr>
            <w:r w:rsidRPr="00C9471B">
              <w:rPr>
                <w:rFonts w:cstheme="minorHAnsi"/>
                <w:shd w:val="clear" w:color="auto" w:fill="FFFFFF"/>
              </w:rPr>
              <w:t>Chartered Institute of Building Services Engineers – KS15 (2009) – KS15: Capturing solar energy. London. CIBSE.</w:t>
            </w:r>
          </w:p>
          <w:p w14:paraId="34646961" w14:textId="32FC7A65" w:rsidR="00506A66" w:rsidRPr="002B42D4" w:rsidRDefault="00506A66" w:rsidP="0090731F"/>
        </w:tc>
      </w:tr>
      <w:tr w:rsidR="0000626C" w14:paraId="02356ACC" w14:textId="77777777" w:rsidTr="00872764">
        <w:tc>
          <w:tcPr>
            <w:tcW w:w="9026" w:type="dxa"/>
          </w:tcPr>
          <w:p w14:paraId="4BB6AD3B" w14:textId="77777777" w:rsidR="0000626C" w:rsidRDefault="004D698C" w:rsidP="00083754">
            <w:pPr>
              <w:rPr>
                <w:rFonts w:cstheme="minorHAnsi"/>
                <w:shd w:val="clear" w:color="auto" w:fill="FFFFFF"/>
              </w:rPr>
            </w:pPr>
            <w:r w:rsidRPr="0090731F">
              <w:rPr>
                <w:rFonts w:cstheme="minorHAnsi"/>
                <w:shd w:val="clear" w:color="auto" w:fill="FFFFFF"/>
              </w:rPr>
              <w:t>Chartered Institute of Building Services Engineers - Guide F (2012) – Energy Efficiency in Buildings. 3rd ed. London. CIBSE.</w:t>
            </w:r>
            <w:r w:rsidRPr="002B42D4">
              <w:rPr>
                <w:rFonts w:cstheme="minorHAnsi"/>
                <w:shd w:val="clear" w:color="auto" w:fill="FFFFFF"/>
              </w:rPr>
              <w:t xml:space="preserve"> </w:t>
            </w:r>
          </w:p>
          <w:p w14:paraId="2819D60D" w14:textId="44A36717" w:rsidR="00506A66" w:rsidRPr="002B42D4" w:rsidRDefault="00506A66" w:rsidP="00083754">
            <w:pPr>
              <w:rPr>
                <w:rFonts w:cstheme="minorHAnsi"/>
                <w:shd w:val="clear" w:color="auto" w:fill="FFFFFF"/>
              </w:rPr>
            </w:pPr>
          </w:p>
        </w:tc>
      </w:tr>
      <w:tr w:rsidR="0000626C" w14:paraId="33C4B172" w14:textId="77777777" w:rsidTr="00872764">
        <w:tc>
          <w:tcPr>
            <w:tcW w:w="9026" w:type="dxa"/>
          </w:tcPr>
          <w:p w14:paraId="1A6E9965" w14:textId="77777777" w:rsidR="0000626C" w:rsidRDefault="0090731F" w:rsidP="0090731F">
            <w:pPr>
              <w:rPr>
                <w:rFonts w:cstheme="minorHAnsi"/>
                <w:shd w:val="clear" w:color="auto" w:fill="FFFFFF"/>
              </w:rPr>
            </w:pPr>
            <w:r w:rsidRPr="00C9471B">
              <w:rPr>
                <w:rFonts w:cstheme="minorHAnsi"/>
                <w:shd w:val="clear" w:color="auto" w:fill="FFFFFF"/>
              </w:rPr>
              <w:t>Chartered Institute of Building Services Engineers – (20</w:t>
            </w:r>
            <w:r>
              <w:rPr>
                <w:rFonts w:cstheme="minorHAnsi"/>
                <w:shd w:val="clear" w:color="auto" w:fill="FFFFFF"/>
              </w:rPr>
              <w:t>16</w:t>
            </w:r>
            <w:r w:rsidRPr="00C9471B">
              <w:rPr>
                <w:rFonts w:cstheme="minorHAnsi"/>
                <w:shd w:val="clear" w:color="auto" w:fill="FFFFFF"/>
              </w:rPr>
              <w:t xml:space="preserve">) – </w:t>
            </w:r>
            <w:r w:rsidRPr="002B42D4">
              <w:t>Guide B1 Heating</w:t>
            </w:r>
            <w:r w:rsidRPr="00C9471B">
              <w:rPr>
                <w:rFonts w:cstheme="minorHAnsi"/>
                <w:shd w:val="clear" w:color="auto" w:fill="FFFFFF"/>
              </w:rPr>
              <w:t>. London. CIBSE.</w:t>
            </w:r>
          </w:p>
          <w:p w14:paraId="25FB464D" w14:textId="0525E92A" w:rsidR="00506A66" w:rsidRPr="002B42D4" w:rsidRDefault="00506A66" w:rsidP="0090731F">
            <w:pPr>
              <w:rPr>
                <w:rFonts w:cstheme="minorHAnsi"/>
                <w:shd w:val="clear" w:color="auto" w:fill="FFFFFF"/>
              </w:rPr>
            </w:pPr>
          </w:p>
        </w:tc>
      </w:tr>
      <w:tr w:rsidR="004329B6" w14:paraId="3A987D11" w14:textId="77777777" w:rsidTr="00872764">
        <w:tc>
          <w:tcPr>
            <w:tcW w:w="9026" w:type="dxa"/>
          </w:tcPr>
          <w:p w14:paraId="04B5D7F1" w14:textId="77777777" w:rsidR="004329B6" w:rsidRDefault="004329B6" w:rsidP="004329B6">
            <w:pPr>
              <w:rPr>
                <w:rFonts w:cstheme="minorHAnsi"/>
                <w:shd w:val="clear" w:color="auto" w:fill="FFFFFF"/>
              </w:rPr>
            </w:pPr>
            <w:r w:rsidRPr="00C9471B">
              <w:rPr>
                <w:rFonts w:cstheme="minorHAnsi"/>
                <w:shd w:val="clear" w:color="auto" w:fill="FFFFFF"/>
              </w:rPr>
              <w:t>Chartered Institute of Building Services Engineers – (20</w:t>
            </w:r>
            <w:r>
              <w:rPr>
                <w:rFonts w:cstheme="minorHAnsi"/>
                <w:shd w:val="clear" w:color="auto" w:fill="FFFFFF"/>
              </w:rPr>
              <w:t>21</w:t>
            </w:r>
            <w:r w:rsidRPr="00C9471B">
              <w:rPr>
                <w:rFonts w:cstheme="minorHAnsi"/>
                <w:shd w:val="clear" w:color="auto" w:fill="FFFFFF"/>
              </w:rPr>
              <w:t xml:space="preserve">) – </w:t>
            </w:r>
            <w:r w:rsidRPr="002B42D4">
              <w:t>Environmental design Guide A</w:t>
            </w:r>
            <w:r w:rsidRPr="00C9471B">
              <w:rPr>
                <w:rFonts w:cstheme="minorHAnsi"/>
                <w:shd w:val="clear" w:color="auto" w:fill="FFFFFF"/>
              </w:rPr>
              <w:t>. London. CIBSE.</w:t>
            </w:r>
          </w:p>
          <w:p w14:paraId="4DA1286B" w14:textId="4DE5D1FE" w:rsidR="00506A66" w:rsidRPr="002B42D4" w:rsidRDefault="00506A66" w:rsidP="004329B6"/>
        </w:tc>
      </w:tr>
      <w:tr w:rsidR="00C953D8" w14:paraId="1608566D" w14:textId="77777777" w:rsidTr="00872764">
        <w:trPr>
          <w:trHeight w:val="408"/>
        </w:trPr>
        <w:tc>
          <w:tcPr>
            <w:tcW w:w="9026" w:type="dxa"/>
          </w:tcPr>
          <w:p w14:paraId="58E859BB" w14:textId="77777777" w:rsidR="00C953D8" w:rsidRPr="00E44D9E" w:rsidRDefault="00C953D8" w:rsidP="00C953D8">
            <w:pPr>
              <w:jc w:val="both"/>
            </w:pPr>
            <w:r>
              <w:t>Communities and Local Government</w:t>
            </w:r>
            <w:r w:rsidRPr="00E44D9E">
              <w:t xml:space="preserve"> 20</w:t>
            </w:r>
            <w:r>
              <w:t>08</w:t>
            </w:r>
            <w:r w:rsidRPr="00E44D9E">
              <w:t>, The Government’s methodology for the production of Operational Ratings, Display Energy Certificates and Advisory Reports. Available at:</w:t>
            </w:r>
          </w:p>
          <w:p w14:paraId="64C7355F" w14:textId="77777777" w:rsidR="00C953D8" w:rsidRPr="00E44D9E" w:rsidRDefault="00214692" w:rsidP="00C953D8">
            <w:pPr>
              <w:jc w:val="both"/>
              <w:rPr>
                <w:i/>
                <w:iCs/>
              </w:rPr>
            </w:pPr>
            <w:hyperlink r:id="rId56" w:history="1">
              <w:r w:rsidR="00C953D8" w:rsidRPr="00E44D9E">
                <w:rPr>
                  <w:rStyle w:val="Hyperlink"/>
                  <w:i/>
                  <w:iCs/>
                </w:rPr>
                <w:t>https://assets.publishing.service.gov.uk/government/uploads/system/uploads/attachment_data/file/7806/998942.pdf</w:t>
              </w:r>
            </w:hyperlink>
          </w:p>
          <w:p w14:paraId="25893C9E" w14:textId="77777777" w:rsidR="00C953D8" w:rsidRDefault="00C953D8" w:rsidP="00C953D8">
            <w:r w:rsidRPr="00E44D9E">
              <w:t>Accessed on: 19 June 2022</w:t>
            </w:r>
          </w:p>
          <w:p w14:paraId="47D6C9CB" w14:textId="5575DC17" w:rsidR="00506A66" w:rsidRDefault="00506A66" w:rsidP="00C953D8"/>
        </w:tc>
      </w:tr>
      <w:tr w:rsidR="004329B6" w14:paraId="09F85DF0" w14:textId="77777777" w:rsidTr="00872764">
        <w:trPr>
          <w:trHeight w:val="408"/>
        </w:trPr>
        <w:tc>
          <w:tcPr>
            <w:tcW w:w="9026" w:type="dxa"/>
          </w:tcPr>
          <w:p w14:paraId="5FBC0E07" w14:textId="2B1B8127" w:rsidR="00360E36" w:rsidRDefault="00360E36" w:rsidP="00360E36">
            <w:r>
              <w:t>GOV</w:t>
            </w:r>
            <w:r w:rsidR="0020328E">
              <w:t>.UK</w:t>
            </w:r>
            <w:r>
              <w:t xml:space="preserve"> 2021, Net Zero Estate Playbook. Available at: </w:t>
            </w:r>
            <w:hyperlink r:id="rId57" w:history="1">
              <w:r w:rsidRPr="00973C8F">
                <w:rPr>
                  <w:rStyle w:val="Hyperlink"/>
                </w:rPr>
                <w:t>https://assets.publishing.service.gov.uk/government/uploads/system/uploads/attachment_data/file/1035417/Net_Zero_Estate_Playbook__1_.pdf</w:t>
              </w:r>
            </w:hyperlink>
          </w:p>
          <w:p w14:paraId="271B8BDF" w14:textId="77777777" w:rsidR="004329B6" w:rsidRDefault="00360E36" w:rsidP="00360E36">
            <w:r>
              <w:t>Accessed on: 22 June 2022</w:t>
            </w:r>
          </w:p>
          <w:p w14:paraId="31D66BF5" w14:textId="01D6C3A0" w:rsidR="00506A66" w:rsidRPr="00BB067E" w:rsidRDefault="00506A66" w:rsidP="00360E36"/>
        </w:tc>
      </w:tr>
      <w:tr w:rsidR="004329B6" w14:paraId="7ED339DC" w14:textId="77777777" w:rsidTr="00872764">
        <w:trPr>
          <w:trHeight w:val="408"/>
        </w:trPr>
        <w:tc>
          <w:tcPr>
            <w:tcW w:w="9026" w:type="dxa"/>
          </w:tcPr>
          <w:p w14:paraId="7E8640BA" w14:textId="77777777" w:rsidR="004329B6" w:rsidRDefault="004329B6" w:rsidP="004329B6">
            <w:r w:rsidRPr="00BB067E">
              <w:t>Hall, &amp; Greeno, R. (2009). Building services handbook incorporating current building and construction regulations (5th ed.). Butterworth-Heinemann.</w:t>
            </w:r>
          </w:p>
          <w:p w14:paraId="12666F94" w14:textId="0755B826" w:rsidR="00506A66" w:rsidRPr="002B42D4" w:rsidRDefault="00506A66" w:rsidP="004329B6"/>
        </w:tc>
      </w:tr>
      <w:tr w:rsidR="004329B6" w14:paraId="32AB6935" w14:textId="77777777" w:rsidTr="00872764">
        <w:trPr>
          <w:trHeight w:val="408"/>
        </w:trPr>
        <w:tc>
          <w:tcPr>
            <w:tcW w:w="9026" w:type="dxa"/>
          </w:tcPr>
          <w:p w14:paraId="74F0B8C4" w14:textId="45D86C6E" w:rsidR="004329B6" w:rsidRDefault="007B166B" w:rsidP="004329B6">
            <w:r w:rsidRPr="007B166B">
              <w:t xml:space="preserve">Lind, &amp; Muyingo, H. (2012). Building maintenance strategies: planning under uncertainty. Property Management, 30(1), 14–28. </w:t>
            </w:r>
            <w:hyperlink r:id="rId58" w:history="1">
              <w:r w:rsidR="00506A66" w:rsidRPr="00973C8F">
                <w:rPr>
                  <w:rStyle w:val="Hyperlink"/>
                </w:rPr>
                <w:t>https://doi.org/10.1108/02637471211198152</w:t>
              </w:r>
            </w:hyperlink>
          </w:p>
          <w:p w14:paraId="68F24E1C" w14:textId="455BFC74" w:rsidR="00506A66" w:rsidRPr="00BB067E" w:rsidRDefault="00506A66" w:rsidP="004329B6"/>
        </w:tc>
      </w:tr>
      <w:tr w:rsidR="004329B6" w14:paraId="0C66D0FA" w14:textId="77777777" w:rsidTr="00872764">
        <w:trPr>
          <w:trHeight w:val="408"/>
        </w:trPr>
        <w:tc>
          <w:tcPr>
            <w:tcW w:w="9026" w:type="dxa"/>
          </w:tcPr>
          <w:p w14:paraId="6EE9108E" w14:textId="77777777" w:rsidR="004329B6" w:rsidRDefault="004329B6" w:rsidP="004329B6">
            <w:r w:rsidRPr="00BB067E">
              <w:t xml:space="preserve">Thomas. (2006). Environmental design: an introduction for architects and engineers (3rd ed.). Taylor &amp; Francis. </w:t>
            </w:r>
          </w:p>
          <w:p w14:paraId="426734F1" w14:textId="3B88170D" w:rsidR="00506A66" w:rsidRPr="00BB067E" w:rsidRDefault="00506A66" w:rsidP="004329B6"/>
        </w:tc>
      </w:tr>
    </w:tbl>
    <w:p w14:paraId="201D1A7B" w14:textId="77777777" w:rsidR="003C0FD9" w:rsidRDefault="003C0FD9" w:rsidP="00872764">
      <w:pPr>
        <w:sectPr w:rsidR="003C0FD9">
          <w:footerReference w:type="default" r:id="rId59"/>
          <w:pgSz w:w="11906" w:h="16838"/>
          <w:pgMar w:top="1440" w:right="1440" w:bottom="1440" w:left="1440" w:header="708" w:footer="708" w:gutter="0"/>
          <w:cols w:space="708"/>
          <w:docGrid w:linePitch="360"/>
        </w:sectPr>
      </w:pPr>
    </w:p>
    <w:p w14:paraId="463BFA8E" w14:textId="65B18B2C" w:rsidR="00D36A26" w:rsidRPr="001665D2" w:rsidRDefault="001665D2" w:rsidP="001665D2">
      <w:pPr>
        <w:pStyle w:val="Heading1"/>
        <w:rPr>
          <w:sz w:val="28"/>
          <w:szCs w:val="28"/>
        </w:rPr>
      </w:pPr>
      <w:bookmarkStart w:id="56" w:name="_Toc106877338"/>
      <w:r>
        <w:rPr>
          <w:sz w:val="28"/>
          <w:szCs w:val="28"/>
        </w:rPr>
        <w:lastRenderedPageBreak/>
        <w:t xml:space="preserve">6.0 </w:t>
      </w:r>
      <w:r w:rsidR="00D36A26" w:rsidRPr="001665D2">
        <w:rPr>
          <w:sz w:val="28"/>
          <w:szCs w:val="28"/>
        </w:rPr>
        <w:t>Appendix 1</w:t>
      </w:r>
      <w:bookmarkEnd w:id="56"/>
    </w:p>
    <w:p w14:paraId="0607F454" w14:textId="77777777" w:rsidR="00D36A26" w:rsidRPr="00D36A26" w:rsidRDefault="00D36A26" w:rsidP="00D36A26">
      <w:r w:rsidRPr="00D36A26">
        <w:t>Incoming utilities to site</w:t>
      </w:r>
    </w:p>
    <w:p w14:paraId="7A34ECB7" w14:textId="77777777" w:rsidR="00D36A26" w:rsidRPr="00D36A26" w:rsidRDefault="00D36A26" w:rsidP="00D36A26">
      <w:pPr>
        <w:rPr>
          <w:b/>
          <w:bCs/>
        </w:rPr>
      </w:pPr>
      <w:r w:rsidRPr="00D36A26">
        <w:rPr>
          <w:b/>
          <w:bCs/>
        </w:rPr>
        <w:t>Electricity</w:t>
      </w:r>
    </w:p>
    <w:p w14:paraId="5B6A1D24" w14:textId="77777777" w:rsidR="00D36A26" w:rsidRPr="00D36A26" w:rsidRDefault="00D36A26" w:rsidP="00D36A26">
      <w:pPr>
        <w:jc w:val="center"/>
      </w:pPr>
      <w:r w:rsidRPr="00D36A26">
        <w:rPr>
          <w:noProof/>
        </w:rPr>
        <w:drawing>
          <wp:inline distT="0" distB="0" distL="0" distR="0" wp14:anchorId="66D36AD8" wp14:editId="57B6C5D8">
            <wp:extent cx="6193277" cy="4371012"/>
            <wp:effectExtent l="0" t="0" r="0" b="0"/>
            <wp:docPr id="15" name="Picture 1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6208154" cy="4381512"/>
                    </a:xfrm>
                    <a:prstGeom prst="rect">
                      <a:avLst/>
                    </a:prstGeom>
                  </pic:spPr>
                </pic:pic>
              </a:graphicData>
            </a:graphic>
          </wp:inline>
        </w:drawing>
      </w:r>
    </w:p>
    <w:p w14:paraId="10ECE73E" w14:textId="77777777" w:rsidR="00D36A26" w:rsidRPr="00D36A26" w:rsidRDefault="00D36A26" w:rsidP="00D36A26">
      <w:pPr>
        <w:jc w:val="right"/>
        <w:rPr>
          <w:sz w:val="18"/>
          <w:szCs w:val="18"/>
        </w:rPr>
      </w:pPr>
      <w:r w:rsidRPr="00D36A26">
        <w:rPr>
          <w:b/>
          <w:bCs/>
          <w:sz w:val="18"/>
          <w:szCs w:val="18"/>
        </w:rPr>
        <w:t xml:space="preserve">Source: </w:t>
      </w:r>
      <w:r w:rsidRPr="00D36A26">
        <w:rPr>
          <w:sz w:val="18"/>
          <w:szCs w:val="18"/>
        </w:rPr>
        <w:t>Western Power (2021)</w:t>
      </w:r>
    </w:p>
    <w:p w14:paraId="6B6FDDFB" w14:textId="77777777" w:rsidR="00D36A26" w:rsidRPr="00D36A26" w:rsidRDefault="00D36A26" w:rsidP="00D36A26">
      <w:pPr>
        <w:rPr>
          <w:b/>
          <w:bCs/>
        </w:rPr>
      </w:pPr>
    </w:p>
    <w:p w14:paraId="3DA3E9AF" w14:textId="77777777" w:rsidR="00D36A26" w:rsidRPr="00D36A26" w:rsidRDefault="00D36A26" w:rsidP="00D36A26">
      <w:r w:rsidRPr="00D36A26">
        <w:rPr>
          <w:b/>
          <w:bCs/>
        </w:rPr>
        <w:t>Gas</w:t>
      </w:r>
    </w:p>
    <w:p w14:paraId="5448B005" w14:textId="77777777" w:rsidR="00D36A26" w:rsidRPr="00D36A26" w:rsidRDefault="00D36A26" w:rsidP="00D36A26">
      <w:pPr>
        <w:jc w:val="center"/>
      </w:pPr>
      <w:r w:rsidRPr="00D36A26">
        <w:rPr>
          <w:noProof/>
        </w:rPr>
        <w:drawing>
          <wp:inline distT="0" distB="0" distL="0" distR="0" wp14:anchorId="19D0E675" wp14:editId="7E25DB0F">
            <wp:extent cx="6588868" cy="4682411"/>
            <wp:effectExtent l="0" t="0" r="2540" b="4445"/>
            <wp:docPr id="20" name="Picture 2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6607380" cy="4695567"/>
                    </a:xfrm>
                    <a:prstGeom prst="rect">
                      <a:avLst/>
                    </a:prstGeom>
                  </pic:spPr>
                </pic:pic>
              </a:graphicData>
            </a:graphic>
          </wp:inline>
        </w:drawing>
      </w:r>
    </w:p>
    <w:p w14:paraId="03959AAB" w14:textId="77777777" w:rsidR="00D36A26" w:rsidRPr="00D36A26" w:rsidRDefault="00D36A26" w:rsidP="00D36A26">
      <w:pPr>
        <w:jc w:val="right"/>
        <w:rPr>
          <w:sz w:val="18"/>
          <w:szCs w:val="18"/>
        </w:rPr>
      </w:pPr>
      <w:r w:rsidRPr="00D36A26">
        <w:rPr>
          <w:b/>
          <w:bCs/>
          <w:sz w:val="18"/>
          <w:szCs w:val="18"/>
        </w:rPr>
        <w:t xml:space="preserve">Source: </w:t>
      </w:r>
      <w:r w:rsidRPr="00D36A26">
        <w:rPr>
          <w:sz w:val="18"/>
          <w:szCs w:val="18"/>
        </w:rPr>
        <w:t>Wales and West Utilities (2021)</w:t>
      </w:r>
    </w:p>
    <w:p w14:paraId="1D5B4659" w14:textId="77777777" w:rsidR="00D36A26" w:rsidRPr="00B166EC" w:rsidRDefault="00D36A26" w:rsidP="00D36A26">
      <w:pPr>
        <w:rPr>
          <w:b/>
          <w:bCs/>
        </w:rPr>
      </w:pPr>
      <w:r w:rsidRPr="00B166EC">
        <w:rPr>
          <w:b/>
          <w:bCs/>
        </w:rPr>
        <w:lastRenderedPageBreak/>
        <w:t>Water</w:t>
      </w:r>
    </w:p>
    <w:p w14:paraId="51A68EF6" w14:textId="77777777" w:rsidR="00D36A26" w:rsidRPr="00D36A26" w:rsidRDefault="00D36A26" w:rsidP="00D36A26">
      <w:r w:rsidRPr="00D36A26">
        <w:rPr>
          <w:noProof/>
        </w:rPr>
        <w:drawing>
          <wp:inline distT="0" distB="0" distL="0" distR="0" wp14:anchorId="0D51D65F" wp14:editId="1799C12C">
            <wp:extent cx="7284378" cy="5117173"/>
            <wp:effectExtent l="0" t="0" r="0" b="7620"/>
            <wp:docPr id="21" name="Picture 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7290645" cy="5121575"/>
                    </a:xfrm>
                    <a:prstGeom prst="rect">
                      <a:avLst/>
                    </a:prstGeom>
                  </pic:spPr>
                </pic:pic>
              </a:graphicData>
            </a:graphic>
          </wp:inline>
        </w:drawing>
      </w:r>
    </w:p>
    <w:p w14:paraId="7DC749E8" w14:textId="77777777" w:rsidR="00D36A26" w:rsidRPr="00D36A26" w:rsidRDefault="00D36A26" w:rsidP="00D36A26">
      <w:pPr>
        <w:jc w:val="right"/>
        <w:rPr>
          <w:sz w:val="18"/>
          <w:szCs w:val="18"/>
        </w:rPr>
      </w:pPr>
      <w:r w:rsidRPr="00D36A26">
        <w:rPr>
          <w:b/>
          <w:bCs/>
          <w:sz w:val="18"/>
          <w:szCs w:val="18"/>
        </w:rPr>
        <w:t xml:space="preserve">Source: </w:t>
      </w:r>
      <w:r w:rsidRPr="00D36A26">
        <w:rPr>
          <w:sz w:val="18"/>
          <w:szCs w:val="18"/>
        </w:rPr>
        <w:t>Welsh Water (2021)</w:t>
      </w:r>
    </w:p>
    <w:p w14:paraId="616B419D" w14:textId="07803300" w:rsidR="00D36A26" w:rsidRPr="003E5BFE" w:rsidRDefault="001665D2" w:rsidP="003E5BFE">
      <w:pPr>
        <w:pStyle w:val="Heading1"/>
        <w:rPr>
          <w:sz w:val="28"/>
          <w:szCs w:val="28"/>
        </w:rPr>
      </w:pPr>
      <w:bookmarkStart w:id="57" w:name="_Toc106877339"/>
      <w:r w:rsidRPr="003E5BFE">
        <w:rPr>
          <w:sz w:val="28"/>
          <w:szCs w:val="28"/>
        </w:rPr>
        <w:lastRenderedPageBreak/>
        <w:t>6.</w:t>
      </w:r>
      <w:r w:rsidR="003E5BFE" w:rsidRPr="003E5BFE">
        <w:rPr>
          <w:sz w:val="28"/>
          <w:szCs w:val="28"/>
        </w:rPr>
        <w:t xml:space="preserve">1 </w:t>
      </w:r>
      <w:r w:rsidR="00D36A26" w:rsidRPr="003E5BFE">
        <w:rPr>
          <w:sz w:val="28"/>
          <w:szCs w:val="28"/>
        </w:rPr>
        <w:t>Appendix 2</w:t>
      </w:r>
      <w:bookmarkEnd w:id="57"/>
    </w:p>
    <w:p w14:paraId="6AC11972" w14:textId="77777777" w:rsidR="00D36A26" w:rsidRPr="00B166EC" w:rsidRDefault="00D36A26" w:rsidP="00D36A26">
      <w:pPr>
        <w:rPr>
          <w:b/>
          <w:bCs/>
        </w:rPr>
      </w:pPr>
      <w:r w:rsidRPr="00B166EC">
        <w:rPr>
          <w:b/>
          <w:bCs/>
        </w:rPr>
        <w:t>Heating System Schematic</w:t>
      </w:r>
    </w:p>
    <w:p w14:paraId="0CFA1C75" w14:textId="77777777" w:rsidR="00D36A26" w:rsidRPr="00D36A26" w:rsidRDefault="00D36A26" w:rsidP="00D36A26">
      <w:r w:rsidRPr="00D36A26">
        <w:rPr>
          <w:noProof/>
        </w:rPr>
        <w:drawing>
          <wp:inline distT="0" distB="0" distL="0" distR="0" wp14:anchorId="0094737B" wp14:editId="5A1ED587">
            <wp:extent cx="8345189" cy="4773039"/>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364561" cy="4784119"/>
                    </a:xfrm>
                    <a:prstGeom prst="rect">
                      <a:avLst/>
                    </a:prstGeom>
                    <a:noFill/>
                    <a:ln>
                      <a:noFill/>
                    </a:ln>
                  </pic:spPr>
                </pic:pic>
              </a:graphicData>
            </a:graphic>
          </wp:inline>
        </w:drawing>
      </w:r>
    </w:p>
    <w:p w14:paraId="72227983" w14:textId="77777777" w:rsidR="00D36A26" w:rsidRPr="00D36A26" w:rsidRDefault="00D36A26" w:rsidP="00D36A26">
      <w:pPr>
        <w:jc w:val="right"/>
        <w:rPr>
          <w:sz w:val="18"/>
          <w:szCs w:val="18"/>
        </w:rPr>
      </w:pPr>
      <w:r w:rsidRPr="00D36A26">
        <w:rPr>
          <w:b/>
          <w:bCs/>
          <w:sz w:val="18"/>
          <w:szCs w:val="18"/>
        </w:rPr>
        <w:t xml:space="preserve">Source: </w:t>
      </w:r>
      <w:r w:rsidRPr="00D36A26">
        <w:rPr>
          <w:sz w:val="18"/>
          <w:szCs w:val="18"/>
        </w:rPr>
        <w:t>Schneider (2022)</w:t>
      </w:r>
    </w:p>
    <w:p w14:paraId="2F9C7B98" w14:textId="77777777" w:rsidR="00D36A26" w:rsidRPr="00B166EC" w:rsidRDefault="00D36A26" w:rsidP="00D36A26">
      <w:pPr>
        <w:rPr>
          <w:b/>
          <w:bCs/>
        </w:rPr>
      </w:pPr>
      <w:r w:rsidRPr="00B166EC">
        <w:rPr>
          <w:b/>
          <w:bCs/>
        </w:rPr>
        <w:lastRenderedPageBreak/>
        <w:t>Heating System Schematic</w:t>
      </w:r>
    </w:p>
    <w:p w14:paraId="213E4A5E" w14:textId="77777777" w:rsidR="00D36A26" w:rsidRPr="00D36A26" w:rsidRDefault="00D36A26" w:rsidP="00D36A26"/>
    <w:p w14:paraId="6DB7AAF3" w14:textId="77777777" w:rsidR="00D36A26" w:rsidRPr="00D36A26" w:rsidRDefault="00D36A26" w:rsidP="00D36A26">
      <w:r w:rsidRPr="00D36A26">
        <w:rPr>
          <w:noProof/>
        </w:rPr>
        <w:drawing>
          <wp:inline distT="0" distB="0" distL="0" distR="0" wp14:anchorId="6BF27D73" wp14:editId="50C38F2D">
            <wp:extent cx="8430638" cy="4841255"/>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439529" cy="4846361"/>
                    </a:xfrm>
                    <a:prstGeom prst="rect">
                      <a:avLst/>
                    </a:prstGeom>
                    <a:noFill/>
                    <a:ln>
                      <a:noFill/>
                    </a:ln>
                  </pic:spPr>
                </pic:pic>
              </a:graphicData>
            </a:graphic>
          </wp:inline>
        </w:drawing>
      </w:r>
    </w:p>
    <w:p w14:paraId="3A260BF6" w14:textId="77777777" w:rsidR="00D36A26" w:rsidRPr="00D36A26" w:rsidRDefault="00D36A26" w:rsidP="00D36A26">
      <w:pPr>
        <w:jc w:val="right"/>
        <w:rPr>
          <w:sz w:val="18"/>
          <w:szCs w:val="18"/>
        </w:rPr>
      </w:pPr>
      <w:r w:rsidRPr="00D36A26">
        <w:rPr>
          <w:b/>
          <w:bCs/>
          <w:sz w:val="18"/>
          <w:szCs w:val="18"/>
        </w:rPr>
        <w:t xml:space="preserve">Source: </w:t>
      </w:r>
      <w:r w:rsidRPr="00D36A26">
        <w:rPr>
          <w:sz w:val="18"/>
          <w:szCs w:val="18"/>
        </w:rPr>
        <w:t>Schneider (2022)</w:t>
      </w:r>
    </w:p>
    <w:p w14:paraId="60A5B48E" w14:textId="77777777" w:rsidR="00D36A26" w:rsidRPr="00D36A26" w:rsidRDefault="00D36A26" w:rsidP="003A3785">
      <w:pPr>
        <w:rPr>
          <w:sz w:val="18"/>
          <w:szCs w:val="18"/>
        </w:rPr>
      </w:pPr>
      <w:r w:rsidRPr="00B166EC">
        <w:rPr>
          <w:b/>
          <w:bCs/>
        </w:rPr>
        <w:lastRenderedPageBreak/>
        <w:t>Heating Zone Distribution</w:t>
      </w:r>
      <w:r w:rsidRPr="00D36A26">
        <w:rPr>
          <w:noProof/>
        </w:rPr>
        <w:drawing>
          <wp:inline distT="0" distB="0" distL="0" distR="0" wp14:anchorId="7958887C" wp14:editId="547906C4">
            <wp:extent cx="8856345" cy="518858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856345" cy="5188585"/>
                    </a:xfrm>
                    <a:prstGeom prst="rect">
                      <a:avLst/>
                    </a:prstGeom>
                    <a:noFill/>
                    <a:ln>
                      <a:noFill/>
                    </a:ln>
                  </pic:spPr>
                </pic:pic>
              </a:graphicData>
            </a:graphic>
          </wp:inline>
        </w:drawing>
      </w:r>
      <w:r w:rsidRPr="00D36A26">
        <w:tab/>
      </w:r>
      <w:r w:rsidRPr="00D36A26">
        <w:tab/>
      </w:r>
      <w:r w:rsidRPr="00D36A26">
        <w:tab/>
      </w:r>
      <w:r w:rsidRPr="00D36A26">
        <w:tab/>
      </w:r>
      <w:r w:rsidRPr="00D36A26">
        <w:tab/>
      </w:r>
      <w:r w:rsidRPr="00D36A26">
        <w:tab/>
      </w:r>
      <w:r w:rsidRPr="00D36A26">
        <w:tab/>
      </w:r>
      <w:r w:rsidRPr="00D36A26">
        <w:tab/>
      </w:r>
      <w:r w:rsidRPr="00D36A26">
        <w:tab/>
      </w:r>
      <w:r w:rsidRPr="00D36A26">
        <w:tab/>
      </w:r>
      <w:r w:rsidRPr="00D36A26">
        <w:rPr>
          <w:b/>
          <w:bCs/>
          <w:sz w:val="18"/>
          <w:szCs w:val="18"/>
        </w:rPr>
        <w:t xml:space="preserve">Source: </w:t>
      </w:r>
      <w:r w:rsidRPr="00D36A26">
        <w:rPr>
          <w:sz w:val="18"/>
          <w:szCs w:val="18"/>
        </w:rPr>
        <w:t>Schneider (2022)</w:t>
      </w:r>
    </w:p>
    <w:p w14:paraId="500CA3C5" w14:textId="77777777" w:rsidR="00D36A26" w:rsidRPr="00B166EC" w:rsidRDefault="00D36A26" w:rsidP="00D36A26">
      <w:pPr>
        <w:rPr>
          <w:b/>
          <w:bCs/>
        </w:rPr>
      </w:pPr>
      <w:r w:rsidRPr="00B166EC">
        <w:rPr>
          <w:b/>
          <w:bCs/>
        </w:rPr>
        <w:lastRenderedPageBreak/>
        <w:t>Heating Zone Distribution</w:t>
      </w:r>
    </w:p>
    <w:p w14:paraId="0FF3A3E5" w14:textId="77777777" w:rsidR="00D36A26" w:rsidRPr="00D36A26" w:rsidRDefault="00D36A26" w:rsidP="00D36A26"/>
    <w:p w14:paraId="10E34E2D" w14:textId="77777777" w:rsidR="00D36A26" w:rsidRPr="00D36A26" w:rsidRDefault="00D36A26" w:rsidP="00D36A26">
      <w:r w:rsidRPr="00D36A26">
        <w:rPr>
          <w:noProof/>
        </w:rPr>
        <w:drawing>
          <wp:inline distT="0" distB="0" distL="0" distR="0" wp14:anchorId="420561A6" wp14:editId="637FEBFA">
            <wp:extent cx="9132426" cy="4582274"/>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144409" cy="4588286"/>
                    </a:xfrm>
                    <a:prstGeom prst="rect">
                      <a:avLst/>
                    </a:prstGeom>
                    <a:noFill/>
                    <a:ln>
                      <a:noFill/>
                    </a:ln>
                  </pic:spPr>
                </pic:pic>
              </a:graphicData>
            </a:graphic>
          </wp:inline>
        </w:drawing>
      </w:r>
    </w:p>
    <w:p w14:paraId="7B3AE0D9" w14:textId="77777777" w:rsidR="00D36A26" w:rsidRPr="00D36A26" w:rsidRDefault="00D36A26" w:rsidP="00D36A26">
      <w:pPr>
        <w:jc w:val="right"/>
        <w:rPr>
          <w:sz w:val="18"/>
          <w:szCs w:val="18"/>
        </w:rPr>
      </w:pPr>
      <w:r w:rsidRPr="00D36A26">
        <w:rPr>
          <w:b/>
          <w:bCs/>
          <w:sz w:val="18"/>
          <w:szCs w:val="18"/>
        </w:rPr>
        <w:t xml:space="preserve">Source: </w:t>
      </w:r>
      <w:r w:rsidRPr="00D36A26">
        <w:rPr>
          <w:sz w:val="18"/>
          <w:szCs w:val="18"/>
        </w:rPr>
        <w:t>Schneider (2022)</w:t>
      </w:r>
    </w:p>
    <w:p w14:paraId="1CD0D022" w14:textId="77777777" w:rsidR="00D36A26" w:rsidRPr="00D36A26" w:rsidRDefault="00D36A26" w:rsidP="00D36A26"/>
    <w:p w14:paraId="11CD6007" w14:textId="390A3A26" w:rsidR="00D36A26" w:rsidRPr="00B166EC" w:rsidRDefault="00BF7C9F" w:rsidP="00D36A26">
      <w:pPr>
        <w:rPr>
          <w:b/>
          <w:bCs/>
          <w:noProof/>
        </w:rPr>
      </w:pPr>
      <w:r w:rsidRPr="00B166EC">
        <w:rPr>
          <w:b/>
          <w:bCs/>
        </w:rPr>
        <w:lastRenderedPageBreak/>
        <w:t>Heating Isolation</w:t>
      </w:r>
      <w:r w:rsidR="00D36A26" w:rsidRPr="00B166EC">
        <w:rPr>
          <w:b/>
          <w:bCs/>
        </w:rPr>
        <w:t xml:space="preserve"> and balancing valves (typical floor)</w:t>
      </w:r>
    </w:p>
    <w:p w14:paraId="3ACF08E7" w14:textId="53CFCED5" w:rsidR="0027048D" w:rsidRDefault="0027048D" w:rsidP="00D36A26">
      <w:r>
        <w:rPr>
          <w:noProof/>
        </w:rPr>
        <w:drawing>
          <wp:inline distT="0" distB="0" distL="0" distR="0" wp14:anchorId="663E960C" wp14:editId="33CEBF4E">
            <wp:extent cx="8255424" cy="4851649"/>
            <wp:effectExtent l="0" t="0" r="0" b="6350"/>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8255424" cy="4851649"/>
                    </a:xfrm>
                    <a:prstGeom prst="rect">
                      <a:avLst/>
                    </a:prstGeom>
                  </pic:spPr>
                </pic:pic>
              </a:graphicData>
            </a:graphic>
          </wp:inline>
        </w:drawing>
      </w:r>
    </w:p>
    <w:p w14:paraId="5022E17A" w14:textId="77777777" w:rsidR="004B1621" w:rsidRPr="00D36A26" w:rsidRDefault="004B1621" w:rsidP="00D36A26"/>
    <w:p w14:paraId="0EE99E73" w14:textId="77777777" w:rsidR="00D36A26" w:rsidRPr="00D36A26" w:rsidRDefault="00D36A26" w:rsidP="00D36A26">
      <w:pPr>
        <w:jc w:val="right"/>
        <w:rPr>
          <w:sz w:val="18"/>
          <w:szCs w:val="18"/>
        </w:rPr>
      </w:pPr>
      <w:bookmarkStart w:id="58" w:name="_Hlk106784012"/>
      <w:r w:rsidRPr="00D36A26">
        <w:rPr>
          <w:b/>
          <w:bCs/>
          <w:sz w:val="18"/>
          <w:szCs w:val="18"/>
        </w:rPr>
        <w:t xml:space="preserve">Source: </w:t>
      </w:r>
      <w:r w:rsidRPr="00D36A26">
        <w:rPr>
          <w:sz w:val="18"/>
          <w:szCs w:val="18"/>
        </w:rPr>
        <w:t>Santia (2021)</w:t>
      </w:r>
    </w:p>
    <w:p w14:paraId="33705435" w14:textId="7AA29BC8" w:rsidR="00D36A26" w:rsidRPr="003E5BFE" w:rsidRDefault="003E5BFE" w:rsidP="003E5BFE">
      <w:pPr>
        <w:pStyle w:val="Heading1"/>
        <w:rPr>
          <w:sz w:val="28"/>
          <w:szCs w:val="28"/>
        </w:rPr>
      </w:pPr>
      <w:bookmarkStart w:id="59" w:name="_Toc106877340"/>
      <w:bookmarkEnd w:id="58"/>
      <w:r w:rsidRPr="003E5BFE">
        <w:rPr>
          <w:sz w:val="28"/>
          <w:szCs w:val="28"/>
        </w:rPr>
        <w:lastRenderedPageBreak/>
        <w:t xml:space="preserve">6.2 </w:t>
      </w:r>
      <w:r w:rsidR="00D36A26" w:rsidRPr="003E5BFE">
        <w:rPr>
          <w:sz w:val="28"/>
          <w:szCs w:val="28"/>
        </w:rPr>
        <w:t>Appendix 3</w:t>
      </w:r>
      <w:bookmarkEnd w:id="59"/>
    </w:p>
    <w:p w14:paraId="775B3218" w14:textId="207037CA" w:rsidR="00D36A26" w:rsidRPr="00B166EC" w:rsidRDefault="00D36A26" w:rsidP="00D36A26">
      <w:pPr>
        <w:rPr>
          <w:b/>
          <w:bCs/>
        </w:rPr>
      </w:pPr>
      <w:r w:rsidRPr="00B166EC">
        <w:rPr>
          <w:b/>
          <w:bCs/>
        </w:rPr>
        <w:t>Weekly utility meter log</w:t>
      </w:r>
      <w:r w:rsidR="00BF7C9F" w:rsidRPr="00B166EC">
        <w:rPr>
          <w:b/>
          <w:bCs/>
        </w:rPr>
        <w:t>-</w:t>
      </w:r>
      <w:r w:rsidRPr="00B166EC">
        <w:rPr>
          <w:b/>
          <w:bCs/>
        </w:rPr>
        <w:t>example</w:t>
      </w:r>
    </w:p>
    <w:p w14:paraId="3C604B1B" w14:textId="77777777" w:rsidR="00D36A26" w:rsidRPr="00D36A26" w:rsidRDefault="00D36A26" w:rsidP="00D36A26">
      <w:pPr>
        <w:jc w:val="center"/>
      </w:pPr>
      <w:r w:rsidRPr="00D36A26">
        <w:rPr>
          <w:noProof/>
        </w:rPr>
        <w:drawing>
          <wp:inline distT="0" distB="0" distL="0" distR="0" wp14:anchorId="44D6491C" wp14:editId="31046F93">
            <wp:extent cx="5990400" cy="4270206"/>
            <wp:effectExtent l="0" t="0" r="0" b="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017661" cy="4289639"/>
                    </a:xfrm>
                    <a:prstGeom prst="rect">
                      <a:avLst/>
                    </a:prstGeom>
                  </pic:spPr>
                </pic:pic>
              </a:graphicData>
            </a:graphic>
          </wp:inline>
        </w:drawing>
      </w:r>
    </w:p>
    <w:p w14:paraId="550896F4" w14:textId="77777777" w:rsidR="00D36A26" w:rsidRDefault="00D36A26" w:rsidP="00D36A26">
      <w:pPr>
        <w:jc w:val="right"/>
        <w:rPr>
          <w:b/>
          <w:bCs/>
          <w:sz w:val="18"/>
          <w:szCs w:val="18"/>
        </w:rPr>
      </w:pPr>
    </w:p>
    <w:p w14:paraId="084EC467" w14:textId="7313B23F" w:rsidR="00D36A26" w:rsidRPr="00D36A26" w:rsidRDefault="00D36A26" w:rsidP="00D36A26">
      <w:pPr>
        <w:jc w:val="right"/>
        <w:rPr>
          <w:sz w:val="18"/>
          <w:szCs w:val="18"/>
        </w:rPr>
      </w:pPr>
      <w:r w:rsidRPr="00D36A26">
        <w:rPr>
          <w:b/>
          <w:bCs/>
          <w:sz w:val="18"/>
          <w:szCs w:val="18"/>
        </w:rPr>
        <w:t>Source:</w:t>
      </w:r>
      <w:r w:rsidRPr="00D36A26">
        <w:rPr>
          <w:sz w:val="18"/>
          <w:szCs w:val="18"/>
        </w:rPr>
        <w:t xml:space="preserve"> Companies House (2022)</w:t>
      </w:r>
    </w:p>
    <w:p w14:paraId="59192806" w14:textId="77777777" w:rsidR="00D36A26" w:rsidRDefault="00D36A26" w:rsidP="00D36A26">
      <w:pPr>
        <w:jc w:val="right"/>
        <w:rPr>
          <w:b/>
          <w:bCs/>
          <w:sz w:val="18"/>
          <w:szCs w:val="18"/>
        </w:rPr>
      </w:pPr>
    </w:p>
    <w:p w14:paraId="211E14B6" w14:textId="4593FB36" w:rsidR="00D36A26" w:rsidRDefault="00D36A26" w:rsidP="00D36A26">
      <w:pPr>
        <w:jc w:val="center"/>
        <w:rPr>
          <w:b/>
          <w:bCs/>
          <w:sz w:val="18"/>
          <w:szCs w:val="18"/>
        </w:rPr>
        <w:sectPr w:rsidR="00D36A26" w:rsidSect="003C0FD9">
          <w:pgSz w:w="16838" w:h="11906" w:orient="landscape"/>
          <w:pgMar w:top="1440" w:right="1440" w:bottom="1440" w:left="1440" w:header="709" w:footer="709" w:gutter="0"/>
          <w:cols w:space="708"/>
          <w:docGrid w:linePitch="360"/>
        </w:sectPr>
      </w:pPr>
    </w:p>
    <w:p w14:paraId="1AF4E3DB" w14:textId="5A5FF8DB" w:rsidR="003537F8" w:rsidRPr="003E5BFE" w:rsidRDefault="003E5BFE" w:rsidP="003E5BFE">
      <w:pPr>
        <w:pStyle w:val="Heading1"/>
        <w:rPr>
          <w:sz w:val="28"/>
          <w:szCs w:val="28"/>
        </w:rPr>
      </w:pPr>
      <w:bookmarkStart w:id="60" w:name="_Toc106877341"/>
      <w:r w:rsidRPr="003E5BFE">
        <w:rPr>
          <w:sz w:val="28"/>
          <w:szCs w:val="28"/>
        </w:rPr>
        <w:lastRenderedPageBreak/>
        <w:t xml:space="preserve">6.3 </w:t>
      </w:r>
      <w:r w:rsidR="003537F8" w:rsidRPr="003E5BFE">
        <w:rPr>
          <w:sz w:val="28"/>
          <w:szCs w:val="28"/>
        </w:rPr>
        <w:t>Appendix 4</w:t>
      </w:r>
      <w:bookmarkEnd w:id="60"/>
    </w:p>
    <w:p w14:paraId="128590AA" w14:textId="7E85EE4B" w:rsidR="003537F8" w:rsidRPr="00B166EC" w:rsidRDefault="003537F8" w:rsidP="003537F8">
      <w:pPr>
        <w:rPr>
          <w:b/>
          <w:bCs/>
        </w:rPr>
      </w:pPr>
      <w:r w:rsidRPr="00B166EC">
        <w:rPr>
          <w:b/>
          <w:bCs/>
        </w:rPr>
        <w:t>D</w:t>
      </w:r>
      <w:r w:rsidR="004C52F3" w:rsidRPr="00B166EC">
        <w:rPr>
          <w:b/>
          <w:bCs/>
        </w:rPr>
        <w:t>isplay Energy Certificate</w:t>
      </w:r>
    </w:p>
    <w:p w14:paraId="290B8494" w14:textId="77777777" w:rsidR="003537F8" w:rsidRPr="003537F8" w:rsidRDefault="003537F8" w:rsidP="003537F8">
      <w:pPr>
        <w:jc w:val="center"/>
      </w:pPr>
      <w:r w:rsidRPr="003537F8">
        <w:rPr>
          <w:noProof/>
        </w:rPr>
        <w:drawing>
          <wp:inline distT="0" distB="0" distL="0" distR="0" wp14:anchorId="68E841A4" wp14:editId="312B22D8">
            <wp:extent cx="5731510" cy="7190740"/>
            <wp:effectExtent l="0" t="0" r="254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731510" cy="7190740"/>
                    </a:xfrm>
                    <a:prstGeom prst="rect">
                      <a:avLst/>
                    </a:prstGeom>
                  </pic:spPr>
                </pic:pic>
              </a:graphicData>
            </a:graphic>
          </wp:inline>
        </w:drawing>
      </w:r>
    </w:p>
    <w:p w14:paraId="537A4EE5" w14:textId="77777777" w:rsidR="003537F8" w:rsidRDefault="003537F8" w:rsidP="003537F8">
      <w:pPr>
        <w:jc w:val="center"/>
      </w:pPr>
    </w:p>
    <w:p w14:paraId="115B1F5A" w14:textId="1CD00EB5" w:rsidR="007F0ED2" w:rsidRDefault="007F0ED2" w:rsidP="007F0ED2">
      <w:pPr>
        <w:jc w:val="right"/>
        <w:sectPr w:rsidR="007F0ED2" w:rsidSect="00D36A26">
          <w:pgSz w:w="11906" w:h="16838"/>
          <w:pgMar w:top="1440" w:right="1440" w:bottom="1440" w:left="1440" w:header="709" w:footer="709" w:gutter="0"/>
          <w:cols w:space="708"/>
          <w:docGrid w:linePitch="360"/>
        </w:sectPr>
      </w:pPr>
      <w:r w:rsidRPr="007F0ED2">
        <w:rPr>
          <w:b/>
          <w:bCs/>
        </w:rPr>
        <w:t>Source:</w:t>
      </w:r>
      <w:r>
        <w:t xml:space="preserve"> Briar Associates (2021)</w:t>
      </w:r>
    </w:p>
    <w:p w14:paraId="0D2D059F" w14:textId="2BD3A2D7" w:rsidR="00823A5D" w:rsidRPr="003E5BFE" w:rsidRDefault="003E5BFE" w:rsidP="003E5BFE">
      <w:pPr>
        <w:pStyle w:val="Heading1"/>
        <w:rPr>
          <w:sz w:val="28"/>
          <w:szCs w:val="28"/>
        </w:rPr>
      </w:pPr>
      <w:bookmarkStart w:id="61" w:name="_Toc106877342"/>
      <w:r w:rsidRPr="003E5BFE">
        <w:rPr>
          <w:sz w:val="28"/>
          <w:szCs w:val="28"/>
        </w:rPr>
        <w:lastRenderedPageBreak/>
        <w:t xml:space="preserve">6.4 </w:t>
      </w:r>
      <w:r w:rsidR="00823A5D" w:rsidRPr="003E5BFE">
        <w:rPr>
          <w:sz w:val="28"/>
          <w:szCs w:val="28"/>
        </w:rPr>
        <w:t>Appendix 5</w:t>
      </w:r>
      <w:bookmarkEnd w:id="61"/>
    </w:p>
    <w:p w14:paraId="133D5F49" w14:textId="77777777" w:rsidR="00823A5D" w:rsidRPr="00B166EC" w:rsidRDefault="00823A5D" w:rsidP="00823A5D">
      <w:pPr>
        <w:rPr>
          <w:b/>
          <w:bCs/>
        </w:rPr>
      </w:pPr>
      <w:r w:rsidRPr="00B166EC">
        <w:rPr>
          <w:b/>
          <w:bCs/>
        </w:rPr>
        <w:t>Outstanding maintenance</w:t>
      </w:r>
    </w:p>
    <w:p w14:paraId="347D21AD" w14:textId="77777777" w:rsidR="00823A5D" w:rsidRPr="00823A5D" w:rsidRDefault="00823A5D" w:rsidP="00823A5D">
      <w:r w:rsidRPr="00823A5D">
        <w:rPr>
          <w:noProof/>
        </w:rPr>
        <w:drawing>
          <wp:inline distT="0" distB="0" distL="0" distR="0" wp14:anchorId="09D4A499" wp14:editId="3DBB2613">
            <wp:extent cx="6219217" cy="472673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241884" cy="4743958"/>
                    </a:xfrm>
                    <a:prstGeom prst="rect">
                      <a:avLst/>
                    </a:prstGeom>
                  </pic:spPr>
                </pic:pic>
              </a:graphicData>
            </a:graphic>
          </wp:inline>
        </w:drawing>
      </w:r>
    </w:p>
    <w:p w14:paraId="3F81BF7E" w14:textId="77777777" w:rsidR="00823A5D" w:rsidRPr="00823A5D" w:rsidRDefault="00823A5D" w:rsidP="00823A5D">
      <w:pPr>
        <w:jc w:val="right"/>
      </w:pPr>
      <w:r w:rsidRPr="00823A5D">
        <w:rPr>
          <w:b/>
          <w:bCs/>
        </w:rPr>
        <w:t>Source:</w:t>
      </w:r>
      <w:r w:rsidRPr="00823A5D">
        <w:t xml:space="preserve"> Companies House (2022)</w:t>
      </w:r>
    </w:p>
    <w:p w14:paraId="6F9C0FD9" w14:textId="61168467" w:rsidR="00823A5D" w:rsidRPr="003E5BFE" w:rsidRDefault="003E5BFE" w:rsidP="003E5BFE">
      <w:pPr>
        <w:pStyle w:val="Heading1"/>
      </w:pPr>
      <w:bookmarkStart w:id="62" w:name="_Toc106877343"/>
      <w:r>
        <w:lastRenderedPageBreak/>
        <w:t xml:space="preserve">6.5 </w:t>
      </w:r>
      <w:r w:rsidR="00823A5D" w:rsidRPr="003E5BFE">
        <w:t>Appendix 6</w:t>
      </w:r>
      <w:bookmarkEnd w:id="62"/>
    </w:p>
    <w:p w14:paraId="5118F82F" w14:textId="77777777" w:rsidR="00823A5D" w:rsidRPr="00B166EC" w:rsidRDefault="00823A5D" w:rsidP="00823A5D">
      <w:pPr>
        <w:rPr>
          <w:b/>
          <w:bCs/>
        </w:rPr>
      </w:pPr>
      <w:r w:rsidRPr="00B166EC">
        <w:rPr>
          <w:b/>
          <w:bCs/>
        </w:rPr>
        <w:t>Pipeline case study works</w:t>
      </w:r>
    </w:p>
    <w:p w14:paraId="45F602C2" w14:textId="1FEF4E15" w:rsidR="00823A5D" w:rsidRDefault="00955D4E" w:rsidP="00823A5D">
      <w:pPr>
        <w:jc w:val="both"/>
      </w:pPr>
      <w:r>
        <w:rPr>
          <w:noProof/>
        </w:rPr>
        <w:drawing>
          <wp:inline distT="0" distB="0" distL="0" distR="0" wp14:anchorId="3A933DF1" wp14:editId="669685EA">
            <wp:extent cx="7795162" cy="4564800"/>
            <wp:effectExtent l="0" t="0" r="0" b="7620"/>
            <wp:docPr id="33" name="Picture 3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7816401" cy="4577237"/>
                    </a:xfrm>
                    <a:prstGeom prst="rect">
                      <a:avLst/>
                    </a:prstGeom>
                  </pic:spPr>
                </pic:pic>
              </a:graphicData>
            </a:graphic>
          </wp:inline>
        </w:drawing>
      </w:r>
    </w:p>
    <w:p w14:paraId="0DE02D8A" w14:textId="77777777" w:rsidR="00823A5D" w:rsidRDefault="00823A5D" w:rsidP="00823A5D">
      <w:pPr>
        <w:jc w:val="right"/>
        <w:rPr>
          <w:b/>
          <w:bCs/>
        </w:rPr>
      </w:pPr>
    </w:p>
    <w:p w14:paraId="389EA7CB" w14:textId="0660B33A" w:rsidR="00955D4E" w:rsidRPr="00955D4E" w:rsidRDefault="00955D4E">
      <w:pPr>
        <w:jc w:val="right"/>
      </w:pPr>
      <w:r w:rsidRPr="00823A5D">
        <w:rPr>
          <w:b/>
          <w:bCs/>
        </w:rPr>
        <w:t xml:space="preserve">Source: </w:t>
      </w:r>
      <w:r w:rsidRPr="00955D4E">
        <w:t>Companies House (2022)</w:t>
      </w:r>
    </w:p>
    <w:sectPr w:rsidR="00955D4E" w:rsidRPr="00955D4E" w:rsidSect="003537F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881A7" w14:textId="77777777" w:rsidR="00214692" w:rsidRDefault="00214692" w:rsidP="002E788C">
      <w:pPr>
        <w:spacing w:after="0" w:line="240" w:lineRule="auto"/>
      </w:pPr>
      <w:r>
        <w:separator/>
      </w:r>
    </w:p>
  </w:endnote>
  <w:endnote w:type="continuationSeparator" w:id="0">
    <w:p w14:paraId="6810FA09" w14:textId="77777777" w:rsidR="00214692" w:rsidRDefault="00214692" w:rsidP="002E788C">
      <w:pPr>
        <w:spacing w:after="0" w:line="240" w:lineRule="auto"/>
      </w:pPr>
      <w:r>
        <w:continuationSeparator/>
      </w:r>
    </w:p>
  </w:endnote>
  <w:endnote w:type="continuationNotice" w:id="1">
    <w:p w14:paraId="512478A6" w14:textId="77777777" w:rsidR="00214692" w:rsidRDefault="002146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02E0" w14:textId="61335DA5" w:rsidR="006451DA" w:rsidRPr="006451DA" w:rsidRDefault="002E788C" w:rsidP="006451DA">
    <w:pPr>
      <w:pStyle w:val="Footer"/>
      <w:rPr>
        <w:color w:val="595959" w:themeColor="text1" w:themeTint="A6"/>
        <w:sz w:val="12"/>
        <w:szCs w:val="12"/>
      </w:rPr>
    </w:pPr>
    <w:r w:rsidRPr="006451DA">
      <w:rPr>
        <w:color w:val="595959" w:themeColor="text1" w:themeTint="A6"/>
        <w:sz w:val="12"/>
        <w:szCs w:val="12"/>
      </w:rPr>
      <w:t>Gareth Leek</w:t>
    </w:r>
    <w:r w:rsidR="006451DA">
      <w:rPr>
        <w:color w:val="595959" w:themeColor="text1" w:themeTint="A6"/>
        <w:sz w:val="12"/>
        <w:szCs w:val="12"/>
      </w:rPr>
      <w:t xml:space="preserve">                                                                                                                                                                                                                                                                </w:t>
    </w:r>
  </w:p>
  <w:p w14:paraId="53828B9D" w14:textId="1C801D79" w:rsidR="002E788C" w:rsidRPr="006451DA" w:rsidRDefault="00165002">
    <w:pPr>
      <w:pStyle w:val="Footer"/>
      <w:rPr>
        <w:color w:val="595959" w:themeColor="text1" w:themeTint="A6"/>
        <w:sz w:val="12"/>
        <w:szCs w:val="12"/>
      </w:rPr>
    </w:pPr>
    <w:r>
      <w:rPr>
        <w:color w:val="595959" w:themeColor="text1" w:themeTint="A6"/>
        <w:sz w:val="12"/>
        <w:szCs w:val="12"/>
      </w:rPr>
      <w:t xml:space="preserve">Building </w:t>
    </w:r>
    <w:r w:rsidR="006F3455">
      <w:rPr>
        <w:color w:val="595959" w:themeColor="text1" w:themeTint="A6"/>
        <w:sz w:val="12"/>
        <w:szCs w:val="12"/>
      </w:rPr>
      <w:t>Services and Energy Performance</w:t>
    </w:r>
  </w:p>
  <w:p w14:paraId="4CECE010" w14:textId="6BB54A2F" w:rsidR="006451DA" w:rsidRPr="006451DA" w:rsidRDefault="006451DA">
    <w:pPr>
      <w:pStyle w:val="Footer"/>
      <w:rPr>
        <w:color w:val="595959" w:themeColor="text1" w:themeTint="A6"/>
        <w:sz w:val="12"/>
        <w:szCs w:val="12"/>
      </w:rPr>
    </w:pPr>
    <w:r w:rsidRPr="006451DA">
      <w:rPr>
        <w:color w:val="595959" w:themeColor="text1" w:themeTint="A6"/>
        <w:sz w:val="12"/>
        <w:szCs w:val="12"/>
      </w:rPr>
      <w:t xml:space="preserve">Module No: </w:t>
    </w:r>
    <w:r w:rsidR="007A51A4">
      <w:rPr>
        <w:color w:val="595959" w:themeColor="text1" w:themeTint="A6"/>
        <w:sz w:val="12"/>
        <w:szCs w:val="12"/>
      </w:rPr>
      <w:t>M7</w:t>
    </w:r>
    <w:r w:rsidR="00165002">
      <w:rPr>
        <w:color w:val="595959" w:themeColor="text1" w:themeTint="A6"/>
        <w:sz w:val="12"/>
        <w:szCs w:val="12"/>
      </w:rPr>
      <w:t>X01813</w:t>
    </w:r>
  </w:p>
  <w:p w14:paraId="09924FD5" w14:textId="0C4C1F83" w:rsidR="006451DA" w:rsidRPr="006451DA" w:rsidRDefault="006451DA">
    <w:pPr>
      <w:pStyle w:val="Footer"/>
      <w:rPr>
        <w:color w:val="595959" w:themeColor="text1" w:themeTint="A6"/>
        <w:sz w:val="12"/>
        <w:szCs w:val="12"/>
      </w:rPr>
    </w:pPr>
    <w:r w:rsidRPr="006451DA">
      <w:rPr>
        <w:color w:val="595959" w:themeColor="text1" w:themeTint="A6"/>
        <w:sz w:val="12"/>
        <w:szCs w:val="12"/>
      </w:rPr>
      <w:t>Student No: 2126325</w:t>
    </w:r>
    <w:r>
      <w:rPr>
        <w:color w:val="595959" w:themeColor="text1" w:themeTint="A6"/>
        <w:sz w:val="12"/>
        <w:szCs w:val="12"/>
      </w:rPr>
      <w:t xml:space="preserve">                                                                                                                                 </w:t>
    </w:r>
    <w:r w:rsidR="004E29D2" w:rsidRPr="004E29D2">
      <w:rPr>
        <w:color w:val="595959" w:themeColor="text1" w:themeTint="A6"/>
      </w:rPr>
      <w:fldChar w:fldCharType="begin"/>
    </w:r>
    <w:r w:rsidR="004E29D2" w:rsidRPr="004E29D2">
      <w:rPr>
        <w:color w:val="595959" w:themeColor="text1" w:themeTint="A6"/>
      </w:rPr>
      <w:instrText xml:space="preserve"> PAGE   \* MERGEFORMAT </w:instrText>
    </w:r>
    <w:r w:rsidR="004E29D2" w:rsidRPr="004E29D2">
      <w:rPr>
        <w:color w:val="595959" w:themeColor="text1" w:themeTint="A6"/>
      </w:rPr>
      <w:fldChar w:fldCharType="separate"/>
    </w:r>
    <w:r w:rsidR="004E29D2" w:rsidRPr="004E29D2">
      <w:rPr>
        <w:noProof/>
        <w:color w:val="595959" w:themeColor="text1" w:themeTint="A6"/>
      </w:rPr>
      <w:t>1</w:t>
    </w:r>
    <w:r w:rsidR="004E29D2" w:rsidRPr="004E29D2">
      <w:rPr>
        <w:noProof/>
        <w:color w:val="595959" w:themeColor="text1" w:themeTint="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97A56" w14:textId="77777777" w:rsidR="00214692" w:rsidRDefault="00214692" w:rsidP="002E788C">
      <w:pPr>
        <w:spacing w:after="0" w:line="240" w:lineRule="auto"/>
      </w:pPr>
      <w:r>
        <w:separator/>
      </w:r>
    </w:p>
  </w:footnote>
  <w:footnote w:type="continuationSeparator" w:id="0">
    <w:p w14:paraId="2EA67277" w14:textId="77777777" w:rsidR="00214692" w:rsidRDefault="00214692" w:rsidP="002E788C">
      <w:pPr>
        <w:spacing w:after="0" w:line="240" w:lineRule="auto"/>
      </w:pPr>
      <w:r>
        <w:continuationSeparator/>
      </w:r>
    </w:p>
  </w:footnote>
  <w:footnote w:type="continuationNotice" w:id="1">
    <w:p w14:paraId="13A11DDF" w14:textId="77777777" w:rsidR="00214692" w:rsidRDefault="002146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605D"/>
    <w:multiLevelType w:val="hybridMultilevel"/>
    <w:tmpl w:val="4F0AB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C359E"/>
    <w:multiLevelType w:val="hybridMultilevel"/>
    <w:tmpl w:val="50FC5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2928"/>
    <w:multiLevelType w:val="hybridMultilevel"/>
    <w:tmpl w:val="1CEE3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B6331"/>
    <w:multiLevelType w:val="hybridMultilevel"/>
    <w:tmpl w:val="1C5AED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46D67"/>
    <w:multiLevelType w:val="hybridMultilevel"/>
    <w:tmpl w:val="492222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DA585E"/>
    <w:multiLevelType w:val="hybridMultilevel"/>
    <w:tmpl w:val="C540C1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035B3"/>
    <w:multiLevelType w:val="hybridMultilevel"/>
    <w:tmpl w:val="84D441E4"/>
    <w:lvl w:ilvl="0" w:tplc="EF2ADFF0">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13ADF"/>
    <w:multiLevelType w:val="hybridMultilevel"/>
    <w:tmpl w:val="574090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91063"/>
    <w:multiLevelType w:val="hybridMultilevel"/>
    <w:tmpl w:val="91587B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6011E"/>
    <w:multiLevelType w:val="hybridMultilevel"/>
    <w:tmpl w:val="484A96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81641"/>
    <w:multiLevelType w:val="hybridMultilevel"/>
    <w:tmpl w:val="1E66A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FD7114"/>
    <w:multiLevelType w:val="multilevel"/>
    <w:tmpl w:val="8764A842"/>
    <w:lvl w:ilvl="0">
      <w:start w:val="4"/>
      <w:numFmt w:val="decimal"/>
      <w:lvlText w:val="%1."/>
      <w:lvlJc w:val="left"/>
      <w:pPr>
        <w:tabs>
          <w:tab w:val="num" w:pos="420"/>
        </w:tabs>
        <w:ind w:left="420" w:hanging="360"/>
      </w:pPr>
      <w:rPr>
        <w:rFonts w:cs="Times New Roman" w:hint="default"/>
      </w:rPr>
    </w:lvl>
    <w:lvl w:ilvl="1">
      <w:start w:val="1"/>
      <w:numFmt w:val="decimal"/>
      <w:lvlText w:val="%2."/>
      <w:lvlJc w:val="left"/>
      <w:pPr>
        <w:tabs>
          <w:tab w:val="num" w:pos="1140"/>
        </w:tabs>
        <w:ind w:left="1140" w:hanging="360"/>
      </w:pPr>
      <w:rPr>
        <w:rFonts w:cs="Times New Roman" w:hint="default"/>
        <w:b w:val="0"/>
      </w:rPr>
    </w:lvl>
    <w:lvl w:ilvl="2">
      <w:start w:val="1"/>
      <w:numFmt w:val="bullet"/>
      <w:lvlText w:val=""/>
      <w:lvlJc w:val="left"/>
      <w:pPr>
        <w:tabs>
          <w:tab w:val="num" w:pos="2040"/>
        </w:tabs>
        <w:ind w:left="2040" w:hanging="360"/>
      </w:pPr>
      <w:rPr>
        <w:rFonts w:ascii="Symbol" w:hAnsi="Symbol" w:hint="default"/>
      </w:rPr>
    </w:lvl>
    <w:lvl w:ilvl="3" w:tentative="1">
      <w:start w:val="1"/>
      <w:numFmt w:val="decimal"/>
      <w:lvlText w:val="%4."/>
      <w:lvlJc w:val="left"/>
      <w:pPr>
        <w:tabs>
          <w:tab w:val="num" w:pos="2580"/>
        </w:tabs>
        <w:ind w:left="2580" w:hanging="360"/>
      </w:pPr>
      <w:rPr>
        <w:rFonts w:cs="Times New Roman"/>
      </w:rPr>
    </w:lvl>
    <w:lvl w:ilvl="4" w:tentative="1">
      <w:start w:val="1"/>
      <w:numFmt w:val="lowerLetter"/>
      <w:lvlText w:val="%5."/>
      <w:lvlJc w:val="left"/>
      <w:pPr>
        <w:tabs>
          <w:tab w:val="num" w:pos="3300"/>
        </w:tabs>
        <w:ind w:left="3300" w:hanging="360"/>
      </w:pPr>
      <w:rPr>
        <w:rFonts w:cs="Times New Roman"/>
      </w:rPr>
    </w:lvl>
    <w:lvl w:ilvl="5" w:tentative="1">
      <w:start w:val="1"/>
      <w:numFmt w:val="lowerRoman"/>
      <w:lvlText w:val="%6."/>
      <w:lvlJc w:val="right"/>
      <w:pPr>
        <w:tabs>
          <w:tab w:val="num" w:pos="4020"/>
        </w:tabs>
        <w:ind w:left="4020" w:hanging="180"/>
      </w:pPr>
      <w:rPr>
        <w:rFonts w:cs="Times New Roman"/>
      </w:rPr>
    </w:lvl>
    <w:lvl w:ilvl="6" w:tentative="1">
      <w:start w:val="1"/>
      <w:numFmt w:val="decimal"/>
      <w:lvlText w:val="%7."/>
      <w:lvlJc w:val="left"/>
      <w:pPr>
        <w:tabs>
          <w:tab w:val="num" w:pos="4740"/>
        </w:tabs>
        <w:ind w:left="4740" w:hanging="360"/>
      </w:pPr>
      <w:rPr>
        <w:rFonts w:cs="Times New Roman"/>
      </w:rPr>
    </w:lvl>
    <w:lvl w:ilvl="7" w:tentative="1">
      <w:start w:val="1"/>
      <w:numFmt w:val="lowerLetter"/>
      <w:lvlText w:val="%8."/>
      <w:lvlJc w:val="left"/>
      <w:pPr>
        <w:tabs>
          <w:tab w:val="num" w:pos="5460"/>
        </w:tabs>
        <w:ind w:left="5460" w:hanging="360"/>
      </w:pPr>
      <w:rPr>
        <w:rFonts w:cs="Times New Roman"/>
      </w:rPr>
    </w:lvl>
    <w:lvl w:ilvl="8" w:tentative="1">
      <w:start w:val="1"/>
      <w:numFmt w:val="lowerRoman"/>
      <w:lvlText w:val="%9."/>
      <w:lvlJc w:val="right"/>
      <w:pPr>
        <w:tabs>
          <w:tab w:val="num" w:pos="6180"/>
        </w:tabs>
        <w:ind w:left="6180" w:hanging="180"/>
      </w:pPr>
      <w:rPr>
        <w:rFonts w:cs="Times New Roman"/>
      </w:rPr>
    </w:lvl>
  </w:abstractNum>
  <w:abstractNum w:abstractNumId="12" w15:restartNumberingAfterBreak="0">
    <w:nsid w:val="291D713F"/>
    <w:multiLevelType w:val="hybridMultilevel"/>
    <w:tmpl w:val="22764D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A3950"/>
    <w:multiLevelType w:val="hybridMultilevel"/>
    <w:tmpl w:val="0664A3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7A1D71"/>
    <w:multiLevelType w:val="hybridMultilevel"/>
    <w:tmpl w:val="6F6607B6"/>
    <w:lvl w:ilvl="0" w:tplc="F62A33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430C3"/>
    <w:multiLevelType w:val="hybridMultilevel"/>
    <w:tmpl w:val="AC56D2F2"/>
    <w:lvl w:ilvl="0" w:tplc="08090003">
      <w:start w:val="1"/>
      <w:numFmt w:val="bullet"/>
      <w:lvlText w:val="o"/>
      <w:lvlJc w:val="left"/>
      <w:pPr>
        <w:ind w:left="766" w:hanging="360"/>
      </w:pPr>
      <w:rPr>
        <w:rFonts w:ascii="Courier New" w:hAnsi="Courier New" w:cs="Courier New"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6" w15:restartNumberingAfterBreak="0">
    <w:nsid w:val="33881C27"/>
    <w:multiLevelType w:val="hybridMultilevel"/>
    <w:tmpl w:val="8F2032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6D012A"/>
    <w:multiLevelType w:val="hybridMultilevel"/>
    <w:tmpl w:val="9B9C2E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E0884"/>
    <w:multiLevelType w:val="hybridMultilevel"/>
    <w:tmpl w:val="BD7CD8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083615"/>
    <w:multiLevelType w:val="hybridMultilevel"/>
    <w:tmpl w:val="0608D28E"/>
    <w:lvl w:ilvl="0" w:tplc="0809000B">
      <w:start w:val="1"/>
      <w:numFmt w:val="bullet"/>
      <w:lvlText w:val=""/>
      <w:lvlJc w:val="left"/>
      <w:pPr>
        <w:ind w:left="820" w:hanging="360"/>
      </w:pPr>
      <w:rPr>
        <w:rFonts w:ascii="Wingdings" w:hAnsi="Wingdings"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0" w15:restartNumberingAfterBreak="0">
    <w:nsid w:val="3A977C24"/>
    <w:multiLevelType w:val="multilevel"/>
    <w:tmpl w:val="8764A842"/>
    <w:lvl w:ilvl="0">
      <w:start w:val="4"/>
      <w:numFmt w:val="decimal"/>
      <w:lvlText w:val="%1."/>
      <w:lvlJc w:val="left"/>
      <w:pPr>
        <w:tabs>
          <w:tab w:val="num" w:pos="420"/>
        </w:tabs>
        <w:ind w:left="420" w:hanging="360"/>
      </w:pPr>
      <w:rPr>
        <w:rFonts w:cs="Times New Roman" w:hint="default"/>
      </w:rPr>
    </w:lvl>
    <w:lvl w:ilvl="1">
      <w:start w:val="1"/>
      <w:numFmt w:val="decimal"/>
      <w:lvlText w:val="%2."/>
      <w:lvlJc w:val="left"/>
      <w:pPr>
        <w:tabs>
          <w:tab w:val="num" w:pos="1140"/>
        </w:tabs>
        <w:ind w:left="1140" w:hanging="360"/>
      </w:pPr>
      <w:rPr>
        <w:rFonts w:cs="Times New Roman" w:hint="default"/>
        <w:b w:val="0"/>
      </w:rPr>
    </w:lvl>
    <w:lvl w:ilvl="2">
      <w:start w:val="1"/>
      <w:numFmt w:val="bullet"/>
      <w:lvlText w:val=""/>
      <w:lvlJc w:val="left"/>
      <w:pPr>
        <w:tabs>
          <w:tab w:val="num" w:pos="2040"/>
        </w:tabs>
        <w:ind w:left="2040" w:hanging="360"/>
      </w:pPr>
      <w:rPr>
        <w:rFonts w:ascii="Symbol" w:hAnsi="Symbol" w:hint="default"/>
      </w:rPr>
    </w:lvl>
    <w:lvl w:ilvl="3" w:tentative="1">
      <w:start w:val="1"/>
      <w:numFmt w:val="decimal"/>
      <w:lvlText w:val="%4."/>
      <w:lvlJc w:val="left"/>
      <w:pPr>
        <w:tabs>
          <w:tab w:val="num" w:pos="2580"/>
        </w:tabs>
        <w:ind w:left="2580" w:hanging="360"/>
      </w:pPr>
      <w:rPr>
        <w:rFonts w:cs="Times New Roman"/>
      </w:rPr>
    </w:lvl>
    <w:lvl w:ilvl="4" w:tentative="1">
      <w:start w:val="1"/>
      <w:numFmt w:val="lowerLetter"/>
      <w:lvlText w:val="%5."/>
      <w:lvlJc w:val="left"/>
      <w:pPr>
        <w:tabs>
          <w:tab w:val="num" w:pos="3300"/>
        </w:tabs>
        <w:ind w:left="3300" w:hanging="360"/>
      </w:pPr>
      <w:rPr>
        <w:rFonts w:cs="Times New Roman"/>
      </w:rPr>
    </w:lvl>
    <w:lvl w:ilvl="5" w:tentative="1">
      <w:start w:val="1"/>
      <w:numFmt w:val="lowerRoman"/>
      <w:lvlText w:val="%6."/>
      <w:lvlJc w:val="right"/>
      <w:pPr>
        <w:tabs>
          <w:tab w:val="num" w:pos="4020"/>
        </w:tabs>
        <w:ind w:left="4020" w:hanging="180"/>
      </w:pPr>
      <w:rPr>
        <w:rFonts w:cs="Times New Roman"/>
      </w:rPr>
    </w:lvl>
    <w:lvl w:ilvl="6" w:tentative="1">
      <w:start w:val="1"/>
      <w:numFmt w:val="decimal"/>
      <w:lvlText w:val="%7."/>
      <w:lvlJc w:val="left"/>
      <w:pPr>
        <w:tabs>
          <w:tab w:val="num" w:pos="4740"/>
        </w:tabs>
        <w:ind w:left="4740" w:hanging="360"/>
      </w:pPr>
      <w:rPr>
        <w:rFonts w:cs="Times New Roman"/>
      </w:rPr>
    </w:lvl>
    <w:lvl w:ilvl="7" w:tentative="1">
      <w:start w:val="1"/>
      <w:numFmt w:val="lowerLetter"/>
      <w:lvlText w:val="%8."/>
      <w:lvlJc w:val="left"/>
      <w:pPr>
        <w:tabs>
          <w:tab w:val="num" w:pos="5460"/>
        </w:tabs>
        <w:ind w:left="5460" w:hanging="360"/>
      </w:pPr>
      <w:rPr>
        <w:rFonts w:cs="Times New Roman"/>
      </w:rPr>
    </w:lvl>
    <w:lvl w:ilvl="8" w:tentative="1">
      <w:start w:val="1"/>
      <w:numFmt w:val="lowerRoman"/>
      <w:lvlText w:val="%9."/>
      <w:lvlJc w:val="right"/>
      <w:pPr>
        <w:tabs>
          <w:tab w:val="num" w:pos="6180"/>
        </w:tabs>
        <w:ind w:left="6180" w:hanging="180"/>
      </w:pPr>
      <w:rPr>
        <w:rFonts w:cs="Times New Roman"/>
      </w:rPr>
    </w:lvl>
  </w:abstractNum>
  <w:abstractNum w:abstractNumId="21" w15:restartNumberingAfterBreak="0">
    <w:nsid w:val="3D2A339D"/>
    <w:multiLevelType w:val="hybridMultilevel"/>
    <w:tmpl w:val="2A3C87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C97C32"/>
    <w:multiLevelType w:val="hybridMultilevel"/>
    <w:tmpl w:val="1CD8D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F16946"/>
    <w:multiLevelType w:val="hybridMultilevel"/>
    <w:tmpl w:val="E15E58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045495"/>
    <w:multiLevelType w:val="hybridMultilevel"/>
    <w:tmpl w:val="3BD00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F452E9"/>
    <w:multiLevelType w:val="multilevel"/>
    <w:tmpl w:val="0152DF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6840" w:hanging="1080"/>
      </w:pPr>
      <w:rPr>
        <w:rFonts w:hint="default"/>
      </w:rPr>
    </w:lvl>
  </w:abstractNum>
  <w:abstractNum w:abstractNumId="26" w15:restartNumberingAfterBreak="0">
    <w:nsid w:val="52A71DF9"/>
    <w:multiLevelType w:val="hybridMultilevel"/>
    <w:tmpl w:val="34FC28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233844"/>
    <w:multiLevelType w:val="hybridMultilevel"/>
    <w:tmpl w:val="78D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C44FB7"/>
    <w:multiLevelType w:val="hybridMultilevel"/>
    <w:tmpl w:val="A4FAB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6B2894"/>
    <w:multiLevelType w:val="hybridMultilevel"/>
    <w:tmpl w:val="E1B0A2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036A76"/>
    <w:multiLevelType w:val="hybridMultilevel"/>
    <w:tmpl w:val="E9D4FCF2"/>
    <w:lvl w:ilvl="0" w:tplc="08090003">
      <w:start w:val="1"/>
      <w:numFmt w:val="bullet"/>
      <w:lvlText w:val="o"/>
      <w:lvlJc w:val="left"/>
      <w:pPr>
        <w:ind w:left="766" w:hanging="360"/>
      </w:pPr>
      <w:rPr>
        <w:rFonts w:ascii="Courier New" w:hAnsi="Courier New" w:cs="Courier New"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1" w15:restartNumberingAfterBreak="0">
    <w:nsid w:val="5BC13E85"/>
    <w:multiLevelType w:val="hybridMultilevel"/>
    <w:tmpl w:val="8E863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A27675"/>
    <w:multiLevelType w:val="hybridMultilevel"/>
    <w:tmpl w:val="8B4C4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6169BB"/>
    <w:multiLevelType w:val="hybridMultilevel"/>
    <w:tmpl w:val="0B16C3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E2523E"/>
    <w:multiLevelType w:val="hybridMultilevel"/>
    <w:tmpl w:val="9690AF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F26F6E"/>
    <w:multiLevelType w:val="hybridMultilevel"/>
    <w:tmpl w:val="2D3A7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A22862"/>
    <w:multiLevelType w:val="multilevel"/>
    <w:tmpl w:val="8764A842"/>
    <w:lvl w:ilvl="0">
      <w:start w:val="4"/>
      <w:numFmt w:val="decimal"/>
      <w:lvlText w:val="%1."/>
      <w:lvlJc w:val="left"/>
      <w:pPr>
        <w:tabs>
          <w:tab w:val="num" w:pos="420"/>
        </w:tabs>
        <w:ind w:left="420" w:hanging="360"/>
      </w:pPr>
      <w:rPr>
        <w:rFonts w:cs="Times New Roman" w:hint="default"/>
      </w:rPr>
    </w:lvl>
    <w:lvl w:ilvl="1">
      <w:start w:val="1"/>
      <w:numFmt w:val="decimal"/>
      <w:lvlText w:val="%2."/>
      <w:lvlJc w:val="left"/>
      <w:pPr>
        <w:tabs>
          <w:tab w:val="num" w:pos="1140"/>
        </w:tabs>
        <w:ind w:left="1140" w:hanging="360"/>
      </w:pPr>
      <w:rPr>
        <w:rFonts w:cs="Times New Roman" w:hint="default"/>
        <w:b w:val="0"/>
      </w:rPr>
    </w:lvl>
    <w:lvl w:ilvl="2">
      <w:start w:val="1"/>
      <w:numFmt w:val="bullet"/>
      <w:lvlText w:val=""/>
      <w:lvlJc w:val="left"/>
      <w:pPr>
        <w:tabs>
          <w:tab w:val="num" w:pos="2040"/>
        </w:tabs>
        <w:ind w:left="2040" w:hanging="360"/>
      </w:pPr>
      <w:rPr>
        <w:rFonts w:ascii="Symbol" w:hAnsi="Symbol" w:hint="default"/>
      </w:rPr>
    </w:lvl>
    <w:lvl w:ilvl="3" w:tentative="1">
      <w:start w:val="1"/>
      <w:numFmt w:val="decimal"/>
      <w:lvlText w:val="%4."/>
      <w:lvlJc w:val="left"/>
      <w:pPr>
        <w:tabs>
          <w:tab w:val="num" w:pos="2580"/>
        </w:tabs>
        <w:ind w:left="2580" w:hanging="360"/>
      </w:pPr>
      <w:rPr>
        <w:rFonts w:cs="Times New Roman"/>
      </w:rPr>
    </w:lvl>
    <w:lvl w:ilvl="4" w:tentative="1">
      <w:start w:val="1"/>
      <w:numFmt w:val="lowerLetter"/>
      <w:lvlText w:val="%5."/>
      <w:lvlJc w:val="left"/>
      <w:pPr>
        <w:tabs>
          <w:tab w:val="num" w:pos="3300"/>
        </w:tabs>
        <w:ind w:left="3300" w:hanging="360"/>
      </w:pPr>
      <w:rPr>
        <w:rFonts w:cs="Times New Roman"/>
      </w:rPr>
    </w:lvl>
    <w:lvl w:ilvl="5" w:tentative="1">
      <w:start w:val="1"/>
      <w:numFmt w:val="lowerRoman"/>
      <w:lvlText w:val="%6."/>
      <w:lvlJc w:val="right"/>
      <w:pPr>
        <w:tabs>
          <w:tab w:val="num" w:pos="4020"/>
        </w:tabs>
        <w:ind w:left="4020" w:hanging="180"/>
      </w:pPr>
      <w:rPr>
        <w:rFonts w:cs="Times New Roman"/>
      </w:rPr>
    </w:lvl>
    <w:lvl w:ilvl="6" w:tentative="1">
      <w:start w:val="1"/>
      <w:numFmt w:val="decimal"/>
      <w:lvlText w:val="%7."/>
      <w:lvlJc w:val="left"/>
      <w:pPr>
        <w:tabs>
          <w:tab w:val="num" w:pos="4740"/>
        </w:tabs>
        <w:ind w:left="4740" w:hanging="360"/>
      </w:pPr>
      <w:rPr>
        <w:rFonts w:cs="Times New Roman"/>
      </w:rPr>
    </w:lvl>
    <w:lvl w:ilvl="7" w:tentative="1">
      <w:start w:val="1"/>
      <w:numFmt w:val="lowerLetter"/>
      <w:lvlText w:val="%8."/>
      <w:lvlJc w:val="left"/>
      <w:pPr>
        <w:tabs>
          <w:tab w:val="num" w:pos="5460"/>
        </w:tabs>
        <w:ind w:left="5460" w:hanging="360"/>
      </w:pPr>
      <w:rPr>
        <w:rFonts w:cs="Times New Roman"/>
      </w:rPr>
    </w:lvl>
    <w:lvl w:ilvl="8" w:tentative="1">
      <w:start w:val="1"/>
      <w:numFmt w:val="lowerRoman"/>
      <w:lvlText w:val="%9."/>
      <w:lvlJc w:val="right"/>
      <w:pPr>
        <w:tabs>
          <w:tab w:val="num" w:pos="6180"/>
        </w:tabs>
        <w:ind w:left="6180" w:hanging="180"/>
      </w:pPr>
      <w:rPr>
        <w:rFonts w:cs="Times New Roman"/>
      </w:rPr>
    </w:lvl>
  </w:abstractNum>
  <w:abstractNum w:abstractNumId="37" w15:restartNumberingAfterBreak="0">
    <w:nsid w:val="77C22D5D"/>
    <w:multiLevelType w:val="hybridMultilevel"/>
    <w:tmpl w:val="1CA89CCC"/>
    <w:lvl w:ilvl="0" w:tplc="9C389DD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56AEA"/>
    <w:multiLevelType w:val="hybridMultilevel"/>
    <w:tmpl w:val="CFD489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03186D"/>
    <w:multiLevelType w:val="hybridMultilevel"/>
    <w:tmpl w:val="606431A8"/>
    <w:lvl w:ilvl="0" w:tplc="08090003">
      <w:start w:val="1"/>
      <w:numFmt w:val="bullet"/>
      <w:lvlText w:val="o"/>
      <w:lvlJc w:val="left"/>
      <w:pPr>
        <w:ind w:left="766" w:hanging="360"/>
      </w:pPr>
      <w:rPr>
        <w:rFonts w:ascii="Courier New" w:hAnsi="Courier New" w:cs="Courier New"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0" w15:restartNumberingAfterBreak="0">
    <w:nsid w:val="7A055F90"/>
    <w:multiLevelType w:val="hybridMultilevel"/>
    <w:tmpl w:val="B9EE571E"/>
    <w:lvl w:ilvl="0" w:tplc="08090003">
      <w:start w:val="1"/>
      <w:numFmt w:val="bullet"/>
      <w:lvlText w:val="o"/>
      <w:lvlJc w:val="left"/>
      <w:pPr>
        <w:ind w:left="1126" w:hanging="360"/>
      </w:pPr>
      <w:rPr>
        <w:rFonts w:ascii="Courier New" w:hAnsi="Courier New" w:cs="Courier New" w:hint="default"/>
      </w:rPr>
    </w:lvl>
    <w:lvl w:ilvl="1" w:tplc="08090003" w:tentative="1">
      <w:start w:val="1"/>
      <w:numFmt w:val="bullet"/>
      <w:lvlText w:val="o"/>
      <w:lvlJc w:val="left"/>
      <w:pPr>
        <w:ind w:left="1846" w:hanging="360"/>
      </w:pPr>
      <w:rPr>
        <w:rFonts w:ascii="Courier New" w:hAnsi="Courier New" w:cs="Courier New" w:hint="default"/>
      </w:rPr>
    </w:lvl>
    <w:lvl w:ilvl="2" w:tplc="08090005" w:tentative="1">
      <w:start w:val="1"/>
      <w:numFmt w:val="bullet"/>
      <w:lvlText w:val=""/>
      <w:lvlJc w:val="left"/>
      <w:pPr>
        <w:ind w:left="2566" w:hanging="360"/>
      </w:pPr>
      <w:rPr>
        <w:rFonts w:ascii="Wingdings" w:hAnsi="Wingdings" w:hint="default"/>
      </w:rPr>
    </w:lvl>
    <w:lvl w:ilvl="3" w:tplc="08090001" w:tentative="1">
      <w:start w:val="1"/>
      <w:numFmt w:val="bullet"/>
      <w:lvlText w:val=""/>
      <w:lvlJc w:val="left"/>
      <w:pPr>
        <w:ind w:left="3286" w:hanging="360"/>
      </w:pPr>
      <w:rPr>
        <w:rFonts w:ascii="Symbol" w:hAnsi="Symbol" w:hint="default"/>
      </w:rPr>
    </w:lvl>
    <w:lvl w:ilvl="4" w:tplc="08090003" w:tentative="1">
      <w:start w:val="1"/>
      <w:numFmt w:val="bullet"/>
      <w:lvlText w:val="o"/>
      <w:lvlJc w:val="left"/>
      <w:pPr>
        <w:ind w:left="4006" w:hanging="360"/>
      </w:pPr>
      <w:rPr>
        <w:rFonts w:ascii="Courier New" w:hAnsi="Courier New" w:cs="Courier New" w:hint="default"/>
      </w:rPr>
    </w:lvl>
    <w:lvl w:ilvl="5" w:tplc="08090005" w:tentative="1">
      <w:start w:val="1"/>
      <w:numFmt w:val="bullet"/>
      <w:lvlText w:val=""/>
      <w:lvlJc w:val="left"/>
      <w:pPr>
        <w:ind w:left="4726" w:hanging="360"/>
      </w:pPr>
      <w:rPr>
        <w:rFonts w:ascii="Wingdings" w:hAnsi="Wingdings" w:hint="default"/>
      </w:rPr>
    </w:lvl>
    <w:lvl w:ilvl="6" w:tplc="08090001" w:tentative="1">
      <w:start w:val="1"/>
      <w:numFmt w:val="bullet"/>
      <w:lvlText w:val=""/>
      <w:lvlJc w:val="left"/>
      <w:pPr>
        <w:ind w:left="5446" w:hanging="360"/>
      </w:pPr>
      <w:rPr>
        <w:rFonts w:ascii="Symbol" w:hAnsi="Symbol" w:hint="default"/>
      </w:rPr>
    </w:lvl>
    <w:lvl w:ilvl="7" w:tplc="08090003" w:tentative="1">
      <w:start w:val="1"/>
      <w:numFmt w:val="bullet"/>
      <w:lvlText w:val="o"/>
      <w:lvlJc w:val="left"/>
      <w:pPr>
        <w:ind w:left="6166" w:hanging="360"/>
      </w:pPr>
      <w:rPr>
        <w:rFonts w:ascii="Courier New" w:hAnsi="Courier New" w:cs="Courier New" w:hint="default"/>
      </w:rPr>
    </w:lvl>
    <w:lvl w:ilvl="8" w:tplc="08090005" w:tentative="1">
      <w:start w:val="1"/>
      <w:numFmt w:val="bullet"/>
      <w:lvlText w:val=""/>
      <w:lvlJc w:val="left"/>
      <w:pPr>
        <w:ind w:left="6886" w:hanging="360"/>
      </w:pPr>
      <w:rPr>
        <w:rFonts w:ascii="Wingdings" w:hAnsi="Wingdings" w:hint="default"/>
      </w:rPr>
    </w:lvl>
  </w:abstractNum>
  <w:num w:numId="1">
    <w:abstractNumId w:val="0"/>
  </w:num>
  <w:num w:numId="2">
    <w:abstractNumId w:val="6"/>
  </w:num>
  <w:num w:numId="3">
    <w:abstractNumId w:val="22"/>
  </w:num>
  <w:num w:numId="4">
    <w:abstractNumId w:val="5"/>
  </w:num>
  <w:num w:numId="5">
    <w:abstractNumId w:val="2"/>
  </w:num>
  <w:num w:numId="6">
    <w:abstractNumId w:val="19"/>
  </w:num>
  <w:num w:numId="7">
    <w:abstractNumId w:val="8"/>
  </w:num>
  <w:num w:numId="8">
    <w:abstractNumId w:val="25"/>
  </w:num>
  <w:num w:numId="9">
    <w:abstractNumId w:val="26"/>
  </w:num>
  <w:num w:numId="10">
    <w:abstractNumId w:val="10"/>
  </w:num>
  <w:num w:numId="11">
    <w:abstractNumId w:val="32"/>
  </w:num>
  <w:num w:numId="12">
    <w:abstractNumId w:val="27"/>
  </w:num>
  <w:num w:numId="13">
    <w:abstractNumId w:val="33"/>
  </w:num>
  <w:num w:numId="14">
    <w:abstractNumId w:val="28"/>
  </w:num>
  <w:num w:numId="15">
    <w:abstractNumId w:val="9"/>
  </w:num>
  <w:num w:numId="16">
    <w:abstractNumId w:val="24"/>
  </w:num>
  <w:num w:numId="17">
    <w:abstractNumId w:val="1"/>
  </w:num>
  <w:num w:numId="18">
    <w:abstractNumId w:val="7"/>
  </w:num>
  <w:num w:numId="19">
    <w:abstractNumId w:val="37"/>
  </w:num>
  <w:num w:numId="20">
    <w:abstractNumId w:val="12"/>
  </w:num>
  <w:num w:numId="21">
    <w:abstractNumId w:val="17"/>
  </w:num>
  <w:num w:numId="22">
    <w:abstractNumId w:val="36"/>
  </w:num>
  <w:num w:numId="23">
    <w:abstractNumId w:val="15"/>
  </w:num>
  <w:num w:numId="24">
    <w:abstractNumId w:val="30"/>
  </w:num>
  <w:num w:numId="25">
    <w:abstractNumId w:val="11"/>
  </w:num>
  <w:num w:numId="26">
    <w:abstractNumId w:val="35"/>
  </w:num>
  <w:num w:numId="27">
    <w:abstractNumId w:val="14"/>
  </w:num>
  <w:num w:numId="28">
    <w:abstractNumId w:val="13"/>
  </w:num>
  <w:num w:numId="29">
    <w:abstractNumId w:val="4"/>
  </w:num>
  <w:num w:numId="30">
    <w:abstractNumId w:val="23"/>
  </w:num>
  <w:num w:numId="31">
    <w:abstractNumId w:val="21"/>
  </w:num>
  <w:num w:numId="32">
    <w:abstractNumId w:val="20"/>
  </w:num>
  <w:num w:numId="33">
    <w:abstractNumId w:val="16"/>
  </w:num>
  <w:num w:numId="34">
    <w:abstractNumId w:val="3"/>
  </w:num>
  <w:num w:numId="35">
    <w:abstractNumId w:val="39"/>
  </w:num>
  <w:num w:numId="36">
    <w:abstractNumId w:val="40"/>
  </w:num>
  <w:num w:numId="37">
    <w:abstractNumId w:val="29"/>
  </w:num>
  <w:num w:numId="38">
    <w:abstractNumId w:val="34"/>
  </w:num>
  <w:num w:numId="39">
    <w:abstractNumId w:val="38"/>
  </w:num>
  <w:num w:numId="40">
    <w:abstractNumId w:val="18"/>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BE"/>
    <w:rsid w:val="00000672"/>
    <w:rsid w:val="00002858"/>
    <w:rsid w:val="0000479E"/>
    <w:rsid w:val="0000573F"/>
    <w:rsid w:val="0000626C"/>
    <w:rsid w:val="00006C8D"/>
    <w:rsid w:val="00006CE7"/>
    <w:rsid w:val="00007A0A"/>
    <w:rsid w:val="000102F4"/>
    <w:rsid w:val="000104DF"/>
    <w:rsid w:val="0001079C"/>
    <w:rsid w:val="00011051"/>
    <w:rsid w:val="00011A5D"/>
    <w:rsid w:val="00011D9F"/>
    <w:rsid w:val="00012197"/>
    <w:rsid w:val="0001295E"/>
    <w:rsid w:val="0001481C"/>
    <w:rsid w:val="00014CAC"/>
    <w:rsid w:val="00015ACD"/>
    <w:rsid w:val="000167CD"/>
    <w:rsid w:val="0001685B"/>
    <w:rsid w:val="00017D07"/>
    <w:rsid w:val="00021465"/>
    <w:rsid w:val="00021B66"/>
    <w:rsid w:val="00021D02"/>
    <w:rsid w:val="00021FDC"/>
    <w:rsid w:val="00023244"/>
    <w:rsid w:val="00023302"/>
    <w:rsid w:val="00023315"/>
    <w:rsid w:val="00023868"/>
    <w:rsid w:val="00023C1A"/>
    <w:rsid w:val="00025349"/>
    <w:rsid w:val="00026375"/>
    <w:rsid w:val="00026537"/>
    <w:rsid w:val="000265D3"/>
    <w:rsid w:val="00027447"/>
    <w:rsid w:val="00027526"/>
    <w:rsid w:val="000279C3"/>
    <w:rsid w:val="00031736"/>
    <w:rsid w:val="00032D81"/>
    <w:rsid w:val="00033977"/>
    <w:rsid w:val="00033F58"/>
    <w:rsid w:val="0003410B"/>
    <w:rsid w:val="000348A9"/>
    <w:rsid w:val="00034D4A"/>
    <w:rsid w:val="00034E3E"/>
    <w:rsid w:val="000358DB"/>
    <w:rsid w:val="0003603C"/>
    <w:rsid w:val="0003637D"/>
    <w:rsid w:val="000367B3"/>
    <w:rsid w:val="00037937"/>
    <w:rsid w:val="00037FDE"/>
    <w:rsid w:val="0004059F"/>
    <w:rsid w:val="00040729"/>
    <w:rsid w:val="00040AB8"/>
    <w:rsid w:val="00040B37"/>
    <w:rsid w:val="000416A4"/>
    <w:rsid w:val="00044637"/>
    <w:rsid w:val="000446A7"/>
    <w:rsid w:val="000446D3"/>
    <w:rsid w:val="00047906"/>
    <w:rsid w:val="00047D10"/>
    <w:rsid w:val="000501BA"/>
    <w:rsid w:val="00051C4F"/>
    <w:rsid w:val="00054B6D"/>
    <w:rsid w:val="00055633"/>
    <w:rsid w:val="0006050A"/>
    <w:rsid w:val="000605C4"/>
    <w:rsid w:val="00060991"/>
    <w:rsid w:val="000611A8"/>
    <w:rsid w:val="00061855"/>
    <w:rsid w:val="000627E3"/>
    <w:rsid w:val="000633FA"/>
    <w:rsid w:val="000636EC"/>
    <w:rsid w:val="000644A7"/>
    <w:rsid w:val="00064653"/>
    <w:rsid w:val="00064FAE"/>
    <w:rsid w:val="00065FCF"/>
    <w:rsid w:val="00066019"/>
    <w:rsid w:val="00066CE1"/>
    <w:rsid w:val="0007024E"/>
    <w:rsid w:val="00070A96"/>
    <w:rsid w:val="00071F46"/>
    <w:rsid w:val="0007274B"/>
    <w:rsid w:val="00072810"/>
    <w:rsid w:val="00072A6C"/>
    <w:rsid w:val="00072CAA"/>
    <w:rsid w:val="00073341"/>
    <w:rsid w:val="00073448"/>
    <w:rsid w:val="000749A5"/>
    <w:rsid w:val="00074BD9"/>
    <w:rsid w:val="00075167"/>
    <w:rsid w:val="0007544B"/>
    <w:rsid w:val="00075A7E"/>
    <w:rsid w:val="00075AEC"/>
    <w:rsid w:val="00076ECC"/>
    <w:rsid w:val="00077FEF"/>
    <w:rsid w:val="00081281"/>
    <w:rsid w:val="0008133A"/>
    <w:rsid w:val="000815DA"/>
    <w:rsid w:val="00081AF0"/>
    <w:rsid w:val="00082357"/>
    <w:rsid w:val="000828A9"/>
    <w:rsid w:val="0008324A"/>
    <w:rsid w:val="00084478"/>
    <w:rsid w:val="00084AE1"/>
    <w:rsid w:val="00085123"/>
    <w:rsid w:val="0008640F"/>
    <w:rsid w:val="00086A29"/>
    <w:rsid w:val="00087FA6"/>
    <w:rsid w:val="00092133"/>
    <w:rsid w:val="0009233A"/>
    <w:rsid w:val="0009314C"/>
    <w:rsid w:val="00093455"/>
    <w:rsid w:val="00093872"/>
    <w:rsid w:val="00093A33"/>
    <w:rsid w:val="00093C88"/>
    <w:rsid w:val="00093C8A"/>
    <w:rsid w:val="00093D94"/>
    <w:rsid w:val="00096A17"/>
    <w:rsid w:val="00096F87"/>
    <w:rsid w:val="00097996"/>
    <w:rsid w:val="00097D0C"/>
    <w:rsid w:val="000A10C6"/>
    <w:rsid w:val="000A181E"/>
    <w:rsid w:val="000A1BB9"/>
    <w:rsid w:val="000A20DA"/>
    <w:rsid w:val="000A39BE"/>
    <w:rsid w:val="000A3F6A"/>
    <w:rsid w:val="000A451A"/>
    <w:rsid w:val="000A473E"/>
    <w:rsid w:val="000A4894"/>
    <w:rsid w:val="000A540B"/>
    <w:rsid w:val="000A543C"/>
    <w:rsid w:val="000A5857"/>
    <w:rsid w:val="000A5F6B"/>
    <w:rsid w:val="000A6062"/>
    <w:rsid w:val="000A65E9"/>
    <w:rsid w:val="000A6CCF"/>
    <w:rsid w:val="000A6CF9"/>
    <w:rsid w:val="000A6F8D"/>
    <w:rsid w:val="000A796B"/>
    <w:rsid w:val="000A7CE4"/>
    <w:rsid w:val="000A7D00"/>
    <w:rsid w:val="000A7E97"/>
    <w:rsid w:val="000B1FFB"/>
    <w:rsid w:val="000B2475"/>
    <w:rsid w:val="000B5A71"/>
    <w:rsid w:val="000B634E"/>
    <w:rsid w:val="000B639A"/>
    <w:rsid w:val="000B6B90"/>
    <w:rsid w:val="000C00C6"/>
    <w:rsid w:val="000C0AC8"/>
    <w:rsid w:val="000C0AFD"/>
    <w:rsid w:val="000C0DA7"/>
    <w:rsid w:val="000C1148"/>
    <w:rsid w:val="000C1429"/>
    <w:rsid w:val="000C22A5"/>
    <w:rsid w:val="000C553F"/>
    <w:rsid w:val="000C5CFF"/>
    <w:rsid w:val="000C6617"/>
    <w:rsid w:val="000C7222"/>
    <w:rsid w:val="000C7B4B"/>
    <w:rsid w:val="000C7DF9"/>
    <w:rsid w:val="000C7FBE"/>
    <w:rsid w:val="000D083A"/>
    <w:rsid w:val="000D0A19"/>
    <w:rsid w:val="000D2959"/>
    <w:rsid w:val="000D2DAC"/>
    <w:rsid w:val="000D2E0C"/>
    <w:rsid w:val="000D2F5F"/>
    <w:rsid w:val="000D34FD"/>
    <w:rsid w:val="000D4104"/>
    <w:rsid w:val="000D4238"/>
    <w:rsid w:val="000D51BF"/>
    <w:rsid w:val="000E00B3"/>
    <w:rsid w:val="000E0B2A"/>
    <w:rsid w:val="000E1661"/>
    <w:rsid w:val="000E2347"/>
    <w:rsid w:val="000E32BD"/>
    <w:rsid w:val="000E3FDE"/>
    <w:rsid w:val="000E4151"/>
    <w:rsid w:val="000E43A3"/>
    <w:rsid w:val="000E5DA2"/>
    <w:rsid w:val="000E5EC2"/>
    <w:rsid w:val="000E609D"/>
    <w:rsid w:val="000E6964"/>
    <w:rsid w:val="000F003A"/>
    <w:rsid w:val="000F0113"/>
    <w:rsid w:val="000F06E7"/>
    <w:rsid w:val="000F28FC"/>
    <w:rsid w:val="000F29C6"/>
    <w:rsid w:val="000F3A6C"/>
    <w:rsid w:val="000F3C97"/>
    <w:rsid w:val="000F46C7"/>
    <w:rsid w:val="000F51D6"/>
    <w:rsid w:val="000F51F6"/>
    <w:rsid w:val="000F5231"/>
    <w:rsid w:val="000F5423"/>
    <w:rsid w:val="000F5C16"/>
    <w:rsid w:val="000F5CC6"/>
    <w:rsid w:val="000F79D9"/>
    <w:rsid w:val="001008ED"/>
    <w:rsid w:val="001016BC"/>
    <w:rsid w:val="001016FC"/>
    <w:rsid w:val="0010234D"/>
    <w:rsid w:val="00102B9E"/>
    <w:rsid w:val="001035F4"/>
    <w:rsid w:val="00103D8B"/>
    <w:rsid w:val="00103DA9"/>
    <w:rsid w:val="00103DE2"/>
    <w:rsid w:val="001040FC"/>
    <w:rsid w:val="00104858"/>
    <w:rsid w:val="00104E55"/>
    <w:rsid w:val="001059FB"/>
    <w:rsid w:val="00105BB5"/>
    <w:rsid w:val="00105CE0"/>
    <w:rsid w:val="00106BAE"/>
    <w:rsid w:val="0010728F"/>
    <w:rsid w:val="0010773F"/>
    <w:rsid w:val="00107FF0"/>
    <w:rsid w:val="0011103C"/>
    <w:rsid w:val="001114A4"/>
    <w:rsid w:val="00111648"/>
    <w:rsid w:val="00111889"/>
    <w:rsid w:val="00111C7A"/>
    <w:rsid w:val="00112F70"/>
    <w:rsid w:val="0011326A"/>
    <w:rsid w:val="00113A14"/>
    <w:rsid w:val="00113E59"/>
    <w:rsid w:val="00114608"/>
    <w:rsid w:val="0011538A"/>
    <w:rsid w:val="00115874"/>
    <w:rsid w:val="0011599A"/>
    <w:rsid w:val="0011661A"/>
    <w:rsid w:val="0011670C"/>
    <w:rsid w:val="00117737"/>
    <w:rsid w:val="00120573"/>
    <w:rsid w:val="00120D6F"/>
    <w:rsid w:val="00121990"/>
    <w:rsid w:val="0012217F"/>
    <w:rsid w:val="00123214"/>
    <w:rsid w:val="001232EC"/>
    <w:rsid w:val="00123433"/>
    <w:rsid w:val="0012366F"/>
    <w:rsid w:val="00123B45"/>
    <w:rsid w:val="0012417F"/>
    <w:rsid w:val="0012473E"/>
    <w:rsid w:val="00124AF9"/>
    <w:rsid w:val="001263A4"/>
    <w:rsid w:val="00126FC3"/>
    <w:rsid w:val="0013045A"/>
    <w:rsid w:val="00130E3D"/>
    <w:rsid w:val="0013111B"/>
    <w:rsid w:val="001338B2"/>
    <w:rsid w:val="001344E0"/>
    <w:rsid w:val="001351AE"/>
    <w:rsid w:val="00135468"/>
    <w:rsid w:val="00135E20"/>
    <w:rsid w:val="001362EC"/>
    <w:rsid w:val="00136510"/>
    <w:rsid w:val="001373A8"/>
    <w:rsid w:val="0013746F"/>
    <w:rsid w:val="00137630"/>
    <w:rsid w:val="0013793D"/>
    <w:rsid w:val="00137A27"/>
    <w:rsid w:val="00137C36"/>
    <w:rsid w:val="00137C87"/>
    <w:rsid w:val="00137ED5"/>
    <w:rsid w:val="00140900"/>
    <w:rsid w:val="00140CCC"/>
    <w:rsid w:val="00142717"/>
    <w:rsid w:val="00142910"/>
    <w:rsid w:val="00143608"/>
    <w:rsid w:val="00143A70"/>
    <w:rsid w:val="00143D88"/>
    <w:rsid w:val="00144FEE"/>
    <w:rsid w:val="0014508F"/>
    <w:rsid w:val="00145DC5"/>
    <w:rsid w:val="001465D3"/>
    <w:rsid w:val="00150E9D"/>
    <w:rsid w:val="00151964"/>
    <w:rsid w:val="001527B0"/>
    <w:rsid w:val="00152B53"/>
    <w:rsid w:val="0015353D"/>
    <w:rsid w:val="00153F59"/>
    <w:rsid w:val="00155CE8"/>
    <w:rsid w:val="00155E82"/>
    <w:rsid w:val="00156226"/>
    <w:rsid w:val="00156B1B"/>
    <w:rsid w:val="001577D8"/>
    <w:rsid w:val="0015789F"/>
    <w:rsid w:val="00160B8E"/>
    <w:rsid w:val="00160BE5"/>
    <w:rsid w:val="00160DE6"/>
    <w:rsid w:val="00160F50"/>
    <w:rsid w:val="00161B6A"/>
    <w:rsid w:val="00162009"/>
    <w:rsid w:val="00162D2C"/>
    <w:rsid w:val="00163904"/>
    <w:rsid w:val="00163FBD"/>
    <w:rsid w:val="00164686"/>
    <w:rsid w:val="00165002"/>
    <w:rsid w:val="00166097"/>
    <w:rsid w:val="001665D2"/>
    <w:rsid w:val="00170799"/>
    <w:rsid w:val="00170962"/>
    <w:rsid w:val="00171081"/>
    <w:rsid w:val="00171188"/>
    <w:rsid w:val="00171985"/>
    <w:rsid w:val="00171BC8"/>
    <w:rsid w:val="0017292D"/>
    <w:rsid w:val="00173FC7"/>
    <w:rsid w:val="001742B1"/>
    <w:rsid w:val="00175793"/>
    <w:rsid w:val="001757B0"/>
    <w:rsid w:val="001759AE"/>
    <w:rsid w:val="00175A8D"/>
    <w:rsid w:val="00175ADA"/>
    <w:rsid w:val="00175BBE"/>
    <w:rsid w:val="001763FE"/>
    <w:rsid w:val="00176472"/>
    <w:rsid w:val="00176B8B"/>
    <w:rsid w:val="00177061"/>
    <w:rsid w:val="001771F0"/>
    <w:rsid w:val="0017735A"/>
    <w:rsid w:val="001774DA"/>
    <w:rsid w:val="00180851"/>
    <w:rsid w:val="00180B81"/>
    <w:rsid w:val="00181097"/>
    <w:rsid w:val="001810F5"/>
    <w:rsid w:val="0018111A"/>
    <w:rsid w:val="0018158A"/>
    <w:rsid w:val="00181CA7"/>
    <w:rsid w:val="0018253E"/>
    <w:rsid w:val="00182DF1"/>
    <w:rsid w:val="0018334C"/>
    <w:rsid w:val="001835E7"/>
    <w:rsid w:val="00183608"/>
    <w:rsid w:val="00183852"/>
    <w:rsid w:val="00184328"/>
    <w:rsid w:val="0018481D"/>
    <w:rsid w:val="00184ABB"/>
    <w:rsid w:val="00184C33"/>
    <w:rsid w:val="00186444"/>
    <w:rsid w:val="00187616"/>
    <w:rsid w:val="00187DDF"/>
    <w:rsid w:val="00187E81"/>
    <w:rsid w:val="001902C7"/>
    <w:rsid w:val="00190C67"/>
    <w:rsid w:val="00191238"/>
    <w:rsid w:val="001925EF"/>
    <w:rsid w:val="0019271A"/>
    <w:rsid w:val="001935AA"/>
    <w:rsid w:val="001947A4"/>
    <w:rsid w:val="001959FD"/>
    <w:rsid w:val="00195F3C"/>
    <w:rsid w:val="00197812"/>
    <w:rsid w:val="001A08F1"/>
    <w:rsid w:val="001A0B58"/>
    <w:rsid w:val="001A0EF9"/>
    <w:rsid w:val="001A16D7"/>
    <w:rsid w:val="001A2D71"/>
    <w:rsid w:val="001A2D88"/>
    <w:rsid w:val="001A3330"/>
    <w:rsid w:val="001A341F"/>
    <w:rsid w:val="001A35D5"/>
    <w:rsid w:val="001A3B5A"/>
    <w:rsid w:val="001A6BF1"/>
    <w:rsid w:val="001B0B80"/>
    <w:rsid w:val="001B0F01"/>
    <w:rsid w:val="001B102D"/>
    <w:rsid w:val="001B1161"/>
    <w:rsid w:val="001B246F"/>
    <w:rsid w:val="001B2CDA"/>
    <w:rsid w:val="001B33FD"/>
    <w:rsid w:val="001B4E2C"/>
    <w:rsid w:val="001B55C6"/>
    <w:rsid w:val="001B5C75"/>
    <w:rsid w:val="001B6BCE"/>
    <w:rsid w:val="001B6F7D"/>
    <w:rsid w:val="001B7E10"/>
    <w:rsid w:val="001C07BD"/>
    <w:rsid w:val="001C0E75"/>
    <w:rsid w:val="001C195C"/>
    <w:rsid w:val="001C2206"/>
    <w:rsid w:val="001C35E7"/>
    <w:rsid w:val="001C3EC0"/>
    <w:rsid w:val="001C4459"/>
    <w:rsid w:val="001C6627"/>
    <w:rsid w:val="001C6A0A"/>
    <w:rsid w:val="001C6C26"/>
    <w:rsid w:val="001C7120"/>
    <w:rsid w:val="001C72BC"/>
    <w:rsid w:val="001D079D"/>
    <w:rsid w:val="001D1BFA"/>
    <w:rsid w:val="001D1C73"/>
    <w:rsid w:val="001D2FA7"/>
    <w:rsid w:val="001D3347"/>
    <w:rsid w:val="001D3ADF"/>
    <w:rsid w:val="001D58B3"/>
    <w:rsid w:val="001D7535"/>
    <w:rsid w:val="001D7B6A"/>
    <w:rsid w:val="001D7E55"/>
    <w:rsid w:val="001E068D"/>
    <w:rsid w:val="001E1087"/>
    <w:rsid w:val="001E137B"/>
    <w:rsid w:val="001E1FCE"/>
    <w:rsid w:val="001E2653"/>
    <w:rsid w:val="001E270B"/>
    <w:rsid w:val="001E2953"/>
    <w:rsid w:val="001E3222"/>
    <w:rsid w:val="001E345B"/>
    <w:rsid w:val="001E35AB"/>
    <w:rsid w:val="001E49A0"/>
    <w:rsid w:val="001E4FFE"/>
    <w:rsid w:val="001E6730"/>
    <w:rsid w:val="001E6C7D"/>
    <w:rsid w:val="001E6F0C"/>
    <w:rsid w:val="001E7741"/>
    <w:rsid w:val="001E7E1E"/>
    <w:rsid w:val="001F078B"/>
    <w:rsid w:val="001F2EFD"/>
    <w:rsid w:val="001F3C2E"/>
    <w:rsid w:val="001F3F73"/>
    <w:rsid w:val="001F42A7"/>
    <w:rsid w:val="001F457D"/>
    <w:rsid w:val="001F55E3"/>
    <w:rsid w:val="001F6C40"/>
    <w:rsid w:val="001F75F9"/>
    <w:rsid w:val="001F7845"/>
    <w:rsid w:val="0020044E"/>
    <w:rsid w:val="00201650"/>
    <w:rsid w:val="00201759"/>
    <w:rsid w:val="00201CE6"/>
    <w:rsid w:val="0020226F"/>
    <w:rsid w:val="00202FD7"/>
    <w:rsid w:val="0020328E"/>
    <w:rsid w:val="0020359F"/>
    <w:rsid w:val="0020485E"/>
    <w:rsid w:val="002058B8"/>
    <w:rsid w:val="002067E6"/>
    <w:rsid w:val="00207557"/>
    <w:rsid w:val="0020757E"/>
    <w:rsid w:val="002078FF"/>
    <w:rsid w:val="00210607"/>
    <w:rsid w:val="002110FE"/>
    <w:rsid w:val="002118FE"/>
    <w:rsid w:val="00211DAC"/>
    <w:rsid w:val="002122CB"/>
    <w:rsid w:val="00212822"/>
    <w:rsid w:val="002128DD"/>
    <w:rsid w:val="00213171"/>
    <w:rsid w:val="0021363B"/>
    <w:rsid w:val="002137DB"/>
    <w:rsid w:val="00213F90"/>
    <w:rsid w:val="00214692"/>
    <w:rsid w:val="0021732B"/>
    <w:rsid w:val="00217D8C"/>
    <w:rsid w:val="00220349"/>
    <w:rsid w:val="00220451"/>
    <w:rsid w:val="00221491"/>
    <w:rsid w:val="00221A39"/>
    <w:rsid w:val="00222D43"/>
    <w:rsid w:val="00223179"/>
    <w:rsid w:val="002231C0"/>
    <w:rsid w:val="002234FB"/>
    <w:rsid w:val="00223BE6"/>
    <w:rsid w:val="002242E8"/>
    <w:rsid w:val="00224C98"/>
    <w:rsid w:val="00224E6F"/>
    <w:rsid w:val="00224FFA"/>
    <w:rsid w:val="002250A1"/>
    <w:rsid w:val="00226866"/>
    <w:rsid w:val="00226F2B"/>
    <w:rsid w:val="00227DFF"/>
    <w:rsid w:val="002300EC"/>
    <w:rsid w:val="0023211B"/>
    <w:rsid w:val="00233245"/>
    <w:rsid w:val="00233A21"/>
    <w:rsid w:val="002346F3"/>
    <w:rsid w:val="002354F6"/>
    <w:rsid w:val="00235BAF"/>
    <w:rsid w:val="00235BDE"/>
    <w:rsid w:val="00236122"/>
    <w:rsid w:val="00236AC0"/>
    <w:rsid w:val="00236EF4"/>
    <w:rsid w:val="0023706C"/>
    <w:rsid w:val="00240178"/>
    <w:rsid w:val="002408C5"/>
    <w:rsid w:val="00240FF8"/>
    <w:rsid w:val="002410B1"/>
    <w:rsid w:val="0024145C"/>
    <w:rsid w:val="0024162D"/>
    <w:rsid w:val="00241FD2"/>
    <w:rsid w:val="00243228"/>
    <w:rsid w:val="00243A69"/>
    <w:rsid w:val="002446B1"/>
    <w:rsid w:val="00244D87"/>
    <w:rsid w:val="00245441"/>
    <w:rsid w:val="00246275"/>
    <w:rsid w:val="00246B19"/>
    <w:rsid w:val="00247482"/>
    <w:rsid w:val="0024789D"/>
    <w:rsid w:val="00250C02"/>
    <w:rsid w:val="00251A46"/>
    <w:rsid w:val="00252583"/>
    <w:rsid w:val="00252ACB"/>
    <w:rsid w:val="0025366D"/>
    <w:rsid w:val="0025428E"/>
    <w:rsid w:val="00254837"/>
    <w:rsid w:val="002554DF"/>
    <w:rsid w:val="00256315"/>
    <w:rsid w:val="00256AD7"/>
    <w:rsid w:val="00256D23"/>
    <w:rsid w:val="00257794"/>
    <w:rsid w:val="0026002C"/>
    <w:rsid w:val="00260ACF"/>
    <w:rsid w:val="0026139A"/>
    <w:rsid w:val="0026182E"/>
    <w:rsid w:val="00261882"/>
    <w:rsid w:val="002636CC"/>
    <w:rsid w:val="0026530F"/>
    <w:rsid w:val="00265A10"/>
    <w:rsid w:val="00266E2E"/>
    <w:rsid w:val="00267040"/>
    <w:rsid w:val="00267224"/>
    <w:rsid w:val="0027048D"/>
    <w:rsid w:val="00271422"/>
    <w:rsid w:val="00272885"/>
    <w:rsid w:val="00272E59"/>
    <w:rsid w:val="002751DB"/>
    <w:rsid w:val="0027747A"/>
    <w:rsid w:val="00280983"/>
    <w:rsid w:val="002809B9"/>
    <w:rsid w:val="00280DAE"/>
    <w:rsid w:val="00280FA4"/>
    <w:rsid w:val="0028389A"/>
    <w:rsid w:val="00283E21"/>
    <w:rsid w:val="002841C6"/>
    <w:rsid w:val="0028549F"/>
    <w:rsid w:val="002855CF"/>
    <w:rsid w:val="002857F3"/>
    <w:rsid w:val="00286022"/>
    <w:rsid w:val="00286ED9"/>
    <w:rsid w:val="002873AF"/>
    <w:rsid w:val="00287451"/>
    <w:rsid w:val="00287C13"/>
    <w:rsid w:val="00287D28"/>
    <w:rsid w:val="0029006A"/>
    <w:rsid w:val="002903F4"/>
    <w:rsid w:val="00290946"/>
    <w:rsid w:val="00290F36"/>
    <w:rsid w:val="00290F59"/>
    <w:rsid w:val="0029155D"/>
    <w:rsid w:val="002915F6"/>
    <w:rsid w:val="0029188A"/>
    <w:rsid w:val="00292305"/>
    <w:rsid w:val="002936E2"/>
    <w:rsid w:val="0029374C"/>
    <w:rsid w:val="00293900"/>
    <w:rsid w:val="00295C56"/>
    <w:rsid w:val="00295F57"/>
    <w:rsid w:val="00296DCA"/>
    <w:rsid w:val="002970A3"/>
    <w:rsid w:val="00297CA0"/>
    <w:rsid w:val="002A04D5"/>
    <w:rsid w:val="002A0C25"/>
    <w:rsid w:val="002A38C4"/>
    <w:rsid w:val="002A406E"/>
    <w:rsid w:val="002A4550"/>
    <w:rsid w:val="002A5305"/>
    <w:rsid w:val="002A6672"/>
    <w:rsid w:val="002A68D5"/>
    <w:rsid w:val="002A6B68"/>
    <w:rsid w:val="002A6D14"/>
    <w:rsid w:val="002A75AD"/>
    <w:rsid w:val="002A77E0"/>
    <w:rsid w:val="002A79F8"/>
    <w:rsid w:val="002B14AC"/>
    <w:rsid w:val="002B255B"/>
    <w:rsid w:val="002B26B5"/>
    <w:rsid w:val="002B42D4"/>
    <w:rsid w:val="002B42E1"/>
    <w:rsid w:val="002B5638"/>
    <w:rsid w:val="002B658F"/>
    <w:rsid w:val="002B66FB"/>
    <w:rsid w:val="002B75DD"/>
    <w:rsid w:val="002C10A4"/>
    <w:rsid w:val="002C14CC"/>
    <w:rsid w:val="002C2C37"/>
    <w:rsid w:val="002C38C4"/>
    <w:rsid w:val="002C3ADD"/>
    <w:rsid w:val="002C5218"/>
    <w:rsid w:val="002C56DB"/>
    <w:rsid w:val="002C5D4C"/>
    <w:rsid w:val="002C60AA"/>
    <w:rsid w:val="002C6B1B"/>
    <w:rsid w:val="002C6BE7"/>
    <w:rsid w:val="002C6C8D"/>
    <w:rsid w:val="002C71A1"/>
    <w:rsid w:val="002C7273"/>
    <w:rsid w:val="002D1A41"/>
    <w:rsid w:val="002D27BC"/>
    <w:rsid w:val="002D2855"/>
    <w:rsid w:val="002D2E53"/>
    <w:rsid w:val="002D2F60"/>
    <w:rsid w:val="002D5EE8"/>
    <w:rsid w:val="002D6083"/>
    <w:rsid w:val="002D6B1F"/>
    <w:rsid w:val="002D6EC7"/>
    <w:rsid w:val="002D7F66"/>
    <w:rsid w:val="002E020E"/>
    <w:rsid w:val="002E085D"/>
    <w:rsid w:val="002E1CA4"/>
    <w:rsid w:val="002E2087"/>
    <w:rsid w:val="002E2779"/>
    <w:rsid w:val="002E49E6"/>
    <w:rsid w:val="002E6FBB"/>
    <w:rsid w:val="002E788C"/>
    <w:rsid w:val="002E7AF5"/>
    <w:rsid w:val="002F0D6F"/>
    <w:rsid w:val="002F1444"/>
    <w:rsid w:val="002F18DA"/>
    <w:rsid w:val="002F2E0B"/>
    <w:rsid w:val="002F47ED"/>
    <w:rsid w:val="002F48C9"/>
    <w:rsid w:val="002F4B49"/>
    <w:rsid w:val="002F5423"/>
    <w:rsid w:val="002F67D8"/>
    <w:rsid w:val="002F6CE1"/>
    <w:rsid w:val="002F7C98"/>
    <w:rsid w:val="00301F24"/>
    <w:rsid w:val="0030249E"/>
    <w:rsid w:val="00302B44"/>
    <w:rsid w:val="003034F5"/>
    <w:rsid w:val="0030428A"/>
    <w:rsid w:val="0030480D"/>
    <w:rsid w:val="00305002"/>
    <w:rsid w:val="003051EB"/>
    <w:rsid w:val="003055AE"/>
    <w:rsid w:val="00306240"/>
    <w:rsid w:val="003066B9"/>
    <w:rsid w:val="0030782A"/>
    <w:rsid w:val="00307A87"/>
    <w:rsid w:val="00307A8E"/>
    <w:rsid w:val="00310531"/>
    <w:rsid w:val="00310D25"/>
    <w:rsid w:val="0031200F"/>
    <w:rsid w:val="00314340"/>
    <w:rsid w:val="00314764"/>
    <w:rsid w:val="003147BE"/>
    <w:rsid w:val="00314DF2"/>
    <w:rsid w:val="003151E7"/>
    <w:rsid w:val="00315B0F"/>
    <w:rsid w:val="00315B80"/>
    <w:rsid w:val="00315E5E"/>
    <w:rsid w:val="003165AC"/>
    <w:rsid w:val="00316C77"/>
    <w:rsid w:val="00317B56"/>
    <w:rsid w:val="00320B1D"/>
    <w:rsid w:val="00321C09"/>
    <w:rsid w:val="00322588"/>
    <w:rsid w:val="003235F2"/>
    <w:rsid w:val="00323C16"/>
    <w:rsid w:val="0032423B"/>
    <w:rsid w:val="003246AD"/>
    <w:rsid w:val="00324AEB"/>
    <w:rsid w:val="00324C13"/>
    <w:rsid w:val="003253EE"/>
    <w:rsid w:val="00325452"/>
    <w:rsid w:val="003260A3"/>
    <w:rsid w:val="00330F08"/>
    <w:rsid w:val="00330F8E"/>
    <w:rsid w:val="00331F7D"/>
    <w:rsid w:val="003334F2"/>
    <w:rsid w:val="003342B1"/>
    <w:rsid w:val="003346AB"/>
    <w:rsid w:val="00335251"/>
    <w:rsid w:val="003358F2"/>
    <w:rsid w:val="0033647B"/>
    <w:rsid w:val="0033711D"/>
    <w:rsid w:val="00337616"/>
    <w:rsid w:val="00337700"/>
    <w:rsid w:val="00337BA2"/>
    <w:rsid w:val="00340C97"/>
    <w:rsid w:val="003417EB"/>
    <w:rsid w:val="00342643"/>
    <w:rsid w:val="00342936"/>
    <w:rsid w:val="00342ADD"/>
    <w:rsid w:val="003437EE"/>
    <w:rsid w:val="003440EF"/>
    <w:rsid w:val="00344192"/>
    <w:rsid w:val="00346340"/>
    <w:rsid w:val="00347CB6"/>
    <w:rsid w:val="00347D04"/>
    <w:rsid w:val="00347D50"/>
    <w:rsid w:val="00351BCE"/>
    <w:rsid w:val="00352B99"/>
    <w:rsid w:val="0035304F"/>
    <w:rsid w:val="0035310F"/>
    <w:rsid w:val="003537F8"/>
    <w:rsid w:val="00353BF3"/>
    <w:rsid w:val="0035479F"/>
    <w:rsid w:val="003550C8"/>
    <w:rsid w:val="00356252"/>
    <w:rsid w:val="003576C7"/>
    <w:rsid w:val="0036018E"/>
    <w:rsid w:val="00360558"/>
    <w:rsid w:val="00360E36"/>
    <w:rsid w:val="00361875"/>
    <w:rsid w:val="00363082"/>
    <w:rsid w:val="00363190"/>
    <w:rsid w:val="00363CEA"/>
    <w:rsid w:val="0036433F"/>
    <w:rsid w:val="00364429"/>
    <w:rsid w:val="00364723"/>
    <w:rsid w:val="00364743"/>
    <w:rsid w:val="00364B86"/>
    <w:rsid w:val="003665D9"/>
    <w:rsid w:val="003675CE"/>
    <w:rsid w:val="003711E7"/>
    <w:rsid w:val="00371922"/>
    <w:rsid w:val="00371AB4"/>
    <w:rsid w:val="00371C8C"/>
    <w:rsid w:val="003721EB"/>
    <w:rsid w:val="003726FD"/>
    <w:rsid w:val="0037445A"/>
    <w:rsid w:val="003747FD"/>
    <w:rsid w:val="00374ABA"/>
    <w:rsid w:val="00375653"/>
    <w:rsid w:val="00377213"/>
    <w:rsid w:val="003772DB"/>
    <w:rsid w:val="003777F3"/>
    <w:rsid w:val="00377A7A"/>
    <w:rsid w:val="00380419"/>
    <w:rsid w:val="00381259"/>
    <w:rsid w:val="003821D7"/>
    <w:rsid w:val="003823E4"/>
    <w:rsid w:val="00382D27"/>
    <w:rsid w:val="00383226"/>
    <w:rsid w:val="0038383B"/>
    <w:rsid w:val="00383ABD"/>
    <w:rsid w:val="00383CB6"/>
    <w:rsid w:val="00384080"/>
    <w:rsid w:val="00384AD6"/>
    <w:rsid w:val="0038566E"/>
    <w:rsid w:val="00385CD6"/>
    <w:rsid w:val="00385F15"/>
    <w:rsid w:val="003866E4"/>
    <w:rsid w:val="00386757"/>
    <w:rsid w:val="00386CFA"/>
    <w:rsid w:val="00387B35"/>
    <w:rsid w:val="00387E42"/>
    <w:rsid w:val="00387FD9"/>
    <w:rsid w:val="003905E3"/>
    <w:rsid w:val="00390DDB"/>
    <w:rsid w:val="003927FB"/>
    <w:rsid w:val="00393D4C"/>
    <w:rsid w:val="00393E98"/>
    <w:rsid w:val="00394E87"/>
    <w:rsid w:val="0039506F"/>
    <w:rsid w:val="00395525"/>
    <w:rsid w:val="00396932"/>
    <w:rsid w:val="003A009B"/>
    <w:rsid w:val="003A0DCD"/>
    <w:rsid w:val="003A170C"/>
    <w:rsid w:val="003A2A7F"/>
    <w:rsid w:val="003A308A"/>
    <w:rsid w:val="003A3785"/>
    <w:rsid w:val="003A4579"/>
    <w:rsid w:val="003A460A"/>
    <w:rsid w:val="003A46B9"/>
    <w:rsid w:val="003A5B16"/>
    <w:rsid w:val="003A5C67"/>
    <w:rsid w:val="003A7392"/>
    <w:rsid w:val="003A7FEC"/>
    <w:rsid w:val="003B276D"/>
    <w:rsid w:val="003B29BC"/>
    <w:rsid w:val="003B3582"/>
    <w:rsid w:val="003B43CD"/>
    <w:rsid w:val="003B5AC8"/>
    <w:rsid w:val="003B6106"/>
    <w:rsid w:val="003B6131"/>
    <w:rsid w:val="003B726F"/>
    <w:rsid w:val="003B7658"/>
    <w:rsid w:val="003B7C83"/>
    <w:rsid w:val="003B7D5B"/>
    <w:rsid w:val="003C0D73"/>
    <w:rsid w:val="003C0FD9"/>
    <w:rsid w:val="003C213C"/>
    <w:rsid w:val="003C36B8"/>
    <w:rsid w:val="003C37B2"/>
    <w:rsid w:val="003C3FB4"/>
    <w:rsid w:val="003C4E2D"/>
    <w:rsid w:val="003C51DD"/>
    <w:rsid w:val="003C5297"/>
    <w:rsid w:val="003C546C"/>
    <w:rsid w:val="003C5CB8"/>
    <w:rsid w:val="003C5CF8"/>
    <w:rsid w:val="003C5DD8"/>
    <w:rsid w:val="003C6E6B"/>
    <w:rsid w:val="003C7649"/>
    <w:rsid w:val="003D0F35"/>
    <w:rsid w:val="003D1170"/>
    <w:rsid w:val="003D1313"/>
    <w:rsid w:val="003D1925"/>
    <w:rsid w:val="003D1C26"/>
    <w:rsid w:val="003D239E"/>
    <w:rsid w:val="003D2C44"/>
    <w:rsid w:val="003D455F"/>
    <w:rsid w:val="003D503B"/>
    <w:rsid w:val="003D5485"/>
    <w:rsid w:val="003D56A8"/>
    <w:rsid w:val="003D56E0"/>
    <w:rsid w:val="003D5719"/>
    <w:rsid w:val="003D6F5A"/>
    <w:rsid w:val="003D7483"/>
    <w:rsid w:val="003D751F"/>
    <w:rsid w:val="003D791B"/>
    <w:rsid w:val="003E0FD1"/>
    <w:rsid w:val="003E24AB"/>
    <w:rsid w:val="003E2806"/>
    <w:rsid w:val="003E2DBE"/>
    <w:rsid w:val="003E3636"/>
    <w:rsid w:val="003E3A95"/>
    <w:rsid w:val="003E3B8E"/>
    <w:rsid w:val="003E3CD8"/>
    <w:rsid w:val="003E3D30"/>
    <w:rsid w:val="003E4033"/>
    <w:rsid w:val="003E4537"/>
    <w:rsid w:val="003E599F"/>
    <w:rsid w:val="003E5BFE"/>
    <w:rsid w:val="003E6F3A"/>
    <w:rsid w:val="003E7C28"/>
    <w:rsid w:val="003F03D8"/>
    <w:rsid w:val="003F0F28"/>
    <w:rsid w:val="003F140C"/>
    <w:rsid w:val="003F2F0E"/>
    <w:rsid w:val="003F3063"/>
    <w:rsid w:val="003F4109"/>
    <w:rsid w:val="003F53CD"/>
    <w:rsid w:val="003F545F"/>
    <w:rsid w:val="003F5688"/>
    <w:rsid w:val="003F5ED2"/>
    <w:rsid w:val="003F6310"/>
    <w:rsid w:val="003F6A34"/>
    <w:rsid w:val="00400042"/>
    <w:rsid w:val="00400398"/>
    <w:rsid w:val="004005D1"/>
    <w:rsid w:val="00401BEB"/>
    <w:rsid w:val="0040278A"/>
    <w:rsid w:val="00403438"/>
    <w:rsid w:val="0040453F"/>
    <w:rsid w:val="004048F7"/>
    <w:rsid w:val="00404A5A"/>
    <w:rsid w:val="00404A8F"/>
    <w:rsid w:val="00404E22"/>
    <w:rsid w:val="0040614D"/>
    <w:rsid w:val="00410628"/>
    <w:rsid w:val="004109D0"/>
    <w:rsid w:val="0041198B"/>
    <w:rsid w:val="00411F37"/>
    <w:rsid w:val="00412F22"/>
    <w:rsid w:val="00414B05"/>
    <w:rsid w:val="00415415"/>
    <w:rsid w:val="0041679E"/>
    <w:rsid w:val="004169EC"/>
    <w:rsid w:val="0041725C"/>
    <w:rsid w:val="00417460"/>
    <w:rsid w:val="00417A5D"/>
    <w:rsid w:val="00417C85"/>
    <w:rsid w:val="0042090E"/>
    <w:rsid w:val="00420D84"/>
    <w:rsid w:val="00421496"/>
    <w:rsid w:val="00422132"/>
    <w:rsid w:val="00423039"/>
    <w:rsid w:val="004233D7"/>
    <w:rsid w:val="00423EEB"/>
    <w:rsid w:val="0042630C"/>
    <w:rsid w:val="00426F95"/>
    <w:rsid w:val="00427293"/>
    <w:rsid w:val="00427656"/>
    <w:rsid w:val="0042796B"/>
    <w:rsid w:val="004320A5"/>
    <w:rsid w:val="004325A1"/>
    <w:rsid w:val="0043298D"/>
    <w:rsid w:val="004329B6"/>
    <w:rsid w:val="004330FC"/>
    <w:rsid w:val="00433938"/>
    <w:rsid w:val="00433E1E"/>
    <w:rsid w:val="004350E4"/>
    <w:rsid w:val="004352CB"/>
    <w:rsid w:val="00436957"/>
    <w:rsid w:val="00437637"/>
    <w:rsid w:val="0043774F"/>
    <w:rsid w:val="00440EA9"/>
    <w:rsid w:val="00440FF5"/>
    <w:rsid w:val="00441F8B"/>
    <w:rsid w:val="00443208"/>
    <w:rsid w:val="004433E6"/>
    <w:rsid w:val="00443485"/>
    <w:rsid w:val="00443649"/>
    <w:rsid w:val="00443BEB"/>
    <w:rsid w:val="00443D0A"/>
    <w:rsid w:val="00444F29"/>
    <w:rsid w:val="00446FDF"/>
    <w:rsid w:val="00447579"/>
    <w:rsid w:val="00447E1D"/>
    <w:rsid w:val="00450438"/>
    <w:rsid w:val="00450B7E"/>
    <w:rsid w:val="00451115"/>
    <w:rsid w:val="00452AE7"/>
    <w:rsid w:val="00452B33"/>
    <w:rsid w:val="00452BF2"/>
    <w:rsid w:val="00453E66"/>
    <w:rsid w:val="0045576C"/>
    <w:rsid w:val="00456537"/>
    <w:rsid w:val="0045743B"/>
    <w:rsid w:val="00461B30"/>
    <w:rsid w:val="004623D8"/>
    <w:rsid w:val="00463969"/>
    <w:rsid w:val="00463BF1"/>
    <w:rsid w:val="0046400E"/>
    <w:rsid w:val="004654F3"/>
    <w:rsid w:val="00465B3B"/>
    <w:rsid w:val="00465F2B"/>
    <w:rsid w:val="00467360"/>
    <w:rsid w:val="00467E0C"/>
    <w:rsid w:val="004709D0"/>
    <w:rsid w:val="00470D07"/>
    <w:rsid w:val="00470E18"/>
    <w:rsid w:val="00472104"/>
    <w:rsid w:val="00473020"/>
    <w:rsid w:val="00473220"/>
    <w:rsid w:val="004743C9"/>
    <w:rsid w:val="00475C35"/>
    <w:rsid w:val="00476BC7"/>
    <w:rsid w:val="00477003"/>
    <w:rsid w:val="00477047"/>
    <w:rsid w:val="0047787D"/>
    <w:rsid w:val="00477E31"/>
    <w:rsid w:val="00480945"/>
    <w:rsid w:val="0048124C"/>
    <w:rsid w:val="00481340"/>
    <w:rsid w:val="004824B4"/>
    <w:rsid w:val="00483283"/>
    <w:rsid w:val="00484AE8"/>
    <w:rsid w:val="004859BF"/>
    <w:rsid w:val="0048665B"/>
    <w:rsid w:val="00486878"/>
    <w:rsid w:val="00486E82"/>
    <w:rsid w:val="00487546"/>
    <w:rsid w:val="00487BD8"/>
    <w:rsid w:val="00492DCD"/>
    <w:rsid w:val="0049418D"/>
    <w:rsid w:val="004941AE"/>
    <w:rsid w:val="0049436C"/>
    <w:rsid w:val="00494EEF"/>
    <w:rsid w:val="00495B2A"/>
    <w:rsid w:val="00496644"/>
    <w:rsid w:val="00497A4F"/>
    <w:rsid w:val="00497CED"/>
    <w:rsid w:val="00497F07"/>
    <w:rsid w:val="004A0184"/>
    <w:rsid w:val="004A02DC"/>
    <w:rsid w:val="004A09FC"/>
    <w:rsid w:val="004A129B"/>
    <w:rsid w:val="004A17EA"/>
    <w:rsid w:val="004A2E0D"/>
    <w:rsid w:val="004A30A1"/>
    <w:rsid w:val="004A34D2"/>
    <w:rsid w:val="004A3C15"/>
    <w:rsid w:val="004A3EF5"/>
    <w:rsid w:val="004A4095"/>
    <w:rsid w:val="004A56E9"/>
    <w:rsid w:val="004A5791"/>
    <w:rsid w:val="004A5F4D"/>
    <w:rsid w:val="004A62C8"/>
    <w:rsid w:val="004A64E9"/>
    <w:rsid w:val="004A6C50"/>
    <w:rsid w:val="004A72C9"/>
    <w:rsid w:val="004A73C5"/>
    <w:rsid w:val="004A7AFD"/>
    <w:rsid w:val="004B0BC7"/>
    <w:rsid w:val="004B1621"/>
    <w:rsid w:val="004B20A4"/>
    <w:rsid w:val="004B3810"/>
    <w:rsid w:val="004B4B83"/>
    <w:rsid w:val="004B4CA6"/>
    <w:rsid w:val="004B55F7"/>
    <w:rsid w:val="004B6231"/>
    <w:rsid w:val="004B6CE5"/>
    <w:rsid w:val="004B6FDC"/>
    <w:rsid w:val="004B703F"/>
    <w:rsid w:val="004B71C4"/>
    <w:rsid w:val="004B7299"/>
    <w:rsid w:val="004B7523"/>
    <w:rsid w:val="004C06C9"/>
    <w:rsid w:val="004C0814"/>
    <w:rsid w:val="004C0C80"/>
    <w:rsid w:val="004C1F8E"/>
    <w:rsid w:val="004C3017"/>
    <w:rsid w:val="004C42F0"/>
    <w:rsid w:val="004C4D94"/>
    <w:rsid w:val="004C52F3"/>
    <w:rsid w:val="004C587C"/>
    <w:rsid w:val="004C71ED"/>
    <w:rsid w:val="004C73E4"/>
    <w:rsid w:val="004C7F7C"/>
    <w:rsid w:val="004D0115"/>
    <w:rsid w:val="004D0255"/>
    <w:rsid w:val="004D0547"/>
    <w:rsid w:val="004D16A3"/>
    <w:rsid w:val="004D1BC1"/>
    <w:rsid w:val="004D22B2"/>
    <w:rsid w:val="004D286D"/>
    <w:rsid w:val="004D3039"/>
    <w:rsid w:val="004D3776"/>
    <w:rsid w:val="004D3A06"/>
    <w:rsid w:val="004D3BE4"/>
    <w:rsid w:val="004D3C73"/>
    <w:rsid w:val="004D3F65"/>
    <w:rsid w:val="004D40B9"/>
    <w:rsid w:val="004D419C"/>
    <w:rsid w:val="004D5449"/>
    <w:rsid w:val="004D653A"/>
    <w:rsid w:val="004D698C"/>
    <w:rsid w:val="004D74F0"/>
    <w:rsid w:val="004E0D5A"/>
    <w:rsid w:val="004E1EA2"/>
    <w:rsid w:val="004E2389"/>
    <w:rsid w:val="004E29D2"/>
    <w:rsid w:val="004E2A50"/>
    <w:rsid w:val="004E384C"/>
    <w:rsid w:val="004E3F37"/>
    <w:rsid w:val="004E401E"/>
    <w:rsid w:val="004E4CF4"/>
    <w:rsid w:val="004E5555"/>
    <w:rsid w:val="004E67B8"/>
    <w:rsid w:val="004E73A3"/>
    <w:rsid w:val="004E75F5"/>
    <w:rsid w:val="004E7873"/>
    <w:rsid w:val="004F165D"/>
    <w:rsid w:val="004F1D59"/>
    <w:rsid w:val="004F22DA"/>
    <w:rsid w:val="004F2708"/>
    <w:rsid w:val="004F2A30"/>
    <w:rsid w:val="004F3051"/>
    <w:rsid w:val="004F3678"/>
    <w:rsid w:val="004F4EB2"/>
    <w:rsid w:val="004F5320"/>
    <w:rsid w:val="004F5523"/>
    <w:rsid w:val="004F60BB"/>
    <w:rsid w:val="004F623B"/>
    <w:rsid w:val="004F69FF"/>
    <w:rsid w:val="004F6A83"/>
    <w:rsid w:val="004F787B"/>
    <w:rsid w:val="00501D1A"/>
    <w:rsid w:val="005025AD"/>
    <w:rsid w:val="005032B5"/>
    <w:rsid w:val="00503FD1"/>
    <w:rsid w:val="00504528"/>
    <w:rsid w:val="00504535"/>
    <w:rsid w:val="00504C10"/>
    <w:rsid w:val="00505534"/>
    <w:rsid w:val="00506A66"/>
    <w:rsid w:val="005078B5"/>
    <w:rsid w:val="0050790C"/>
    <w:rsid w:val="00507E02"/>
    <w:rsid w:val="0051113A"/>
    <w:rsid w:val="0051147D"/>
    <w:rsid w:val="00511672"/>
    <w:rsid w:val="00511FE1"/>
    <w:rsid w:val="00512F14"/>
    <w:rsid w:val="0051377A"/>
    <w:rsid w:val="00514837"/>
    <w:rsid w:val="00515B85"/>
    <w:rsid w:val="00517058"/>
    <w:rsid w:val="00517414"/>
    <w:rsid w:val="0051762C"/>
    <w:rsid w:val="00517978"/>
    <w:rsid w:val="00521A8D"/>
    <w:rsid w:val="005227B9"/>
    <w:rsid w:val="00522924"/>
    <w:rsid w:val="005229FF"/>
    <w:rsid w:val="00522C24"/>
    <w:rsid w:val="00523165"/>
    <w:rsid w:val="00523C07"/>
    <w:rsid w:val="005250E0"/>
    <w:rsid w:val="00526097"/>
    <w:rsid w:val="00526370"/>
    <w:rsid w:val="0052666B"/>
    <w:rsid w:val="005269BB"/>
    <w:rsid w:val="00527437"/>
    <w:rsid w:val="005275D8"/>
    <w:rsid w:val="00527D0A"/>
    <w:rsid w:val="00531A49"/>
    <w:rsid w:val="00531E87"/>
    <w:rsid w:val="0053221B"/>
    <w:rsid w:val="00532616"/>
    <w:rsid w:val="00532A1E"/>
    <w:rsid w:val="00532DD5"/>
    <w:rsid w:val="00532DDC"/>
    <w:rsid w:val="0053352B"/>
    <w:rsid w:val="00533E2C"/>
    <w:rsid w:val="00535039"/>
    <w:rsid w:val="0053538F"/>
    <w:rsid w:val="005359C7"/>
    <w:rsid w:val="00535BBA"/>
    <w:rsid w:val="00535CE7"/>
    <w:rsid w:val="00536BCA"/>
    <w:rsid w:val="005373F9"/>
    <w:rsid w:val="00540EB7"/>
    <w:rsid w:val="005425BE"/>
    <w:rsid w:val="005441F8"/>
    <w:rsid w:val="00544624"/>
    <w:rsid w:val="005447DA"/>
    <w:rsid w:val="00544A58"/>
    <w:rsid w:val="00544BFB"/>
    <w:rsid w:val="00545725"/>
    <w:rsid w:val="0054585D"/>
    <w:rsid w:val="00545C65"/>
    <w:rsid w:val="00546422"/>
    <w:rsid w:val="00546518"/>
    <w:rsid w:val="00546E34"/>
    <w:rsid w:val="0054753A"/>
    <w:rsid w:val="00547807"/>
    <w:rsid w:val="00550C0C"/>
    <w:rsid w:val="005511B1"/>
    <w:rsid w:val="005513B7"/>
    <w:rsid w:val="00551BD7"/>
    <w:rsid w:val="00553FF2"/>
    <w:rsid w:val="0055490F"/>
    <w:rsid w:val="00556F56"/>
    <w:rsid w:val="00557146"/>
    <w:rsid w:val="00560089"/>
    <w:rsid w:val="00560D9B"/>
    <w:rsid w:val="00561025"/>
    <w:rsid w:val="0056157E"/>
    <w:rsid w:val="005616E5"/>
    <w:rsid w:val="0056257D"/>
    <w:rsid w:val="0056258D"/>
    <w:rsid w:val="00562D8C"/>
    <w:rsid w:val="005650A2"/>
    <w:rsid w:val="0056630F"/>
    <w:rsid w:val="00570536"/>
    <w:rsid w:val="00570A09"/>
    <w:rsid w:val="00571436"/>
    <w:rsid w:val="00571BBD"/>
    <w:rsid w:val="00571EB5"/>
    <w:rsid w:val="005724F1"/>
    <w:rsid w:val="00573835"/>
    <w:rsid w:val="00573ABB"/>
    <w:rsid w:val="005747A7"/>
    <w:rsid w:val="00574E92"/>
    <w:rsid w:val="00575C48"/>
    <w:rsid w:val="00576587"/>
    <w:rsid w:val="00576861"/>
    <w:rsid w:val="00580297"/>
    <w:rsid w:val="00581622"/>
    <w:rsid w:val="00581C02"/>
    <w:rsid w:val="00582127"/>
    <w:rsid w:val="005823BF"/>
    <w:rsid w:val="00583BCA"/>
    <w:rsid w:val="00584570"/>
    <w:rsid w:val="0058771A"/>
    <w:rsid w:val="00587B05"/>
    <w:rsid w:val="00587E47"/>
    <w:rsid w:val="005903F6"/>
    <w:rsid w:val="00591412"/>
    <w:rsid w:val="00591C84"/>
    <w:rsid w:val="00591EAB"/>
    <w:rsid w:val="00592880"/>
    <w:rsid w:val="005929BD"/>
    <w:rsid w:val="005934F5"/>
    <w:rsid w:val="005935E4"/>
    <w:rsid w:val="00596AC9"/>
    <w:rsid w:val="00596EE6"/>
    <w:rsid w:val="005A02FE"/>
    <w:rsid w:val="005A07E7"/>
    <w:rsid w:val="005A159B"/>
    <w:rsid w:val="005A1A4F"/>
    <w:rsid w:val="005A1C1F"/>
    <w:rsid w:val="005A2A6C"/>
    <w:rsid w:val="005A2A85"/>
    <w:rsid w:val="005A2BBA"/>
    <w:rsid w:val="005A2E1A"/>
    <w:rsid w:val="005A378F"/>
    <w:rsid w:val="005A4F0C"/>
    <w:rsid w:val="005A5334"/>
    <w:rsid w:val="005A59FC"/>
    <w:rsid w:val="005A61D9"/>
    <w:rsid w:val="005A6686"/>
    <w:rsid w:val="005A71F7"/>
    <w:rsid w:val="005A7413"/>
    <w:rsid w:val="005A748E"/>
    <w:rsid w:val="005A7623"/>
    <w:rsid w:val="005B0188"/>
    <w:rsid w:val="005B1352"/>
    <w:rsid w:val="005B2DC8"/>
    <w:rsid w:val="005B303C"/>
    <w:rsid w:val="005B352F"/>
    <w:rsid w:val="005B3CDE"/>
    <w:rsid w:val="005B3DE4"/>
    <w:rsid w:val="005B6D98"/>
    <w:rsid w:val="005C0E43"/>
    <w:rsid w:val="005C1CD4"/>
    <w:rsid w:val="005C23B7"/>
    <w:rsid w:val="005C2E6D"/>
    <w:rsid w:val="005C3596"/>
    <w:rsid w:val="005C41A4"/>
    <w:rsid w:val="005C4DAC"/>
    <w:rsid w:val="005C4E4A"/>
    <w:rsid w:val="005C6409"/>
    <w:rsid w:val="005C6B87"/>
    <w:rsid w:val="005C7206"/>
    <w:rsid w:val="005C7AA6"/>
    <w:rsid w:val="005C7BA2"/>
    <w:rsid w:val="005D05C6"/>
    <w:rsid w:val="005D1D24"/>
    <w:rsid w:val="005D2B96"/>
    <w:rsid w:val="005D2BC8"/>
    <w:rsid w:val="005D2CC8"/>
    <w:rsid w:val="005D59A7"/>
    <w:rsid w:val="005D7CFC"/>
    <w:rsid w:val="005D7DA8"/>
    <w:rsid w:val="005E05B0"/>
    <w:rsid w:val="005E163E"/>
    <w:rsid w:val="005E1A08"/>
    <w:rsid w:val="005E29F0"/>
    <w:rsid w:val="005E4B9E"/>
    <w:rsid w:val="005E58BD"/>
    <w:rsid w:val="005E64D7"/>
    <w:rsid w:val="005E7AC5"/>
    <w:rsid w:val="005F0533"/>
    <w:rsid w:val="005F09B7"/>
    <w:rsid w:val="005F1C54"/>
    <w:rsid w:val="005F2128"/>
    <w:rsid w:val="005F263A"/>
    <w:rsid w:val="005F2ABF"/>
    <w:rsid w:val="005F2D41"/>
    <w:rsid w:val="005F3326"/>
    <w:rsid w:val="005F4427"/>
    <w:rsid w:val="005F59AC"/>
    <w:rsid w:val="005F5E8D"/>
    <w:rsid w:val="005F6FCA"/>
    <w:rsid w:val="005F722B"/>
    <w:rsid w:val="006005E6"/>
    <w:rsid w:val="00600632"/>
    <w:rsid w:val="006010CF"/>
    <w:rsid w:val="006017DA"/>
    <w:rsid w:val="00601ED7"/>
    <w:rsid w:val="006049D6"/>
    <w:rsid w:val="006061A8"/>
    <w:rsid w:val="0060654B"/>
    <w:rsid w:val="00606798"/>
    <w:rsid w:val="006106C2"/>
    <w:rsid w:val="00610F6D"/>
    <w:rsid w:val="00611437"/>
    <w:rsid w:val="00612615"/>
    <w:rsid w:val="00612F20"/>
    <w:rsid w:val="006159A4"/>
    <w:rsid w:val="006171E3"/>
    <w:rsid w:val="006200CA"/>
    <w:rsid w:val="00620CE2"/>
    <w:rsid w:val="006218AB"/>
    <w:rsid w:val="0062248C"/>
    <w:rsid w:val="00622708"/>
    <w:rsid w:val="0062378F"/>
    <w:rsid w:val="00623DD1"/>
    <w:rsid w:val="00624018"/>
    <w:rsid w:val="006246D1"/>
    <w:rsid w:val="00624B28"/>
    <w:rsid w:val="00625171"/>
    <w:rsid w:val="006257F8"/>
    <w:rsid w:val="006302EC"/>
    <w:rsid w:val="006304A8"/>
    <w:rsid w:val="00632C26"/>
    <w:rsid w:val="00632F5A"/>
    <w:rsid w:val="00633349"/>
    <w:rsid w:val="00633A2A"/>
    <w:rsid w:val="00633A79"/>
    <w:rsid w:val="0063473B"/>
    <w:rsid w:val="00634AFE"/>
    <w:rsid w:val="006351FC"/>
    <w:rsid w:val="006362DA"/>
    <w:rsid w:val="006369D2"/>
    <w:rsid w:val="0064095E"/>
    <w:rsid w:val="00641455"/>
    <w:rsid w:val="006417CC"/>
    <w:rsid w:val="00642576"/>
    <w:rsid w:val="006426AC"/>
    <w:rsid w:val="00642AAF"/>
    <w:rsid w:val="00642F57"/>
    <w:rsid w:val="00643940"/>
    <w:rsid w:val="006451DA"/>
    <w:rsid w:val="00646A4C"/>
    <w:rsid w:val="00647D4A"/>
    <w:rsid w:val="00647D86"/>
    <w:rsid w:val="0065086B"/>
    <w:rsid w:val="00650A5F"/>
    <w:rsid w:val="00650F70"/>
    <w:rsid w:val="00651B28"/>
    <w:rsid w:val="00652A62"/>
    <w:rsid w:val="00653177"/>
    <w:rsid w:val="00655566"/>
    <w:rsid w:val="00655E65"/>
    <w:rsid w:val="006561AE"/>
    <w:rsid w:val="00657222"/>
    <w:rsid w:val="0065772E"/>
    <w:rsid w:val="00657EDD"/>
    <w:rsid w:val="00660312"/>
    <w:rsid w:val="00661233"/>
    <w:rsid w:val="006619CD"/>
    <w:rsid w:val="00661C6A"/>
    <w:rsid w:val="00662128"/>
    <w:rsid w:val="00662E8A"/>
    <w:rsid w:val="006638EE"/>
    <w:rsid w:val="0066506F"/>
    <w:rsid w:val="00666E3A"/>
    <w:rsid w:val="0066738A"/>
    <w:rsid w:val="0066743C"/>
    <w:rsid w:val="0067045E"/>
    <w:rsid w:val="00670BFA"/>
    <w:rsid w:val="00671982"/>
    <w:rsid w:val="006719E6"/>
    <w:rsid w:val="00672512"/>
    <w:rsid w:val="0067355C"/>
    <w:rsid w:val="00674411"/>
    <w:rsid w:val="00674AAA"/>
    <w:rsid w:val="00674E25"/>
    <w:rsid w:val="0067595D"/>
    <w:rsid w:val="00677FD4"/>
    <w:rsid w:val="00680098"/>
    <w:rsid w:val="0068045B"/>
    <w:rsid w:val="0068056A"/>
    <w:rsid w:val="00681C0B"/>
    <w:rsid w:val="00682E48"/>
    <w:rsid w:val="00684289"/>
    <w:rsid w:val="00684496"/>
    <w:rsid w:val="00684532"/>
    <w:rsid w:val="00685A80"/>
    <w:rsid w:val="00685DCE"/>
    <w:rsid w:val="00686C70"/>
    <w:rsid w:val="006870D0"/>
    <w:rsid w:val="0068749C"/>
    <w:rsid w:val="006875FF"/>
    <w:rsid w:val="006878BA"/>
    <w:rsid w:val="00687A9D"/>
    <w:rsid w:val="00690804"/>
    <w:rsid w:val="00690F53"/>
    <w:rsid w:val="0069131C"/>
    <w:rsid w:val="0069153D"/>
    <w:rsid w:val="00691AAB"/>
    <w:rsid w:val="00691D58"/>
    <w:rsid w:val="006943A2"/>
    <w:rsid w:val="00694F46"/>
    <w:rsid w:val="006964AD"/>
    <w:rsid w:val="00696AC0"/>
    <w:rsid w:val="00697822"/>
    <w:rsid w:val="00697A72"/>
    <w:rsid w:val="00697A7D"/>
    <w:rsid w:val="006A046F"/>
    <w:rsid w:val="006A2B5E"/>
    <w:rsid w:val="006A2F61"/>
    <w:rsid w:val="006A4F8C"/>
    <w:rsid w:val="006A5330"/>
    <w:rsid w:val="006A694E"/>
    <w:rsid w:val="006A6F37"/>
    <w:rsid w:val="006A782F"/>
    <w:rsid w:val="006A7910"/>
    <w:rsid w:val="006B0784"/>
    <w:rsid w:val="006B0D0C"/>
    <w:rsid w:val="006B1AC6"/>
    <w:rsid w:val="006B25C2"/>
    <w:rsid w:val="006B450F"/>
    <w:rsid w:val="006B496A"/>
    <w:rsid w:val="006B56C0"/>
    <w:rsid w:val="006B6927"/>
    <w:rsid w:val="006B6A58"/>
    <w:rsid w:val="006C05E8"/>
    <w:rsid w:val="006C112D"/>
    <w:rsid w:val="006C1AE0"/>
    <w:rsid w:val="006C2A4C"/>
    <w:rsid w:val="006C2C92"/>
    <w:rsid w:val="006C3424"/>
    <w:rsid w:val="006C3771"/>
    <w:rsid w:val="006C3E60"/>
    <w:rsid w:val="006C54CD"/>
    <w:rsid w:val="006C63BE"/>
    <w:rsid w:val="006C6847"/>
    <w:rsid w:val="006C69E3"/>
    <w:rsid w:val="006C7191"/>
    <w:rsid w:val="006C71C4"/>
    <w:rsid w:val="006C749F"/>
    <w:rsid w:val="006C7D3F"/>
    <w:rsid w:val="006D08A9"/>
    <w:rsid w:val="006D0B48"/>
    <w:rsid w:val="006D0C78"/>
    <w:rsid w:val="006D2197"/>
    <w:rsid w:val="006D2942"/>
    <w:rsid w:val="006D37CB"/>
    <w:rsid w:val="006D3CC8"/>
    <w:rsid w:val="006D474C"/>
    <w:rsid w:val="006D4C50"/>
    <w:rsid w:val="006D6A83"/>
    <w:rsid w:val="006D6C3F"/>
    <w:rsid w:val="006D770A"/>
    <w:rsid w:val="006E0756"/>
    <w:rsid w:val="006E0E92"/>
    <w:rsid w:val="006E195C"/>
    <w:rsid w:val="006E199F"/>
    <w:rsid w:val="006E213A"/>
    <w:rsid w:val="006E22F9"/>
    <w:rsid w:val="006E28CC"/>
    <w:rsid w:val="006E2C05"/>
    <w:rsid w:val="006E2D2C"/>
    <w:rsid w:val="006E333A"/>
    <w:rsid w:val="006E36C0"/>
    <w:rsid w:val="006E4682"/>
    <w:rsid w:val="006E46F7"/>
    <w:rsid w:val="006E48CD"/>
    <w:rsid w:val="006E4B4E"/>
    <w:rsid w:val="006E4B6D"/>
    <w:rsid w:val="006E4DE3"/>
    <w:rsid w:val="006E63C8"/>
    <w:rsid w:val="006E68F3"/>
    <w:rsid w:val="006E6A31"/>
    <w:rsid w:val="006E6AD9"/>
    <w:rsid w:val="006E774E"/>
    <w:rsid w:val="006E7DD5"/>
    <w:rsid w:val="006F0BA2"/>
    <w:rsid w:val="006F0DA7"/>
    <w:rsid w:val="006F0E86"/>
    <w:rsid w:val="006F1713"/>
    <w:rsid w:val="006F29F4"/>
    <w:rsid w:val="006F3455"/>
    <w:rsid w:val="006F36D7"/>
    <w:rsid w:val="006F3C2C"/>
    <w:rsid w:val="006F3DBB"/>
    <w:rsid w:val="006F429A"/>
    <w:rsid w:val="006F431D"/>
    <w:rsid w:val="006F468B"/>
    <w:rsid w:val="006F4F88"/>
    <w:rsid w:val="006F53BC"/>
    <w:rsid w:val="006F5451"/>
    <w:rsid w:val="006F5B7D"/>
    <w:rsid w:val="006F6E71"/>
    <w:rsid w:val="006F6E81"/>
    <w:rsid w:val="006F7882"/>
    <w:rsid w:val="006F79AA"/>
    <w:rsid w:val="00700313"/>
    <w:rsid w:val="00700862"/>
    <w:rsid w:val="00701A6B"/>
    <w:rsid w:val="00702492"/>
    <w:rsid w:val="00702BED"/>
    <w:rsid w:val="00703105"/>
    <w:rsid w:val="00704FDA"/>
    <w:rsid w:val="00705A2D"/>
    <w:rsid w:val="007064F3"/>
    <w:rsid w:val="007066C2"/>
    <w:rsid w:val="00706F1E"/>
    <w:rsid w:val="00707658"/>
    <w:rsid w:val="00707847"/>
    <w:rsid w:val="00707B5A"/>
    <w:rsid w:val="00707C19"/>
    <w:rsid w:val="007103C9"/>
    <w:rsid w:val="0071081B"/>
    <w:rsid w:val="00710841"/>
    <w:rsid w:val="00710FC5"/>
    <w:rsid w:val="00711CE6"/>
    <w:rsid w:val="0071263C"/>
    <w:rsid w:val="007127CC"/>
    <w:rsid w:val="007132F1"/>
    <w:rsid w:val="00713767"/>
    <w:rsid w:val="00713872"/>
    <w:rsid w:val="007139A7"/>
    <w:rsid w:val="00713A46"/>
    <w:rsid w:val="0071438E"/>
    <w:rsid w:val="007149C4"/>
    <w:rsid w:val="0071588D"/>
    <w:rsid w:val="007169C8"/>
    <w:rsid w:val="00716A07"/>
    <w:rsid w:val="00716AB9"/>
    <w:rsid w:val="00716E81"/>
    <w:rsid w:val="00717FE2"/>
    <w:rsid w:val="00720848"/>
    <w:rsid w:val="00720EB7"/>
    <w:rsid w:val="00721192"/>
    <w:rsid w:val="007219F8"/>
    <w:rsid w:val="00721C4E"/>
    <w:rsid w:val="007222BB"/>
    <w:rsid w:val="00722315"/>
    <w:rsid w:val="007239B4"/>
    <w:rsid w:val="00724DB8"/>
    <w:rsid w:val="00725E83"/>
    <w:rsid w:val="007266CE"/>
    <w:rsid w:val="007266FF"/>
    <w:rsid w:val="0072719E"/>
    <w:rsid w:val="007277ED"/>
    <w:rsid w:val="00727A4F"/>
    <w:rsid w:val="00727DE1"/>
    <w:rsid w:val="007301F2"/>
    <w:rsid w:val="00733029"/>
    <w:rsid w:val="00733595"/>
    <w:rsid w:val="0073375D"/>
    <w:rsid w:val="0073385F"/>
    <w:rsid w:val="00733BEE"/>
    <w:rsid w:val="007347C9"/>
    <w:rsid w:val="007349A9"/>
    <w:rsid w:val="00735F1F"/>
    <w:rsid w:val="0073602A"/>
    <w:rsid w:val="00736558"/>
    <w:rsid w:val="007365DA"/>
    <w:rsid w:val="00736B60"/>
    <w:rsid w:val="00740334"/>
    <w:rsid w:val="0074037C"/>
    <w:rsid w:val="0074074C"/>
    <w:rsid w:val="007409A7"/>
    <w:rsid w:val="00741EA9"/>
    <w:rsid w:val="0074267F"/>
    <w:rsid w:val="007434E3"/>
    <w:rsid w:val="007445BB"/>
    <w:rsid w:val="007448AA"/>
    <w:rsid w:val="00744E3C"/>
    <w:rsid w:val="00745806"/>
    <w:rsid w:val="00745E6D"/>
    <w:rsid w:val="007517A3"/>
    <w:rsid w:val="00751BF9"/>
    <w:rsid w:val="00751DD5"/>
    <w:rsid w:val="007520B3"/>
    <w:rsid w:val="00752293"/>
    <w:rsid w:val="007523AE"/>
    <w:rsid w:val="007536CB"/>
    <w:rsid w:val="00753872"/>
    <w:rsid w:val="007539D3"/>
    <w:rsid w:val="00753DAA"/>
    <w:rsid w:val="00754642"/>
    <w:rsid w:val="00754DF3"/>
    <w:rsid w:val="007564CA"/>
    <w:rsid w:val="00756550"/>
    <w:rsid w:val="00756886"/>
    <w:rsid w:val="00757955"/>
    <w:rsid w:val="00757E0C"/>
    <w:rsid w:val="0076017C"/>
    <w:rsid w:val="00760798"/>
    <w:rsid w:val="00761829"/>
    <w:rsid w:val="007618D6"/>
    <w:rsid w:val="007620D5"/>
    <w:rsid w:val="00762629"/>
    <w:rsid w:val="0076405D"/>
    <w:rsid w:val="00764D97"/>
    <w:rsid w:val="00765163"/>
    <w:rsid w:val="00765963"/>
    <w:rsid w:val="00765C51"/>
    <w:rsid w:val="00766096"/>
    <w:rsid w:val="007660A1"/>
    <w:rsid w:val="00766456"/>
    <w:rsid w:val="007670CA"/>
    <w:rsid w:val="007675D1"/>
    <w:rsid w:val="00767AD0"/>
    <w:rsid w:val="007702E7"/>
    <w:rsid w:val="007715F1"/>
    <w:rsid w:val="00771ACB"/>
    <w:rsid w:val="00771D97"/>
    <w:rsid w:val="007728BD"/>
    <w:rsid w:val="00772D0E"/>
    <w:rsid w:val="007747BA"/>
    <w:rsid w:val="0077536E"/>
    <w:rsid w:val="00775C52"/>
    <w:rsid w:val="007773A1"/>
    <w:rsid w:val="0078146F"/>
    <w:rsid w:val="00781591"/>
    <w:rsid w:val="00781BEF"/>
    <w:rsid w:val="00782E4D"/>
    <w:rsid w:val="00783D85"/>
    <w:rsid w:val="0078446B"/>
    <w:rsid w:val="00787373"/>
    <w:rsid w:val="00790696"/>
    <w:rsid w:val="00790C35"/>
    <w:rsid w:val="00790D1E"/>
    <w:rsid w:val="0079170C"/>
    <w:rsid w:val="00793A2F"/>
    <w:rsid w:val="00793D39"/>
    <w:rsid w:val="00793FA1"/>
    <w:rsid w:val="00794A45"/>
    <w:rsid w:val="00796787"/>
    <w:rsid w:val="00797810"/>
    <w:rsid w:val="00797AA9"/>
    <w:rsid w:val="007A0044"/>
    <w:rsid w:val="007A0404"/>
    <w:rsid w:val="007A1401"/>
    <w:rsid w:val="007A198D"/>
    <w:rsid w:val="007A1FAA"/>
    <w:rsid w:val="007A210B"/>
    <w:rsid w:val="007A356B"/>
    <w:rsid w:val="007A3C91"/>
    <w:rsid w:val="007A4529"/>
    <w:rsid w:val="007A4A5A"/>
    <w:rsid w:val="007A4A75"/>
    <w:rsid w:val="007A51A4"/>
    <w:rsid w:val="007A570D"/>
    <w:rsid w:val="007A5814"/>
    <w:rsid w:val="007A62F7"/>
    <w:rsid w:val="007A668C"/>
    <w:rsid w:val="007A6B3B"/>
    <w:rsid w:val="007A77AE"/>
    <w:rsid w:val="007A7DA1"/>
    <w:rsid w:val="007A7E69"/>
    <w:rsid w:val="007B034E"/>
    <w:rsid w:val="007B1012"/>
    <w:rsid w:val="007B166B"/>
    <w:rsid w:val="007B323A"/>
    <w:rsid w:val="007B5372"/>
    <w:rsid w:val="007B6C6C"/>
    <w:rsid w:val="007B719E"/>
    <w:rsid w:val="007C0357"/>
    <w:rsid w:val="007C0407"/>
    <w:rsid w:val="007C14AE"/>
    <w:rsid w:val="007C174F"/>
    <w:rsid w:val="007C2A05"/>
    <w:rsid w:val="007C2FEC"/>
    <w:rsid w:val="007C3BDE"/>
    <w:rsid w:val="007C3E8B"/>
    <w:rsid w:val="007C420F"/>
    <w:rsid w:val="007C4CB1"/>
    <w:rsid w:val="007C4F6B"/>
    <w:rsid w:val="007D02ED"/>
    <w:rsid w:val="007D2D6D"/>
    <w:rsid w:val="007D34F2"/>
    <w:rsid w:val="007D3EFE"/>
    <w:rsid w:val="007D418B"/>
    <w:rsid w:val="007D44D4"/>
    <w:rsid w:val="007D454D"/>
    <w:rsid w:val="007D46CF"/>
    <w:rsid w:val="007D4DF7"/>
    <w:rsid w:val="007D4EAD"/>
    <w:rsid w:val="007D5A2D"/>
    <w:rsid w:val="007D5EA4"/>
    <w:rsid w:val="007D691F"/>
    <w:rsid w:val="007D7032"/>
    <w:rsid w:val="007D720F"/>
    <w:rsid w:val="007D733A"/>
    <w:rsid w:val="007D7868"/>
    <w:rsid w:val="007E04DA"/>
    <w:rsid w:val="007E07A8"/>
    <w:rsid w:val="007E08B5"/>
    <w:rsid w:val="007E1348"/>
    <w:rsid w:val="007E1540"/>
    <w:rsid w:val="007E27FC"/>
    <w:rsid w:val="007E3405"/>
    <w:rsid w:val="007E3901"/>
    <w:rsid w:val="007E3C1A"/>
    <w:rsid w:val="007E44C5"/>
    <w:rsid w:val="007E4EB9"/>
    <w:rsid w:val="007E52B5"/>
    <w:rsid w:val="007E56E6"/>
    <w:rsid w:val="007E58D8"/>
    <w:rsid w:val="007E5B74"/>
    <w:rsid w:val="007E6660"/>
    <w:rsid w:val="007E6B2F"/>
    <w:rsid w:val="007E7428"/>
    <w:rsid w:val="007E76F3"/>
    <w:rsid w:val="007E7B7B"/>
    <w:rsid w:val="007E7F13"/>
    <w:rsid w:val="007F0CB9"/>
    <w:rsid w:val="007F0ED2"/>
    <w:rsid w:val="007F108B"/>
    <w:rsid w:val="007F1DEF"/>
    <w:rsid w:val="007F21D8"/>
    <w:rsid w:val="007F2A56"/>
    <w:rsid w:val="007F2B7C"/>
    <w:rsid w:val="007F371A"/>
    <w:rsid w:val="007F3E51"/>
    <w:rsid w:val="007F433B"/>
    <w:rsid w:val="007F45A8"/>
    <w:rsid w:val="007F5656"/>
    <w:rsid w:val="007F59FB"/>
    <w:rsid w:val="007F5A25"/>
    <w:rsid w:val="007F5C98"/>
    <w:rsid w:val="007F68AC"/>
    <w:rsid w:val="007F6A8C"/>
    <w:rsid w:val="007F6A8F"/>
    <w:rsid w:val="007F75A9"/>
    <w:rsid w:val="00800227"/>
    <w:rsid w:val="00800D6B"/>
    <w:rsid w:val="00801EB8"/>
    <w:rsid w:val="00803E2A"/>
    <w:rsid w:val="00804AAD"/>
    <w:rsid w:val="00805144"/>
    <w:rsid w:val="008062D3"/>
    <w:rsid w:val="00806567"/>
    <w:rsid w:val="00806851"/>
    <w:rsid w:val="00806A1C"/>
    <w:rsid w:val="00806DC2"/>
    <w:rsid w:val="00811023"/>
    <w:rsid w:val="008122F3"/>
    <w:rsid w:val="00814ADA"/>
    <w:rsid w:val="0081557D"/>
    <w:rsid w:val="00815787"/>
    <w:rsid w:val="00815982"/>
    <w:rsid w:val="008166DC"/>
    <w:rsid w:val="008166E6"/>
    <w:rsid w:val="008173B6"/>
    <w:rsid w:val="0081764C"/>
    <w:rsid w:val="008177D5"/>
    <w:rsid w:val="008179CA"/>
    <w:rsid w:val="00817FD7"/>
    <w:rsid w:val="00821911"/>
    <w:rsid w:val="00823831"/>
    <w:rsid w:val="00823A5D"/>
    <w:rsid w:val="00823CAB"/>
    <w:rsid w:val="008247D4"/>
    <w:rsid w:val="00824A07"/>
    <w:rsid w:val="00824C08"/>
    <w:rsid w:val="008252C5"/>
    <w:rsid w:val="008254AB"/>
    <w:rsid w:val="00825706"/>
    <w:rsid w:val="00825A74"/>
    <w:rsid w:val="008265A4"/>
    <w:rsid w:val="00826ADA"/>
    <w:rsid w:val="00827E81"/>
    <w:rsid w:val="008300F3"/>
    <w:rsid w:val="008307C1"/>
    <w:rsid w:val="00831849"/>
    <w:rsid w:val="008326CD"/>
    <w:rsid w:val="00832C90"/>
    <w:rsid w:val="00833E61"/>
    <w:rsid w:val="00833EC8"/>
    <w:rsid w:val="00833F9C"/>
    <w:rsid w:val="008342BC"/>
    <w:rsid w:val="008367AC"/>
    <w:rsid w:val="00836EE6"/>
    <w:rsid w:val="008376D9"/>
    <w:rsid w:val="008413D5"/>
    <w:rsid w:val="00841502"/>
    <w:rsid w:val="00841509"/>
    <w:rsid w:val="00843529"/>
    <w:rsid w:val="00844458"/>
    <w:rsid w:val="00844BD3"/>
    <w:rsid w:val="00844EFF"/>
    <w:rsid w:val="00845A09"/>
    <w:rsid w:val="00846B29"/>
    <w:rsid w:val="00847343"/>
    <w:rsid w:val="008500E4"/>
    <w:rsid w:val="008501E0"/>
    <w:rsid w:val="00850469"/>
    <w:rsid w:val="00851A1E"/>
    <w:rsid w:val="00851C25"/>
    <w:rsid w:val="0085239B"/>
    <w:rsid w:val="00852586"/>
    <w:rsid w:val="00852F50"/>
    <w:rsid w:val="00853FFB"/>
    <w:rsid w:val="008549D0"/>
    <w:rsid w:val="00854ECA"/>
    <w:rsid w:val="0085510E"/>
    <w:rsid w:val="00856FCE"/>
    <w:rsid w:val="008574B7"/>
    <w:rsid w:val="00857DF6"/>
    <w:rsid w:val="0086056E"/>
    <w:rsid w:val="00860A60"/>
    <w:rsid w:val="00861FA0"/>
    <w:rsid w:val="008632B2"/>
    <w:rsid w:val="008637A6"/>
    <w:rsid w:val="00863DB3"/>
    <w:rsid w:val="0086443F"/>
    <w:rsid w:val="00864930"/>
    <w:rsid w:val="00865F32"/>
    <w:rsid w:val="00865FF1"/>
    <w:rsid w:val="00866580"/>
    <w:rsid w:val="00866C03"/>
    <w:rsid w:val="008708B8"/>
    <w:rsid w:val="00872764"/>
    <w:rsid w:val="0087304D"/>
    <w:rsid w:val="00873850"/>
    <w:rsid w:val="00874154"/>
    <w:rsid w:val="00874B4B"/>
    <w:rsid w:val="008757B8"/>
    <w:rsid w:val="00875E4E"/>
    <w:rsid w:val="00875FA1"/>
    <w:rsid w:val="00876ABF"/>
    <w:rsid w:val="00876FA8"/>
    <w:rsid w:val="00877489"/>
    <w:rsid w:val="00877755"/>
    <w:rsid w:val="00877C52"/>
    <w:rsid w:val="00881256"/>
    <w:rsid w:val="00881C0D"/>
    <w:rsid w:val="008820FC"/>
    <w:rsid w:val="008834FC"/>
    <w:rsid w:val="00883D92"/>
    <w:rsid w:val="008846D9"/>
    <w:rsid w:val="00884A78"/>
    <w:rsid w:val="00884D86"/>
    <w:rsid w:val="00884E2E"/>
    <w:rsid w:val="008850D3"/>
    <w:rsid w:val="00885490"/>
    <w:rsid w:val="00886944"/>
    <w:rsid w:val="008876CE"/>
    <w:rsid w:val="00887705"/>
    <w:rsid w:val="00890F60"/>
    <w:rsid w:val="00891090"/>
    <w:rsid w:val="008924B1"/>
    <w:rsid w:val="0089254C"/>
    <w:rsid w:val="008930E5"/>
    <w:rsid w:val="00893B66"/>
    <w:rsid w:val="008940CF"/>
    <w:rsid w:val="0089443B"/>
    <w:rsid w:val="00895224"/>
    <w:rsid w:val="00895AD0"/>
    <w:rsid w:val="00895BA6"/>
    <w:rsid w:val="008977C5"/>
    <w:rsid w:val="008A0CB0"/>
    <w:rsid w:val="008A2402"/>
    <w:rsid w:val="008A27D6"/>
    <w:rsid w:val="008A27F3"/>
    <w:rsid w:val="008A3369"/>
    <w:rsid w:val="008A34AE"/>
    <w:rsid w:val="008A377E"/>
    <w:rsid w:val="008A39C3"/>
    <w:rsid w:val="008A3C29"/>
    <w:rsid w:val="008A6686"/>
    <w:rsid w:val="008A6F5D"/>
    <w:rsid w:val="008A73D4"/>
    <w:rsid w:val="008B040C"/>
    <w:rsid w:val="008B0ADD"/>
    <w:rsid w:val="008B0B7F"/>
    <w:rsid w:val="008B34E0"/>
    <w:rsid w:val="008B3BE9"/>
    <w:rsid w:val="008B44B6"/>
    <w:rsid w:val="008B4593"/>
    <w:rsid w:val="008B483F"/>
    <w:rsid w:val="008B57A0"/>
    <w:rsid w:val="008B5EAD"/>
    <w:rsid w:val="008B74F7"/>
    <w:rsid w:val="008B7ADC"/>
    <w:rsid w:val="008C0279"/>
    <w:rsid w:val="008C0D96"/>
    <w:rsid w:val="008C11CC"/>
    <w:rsid w:val="008C1250"/>
    <w:rsid w:val="008C1748"/>
    <w:rsid w:val="008C18FE"/>
    <w:rsid w:val="008C1C30"/>
    <w:rsid w:val="008C2E1F"/>
    <w:rsid w:val="008C497A"/>
    <w:rsid w:val="008C5A86"/>
    <w:rsid w:val="008C5EB0"/>
    <w:rsid w:val="008C613C"/>
    <w:rsid w:val="008C640C"/>
    <w:rsid w:val="008C688C"/>
    <w:rsid w:val="008C7A7E"/>
    <w:rsid w:val="008D00DF"/>
    <w:rsid w:val="008D1A3F"/>
    <w:rsid w:val="008D1C93"/>
    <w:rsid w:val="008D2392"/>
    <w:rsid w:val="008D3BAB"/>
    <w:rsid w:val="008D4F4A"/>
    <w:rsid w:val="008D547B"/>
    <w:rsid w:val="008D59D9"/>
    <w:rsid w:val="008D5DB6"/>
    <w:rsid w:val="008D6208"/>
    <w:rsid w:val="008D6358"/>
    <w:rsid w:val="008D63DC"/>
    <w:rsid w:val="008E0300"/>
    <w:rsid w:val="008E0B88"/>
    <w:rsid w:val="008E1107"/>
    <w:rsid w:val="008E1497"/>
    <w:rsid w:val="008E3F59"/>
    <w:rsid w:val="008E3FA3"/>
    <w:rsid w:val="008E49BE"/>
    <w:rsid w:val="008E4A0D"/>
    <w:rsid w:val="008E4C8C"/>
    <w:rsid w:val="008E58E7"/>
    <w:rsid w:val="008F00B1"/>
    <w:rsid w:val="008F0924"/>
    <w:rsid w:val="008F0CF3"/>
    <w:rsid w:val="008F3127"/>
    <w:rsid w:val="008F32F9"/>
    <w:rsid w:val="008F57F1"/>
    <w:rsid w:val="008F5B4B"/>
    <w:rsid w:val="008F5C28"/>
    <w:rsid w:val="008F5D14"/>
    <w:rsid w:val="008F674F"/>
    <w:rsid w:val="008F6F9D"/>
    <w:rsid w:val="008F72B6"/>
    <w:rsid w:val="00900312"/>
    <w:rsid w:val="0090145E"/>
    <w:rsid w:val="009016F4"/>
    <w:rsid w:val="00901E16"/>
    <w:rsid w:val="00902120"/>
    <w:rsid w:val="0090230A"/>
    <w:rsid w:val="00903517"/>
    <w:rsid w:val="00903600"/>
    <w:rsid w:val="0090373C"/>
    <w:rsid w:val="00905C34"/>
    <w:rsid w:val="00906DA8"/>
    <w:rsid w:val="0090731F"/>
    <w:rsid w:val="009103FE"/>
    <w:rsid w:val="00910429"/>
    <w:rsid w:val="009104A0"/>
    <w:rsid w:val="00910542"/>
    <w:rsid w:val="00911275"/>
    <w:rsid w:val="00911485"/>
    <w:rsid w:val="009114EB"/>
    <w:rsid w:val="009116BB"/>
    <w:rsid w:val="0091188F"/>
    <w:rsid w:val="009122AE"/>
    <w:rsid w:val="0091248E"/>
    <w:rsid w:val="00912563"/>
    <w:rsid w:val="009126F0"/>
    <w:rsid w:val="0091270A"/>
    <w:rsid w:val="009127B7"/>
    <w:rsid w:val="00913134"/>
    <w:rsid w:val="009131A4"/>
    <w:rsid w:val="00913372"/>
    <w:rsid w:val="00913EB7"/>
    <w:rsid w:val="00914ACC"/>
    <w:rsid w:val="00914EB8"/>
    <w:rsid w:val="00915817"/>
    <w:rsid w:val="00915A73"/>
    <w:rsid w:val="00917226"/>
    <w:rsid w:val="00917F21"/>
    <w:rsid w:val="0092060E"/>
    <w:rsid w:val="0092109D"/>
    <w:rsid w:val="009215C0"/>
    <w:rsid w:val="009215C5"/>
    <w:rsid w:val="009219F5"/>
    <w:rsid w:val="00921A9E"/>
    <w:rsid w:val="00921C13"/>
    <w:rsid w:val="00923247"/>
    <w:rsid w:val="00923A00"/>
    <w:rsid w:val="00924459"/>
    <w:rsid w:val="00925826"/>
    <w:rsid w:val="00926263"/>
    <w:rsid w:val="009268B0"/>
    <w:rsid w:val="00926B16"/>
    <w:rsid w:val="00927A13"/>
    <w:rsid w:val="00927CDE"/>
    <w:rsid w:val="009310F2"/>
    <w:rsid w:val="00931A51"/>
    <w:rsid w:val="0093221A"/>
    <w:rsid w:val="009339B8"/>
    <w:rsid w:val="00934950"/>
    <w:rsid w:val="00935254"/>
    <w:rsid w:val="00935A09"/>
    <w:rsid w:val="00935EF2"/>
    <w:rsid w:val="009360EF"/>
    <w:rsid w:val="00936404"/>
    <w:rsid w:val="00937401"/>
    <w:rsid w:val="00937E69"/>
    <w:rsid w:val="0094000F"/>
    <w:rsid w:val="009413D7"/>
    <w:rsid w:val="00941CF7"/>
    <w:rsid w:val="009428DA"/>
    <w:rsid w:val="00942FC9"/>
    <w:rsid w:val="009437AD"/>
    <w:rsid w:val="00943BDC"/>
    <w:rsid w:val="00943EBB"/>
    <w:rsid w:val="00945424"/>
    <w:rsid w:val="00945B43"/>
    <w:rsid w:val="00946261"/>
    <w:rsid w:val="00946296"/>
    <w:rsid w:val="009478B2"/>
    <w:rsid w:val="0095009D"/>
    <w:rsid w:val="00950745"/>
    <w:rsid w:val="00950A7B"/>
    <w:rsid w:val="00950B59"/>
    <w:rsid w:val="00950E6B"/>
    <w:rsid w:val="00951004"/>
    <w:rsid w:val="00951846"/>
    <w:rsid w:val="00951CE0"/>
    <w:rsid w:val="00951FB6"/>
    <w:rsid w:val="009524FA"/>
    <w:rsid w:val="0095341B"/>
    <w:rsid w:val="00953532"/>
    <w:rsid w:val="009546EF"/>
    <w:rsid w:val="0095504D"/>
    <w:rsid w:val="00955989"/>
    <w:rsid w:val="00955D4E"/>
    <w:rsid w:val="00956A75"/>
    <w:rsid w:val="00956CA5"/>
    <w:rsid w:val="00957711"/>
    <w:rsid w:val="009601C6"/>
    <w:rsid w:val="00961575"/>
    <w:rsid w:val="009617D8"/>
    <w:rsid w:val="00961965"/>
    <w:rsid w:val="0096224B"/>
    <w:rsid w:val="00963461"/>
    <w:rsid w:val="009639D2"/>
    <w:rsid w:val="00964AD5"/>
    <w:rsid w:val="00964DCD"/>
    <w:rsid w:val="009651D6"/>
    <w:rsid w:val="00965B31"/>
    <w:rsid w:val="00967BA2"/>
    <w:rsid w:val="00967C1C"/>
    <w:rsid w:val="009715E7"/>
    <w:rsid w:val="0097210A"/>
    <w:rsid w:val="00972B08"/>
    <w:rsid w:val="00972CF8"/>
    <w:rsid w:val="00973C0E"/>
    <w:rsid w:val="00973D46"/>
    <w:rsid w:val="009764B4"/>
    <w:rsid w:val="00976724"/>
    <w:rsid w:val="00981F3D"/>
    <w:rsid w:val="00982D6A"/>
    <w:rsid w:val="0098313C"/>
    <w:rsid w:val="00983326"/>
    <w:rsid w:val="0098334A"/>
    <w:rsid w:val="0098422B"/>
    <w:rsid w:val="00985485"/>
    <w:rsid w:val="0098613D"/>
    <w:rsid w:val="009865AC"/>
    <w:rsid w:val="00986AD2"/>
    <w:rsid w:val="009877AC"/>
    <w:rsid w:val="00987E5B"/>
    <w:rsid w:val="00987F3D"/>
    <w:rsid w:val="00987FD1"/>
    <w:rsid w:val="0099001E"/>
    <w:rsid w:val="00990213"/>
    <w:rsid w:val="009905B0"/>
    <w:rsid w:val="00990F46"/>
    <w:rsid w:val="009914A2"/>
    <w:rsid w:val="00992354"/>
    <w:rsid w:val="0099244C"/>
    <w:rsid w:val="00992571"/>
    <w:rsid w:val="00992AAE"/>
    <w:rsid w:val="00992DA2"/>
    <w:rsid w:val="00993C87"/>
    <w:rsid w:val="00993F25"/>
    <w:rsid w:val="0099417D"/>
    <w:rsid w:val="009943D7"/>
    <w:rsid w:val="009945E6"/>
    <w:rsid w:val="009949DE"/>
    <w:rsid w:val="009955F1"/>
    <w:rsid w:val="009959FE"/>
    <w:rsid w:val="00997CF3"/>
    <w:rsid w:val="009A08B0"/>
    <w:rsid w:val="009A08FF"/>
    <w:rsid w:val="009A38C0"/>
    <w:rsid w:val="009A3927"/>
    <w:rsid w:val="009A3D72"/>
    <w:rsid w:val="009A4581"/>
    <w:rsid w:val="009A4F2A"/>
    <w:rsid w:val="009A5E9D"/>
    <w:rsid w:val="009A63E5"/>
    <w:rsid w:val="009A64BB"/>
    <w:rsid w:val="009A6744"/>
    <w:rsid w:val="009A708C"/>
    <w:rsid w:val="009A751E"/>
    <w:rsid w:val="009B0CC0"/>
    <w:rsid w:val="009B14A1"/>
    <w:rsid w:val="009B3F30"/>
    <w:rsid w:val="009B4316"/>
    <w:rsid w:val="009B49E7"/>
    <w:rsid w:val="009B52FB"/>
    <w:rsid w:val="009B5890"/>
    <w:rsid w:val="009B5A01"/>
    <w:rsid w:val="009B6BF5"/>
    <w:rsid w:val="009B7AAC"/>
    <w:rsid w:val="009C1847"/>
    <w:rsid w:val="009C1F56"/>
    <w:rsid w:val="009C27D8"/>
    <w:rsid w:val="009C3C58"/>
    <w:rsid w:val="009C4B9E"/>
    <w:rsid w:val="009C4C35"/>
    <w:rsid w:val="009C4EB3"/>
    <w:rsid w:val="009C5215"/>
    <w:rsid w:val="009C6C43"/>
    <w:rsid w:val="009C7985"/>
    <w:rsid w:val="009C7DB5"/>
    <w:rsid w:val="009D0051"/>
    <w:rsid w:val="009D12A5"/>
    <w:rsid w:val="009D1518"/>
    <w:rsid w:val="009D153A"/>
    <w:rsid w:val="009D2714"/>
    <w:rsid w:val="009D3409"/>
    <w:rsid w:val="009D393F"/>
    <w:rsid w:val="009D5EDC"/>
    <w:rsid w:val="009D5F28"/>
    <w:rsid w:val="009D667C"/>
    <w:rsid w:val="009D7B21"/>
    <w:rsid w:val="009E0498"/>
    <w:rsid w:val="009E1A34"/>
    <w:rsid w:val="009E1E11"/>
    <w:rsid w:val="009E1E13"/>
    <w:rsid w:val="009E2526"/>
    <w:rsid w:val="009E288E"/>
    <w:rsid w:val="009E2DCE"/>
    <w:rsid w:val="009E34B5"/>
    <w:rsid w:val="009E3CAF"/>
    <w:rsid w:val="009E4304"/>
    <w:rsid w:val="009E45A7"/>
    <w:rsid w:val="009E4ABC"/>
    <w:rsid w:val="009E5912"/>
    <w:rsid w:val="009E6364"/>
    <w:rsid w:val="009E644D"/>
    <w:rsid w:val="009E7552"/>
    <w:rsid w:val="009E7816"/>
    <w:rsid w:val="009F0211"/>
    <w:rsid w:val="009F11E0"/>
    <w:rsid w:val="009F17AB"/>
    <w:rsid w:val="009F2179"/>
    <w:rsid w:val="009F3111"/>
    <w:rsid w:val="009F34BA"/>
    <w:rsid w:val="009F3881"/>
    <w:rsid w:val="009F3A72"/>
    <w:rsid w:val="009F3B07"/>
    <w:rsid w:val="009F3DAD"/>
    <w:rsid w:val="009F431D"/>
    <w:rsid w:val="009F436D"/>
    <w:rsid w:val="009F4DAA"/>
    <w:rsid w:val="009F50F9"/>
    <w:rsid w:val="009F5397"/>
    <w:rsid w:val="009F540B"/>
    <w:rsid w:val="009F5792"/>
    <w:rsid w:val="009F589D"/>
    <w:rsid w:val="009F64BF"/>
    <w:rsid w:val="009F64DF"/>
    <w:rsid w:val="009F7935"/>
    <w:rsid w:val="00A0007D"/>
    <w:rsid w:val="00A00150"/>
    <w:rsid w:val="00A00D51"/>
    <w:rsid w:val="00A01BCC"/>
    <w:rsid w:val="00A02464"/>
    <w:rsid w:val="00A0314C"/>
    <w:rsid w:val="00A03291"/>
    <w:rsid w:val="00A032CE"/>
    <w:rsid w:val="00A0347A"/>
    <w:rsid w:val="00A04C40"/>
    <w:rsid w:val="00A05128"/>
    <w:rsid w:val="00A05616"/>
    <w:rsid w:val="00A0574E"/>
    <w:rsid w:val="00A05C6C"/>
    <w:rsid w:val="00A06D31"/>
    <w:rsid w:val="00A07CC5"/>
    <w:rsid w:val="00A10C73"/>
    <w:rsid w:val="00A116F6"/>
    <w:rsid w:val="00A13A9A"/>
    <w:rsid w:val="00A13E9D"/>
    <w:rsid w:val="00A14004"/>
    <w:rsid w:val="00A14343"/>
    <w:rsid w:val="00A145C5"/>
    <w:rsid w:val="00A15492"/>
    <w:rsid w:val="00A16928"/>
    <w:rsid w:val="00A17B12"/>
    <w:rsid w:val="00A17B8B"/>
    <w:rsid w:val="00A2040E"/>
    <w:rsid w:val="00A20A87"/>
    <w:rsid w:val="00A20F4C"/>
    <w:rsid w:val="00A22966"/>
    <w:rsid w:val="00A2319F"/>
    <w:rsid w:val="00A23527"/>
    <w:rsid w:val="00A23A2F"/>
    <w:rsid w:val="00A23C0B"/>
    <w:rsid w:val="00A23FAB"/>
    <w:rsid w:val="00A2431F"/>
    <w:rsid w:val="00A247AA"/>
    <w:rsid w:val="00A24864"/>
    <w:rsid w:val="00A25F6C"/>
    <w:rsid w:val="00A2772F"/>
    <w:rsid w:val="00A27874"/>
    <w:rsid w:val="00A27CBE"/>
    <w:rsid w:val="00A27D63"/>
    <w:rsid w:val="00A27EFC"/>
    <w:rsid w:val="00A30B81"/>
    <w:rsid w:val="00A30F44"/>
    <w:rsid w:val="00A31B65"/>
    <w:rsid w:val="00A32C29"/>
    <w:rsid w:val="00A32FB7"/>
    <w:rsid w:val="00A33E75"/>
    <w:rsid w:val="00A3454D"/>
    <w:rsid w:val="00A34917"/>
    <w:rsid w:val="00A350B4"/>
    <w:rsid w:val="00A36F35"/>
    <w:rsid w:val="00A3727C"/>
    <w:rsid w:val="00A37B01"/>
    <w:rsid w:val="00A37E98"/>
    <w:rsid w:val="00A4049E"/>
    <w:rsid w:val="00A409D2"/>
    <w:rsid w:val="00A4173D"/>
    <w:rsid w:val="00A41934"/>
    <w:rsid w:val="00A41AD5"/>
    <w:rsid w:val="00A4208C"/>
    <w:rsid w:val="00A42976"/>
    <w:rsid w:val="00A42B95"/>
    <w:rsid w:val="00A42F93"/>
    <w:rsid w:val="00A43502"/>
    <w:rsid w:val="00A441D7"/>
    <w:rsid w:val="00A4479E"/>
    <w:rsid w:val="00A447F2"/>
    <w:rsid w:val="00A45146"/>
    <w:rsid w:val="00A45203"/>
    <w:rsid w:val="00A4521C"/>
    <w:rsid w:val="00A47242"/>
    <w:rsid w:val="00A4728D"/>
    <w:rsid w:val="00A47D71"/>
    <w:rsid w:val="00A5015E"/>
    <w:rsid w:val="00A506A1"/>
    <w:rsid w:val="00A510FA"/>
    <w:rsid w:val="00A5150A"/>
    <w:rsid w:val="00A530CD"/>
    <w:rsid w:val="00A532C6"/>
    <w:rsid w:val="00A537A0"/>
    <w:rsid w:val="00A53DD9"/>
    <w:rsid w:val="00A54740"/>
    <w:rsid w:val="00A54E80"/>
    <w:rsid w:val="00A55083"/>
    <w:rsid w:val="00A55646"/>
    <w:rsid w:val="00A55871"/>
    <w:rsid w:val="00A55B8A"/>
    <w:rsid w:val="00A55C2B"/>
    <w:rsid w:val="00A57B0E"/>
    <w:rsid w:val="00A60739"/>
    <w:rsid w:val="00A60747"/>
    <w:rsid w:val="00A60EF7"/>
    <w:rsid w:val="00A61634"/>
    <w:rsid w:val="00A6538F"/>
    <w:rsid w:val="00A657FD"/>
    <w:rsid w:val="00A65DE2"/>
    <w:rsid w:val="00A66A05"/>
    <w:rsid w:val="00A66F0A"/>
    <w:rsid w:val="00A67491"/>
    <w:rsid w:val="00A700B5"/>
    <w:rsid w:val="00A70658"/>
    <w:rsid w:val="00A706CA"/>
    <w:rsid w:val="00A706E1"/>
    <w:rsid w:val="00A71C61"/>
    <w:rsid w:val="00A723B5"/>
    <w:rsid w:val="00A7299B"/>
    <w:rsid w:val="00A73139"/>
    <w:rsid w:val="00A7435F"/>
    <w:rsid w:val="00A74F7E"/>
    <w:rsid w:val="00A753E6"/>
    <w:rsid w:val="00A762A1"/>
    <w:rsid w:val="00A779BB"/>
    <w:rsid w:val="00A80C89"/>
    <w:rsid w:val="00A80EA0"/>
    <w:rsid w:val="00A81B47"/>
    <w:rsid w:val="00A8316A"/>
    <w:rsid w:val="00A8394F"/>
    <w:rsid w:val="00A83D28"/>
    <w:rsid w:val="00A84D3F"/>
    <w:rsid w:val="00A85561"/>
    <w:rsid w:val="00A875ED"/>
    <w:rsid w:val="00A91401"/>
    <w:rsid w:val="00A91517"/>
    <w:rsid w:val="00A9243E"/>
    <w:rsid w:val="00A92ADC"/>
    <w:rsid w:val="00A93028"/>
    <w:rsid w:val="00A93F20"/>
    <w:rsid w:val="00A96CBC"/>
    <w:rsid w:val="00A97459"/>
    <w:rsid w:val="00A979B6"/>
    <w:rsid w:val="00AA0FF9"/>
    <w:rsid w:val="00AA1CF7"/>
    <w:rsid w:val="00AA22F9"/>
    <w:rsid w:val="00AA35E4"/>
    <w:rsid w:val="00AA3C0A"/>
    <w:rsid w:val="00AA4219"/>
    <w:rsid w:val="00AA429A"/>
    <w:rsid w:val="00AA4CCF"/>
    <w:rsid w:val="00AA5747"/>
    <w:rsid w:val="00AB0A86"/>
    <w:rsid w:val="00AB0C6A"/>
    <w:rsid w:val="00AB0FD2"/>
    <w:rsid w:val="00AB1086"/>
    <w:rsid w:val="00AB1D44"/>
    <w:rsid w:val="00AB2DD4"/>
    <w:rsid w:val="00AB3AFF"/>
    <w:rsid w:val="00AB46BF"/>
    <w:rsid w:val="00AB6A1B"/>
    <w:rsid w:val="00AB778A"/>
    <w:rsid w:val="00AB7FEC"/>
    <w:rsid w:val="00AC0488"/>
    <w:rsid w:val="00AC049A"/>
    <w:rsid w:val="00AC1297"/>
    <w:rsid w:val="00AC1436"/>
    <w:rsid w:val="00AC1E64"/>
    <w:rsid w:val="00AC2C06"/>
    <w:rsid w:val="00AC3AC0"/>
    <w:rsid w:val="00AC44DF"/>
    <w:rsid w:val="00AC4840"/>
    <w:rsid w:val="00AC4A03"/>
    <w:rsid w:val="00AC5533"/>
    <w:rsid w:val="00AC572B"/>
    <w:rsid w:val="00AC709B"/>
    <w:rsid w:val="00AD12EA"/>
    <w:rsid w:val="00AD4102"/>
    <w:rsid w:val="00AD51C9"/>
    <w:rsid w:val="00AD59E1"/>
    <w:rsid w:val="00AD6EAE"/>
    <w:rsid w:val="00AE0C89"/>
    <w:rsid w:val="00AE212F"/>
    <w:rsid w:val="00AE21BB"/>
    <w:rsid w:val="00AE2F55"/>
    <w:rsid w:val="00AE31A2"/>
    <w:rsid w:val="00AE4140"/>
    <w:rsid w:val="00AE5F3F"/>
    <w:rsid w:val="00AE7B21"/>
    <w:rsid w:val="00AF00A3"/>
    <w:rsid w:val="00AF083D"/>
    <w:rsid w:val="00AF1469"/>
    <w:rsid w:val="00AF2FAB"/>
    <w:rsid w:val="00AF306F"/>
    <w:rsid w:val="00AF3BC7"/>
    <w:rsid w:val="00AF52A9"/>
    <w:rsid w:val="00AF5E72"/>
    <w:rsid w:val="00AF5FC3"/>
    <w:rsid w:val="00AF6210"/>
    <w:rsid w:val="00AF703E"/>
    <w:rsid w:val="00AF7217"/>
    <w:rsid w:val="00AF729E"/>
    <w:rsid w:val="00AF789C"/>
    <w:rsid w:val="00AF7E8B"/>
    <w:rsid w:val="00B01CD8"/>
    <w:rsid w:val="00B02B69"/>
    <w:rsid w:val="00B032BD"/>
    <w:rsid w:val="00B0499C"/>
    <w:rsid w:val="00B05950"/>
    <w:rsid w:val="00B05E53"/>
    <w:rsid w:val="00B06236"/>
    <w:rsid w:val="00B0740A"/>
    <w:rsid w:val="00B07D05"/>
    <w:rsid w:val="00B100B5"/>
    <w:rsid w:val="00B11AE6"/>
    <w:rsid w:val="00B11B8D"/>
    <w:rsid w:val="00B12703"/>
    <w:rsid w:val="00B12C31"/>
    <w:rsid w:val="00B12CAB"/>
    <w:rsid w:val="00B1566A"/>
    <w:rsid w:val="00B1635D"/>
    <w:rsid w:val="00B166EC"/>
    <w:rsid w:val="00B167E7"/>
    <w:rsid w:val="00B16AF2"/>
    <w:rsid w:val="00B1760F"/>
    <w:rsid w:val="00B176E5"/>
    <w:rsid w:val="00B204A5"/>
    <w:rsid w:val="00B2098F"/>
    <w:rsid w:val="00B20C3B"/>
    <w:rsid w:val="00B2259F"/>
    <w:rsid w:val="00B22715"/>
    <w:rsid w:val="00B229BC"/>
    <w:rsid w:val="00B22D23"/>
    <w:rsid w:val="00B23C3E"/>
    <w:rsid w:val="00B23D06"/>
    <w:rsid w:val="00B24027"/>
    <w:rsid w:val="00B251B1"/>
    <w:rsid w:val="00B262AA"/>
    <w:rsid w:val="00B26894"/>
    <w:rsid w:val="00B26E73"/>
    <w:rsid w:val="00B272D0"/>
    <w:rsid w:val="00B27306"/>
    <w:rsid w:val="00B2762E"/>
    <w:rsid w:val="00B27C12"/>
    <w:rsid w:val="00B27D8B"/>
    <w:rsid w:val="00B27DE1"/>
    <w:rsid w:val="00B27FF7"/>
    <w:rsid w:val="00B304D0"/>
    <w:rsid w:val="00B307E4"/>
    <w:rsid w:val="00B3143D"/>
    <w:rsid w:val="00B32436"/>
    <w:rsid w:val="00B32777"/>
    <w:rsid w:val="00B32ADC"/>
    <w:rsid w:val="00B32B25"/>
    <w:rsid w:val="00B330E8"/>
    <w:rsid w:val="00B3397C"/>
    <w:rsid w:val="00B33F41"/>
    <w:rsid w:val="00B3474D"/>
    <w:rsid w:val="00B347E5"/>
    <w:rsid w:val="00B34AE2"/>
    <w:rsid w:val="00B3547C"/>
    <w:rsid w:val="00B37A7B"/>
    <w:rsid w:val="00B37B21"/>
    <w:rsid w:val="00B37BAC"/>
    <w:rsid w:val="00B404FE"/>
    <w:rsid w:val="00B41CFE"/>
    <w:rsid w:val="00B4200E"/>
    <w:rsid w:val="00B42F7D"/>
    <w:rsid w:val="00B43825"/>
    <w:rsid w:val="00B44098"/>
    <w:rsid w:val="00B4412D"/>
    <w:rsid w:val="00B44DD5"/>
    <w:rsid w:val="00B45002"/>
    <w:rsid w:val="00B4554F"/>
    <w:rsid w:val="00B468E7"/>
    <w:rsid w:val="00B46C81"/>
    <w:rsid w:val="00B500FD"/>
    <w:rsid w:val="00B50DA4"/>
    <w:rsid w:val="00B50F59"/>
    <w:rsid w:val="00B51119"/>
    <w:rsid w:val="00B5156F"/>
    <w:rsid w:val="00B517B2"/>
    <w:rsid w:val="00B51FC3"/>
    <w:rsid w:val="00B52DBF"/>
    <w:rsid w:val="00B530E3"/>
    <w:rsid w:val="00B545AE"/>
    <w:rsid w:val="00B54D77"/>
    <w:rsid w:val="00B5528E"/>
    <w:rsid w:val="00B556DE"/>
    <w:rsid w:val="00B56C47"/>
    <w:rsid w:val="00B574D6"/>
    <w:rsid w:val="00B57737"/>
    <w:rsid w:val="00B57E88"/>
    <w:rsid w:val="00B60105"/>
    <w:rsid w:val="00B61AD2"/>
    <w:rsid w:val="00B61EDE"/>
    <w:rsid w:val="00B62F2E"/>
    <w:rsid w:val="00B63A4D"/>
    <w:rsid w:val="00B63B8F"/>
    <w:rsid w:val="00B641B3"/>
    <w:rsid w:val="00B64307"/>
    <w:rsid w:val="00B646F2"/>
    <w:rsid w:val="00B64BD4"/>
    <w:rsid w:val="00B65F67"/>
    <w:rsid w:val="00B65FCF"/>
    <w:rsid w:val="00B663D4"/>
    <w:rsid w:val="00B6669E"/>
    <w:rsid w:val="00B66BA1"/>
    <w:rsid w:val="00B66CE4"/>
    <w:rsid w:val="00B67B7D"/>
    <w:rsid w:val="00B67CED"/>
    <w:rsid w:val="00B7044F"/>
    <w:rsid w:val="00B70D82"/>
    <w:rsid w:val="00B725DD"/>
    <w:rsid w:val="00B730EE"/>
    <w:rsid w:val="00B735D5"/>
    <w:rsid w:val="00B737E4"/>
    <w:rsid w:val="00B739E2"/>
    <w:rsid w:val="00B7419F"/>
    <w:rsid w:val="00B756C6"/>
    <w:rsid w:val="00B75946"/>
    <w:rsid w:val="00B75C2D"/>
    <w:rsid w:val="00B76CC5"/>
    <w:rsid w:val="00B770A8"/>
    <w:rsid w:val="00B77581"/>
    <w:rsid w:val="00B77AAF"/>
    <w:rsid w:val="00B8026D"/>
    <w:rsid w:val="00B8124F"/>
    <w:rsid w:val="00B81AEE"/>
    <w:rsid w:val="00B81B31"/>
    <w:rsid w:val="00B81B6D"/>
    <w:rsid w:val="00B8271B"/>
    <w:rsid w:val="00B84153"/>
    <w:rsid w:val="00B84890"/>
    <w:rsid w:val="00B8511E"/>
    <w:rsid w:val="00B85149"/>
    <w:rsid w:val="00B85683"/>
    <w:rsid w:val="00B85AAF"/>
    <w:rsid w:val="00B87B33"/>
    <w:rsid w:val="00B90914"/>
    <w:rsid w:val="00B90D69"/>
    <w:rsid w:val="00B9120E"/>
    <w:rsid w:val="00B919F7"/>
    <w:rsid w:val="00B91A80"/>
    <w:rsid w:val="00B92AE0"/>
    <w:rsid w:val="00B92FA9"/>
    <w:rsid w:val="00B930A9"/>
    <w:rsid w:val="00B938C7"/>
    <w:rsid w:val="00B94B1F"/>
    <w:rsid w:val="00B954F6"/>
    <w:rsid w:val="00B95704"/>
    <w:rsid w:val="00B962E7"/>
    <w:rsid w:val="00B97468"/>
    <w:rsid w:val="00BA06DA"/>
    <w:rsid w:val="00BA17B4"/>
    <w:rsid w:val="00BA276B"/>
    <w:rsid w:val="00BA3196"/>
    <w:rsid w:val="00BA31F8"/>
    <w:rsid w:val="00BA38F8"/>
    <w:rsid w:val="00BA3A58"/>
    <w:rsid w:val="00BA3A8B"/>
    <w:rsid w:val="00BA3FCD"/>
    <w:rsid w:val="00BA50DC"/>
    <w:rsid w:val="00BA52A2"/>
    <w:rsid w:val="00BA5808"/>
    <w:rsid w:val="00BA613E"/>
    <w:rsid w:val="00BA6774"/>
    <w:rsid w:val="00BA7560"/>
    <w:rsid w:val="00BA7B37"/>
    <w:rsid w:val="00BB067E"/>
    <w:rsid w:val="00BB31AD"/>
    <w:rsid w:val="00BB355C"/>
    <w:rsid w:val="00BB3B45"/>
    <w:rsid w:val="00BB606E"/>
    <w:rsid w:val="00BB60EE"/>
    <w:rsid w:val="00BB7D23"/>
    <w:rsid w:val="00BC085E"/>
    <w:rsid w:val="00BC1597"/>
    <w:rsid w:val="00BC16D5"/>
    <w:rsid w:val="00BC2922"/>
    <w:rsid w:val="00BC387D"/>
    <w:rsid w:val="00BC3B13"/>
    <w:rsid w:val="00BC3B48"/>
    <w:rsid w:val="00BC52F3"/>
    <w:rsid w:val="00BC561B"/>
    <w:rsid w:val="00BC5D4A"/>
    <w:rsid w:val="00BC6139"/>
    <w:rsid w:val="00BC6B17"/>
    <w:rsid w:val="00BD14D6"/>
    <w:rsid w:val="00BD15AE"/>
    <w:rsid w:val="00BD165A"/>
    <w:rsid w:val="00BD24A1"/>
    <w:rsid w:val="00BD2F20"/>
    <w:rsid w:val="00BD3250"/>
    <w:rsid w:val="00BD3E1C"/>
    <w:rsid w:val="00BD460E"/>
    <w:rsid w:val="00BD499A"/>
    <w:rsid w:val="00BD4B56"/>
    <w:rsid w:val="00BD5957"/>
    <w:rsid w:val="00BD5A06"/>
    <w:rsid w:val="00BD65A3"/>
    <w:rsid w:val="00BD6D11"/>
    <w:rsid w:val="00BD7242"/>
    <w:rsid w:val="00BE1DB5"/>
    <w:rsid w:val="00BE2698"/>
    <w:rsid w:val="00BE275D"/>
    <w:rsid w:val="00BE2FCC"/>
    <w:rsid w:val="00BE3CBB"/>
    <w:rsid w:val="00BE52C6"/>
    <w:rsid w:val="00BE5522"/>
    <w:rsid w:val="00BE61DB"/>
    <w:rsid w:val="00BE6D46"/>
    <w:rsid w:val="00BE736B"/>
    <w:rsid w:val="00BF0E20"/>
    <w:rsid w:val="00BF30B7"/>
    <w:rsid w:val="00BF39F6"/>
    <w:rsid w:val="00BF4744"/>
    <w:rsid w:val="00BF4E20"/>
    <w:rsid w:val="00BF51AB"/>
    <w:rsid w:val="00BF662F"/>
    <w:rsid w:val="00BF7B2C"/>
    <w:rsid w:val="00BF7C9F"/>
    <w:rsid w:val="00C008DF"/>
    <w:rsid w:val="00C00980"/>
    <w:rsid w:val="00C00B1A"/>
    <w:rsid w:val="00C01112"/>
    <w:rsid w:val="00C02192"/>
    <w:rsid w:val="00C0304D"/>
    <w:rsid w:val="00C0345D"/>
    <w:rsid w:val="00C04758"/>
    <w:rsid w:val="00C05846"/>
    <w:rsid w:val="00C05A27"/>
    <w:rsid w:val="00C063B9"/>
    <w:rsid w:val="00C06622"/>
    <w:rsid w:val="00C067B9"/>
    <w:rsid w:val="00C06CAB"/>
    <w:rsid w:val="00C06D9A"/>
    <w:rsid w:val="00C07511"/>
    <w:rsid w:val="00C10018"/>
    <w:rsid w:val="00C105CA"/>
    <w:rsid w:val="00C1119C"/>
    <w:rsid w:val="00C11287"/>
    <w:rsid w:val="00C11D09"/>
    <w:rsid w:val="00C11F77"/>
    <w:rsid w:val="00C126A5"/>
    <w:rsid w:val="00C12BDC"/>
    <w:rsid w:val="00C13C9C"/>
    <w:rsid w:val="00C13F53"/>
    <w:rsid w:val="00C1435E"/>
    <w:rsid w:val="00C14CFE"/>
    <w:rsid w:val="00C1613D"/>
    <w:rsid w:val="00C164EB"/>
    <w:rsid w:val="00C17A2D"/>
    <w:rsid w:val="00C17F83"/>
    <w:rsid w:val="00C201C2"/>
    <w:rsid w:val="00C20DC6"/>
    <w:rsid w:val="00C21AAC"/>
    <w:rsid w:val="00C22494"/>
    <w:rsid w:val="00C23BEA"/>
    <w:rsid w:val="00C246AC"/>
    <w:rsid w:val="00C25480"/>
    <w:rsid w:val="00C2647E"/>
    <w:rsid w:val="00C26506"/>
    <w:rsid w:val="00C2672A"/>
    <w:rsid w:val="00C26D5A"/>
    <w:rsid w:val="00C27672"/>
    <w:rsid w:val="00C30682"/>
    <w:rsid w:val="00C30966"/>
    <w:rsid w:val="00C30A01"/>
    <w:rsid w:val="00C30A23"/>
    <w:rsid w:val="00C317CD"/>
    <w:rsid w:val="00C31C07"/>
    <w:rsid w:val="00C3318D"/>
    <w:rsid w:val="00C3419E"/>
    <w:rsid w:val="00C34DA6"/>
    <w:rsid w:val="00C3503F"/>
    <w:rsid w:val="00C354BE"/>
    <w:rsid w:val="00C36066"/>
    <w:rsid w:val="00C36B49"/>
    <w:rsid w:val="00C36BD5"/>
    <w:rsid w:val="00C37B7F"/>
    <w:rsid w:val="00C4082F"/>
    <w:rsid w:val="00C417E7"/>
    <w:rsid w:val="00C41A82"/>
    <w:rsid w:val="00C43CA7"/>
    <w:rsid w:val="00C446A6"/>
    <w:rsid w:val="00C44D15"/>
    <w:rsid w:val="00C44D20"/>
    <w:rsid w:val="00C44ED8"/>
    <w:rsid w:val="00C44FCE"/>
    <w:rsid w:val="00C45B2B"/>
    <w:rsid w:val="00C45BEC"/>
    <w:rsid w:val="00C46CB6"/>
    <w:rsid w:val="00C47555"/>
    <w:rsid w:val="00C47DEB"/>
    <w:rsid w:val="00C47F8A"/>
    <w:rsid w:val="00C50728"/>
    <w:rsid w:val="00C52D54"/>
    <w:rsid w:val="00C53B93"/>
    <w:rsid w:val="00C53EE1"/>
    <w:rsid w:val="00C5401B"/>
    <w:rsid w:val="00C54516"/>
    <w:rsid w:val="00C54AD1"/>
    <w:rsid w:val="00C54E03"/>
    <w:rsid w:val="00C5636C"/>
    <w:rsid w:val="00C5640A"/>
    <w:rsid w:val="00C57347"/>
    <w:rsid w:val="00C57499"/>
    <w:rsid w:val="00C57515"/>
    <w:rsid w:val="00C57BE6"/>
    <w:rsid w:val="00C57DD8"/>
    <w:rsid w:val="00C600E6"/>
    <w:rsid w:val="00C602CB"/>
    <w:rsid w:val="00C6151A"/>
    <w:rsid w:val="00C615B9"/>
    <w:rsid w:val="00C635DB"/>
    <w:rsid w:val="00C63CF4"/>
    <w:rsid w:val="00C63FCA"/>
    <w:rsid w:val="00C644B7"/>
    <w:rsid w:val="00C651A9"/>
    <w:rsid w:val="00C65716"/>
    <w:rsid w:val="00C65C21"/>
    <w:rsid w:val="00C65C8D"/>
    <w:rsid w:val="00C67428"/>
    <w:rsid w:val="00C6782E"/>
    <w:rsid w:val="00C70D2B"/>
    <w:rsid w:val="00C719FD"/>
    <w:rsid w:val="00C72021"/>
    <w:rsid w:val="00C725E1"/>
    <w:rsid w:val="00C729B3"/>
    <w:rsid w:val="00C731C1"/>
    <w:rsid w:val="00C736BA"/>
    <w:rsid w:val="00C74D60"/>
    <w:rsid w:val="00C75DC1"/>
    <w:rsid w:val="00C7793C"/>
    <w:rsid w:val="00C77C43"/>
    <w:rsid w:val="00C80411"/>
    <w:rsid w:val="00C81EDD"/>
    <w:rsid w:val="00C82CBD"/>
    <w:rsid w:val="00C830E2"/>
    <w:rsid w:val="00C8421E"/>
    <w:rsid w:val="00C84373"/>
    <w:rsid w:val="00C84B28"/>
    <w:rsid w:val="00C858BE"/>
    <w:rsid w:val="00C85F9C"/>
    <w:rsid w:val="00C860C8"/>
    <w:rsid w:val="00C861BA"/>
    <w:rsid w:val="00C867AA"/>
    <w:rsid w:val="00C86D0C"/>
    <w:rsid w:val="00C87626"/>
    <w:rsid w:val="00C90C14"/>
    <w:rsid w:val="00C92EE4"/>
    <w:rsid w:val="00C930DC"/>
    <w:rsid w:val="00C93CE5"/>
    <w:rsid w:val="00C93FDF"/>
    <w:rsid w:val="00C9471B"/>
    <w:rsid w:val="00C948F4"/>
    <w:rsid w:val="00C95223"/>
    <w:rsid w:val="00C953D8"/>
    <w:rsid w:val="00C955A0"/>
    <w:rsid w:val="00C955F9"/>
    <w:rsid w:val="00C96FFC"/>
    <w:rsid w:val="00C9722F"/>
    <w:rsid w:val="00C972A2"/>
    <w:rsid w:val="00CA0F7D"/>
    <w:rsid w:val="00CA156C"/>
    <w:rsid w:val="00CA189F"/>
    <w:rsid w:val="00CA2700"/>
    <w:rsid w:val="00CA3189"/>
    <w:rsid w:val="00CA3B9D"/>
    <w:rsid w:val="00CA4B7F"/>
    <w:rsid w:val="00CA4C62"/>
    <w:rsid w:val="00CA6244"/>
    <w:rsid w:val="00CA6950"/>
    <w:rsid w:val="00CB03CC"/>
    <w:rsid w:val="00CB056A"/>
    <w:rsid w:val="00CB1160"/>
    <w:rsid w:val="00CB2644"/>
    <w:rsid w:val="00CB3338"/>
    <w:rsid w:val="00CB3A64"/>
    <w:rsid w:val="00CB3C35"/>
    <w:rsid w:val="00CB4464"/>
    <w:rsid w:val="00CB6111"/>
    <w:rsid w:val="00CB6401"/>
    <w:rsid w:val="00CC0BBB"/>
    <w:rsid w:val="00CC0CE1"/>
    <w:rsid w:val="00CC1F35"/>
    <w:rsid w:val="00CC2911"/>
    <w:rsid w:val="00CC41E1"/>
    <w:rsid w:val="00CC48FF"/>
    <w:rsid w:val="00CC4A0A"/>
    <w:rsid w:val="00CC4EA5"/>
    <w:rsid w:val="00CC59BE"/>
    <w:rsid w:val="00CC6A2D"/>
    <w:rsid w:val="00CC704B"/>
    <w:rsid w:val="00CC788D"/>
    <w:rsid w:val="00CC7F98"/>
    <w:rsid w:val="00CD129A"/>
    <w:rsid w:val="00CD130F"/>
    <w:rsid w:val="00CD18C5"/>
    <w:rsid w:val="00CD3C56"/>
    <w:rsid w:val="00CD4346"/>
    <w:rsid w:val="00CD49C6"/>
    <w:rsid w:val="00CD5B8A"/>
    <w:rsid w:val="00CD5F90"/>
    <w:rsid w:val="00CD641E"/>
    <w:rsid w:val="00CE1840"/>
    <w:rsid w:val="00CE1907"/>
    <w:rsid w:val="00CE2657"/>
    <w:rsid w:val="00CE2E72"/>
    <w:rsid w:val="00CE4F59"/>
    <w:rsid w:val="00CE5562"/>
    <w:rsid w:val="00CE665F"/>
    <w:rsid w:val="00CE6B5E"/>
    <w:rsid w:val="00CE70E3"/>
    <w:rsid w:val="00CF1259"/>
    <w:rsid w:val="00CF1D56"/>
    <w:rsid w:val="00CF1E9A"/>
    <w:rsid w:val="00CF22C0"/>
    <w:rsid w:val="00CF2933"/>
    <w:rsid w:val="00CF2F5F"/>
    <w:rsid w:val="00CF3080"/>
    <w:rsid w:val="00CF361C"/>
    <w:rsid w:val="00CF37F5"/>
    <w:rsid w:val="00CF3D88"/>
    <w:rsid w:val="00CF4398"/>
    <w:rsid w:val="00CF4E7E"/>
    <w:rsid w:val="00CF4EEE"/>
    <w:rsid w:val="00CF6102"/>
    <w:rsid w:val="00CF65FE"/>
    <w:rsid w:val="00CF664A"/>
    <w:rsid w:val="00CF6730"/>
    <w:rsid w:val="00CF69FC"/>
    <w:rsid w:val="00CF6DDD"/>
    <w:rsid w:val="00D01061"/>
    <w:rsid w:val="00D01E8A"/>
    <w:rsid w:val="00D022B9"/>
    <w:rsid w:val="00D02B16"/>
    <w:rsid w:val="00D03834"/>
    <w:rsid w:val="00D03FC6"/>
    <w:rsid w:val="00D04596"/>
    <w:rsid w:val="00D0484D"/>
    <w:rsid w:val="00D058B7"/>
    <w:rsid w:val="00D058C6"/>
    <w:rsid w:val="00D06BB5"/>
    <w:rsid w:val="00D06D21"/>
    <w:rsid w:val="00D07037"/>
    <w:rsid w:val="00D07188"/>
    <w:rsid w:val="00D078DC"/>
    <w:rsid w:val="00D07B87"/>
    <w:rsid w:val="00D07C12"/>
    <w:rsid w:val="00D07E1F"/>
    <w:rsid w:val="00D10945"/>
    <w:rsid w:val="00D10DA3"/>
    <w:rsid w:val="00D115F8"/>
    <w:rsid w:val="00D11710"/>
    <w:rsid w:val="00D11F22"/>
    <w:rsid w:val="00D147AE"/>
    <w:rsid w:val="00D14992"/>
    <w:rsid w:val="00D15CD5"/>
    <w:rsid w:val="00D1643B"/>
    <w:rsid w:val="00D164B4"/>
    <w:rsid w:val="00D16846"/>
    <w:rsid w:val="00D16B04"/>
    <w:rsid w:val="00D201C4"/>
    <w:rsid w:val="00D21A78"/>
    <w:rsid w:val="00D21B9C"/>
    <w:rsid w:val="00D2314E"/>
    <w:rsid w:val="00D23931"/>
    <w:rsid w:val="00D24353"/>
    <w:rsid w:val="00D27AE1"/>
    <w:rsid w:val="00D30467"/>
    <w:rsid w:val="00D30A46"/>
    <w:rsid w:val="00D3132E"/>
    <w:rsid w:val="00D32004"/>
    <w:rsid w:val="00D320DF"/>
    <w:rsid w:val="00D328FB"/>
    <w:rsid w:val="00D3398A"/>
    <w:rsid w:val="00D33E97"/>
    <w:rsid w:val="00D343E3"/>
    <w:rsid w:val="00D345ED"/>
    <w:rsid w:val="00D34ED6"/>
    <w:rsid w:val="00D3506E"/>
    <w:rsid w:val="00D351F6"/>
    <w:rsid w:val="00D35F5E"/>
    <w:rsid w:val="00D36A26"/>
    <w:rsid w:val="00D36AC3"/>
    <w:rsid w:val="00D36D65"/>
    <w:rsid w:val="00D37BEA"/>
    <w:rsid w:val="00D40A45"/>
    <w:rsid w:val="00D40F62"/>
    <w:rsid w:val="00D412F4"/>
    <w:rsid w:val="00D419D8"/>
    <w:rsid w:val="00D42195"/>
    <w:rsid w:val="00D432A0"/>
    <w:rsid w:val="00D43400"/>
    <w:rsid w:val="00D44F5D"/>
    <w:rsid w:val="00D451B5"/>
    <w:rsid w:val="00D454E5"/>
    <w:rsid w:val="00D45FF1"/>
    <w:rsid w:val="00D45FF8"/>
    <w:rsid w:val="00D460F4"/>
    <w:rsid w:val="00D461B7"/>
    <w:rsid w:val="00D46324"/>
    <w:rsid w:val="00D466EC"/>
    <w:rsid w:val="00D468A6"/>
    <w:rsid w:val="00D4705D"/>
    <w:rsid w:val="00D47165"/>
    <w:rsid w:val="00D47311"/>
    <w:rsid w:val="00D504F1"/>
    <w:rsid w:val="00D50FCB"/>
    <w:rsid w:val="00D50FF5"/>
    <w:rsid w:val="00D51116"/>
    <w:rsid w:val="00D511AF"/>
    <w:rsid w:val="00D517A9"/>
    <w:rsid w:val="00D51B72"/>
    <w:rsid w:val="00D51CAD"/>
    <w:rsid w:val="00D51F88"/>
    <w:rsid w:val="00D52CF4"/>
    <w:rsid w:val="00D5316B"/>
    <w:rsid w:val="00D5338E"/>
    <w:rsid w:val="00D53D51"/>
    <w:rsid w:val="00D540AA"/>
    <w:rsid w:val="00D548FF"/>
    <w:rsid w:val="00D55D9F"/>
    <w:rsid w:val="00D565E5"/>
    <w:rsid w:val="00D5760C"/>
    <w:rsid w:val="00D57A19"/>
    <w:rsid w:val="00D57E58"/>
    <w:rsid w:val="00D60657"/>
    <w:rsid w:val="00D609BF"/>
    <w:rsid w:val="00D617BE"/>
    <w:rsid w:val="00D61C25"/>
    <w:rsid w:val="00D62A3F"/>
    <w:rsid w:val="00D62B28"/>
    <w:rsid w:val="00D63466"/>
    <w:rsid w:val="00D63EF6"/>
    <w:rsid w:val="00D64E9E"/>
    <w:rsid w:val="00D6591F"/>
    <w:rsid w:val="00D70149"/>
    <w:rsid w:val="00D7046F"/>
    <w:rsid w:val="00D704E8"/>
    <w:rsid w:val="00D70612"/>
    <w:rsid w:val="00D707A4"/>
    <w:rsid w:val="00D71511"/>
    <w:rsid w:val="00D71C95"/>
    <w:rsid w:val="00D73389"/>
    <w:rsid w:val="00D7473B"/>
    <w:rsid w:val="00D751CF"/>
    <w:rsid w:val="00D75A35"/>
    <w:rsid w:val="00D7675E"/>
    <w:rsid w:val="00D77308"/>
    <w:rsid w:val="00D7793C"/>
    <w:rsid w:val="00D80C36"/>
    <w:rsid w:val="00D82556"/>
    <w:rsid w:val="00D83075"/>
    <w:rsid w:val="00D83828"/>
    <w:rsid w:val="00D83DE3"/>
    <w:rsid w:val="00D84105"/>
    <w:rsid w:val="00D84DC0"/>
    <w:rsid w:val="00D863CD"/>
    <w:rsid w:val="00D86F62"/>
    <w:rsid w:val="00D8756B"/>
    <w:rsid w:val="00D87BB8"/>
    <w:rsid w:val="00D900CE"/>
    <w:rsid w:val="00D90435"/>
    <w:rsid w:val="00D91D56"/>
    <w:rsid w:val="00D925B2"/>
    <w:rsid w:val="00D93AC5"/>
    <w:rsid w:val="00D94485"/>
    <w:rsid w:val="00D95416"/>
    <w:rsid w:val="00D95B4D"/>
    <w:rsid w:val="00D95F0E"/>
    <w:rsid w:val="00D960E4"/>
    <w:rsid w:val="00D96314"/>
    <w:rsid w:val="00D96698"/>
    <w:rsid w:val="00D96AB1"/>
    <w:rsid w:val="00DA039F"/>
    <w:rsid w:val="00DA03BA"/>
    <w:rsid w:val="00DA20FE"/>
    <w:rsid w:val="00DA2500"/>
    <w:rsid w:val="00DA34C2"/>
    <w:rsid w:val="00DA522A"/>
    <w:rsid w:val="00DA5524"/>
    <w:rsid w:val="00DA5D9C"/>
    <w:rsid w:val="00DA6259"/>
    <w:rsid w:val="00DA7144"/>
    <w:rsid w:val="00DA733E"/>
    <w:rsid w:val="00DA7C6F"/>
    <w:rsid w:val="00DB0937"/>
    <w:rsid w:val="00DB0EA7"/>
    <w:rsid w:val="00DB320F"/>
    <w:rsid w:val="00DB4400"/>
    <w:rsid w:val="00DB4C1E"/>
    <w:rsid w:val="00DB4D4A"/>
    <w:rsid w:val="00DB5A43"/>
    <w:rsid w:val="00DB5D49"/>
    <w:rsid w:val="00DB5EF5"/>
    <w:rsid w:val="00DC04DB"/>
    <w:rsid w:val="00DC06A0"/>
    <w:rsid w:val="00DC0C43"/>
    <w:rsid w:val="00DC141D"/>
    <w:rsid w:val="00DC1EC3"/>
    <w:rsid w:val="00DC21F0"/>
    <w:rsid w:val="00DC47BE"/>
    <w:rsid w:val="00DC5D67"/>
    <w:rsid w:val="00DC61C9"/>
    <w:rsid w:val="00DC6265"/>
    <w:rsid w:val="00DC6BD7"/>
    <w:rsid w:val="00DC6E32"/>
    <w:rsid w:val="00DD0263"/>
    <w:rsid w:val="00DD0558"/>
    <w:rsid w:val="00DD076E"/>
    <w:rsid w:val="00DD152C"/>
    <w:rsid w:val="00DD1960"/>
    <w:rsid w:val="00DD5F19"/>
    <w:rsid w:val="00DD6B6B"/>
    <w:rsid w:val="00DD75C0"/>
    <w:rsid w:val="00DD77D4"/>
    <w:rsid w:val="00DD7E30"/>
    <w:rsid w:val="00DE0EDC"/>
    <w:rsid w:val="00DE296A"/>
    <w:rsid w:val="00DE2AEE"/>
    <w:rsid w:val="00DE2B7E"/>
    <w:rsid w:val="00DE3F23"/>
    <w:rsid w:val="00DE5724"/>
    <w:rsid w:val="00DE5CF2"/>
    <w:rsid w:val="00DE6377"/>
    <w:rsid w:val="00DE74C8"/>
    <w:rsid w:val="00DF1BA5"/>
    <w:rsid w:val="00DF22A8"/>
    <w:rsid w:val="00DF2986"/>
    <w:rsid w:val="00DF571C"/>
    <w:rsid w:val="00DF5860"/>
    <w:rsid w:val="00DF65A6"/>
    <w:rsid w:val="00DF6E1E"/>
    <w:rsid w:val="00DF6E93"/>
    <w:rsid w:val="00DF72DF"/>
    <w:rsid w:val="00DF759B"/>
    <w:rsid w:val="00DF797C"/>
    <w:rsid w:val="00E00249"/>
    <w:rsid w:val="00E005B3"/>
    <w:rsid w:val="00E0101D"/>
    <w:rsid w:val="00E01083"/>
    <w:rsid w:val="00E0140B"/>
    <w:rsid w:val="00E01B61"/>
    <w:rsid w:val="00E02782"/>
    <w:rsid w:val="00E03568"/>
    <w:rsid w:val="00E03B46"/>
    <w:rsid w:val="00E04DFD"/>
    <w:rsid w:val="00E0553D"/>
    <w:rsid w:val="00E05EF1"/>
    <w:rsid w:val="00E05F75"/>
    <w:rsid w:val="00E10173"/>
    <w:rsid w:val="00E10D27"/>
    <w:rsid w:val="00E137EE"/>
    <w:rsid w:val="00E14703"/>
    <w:rsid w:val="00E14F23"/>
    <w:rsid w:val="00E15A5A"/>
    <w:rsid w:val="00E15E9E"/>
    <w:rsid w:val="00E16589"/>
    <w:rsid w:val="00E1664C"/>
    <w:rsid w:val="00E16B32"/>
    <w:rsid w:val="00E17460"/>
    <w:rsid w:val="00E208BC"/>
    <w:rsid w:val="00E219D6"/>
    <w:rsid w:val="00E22876"/>
    <w:rsid w:val="00E229D4"/>
    <w:rsid w:val="00E23523"/>
    <w:rsid w:val="00E23551"/>
    <w:rsid w:val="00E23BF9"/>
    <w:rsid w:val="00E24783"/>
    <w:rsid w:val="00E24792"/>
    <w:rsid w:val="00E25F3F"/>
    <w:rsid w:val="00E2646F"/>
    <w:rsid w:val="00E3075B"/>
    <w:rsid w:val="00E30A36"/>
    <w:rsid w:val="00E30EC1"/>
    <w:rsid w:val="00E30EFA"/>
    <w:rsid w:val="00E3162B"/>
    <w:rsid w:val="00E31850"/>
    <w:rsid w:val="00E31BAC"/>
    <w:rsid w:val="00E322DD"/>
    <w:rsid w:val="00E3236D"/>
    <w:rsid w:val="00E329F0"/>
    <w:rsid w:val="00E33E1B"/>
    <w:rsid w:val="00E34260"/>
    <w:rsid w:val="00E3545B"/>
    <w:rsid w:val="00E35A6E"/>
    <w:rsid w:val="00E36442"/>
    <w:rsid w:val="00E369F7"/>
    <w:rsid w:val="00E37421"/>
    <w:rsid w:val="00E41302"/>
    <w:rsid w:val="00E4192A"/>
    <w:rsid w:val="00E4203A"/>
    <w:rsid w:val="00E4278C"/>
    <w:rsid w:val="00E4280A"/>
    <w:rsid w:val="00E43096"/>
    <w:rsid w:val="00E43C06"/>
    <w:rsid w:val="00E43DAE"/>
    <w:rsid w:val="00E44D9E"/>
    <w:rsid w:val="00E45603"/>
    <w:rsid w:val="00E457D1"/>
    <w:rsid w:val="00E50D23"/>
    <w:rsid w:val="00E512CA"/>
    <w:rsid w:val="00E525CA"/>
    <w:rsid w:val="00E53D5B"/>
    <w:rsid w:val="00E54087"/>
    <w:rsid w:val="00E54885"/>
    <w:rsid w:val="00E5543F"/>
    <w:rsid w:val="00E56842"/>
    <w:rsid w:val="00E56871"/>
    <w:rsid w:val="00E578F7"/>
    <w:rsid w:val="00E60427"/>
    <w:rsid w:val="00E6070C"/>
    <w:rsid w:val="00E61E2D"/>
    <w:rsid w:val="00E65BF3"/>
    <w:rsid w:val="00E66173"/>
    <w:rsid w:val="00E66E13"/>
    <w:rsid w:val="00E70070"/>
    <w:rsid w:val="00E7167E"/>
    <w:rsid w:val="00E716B4"/>
    <w:rsid w:val="00E71C06"/>
    <w:rsid w:val="00E72F8D"/>
    <w:rsid w:val="00E739A1"/>
    <w:rsid w:val="00E73D35"/>
    <w:rsid w:val="00E73DBB"/>
    <w:rsid w:val="00E74277"/>
    <w:rsid w:val="00E7431F"/>
    <w:rsid w:val="00E7435B"/>
    <w:rsid w:val="00E74770"/>
    <w:rsid w:val="00E747D8"/>
    <w:rsid w:val="00E74988"/>
    <w:rsid w:val="00E7534E"/>
    <w:rsid w:val="00E7582F"/>
    <w:rsid w:val="00E75CA3"/>
    <w:rsid w:val="00E76712"/>
    <w:rsid w:val="00E774A9"/>
    <w:rsid w:val="00E777D5"/>
    <w:rsid w:val="00E779E6"/>
    <w:rsid w:val="00E77DD2"/>
    <w:rsid w:val="00E802A5"/>
    <w:rsid w:val="00E80B82"/>
    <w:rsid w:val="00E813AD"/>
    <w:rsid w:val="00E82314"/>
    <w:rsid w:val="00E82CB7"/>
    <w:rsid w:val="00E83E4D"/>
    <w:rsid w:val="00E84455"/>
    <w:rsid w:val="00E851E3"/>
    <w:rsid w:val="00E86349"/>
    <w:rsid w:val="00E8727D"/>
    <w:rsid w:val="00E87DCE"/>
    <w:rsid w:val="00E91A5A"/>
    <w:rsid w:val="00E932DC"/>
    <w:rsid w:val="00E9333D"/>
    <w:rsid w:val="00E940A1"/>
    <w:rsid w:val="00E951AD"/>
    <w:rsid w:val="00E95A67"/>
    <w:rsid w:val="00E95F95"/>
    <w:rsid w:val="00E9718B"/>
    <w:rsid w:val="00E9721E"/>
    <w:rsid w:val="00E976A2"/>
    <w:rsid w:val="00E97769"/>
    <w:rsid w:val="00E97D65"/>
    <w:rsid w:val="00EA07BE"/>
    <w:rsid w:val="00EA1BCB"/>
    <w:rsid w:val="00EA2889"/>
    <w:rsid w:val="00EA2AE6"/>
    <w:rsid w:val="00EA2E4B"/>
    <w:rsid w:val="00EA331E"/>
    <w:rsid w:val="00EA3F7B"/>
    <w:rsid w:val="00EA4238"/>
    <w:rsid w:val="00EA55AB"/>
    <w:rsid w:val="00EA5A39"/>
    <w:rsid w:val="00EA6005"/>
    <w:rsid w:val="00EA7917"/>
    <w:rsid w:val="00EB07C1"/>
    <w:rsid w:val="00EB0EEB"/>
    <w:rsid w:val="00EB165B"/>
    <w:rsid w:val="00EB2184"/>
    <w:rsid w:val="00EB2D09"/>
    <w:rsid w:val="00EB3BB6"/>
    <w:rsid w:val="00EB3D29"/>
    <w:rsid w:val="00EB3FF9"/>
    <w:rsid w:val="00EB60A5"/>
    <w:rsid w:val="00EB6173"/>
    <w:rsid w:val="00EB655B"/>
    <w:rsid w:val="00EB7BAC"/>
    <w:rsid w:val="00EC0F83"/>
    <w:rsid w:val="00EC113F"/>
    <w:rsid w:val="00EC3384"/>
    <w:rsid w:val="00EC3B34"/>
    <w:rsid w:val="00EC3D10"/>
    <w:rsid w:val="00EC4345"/>
    <w:rsid w:val="00EC46D8"/>
    <w:rsid w:val="00EC4DC7"/>
    <w:rsid w:val="00EC5983"/>
    <w:rsid w:val="00EC5A8F"/>
    <w:rsid w:val="00EC614E"/>
    <w:rsid w:val="00EC6328"/>
    <w:rsid w:val="00ED0807"/>
    <w:rsid w:val="00ED0C6E"/>
    <w:rsid w:val="00ED13E3"/>
    <w:rsid w:val="00ED2017"/>
    <w:rsid w:val="00ED2F3E"/>
    <w:rsid w:val="00ED3109"/>
    <w:rsid w:val="00ED3AD3"/>
    <w:rsid w:val="00ED3FDD"/>
    <w:rsid w:val="00ED46DC"/>
    <w:rsid w:val="00ED516C"/>
    <w:rsid w:val="00ED567E"/>
    <w:rsid w:val="00ED5934"/>
    <w:rsid w:val="00ED632D"/>
    <w:rsid w:val="00ED6A77"/>
    <w:rsid w:val="00ED6D95"/>
    <w:rsid w:val="00ED76EB"/>
    <w:rsid w:val="00ED783C"/>
    <w:rsid w:val="00ED7D7B"/>
    <w:rsid w:val="00ED7F44"/>
    <w:rsid w:val="00EE0901"/>
    <w:rsid w:val="00EE09D7"/>
    <w:rsid w:val="00EE15E3"/>
    <w:rsid w:val="00EE1B9A"/>
    <w:rsid w:val="00EE1DBD"/>
    <w:rsid w:val="00EE238B"/>
    <w:rsid w:val="00EE264E"/>
    <w:rsid w:val="00EE26E6"/>
    <w:rsid w:val="00EE31D7"/>
    <w:rsid w:val="00EE3AA4"/>
    <w:rsid w:val="00EE3E55"/>
    <w:rsid w:val="00EE4448"/>
    <w:rsid w:val="00EE5041"/>
    <w:rsid w:val="00EE6BC8"/>
    <w:rsid w:val="00EE73CB"/>
    <w:rsid w:val="00EE74C9"/>
    <w:rsid w:val="00EE790B"/>
    <w:rsid w:val="00EF0A16"/>
    <w:rsid w:val="00EF0F19"/>
    <w:rsid w:val="00EF0FD7"/>
    <w:rsid w:val="00EF1235"/>
    <w:rsid w:val="00EF2010"/>
    <w:rsid w:val="00EF269F"/>
    <w:rsid w:val="00EF3BC4"/>
    <w:rsid w:val="00EF4177"/>
    <w:rsid w:val="00EF5124"/>
    <w:rsid w:val="00EF545A"/>
    <w:rsid w:val="00EF5C16"/>
    <w:rsid w:val="00EF639B"/>
    <w:rsid w:val="00EF63CA"/>
    <w:rsid w:val="00EF6E0F"/>
    <w:rsid w:val="00EF711D"/>
    <w:rsid w:val="00EF71BB"/>
    <w:rsid w:val="00EF71F7"/>
    <w:rsid w:val="00F000F7"/>
    <w:rsid w:val="00F00269"/>
    <w:rsid w:val="00F01633"/>
    <w:rsid w:val="00F017C4"/>
    <w:rsid w:val="00F018CE"/>
    <w:rsid w:val="00F037FA"/>
    <w:rsid w:val="00F03C81"/>
    <w:rsid w:val="00F0466D"/>
    <w:rsid w:val="00F06836"/>
    <w:rsid w:val="00F06D62"/>
    <w:rsid w:val="00F1100E"/>
    <w:rsid w:val="00F11BC9"/>
    <w:rsid w:val="00F123A2"/>
    <w:rsid w:val="00F123AE"/>
    <w:rsid w:val="00F12404"/>
    <w:rsid w:val="00F12433"/>
    <w:rsid w:val="00F1296F"/>
    <w:rsid w:val="00F12EB7"/>
    <w:rsid w:val="00F14B71"/>
    <w:rsid w:val="00F164FC"/>
    <w:rsid w:val="00F20288"/>
    <w:rsid w:val="00F20E33"/>
    <w:rsid w:val="00F21F0B"/>
    <w:rsid w:val="00F2258F"/>
    <w:rsid w:val="00F22C2E"/>
    <w:rsid w:val="00F2355E"/>
    <w:rsid w:val="00F244B1"/>
    <w:rsid w:val="00F268E5"/>
    <w:rsid w:val="00F27078"/>
    <w:rsid w:val="00F2778F"/>
    <w:rsid w:val="00F27846"/>
    <w:rsid w:val="00F307AA"/>
    <w:rsid w:val="00F31044"/>
    <w:rsid w:val="00F32434"/>
    <w:rsid w:val="00F32AB6"/>
    <w:rsid w:val="00F32B9D"/>
    <w:rsid w:val="00F32D4F"/>
    <w:rsid w:val="00F335F7"/>
    <w:rsid w:val="00F343CA"/>
    <w:rsid w:val="00F34677"/>
    <w:rsid w:val="00F35164"/>
    <w:rsid w:val="00F353BF"/>
    <w:rsid w:val="00F36A0F"/>
    <w:rsid w:val="00F3712E"/>
    <w:rsid w:val="00F37A6E"/>
    <w:rsid w:val="00F41171"/>
    <w:rsid w:val="00F4157C"/>
    <w:rsid w:val="00F4192B"/>
    <w:rsid w:val="00F42477"/>
    <w:rsid w:val="00F42799"/>
    <w:rsid w:val="00F42A6C"/>
    <w:rsid w:val="00F42E0F"/>
    <w:rsid w:val="00F42EF0"/>
    <w:rsid w:val="00F43E55"/>
    <w:rsid w:val="00F44662"/>
    <w:rsid w:val="00F44A2B"/>
    <w:rsid w:val="00F45C01"/>
    <w:rsid w:val="00F464D2"/>
    <w:rsid w:val="00F471EF"/>
    <w:rsid w:val="00F4723E"/>
    <w:rsid w:val="00F474C0"/>
    <w:rsid w:val="00F47B1C"/>
    <w:rsid w:val="00F47F53"/>
    <w:rsid w:val="00F50926"/>
    <w:rsid w:val="00F51228"/>
    <w:rsid w:val="00F513D7"/>
    <w:rsid w:val="00F51E60"/>
    <w:rsid w:val="00F530C2"/>
    <w:rsid w:val="00F533F2"/>
    <w:rsid w:val="00F545E9"/>
    <w:rsid w:val="00F5479B"/>
    <w:rsid w:val="00F54DA1"/>
    <w:rsid w:val="00F55133"/>
    <w:rsid w:val="00F553B4"/>
    <w:rsid w:val="00F55E79"/>
    <w:rsid w:val="00F55FEA"/>
    <w:rsid w:val="00F562E9"/>
    <w:rsid w:val="00F562EC"/>
    <w:rsid w:val="00F57AA4"/>
    <w:rsid w:val="00F57B8F"/>
    <w:rsid w:val="00F6022B"/>
    <w:rsid w:val="00F6023D"/>
    <w:rsid w:val="00F62E39"/>
    <w:rsid w:val="00F63425"/>
    <w:rsid w:val="00F63450"/>
    <w:rsid w:val="00F64123"/>
    <w:rsid w:val="00F647C1"/>
    <w:rsid w:val="00F64BC5"/>
    <w:rsid w:val="00F6506B"/>
    <w:rsid w:val="00F66283"/>
    <w:rsid w:val="00F6768F"/>
    <w:rsid w:val="00F70172"/>
    <w:rsid w:val="00F70846"/>
    <w:rsid w:val="00F70EF4"/>
    <w:rsid w:val="00F70F30"/>
    <w:rsid w:val="00F713B8"/>
    <w:rsid w:val="00F726DB"/>
    <w:rsid w:val="00F7288D"/>
    <w:rsid w:val="00F728B4"/>
    <w:rsid w:val="00F7414B"/>
    <w:rsid w:val="00F74191"/>
    <w:rsid w:val="00F7419F"/>
    <w:rsid w:val="00F7423A"/>
    <w:rsid w:val="00F74A74"/>
    <w:rsid w:val="00F7574D"/>
    <w:rsid w:val="00F76189"/>
    <w:rsid w:val="00F7633E"/>
    <w:rsid w:val="00F80114"/>
    <w:rsid w:val="00F810AB"/>
    <w:rsid w:val="00F8206C"/>
    <w:rsid w:val="00F8293A"/>
    <w:rsid w:val="00F83B3B"/>
    <w:rsid w:val="00F83E8C"/>
    <w:rsid w:val="00F84093"/>
    <w:rsid w:val="00F84987"/>
    <w:rsid w:val="00F8520F"/>
    <w:rsid w:val="00F85D43"/>
    <w:rsid w:val="00F874B1"/>
    <w:rsid w:val="00F87F69"/>
    <w:rsid w:val="00F904CE"/>
    <w:rsid w:val="00F907D2"/>
    <w:rsid w:val="00F90B2D"/>
    <w:rsid w:val="00F91A05"/>
    <w:rsid w:val="00F92013"/>
    <w:rsid w:val="00F920A8"/>
    <w:rsid w:val="00F92D4F"/>
    <w:rsid w:val="00F932F2"/>
    <w:rsid w:val="00F93834"/>
    <w:rsid w:val="00F93CB2"/>
    <w:rsid w:val="00F955E3"/>
    <w:rsid w:val="00F96FE0"/>
    <w:rsid w:val="00F972B5"/>
    <w:rsid w:val="00F97FDC"/>
    <w:rsid w:val="00FA14D5"/>
    <w:rsid w:val="00FA311E"/>
    <w:rsid w:val="00FA36E0"/>
    <w:rsid w:val="00FA3A57"/>
    <w:rsid w:val="00FA41AA"/>
    <w:rsid w:val="00FA475B"/>
    <w:rsid w:val="00FA4B6A"/>
    <w:rsid w:val="00FA4F26"/>
    <w:rsid w:val="00FA56D2"/>
    <w:rsid w:val="00FA5CEA"/>
    <w:rsid w:val="00FA61E0"/>
    <w:rsid w:val="00FB0B15"/>
    <w:rsid w:val="00FB12A6"/>
    <w:rsid w:val="00FB1C53"/>
    <w:rsid w:val="00FB2810"/>
    <w:rsid w:val="00FB2DF6"/>
    <w:rsid w:val="00FB5449"/>
    <w:rsid w:val="00FB5BD0"/>
    <w:rsid w:val="00FB7070"/>
    <w:rsid w:val="00FB740F"/>
    <w:rsid w:val="00FC0087"/>
    <w:rsid w:val="00FC02DA"/>
    <w:rsid w:val="00FC1236"/>
    <w:rsid w:val="00FC1A54"/>
    <w:rsid w:val="00FC21B0"/>
    <w:rsid w:val="00FC2201"/>
    <w:rsid w:val="00FC2C8B"/>
    <w:rsid w:val="00FC4473"/>
    <w:rsid w:val="00FC4547"/>
    <w:rsid w:val="00FC4557"/>
    <w:rsid w:val="00FC4A58"/>
    <w:rsid w:val="00FC648C"/>
    <w:rsid w:val="00FC6D53"/>
    <w:rsid w:val="00FC7266"/>
    <w:rsid w:val="00FC7BBD"/>
    <w:rsid w:val="00FD11D3"/>
    <w:rsid w:val="00FD2CDC"/>
    <w:rsid w:val="00FD3515"/>
    <w:rsid w:val="00FD42FE"/>
    <w:rsid w:val="00FD51C9"/>
    <w:rsid w:val="00FD67A6"/>
    <w:rsid w:val="00FD6A27"/>
    <w:rsid w:val="00FD72E5"/>
    <w:rsid w:val="00FE0A6B"/>
    <w:rsid w:val="00FE0D74"/>
    <w:rsid w:val="00FE0FAE"/>
    <w:rsid w:val="00FE1044"/>
    <w:rsid w:val="00FE1C1E"/>
    <w:rsid w:val="00FE2B2B"/>
    <w:rsid w:val="00FE2CD2"/>
    <w:rsid w:val="00FE31BF"/>
    <w:rsid w:val="00FE337C"/>
    <w:rsid w:val="00FE367B"/>
    <w:rsid w:val="00FE432E"/>
    <w:rsid w:val="00FE4408"/>
    <w:rsid w:val="00FE5597"/>
    <w:rsid w:val="00FE58DD"/>
    <w:rsid w:val="00FE5A9E"/>
    <w:rsid w:val="00FE6AD3"/>
    <w:rsid w:val="00FE6FEB"/>
    <w:rsid w:val="00FE7467"/>
    <w:rsid w:val="00FE76DA"/>
    <w:rsid w:val="00FE7D62"/>
    <w:rsid w:val="00FE7F22"/>
    <w:rsid w:val="00FF0A32"/>
    <w:rsid w:val="00FF0DFD"/>
    <w:rsid w:val="00FF26F2"/>
    <w:rsid w:val="00FF2CCC"/>
    <w:rsid w:val="00FF2F15"/>
    <w:rsid w:val="00FF32B7"/>
    <w:rsid w:val="00FF3D95"/>
    <w:rsid w:val="00FF4473"/>
    <w:rsid w:val="00FF49D4"/>
    <w:rsid w:val="00FF4AD1"/>
    <w:rsid w:val="00FF4C49"/>
    <w:rsid w:val="00FF5684"/>
    <w:rsid w:val="00FF5C3C"/>
    <w:rsid w:val="00FF6250"/>
    <w:rsid w:val="00FF63B6"/>
    <w:rsid w:val="00FF6897"/>
    <w:rsid w:val="00FF77B3"/>
    <w:rsid w:val="00FF7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9FA78"/>
  <w15:chartTrackingRefBased/>
  <w15:docId w15:val="{8E017BCD-1E37-40F3-BDCF-B0F9EBD88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70A"/>
  </w:style>
  <w:style w:type="paragraph" w:styleId="Heading1">
    <w:name w:val="heading 1"/>
    <w:basedOn w:val="Normal"/>
    <w:next w:val="Normal"/>
    <w:link w:val="Heading1Char"/>
    <w:uiPriority w:val="9"/>
    <w:qFormat/>
    <w:rsid w:val="00092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0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16928"/>
    <w:pPr>
      <w:spacing w:after="120" w:line="240" w:lineRule="auto"/>
    </w:pPr>
    <w:rPr>
      <w:rFonts w:ascii="Times New Roman" w:eastAsiaTheme="minorEastAsia" w:hAnsi="Times New Roman" w:cs="Times New Roman"/>
      <w:sz w:val="20"/>
      <w:szCs w:val="20"/>
      <w:lang w:eastAsia="en-GB"/>
    </w:rPr>
  </w:style>
  <w:style w:type="character" w:customStyle="1" w:styleId="BodyTextChar">
    <w:name w:val="Body Text Char"/>
    <w:basedOn w:val="DefaultParagraphFont"/>
    <w:link w:val="BodyText"/>
    <w:rsid w:val="00A16928"/>
    <w:rPr>
      <w:rFonts w:ascii="Times New Roman" w:eastAsiaTheme="minorEastAsia" w:hAnsi="Times New Roman" w:cs="Times New Roman"/>
      <w:sz w:val="20"/>
      <w:szCs w:val="20"/>
      <w:lang w:eastAsia="en-GB"/>
    </w:rPr>
  </w:style>
  <w:style w:type="paragraph" w:styleId="ListParagraph">
    <w:name w:val="List Paragraph"/>
    <w:basedOn w:val="Normal"/>
    <w:uiPriority w:val="34"/>
    <w:qFormat/>
    <w:rsid w:val="0042796B"/>
    <w:pPr>
      <w:ind w:left="720"/>
      <w:contextualSpacing/>
    </w:pPr>
  </w:style>
  <w:style w:type="paragraph" w:styleId="NormalWeb">
    <w:name w:val="Normal (Web)"/>
    <w:basedOn w:val="Normal"/>
    <w:uiPriority w:val="99"/>
    <w:semiHidden/>
    <w:unhideWhenUsed/>
    <w:rsid w:val="00D45F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E7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8C"/>
  </w:style>
  <w:style w:type="paragraph" w:styleId="Footer">
    <w:name w:val="footer"/>
    <w:basedOn w:val="Normal"/>
    <w:link w:val="FooterChar"/>
    <w:uiPriority w:val="99"/>
    <w:unhideWhenUsed/>
    <w:rsid w:val="002E7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8C"/>
  </w:style>
  <w:style w:type="character" w:styleId="Hyperlink">
    <w:name w:val="Hyperlink"/>
    <w:basedOn w:val="DefaultParagraphFont"/>
    <w:uiPriority w:val="99"/>
    <w:unhideWhenUsed/>
    <w:rsid w:val="00C06CAB"/>
    <w:rPr>
      <w:color w:val="0563C1" w:themeColor="hyperlink"/>
      <w:u w:val="single"/>
    </w:rPr>
  </w:style>
  <w:style w:type="character" w:styleId="UnresolvedMention">
    <w:name w:val="Unresolved Mention"/>
    <w:basedOn w:val="DefaultParagraphFont"/>
    <w:uiPriority w:val="99"/>
    <w:semiHidden/>
    <w:unhideWhenUsed/>
    <w:rsid w:val="00C06CAB"/>
    <w:rPr>
      <w:color w:val="605E5C"/>
      <w:shd w:val="clear" w:color="auto" w:fill="E1DFDD"/>
    </w:rPr>
  </w:style>
  <w:style w:type="character" w:styleId="FollowedHyperlink">
    <w:name w:val="FollowedHyperlink"/>
    <w:basedOn w:val="DefaultParagraphFont"/>
    <w:uiPriority w:val="99"/>
    <w:semiHidden/>
    <w:unhideWhenUsed/>
    <w:rsid w:val="00364743"/>
    <w:rPr>
      <w:color w:val="954F72" w:themeColor="followedHyperlink"/>
      <w:u w:val="single"/>
    </w:rPr>
  </w:style>
  <w:style w:type="character" w:styleId="Strong">
    <w:name w:val="Strong"/>
    <w:basedOn w:val="DefaultParagraphFont"/>
    <w:uiPriority w:val="22"/>
    <w:qFormat/>
    <w:rsid w:val="004B20A4"/>
    <w:rPr>
      <w:b/>
      <w:bCs/>
    </w:rPr>
  </w:style>
  <w:style w:type="character" w:customStyle="1" w:styleId="Heading1Char">
    <w:name w:val="Heading 1 Char"/>
    <w:basedOn w:val="DefaultParagraphFont"/>
    <w:link w:val="Heading1"/>
    <w:uiPriority w:val="9"/>
    <w:rsid w:val="000921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3608"/>
    <w:pPr>
      <w:outlineLvl w:val="9"/>
    </w:pPr>
    <w:rPr>
      <w:lang w:val="en-US"/>
    </w:rPr>
  </w:style>
  <w:style w:type="paragraph" w:styleId="TOC1">
    <w:name w:val="toc 1"/>
    <w:basedOn w:val="Normal"/>
    <w:next w:val="Normal"/>
    <w:autoRedefine/>
    <w:uiPriority w:val="39"/>
    <w:unhideWhenUsed/>
    <w:rsid w:val="00183608"/>
    <w:pPr>
      <w:spacing w:after="100"/>
    </w:pPr>
  </w:style>
  <w:style w:type="character" w:styleId="Emphasis">
    <w:name w:val="Emphasis"/>
    <w:basedOn w:val="DefaultParagraphFont"/>
    <w:uiPriority w:val="20"/>
    <w:qFormat/>
    <w:rsid w:val="008877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0332">
      <w:bodyDiv w:val="1"/>
      <w:marLeft w:val="0"/>
      <w:marRight w:val="0"/>
      <w:marTop w:val="0"/>
      <w:marBottom w:val="0"/>
      <w:divBdr>
        <w:top w:val="none" w:sz="0" w:space="0" w:color="auto"/>
        <w:left w:val="none" w:sz="0" w:space="0" w:color="auto"/>
        <w:bottom w:val="none" w:sz="0" w:space="0" w:color="auto"/>
        <w:right w:val="none" w:sz="0" w:space="0" w:color="auto"/>
      </w:divBdr>
    </w:div>
    <w:div w:id="355733239">
      <w:bodyDiv w:val="1"/>
      <w:marLeft w:val="0"/>
      <w:marRight w:val="0"/>
      <w:marTop w:val="0"/>
      <w:marBottom w:val="0"/>
      <w:divBdr>
        <w:top w:val="none" w:sz="0" w:space="0" w:color="auto"/>
        <w:left w:val="none" w:sz="0" w:space="0" w:color="auto"/>
        <w:bottom w:val="none" w:sz="0" w:space="0" w:color="auto"/>
        <w:right w:val="none" w:sz="0" w:space="0" w:color="auto"/>
      </w:divBdr>
    </w:div>
    <w:div w:id="613946573">
      <w:bodyDiv w:val="1"/>
      <w:marLeft w:val="0"/>
      <w:marRight w:val="0"/>
      <w:marTop w:val="0"/>
      <w:marBottom w:val="0"/>
      <w:divBdr>
        <w:top w:val="none" w:sz="0" w:space="0" w:color="auto"/>
        <w:left w:val="none" w:sz="0" w:space="0" w:color="auto"/>
        <w:bottom w:val="none" w:sz="0" w:space="0" w:color="auto"/>
        <w:right w:val="none" w:sz="0" w:space="0" w:color="auto"/>
      </w:divBdr>
    </w:div>
    <w:div w:id="643236152">
      <w:bodyDiv w:val="1"/>
      <w:marLeft w:val="0"/>
      <w:marRight w:val="0"/>
      <w:marTop w:val="0"/>
      <w:marBottom w:val="0"/>
      <w:divBdr>
        <w:top w:val="none" w:sz="0" w:space="0" w:color="auto"/>
        <w:left w:val="none" w:sz="0" w:space="0" w:color="auto"/>
        <w:bottom w:val="none" w:sz="0" w:space="0" w:color="auto"/>
        <w:right w:val="none" w:sz="0" w:space="0" w:color="auto"/>
      </w:divBdr>
    </w:div>
    <w:div w:id="830677192">
      <w:bodyDiv w:val="1"/>
      <w:marLeft w:val="0"/>
      <w:marRight w:val="0"/>
      <w:marTop w:val="0"/>
      <w:marBottom w:val="0"/>
      <w:divBdr>
        <w:top w:val="none" w:sz="0" w:space="0" w:color="auto"/>
        <w:left w:val="none" w:sz="0" w:space="0" w:color="auto"/>
        <w:bottom w:val="none" w:sz="0" w:space="0" w:color="auto"/>
        <w:right w:val="none" w:sz="0" w:space="0" w:color="auto"/>
      </w:divBdr>
    </w:div>
    <w:div w:id="894703689">
      <w:bodyDiv w:val="1"/>
      <w:marLeft w:val="0"/>
      <w:marRight w:val="0"/>
      <w:marTop w:val="0"/>
      <w:marBottom w:val="0"/>
      <w:divBdr>
        <w:top w:val="none" w:sz="0" w:space="0" w:color="auto"/>
        <w:left w:val="none" w:sz="0" w:space="0" w:color="auto"/>
        <w:bottom w:val="none" w:sz="0" w:space="0" w:color="auto"/>
        <w:right w:val="none" w:sz="0" w:space="0" w:color="auto"/>
      </w:divBdr>
    </w:div>
    <w:div w:id="961303941">
      <w:bodyDiv w:val="1"/>
      <w:marLeft w:val="0"/>
      <w:marRight w:val="0"/>
      <w:marTop w:val="0"/>
      <w:marBottom w:val="0"/>
      <w:divBdr>
        <w:top w:val="none" w:sz="0" w:space="0" w:color="auto"/>
        <w:left w:val="none" w:sz="0" w:space="0" w:color="auto"/>
        <w:bottom w:val="none" w:sz="0" w:space="0" w:color="auto"/>
        <w:right w:val="none" w:sz="0" w:space="0" w:color="auto"/>
      </w:divBdr>
    </w:div>
    <w:div w:id="1016273696">
      <w:bodyDiv w:val="1"/>
      <w:marLeft w:val="0"/>
      <w:marRight w:val="0"/>
      <w:marTop w:val="0"/>
      <w:marBottom w:val="0"/>
      <w:divBdr>
        <w:top w:val="none" w:sz="0" w:space="0" w:color="auto"/>
        <w:left w:val="none" w:sz="0" w:space="0" w:color="auto"/>
        <w:bottom w:val="none" w:sz="0" w:space="0" w:color="auto"/>
        <w:right w:val="none" w:sz="0" w:space="0" w:color="auto"/>
      </w:divBdr>
    </w:div>
    <w:div w:id="1058356913">
      <w:bodyDiv w:val="1"/>
      <w:marLeft w:val="0"/>
      <w:marRight w:val="0"/>
      <w:marTop w:val="0"/>
      <w:marBottom w:val="0"/>
      <w:divBdr>
        <w:top w:val="none" w:sz="0" w:space="0" w:color="auto"/>
        <w:left w:val="none" w:sz="0" w:space="0" w:color="auto"/>
        <w:bottom w:val="none" w:sz="0" w:space="0" w:color="auto"/>
        <w:right w:val="none" w:sz="0" w:space="0" w:color="auto"/>
      </w:divBdr>
    </w:div>
    <w:div w:id="1091124098">
      <w:bodyDiv w:val="1"/>
      <w:marLeft w:val="0"/>
      <w:marRight w:val="0"/>
      <w:marTop w:val="0"/>
      <w:marBottom w:val="0"/>
      <w:divBdr>
        <w:top w:val="none" w:sz="0" w:space="0" w:color="auto"/>
        <w:left w:val="none" w:sz="0" w:space="0" w:color="auto"/>
        <w:bottom w:val="none" w:sz="0" w:space="0" w:color="auto"/>
        <w:right w:val="none" w:sz="0" w:space="0" w:color="auto"/>
      </w:divBdr>
    </w:div>
    <w:div w:id="1132166019">
      <w:bodyDiv w:val="1"/>
      <w:marLeft w:val="0"/>
      <w:marRight w:val="0"/>
      <w:marTop w:val="0"/>
      <w:marBottom w:val="0"/>
      <w:divBdr>
        <w:top w:val="none" w:sz="0" w:space="0" w:color="auto"/>
        <w:left w:val="none" w:sz="0" w:space="0" w:color="auto"/>
        <w:bottom w:val="none" w:sz="0" w:space="0" w:color="auto"/>
        <w:right w:val="none" w:sz="0" w:space="0" w:color="auto"/>
      </w:divBdr>
    </w:div>
    <w:div w:id="1415593027">
      <w:bodyDiv w:val="1"/>
      <w:marLeft w:val="0"/>
      <w:marRight w:val="0"/>
      <w:marTop w:val="0"/>
      <w:marBottom w:val="0"/>
      <w:divBdr>
        <w:top w:val="none" w:sz="0" w:space="0" w:color="auto"/>
        <w:left w:val="none" w:sz="0" w:space="0" w:color="auto"/>
        <w:bottom w:val="none" w:sz="0" w:space="0" w:color="auto"/>
        <w:right w:val="none" w:sz="0" w:space="0" w:color="auto"/>
      </w:divBdr>
    </w:div>
    <w:div w:id="1661158440">
      <w:bodyDiv w:val="1"/>
      <w:marLeft w:val="0"/>
      <w:marRight w:val="0"/>
      <w:marTop w:val="0"/>
      <w:marBottom w:val="0"/>
      <w:divBdr>
        <w:top w:val="none" w:sz="0" w:space="0" w:color="auto"/>
        <w:left w:val="none" w:sz="0" w:space="0" w:color="auto"/>
        <w:bottom w:val="none" w:sz="0" w:space="0" w:color="auto"/>
        <w:right w:val="none" w:sz="0" w:space="0" w:color="auto"/>
      </w:divBdr>
    </w:div>
    <w:div w:id="185480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hyperlink" Target="https://www.cibse.org/Knowledge/knowledge-items/detail?id=a0q20000008I7gQ" TargetMode="External"/><Relationship Id="rId21" Type="http://schemas.openxmlformats.org/officeDocument/2006/relationships/chart" Target="charts/chart1.xml"/><Relationship Id="rId34" Type="http://schemas.openxmlformats.org/officeDocument/2006/relationships/hyperlink" Target="https://shop.bsigroup.com/products/building-components-and-building-elements-thermal-resistance-and-thermal-transmittance-calculation-method-1/standard" TargetMode="External"/><Relationship Id="rId42" Type="http://schemas.openxmlformats.org/officeDocument/2006/relationships/hyperlink" Target="https://www.cibse.org/knowledge/knowledge-items/detail?id=a0q3Y00000Hw3fvQAB" TargetMode="External"/><Relationship Id="rId47" Type="http://schemas.openxmlformats.org/officeDocument/2006/relationships/hyperlink" Target="https://assets.publishing.service.gov.uk/government/uploads/system/uploads/attachment_data/file/1035417/Net_Zero_Estate_Playbook__1_.pdf" TargetMode="External"/><Relationship Id="rId50" Type="http://schemas.openxmlformats.org/officeDocument/2006/relationships/hyperlink" Target="https://www.kingspan.com/gb/en-gb/products/insulation-boards/insulation-technical-hub/articles-and-advice/what-are-u-values-r-values-and-lambda-values" TargetMode="External"/><Relationship Id="rId55" Type="http://schemas.openxmlformats.org/officeDocument/2006/relationships/hyperlink" Target="https://shop.bsigroup.com/products/building-components-and-building-elements-thermal-resistance-and-thermal-transmittance-calculation-method-1/standard" TargetMode="External"/><Relationship Id="rId63" Type="http://schemas.openxmlformats.org/officeDocument/2006/relationships/image" Target="media/image29.png"/><Relationship Id="rId68" Type="http://schemas.openxmlformats.org/officeDocument/2006/relationships/image" Target="media/image34.png"/><Relationship Id="rId7" Type="http://schemas.openxmlformats.org/officeDocument/2006/relationships/endnotes" Target="endnotes.xml"/><Relationship Id="rId71"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cibse.org/knowledge/knowledge-items/detail?id=a0q20000008I7k7AAC" TargetMode="External"/><Relationship Id="rId40" Type="http://schemas.openxmlformats.org/officeDocument/2006/relationships/hyperlink" Target="https://www.cibse.org/knowledge/knowledge-items/detail?id=a0q20000008I7oTAAS" TargetMode="External"/><Relationship Id="rId45" Type="http://schemas.openxmlformats.org/officeDocument/2006/relationships/hyperlink" Target="https://assets.publishing.service.gov.uk/government/uploads/system/uploads/attachment_data/file/7806/998942.pdf" TargetMode="External"/><Relationship Id="rId53" Type="http://schemas.openxmlformats.org/officeDocument/2006/relationships/hyperlink" Target="https://www.taylorfrancis.com/books/mono/10.4324/9780203013663/environmental-design-randall-thomas" TargetMode="External"/><Relationship Id="rId58" Type="http://schemas.openxmlformats.org/officeDocument/2006/relationships/hyperlink" Target="https://doi.org/10.1108/02637471211198152" TargetMode="External"/><Relationship Id="rId66"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bsria.com/uk/product/oBKRqD/illustrated_guide_to_mechanical_building_services_3rd_edition_bg_312017_a15d25e1/" TargetMode="External"/><Relationship Id="rId49" Type="http://schemas.openxmlformats.org/officeDocument/2006/relationships/hyperlink" Target="https://www.hse.gov.uk/temperature/thermal/" TargetMode="External"/><Relationship Id="rId57" Type="http://schemas.openxmlformats.org/officeDocument/2006/relationships/hyperlink" Target="https://assets.publishing.service.gov.uk/government/uploads/system/uploads/attachment_data/file/1035417/Net_Zero_Estate_Playbook__1_.pdf" TargetMode="External"/><Relationship Id="rId61"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hyperlink" Target="https://www.cibse.org/knowledge/digital-tools/the-energy-benchmarking-tool-(beta-version)" TargetMode="External"/><Relationship Id="rId52" Type="http://schemas.openxmlformats.org/officeDocument/2006/relationships/hyperlink" Target="https://ww3.rics.org/uk/en/modus/business-and-skills/surveying-stories/why-buildings-fail--damp-can-become-dangerous.html?cid=smo|linkedin|modus|rics.org|content||18-June" TargetMode="External"/><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shop.bsigroup.com/products/energy-management-systems-requirements-with-guidance-for-use/tracked-changes" TargetMode="External"/><Relationship Id="rId43" Type="http://schemas.openxmlformats.org/officeDocument/2006/relationships/hyperlink" Target="https://www.cibse.org/knowledge/knowledge-items/detail?id=a0q20000008I79JAAS" TargetMode="External"/><Relationship Id="rId48" Type="http://schemas.openxmlformats.org/officeDocument/2006/relationships/hyperlink" Target="https://www.gov.uk/check-energy-performance-public-building" TargetMode="External"/><Relationship Id="rId56" Type="http://schemas.openxmlformats.org/officeDocument/2006/relationships/hyperlink" Target="https://assets.publishing.service.gov.uk/government/uploads/system/uploads/attachment_data/file/7806/998942.pdf" TargetMode="External"/><Relationship Id="rId64" Type="http://schemas.openxmlformats.org/officeDocument/2006/relationships/image" Target="media/image30.png"/><Relationship Id="rId69" Type="http://schemas.openxmlformats.org/officeDocument/2006/relationships/image" Target="media/image35.PNG"/><Relationship Id="rId8" Type="http://schemas.openxmlformats.org/officeDocument/2006/relationships/image" Target="media/image1.PNG"/><Relationship Id="rId51" Type="http://schemas.openxmlformats.org/officeDocument/2006/relationships/hyperlink" Target="https://www.emerald.com/insight/content/doi/10.1108/02637471211198152/full/html"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cibse.org/Knowledge/knowledge-items/detail?id=a0q20000008I7gP" TargetMode="External"/><Relationship Id="rId46" Type="http://schemas.openxmlformats.org/officeDocument/2006/relationships/hyperlink" Target="https://www.energysavingtrust.org.uk/sites/default/files/reports/EST%20Lighting%20Guide%20-%20the%20Right%20Light.pdf" TargetMode="External"/><Relationship Id="rId59" Type="http://schemas.openxmlformats.org/officeDocument/2006/relationships/footer" Target="footer1.xml"/><Relationship Id="rId67" Type="http://schemas.openxmlformats.org/officeDocument/2006/relationships/image" Target="media/image33.PNG"/><Relationship Id="rId20" Type="http://schemas.openxmlformats.org/officeDocument/2006/relationships/image" Target="media/image13.png"/><Relationship Id="rId41" Type="http://schemas.openxmlformats.org/officeDocument/2006/relationships/hyperlink" Target="https://www.cibse.org/knowledge/knowledge-items/detail?id=a0q20000008JuAsAAK" TargetMode="External"/><Relationship Id="rId54" Type="http://schemas.openxmlformats.org/officeDocument/2006/relationships/hyperlink" Target="https://commonslibrary.parliament.uk/global-net-zero-commitments/" TargetMode="External"/><Relationship Id="rId62" Type="http://schemas.openxmlformats.org/officeDocument/2006/relationships/image" Target="media/image28.PNG"/><Relationship Id="rId70"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effectLst>
              <a:outerShdw blurRad="50800" dist="50800" dir="5400000" sx="6000" sy="6000" algn="ctr" rotWithShape="0">
                <a:srgbClr val="000000">
                  <a:alpha val="43137"/>
                </a:srgbClr>
              </a:outerShdw>
            </a:effectLst>
          </c:spPr>
          <c:dPt>
            <c:idx val="0"/>
            <c:bubble3D val="0"/>
            <c:spPr>
              <a:solidFill>
                <a:schemeClr val="accent1"/>
              </a:solidFill>
              <a:ln w="25400">
                <a:solidFill>
                  <a:schemeClr val="lt1"/>
                </a:solidFill>
              </a:ln>
              <a:effectLst>
                <a:outerShdw blurRad="50800" dist="50800" dir="5400000" sx="6000" sy="6000" algn="ctr" rotWithShape="0">
                  <a:srgbClr val="000000">
                    <a:alpha val="43137"/>
                  </a:srgbClr>
                </a:outerShdw>
              </a:effectLst>
              <a:sp3d contourW="25400">
                <a:contourClr>
                  <a:schemeClr val="lt1"/>
                </a:contourClr>
              </a:sp3d>
            </c:spPr>
            <c:extLst>
              <c:ext xmlns:c16="http://schemas.microsoft.com/office/drawing/2014/chart" uri="{C3380CC4-5D6E-409C-BE32-E72D297353CC}">
                <c16:uniqueId val="{00000001-C291-4730-B785-3452CA3C72AE}"/>
              </c:ext>
            </c:extLst>
          </c:dPt>
          <c:dPt>
            <c:idx val="1"/>
            <c:bubble3D val="0"/>
            <c:explosion val="34"/>
            <c:spPr>
              <a:solidFill>
                <a:schemeClr val="accent2"/>
              </a:solidFill>
              <a:ln w="25400">
                <a:solidFill>
                  <a:schemeClr val="lt1"/>
                </a:solidFill>
              </a:ln>
              <a:effectLst>
                <a:outerShdw blurRad="50800" dist="50800" dir="5400000" sx="6000" sy="6000" algn="ctr" rotWithShape="0">
                  <a:srgbClr val="000000">
                    <a:alpha val="43137"/>
                  </a:srgbClr>
                </a:outerShdw>
              </a:effectLst>
              <a:sp3d contourW="25400">
                <a:contourClr>
                  <a:schemeClr val="lt1"/>
                </a:contourClr>
              </a:sp3d>
            </c:spPr>
            <c:extLst>
              <c:ext xmlns:c16="http://schemas.microsoft.com/office/drawing/2014/chart" uri="{C3380CC4-5D6E-409C-BE32-E72D297353CC}">
                <c16:uniqueId val="{00000003-C291-4730-B785-3452CA3C72AE}"/>
              </c:ext>
            </c:extLst>
          </c:dPt>
          <c:cat>
            <c:strRef>
              <c:f>Sheet7!$N$11:$N$12</c:f>
              <c:strCache>
                <c:ptCount val="2"/>
                <c:pt idx="0">
                  <c:v>Space Heating</c:v>
                </c:pt>
                <c:pt idx="1">
                  <c:v>Restaurant Services</c:v>
                </c:pt>
              </c:strCache>
            </c:strRef>
          </c:cat>
          <c:val>
            <c:numRef>
              <c:f>Sheet7!$O$11:$O$12</c:f>
              <c:numCache>
                <c:formatCode>#,##0</c:formatCode>
                <c:ptCount val="2"/>
                <c:pt idx="0">
                  <c:v>502777</c:v>
                </c:pt>
                <c:pt idx="1">
                  <c:v>78759</c:v>
                </c:pt>
              </c:numCache>
            </c:numRef>
          </c:val>
          <c:extLst>
            <c:ext xmlns:c16="http://schemas.microsoft.com/office/drawing/2014/chart" uri="{C3380CC4-5D6E-409C-BE32-E72D297353CC}">
              <c16:uniqueId val="{00000004-C291-4730-B785-3452CA3C72A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outerShdw blurRad="50800" dist="50800" dir="5400000" algn="ctr" rotWithShape="0">
        <a:srgbClr val="000000">
          <a:alpha val="43137"/>
        </a:srgbClr>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13CEB-B578-41F9-85A2-CFE176A5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6818</Words>
  <Characters>38863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Leek</dc:creator>
  <cp:keywords/>
  <dc:description/>
  <cp:lastModifiedBy>Gareth Leek</cp:lastModifiedBy>
  <cp:revision>3</cp:revision>
  <cp:lastPrinted>2022-06-23T10:50:00Z</cp:lastPrinted>
  <dcterms:created xsi:type="dcterms:W3CDTF">2022-06-23T10:49:00Z</dcterms:created>
  <dcterms:modified xsi:type="dcterms:W3CDTF">2022-06-23T10:50:00Z</dcterms:modified>
</cp:coreProperties>
</file>